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6D8E" w14:textId="3C15D016" w:rsidR="00FC77E5" w:rsidRPr="00855339" w:rsidRDefault="00FC77E5" w:rsidP="000A57CD">
      <w:pPr>
        <w:pStyle w:val="GPSL1CLAUSEHEADING"/>
      </w:pPr>
    </w:p>
    <w:p w14:paraId="5DEE92B6" w14:textId="6305A744" w:rsidR="00FC77E5" w:rsidRPr="00855339" w:rsidRDefault="00FC77E5" w:rsidP="001D5432">
      <w:pPr>
        <w:rPr>
          <w:rFonts w:ascii="Arial" w:hAnsi="Arial" w:cs="Arial"/>
          <w:lang w:val="en-GB"/>
        </w:rPr>
      </w:pPr>
    </w:p>
    <w:p w14:paraId="247F3DD0" w14:textId="57DDF7C9" w:rsidR="00FC77E5" w:rsidRPr="00855339" w:rsidRDefault="00FC77E5" w:rsidP="001D5432">
      <w:pPr>
        <w:rPr>
          <w:rFonts w:ascii="Arial" w:hAnsi="Arial" w:cs="Arial"/>
          <w:lang w:val="en-GB"/>
        </w:rPr>
      </w:pPr>
    </w:p>
    <w:p w14:paraId="40732B68" w14:textId="1A360841" w:rsidR="00FC77E5" w:rsidRPr="00855339" w:rsidRDefault="00FC77E5" w:rsidP="001D5432">
      <w:pPr>
        <w:rPr>
          <w:rFonts w:ascii="Arial" w:hAnsi="Arial" w:cs="Arial"/>
          <w:lang w:val="en-GB"/>
        </w:rPr>
      </w:pPr>
    </w:p>
    <w:p w14:paraId="1D54FC44" w14:textId="66418AD5" w:rsidR="00FC77E5" w:rsidRPr="00855339" w:rsidRDefault="00FC77E5" w:rsidP="00DB5A01">
      <w:pPr>
        <w:jc w:val="center"/>
        <w:rPr>
          <w:rFonts w:ascii="Arial" w:hAnsi="Arial" w:cs="Arial"/>
          <w:lang w:val="en-GB"/>
        </w:rPr>
      </w:pPr>
    </w:p>
    <w:p w14:paraId="3DEBA196" w14:textId="6352AA5F" w:rsidR="00177BD5" w:rsidRPr="00855339" w:rsidRDefault="00177BD5" w:rsidP="001D5432">
      <w:pPr>
        <w:rPr>
          <w:rFonts w:ascii="Arial" w:hAnsi="Arial" w:cs="Arial"/>
          <w:lang w:val="en-GB"/>
        </w:rPr>
      </w:pPr>
    </w:p>
    <w:p w14:paraId="6A4DDB25" w14:textId="065A4516" w:rsidR="00177BD5" w:rsidRPr="00855339" w:rsidRDefault="00177BD5" w:rsidP="001D5432">
      <w:pPr>
        <w:rPr>
          <w:rFonts w:ascii="Arial" w:hAnsi="Arial" w:cs="Arial"/>
          <w:lang w:val="en-GB"/>
        </w:rPr>
      </w:pPr>
    </w:p>
    <w:p w14:paraId="045A6B66" w14:textId="77985BCD" w:rsidR="00177BD5" w:rsidRPr="00855339" w:rsidRDefault="00177BD5" w:rsidP="001D5432">
      <w:pPr>
        <w:rPr>
          <w:rFonts w:ascii="Arial" w:hAnsi="Arial" w:cs="Arial"/>
          <w:lang w:val="en-GB"/>
        </w:rPr>
      </w:pPr>
    </w:p>
    <w:p w14:paraId="1CC7C10C" w14:textId="6A440F1D" w:rsidR="00177BD5" w:rsidRPr="00855339" w:rsidRDefault="00177BD5" w:rsidP="001D5432">
      <w:pPr>
        <w:rPr>
          <w:rFonts w:ascii="Arial" w:hAnsi="Arial" w:cs="Arial"/>
          <w:lang w:val="en-GB"/>
        </w:rPr>
      </w:pPr>
    </w:p>
    <w:p w14:paraId="285C46E1" w14:textId="6BE79716" w:rsidR="00177BD5" w:rsidRPr="00855339" w:rsidRDefault="00177BD5" w:rsidP="001D5432">
      <w:pPr>
        <w:rPr>
          <w:rFonts w:ascii="Arial" w:hAnsi="Arial" w:cs="Arial"/>
          <w:lang w:val="en-GB"/>
        </w:rPr>
      </w:pPr>
    </w:p>
    <w:p w14:paraId="6E1F2929" w14:textId="6E97B8FE" w:rsidR="00177BD5" w:rsidRPr="00855339" w:rsidRDefault="00177BD5" w:rsidP="00E77582">
      <w:pPr>
        <w:jc w:val="center"/>
        <w:rPr>
          <w:rFonts w:ascii="Arial" w:hAnsi="Arial" w:cs="Arial"/>
          <w:lang w:val="en-GB"/>
        </w:rPr>
      </w:pPr>
    </w:p>
    <w:p w14:paraId="54D24EC3" w14:textId="40F3FB49" w:rsidR="00177BD5" w:rsidRPr="00855339" w:rsidRDefault="00633997" w:rsidP="00824A99">
      <w:pPr>
        <w:tabs>
          <w:tab w:val="left" w:pos="1404"/>
          <w:tab w:val="left" w:pos="6570"/>
        </w:tabs>
        <w:rPr>
          <w:rFonts w:ascii="Arial" w:hAnsi="Arial" w:cs="Arial"/>
          <w:lang w:val="en-GB"/>
        </w:rPr>
      </w:pPr>
      <w:r>
        <w:rPr>
          <w:rFonts w:ascii="Arial" w:hAnsi="Arial" w:cs="Arial"/>
          <w:lang w:val="en-GB"/>
        </w:rPr>
        <w:tab/>
      </w:r>
      <w:r w:rsidR="00824A99">
        <w:rPr>
          <w:rFonts w:ascii="Arial" w:hAnsi="Arial" w:cs="Arial"/>
          <w:lang w:val="en-GB"/>
        </w:rPr>
        <w:tab/>
      </w:r>
    </w:p>
    <w:p w14:paraId="48F5B42E" w14:textId="47B6E2BA" w:rsidR="00177BD5" w:rsidRPr="00855339" w:rsidRDefault="00177BD5" w:rsidP="001D5432">
      <w:pPr>
        <w:rPr>
          <w:rFonts w:ascii="Arial" w:hAnsi="Arial" w:cs="Arial"/>
          <w:lang w:val="en-GB"/>
        </w:rPr>
      </w:pPr>
    </w:p>
    <w:p w14:paraId="5D050DBA" w14:textId="7EE5A969" w:rsidR="00177BD5" w:rsidRPr="00855339" w:rsidRDefault="00177BD5" w:rsidP="001D5432">
      <w:pPr>
        <w:rPr>
          <w:rFonts w:ascii="Arial" w:hAnsi="Arial" w:cs="Arial"/>
          <w:lang w:val="en-GB"/>
        </w:rPr>
      </w:pPr>
    </w:p>
    <w:p w14:paraId="7B809138" w14:textId="6FCA3AF8" w:rsidR="00177BD5" w:rsidRPr="00855339" w:rsidRDefault="007F52D1" w:rsidP="007F52D1">
      <w:pPr>
        <w:tabs>
          <w:tab w:val="left" w:pos="5232"/>
        </w:tabs>
        <w:rPr>
          <w:rFonts w:ascii="Arial" w:hAnsi="Arial" w:cs="Arial"/>
          <w:lang w:val="en-GB"/>
        </w:rPr>
      </w:pPr>
      <w:r>
        <w:rPr>
          <w:rFonts w:ascii="Arial" w:hAnsi="Arial" w:cs="Arial"/>
          <w:lang w:val="en-GB"/>
        </w:rPr>
        <w:tab/>
      </w:r>
    </w:p>
    <w:p w14:paraId="2DEC79FE" w14:textId="6410DD3D" w:rsidR="00177BD5" w:rsidRPr="00855339" w:rsidRDefault="00177BD5" w:rsidP="001D5432">
      <w:pPr>
        <w:rPr>
          <w:rFonts w:ascii="Arial" w:hAnsi="Arial" w:cs="Arial"/>
          <w:lang w:val="en-GB"/>
        </w:rPr>
      </w:pPr>
    </w:p>
    <w:p w14:paraId="76045070" w14:textId="53400394" w:rsidR="00177BD5" w:rsidRPr="00855339" w:rsidRDefault="00177BD5" w:rsidP="001D5432">
      <w:pPr>
        <w:rPr>
          <w:rFonts w:ascii="Arial" w:hAnsi="Arial" w:cs="Arial"/>
          <w:lang w:val="en-GB"/>
        </w:rPr>
      </w:pPr>
    </w:p>
    <w:p w14:paraId="605E7B1E" w14:textId="77777777" w:rsidR="00FC77E5" w:rsidRPr="00855339" w:rsidRDefault="00FC77E5" w:rsidP="001D5432">
      <w:pPr>
        <w:rPr>
          <w:rFonts w:ascii="Arial" w:hAnsi="Arial" w:cs="Arial"/>
          <w:lang w:val="en-GB"/>
        </w:rPr>
      </w:pPr>
    </w:p>
    <w:p w14:paraId="23A61381" w14:textId="23F161D7" w:rsidR="00FC77E5" w:rsidRPr="00855339" w:rsidRDefault="00FC77E5" w:rsidP="001D5432">
      <w:pPr>
        <w:rPr>
          <w:rFonts w:ascii="Arial" w:hAnsi="Arial" w:cs="Arial"/>
          <w:lang w:val="en-GB"/>
        </w:rPr>
      </w:pPr>
      <w:r w:rsidRPr="00855339">
        <w:rPr>
          <w:rFonts w:ascii="Arial" w:hAnsi="Arial" w:cs="Arial"/>
          <w:noProof/>
          <w:lang w:val="en-GB"/>
        </w:rPr>
        <mc:AlternateContent>
          <mc:Choice Requires="wps">
            <w:drawing>
              <wp:anchor distT="0" distB="0" distL="114300" distR="114300" simplePos="0" relativeHeight="251661312" behindDoc="0" locked="0" layoutInCell="1" allowOverlap="1" wp14:anchorId="2D0F5547" wp14:editId="756100CB">
                <wp:simplePos x="0" y="0"/>
                <wp:positionH relativeFrom="column">
                  <wp:posOffset>604520</wp:posOffset>
                </wp:positionH>
                <wp:positionV relativeFrom="paragraph">
                  <wp:posOffset>10160</wp:posOffset>
                </wp:positionV>
                <wp:extent cx="4175760" cy="2928620"/>
                <wp:effectExtent l="0" t="0" r="15240"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2928620"/>
                        </a:xfrm>
                        <a:prstGeom prst="rect">
                          <a:avLst/>
                        </a:prstGeom>
                        <a:solidFill>
                          <a:srgbClr val="FFFFFF">
                            <a:alpha val="0"/>
                          </a:srgbClr>
                        </a:solidFill>
                        <a:ln w="9525">
                          <a:solidFill>
                            <a:srgbClr val="333D47"/>
                          </a:solidFill>
                          <a:miter lim="800000"/>
                          <a:headEnd/>
                          <a:tailEnd/>
                        </a:ln>
                      </wps:spPr>
                      <wps:txbx>
                        <w:txbxContent>
                          <w:p w14:paraId="13F3C82E" w14:textId="77777777" w:rsidR="00D249BC" w:rsidRPr="0034032C" w:rsidRDefault="00D249BC" w:rsidP="00FC77E5">
                            <w:pPr>
                              <w:jc w:val="center"/>
                              <w:rPr>
                                <w:rFonts w:ascii="Arial Bold" w:hAnsi="Arial Bold" w:cs="Arial" w:hint="eastAsia"/>
                                <w:b/>
                                <w:sz w:val="28"/>
                                <w:szCs w:val="36"/>
                              </w:rPr>
                            </w:pPr>
                          </w:p>
                          <w:p w14:paraId="0A534583" w14:textId="77777777" w:rsidR="00D249BC" w:rsidRPr="0034032C" w:rsidRDefault="00D249BC" w:rsidP="00FC77E5">
                            <w:pPr>
                              <w:jc w:val="center"/>
                              <w:rPr>
                                <w:rFonts w:ascii="Arial Bold" w:hAnsi="Arial Bold" w:cs="Arial" w:hint="eastAsia"/>
                                <w:b/>
                                <w:sz w:val="28"/>
                                <w:szCs w:val="28"/>
                              </w:rPr>
                            </w:pPr>
                          </w:p>
                          <w:p w14:paraId="379E59EE" w14:textId="77777777" w:rsidR="00D249BC" w:rsidRPr="0034032C" w:rsidRDefault="00D249BC" w:rsidP="00FC77E5">
                            <w:pPr>
                              <w:jc w:val="center"/>
                              <w:rPr>
                                <w:rFonts w:ascii="Arial Bold" w:hAnsi="Arial Bold" w:hint="eastAsia"/>
                                <w:b/>
                                <w:sz w:val="28"/>
                                <w:szCs w:val="36"/>
                              </w:rPr>
                            </w:pPr>
                            <w:r>
                              <w:rPr>
                                <w:rFonts w:ascii="Arial Bold" w:hAnsi="Arial Bold"/>
                                <w:b/>
                                <w:sz w:val="28"/>
                                <w:szCs w:val="36"/>
                              </w:rPr>
                              <w:t>INVITA</w:t>
                            </w:r>
                            <w:r w:rsidRPr="0034032C">
                              <w:rPr>
                                <w:rFonts w:ascii="Arial Bold" w:hAnsi="Arial Bold"/>
                                <w:b/>
                                <w:sz w:val="28"/>
                                <w:szCs w:val="36"/>
                              </w:rPr>
                              <w:t>TION TO NEGOTIATE (ITN)</w:t>
                            </w:r>
                          </w:p>
                          <w:p w14:paraId="50ECC0CC" w14:textId="77777777" w:rsidR="00D249BC" w:rsidRPr="0034032C" w:rsidRDefault="00D249BC" w:rsidP="00FC77E5">
                            <w:pPr>
                              <w:jc w:val="center"/>
                              <w:rPr>
                                <w:rFonts w:ascii="Arial Bold" w:hAnsi="Arial Bold" w:hint="eastAsia"/>
                                <w:b/>
                                <w:sz w:val="28"/>
                                <w:szCs w:val="36"/>
                              </w:rPr>
                            </w:pPr>
                          </w:p>
                          <w:p w14:paraId="25AD3AF0" w14:textId="77777777" w:rsidR="00D249BC" w:rsidRPr="0034032C" w:rsidRDefault="00D249BC" w:rsidP="00FC77E5">
                            <w:pPr>
                              <w:jc w:val="center"/>
                              <w:rPr>
                                <w:rFonts w:ascii="Arial Bold" w:hAnsi="Arial Bold" w:hint="eastAsia"/>
                                <w:b/>
                                <w:sz w:val="28"/>
                                <w:szCs w:val="36"/>
                              </w:rPr>
                            </w:pPr>
                            <w:r w:rsidRPr="0034032C">
                              <w:rPr>
                                <w:rFonts w:ascii="Arial Bold" w:hAnsi="Arial Bold"/>
                                <w:b/>
                                <w:sz w:val="28"/>
                                <w:szCs w:val="36"/>
                              </w:rPr>
                              <w:t>SPECIAL NOTICES AND INSTRUCTIONS TO TENDERERS</w:t>
                            </w:r>
                            <w:r>
                              <w:rPr>
                                <w:rFonts w:ascii="Arial Bold" w:hAnsi="Arial Bold"/>
                                <w:b/>
                                <w:sz w:val="28"/>
                                <w:szCs w:val="36"/>
                              </w:rPr>
                              <w:t xml:space="preserve"> (SNITS)</w:t>
                            </w:r>
                          </w:p>
                          <w:p w14:paraId="01BAC117" w14:textId="77777777" w:rsidR="00D249BC" w:rsidRPr="0034032C" w:rsidRDefault="00D249BC" w:rsidP="00FC77E5">
                            <w:pPr>
                              <w:jc w:val="center"/>
                              <w:rPr>
                                <w:rFonts w:ascii="Arial Bold" w:hAnsi="Arial Bold" w:hint="eastAsia"/>
                                <w:b/>
                                <w:sz w:val="28"/>
                                <w:szCs w:val="36"/>
                              </w:rPr>
                            </w:pPr>
                          </w:p>
                          <w:p w14:paraId="748E2FCC" w14:textId="77777777" w:rsidR="00D249BC" w:rsidRPr="0034032C" w:rsidRDefault="00D249BC" w:rsidP="00FC77E5">
                            <w:pPr>
                              <w:jc w:val="center"/>
                              <w:rPr>
                                <w:rFonts w:ascii="Arial Bold" w:hAnsi="Arial Bold" w:hint="eastAsia"/>
                                <w:b/>
                                <w:sz w:val="28"/>
                                <w:szCs w:val="36"/>
                              </w:rPr>
                            </w:pPr>
                            <w:r>
                              <w:rPr>
                                <w:rFonts w:ascii="Arial Bold" w:hAnsi="Arial Bold"/>
                                <w:b/>
                                <w:sz w:val="28"/>
                                <w:szCs w:val="36"/>
                              </w:rPr>
                              <w:t>OVERSEAS PRIME CONTRACT</w:t>
                            </w:r>
                          </w:p>
                          <w:p w14:paraId="62CA3C44" w14:textId="24C2A423" w:rsidR="00D249BC" w:rsidRDefault="00D249BC" w:rsidP="00FC77E5">
                            <w:pPr>
                              <w:jc w:val="center"/>
                              <w:rPr>
                                <w:rFonts w:ascii="Arial Bold" w:hAnsi="Arial Bold" w:hint="eastAsia"/>
                                <w:b/>
                                <w:sz w:val="28"/>
                                <w:szCs w:val="36"/>
                                <w:highlight w:val="yellow"/>
                              </w:rPr>
                            </w:pPr>
                            <w:r w:rsidRPr="00487BFA">
                              <w:rPr>
                                <w:rFonts w:ascii="Arial Bold" w:hAnsi="Arial Bold"/>
                                <w:b/>
                                <w:sz w:val="28"/>
                                <w:szCs w:val="36"/>
                              </w:rPr>
                              <w:t xml:space="preserve">Cyprus Hard Facilities Management </w:t>
                            </w:r>
                          </w:p>
                          <w:p w14:paraId="7CEC4DF5" w14:textId="075F9A54" w:rsidR="00D249BC" w:rsidRPr="0034032C" w:rsidRDefault="00D249BC" w:rsidP="00FC77E5">
                            <w:pPr>
                              <w:jc w:val="center"/>
                              <w:rPr>
                                <w:rFonts w:ascii="Arial Bold" w:hAnsi="Arial Bold" w:hint="eastAsia"/>
                                <w:b/>
                                <w:sz w:val="28"/>
                                <w:szCs w:val="36"/>
                              </w:rPr>
                            </w:pPr>
                            <w:r w:rsidRPr="00B7698E">
                              <w:rPr>
                                <w:rFonts w:ascii="Arial Bold" w:hAnsi="Arial Bold"/>
                                <w:b/>
                                <w:sz w:val="28"/>
                                <w:szCs w:val="36"/>
                              </w:rPr>
                              <w:t>Contract Number: 701532400</w:t>
                            </w:r>
                          </w:p>
                          <w:p w14:paraId="1077B66E" w14:textId="77777777" w:rsidR="00D249BC" w:rsidRDefault="00D249BC" w:rsidP="00FC77E5">
                            <w:pPr>
                              <w:rPr>
                                <w:rFonts w:ascii="Arial Bold" w:hAnsi="Arial Bold" w:hint="eastAsia"/>
                                <w:b/>
                                <w:sz w:val="28"/>
                                <w:szCs w:val="36"/>
                              </w:rPr>
                            </w:pPr>
                          </w:p>
                          <w:p w14:paraId="1954B0C1" w14:textId="47A5941B" w:rsidR="00D249BC" w:rsidRDefault="00D249BC" w:rsidP="00FC77E5">
                            <w:pPr>
                              <w:jc w:val="center"/>
                              <w:rPr>
                                <w:rFonts w:ascii="Arial Bold" w:hAnsi="Arial Bold" w:hint="eastAsia"/>
                                <w:b/>
                                <w:sz w:val="28"/>
                                <w:szCs w:val="36"/>
                              </w:rPr>
                            </w:pPr>
                            <w:r>
                              <w:rPr>
                                <w:rFonts w:ascii="Arial Bold" w:hAnsi="Arial Bold"/>
                                <w:b/>
                                <w:sz w:val="28"/>
                                <w:szCs w:val="36"/>
                              </w:rPr>
                              <w:t>Version 1.</w:t>
                            </w:r>
                            <w:r w:rsidR="00EF1DDA">
                              <w:rPr>
                                <w:rFonts w:ascii="Arial Bold" w:hAnsi="Arial Bold"/>
                                <w:b/>
                                <w:sz w:val="28"/>
                                <w:szCs w:val="36"/>
                              </w:rPr>
                              <w:t>9</w:t>
                            </w:r>
                          </w:p>
                          <w:p w14:paraId="5B9E4857" w14:textId="14D80699" w:rsidR="00D249BC" w:rsidRDefault="00D249BC" w:rsidP="00FC77E5">
                            <w:pPr>
                              <w:jc w:val="center"/>
                              <w:rPr>
                                <w:rFonts w:ascii="Arial Bold" w:hAnsi="Arial Bold" w:hint="eastAsia"/>
                                <w:b/>
                                <w:sz w:val="28"/>
                                <w:szCs w:val="36"/>
                              </w:rPr>
                            </w:pPr>
                            <w:r>
                              <w:rPr>
                                <w:rFonts w:ascii="Arial Bold" w:hAnsi="Arial Bold"/>
                                <w:b/>
                                <w:sz w:val="28"/>
                                <w:szCs w:val="36"/>
                              </w:rPr>
                              <w:t>(ITSFT)</w:t>
                            </w:r>
                          </w:p>
                          <w:p w14:paraId="624A1C27" w14:textId="77777777" w:rsidR="00D249BC" w:rsidRDefault="00D249BC" w:rsidP="00FC77E5">
                            <w:pPr>
                              <w:jc w:val="center"/>
                              <w:rPr>
                                <w:rFonts w:ascii="Arial Bold" w:hAnsi="Arial Bold" w:hint="eastAsia"/>
                                <w:b/>
                                <w:sz w:val="28"/>
                                <w:szCs w:val="36"/>
                              </w:rPr>
                            </w:pPr>
                          </w:p>
                          <w:p w14:paraId="5026E93F" w14:textId="77777777" w:rsidR="00D249BC" w:rsidRDefault="00D249BC" w:rsidP="00FC77E5">
                            <w:pPr>
                              <w:jc w:val="center"/>
                              <w:rPr>
                                <w:rFonts w:ascii="Arial Bold" w:hAnsi="Arial Bold" w:hint="eastAsia"/>
                                <w:b/>
                                <w:sz w:val="28"/>
                                <w:szCs w:val="36"/>
                              </w:rPr>
                            </w:pPr>
                          </w:p>
                          <w:p w14:paraId="7FCEF0FF" w14:textId="77777777" w:rsidR="00D249BC" w:rsidRPr="0040047F" w:rsidRDefault="00D249BC" w:rsidP="00FC77E5">
                            <w:pPr>
                              <w:rPr>
                                <w:b/>
                                <w:sz w:val="36"/>
                                <w:szCs w:val="36"/>
                                <w:highlight w:val="yellow"/>
                              </w:rPr>
                            </w:pPr>
                          </w:p>
                          <w:p w14:paraId="4100620B" w14:textId="77777777" w:rsidR="00D249BC" w:rsidRPr="00A802F5" w:rsidRDefault="00D249BC" w:rsidP="00FC77E5">
                            <w:pPr>
                              <w:rPr>
                                <w:b/>
                                <w:sz w:val="36"/>
                                <w:szCs w:val="36"/>
                              </w:rPr>
                            </w:pPr>
                            <w:r w:rsidRPr="0040047F">
                              <w:rPr>
                                <w:b/>
                                <w:sz w:val="36"/>
                                <w:szCs w:val="36"/>
                                <w:highlight w:val="yellow"/>
                              </w:rPr>
                              <w:t>Date 16 January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F5547" id="_x0000_t202" coordsize="21600,21600" o:spt="202" path="m,l,21600r21600,l21600,xe">
                <v:stroke joinstyle="miter"/>
                <v:path gradientshapeok="t" o:connecttype="rect"/>
              </v:shapetype>
              <v:shape id="Text Box 11" o:spid="_x0000_s1026" type="#_x0000_t202" style="position:absolute;margin-left:47.6pt;margin-top:.8pt;width:328.8pt;height:2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" strokecolor="#333d47">
                <v:fill opacity="0"/>
                <v:textbox>
                  <w:txbxContent>
                    <w:p w14:paraId="13F3C82E" w14:textId="77777777" w:rsidR="00D249BC" w:rsidRPr="0034032C" w:rsidRDefault="00D249BC" w:rsidP="00FC77E5">
                      <w:pPr>
                        <w:jc w:val="center"/>
                        <w:rPr>
                          <w:rFonts w:ascii="Arial Bold" w:hAnsi="Arial Bold" w:cs="Arial" w:hint="eastAsia"/>
                          <w:b/>
                          <w:sz w:val="28"/>
                          <w:szCs w:val="36"/>
                        </w:rPr>
                      </w:pPr>
                    </w:p>
                    <w:p w14:paraId="0A534583" w14:textId="77777777" w:rsidR="00D249BC" w:rsidRPr="0034032C" w:rsidRDefault="00D249BC" w:rsidP="00FC77E5">
                      <w:pPr>
                        <w:jc w:val="center"/>
                        <w:rPr>
                          <w:rFonts w:ascii="Arial Bold" w:hAnsi="Arial Bold" w:cs="Arial" w:hint="eastAsia"/>
                          <w:b/>
                          <w:sz w:val="28"/>
                          <w:szCs w:val="28"/>
                        </w:rPr>
                      </w:pPr>
                    </w:p>
                    <w:p w14:paraId="379E59EE" w14:textId="77777777" w:rsidR="00D249BC" w:rsidRPr="0034032C" w:rsidRDefault="00D249BC" w:rsidP="00FC77E5">
                      <w:pPr>
                        <w:jc w:val="center"/>
                        <w:rPr>
                          <w:rFonts w:ascii="Arial Bold" w:hAnsi="Arial Bold" w:hint="eastAsia"/>
                          <w:b/>
                          <w:sz w:val="28"/>
                          <w:szCs w:val="36"/>
                        </w:rPr>
                      </w:pPr>
                      <w:r>
                        <w:rPr>
                          <w:rFonts w:ascii="Arial Bold" w:hAnsi="Arial Bold"/>
                          <w:b/>
                          <w:sz w:val="28"/>
                          <w:szCs w:val="36"/>
                        </w:rPr>
                        <w:t>INVITA</w:t>
                      </w:r>
                      <w:r w:rsidRPr="0034032C">
                        <w:rPr>
                          <w:rFonts w:ascii="Arial Bold" w:hAnsi="Arial Bold"/>
                          <w:b/>
                          <w:sz w:val="28"/>
                          <w:szCs w:val="36"/>
                        </w:rPr>
                        <w:t>TION TO NEGOTIATE (ITN)</w:t>
                      </w:r>
                    </w:p>
                    <w:p w14:paraId="50ECC0CC" w14:textId="77777777" w:rsidR="00D249BC" w:rsidRPr="0034032C" w:rsidRDefault="00D249BC" w:rsidP="00FC77E5">
                      <w:pPr>
                        <w:jc w:val="center"/>
                        <w:rPr>
                          <w:rFonts w:ascii="Arial Bold" w:hAnsi="Arial Bold" w:hint="eastAsia"/>
                          <w:b/>
                          <w:sz w:val="28"/>
                          <w:szCs w:val="36"/>
                        </w:rPr>
                      </w:pPr>
                    </w:p>
                    <w:p w14:paraId="25AD3AF0" w14:textId="77777777" w:rsidR="00D249BC" w:rsidRPr="0034032C" w:rsidRDefault="00D249BC" w:rsidP="00FC77E5">
                      <w:pPr>
                        <w:jc w:val="center"/>
                        <w:rPr>
                          <w:rFonts w:ascii="Arial Bold" w:hAnsi="Arial Bold" w:hint="eastAsia"/>
                          <w:b/>
                          <w:sz w:val="28"/>
                          <w:szCs w:val="36"/>
                        </w:rPr>
                      </w:pPr>
                      <w:r w:rsidRPr="0034032C">
                        <w:rPr>
                          <w:rFonts w:ascii="Arial Bold" w:hAnsi="Arial Bold"/>
                          <w:b/>
                          <w:sz w:val="28"/>
                          <w:szCs w:val="36"/>
                        </w:rPr>
                        <w:t>SPECIAL NOTICES AND INSTRUCTIONS TO TENDERERS</w:t>
                      </w:r>
                      <w:r>
                        <w:rPr>
                          <w:rFonts w:ascii="Arial Bold" w:hAnsi="Arial Bold"/>
                          <w:b/>
                          <w:sz w:val="28"/>
                          <w:szCs w:val="36"/>
                        </w:rPr>
                        <w:t xml:space="preserve"> (SNITS)</w:t>
                      </w:r>
                    </w:p>
                    <w:p w14:paraId="01BAC117" w14:textId="77777777" w:rsidR="00D249BC" w:rsidRPr="0034032C" w:rsidRDefault="00D249BC" w:rsidP="00FC77E5">
                      <w:pPr>
                        <w:jc w:val="center"/>
                        <w:rPr>
                          <w:rFonts w:ascii="Arial Bold" w:hAnsi="Arial Bold" w:hint="eastAsia"/>
                          <w:b/>
                          <w:sz w:val="28"/>
                          <w:szCs w:val="36"/>
                        </w:rPr>
                      </w:pPr>
                    </w:p>
                    <w:p w14:paraId="748E2FCC" w14:textId="77777777" w:rsidR="00D249BC" w:rsidRPr="0034032C" w:rsidRDefault="00D249BC" w:rsidP="00FC77E5">
                      <w:pPr>
                        <w:jc w:val="center"/>
                        <w:rPr>
                          <w:rFonts w:ascii="Arial Bold" w:hAnsi="Arial Bold" w:hint="eastAsia"/>
                          <w:b/>
                          <w:sz w:val="28"/>
                          <w:szCs w:val="36"/>
                        </w:rPr>
                      </w:pPr>
                      <w:r>
                        <w:rPr>
                          <w:rFonts w:ascii="Arial Bold" w:hAnsi="Arial Bold"/>
                          <w:b/>
                          <w:sz w:val="28"/>
                          <w:szCs w:val="36"/>
                        </w:rPr>
                        <w:t>OVERSEAS PRIME CONTRACT</w:t>
                      </w:r>
                    </w:p>
                    <w:p w14:paraId="62CA3C44" w14:textId="24C2A423" w:rsidR="00D249BC" w:rsidRDefault="00D249BC" w:rsidP="00FC77E5">
                      <w:pPr>
                        <w:jc w:val="center"/>
                        <w:rPr>
                          <w:rFonts w:ascii="Arial Bold" w:hAnsi="Arial Bold" w:hint="eastAsia"/>
                          <w:b/>
                          <w:sz w:val="28"/>
                          <w:szCs w:val="36"/>
                          <w:highlight w:val="yellow"/>
                        </w:rPr>
                      </w:pPr>
                      <w:r w:rsidRPr="00487BFA">
                        <w:rPr>
                          <w:rFonts w:ascii="Arial Bold" w:hAnsi="Arial Bold"/>
                          <w:b/>
                          <w:sz w:val="28"/>
                          <w:szCs w:val="36"/>
                        </w:rPr>
                        <w:t xml:space="preserve">Cyprus Hard Facilities Management </w:t>
                      </w:r>
                    </w:p>
                    <w:p w14:paraId="7CEC4DF5" w14:textId="075F9A54" w:rsidR="00D249BC" w:rsidRPr="0034032C" w:rsidRDefault="00D249BC" w:rsidP="00FC77E5">
                      <w:pPr>
                        <w:jc w:val="center"/>
                        <w:rPr>
                          <w:rFonts w:ascii="Arial Bold" w:hAnsi="Arial Bold" w:hint="eastAsia"/>
                          <w:b/>
                          <w:sz w:val="28"/>
                          <w:szCs w:val="36"/>
                        </w:rPr>
                      </w:pPr>
                      <w:r w:rsidRPr="00B7698E">
                        <w:rPr>
                          <w:rFonts w:ascii="Arial Bold" w:hAnsi="Arial Bold"/>
                          <w:b/>
                          <w:sz w:val="28"/>
                          <w:szCs w:val="36"/>
                        </w:rPr>
                        <w:t>Contract Number: 701532400</w:t>
                      </w:r>
                    </w:p>
                    <w:p w14:paraId="1077B66E" w14:textId="77777777" w:rsidR="00D249BC" w:rsidRDefault="00D249BC" w:rsidP="00FC77E5">
                      <w:pPr>
                        <w:rPr>
                          <w:rFonts w:ascii="Arial Bold" w:hAnsi="Arial Bold" w:hint="eastAsia"/>
                          <w:b/>
                          <w:sz w:val="28"/>
                          <w:szCs w:val="36"/>
                        </w:rPr>
                      </w:pPr>
                    </w:p>
                    <w:p w14:paraId="1954B0C1" w14:textId="47A5941B" w:rsidR="00D249BC" w:rsidRDefault="00D249BC" w:rsidP="00FC77E5">
                      <w:pPr>
                        <w:jc w:val="center"/>
                        <w:rPr>
                          <w:rFonts w:ascii="Arial Bold" w:hAnsi="Arial Bold" w:hint="eastAsia"/>
                          <w:b/>
                          <w:sz w:val="28"/>
                          <w:szCs w:val="36"/>
                        </w:rPr>
                      </w:pPr>
                      <w:r>
                        <w:rPr>
                          <w:rFonts w:ascii="Arial Bold" w:hAnsi="Arial Bold"/>
                          <w:b/>
                          <w:sz w:val="28"/>
                          <w:szCs w:val="36"/>
                        </w:rPr>
                        <w:t>Version 1.</w:t>
                      </w:r>
                      <w:r w:rsidR="00EF1DDA">
                        <w:rPr>
                          <w:rFonts w:ascii="Arial Bold" w:hAnsi="Arial Bold"/>
                          <w:b/>
                          <w:sz w:val="28"/>
                          <w:szCs w:val="36"/>
                        </w:rPr>
                        <w:t>9</w:t>
                      </w:r>
                    </w:p>
                    <w:p w14:paraId="5B9E4857" w14:textId="14D80699" w:rsidR="00D249BC" w:rsidRDefault="00D249BC" w:rsidP="00FC77E5">
                      <w:pPr>
                        <w:jc w:val="center"/>
                        <w:rPr>
                          <w:rFonts w:ascii="Arial Bold" w:hAnsi="Arial Bold" w:hint="eastAsia"/>
                          <w:b/>
                          <w:sz w:val="28"/>
                          <w:szCs w:val="36"/>
                        </w:rPr>
                      </w:pPr>
                      <w:r>
                        <w:rPr>
                          <w:rFonts w:ascii="Arial Bold" w:hAnsi="Arial Bold"/>
                          <w:b/>
                          <w:sz w:val="28"/>
                          <w:szCs w:val="36"/>
                        </w:rPr>
                        <w:t>(ITSFT)</w:t>
                      </w:r>
                    </w:p>
                    <w:p w14:paraId="624A1C27" w14:textId="77777777" w:rsidR="00D249BC" w:rsidRDefault="00D249BC" w:rsidP="00FC77E5">
                      <w:pPr>
                        <w:jc w:val="center"/>
                        <w:rPr>
                          <w:rFonts w:ascii="Arial Bold" w:hAnsi="Arial Bold" w:hint="eastAsia"/>
                          <w:b/>
                          <w:sz w:val="28"/>
                          <w:szCs w:val="36"/>
                        </w:rPr>
                      </w:pPr>
                    </w:p>
                    <w:p w14:paraId="5026E93F" w14:textId="77777777" w:rsidR="00D249BC" w:rsidRDefault="00D249BC" w:rsidP="00FC77E5">
                      <w:pPr>
                        <w:jc w:val="center"/>
                        <w:rPr>
                          <w:rFonts w:ascii="Arial Bold" w:hAnsi="Arial Bold" w:hint="eastAsia"/>
                          <w:b/>
                          <w:sz w:val="28"/>
                          <w:szCs w:val="36"/>
                        </w:rPr>
                      </w:pPr>
                    </w:p>
                    <w:p w14:paraId="7FCEF0FF" w14:textId="77777777" w:rsidR="00D249BC" w:rsidRPr="0040047F" w:rsidRDefault="00D249BC" w:rsidP="00FC77E5">
                      <w:pPr>
                        <w:rPr>
                          <w:b/>
                          <w:sz w:val="36"/>
                          <w:szCs w:val="36"/>
                          <w:highlight w:val="yellow"/>
                        </w:rPr>
                      </w:pPr>
                    </w:p>
                    <w:p w14:paraId="4100620B" w14:textId="77777777" w:rsidR="00D249BC" w:rsidRPr="00A802F5" w:rsidRDefault="00D249BC" w:rsidP="00FC77E5">
                      <w:pPr>
                        <w:rPr>
                          <w:b/>
                          <w:sz w:val="36"/>
                          <w:szCs w:val="36"/>
                        </w:rPr>
                      </w:pPr>
                      <w:r w:rsidRPr="0040047F">
                        <w:rPr>
                          <w:b/>
                          <w:sz w:val="36"/>
                          <w:szCs w:val="36"/>
                          <w:highlight w:val="yellow"/>
                        </w:rPr>
                        <w:t>Date 16 January 2014</w:t>
                      </w:r>
                    </w:p>
                  </w:txbxContent>
                </v:textbox>
              </v:shape>
            </w:pict>
          </mc:Fallback>
        </mc:AlternateContent>
      </w:r>
    </w:p>
    <w:p w14:paraId="3546FB07" w14:textId="727090E1" w:rsidR="00FC77E5" w:rsidRPr="00855339" w:rsidRDefault="00FC77E5" w:rsidP="001D5432">
      <w:pPr>
        <w:rPr>
          <w:rFonts w:ascii="Arial" w:hAnsi="Arial" w:cs="Arial"/>
          <w:lang w:val="en-GB"/>
        </w:rPr>
      </w:pPr>
    </w:p>
    <w:p w14:paraId="7F191A19" w14:textId="77777777" w:rsidR="00FC77E5" w:rsidRPr="00855339" w:rsidRDefault="00FC77E5" w:rsidP="001D5432">
      <w:pPr>
        <w:rPr>
          <w:rFonts w:ascii="Arial" w:hAnsi="Arial" w:cs="Arial"/>
          <w:lang w:val="en-GB"/>
        </w:rPr>
      </w:pPr>
    </w:p>
    <w:p w14:paraId="010B3A21" w14:textId="77777777" w:rsidR="00FC77E5" w:rsidRPr="00855339" w:rsidRDefault="00FC77E5" w:rsidP="001D5432">
      <w:pPr>
        <w:tabs>
          <w:tab w:val="left" w:pos="1627"/>
        </w:tabs>
        <w:rPr>
          <w:rFonts w:ascii="Arial" w:hAnsi="Arial" w:cs="Arial"/>
          <w:lang w:val="en-GB"/>
        </w:rPr>
      </w:pPr>
      <w:r w:rsidRPr="00855339">
        <w:rPr>
          <w:rFonts w:ascii="Arial" w:hAnsi="Arial" w:cs="Arial"/>
          <w:lang w:val="en-GB"/>
        </w:rPr>
        <w:tab/>
      </w:r>
    </w:p>
    <w:p w14:paraId="26C1C002" w14:textId="77777777" w:rsidR="00FC77E5" w:rsidRPr="00855339" w:rsidRDefault="00FC77E5" w:rsidP="001D5432">
      <w:pPr>
        <w:rPr>
          <w:rFonts w:ascii="Arial" w:hAnsi="Arial" w:cs="Arial"/>
          <w:lang w:val="en-GB"/>
        </w:rPr>
      </w:pPr>
    </w:p>
    <w:p w14:paraId="71EFD328" w14:textId="41127219" w:rsidR="00FC77E5" w:rsidRPr="00855339" w:rsidRDefault="00FC77E5" w:rsidP="001D5432">
      <w:pPr>
        <w:rPr>
          <w:rFonts w:ascii="Arial" w:hAnsi="Arial" w:cs="Arial"/>
          <w:lang w:val="en-GB"/>
        </w:rPr>
      </w:pPr>
    </w:p>
    <w:p w14:paraId="1884A759" w14:textId="77777777" w:rsidR="00FC77E5" w:rsidRPr="00855339" w:rsidRDefault="00FC77E5" w:rsidP="001D5432">
      <w:pPr>
        <w:rPr>
          <w:rFonts w:ascii="Arial" w:hAnsi="Arial" w:cs="Arial"/>
          <w:lang w:val="en-GB"/>
        </w:rPr>
      </w:pPr>
    </w:p>
    <w:p w14:paraId="3414BC4D" w14:textId="7218F5CE" w:rsidR="00FC77E5" w:rsidRPr="00855339" w:rsidRDefault="00FC77E5" w:rsidP="001D5432">
      <w:pPr>
        <w:rPr>
          <w:rFonts w:ascii="Arial" w:hAnsi="Arial" w:cs="Arial"/>
          <w:lang w:val="en-GB"/>
        </w:rPr>
      </w:pPr>
    </w:p>
    <w:p w14:paraId="1A88ADF1" w14:textId="77777777" w:rsidR="00FC77E5" w:rsidRPr="00855339" w:rsidRDefault="00FC77E5" w:rsidP="001D5432">
      <w:pPr>
        <w:rPr>
          <w:rFonts w:ascii="Arial" w:hAnsi="Arial" w:cs="Arial"/>
          <w:lang w:val="en-GB"/>
        </w:rPr>
      </w:pPr>
    </w:p>
    <w:p w14:paraId="0885B379" w14:textId="42838813" w:rsidR="00FC77E5" w:rsidRPr="00855339" w:rsidRDefault="00FC77E5" w:rsidP="001D5432">
      <w:pPr>
        <w:rPr>
          <w:rFonts w:ascii="Arial" w:hAnsi="Arial" w:cs="Arial"/>
          <w:lang w:val="en-GB"/>
        </w:rPr>
      </w:pPr>
    </w:p>
    <w:p w14:paraId="0C42CFEC" w14:textId="0023A176" w:rsidR="00FC77E5" w:rsidRPr="00855339" w:rsidRDefault="00FC77E5" w:rsidP="001D5432">
      <w:pPr>
        <w:rPr>
          <w:rFonts w:ascii="Arial" w:hAnsi="Arial" w:cs="Arial"/>
          <w:lang w:val="en-GB"/>
        </w:rPr>
      </w:pPr>
    </w:p>
    <w:p w14:paraId="7A2F5597" w14:textId="77777777" w:rsidR="00FC77E5" w:rsidRPr="00855339" w:rsidRDefault="00FC77E5" w:rsidP="001D5432">
      <w:pPr>
        <w:rPr>
          <w:rFonts w:ascii="Arial" w:hAnsi="Arial" w:cs="Arial"/>
          <w:lang w:val="en-GB"/>
        </w:rPr>
      </w:pPr>
    </w:p>
    <w:p w14:paraId="04F37F4A" w14:textId="77777777" w:rsidR="00FC77E5" w:rsidRPr="00855339" w:rsidRDefault="00FC77E5" w:rsidP="001D5432">
      <w:pPr>
        <w:rPr>
          <w:rFonts w:ascii="Arial" w:hAnsi="Arial" w:cs="Arial"/>
          <w:lang w:val="en-GB"/>
        </w:rPr>
      </w:pPr>
    </w:p>
    <w:p w14:paraId="0C66F00F" w14:textId="77777777" w:rsidR="00FC77E5" w:rsidRPr="00855339" w:rsidRDefault="00FC77E5" w:rsidP="001D5432">
      <w:pPr>
        <w:rPr>
          <w:rFonts w:ascii="Arial" w:hAnsi="Arial" w:cs="Arial"/>
          <w:lang w:val="en-GB"/>
        </w:rPr>
      </w:pPr>
    </w:p>
    <w:p w14:paraId="64142F70" w14:textId="5A62643D" w:rsidR="00FC77E5" w:rsidRPr="00855339" w:rsidRDefault="00FC77E5" w:rsidP="001D5432">
      <w:pPr>
        <w:rPr>
          <w:rFonts w:ascii="Arial" w:hAnsi="Arial" w:cs="Arial"/>
          <w:lang w:val="en-GB"/>
        </w:rPr>
      </w:pPr>
    </w:p>
    <w:p w14:paraId="756CBA2B" w14:textId="76636B5D" w:rsidR="00FC77E5" w:rsidRPr="00855339" w:rsidRDefault="00FC77E5" w:rsidP="001D5432">
      <w:pPr>
        <w:rPr>
          <w:rFonts w:ascii="Arial" w:hAnsi="Arial" w:cs="Arial"/>
          <w:lang w:val="en-GB"/>
        </w:rPr>
      </w:pPr>
    </w:p>
    <w:p w14:paraId="672F05B2" w14:textId="77777777" w:rsidR="00FC77E5" w:rsidRPr="00855339" w:rsidRDefault="00FC77E5" w:rsidP="001D5432">
      <w:pPr>
        <w:rPr>
          <w:rFonts w:ascii="Arial" w:hAnsi="Arial" w:cs="Arial"/>
          <w:lang w:val="en-GB"/>
        </w:rPr>
      </w:pPr>
    </w:p>
    <w:p w14:paraId="11FA6418" w14:textId="77777777" w:rsidR="00FC77E5" w:rsidRPr="00855339" w:rsidRDefault="00FC77E5" w:rsidP="001D5432">
      <w:pPr>
        <w:rPr>
          <w:rFonts w:ascii="Arial" w:hAnsi="Arial" w:cs="Arial"/>
          <w:lang w:val="en-GB"/>
        </w:rPr>
      </w:pPr>
    </w:p>
    <w:p w14:paraId="4DDEABCF" w14:textId="77777777" w:rsidR="00FC77E5" w:rsidRPr="00855339" w:rsidRDefault="00FC77E5" w:rsidP="001D5432">
      <w:pPr>
        <w:rPr>
          <w:rFonts w:ascii="Arial" w:hAnsi="Arial" w:cs="Arial"/>
          <w:lang w:val="en-GB"/>
        </w:rPr>
      </w:pPr>
    </w:p>
    <w:p w14:paraId="7271FBCA" w14:textId="66AD4F33" w:rsidR="00FC77E5" w:rsidRPr="00855339" w:rsidRDefault="00FC77E5" w:rsidP="001D5432">
      <w:pPr>
        <w:rPr>
          <w:rFonts w:ascii="Arial" w:hAnsi="Arial" w:cs="Arial"/>
          <w:lang w:val="en-GB"/>
        </w:rPr>
      </w:pPr>
    </w:p>
    <w:p w14:paraId="19D55B30" w14:textId="483A6518" w:rsidR="00FC77E5" w:rsidRPr="00855339" w:rsidRDefault="00FC77E5" w:rsidP="001D5432">
      <w:pPr>
        <w:tabs>
          <w:tab w:val="left" w:pos="8004"/>
        </w:tabs>
        <w:rPr>
          <w:rFonts w:ascii="Arial" w:hAnsi="Arial" w:cs="Arial"/>
          <w:lang w:val="en-GB"/>
        </w:rPr>
      </w:pPr>
      <w:r w:rsidRPr="00855339">
        <w:rPr>
          <w:rFonts w:ascii="Arial" w:hAnsi="Arial" w:cs="Arial"/>
          <w:lang w:val="en-GB"/>
        </w:rPr>
        <w:tab/>
      </w:r>
    </w:p>
    <w:p w14:paraId="0045B91B" w14:textId="0DDADF62" w:rsidR="006613DA" w:rsidRDefault="006613DA" w:rsidP="006613DA">
      <w:pPr>
        <w:tabs>
          <w:tab w:val="left" w:pos="5604"/>
        </w:tabs>
        <w:spacing w:line="276" w:lineRule="auto"/>
        <w:rPr>
          <w:rFonts w:ascii="Arial" w:hAnsi="Arial" w:cs="Arial"/>
          <w:lang w:val="en-GB"/>
        </w:rPr>
      </w:pPr>
      <w:r>
        <w:rPr>
          <w:rFonts w:ascii="Arial" w:hAnsi="Arial" w:cs="Arial"/>
          <w:lang w:val="en-GB"/>
        </w:rPr>
        <w:tab/>
      </w:r>
    </w:p>
    <w:p w14:paraId="42AB0AEE" w14:textId="1133836D" w:rsidR="00FC77E5" w:rsidRPr="00855339" w:rsidRDefault="00FC77E5" w:rsidP="006613DA">
      <w:pPr>
        <w:tabs>
          <w:tab w:val="left" w:pos="5604"/>
        </w:tabs>
        <w:spacing w:line="276" w:lineRule="auto"/>
        <w:rPr>
          <w:rFonts w:ascii="Arial" w:hAnsi="Arial" w:cs="Arial"/>
          <w:lang w:val="en-GB"/>
        </w:rPr>
      </w:pPr>
      <w:r w:rsidRPr="006613DA">
        <w:rPr>
          <w:rFonts w:ascii="Arial" w:hAnsi="Arial" w:cs="Arial"/>
          <w:lang w:val="en-GB"/>
        </w:rPr>
        <w:br w:type="page"/>
      </w:r>
      <w:r w:rsidR="006613DA">
        <w:rPr>
          <w:rFonts w:ascii="Arial" w:hAnsi="Arial" w:cs="Arial"/>
          <w:lang w:val="en-GB"/>
        </w:rPr>
        <w:lastRenderedPageBreak/>
        <w:tab/>
      </w:r>
    </w:p>
    <w:p w14:paraId="36CF190A" w14:textId="77777777" w:rsidR="00FC77E5" w:rsidRPr="00855339" w:rsidRDefault="00FC77E5" w:rsidP="001D5432">
      <w:pPr>
        <w:jc w:val="both"/>
        <w:outlineLvl w:val="3"/>
        <w:rPr>
          <w:rFonts w:ascii="Arial" w:hAnsi="Arial" w:cs="Arial"/>
          <w:b/>
          <w:color w:val="000000"/>
          <w:u w:color="000000"/>
          <w:lang w:val="en-GB"/>
        </w:rPr>
      </w:pPr>
      <w:r w:rsidRPr="00855339">
        <w:rPr>
          <w:rFonts w:ascii="Arial" w:hAnsi="Arial" w:cs="Arial"/>
          <w:b/>
          <w:color w:val="000000"/>
          <w:u w:color="000000"/>
          <w:lang w:val="en-GB"/>
        </w:rPr>
        <w:t>Document Control (Development)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371"/>
      </w:tblGrid>
      <w:tr w:rsidR="00FC77E5" w:rsidRPr="00855339" w14:paraId="23D8AF37" w14:textId="77777777" w:rsidTr="00177BD5">
        <w:tc>
          <w:tcPr>
            <w:tcW w:w="2376" w:type="dxa"/>
          </w:tcPr>
          <w:p w14:paraId="42006089" w14:textId="1AB99CFE" w:rsidR="00FC77E5" w:rsidRPr="00855339" w:rsidRDefault="00FC77E5" w:rsidP="001D5432">
            <w:pPr>
              <w:rPr>
                <w:rFonts w:ascii="Arial" w:hAnsi="Arial" w:cs="Arial"/>
                <w:u w:color="000000"/>
                <w:lang w:val="en-GB"/>
              </w:rPr>
            </w:pPr>
            <w:r w:rsidRPr="00855339">
              <w:rPr>
                <w:rFonts w:ascii="Arial" w:hAnsi="Arial" w:cs="Arial"/>
                <w:u w:color="000000"/>
                <w:lang w:val="en-GB"/>
              </w:rPr>
              <w:t>Document:</w:t>
            </w:r>
          </w:p>
        </w:tc>
        <w:tc>
          <w:tcPr>
            <w:tcW w:w="7371" w:type="dxa"/>
          </w:tcPr>
          <w:p w14:paraId="238441AF" w14:textId="37F05A01" w:rsidR="00FC77E5" w:rsidRPr="00855339" w:rsidRDefault="00FC77E5" w:rsidP="001D5432">
            <w:pPr>
              <w:rPr>
                <w:rFonts w:ascii="Arial" w:hAnsi="Arial" w:cs="Arial"/>
                <w:u w:color="000000"/>
                <w:lang w:val="en-GB"/>
              </w:rPr>
            </w:pPr>
            <w:r w:rsidRPr="00855339">
              <w:rPr>
                <w:rFonts w:ascii="Arial" w:hAnsi="Arial" w:cs="Arial"/>
                <w:u w:color="000000"/>
                <w:lang w:val="en-GB"/>
              </w:rPr>
              <w:t xml:space="preserve">OPC </w:t>
            </w:r>
            <w:r w:rsidR="00B07D7B">
              <w:rPr>
                <w:rFonts w:ascii="Arial" w:hAnsi="Arial" w:cs="Arial"/>
                <w:u w:color="000000"/>
                <w:lang w:val="en-GB"/>
              </w:rPr>
              <w:t>–</w:t>
            </w:r>
            <w:r w:rsidRPr="00855339">
              <w:rPr>
                <w:rFonts w:ascii="Arial" w:hAnsi="Arial" w:cs="Arial"/>
                <w:u w:color="000000"/>
                <w:lang w:val="en-GB"/>
              </w:rPr>
              <w:t xml:space="preserve"> </w:t>
            </w:r>
            <w:r w:rsidR="00B07D7B">
              <w:rPr>
                <w:rFonts w:ascii="Arial" w:hAnsi="Arial" w:cs="Arial"/>
                <w:u w:color="000000"/>
                <w:lang w:val="en-GB"/>
              </w:rPr>
              <w:t xml:space="preserve">Cyprus </w:t>
            </w:r>
            <w:r w:rsidR="000769FF">
              <w:rPr>
                <w:rFonts w:ascii="Arial" w:hAnsi="Arial" w:cs="Arial"/>
                <w:u w:color="000000"/>
                <w:lang w:val="en-GB"/>
              </w:rPr>
              <w:t>H</w:t>
            </w:r>
            <w:r w:rsidR="00B07D7B">
              <w:rPr>
                <w:rFonts w:ascii="Arial" w:hAnsi="Arial" w:cs="Arial"/>
                <w:u w:color="000000"/>
                <w:lang w:val="en-GB"/>
              </w:rPr>
              <w:t>FM</w:t>
            </w:r>
            <w:r w:rsidRPr="00855339">
              <w:rPr>
                <w:rFonts w:ascii="Arial" w:hAnsi="Arial" w:cs="Arial"/>
                <w:u w:color="000000"/>
                <w:lang w:val="en-GB"/>
              </w:rPr>
              <w:t xml:space="preserve"> </w:t>
            </w:r>
            <w:r w:rsidR="004909D9">
              <w:rPr>
                <w:rFonts w:ascii="Arial" w:hAnsi="Arial" w:cs="Arial"/>
                <w:u w:color="000000"/>
                <w:lang w:val="en-GB"/>
              </w:rPr>
              <w:t xml:space="preserve">ITN </w:t>
            </w:r>
            <w:r w:rsidRPr="00855339">
              <w:rPr>
                <w:rFonts w:ascii="Arial" w:hAnsi="Arial" w:cs="Arial"/>
                <w:u w:color="000000"/>
                <w:lang w:val="en-GB"/>
              </w:rPr>
              <w:t xml:space="preserve">Document </w:t>
            </w:r>
          </w:p>
        </w:tc>
      </w:tr>
      <w:tr w:rsidR="00FC77E5" w:rsidRPr="00855339" w14:paraId="7DD47A6C" w14:textId="77777777" w:rsidTr="00177BD5">
        <w:tc>
          <w:tcPr>
            <w:tcW w:w="2376" w:type="dxa"/>
          </w:tcPr>
          <w:p w14:paraId="4AC6A640"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Version No:</w:t>
            </w:r>
          </w:p>
        </w:tc>
        <w:tc>
          <w:tcPr>
            <w:tcW w:w="7371" w:type="dxa"/>
          </w:tcPr>
          <w:p w14:paraId="41E4B3DA" w14:textId="0D634013" w:rsidR="00FC77E5" w:rsidRPr="00855339" w:rsidRDefault="00B2012C" w:rsidP="001D5432">
            <w:pPr>
              <w:rPr>
                <w:rFonts w:ascii="Arial" w:hAnsi="Arial" w:cs="Arial"/>
                <w:lang w:val="en-GB"/>
              </w:rPr>
            </w:pPr>
            <w:r>
              <w:rPr>
                <w:rFonts w:ascii="Arial" w:hAnsi="Arial" w:cs="Arial"/>
                <w:lang w:val="en-GB"/>
              </w:rPr>
              <w:t>1.</w:t>
            </w:r>
            <w:r w:rsidR="00D917B1">
              <w:rPr>
                <w:rFonts w:ascii="Arial" w:hAnsi="Arial" w:cs="Arial"/>
                <w:lang w:val="en-GB"/>
              </w:rPr>
              <w:t>9</w:t>
            </w:r>
          </w:p>
        </w:tc>
      </w:tr>
      <w:tr w:rsidR="00FC77E5" w:rsidRPr="00855339" w14:paraId="291B4000" w14:textId="77777777" w:rsidTr="00177BD5">
        <w:tc>
          <w:tcPr>
            <w:tcW w:w="2376" w:type="dxa"/>
          </w:tcPr>
          <w:p w14:paraId="5B698555"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Version Date:</w:t>
            </w:r>
          </w:p>
        </w:tc>
        <w:tc>
          <w:tcPr>
            <w:tcW w:w="7371" w:type="dxa"/>
          </w:tcPr>
          <w:p w14:paraId="7A2CF0B5" w14:textId="4B361360" w:rsidR="00FC77E5" w:rsidRPr="00855339" w:rsidRDefault="00D917B1" w:rsidP="001D5432">
            <w:pPr>
              <w:rPr>
                <w:rFonts w:ascii="Arial" w:hAnsi="Arial" w:cs="Arial"/>
                <w:lang w:val="en-GB"/>
              </w:rPr>
            </w:pPr>
            <w:r>
              <w:rPr>
                <w:rFonts w:ascii="Arial" w:hAnsi="Arial" w:cs="Arial"/>
                <w:lang w:val="en-GB"/>
              </w:rPr>
              <w:t>23</w:t>
            </w:r>
            <w:r w:rsidRPr="00D917B1">
              <w:rPr>
                <w:rFonts w:ascii="Arial" w:hAnsi="Arial" w:cs="Arial"/>
                <w:vertAlign w:val="superscript"/>
                <w:lang w:val="en-GB"/>
              </w:rPr>
              <w:t>rd</w:t>
            </w:r>
            <w:r>
              <w:rPr>
                <w:rFonts w:ascii="Arial" w:hAnsi="Arial" w:cs="Arial"/>
                <w:lang w:val="en-GB"/>
              </w:rPr>
              <w:t xml:space="preserve"> February 2023</w:t>
            </w:r>
            <w:r w:rsidR="00FC77E5" w:rsidRPr="00855339">
              <w:rPr>
                <w:rFonts w:ascii="Arial" w:hAnsi="Arial" w:cs="Arial"/>
                <w:lang w:val="en-GB"/>
              </w:rPr>
              <w:t xml:space="preserve"> </w:t>
            </w:r>
          </w:p>
        </w:tc>
      </w:tr>
    </w:tbl>
    <w:p w14:paraId="1C33B062" w14:textId="77777777" w:rsidR="00FC77E5" w:rsidRPr="00855339" w:rsidRDefault="00FC77E5" w:rsidP="001D5432">
      <w:pPr>
        <w:rPr>
          <w:rFonts w:ascii="Arial" w:hAnsi="Arial" w:cs="Arial"/>
          <w:u w:color="000000"/>
          <w:lang w:val="en-GB"/>
        </w:rPr>
      </w:pPr>
    </w:p>
    <w:p w14:paraId="06026B35" w14:textId="77777777" w:rsidR="00FC77E5" w:rsidRPr="00855339" w:rsidRDefault="00FC77E5" w:rsidP="001D5432">
      <w:pPr>
        <w:jc w:val="both"/>
        <w:outlineLvl w:val="3"/>
        <w:rPr>
          <w:rFonts w:ascii="Arial" w:hAnsi="Arial" w:cs="Arial"/>
          <w:b/>
          <w:color w:val="000000"/>
          <w:u w:color="000000"/>
          <w:lang w:val="en-GB"/>
        </w:rPr>
      </w:pPr>
      <w:r w:rsidRPr="00855339">
        <w:rPr>
          <w:rFonts w:ascii="Arial" w:hAnsi="Arial" w:cs="Arial"/>
          <w:b/>
          <w:color w:val="000000"/>
          <w:u w:color="000000"/>
          <w:lang w:val="en-GB"/>
        </w:rPr>
        <w:t>Document History Record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74"/>
        <w:gridCol w:w="2835"/>
        <w:gridCol w:w="4110"/>
      </w:tblGrid>
      <w:tr w:rsidR="00FC77E5" w:rsidRPr="00855339" w14:paraId="3EBDB665" w14:textId="77777777" w:rsidTr="00177BD5">
        <w:trPr>
          <w:trHeight w:val="378"/>
        </w:trPr>
        <w:tc>
          <w:tcPr>
            <w:tcW w:w="1728" w:type="dxa"/>
            <w:shd w:val="clear" w:color="auto" w:fill="E6E6E6"/>
          </w:tcPr>
          <w:p w14:paraId="25D78E4C"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Date Issued</w:t>
            </w:r>
          </w:p>
        </w:tc>
        <w:tc>
          <w:tcPr>
            <w:tcW w:w="1074" w:type="dxa"/>
            <w:shd w:val="clear" w:color="auto" w:fill="E6E6E6"/>
          </w:tcPr>
          <w:p w14:paraId="597ABC5F"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Version</w:t>
            </w:r>
          </w:p>
        </w:tc>
        <w:tc>
          <w:tcPr>
            <w:tcW w:w="2835" w:type="dxa"/>
            <w:shd w:val="clear" w:color="auto" w:fill="E6E6E6"/>
          </w:tcPr>
          <w:p w14:paraId="54995C48"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Distribution</w:t>
            </w:r>
          </w:p>
        </w:tc>
        <w:tc>
          <w:tcPr>
            <w:tcW w:w="4110" w:type="dxa"/>
            <w:shd w:val="clear" w:color="auto" w:fill="E6E6E6"/>
          </w:tcPr>
          <w:p w14:paraId="1A7612D8"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Reason for Change</w:t>
            </w:r>
          </w:p>
        </w:tc>
      </w:tr>
      <w:tr w:rsidR="00FC77E5" w:rsidRPr="00855339" w14:paraId="76E94E04" w14:textId="77777777" w:rsidTr="00177BD5">
        <w:tc>
          <w:tcPr>
            <w:tcW w:w="1728" w:type="dxa"/>
          </w:tcPr>
          <w:p w14:paraId="0F0B16F0" w14:textId="1BB067AB" w:rsidR="00FC77E5" w:rsidRPr="00855339" w:rsidRDefault="00B2012C" w:rsidP="001D5432">
            <w:pPr>
              <w:rPr>
                <w:rFonts w:ascii="Arial" w:hAnsi="Arial" w:cs="Arial"/>
                <w:lang w:val="en-GB"/>
              </w:rPr>
            </w:pPr>
            <w:r>
              <w:rPr>
                <w:rFonts w:ascii="Arial" w:hAnsi="Arial" w:cs="Arial"/>
                <w:lang w:val="en-GB"/>
              </w:rPr>
              <w:t>12</w:t>
            </w:r>
            <w:r w:rsidR="0058518D">
              <w:rPr>
                <w:rFonts w:ascii="Arial" w:hAnsi="Arial" w:cs="Arial"/>
                <w:lang w:val="en-GB"/>
              </w:rPr>
              <w:t>/</w:t>
            </w:r>
            <w:r>
              <w:rPr>
                <w:rFonts w:ascii="Arial" w:hAnsi="Arial" w:cs="Arial"/>
                <w:lang w:val="en-GB"/>
              </w:rPr>
              <w:t>02</w:t>
            </w:r>
            <w:r w:rsidR="0058518D">
              <w:rPr>
                <w:rFonts w:ascii="Arial" w:hAnsi="Arial" w:cs="Arial"/>
                <w:lang w:val="en-GB"/>
              </w:rPr>
              <w:t>/202</w:t>
            </w:r>
            <w:r>
              <w:rPr>
                <w:rFonts w:ascii="Arial" w:hAnsi="Arial" w:cs="Arial"/>
                <w:lang w:val="en-GB"/>
              </w:rPr>
              <w:t>1</w:t>
            </w:r>
          </w:p>
        </w:tc>
        <w:tc>
          <w:tcPr>
            <w:tcW w:w="1074" w:type="dxa"/>
          </w:tcPr>
          <w:p w14:paraId="377BAB49" w14:textId="0332C39F" w:rsidR="00FC77E5" w:rsidRPr="00855339" w:rsidRDefault="00B2012C" w:rsidP="001D5432">
            <w:pPr>
              <w:rPr>
                <w:rFonts w:ascii="Arial" w:hAnsi="Arial" w:cs="Arial"/>
                <w:lang w:val="en-GB"/>
              </w:rPr>
            </w:pPr>
            <w:r>
              <w:rPr>
                <w:rFonts w:ascii="Arial" w:hAnsi="Arial" w:cs="Arial"/>
                <w:lang w:val="en-GB"/>
              </w:rPr>
              <w:t>1.0</w:t>
            </w:r>
          </w:p>
        </w:tc>
        <w:tc>
          <w:tcPr>
            <w:tcW w:w="2835" w:type="dxa"/>
          </w:tcPr>
          <w:p w14:paraId="1E66EEE8" w14:textId="6B218C62" w:rsidR="00FC77E5" w:rsidRPr="00855339" w:rsidRDefault="00B2012C" w:rsidP="001D5432">
            <w:pPr>
              <w:rPr>
                <w:rFonts w:ascii="Arial" w:hAnsi="Arial" w:cs="Arial"/>
                <w:u w:color="000000"/>
                <w:lang w:val="en-GB"/>
              </w:rPr>
            </w:pPr>
            <w:r>
              <w:rPr>
                <w:rFonts w:ascii="Arial" w:hAnsi="Arial" w:cs="Arial"/>
                <w:u w:color="000000"/>
                <w:lang w:val="en-GB"/>
              </w:rPr>
              <w:t>AWARD</w:t>
            </w:r>
            <w:r w:rsidR="0058518D">
              <w:rPr>
                <w:rFonts w:ascii="Arial" w:hAnsi="Arial" w:cs="Arial"/>
                <w:u w:color="000000"/>
                <w:lang w:val="en-GB"/>
              </w:rPr>
              <w:t xml:space="preserve"> </w:t>
            </w:r>
          </w:p>
        </w:tc>
        <w:tc>
          <w:tcPr>
            <w:tcW w:w="4110" w:type="dxa"/>
          </w:tcPr>
          <w:p w14:paraId="6DE7F685" w14:textId="6208F765" w:rsidR="00FC77E5" w:rsidRPr="00855339" w:rsidRDefault="00FC77E5" w:rsidP="001D5432">
            <w:pPr>
              <w:rPr>
                <w:rFonts w:ascii="Arial" w:hAnsi="Arial" w:cs="Arial"/>
                <w:lang w:val="en-GB"/>
              </w:rPr>
            </w:pPr>
          </w:p>
        </w:tc>
      </w:tr>
      <w:tr w:rsidR="00FC77E5" w:rsidRPr="00855339" w14:paraId="7E74A008" w14:textId="77777777" w:rsidTr="00177BD5">
        <w:tc>
          <w:tcPr>
            <w:tcW w:w="1728" w:type="dxa"/>
          </w:tcPr>
          <w:p w14:paraId="17FDFC8A" w14:textId="659F6277" w:rsidR="00FC77E5" w:rsidRPr="00855339" w:rsidRDefault="001154E9" w:rsidP="00B64C6B">
            <w:pPr>
              <w:rPr>
                <w:rFonts w:ascii="Arial" w:hAnsi="Arial" w:cs="Arial"/>
                <w:u w:color="000000"/>
                <w:lang w:val="en-GB"/>
              </w:rPr>
            </w:pPr>
            <w:r>
              <w:rPr>
                <w:rFonts w:ascii="Arial" w:hAnsi="Arial" w:cs="Arial"/>
                <w:u w:color="000000"/>
                <w:lang w:val="en-GB"/>
              </w:rPr>
              <w:t>09</w:t>
            </w:r>
            <w:r w:rsidR="00BC1B99">
              <w:rPr>
                <w:rFonts w:ascii="Arial" w:hAnsi="Arial" w:cs="Arial"/>
                <w:u w:color="000000"/>
                <w:lang w:val="en-GB"/>
              </w:rPr>
              <w:t>/</w:t>
            </w:r>
            <w:r w:rsidR="00FD0F9D">
              <w:rPr>
                <w:rFonts w:ascii="Arial" w:hAnsi="Arial" w:cs="Arial"/>
                <w:u w:color="000000"/>
                <w:lang w:val="en-GB"/>
              </w:rPr>
              <w:t>04</w:t>
            </w:r>
            <w:r w:rsidR="00BC1B99">
              <w:rPr>
                <w:rFonts w:ascii="Arial" w:hAnsi="Arial" w:cs="Arial"/>
                <w:u w:color="000000"/>
                <w:lang w:val="en-GB"/>
              </w:rPr>
              <w:t>/</w:t>
            </w:r>
            <w:r w:rsidR="00B64C6B">
              <w:rPr>
                <w:rFonts w:ascii="Arial" w:hAnsi="Arial" w:cs="Arial"/>
                <w:u w:color="000000"/>
                <w:lang w:val="en-GB"/>
              </w:rPr>
              <w:t>20</w:t>
            </w:r>
            <w:r w:rsidR="00BC1B99">
              <w:rPr>
                <w:rFonts w:ascii="Arial" w:hAnsi="Arial" w:cs="Arial"/>
                <w:u w:color="000000"/>
                <w:lang w:val="en-GB"/>
              </w:rPr>
              <w:t>21</w:t>
            </w:r>
          </w:p>
        </w:tc>
        <w:tc>
          <w:tcPr>
            <w:tcW w:w="1074" w:type="dxa"/>
          </w:tcPr>
          <w:p w14:paraId="05CDE7D8" w14:textId="1C10CB23" w:rsidR="00FC77E5" w:rsidRPr="00855339" w:rsidRDefault="00BC1B99" w:rsidP="001D5432">
            <w:pPr>
              <w:rPr>
                <w:rFonts w:ascii="Arial" w:hAnsi="Arial" w:cs="Arial"/>
                <w:u w:color="000000"/>
                <w:lang w:val="en-GB"/>
              </w:rPr>
            </w:pPr>
            <w:r>
              <w:rPr>
                <w:rFonts w:ascii="Arial" w:hAnsi="Arial" w:cs="Arial"/>
                <w:u w:color="000000"/>
                <w:lang w:val="en-GB"/>
              </w:rPr>
              <w:t>1.</w:t>
            </w:r>
            <w:r w:rsidR="001154E9">
              <w:rPr>
                <w:rFonts w:ascii="Arial" w:hAnsi="Arial" w:cs="Arial"/>
                <w:u w:color="000000"/>
                <w:lang w:val="en-GB"/>
              </w:rPr>
              <w:t>1</w:t>
            </w:r>
          </w:p>
        </w:tc>
        <w:tc>
          <w:tcPr>
            <w:tcW w:w="2835" w:type="dxa"/>
          </w:tcPr>
          <w:p w14:paraId="4743F54D" w14:textId="1D0F1A76" w:rsidR="00FC77E5" w:rsidRPr="00855339" w:rsidRDefault="00BC1B99" w:rsidP="001D5432">
            <w:pPr>
              <w:rPr>
                <w:rFonts w:ascii="Arial" w:hAnsi="Arial" w:cs="Arial"/>
                <w:u w:color="000000"/>
                <w:lang w:val="en-GB"/>
              </w:rPr>
            </w:pPr>
            <w:r>
              <w:rPr>
                <w:rFonts w:ascii="Arial" w:hAnsi="Arial" w:cs="Arial"/>
                <w:u w:color="000000"/>
                <w:lang w:val="en-GB"/>
              </w:rPr>
              <w:t>AWARD</w:t>
            </w:r>
          </w:p>
        </w:tc>
        <w:tc>
          <w:tcPr>
            <w:tcW w:w="4110" w:type="dxa"/>
          </w:tcPr>
          <w:p w14:paraId="15266EC8" w14:textId="1F901403" w:rsidR="00FC77E5" w:rsidRPr="00855339" w:rsidRDefault="00BC1B99" w:rsidP="001D5432">
            <w:pPr>
              <w:rPr>
                <w:rFonts w:ascii="Arial" w:hAnsi="Arial" w:cs="Arial"/>
                <w:u w:color="000000"/>
                <w:lang w:val="en-GB"/>
              </w:rPr>
            </w:pPr>
            <w:r>
              <w:rPr>
                <w:rFonts w:ascii="Arial" w:hAnsi="Arial" w:cs="Arial"/>
                <w:u w:color="000000"/>
                <w:lang w:val="en-GB"/>
              </w:rPr>
              <w:t>Amendment</w:t>
            </w:r>
            <w:r w:rsidR="001154E9">
              <w:rPr>
                <w:rFonts w:ascii="Arial" w:hAnsi="Arial" w:cs="Arial"/>
                <w:u w:color="000000"/>
                <w:lang w:val="en-GB"/>
              </w:rPr>
              <w:t>s</w:t>
            </w:r>
            <w:r>
              <w:rPr>
                <w:rFonts w:ascii="Arial" w:hAnsi="Arial" w:cs="Arial"/>
                <w:u w:color="000000"/>
                <w:lang w:val="en-GB"/>
              </w:rPr>
              <w:t xml:space="preserve"> to Annex D Q19</w:t>
            </w:r>
            <w:r w:rsidR="00FD0F9D">
              <w:rPr>
                <w:rFonts w:ascii="Arial" w:hAnsi="Arial" w:cs="Arial"/>
                <w:u w:color="000000"/>
                <w:lang w:val="en-GB"/>
              </w:rPr>
              <w:t>, Q16 and timetable dates</w:t>
            </w:r>
            <w:r w:rsidR="006613DA">
              <w:rPr>
                <w:rFonts w:ascii="Arial" w:hAnsi="Arial" w:cs="Arial"/>
                <w:u w:color="000000"/>
                <w:lang w:val="en-GB"/>
              </w:rPr>
              <w:t xml:space="preserve">  </w:t>
            </w:r>
          </w:p>
        </w:tc>
      </w:tr>
      <w:tr w:rsidR="00B2012C" w:rsidRPr="00855339" w14:paraId="0B2A9EBD" w14:textId="77777777" w:rsidTr="00177BD5">
        <w:tc>
          <w:tcPr>
            <w:tcW w:w="1728" w:type="dxa"/>
          </w:tcPr>
          <w:p w14:paraId="458D80F8" w14:textId="1014199B" w:rsidR="00B2012C" w:rsidRPr="00855339" w:rsidRDefault="00144109" w:rsidP="001D5432">
            <w:pPr>
              <w:rPr>
                <w:rFonts w:ascii="Arial" w:hAnsi="Arial" w:cs="Arial"/>
                <w:u w:color="000000"/>
                <w:lang w:val="en-GB"/>
              </w:rPr>
            </w:pPr>
            <w:r>
              <w:rPr>
                <w:rFonts w:ascii="Arial" w:hAnsi="Arial" w:cs="Arial"/>
                <w:u w:color="000000"/>
                <w:lang w:val="en-GB"/>
              </w:rPr>
              <w:t>2</w:t>
            </w:r>
            <w:r w:rsidR="00E77582">
              <w:rPr>
                <w:rFonts w:ascii="Arial" w:hAnsi="Arial" w:cs="Arial"/>
                <w:u w:color="000000"/>
                <w:lang w:val="en-GB"/>
              </w:rPr>
              <w:t>5</w:t>
            </w:r>
            <w:r w:rsidR="006613DA">
              <w:rPr>
                <w:rFonts w:ascii="Arial" w:hAnsi="Arial" w:cs="Arial"/>
                <w:u w:color="000000"/>
                <w:lang w:val="en-GB"/>
              </w:rPr>
              <w:t>/05/2021</w:t>
            </w:r>
          </w:p>
        </w:tc>
        <w:tc>
          <w:tcPr>
            <w:tcW w:w="1074" w:type="dxa"/>
          </w:tcPr>
          <w:p w14:paraId="60997ADD" w14:textId="67976BB6" w:rsidR="00B2012C" w:rsidRPr="00855339" w:rsidRDefault="006613DA" w:rsidP="001D5432">
            <w:pPr>
              <w:rPr>
                <w:rFonts w:ascii="Arial" w:hAnsi="Arial" w:cs="Arial"/>
                <w:u w:color="000000"/>
                <w:lang w:val="en-GB"/>
              </w:rPr>
            </w:pPr>
            <w:r>
              <w:rPr>
                <w:rFonts w:ascii="Arial" w:hAnsi="Arial" w:cs="Arial"/>
                <w:u w:color="000000"/>
                <w:lang w:val="en-GB"/>
              </w:rPr>
              <w:t>1.2</w:t>
            </w:r>
          </w:p>
        </w:tc>
        <w:tc>
          <w:tcPr>
            <w:tcW w:w="2835" w:type="dxa"/>
          </w:tcPr>
          <w:p w14:paraId="7B0B6924" w14:textId="4E476134" w:rsidR="00B2012C" w:rsidRPr="00855339" w:rsidRDefault="006613DA" w:rsidP="001D5432">
            <w:pPr>
              <w:rPr>
                <w:rFonts w:ascii="Arial" w:hAnsi="Arial" w:cs="Arial"/>
                <w:u w:color="000000"/>
                <w:lang w:val="en-GB"/>
              </w:rPr>
            </w:pPr>
            <w:r>
              <w:rPr>
                <w:rFonts w:ascii="Arial" w:hAnsi="Arial" w:cs="Arial"/>
                <w:u w:color="000000"/>
                <w:lang w:val="en-GB"/>
              </w:rPr>
              <w:t>AWARD</w:t>
            </w:r>
          </w:p>
        </w:tc>
        <w:tc>
          <w:tcPr>
            <w:tcW w:w="4110" w:type="dxa"/>
          </w:tcPr>
          <w:p w14:paraId="7FCD89C1" w14:textId="586AD437" w:rsidR="00B2012C" w:rsidRPr="00855339" w:rsidRDefault="00F817DB" w:rsidP="001D5432">
            <w:pPr>
              <w:rPr>
                <w:rFonts w:ascii="Arial" w:hAnsi="Arial" w:cs="Arial"/>
                <w:u w:color="000000"/>
                <w:lang w:val="en-GB"/>
              </w:rPr>
            </w:pPr>
            <w:r>
              <w:rPr>
                <w:rFonts w:ascii="Arial" w:hAnsi="Arial" w:cs="Arial"/>
                <w:u w:color="000000"/>
                <w:lang w:val="en-GB"/>
              </w:rPr>
              <w:t>Listed on AWARD</w:t>
            </w:r>
            <w:r w:rsidR="00FF3D8F">
              <w:rPr>
                <w:rFonts w:ascii="Arial" w:hAnsi="Arial" w:cs="Arial"/>
                <w:u w:color="000000"/>
                <w:lang w:val="en-GB"/>
              </w:rPr>
              <w:t xml:space="preserve"> incl</w:t>
            </w:r>
            <w:r w:rsidR="006E23BA">
              <w:rPr>
                <w:rFonts w:ascii="Arial" w:hAnsi="Arial" w:cs="Arial"/>
                <w:u w:color="000000"/>
                <w:lang w:val="en-GB"/>
              </w:rPr>
              <w:t>.</w:t>
            </w:r>
            <w:r w:rsidR="00FF3D8F">
              <w:rPr>
                <w:rFonts w:ascii="Arial" w:hAnsi="Arial" w:cs="Arial"/>
                <w:u w:color="000000"/>
                <w:lang w:val="en-GB"/>
              </w:rPr>
              <w:t xml:space="preserve"> </w:t>
            </w:r>
            <w:r w:rsidR="0080543E">
              <w:rPr>
                <w:rFonts w:ascii="Arial" w:hAnsi="Arial" w:cs="Arial"/>
                <w:u w:color="000000"/>
                <w:lang w:val="en-GB"/>
              </w:rPr>
              <w:t xml:space="preserve">revised </w:t>
            </w:r>
            <w:r w:rsidR="00144109">
              <w:rPr>
                <w:rFonts w:ascii="Arial" w:hAnsi="Arial" w:cs="Arial"/>
                <w:u w:color="000000"/>
                <w:lang w:val="en-GB"/>
              </w:rPr>
              <w:t>site visit</w:t>
            </w:r>
            <w:r w:rsidR="0080543E">
              <w:rPr>
                <w:rFonts w:ascii="Arial" w:hAnsi="Arial" w:cs="Arial"/>
                <w:u w:color="000000"/>
                <w:lang w:val="en-GB"/>
              </w:rPr>
              <w:t xml:space="preserve"> </w:t>
            </w:r>
            <w:r w:rsidR="006E23BA">
              <w:rPr>
                <w:rFonts w:ascii="Arial" w:hAnsi="Arial" w:cs="Arial"/>
                <w:u w:color="000000"/>
                <w:lang w:val="en-GB"/>
              </w:rPr>
              <w:t xml:space="preserve">and other </w:t>
            </w:r>
            <w:r w:rsidR="0080543E">
              <w:rPr>
                <w:rFonts w:ascii="Arial" w:hAnsi="Arial" w:cs="Arial"/>
                <w:u w:color="000000"/>
                <w:lang w:val="en-GB"/>
              </w:rPr>
              <w:t>date</w:t>
            </w:r>
            <w:r w:rsidR="006E23BA">
              <w:rPr>
                <w:rFonts w:ascii="Arial" w:hAnsi="Arial" w:cs="Arial"/>
                <w:u w:color="000000"/>
                <w:lang w:val="en-GB"/>
              </w:rPr>
              <w:t xml:space="preserve"> changes</w:t>
            </w:r>
            <w:r w:rsidR="00144109">
              <w:rPr>
                <w:rFonts w:ascii="Arial" w:hAnsi="Arial" w:cs="Arial"/>
                <w:u w:color="000000"/>
                <w:lang w:val="en-GB"/>
              </w:rPr>
              <w:t xml:space="preserve">, </w:t>
            </w:r>
            <w:r w:rsidR="000F6563">
              <w:rPr>
                <w:rFonts w:ascii="Arial" w:hAnsi="Arial" w:cs="Arial"/>
                <w:u w:color="000000"/>
                <w:lang w:val="en-GB"/>
              </w:rPr>
              <w:t>para</w:t>
            </w:r>
            <w:r w:rsidR="00E77582">
              <w:rPr>
                <w:rFonts w:ascii="Arial" w:hAnsi="Arial" w:cs="Arial"/>
                <w:u w:color="000000"/>
                <w:lang w:val="en-GB"/>
              </w:rPr>
              <w:t>s</w:t>
            </w:r>
            <w:r w:rsidR="000F6563">
              <w:rPr>
                <w:rFonts w:ascii="Arial" w:hAnsi="Arial" w:cs="Arial"/>
                <w:u w:color="000000"/>
                <w:lang w:val="en-GB"/>
              </w:rPr>
              <w:t xml:space="preserve"> 15</w:t>
            </w:r>
            <w:r w:rsidR="00E77582">
              <w:rPr>
                <w:rFonts w:ascii="Arial" w:hAnsi="Arial" w:cs="Arial"/>
                <w:u w:color="000000"/>
                <w:lang w:val="en-GB"/>
              </w:rPr>
              <w:t>,32</w:t>
            </w:r>
            <w:r w:rsidR="000F6563">
              <w:rPr>
                <w:rFonts w:ascii="Arial" w:hAnsi="Arial" w:cs="Arial"/>
                <w:u w:color="000000"/>
                <w:lang w:val="en-GB"/>
              </w:rPr>
              <w:t xml:space="preserve"> and </w:t>
            </w:r>
            <w:r w:rsidR="00E22429">
              <w:rPr>
                <w:rFonts w:ascii="Arial" w:hAnsi="Arial" w:cs="Arial"/>
                <w:u w:color="000000"/>
                <w:lang w:val="en-GB"/>
              </w:rPr>
              <w:t xml:space="preserve">Annex D </w:t>
            </w:r>
            <w:r w:rsidR="00FF3D8F">
              <w:rPr>
                <w:rFonts w:ascii="Arial" w:hAnsi="Arial" w:cs="Arial"/>
                <w:u w:color="000000"/>
                <w:lang w:val="en-GB"/>
              </w:rPr>
              <w:t>Q18</w:t>
            </w:r>
            <w:r w:rsidR="00DB5A01">
              <w:rPr>
                <w:rFonts w:ascii="Arial" w:hAnsi="Arial" w:cs="Arial"/>
                <w:u w:color="000000"/>
                <w:lang w:val="en-GB"/>
              </w:rPr>
              <w:t xml:space="preserve"> amendments</w:t>
            </w:r>
          </w:p>
        </w:tc>
      </w:tr>
      <w:tr w:rsidR="0003256C" w:rsidRPr="00855339" w14:paraId="5CDDA326" w14:textId="77777777" w:rsidTr="00177BD5">
        <w:tc>
          <w:tcPr>
            <w:tcW w:w="1728" w:type="dxa"/>
          </w:tcPr>
          <w:p w14:paraId="180EFF16" w14:textId="10274729" w:rsidR="0003256C" w:rsidRDefault="00C55DC3" w:rsidP="001D5432">
            <w:pPr>
              <w:rPr>
                <w:rFonts w:ascii="Arial" w:hAnsi="Arial" w:cs="Arial"/>
                <w:u w:color="000000"/>
                <w:lang w:val="en-GB"/>
              </w:rPr>
            </w:pPr>
            <w:r>
              <w:rPr>
                <w:rFonts w:ascii="Arial" w:hAnsi="Arial" w:cs="Arial"/>
                <w:u w:color="000000"/>
                <w:lang w:val="en-GB"/>
              </w:rPr>
              <w:t>20</w:t>
            </w:r>
            <w:r w:rsidR="0003256C">
              <w:rPr>
                <w:rFonts w:ascii="Arial" w:hAnsi="Arial" w:cs="Arial"/>
                <w:u w:color="000000"/>
                <w:lang w:val="en-GB"/>
              </w:rPr>
              <w:t>/0</w:t>
            </w:r>
            <w:r w:rsidR="0092041B">
              <w:rPr>
                <w:rFonts w:ascii="Arial" w:hAnsi="Arial" w:cs="Arial"/>
                <w:u w:color="000000"/>
                <w:lang w:val="en-GB"/>
              </w:rPr>
              <w:t>6</w:t>
            </w:r>
            <w:r w:rsidR="0003256C">
              <w:rPr>
                <w:rFonts w:ascii="Arial" w:hAnsi="Arial" w:cs="Arial"/>
                <w:u w:color="000000"/>
                <w:lang w:val="en-GB"/>
              </w:rPr>
              <w:t>/2021</w:t>
            </w:r>
          </w:p>
        </w:tc>
        <w:tc>
          <w:tcPr>
            <w:tcW w:w="1074" w:type="dxa"/>
          </w:tcPr>
          <w:p w14:paraId="125CB85A" w14:textId="6B7454AE" w:rsidR="0003256C" w:rsidRDefault="0003256C" w:rsidP="001D5432">
            <w:pPr>
              <w:rPr>
                <w:rFonts w:ascii="Arial" w:hAnsi="Arial" w:cs="Arial"/>
                <w:u w:color="000000"/>
                <w:lang w:val="en-GB"/>
              </w:rPr>
            </w:pPr>
            <w:r>
              <w:rPr>
                <w:rFonts w:ascii="Arial" w:hAnsi="Arial" w:cs="Arial"/>
                <w:u w:color="000000"/>
                <w:lang w:val="en-GB"/>
              </w:rPr>
              <w:t>1.3</w:t>
            </w:r>
          </w:p>
        </w:tc>
        <w:tc>
          <w:tcPr>
            <w:tcW w:w="2835" w:type="dxa"/>
          </w:tcPr>
          <w:p w14:paraId="0A190182" w14:textId="1C55BCE3" w:rsidR="0003256C" w:rsidRDefault="0003256C" w:rsidP="001D5432">
            <w:pPr>
              <w:rPr>
                <w:rFonts w:ascii="Arial" w:hAnsi="Arial" w:cs="Arial"/>
                <w:u w:color="000000"/>
                <w:lang w:val="en-GB"/>
              </w:rPr>
            </w:pPr>
            <w:r>
              <w:rPr>
                <w:rFonts w:ascii="Arial" w:hAnsi="Arial" w:cs="Arial"/>
                <w:u w:color="000000"/>
                <w:lang w:val="en-GB"/>
              </w:rPr>
              <w:t>AWARD</w:t>
            </w:r>
          </w:p>
        </w:tc>
        <w:tc>
          <w:tcPr>
            <w:tcW w:w="4110" w:type="dxa"/>
          </w:tcPr>
          <w:p w14:paraId="7C5B7D2A" w14:textId="6BD152EF" w:rsidR="0003256C" w:rsidRDefault="0003256C" w:rsidP="001D5432">
            <w:pPr>
              <w:rPr>
                <w:rFonts w:ascii="Arial" w:hAnsi="Arial" w:cs="Arial"/>
                <w:u w:color="000000"/>
                <w:lang w:val="en-GB"/>
              </w:rPr>
            </w:pPr>
            <w:r>
              <w:rPr>
                <w:rFonts w:ascii="Arial" w:hAnsi="Arial" w:cs="Arial"/>
                <w:u w:color="000000"/>
                <w:lang w:val="en-GB"/>
              </w:rPr>
              <w:t xml:space="preserve">Change </w:t>
            </w:r>
            <w:proofErr w:type="gramStart"/>
            <w:r>
              <w:rPr>
                <w:rFonts w:ascii="Arial" w:hAnsi="Arial" w:cs="Arial"/>
                <w:u w:color="000000"/>
                <w:lang w:val="en-GB"/>
              </w:rPr>
              <w:t>to</w:t>
            </w:r>
            <w:r w:rsidR="00B12F84">
              <w:rPr>
                <w:rFonts w:ascii="Arial" w:hAnsi="Arial" w:cs="Arial"/>
                <w:u w:color="000000"/>
                <w:lang w:val="en-GB"/>
              </w:rPr>
              <w:t>:</w:t>
            </w:r>
            <w:proofErr w:type="gramEnd"/>
            <w:r w:rsidR="00B12F84">
              <w:rPr>
                <w:rFonts w:ascii="Arial" w:hAnsi="Arial" w:cs="Arial"/>
                <w:u w:color="000000"/>
                <w:lang w:val="en-GB"/>
              </w:rPr>
              <w:t xml:space="preserve"> some</w:t>
            </w:r>
            <w:r>
              <w:rPr>
                <w:rFonts w:ascii="Arial" w:hAnsi="Arial" w:cs="Arial"/>
                <w:u w:color="000000"/>
                <w:lang w:val="en-GB"/>
              </w:rPr>
              <w:t xml:space="preserve"> timetable </w:t>
            </w:r>
            <w:r w:rsidR="00B12F84">
              <w:rPr>
                <w:rFonts w:ascii="Arial" w:hAnsi="Arial" w:cs="Arial"/>
                <w:u w:color="000000"/>
                <w:lang w:val="en-GB"/>
              </w:rPr>
              <w:t xml:space="preserve">dates in </w:t>
            </w:r>
            <w:r>
              <w:rPr>
                <w:rFonts w:ascii="Arial" w:hAnsi="Arial" w:cs="Arial"/>
                <w:u w:color="000000"/>
                <w:lang w:val="en-GB"/>
              </w:rPr>
              <w:t>para 20.1</w:t>
            </w:r>
            <w:r w:rsidR="00B12F84">
              <w:rPr>
                <w:rFonts w:ascii="Arial" w:hAnsi="Arial" w:cs="Arial"/>
                <w:u w:color="000000"/>
                <w:lang w:val="en-GB"/>
              </w:rPr>
              <w:t xml:space="preserve"> Table</w:t>
            </w:r>
            <w:r w:rsidR="009C4603">
              <w:rPr>
                <w:rFonts w:ascii="Arial" w:hAnsi="Arial" w:cs="Arial"/>
                <w:u w:color="000000"/>
                <w:lang w:val="en-GB"/>
              </w:rPr>
              <w:t>,</w:t>
            </w:r>
            <w:r w:rsidR="00824A99">
              <w:rPr>
                <w:rFonts w:ascii="Arial" w:hAnsi="Arial" w:cs="Arial"/>
                <w:u w:color="000000"/>
                <w:lang w:val="en-GB"/>
              </w:rPr>
              <w:t xml:space="preserve"> para 28.1 </w:t>
            </w:r>
            <w:r>
              <w:rPr>
                <w:rFonts w:ascii="Arial" w:hAnsi="Arial" w:cs="Arial"/>
                <w:u w:color="000000"/>
                <w:lang w:val="en-GB"/>
              </w:rPr>
              <w:t>in respect of clarifications</w:t>
            </w:r>
            <w:r w:rsidR="009C4603">
              <w:rPr>
                <w:rFonts w:ascii="Arial" w:hAnsi="Arial" w:cs="Arial"/>
                <w:u w:color="000000"/>
                <w:lang w:val="en-GB"/>
              </w:rPr>
              <w:t>,</w:t>
            </w:r>
            <w:r w:rsidR="00BD2B4E">
              <w:rPr>
                <w:rFonts w:ascii="Arial" w:hAnsi="Arial" w:cs="Arial"/>
                <w:u w:color="000000"/>
                <w:lang w:val="en-GB"/>
              </w:rPr>
              <w:t xml:space="preserve"> para 56.10.2 ref, </w:t>
            </w:r>
            <w:r w:rsidR="009C4603">
              <w:rPr>
                <w:rFonts w:ascii="Arial" w:hAnsi="Arial" w:cs="Arial"/>
                <w:u w:color="000000"/>
                <w:lang w:val="en-GB"/>
              </w:rPr>
              <w:t>para 69.1 date change</w:t>
            </w:r>
          </w:p>
        </w:tc>
      </w:tr>
      <w:tr w:rsidR="009E0737" w:rsidRPr="00855339" w14:paraId="1C2120FD" w14:textId="77777777" w:rsidTr="00177BD5">
        <w:tc>
          <w:tcPr>
            <w:tcW w:w="1728" w:type="dxa"/>
          </w:tcPr>
          <w:p w14:paraId="2958E995" w14:textId="77777777" w:rsidR="009E0737" w:rsidRDefault="0028445D" w:rsidP="001D5432">
            <w:pPr>
              <w:rPr>
                <w:rFonts w:ascii="Arial" w:hAnsi="Arial" w:cs="Arial"/>
                <w:u w:color="000000"/>
                <w:lang w:val="en-GB"/>
              </w:rPr>
            </w:pPr>
            <w:r>
              <w:rPr>
                <w:rFonts w:ascii="Arial" w:hAnsi="Arial" w:cs="Arial"/>
                <w:u w:color="000000"/>
                <w:lang w:val="en-GB"/>
              </w:rPr>
              <w:t>22</w:t>
            </w:r>
            <w:r w:rsidR="009E0737">
              <w:rPr>
                <w:rFonts w:ascii="Arial" w:hAnsi="Arial" w:cs="Arial"/>
                <w:u w:color="000000"/>
                <w:lang w:val="en-GB"/>
              </w:rPr>
              <w:t>/06/2021</w:t>
            </w:r>
          </w:p>
          <w:p w14:paraId="20C62DEA" w14:textId="77777777" w:rsidR="0020739C" w:rsidRDefault="0020739C" w:rsidP="0020739C">
            <w:pPr>
              <w:rPr>
                <w:rFonts w:ascii="Arial" w:hAnsi="Arial" w:cs="Arial"/>
                <w:u w:color="000000"/>
                <w:lang w:val="en-GB"/>
              </w:rPr>
            </w:pPr>
          </w:p>
          <w:p w14:paraId="3888BA13" w14:textId="5305CE3F" w:rsidR="0020739C" w:rsidRPr="0020739C" w:rsidRDefault="0020739C" w:rsidP="0020739C">
            <w:pPr>
              <w:jc w:val="center"/>
              <w:rPr>
                <w:rFonts w:ascii="Arial" w:hAnsi="Arial" w:cs="Arial"/>
                <w:lang w:val="en-GB"/>
              </w:rPr>
            </w:pPr>
          </w:p>
        </w:tc>
        <w:tc>
          <w:tcPr>
            <w:tcW w:w="1074" w:type="dxa"/>
          </w:tcPr>
          <w:p w14:paraId="70573827" w14:textId="6A538972" w:rsidR="009E0737" w:rsidRDefault="009E0737" w:rsidP="001D5432">
            <w:pPr>
              <w:rPr>
                <w:rFonts w:ascii="Arial" w:hAnsi="Arial" w:cs="Arial"/>
                <w:u w:color="000000"/>
                <w:lang w:val="en-GB"/>
              </w:rPr>
            </w:pPr>
            <w:r>
              <w:rPr>
                <w:rFonts w:ascii="Arial" w:hAnsi="Arial" w:cs="Arial"/>
                <w:u w:color="000000"/>
                <w:lang w:val="en-GB"/>
              </w:rPr>
              <w:t>1.4</w:t>
            </w:r>
          </w:p>
        </w:tc>
        <w:tc>
          <w:tcPr>
            <w:tcW w:w="2835" w:type="dxa"/>
          </w:tcPr>
          <w:p w14:paraId="5D12146C" w14:textId="55BD93C8" w:rsidR="009E0737" w:rsidRDefault="009E0737" w:rsidP="001D5432">
            <w:pPr>
              <w:rPr>
                <w:rFonts w:ascii="Arial" w:hAnsi="Arial" w:cs="Arial"/>
                <w:u w:color="000000"/>
                <w:lang w:val="en-GB"/>
              </w:rPr>
            </w:pPr>
            <w:r>
              <w:rPr>
                <w:rFonts w:ascii="Arial" w:hAnsi="Arial" w:cs="Arial"/>
                <w:u w:color="000000"/>
                <w:lang w:val="en-GB"/>
              </w:rPr>
              <w:t>AWARD</w:t>
            </w:r>
          </w:p>
        </w:tc>
        <w:tc>
          <w:tcPr>
            <w:tcW w:w="4110" w:type="dxa"/>
          </w:tcPr>
          <w:p w14:paraId="19A64E93" w14:textId="4DBCB5BE" w:rsidR="009E0737" w:rsidRDefault="009E0737" w:rsidP="001D5432">
            <w:pPr>
              <w:rPr>
                <w:rFonts w:ascii="Arial" w:hAnsi="Arial" w:cs="Arial"/>
                <w:u w:color="000000"/>
                <w:lang w:val="en-GB"/>
              </w:rPr>
            </w:pPr>
            <w:r>
              <w:rPr>
                <w:rFonts w:ascii="Arial" w:hAnsi="Arial" w:cs="Arial"/>
                <w:u w:color="000000"/>
                <w:lang w:val="en-GB"/>
              </w:rPr>
              <w:t>Para 30.5 removed</w:t>
            </w:r>
            <w:r w:rsidR="00AA2813">
              <w:rPr>
                <w:rFonts w:ascii="Arial" w:hAnsi="Arial" w:cs="Arial"/>
                <w:u w:color="000000"/>
                <w:lang w:val="en-GB"/>
              </w:rPr>
              <w:t xml:space="preserve">, some further date </w:t>
            </w:r>
            <w:r w:rsidR="00D7139C">
              <w:rPr>
                <w:rFonts w:ascii="Arial" w:hAnsi="Arial" w:cs="Arial"/>
                <w:u w:color="000000"/>
                <w:lang w:val="en-GB"/>
              </w:rPr>
              <w:t xml:space="preserve">amendments </w:t>
            </w:r>
            <w:r w:rsidR="009E491A">
              <w:rPr>
                <w:rFonts w:ascii="Arial" w:hAnsi="Arial" w:cs="Arial"/>
                <w:u w:color="000000"/>
                <w:lang w:val="en-GB"/>
              </w:rPr>
              <w:t xml:space="preserve">to page 3 (C&amp;D), </w:t>
            </w:r>
            <w:r w:rsidR="00AA2813">
              <w:rPr>
                <w:rFonts w:ascii="Arial" w:hAnsi="Arial" w:cs="Arial"/>
                <w:u w:color="000000"/>
                <w:lang w:val="en-GB"/>
              </w:rPr>
              <w:t>para</w:t>
            </w:r>
            <w:r w:rsidR="00D7139C">
              <w:rPr>
                <w:rFonts w:ascii="Arial" w:hAnsi="Arial" w:cs="Arial"/>
                <w:u w:color="000000"/>
                <w:lang w:val="en-GB"/>
              </w:rPr>
              <w:t>s</w:t>
            </w:r>
            <w:r w:rsidR="00AA2813">
              <w:rPr>
                <w:rFonts w:ascii="Arial" w:hAnsi="Arial" w:cs="Arial"/>
                <w:u w:color="000000"/>
                <w:lang w:val="en-GB"/>
              </w:rPr>
              <w:t xml:space="preserve"> 20.1</w:t>
            </w:r>
            <w:r w:rsidR="00D7139C">
              <w:rPr>
                <w:rFonts w:ascii="Arial" w:hAnsi="Arial" w:cs="Arial"/>
                <w:u w:color="000000"/>
                <w:lang w:val="en-GB"/>
              </w:rPr>
              <w:t xml:space="preserve"> (Timetable), 28.1,57.2, 69.1 and 72.1.</w:t>
            </w:r>
          </w:p>
        </w:tc>
      </w:tr>
      <w:tr w:rsidR="0020739C" w:rsidRPr="00855339" w14:paraId="0ED0639E" w14:textId="77777777" w:rsidTr="00177BD5">
        <w:tc>
          <w:tcPr>
            <w:tcW w:w="1728" w:type="dxa"/>
          </w:tcPr>
          <w:p w14:paraId="1EF3CD58" w14:textId="5BD020C2" w:rsidR="0020739C" w:rsidRDefault="00FB5743" w:rsidP="001D5432">
            <w:pPr>
              <w:rPr>
                <w:rFonts w:ascii="Arial" w:hAnsi="Arial" w:cs="Arial"/>
                <w:u w:color="000000"/>
                <w:lang w:val="en-GB"/>
              </w:rPr>
            </w:pPr>
            <w:r>
              <w:rPr>
                <w:rFonts w:ascii="Arial" w:hAnsi="Arial" w:cs="Arial"/>
                <w:u w:color="000000"/>
                <w:lang w:val="en-GB"/>
              </w:rPr>
              <w:t>1</w:t>
            </w:r>
            <w:r w:rsidR="00C32E82">
              <w:rPr>
                <w:rFonts w:ascii="Arial" w:hAnsi="Arial" w:cs="Arial"/>
                <w:u w:color="000000"/>
                <w:lang w:val="en-GB"/>
              </w:rPr>
              <w:t>6</w:t>
            </w:r>
            <w:r w:rsidR="0020739C">
              <w:rPr>
                <w:rFonts w:ascii="Arial" w:hAnsi="Arial" w:cs="Arial"/>
                <w:u w:color="000000"/>
                <w:lang w:val="en-GB"/>
              </w:rPr>
              <w:t>/0</w:t>
            </w:r>
            <w:r w:rsidR="0092041B">
              <w:rPr>
                <w:rFonts w:ascii="Arial" w:hAnsi="Arial" w:cs="Arial"/>
                <w:u w:color="000000"/>
                <w:lang w:val="en-GB"/>
              </w:rPr>
              <w:t>8</w:t>
            </w:r>
            <w:r w:rsidR="0020739C">
              <w:rPr>
                <w:rFonts w:ascii="Arial" w:hAnsi="Arial" w:cs="Arial"/>
                <w:u w:color="000000"/>
                <w:lang w:val="en-GB"/>
              </w:rPr>
              <w:t>/2021</w:t>
            </w:r>
          </w:p>
        </w:tc>
        <w:tc>
          <w:tcPr>
            <w:tcW w:w="1074" w:type="dxa"/>
          </w:tcPr>
          <w:p w14:paraId="0A1971CD" w14:textId="447286BF" w:rsidR="0020739C" w:rsidRDefault="0020739C" w:rsidP="001D5432">
            <w:pPr>
              <w:rPr>
                <w:rFonts w:ascii="Arial" w:hAnsi="Arial" w:cs="Arial"/>
                <w:u w:color="000000"/>
                <w:lang w:val="en-GB"/>
              </w:rPr>
            </w:pPr>
            <w:r>
              <w:rPr>
                <w:rFonts w:ascii="Arial" w:hAnsi="Arial" w:cs="Arial"/>
                <w:u w:color="000000"/>
                <w:lang w:val="en-GB"/>
              </w:rPr>
              <w:t>1.5</w:t>
            </w:r>
          </w:p>
        </w:tc>
        <w:tc>
          <w:tcPr>
            <w:tcW w:w="2835" w:type="dxa"/>
          </w:tcPr>
          <w:p w14:paraId="0D2F8E3B" w14:textId="554F59BE" w:rsidR="0020739C" w:rsidRDefault="0020739C" w:rsidP="001D5432">
            <w:pPr>
              <w:rPr>
                <w:rFonts w:ascii="Arial" w:hAnsi="Arial" w:cs="Arial"/>
                <w:u w:color="000000"/>
                <w:lang w:val="en-GB"/>
              </w:rPr>
            </w:pPr>
            <w:r>
              <w:rPr>
                <w:rFonts w:ascii="Arial" w:hAnsi="Arial" w:cs="Arial"/>
                <w:u w:color="000000"/>
                <w:lang w:val="en-GB"/>
              </w:rPr>
              <w:t>AWARD</w:t>
            </w:r>
          </w:p>
        </w:tc>
        <w:tc>
          <w:tcPr>
            <w:tcW w:w="4110" w:type="dxa"/>
          </w:tcPr>
          <w:p w14:paraId="0348665F" w14:textId="68D079CA" w:rsidR="0020739C" w:rsidRDefault="00F57A40" w:rsidP="001D5432">
            <w:pPr>
              <w:rPr>
                <w:rFonts w:ascii="Arial" w:hAnsi="Arial" w:cs="Arial"/>
                <w:u w:color="000000"/>
                <w:lang w:val="en-GB"/>
              </w:rPr>
            </w:pPr>
            <w:r>
              <w:rPr>
                <w:rFonts w:ascii="Arial" w:hAnsi="Arial" w:cs="Arial"/>
                <w:u w:color="000000"/>
                <w:lang w:val="en-GB"/>
              </w:rPr>
              <w:t xml:space="preserve">Amendment to list of suppliers invited to submit. </w:t>
            </w:r>
            <w:r w:rsidR="00C84C91">
              <w:rPr>
                <w:rFonts w:ascii="Arial" w:hAnsi="Arial" w:cs="Arial"/>
                <w:u w:color="000000"/>
                <w:lang w:val="en-GB"/>
              </w:rPr>
              <w:t>Timetable</w:t>
            </w:r>
            <w:r w:rsidR="009C3EBE">
              <w:rPr>
                <w:rFonts w:ascii="Arial" w:hAnsi="Arial" w:cs="Arial"/>
                <w:u w:color="000000"/>
                <w:lang w:val="en-GB"/>
              </w:rPr>
              <w:t>/date</w:t>
            </w:r>
            <w:r w:rsidR="00C84C91">
              <w:rPr>
                <w:rFonts w:ascii="Arial" w:hAnsi="Arial" w:cs="Arial"/>
                <w:u w:color="000000"/>
                <w:lang w:val="en-GB"/>
              </w:rPr>
              <w:t xml:space="preserve"> amendment</w:t>
            </w:r>
            <w:r w:rsidR="0001672A">
              <w:rPr>
                <w:rFonts w:ascii="Arial" w:hAnsi="Arial" w:cs="Arial"/>
                <w:u w:color="000000"/>
                <w:lang w:val="en-GB"/>
              </w:rPr>
              <w:t>s</w:t>
            </w:r>
            <w:r w:rsidR="009C3EBE">
              <w:rPr>
                <w:rFonts w:ascii="Arial" w:hAnsi="Arial" w:cs="Arial"/>
                <w:u w:color="000000"/>
                <w:lang w:val="en-GB"/>
              </w:rPr>
              <w:t xml:space="preserve"> at 20.1, 28.1 and 44.1</w:t>
            </w:r>
            <w:r w:rsidR="00C84C91">
              <w:rPr>
                <w:rFonts w:ascii="Arial" w:hAnsi="Arial" w:cs="Arial"/>
                <w:u w:color="000000"/>
                <w:lang w:val="en-GB"/>
              </w:rPr>
              <w:t xml:space="preserve">. </w:t>
            </w:r>
            <w:r w:rsidR="0020739C">
              <w:rPr>
                <w:rFonts w:ascii="Arial" w:hAnsi="Arial" w:cs="Arial"/>
                <w:u w:color="000000"/>
                <w:lang w:val="en-GB"/>
              </w:rPr>
              <w:t xml:space="preserve">Q5- Social Value, page 78, reference to requirements menu removed and replaced with Booklet 3 reference. </w:t>
            </w:r>
          </w:p>
          <w:p w14:paraId="74702F38" w14:textId="353812A9" w:rsidR="00E8393A" w:rsidRDefault="00E8393A" w:rsidP="001D5432">
            <w:pPr>
              <w:rPr>
                <w:rFonts w:ascii="Arial" w:hAnsi="Arial" w:cs="Arial"/>
                <w:u w:color="000000"/>
                <w:lang w:val="en-GB"/>
              </w:rPr>
            </w:pPr>
            <w:r>
              <w:rPr>
                <w:rFonts w:ascii="Arial" w:hAnsi="Arial" w:cs="Arial"/>
                <w:u w:color="000000"/>
                <w:lang w:val="en-GB"/>
              </w:rPr>
              <w:t>Q17. Para reference change for VL-01 and removal of erroneous "para" word where no para number given for VL-03.</w:t>
            </w:r>
            <w:r w:rsidR="00574497">
              <w:rPr>
                <w:rFonts w:ascii="Arial" w:hAnsi="Arial" w:cs="Arial"/>
                <w:u w:color="000000"/>
                <w:lang w:val="en-GB"/>
              </w:rPr>
              <w:t xml:space="preserve"> </w:t>
            </w:r>
            <w:r w:rsidR="00AF02AA">
              <w:rPr>
                <w:rFonts w:ascii="Arial" w:hAnsi="Arial" w:cs="Arial"/>
                <w:u w:color="000000"/>
                <w:lang w:val="en-GB"/>
              </w:rPr>
              <w:t>Annex L -</w:t>
            </w:r>
            <w:proofErr w:type="spellStart"/>
            <w:r w:rsidR="00574497">
              <w:rPr>
                <w:rFonts w:ascii="Arial" w:hAnsi="Arial" w:cs="Arial"/>
                <w:u w:color="000000"/>
                <w:lang w:val="en-GB"/>
              </w:rPr>
              <w:t>Defform</w:t>
            </w:r>
            <w:proofErr w:type="spellEnd"/>
            <w:r w:rsidR="00574497">
              <w:rPr>
                <w:rFonts w:ascii="Arial" w:hAnsi="Arial" w:cs="Arial"/>
                <w:u w:color="000000"/>
                <w:lang w:val="en-GB"/>
              </w:rPr>
              <w:t xml:space="preserve"> 532 added.</w:t>
            </w:r>
            <w:r w:rsidR="00C84C91">
              <w:rPr>
                <w:rFonts w:ascii="Arial" w:hAnsi="Arial" w:cs="Arial"/>
                <w:u w:color="000000"/>
                <w:lang w:val="en-GB"/>
              </w:rPr>
              <w:t xml:space="preserve"> </w:t>
            </w:r>
          </w:p>
        </w:tc>
      </w:tr>
      <w:tr w:rsidR="006E7EFD" w:rsidRPr="00855339" w14:paraId="558835A8" w14:textId="77777777" w:rsidTr="001557AD">
        <w:trPr>
          <w:trHeight w:val="1686"/>
        </w:trPr>
        <w:tc>
          <w:tcPr>
            <w:tcW w:w="1728" w:type="dxa"/>
          </w:tcPr>
          <w:p w14:paraId="7EA87582" w14:textId="533E528A" w:rsidR="006E7EFD" w:rsidRDefault="00387713" w:rsidP="001D5432">
            <w:pPr>
              <w:rPr>
                <w:rFonts w:ascii="Arial" w:hAnsi="Arial" w:cs="Arial"/>
                <w:u w:color="000000"/>
                <w:lang w:val="en-GB"/>
              </w:rPr>
            </w:pPr>
            <w:r>
              <w:rPr>
                <w:rFonts w:ascii="Arial" w:hAnsi="Arial" w:cs="Arial"/>
                <w:u w:color="000000"/>
                <w:lang w:val="en-GB"/>
              </w:rPr>
              <w:t>01</w:t>
            </w:r>
            <w:r w:rsidR="006E7EFD">
              <w:rPr>
                <w:rFonts w:ascii="Arial" w:hAnsi="Arial" w:cs="Arial"/>
                <w:u w:color="000000"/>
                <w:lang w:val="en-GB"/>
              </w:rPr>
              <w:t>/</w:t>
            </w:r>
            <w:r w:rsidR="00AC0997">
              <w:rPr>
                <w:rFonts w:ascii="Arial" w:hAnsi="Arial" w:cs="Arial"/>
                <w:u w:color="000000"/>
                <w:lang w:val="en-GB"/>
              </w:rPr>
              <w:t>10</w:t>
            </w:r>
            <w:r w:rsidR="006E7EFD">
              <w:rPr>
                <w:rFonts w:ascii="Arial" w:hAnsi="Arial" w:cs="Arial"/>
                <w:u w:color="000000"/>
                <w:lang w:val="en-GB"/>
              </w:rPr>
              <w:t>/2021</w:t>
            </w:r>
          </w:p>
        </w:tc>
        <w:tc>
          <w:tcPr>
            <w:tcW w:w="1074" w:type="dxa"/>
          </w:tcPr>
          <w:p w14:paraId="1FB10559" w14:textId="7A46393A" w:rsidR="006E7EFD" w:rsidRDefault="006E7EFD" w:rsidP="001D5432">
            <w:pPr>
              <w:rPr>
                <w:rFonts w:ascii="Arial" w:hAnsi="Arial" w:cs="Arial"/>
                <w:u w:color="000000"/>
                <w:lang w:val="en-GB"/>
              </w:rPr>
            </w:pPr>
            <w:r>
              <w:rPr>
                <w:rFonts w:ascii="Arial" w:hAnsi="Arial" w:cs="Arial"/>
                <w:u w:color="000000"/>
                <w:lang w:val="en-GB"/>
              </w:rPr>
              <w:t>1.6</w:t>
            </w:r>
          </w:p>
        </w:tc>
        <w:tc>
          <w:tcPr>
            <w:tcW w:w="2835" w:type="dxa"/>
          </w:tcPr>
          <w:p w14:paraId="6526EA64" w14:textId="61B75A27" w:rsidR="006E7EFD" w:rsidRDefault="006E7EFD" w:rsidP="001D5432">
            <w:pPr>
              <w:rPr>
                <w:rFonts w:ascii="Arial" w:hAnsi="Arial" w:cs="Arial"/>
                <w:u w:color="000000"/>
                <w:lang w:val="en-GB"/>
              </w:rPr>
            </w:pPr>
            <w:r>
              <w:rPr>
                <w:rFonts w:ascii="Arial" w:hAnsi="Arial" w:cs="Arial"/>
                <w:u w:color="000000"/>
                <w:lang w:val="en-GB"/>
              </w:rPr>
              <w:t>AWARD</w:t>
            </w:r>
          </w:p>
        </w:tc>
        <w:tc>
          <w:tcPr>
            <w:tcW w:w="4110" w:type="dxa"/>
          </w:tcPr>
          <w:p w14:paraId="20FAEDF9" w14:textId="58B7C6B9" w:rsidR="006E7EFD" w:rsidRDefault="007A6496" w:rsidP="001D5432">
            <w:pPr>
              <w:rPr>
                <w:rFonts w:ascii="Arial" w:hAnsi="Arial" w:cs="Arial"/>
                <w:u w:color="000000"/>
                <w:lang w:val="en-GB"/>
              </w:rPr>
            </w:pPr>
            <w:r>
              <w:rPr>
                <w:rFonts w:ascii="Arial" w:hAnsi="Arial" w:cs="Arial"/>
                <w:u w:color="000000"/>
                <w:lang w:val="en-GB"/>
              </w:rPr>
              <w:t xml:space="preserve">Para 14.3 </w:t>
            </w:r>
            <w:r w:rsidR="00AC0997">
              <w:rPr>
                <w:rFonts w:ascii="Arial" w:hAnsi="Arial" w:cs="Arial"/>
                <w:u w:color="000000"/>
                <w:lang w:val="en-GB"/>
              </w:rPr>
              <w:t>amended wording, Para 14.4 removed</w:t>
            </w:r>
            <w:r>
              <w:rPr>
                <w:rFonts w:ascii="Arial" w:hAnsi="Arial" w:cs="Arial"/>
                <w:u w:color="000000"/>
                <w:lang w:val="en-GB"/>
              </w:rPr>
              <w:t xml:space="preserve">, </w:t>
            </w:r>
            <w:r w:rsidR="00827C8D">
              <w:rPr>
                <w:rFonts w:ascii="Arial" w:hAnsi="Arial" w:cs="Arial"/>
                <w:u w:color="000000"/>
                <w:lang w:val="en-GB"/>
              </w:rPr>
              <w:t>Para 16.1 contract duration change,</w:t>
            </w:r>
            <w:r w:rsidR="000F313F">
              <w:rPr>
                <w:rFonts w:ascii="Arial" w:hAnsi="Arial" w:cs="Arial"/>
                <w:u w:color="000000"/>
                <w:lang w:val="en-GB"/>
              </w:rPr>
              <w:t xml:space="preserve"> </w:t>
            </w:r>
            <w:r w:rsidR="00D75C8F">
              <w:rPr>
                <w:rFonts w:ascii="Arial" w:hAnsi="Arial" w:cs="Arial"/>
                <w:u w:color="000000"/>
                <w:lang w:val="en-GB"/>
              </w:rPr>
              <w:t>P</w:t>
            </w:r>
            <w:r w:rsidR="000F313F">
              <w:rPr>
                <w:rFonts w:ascii="Arial" w:hAnsi="Arial" w:cs="Arial"/>
                <w:u w:color="000000"/>
                <w:lang w:val="en-GB"/>
              </w:rPr>
              <w:t>ara 28.1</w:t>
            </w:r>
            <w:r w:rsidR="00D75C8F">
              <w:rPr>
                <w:rFonts w:ascii="Arial" w:hAnsi="Arial" w:cs="Arial"/>
                <w:u w:color="000000"/>
                <w:lang w:val="en-GB"/>
              </w:rPr>
              <w:t xml:space="preserve"> date change,</w:t>
            </w:r>
            <w:r>
              <w:rPr>
                <w:rFonts w:ascii="Arial" w:hAnsi="Arial" w:cs="Arial"/>
                <w:u w:color="000000"/>
                <w:lang w:val="en-GB"/>
              </w:rPr>
              <w:t xml:space="preserve"> </w:t>
            </w:r>
            <w:r w:rsidR="00513E96">
              <w:rPr>
                <w:rFonts w:ascii="Arial" w:hAnsi="Arial" w:cs="Arial"/>
                <w:u w:color="000000"/>
                <w:lang w:val="en-GB"/>
              </w:rPr>
              <w:t xml:space="preserve">Para 34.1 wording change, </w:t>
            </w:r>
            <w:r>
              <w:rPr>
                <w:rFonts w:ascii="Arial" w:hAnsi="Arial" w:cs="Arial"/>
                <w:u w:color="000000"/>
                <w:lang w:val="en-GB"/>
              </w:rPr>
              <w:t xml:space="preserve">Para 57.2 </w:t>
            </w:r>
            <w:r w:rsidR="00AC0997">
              <w:rPr>
                <w:rFonts w:ascii="Arial" w:hAnsi="Arial" w:cs="Arial"/>
                <w:u w:color="000000"/>
                <w:lang w:val="en-GB"/>
              </w:rPr>
              <w:t>amended wording</w:t>
            </w:r>
            <w:r w:rsidR="0031483A">
              <w:rPr>
                <w:rFonts w:ascii="Arial" w:hAnsi="Arial" w:cs="Arial"/>
                <w:u w:color="000000"/>
                <w:lang w:val="en-GB"/>
              </w:rPr>
              <w:t xml:space="preserve">, </w:t>
            </w:r>
            <w:r w:rsidR="009F71EC">
              <w:rPr>
                <w:rFonts w:ascii="Arial" w:hAnsi="Arial" w:cs="Arial"/>
                <w:u w:color="000000"/>
                <w:lang w:val="en-GB"/>
              </w:rPr>
              <w:t xml:space="preserve">Para 57.3 removed, </w:t>
            </w:r>
            <w:r w:rsidR="0031483A">
              <w:rPr>
                <w:rFonts w:ascii="Arial" w:hAnsi="Arial" w:cs="Arial"/>
                <w:u w:color="000000"/>
                <w:lang w:val="en-GB"/>
              </w:rPr>
              <w:t>Paras 69.1 and 72.1 date change</w:t>
            </w:r>
            <w:r w:rsidR="009F71EC">
              <w:rPr>
                <w:rFonts w:ascii="Arial" w:hAnsi="Arial" w:cs="Arial"/>
                <w:u w:color="000000"/>
                <w:lang w:val="en-GB"/>
              </w:rPr>
              <w:t>s</w:t>
            </w:r>
            <w:r w:rsidR="0031483A">
              <w:rPr>
                <w:rFonts w:ascii="Arial" w:hAnsi="Arial" w:cs="Arial"/>
                <w:u w:color="000000"/>
                <w:lang w:val="en-GB"/>
              </w:rPr>
              <w:t>.</w:t>
            </w:r>
            <w:r w:rsidR="00D75C8F">
              <w:rPr>
                <w:rFonts w:ascii="Arial" w:hAnsi="Arial" w:cs="Arial"/>
                <w:u w:color="000000"/>
                <w:lang w:val="en-GB"/>
              </w:rPr>
              <w:t xml:space="preserve"> Annex D - some response page limits increased</w:t>
            </w:r>
            <w:r w:rsidR="001557AD">
              <w:rPr>
                <w:rFonts w:ascii="Arial" w:hAnsi="Arial" w:cs="Arial"/>
                <w:u w:color="000000"/>
                <w:lang w:val="en-GB"/>
              </w:rPr>
              <w:t>.</w:t>
            </w:r>
          </w:p>
        </w:tc>
      </w:tr>
      <w:tr w:rsidR="000F40D8" w:rsidRPr="00855339" w14:paraId="4D088265" w14:textId="77777777" w:rsidTr="001557AD">
        <w:trPr>
          <w:trHeight w:val="1686"/>
        </w:trPr>
        <w:tc>
          <w:tcPr>
            <w:tcW w:w="1728" w:type="dxa"/>
          </w:tcPr>
          <w:p w14:paraId="23384987" w14:textId="21C76CEF" w:rsidR="000F40D8" w:rsidRDefault="000F40D8" w:rsidP="001D5432">
            <w:pPr>
              <w:rPr>
                <w:rFonts w:ascii="Arial" w:hAnsi="Arial" w:cs="Arial"/>
                <w:u w:color="000000"/>
                <w:lang w:val="en-GB"/>
              </w:rPr>
            </w:pPr>
            <w:r>
              <w:rPr>
                <w:rFonts w:ascii="Arial" w:hAnsi="Arial" w:cs="Arial"/>
                <w:u w:color="000000"/>
                <w:lang w:val="en-GB"/>
              </w:rPr>
              <w:t>1</w:t>
            </w:r>
            <w:r w:rsidR="00963AED">
              <w:rPr>
                <w:rFonts w:ascii="Arial" w:hAnsi="Arial" w:cs="Arial"/>
                <w:u w:color="000000"/>
                <w:lang w:val="en-GB"/>
              </w:rPr>
              <w:t>7</w:t>
            </w:r>
            <w:r>
              <w:rPr>
                <w:rFonts w:ascii="Arial" w:hAnsi="Arial" w:cs="Arial"/>
                <w:u w:color="000000"/>
                <w:lang w:val="en-GB"/>
              </w:rPr>
              <w:t>/01/2022</w:t>
            </w:r>
          </w:p>
        </w:tc>
        <w:tc>
          <w:tcPr>
            <w:tcW w:w="1074" w:type="dxa"/>
          </w:tcPr>
          <w:p w14:paraId="41697E4F" w14:textId="480354F3" w:rsidR="000F40D8" w:rsidRDefault="000F40D8" w:rsidP="001D5432">
            <w:pPr>
              <w:rPr>
                <w:rFonts w:ascii="Arial" w:hAnsi="Arial" w:cs="Arial"/>
                <w:u w:color="000000"/>
                <w:lang w:val="en-GB"/>
              </w:rPr>
            </w:pPr>
            <w:r>
              <w:rPr>
                <w:rFonts w:ascii="Arial" w:hAnsi="Arial" w:cs="Arial"/>
                <w:u w:color="000000"/>
                <w:lang w:val="en-GB"/>
              </w:rPr>
              <w:t>1.7</w:t>
            </w:r>
          </w:p>
        </w:tc>
        <w:tc>
          <w:tcPr>
            <w:tcW w:w="2835" w:type="dxa"/>
          </w:tcPr>
          <w:p w14:paraId="071F745E" w14:textId="553258C3" w:rsidR="000F40D8" w:rsidRDefault="000F40D8" w:rsidP="001D5432">
            <w:pPr>
              <w:rPr>
                <w:rFonts w:ascii="Arial" w:hAnsi="Arial" w:cs="Arial"/>
                <w:u w:color="000000"/>
                <w:lang w:val="en-GB"/>
              </w:rPr>
            </w:pPr>
            <w:r>
              <w:rPr>
                <w:rFonts w:ascii="Arial" w:hAnsi="Arial" w:cs="Arial"/>
                <w:u w:color="000000"/>
                <w:lang w:val="en-GB"/>
              </w:rPr>
              <w:t>AWARD</w:t>
            </w:r>
          </w:p>
        </w:tc>
        <w:tc>
          <w:tcPr>
            <w:tcW w:w="4110" w:type="dxa"/>
          </w:tcPr>
          <w:p w14:paraId="5CC0018E" w14:textId="10AEE5BF" w:rsidR="000F40D8" w:rsidRDefault="000F40D8" w:rsidP="001D5432">
            <w:pPr>
              <w:rPr>
                <w:rFonts w:ascii="Arial" w:hAnsi="Arial" w:cs="Arial"/>
                <w:u w:color="000000"/>
                <w:lang w:val="en-GB"/>
              </w:rPr>
            </w:pPr>
            <w:r>
              <w:rPr>
                <w:rFonts w:ascii="Arial" w:hAnsi="Arial" w:cs="Arial"/>
                <w:u w:color="000000"/>
                <w:lang w:val="en-GB"/>
              </w:rPr>
              <w:t>Changes to dates in para 20.1 (Timetable)</w:t>
            </w:r>
            <w:r w:rsidR="00DE31FF">
              <w:rPr>
                <w:rFonts w:ascii="Arial" w:hAnsi="Arial" w:cs="Arial"/>
                <w:u w:color="000000"/>
                <w:lang w:val="en-GB"/>
              </w:rPr>
              <w:t>, date change para 44.1, para 68.6 (Table) NPV reference removed</w:t>
            </w:r>
            <w:r w:rsidR="00E41137">
              <w:rPr>
                <w:rFonts w:ascii="Arial" w:hAnsi="Arial" w:cs="Arial"/>
                <w:u w:color="000000"/>
                <w:lang w:val="en-GB"/>
              </w:rPr>
              <w:t>.</w:t>
            </w:r>
          </w:p>
        </w:tc>
      </w:tr>
      <w:tr w:rsidR="0045273F" w:rsidRPr="00855339" w14:paraId="0898C207" w14:textId="77777777" w:rsidTr="001557AD">
        <w:trPr>
          <w:trHeight w:val="1686"/>
        </w:trPr>
        <w:tc>
          <w:tcPr>
            <w:tcW w:w="1728" w:type="dxa"/>
          </w:tcPr>
          <w:p w14:paraId="5D9B1DC8" w14:textId="45C0AE83" w:rsidR="0045273F" w:rsidRDefault="0045273F" w:rsidP="001D5432">
            <w:pPr>
              <w:rPr>
                <w:rFonts w:ascii="Arial" w:hAnsi="Arial" w:cs="Arial"/>
                <w:u w:color="000000"/>
                <w:lang w:val="en-GB"/>
              </w:rPr>
            </w:pPr>
            <w:r>
              <w:rPr>
                <w:rFonts w:ascii="Arial" w:hAnsi="Arial" w:cs="Arial"/>
                <w:u w:color="000000"/>
                <w:lang w:val="en-GB"/>
              </w:rPr>
              <w:t>14/02/2022</w:t>
            </w:r>
          </w:p>
        </w:tc>
        <w:tc>
          <w:tcPr>
            <w:tcW w:w="1074" w:type="dxa"/>
          </w:tcPr>
          <w:p w14:paraId="22D25D4C" w14:textId="080C2169" w:rsidR="0045273F" w:rsidRDefault="0045273F" w:rsidP="001D5432">
            <w:pPr>
              <w:rPr>
                <w:rFonts w:ascii="Arial" w:hAnsi="Arial" w:cs="Arial"/>
                <w:u w:color="000000"/>
                <w:lang w:val="en-GB"/>
              </w:rPr>
            </w:pPr>
            <w:r>
              <w:rPr>
                <w:rFonts w:ascii="Arial" w:hAnsi="Arial" w:cs="Arial"/>
                <w:u w:color="000000"/>
                <w:lang w:val="en-GB"/>
              </w:rPr>
              <w:t>1.8</w:t>
            </w:r>
          </w:p>
        </w:tc>
        <w:tc>
          <w:tcPr>
            <w:tcW w:w="2835" w:type="dxa"/>
          </w:tcPr>
          <w:p w14:paraId="7B51E5B4" w14:textId="5511A080" w:rsidR="0045273F" w:rsidRDefault="0045273F" w:rsidP="001D5432">
            <w:pPr>
              <w:rPr>
                <w:rFonts w:ascii="Arial" w:hAnsi="Arial" w:cs="Arial"/>
                <w:u w:color="000000"/>
                <w:lang w:val="en-GB"/>
              </w:rPr>
            </w:pPr>
            <w:r>
              <w:rPr>
                <w:rFonts w:ascii="Arial" w:hAnsi="Arial" w:cs="Arial"/>
                <w:u w:color="000000"/>
                <w:lang w:val="en-GB"/>
              </w:rPr>
              <w:t>AWARD</w:t>
            </w:r>
          </w:p>
        </w:tc>
        <w:tc>
          <w:tcPr>
            <w:tcW w:w="4110" w:type="dxa"/>
          </w:tcPr>
          <w:p w14:paraId="0FE613F8" w14:textId="52ACD50D" w:rsidR="0045273F" w:rsidRDefault="0045273F" w:rsidP="001D5432">
            <w:pPr>
              <w:rPr>
                <w:rFonts w:ascii="Arial" w:hAnsi="Arial" w:cs="Arial"/>
                <w:u w:color="000000"/>
                <w:lang w:val="en-GB"/>
              </w:rPr>
            </w:pPr>
            <w:r>
              <w:rPr>
                <w:rFonts w:ascii="Arial" w:hAnsi="Arial" w:cs="Arial"/>
                <w:u w:color="000000"/>
                <w:lang w:val="en-GB"/>
              </w:rPr>
              <w:t xml:space="preserve">Invitation to Submit Final </w:t>
            </w:r>
            <w:r w:rsidR="00E74D4C">
              <w:rPr>
                <w:rFonts w:ascii="Arial" w:hAnsi="Arial" w:cs="Arial"/>
                <w:u w:color="000000"/>
                <w:lang w:val="en-GB"/>
              </w:rPr>
              <w:t>Tender (ITSFT),</w:t>
            </w:r>
            <w:r w:rsidR="0042635F">
              <w:rPr>
                <w:rFonts w:ascii="Arial" w:hAnsi="Arial" w:cs="Arial"/>
                <w:u w:color="000000"/>
                <w:lang w:val="en-GB"/>
              </w:rPr>
              <w:t xml:space="preserve"> minor date changes in Para 20.2 (Table)</w:t>
            </w:r>
            <w:r w:rsidR="00D13C59">
              <w:rPr>
                <w:rFonts w:ascii="Arial" w:hAnsi="Arial" w:cs="Arial"/>
                <w:u w:color="000000"/>
                <w:lang w:val="en-GB"/>
              </w:rPr>
              <w:t xml:space="preserve"> incl. return submission time deadline</w:t>
            </w:r>
            <w:r w:rsidR="0042635F">
              <w:rPr>
                <w:rFonts w:ascii="Arial" w:hAnsi="Arial" w:cs="Arial"/>
                <w:u w:color="000000"/>
                <w:lang w:val="en-GB"/>
              </w:rPr>
              <w:t>.</w:t>
            </w:r>
            <w:r w:rsidR="00D13C59">
              <w:rPr>
                <w:rFonts w:ascii="Arial" w:hAnsi="Arial" w:cs="Arial"/>
                <w:u w:color="000000"/>
                <w:lang w:val="en-GB"/>
              </w:rPr>
              <w:t xml:space="preserve"> Annex D Q3 page count change.</w:t>
            </w:r>
          </w:p>
        </w:tc>
      </w:tr>
      <w:tr w:rsidR="00D249BC" w:rsidRPr="00855339" w14:paraId="2674BA0A" w14:textId="77777777" w:rsidTr="001557AD">
        <w:trPr>
          <w:trHeight w:val="1686"/>
        </w:trPr>
        <w:tc>
          <w:tcPr>
            <w:tcW w:w="1728" w:type="dxa"/>
          </w:tcPr>
          <w:p w14:paraId="5CF55241" w14:textId="2631BBA9" w:rsidR="00D249BC" w:rsidRDefault="00D249BC" w:rsidP="001D5432">
            <w:pPr>
              <w:rPr>
                <w:rFonts w:ascii="Arial" w:hAnsi="Arial" w:cs="Arial"/>
                <w:u w:color="000000"/>
                <w:lang w:val="en-GB"/>
              </w:rPr>
            </w:pPr>
            <w:r>
              <w:rPr>
                <w:rFonts w:ascii="Arial" w:hAnsi="Arial" w:cs="Arial"/>
                <w:u w:color="000000"/>
                <w:lang w:val="en-GB"/>
              </w:rPr>
              <w:lastRenderedPageBreak/>
              <w:t>10/03/2022</w:t>
            </w:r>
          </w:p>
        </w:tc>
        <w:tc>
          <w:tcPr>
            <w:tcW w:w="1074" w:type="dxa"/>
          </w:tcPr>
          <w:p w14:paraId="4A617BC0" w14:textId="0D4FC053" w:rsidR="00D249BC" w:rsidRDefault="00D249BC" w:rsidP="001D5432">
            <w:pPr>
              <w:rPr>
                <w:rFonts w:ascii="Arial" w:hAnsi="Arial" w:cs="Arial"/>
                <w:u w:color="000000"/>
                <w:lang w:val="en-GB"/>
              </w:rPr>
            </w:pPr>
            <w:r>
              <w:rPr>
                <w:rFonts w:ascii="Arial" w:hAnsi="Arial" w:cs="Arial"/>
                <w:u w:color="000000"/>
                <w:lang w:val="en-GB"/>
              </w:rPr>
              <w:t>1.8.1</w:t>
            </w:r>
          </w:p>
        </w:tc>
        <w:tc>
          <w:tcPr>
            <w:tcW w:w="2835" w:type="dxa"/>
          </w:tcPr>
          <w:p w14:paraId="18D5636C" w14:textId="68C22634" w:rsidR="00D249BC" w:rsidRDefault="00D249BC" w:rsidP="001D5432">
            <w:pPr>
              <w:rPr>
                <w:rFonts w:ascii="Arial" w:hAnsi="Arial" w:cs="Arial"/>
                <w:u w:color="000000"/>
                <w:lang w:val="en-GB"/>
              </w:rPr>
            </w:pPr>
            <w:r>
              <w:rPr>
                <w:rFonts w:ascii="Arial" w:hAnsi="Arial" w:cs="Arial"/>
                <w:u w:color="000000"/>
                <w:lang w:val="en-GB"/>
              </w:rPr>
              <w:t>AWARD</w:t>
            </w:r>
          </w:p>
        </w:tc>
        <w:tc>
          <w:tcPr>
            <w:tcW w:w="4110" w:type="dxa"/>
          </w:tcPr>
          <w:p w14:paraId="2D586FCA" w14:textId="5C9E239D" w:rsidR="00D249BC" w:rsidRDefault="00D249BC" w:rsidP="001D5432">
            <w:pPr>
              <w:rPr>
                <w:rFonts w:ascii="Arial" w:hAnsi="Arial" w:cs="Arial"/>
                <w:u w:color="000000"/>
                <w:lang w:val="en-GB"/>
              </w:rPr>
            </w:pPr>
            <w:r>
              <w:rPr>
                <w:rFonts w:ascii="Arial" w:hAnsi="Arial" w:cs="Arial"/>
                <w:u w:color="000000"/>
                <w:lang w:val="en-GB"/>
              </w:rPr>
              <w:t>Annex D Q2</w:t>
            </w:r>
            <w:r w:rsidR="00FB6F12">
              <w:rPr>
                <w:rFonts w:ascii="Arial" w:hAnsi="Arial" w:cs="Arial"/>
                <w:u w:color="000000"/>
                <w:lang w:val="en-GB"/>
              </w:rPr>
              <w:t xml:space="preserve">, </w:t>
            </w:r>
            <w:r>
              <w:rPr>
                <w:rFonts w:ascii="Arial" w:hAnsi="Arial" w:cs="Arial"/>
                <w:u w:color="000000"/>
                <w:lang w:val="en-GB"/>
              </w:rPr>
              <w:t xml:space="preserve">5 and 14 </w:t>
            </w:r>
            <w:r w:rsidR="000A1224">
              <w:rPr>
                <w:rFonts w:ascii="Arial" w:hAnsi="Arial" w:cs="Arial"/>
                <w:u w:color="000000"/>
                <w:lang w:val="en-GB"/>
              </w:rPr>
              <w:t>added text “</w:t>
            </w:r>
            <w:r w:rsidR="00020215">
              <w:rPr>
                <w:rFonts w:ascii="Arial" w:hAnsi="Arial" w:cs="Arial"/>
                <w:u w:color="000000"/>
                <w:lang w:val="en-GB"/>
              </w:rPr>
              <w:t>(</w:t>
            </w:r>
            <w:r w:rsidR="000A1224">
              <w:rPr>
                <w:rFonts w:ascii="Arial" w:hAnsi="Arial" w:cs="Arial"/>
                <w:u w:color="000000"/>
                <w:lang w:val="en-GB"/>
              </w:rPr>
              <w:t>excluding plans</w:t>
            </w:r>
            <w:r w:rsidR="00020215">
              <w:rPr>
                <w:rFonts w:ascii="Arial" w:hAnsi="Arial" w:cs="Arial"/>
                <w:u w:color="000000"/>
                <w:lang w:val="en-GB"/>
              </w:rPr>
              <w:t>)</w:t>
            </w:r>
            <w:r w:rsidR="000A1224">
              <w:rPr>
                <w:rFonts w:ascii="Arial" w:hAnsi="Arial" w:cs="Arial"/>
                <w:u w:color="000000"/>
                <w:lang w:val="en-GB"/>
              </w:rPr>
              <w:t>”</w:t>
            </w:r>
            <w:r w:rsidR="00020215">
              <w:rPr>
                <w:rFonts w:ascii="Arial" w:hAnsi="Arial" w:cs="Arial"/>
                <w:u w:color="000000"/>
                <w:lang w:val="en-GB"/>
              </w:rPr>
              <w:t xml:space="preserve"> after page </w:t>
            </w:r>
            <w:r>
              <w:rPr>
                <w:rFonts w:ascii="Arial" w:hAnsi="Arial" w:cs="Arial"/>
                <w:u w:color="000000"/>
                <w:lang w:val="en-GB"/>
              </w:rPr>
              <w:t>count</w:t>
            </w:r>
          </w:p>
          <w:p w14:paraId="4D53E493" w14:textId="75089A49" w:rsidR="00D249BC" w:rsidRDefault="00D249BC" w:rsidP="001D5432">
            <w:pPr>
              <w:rPr>
                <w:rFonts w:ascii="Arial" w:hAnsi="Arial" w:cs="Arial"/>
                <w:u w:color="000000"/>
                <w:lang w:val="en-GB"/>
              </w:rPr>
            </w:pPr>
            <w:r>
              <w:rPr>
                <w:rFonts w:ascii="Arial" w:hAnsi="Arial" w:cs="Arial"/>
                <w:u w:color="000000"/>
                <w:lang w:val="en-GB"/>
              </w:rPr>
              <w:t>Annex D Q16 Change</w:t>
            </w:r>
            <w:r w:rsidR="00020215">
              <w:rPr>
                <w:rFonts w:ascii="Arial" w:hAnsi="Arial" w:cs="Arial"/>
                <w:u w:color="000000"/>
                <w:lang w:val="en-GB"/>
              </w:rPr>
              <w:t>d, removed ref to KL-11C as priced option.</w:t>
            </w:r>
            <w:r>
              <w:rPr>
                <w:rFonts w:ascii="Arial" w:hAnsi="Arial" w:cs="Arial"/>
                <w:u w:color="000000"/>
                <w:lang w:val="en-GB"/>
              </w:rPr>
              <w:t xml:space="preserve"> </w:t>
            </w:r>
          </w:p>
        </w:tc>
      </w:tr>
      <w:tr w:rsidR="00EF1DDA" w:rsidRPr="00855339" w14:paraId="53AB0549" w14:textId="77777777" w:rsidTr="001557AD">
        <w:trPr>
          <w:trHeight w:val="1686"/>
        </w:trPr>
        <w:tc>
          <w:tcPr>
            <w:tcW w:w="1728" w:type="dxa"/>
          </w:tcPr>
          <w:p w14:paraId="4B5ED9C8" w14:textId="61D08305" w:rsidR="00EF1DDA" w:rsidRDefault="00EF1DDA" w:rsidP="001D5432">
            <w:pPr>
              <w:rPr>
                <w:rFonts w:ascii="Arial" w:hAnsi="Arial" w:cs="Arial"/>
                <w:u w:color="000000"/>
                <w:lang w:val="en-GB"/>
              </w:rPr>
            </w:pPr>
            <w:r>
              <w:rPr>
                <w:rFonts w:ascii="Arial" w:hAnsi="Arial" w:cs="Arial"/>
                <w:u w:color="000000"/>
                <w:lang w:val="en-GB"/>
              </w:rPr>
              <w:t>23/02/2023</w:t>
            </w:r>
          </w:p>
        </w:tc>
        <w:tc>
          <w:tcPr>
            <w:tcW w:w="1074" w:type="dxa"/>
          </w:tcPr>
          <w:p w14:paraId="10D5A028" w14:textId="10E88B01" w:rsidR="00EF1DDA" w:rsidRDefault="00EF1DDA" w:rsidP="001D5432">
            <w:pPr>
              <w:rPr>
                <w:rFonts w:ascii="Arial" w:hAnsi="Arial" w:cs="Arial"/>
                <w:u w:color="000000"/>
                <w:lang w:val="en-GB"/>
              </w:rPr>
            </w:pPr>
            <w:r>
              <w:rPr>
                <w:rFonts w:ascii="Arial" w:hAnsi="Arial" w:cs="Arial"/>
                <w:u w:color="000000"/>
                <w:lang w:val="en-GB"/>
              </w:rPr>
              <w:t>1.9</w:t>
            </w:r>
          </w:p>
        </w:tc>
        <w:tc>
          <w:tcPr>
            <w:tcW w:w="2835" w:type="dxa"/>
          </w:tcPr>
          <w:p w14:paraId="6E6DD17B" w14:textId="2D26ECDD" w:rsidR="00EF1DDA" w:rsidRDefault="00EF1DDA" w:rsidP="001D5432">
            <w:pPr>
              <w:rPr>
                <w:rFonts w:ascii="Arial" w:hAnsi="Arial" w:cs="Arial"/>
                <w:u w:color="000000"/>
                <w:lang w:val="en-GB"/>
              </w:rPr>
            </w:pPr>
            <w:r>
              <w:rPr>
                <w:rFonts w:ascii="Arial" w:hAnsi="Arial" w:cs="Arial"/>
                <w:u w:color="000000"/>
                <w:lang w:val="en-GB"/>
              </w:rPr>
              <w:t>AWARD</w:t>
            </w:r>
          </w:p>
        </w:tc>
        <w:tc>
          <w:tcPr>
            <w:tcW w:w="4110" w:type="dxa"/>
          </w:tcPr>
          <w:p w14:paraId="060A494F" w14:textId="71874A97" w:rsidR="00EF1DDA" w:rsidRDefault="00D917B1" w:rsidP="001D5432">
            <w:pPr>
              <w:rPr>
                <w:rFonts w:ascii="Arial" w:hAnsi="Arial" w:cs="Arial"/>
                <w:u w:color="000000"/>
                <w:lang w:val="en-GB"/>
              </w:rPr>
            </w:pPr>
            <w:r>
              <w:rPr>
                <w:rFonts w:ascii="Arial" w:hAnsi="Arial" w:cs="Arial"/>
                <w:u w:color="000000"/>
                <w:lang w:val="en-GB"/>
              </w:rPr>
              <w:t>Contract Award Date, Mobilisation Period and ISD updated.</w:t>
            </w:r>
          </w:p>
        </w:tc>
      </w:tr>
    </w:tbl>
    <w:p w14:paraId="339927FB" w14:textId="05E6FBD6" w:rsidR="00FC77E5" w:rsidRPr="00855339" w:rsidRDefault="00D917B1" w:rsidP="001D5432">
      <w:pPr>
        <w:rPr>
          <w:rFonts w:ascii="Arial" w:hAnsi="Arial" w:cs="Arial"/>
          <w:u w:color="000000"/>
          <w:lang w:val="en-GB"/>
        </w:rPr>
      </w:pPr>
      <w:r w:rsidRPr="00855339">
        <w:rPr>
          <w:rFonts w:ascii="Arial" w:hAnsi="Arial" w:cs="Arial"/>
          <w:noProof/>
          <w:lang w:val="en-GB"/>
        </w:rPr>
        <mc:AlternateContent>
          <mc:Choice Requires="wps">
            <w:drawing>
              <wp:anchor distT="0" distB="0" distL="114300" distR="114300" simplePos="0" relativeHeight="251657216" behindDoc="0" locked="0" layoutInCell="1" allowOverlap="1" wp14:anchorId="387610DC" wp14:editId="1A881FBB">
                <wp:simplePos x="0" y="0"/>
                <wp:positionH relativeFrom="page">
                  <wp:posOffset>686435</wp:posOffset>
                </wp:positionH>
                <wp:positionV relativeFrom="page">
                  <wp:posOffset>4500880</wp:posOffset>
                </wp:positionV>
                <wp:extent cx="61239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CFFF"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5pt,354.4pt" to="536.25pt,3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" strokeweight=".7pt">
                <w10:wrap anchorx="page" anchory="page"/>
              </v:line>
            </w:pict>
          </mc:Fallback>
        </mc:AlternateContent>
      </w:r>
    </w:p>
    <w:p w14:paraId="159F942A" w14:textId="32729C51" w:rsidR="00FC77E5" w:rsidRPr="00855339" w:rsidRDefault="00FC77E5" w:rsidP="001D5432">
      <w:pPr>
        <w:jc w:val="both"/>
        <w:outlineLvl w:val="3"/>
        <w:rPr>
          <w:rFonts w:ascii="Arial" w:hAnsi="Arial" w:cs="Arial"/>
          <w:b/>
          <w:color w:val="000000"/>
          <w:u w:color="000000"/>
          <w:lang w:val="en-GB"/>
        </w:rPr>
      </w:pPr>
      <w:r w:rsidRPr="00855339">
        <w:rPr>
          <w:rFonts w:ascii="Arial" w:hAnsi="Arial" w:cs="Arial"/>
          <w:b/>
          <w:color w:val="000000"/>
          <w:u w:color="000000"/>
          <w:lang w:val="en-GB"/>
        </w:rPr>
        <w:t>Controlled Copies Distribution List</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40"/>
        <w:gridCol w:w="2880"/>
        <w:gridCol w:w="4080"/>
      </w:tblGrid>
      <w:tr w:rsidR="00FC77E5" w:rsidRPr="00855339" w14:paraId="7151E2BC" w14:textId="77777777" w:rsidTr="00177BD5">
        <w:tc>
          <w:tcPr>
            <w:tcW w:w="1308" w:type="dxa"/>
            <w:shd w:val="clear" w:color="auto" w:fill="E6E6E6"/>
          </w:tcPr>
          <w:p w14:paraId="2603C9C7"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Copy Number</w:t>
            </w:r>
          </w:p>
        </w:tc>
        <w:tc>
          <w:tcPr>
            <w:tcW w:w="1440" w:type="dxa"/>
            <w:shd w:val="clear" w:color="auto" w:fill="E6E6E6"/>
          </w:tcPr>
          <w:p w14:paraId="7A60ABCF"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Version</w:t>
            </w:r>
          </w:p>
        </w:tc>
        <w:tc>
          <w:tcPr>
            <w:tcW w:w="2880" w:type="dxa"/>
            <w:shd w:val="clear" w:color="auto" w:fill="E6E6E6"/>
          </w:tcPr>
          <w:p w14:paraId="69AC2034"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Distribution (Name &amp; Title)</w:t>
            </w:r>
          </w:p>
        </w:tc>
        <w:tc>
          <w:tcPr>
            <w:tcW w:w="4080" w:type="dxa"/>
            <w:shd w:val="clear" w:color="auto" w:fill="E6E6E6"/>
          </w:tcPr>
          <w:p w14:paraId="0B5C5C69" w14:textId="77777777" w:rsidR="00FC77E5" w:rsidRPr="00855339" w:rsidRDefault="00FC77E5" w:rsidP="001D5432">
            <w:pPr>
              <w:rPr>
                <w:rFonts w:ascii="Arial" w:hAnsi="Arial" w:cs="Arial"/>
                <w:u w:color="000000"/>
                <w:lang w:val="en-GB"/>
              </w:rPr>
            </w:pPr>
            <w:r w:rsidRPr="00855339">
              <w:rPr>
                <w:rFonts w:ascii="Arial" w:hAnsi="Arial" w:cs="Arial"/>
                <w:u w:color="000000"/>
                <w:lang w:val="en-GB"/>
              </w:rPr>
              <w:t>Organisation &amp; Address</w:t>
            </w:r>
          </w:p>
        </w:tc>
      </w:tr>
      <w:tr w:rsidR="00FC77E5" w:rsidRPr="00855339" w14:paraId="58049968" w14:textId="77777777" w:rsidTr="00177BD5">
        <w:tc>
          <w:tcPr>
            <w:tcW w:w="1308" w:type="dxa"/>
          </w:tcPr>
          <w:p w14:paraId="6D744825" w14:textId="77777777" w:rsidR="00FC77E5" w:rsidRPr="00855339" w:rsidRDefault="00FC77E5" w:rsidP="001D5432">
            <w:pPr>
              <w:rPr>
                <w:rFonts w:ascii="Arial" w:hAnsi="Arial" w:cs="Arial"/>
                <w:u w:color="000000"/>
                <w:lang w:val="en-GB"/>
              </w:rPr>
            </w:pPr>
          </w:p>
        </w:tc>
        <w:tc>
          <w:tcPr>
            <w:tcW w:w="1440" w:type="dxa"/>
          </w:tcPr>
          <w:p w14:paraId="2100AB67" w14:textId="77777777" w:rsidR="00FC77E5" w:rsidRPr="00855339" w:rsidRDefault="00FC77E5" w:rsidP="001D5432">
            <w:pPr>
              <w:rPr>
                <w:rFonts w:ascii="Arial" w:hAnsi="Arial" w:cs="Arial"/>
                <w:u w:color="000000"/>
                <w:lang w:val="en-GB"/>
              </w:rPr>
            </w:pPr>
          </w:p>
        </w:tc>
        <w:tc>
          <w:tcPr>
            <w:tcW w:w="2880" w:type="dxa"/>
          </w:tcPr>
          <w:p w14:paraId="31BC60EA" w14:textId="77777777" w:rsidR="00FC77E5" w:rsidRPr="00855339" w:rsidRDefault="00FC77E5" w:rsidP="001D5432">
            <w:pPr>
              <w:rPr>
                <w:rFonts w:ascii="Arial" w:hAnsi="Arial" w:cs="Arial"/>
                <w:u w:color="000000"/>
                <w:lang w:val="en-GB"/>
              </w:rPr>
            </w:pPr>
          </w:p>
        </w:tc>
        <w:tc>
          <w:tcPr>
            <w:tcW w:w="4080" w:type="dxa"/>
          </w:tcPr>
          <w:p w14:paraId="22DECA53" w14:textId="77777777" w:rsidR="00FC77E5" w:rsidRPr="00855339" w:rsidRDefault="00FC77E5" w:rsidP="001D5432">
            <w:pPr>
              <w:rPr>
                <w:rFonts w:ascii="Arial" w:hAnsi="Arial" w:cs="Arial"/>
                <w:u w:color="000000"/>
                <w:lang w:val="en-GB"/>
              </w:rPr>
            </w:pPr>
          </w:p>
        </w:tc>
      </w:tr>
    </w:tbl>
    <w:p w14:paraId="437E2105" w14:textId="5FCD02CC" w:rsidR="00FC77E5" w:rsidRPr="00855339" w:rsidRDefault="00FC77E5" w:rsidP="001D5432">
      <w:pPr>
        <w:rPr>
          <w:rFonts w:ascii="Arial" w:hAnsi="Arial" w:cs="Arial"/>
          <w:u w:color="000000"/>
          <w:lang w:val="en-GB"/>
        </w:rPr>
      </w:pPr>
    </w:p>
    <w:p w14:paraId="58C5886B" w14:textId="15FEEE59" w:rsidR="00FC77E5" w:rsidRPr="00855339" w:rsidRDefault="00FC77E5" w:rsidP="001D5432">
      <w:pPr>
        <w:rPr>
          <w:rFonts w:ascii="Arial" w:hAnsi="Arial" w:cs="Arial"/>
          <w:u w:color="000000"/>
          <w:lang w:val="en-GB"/>
        </w:rPr>
      </w:pPr>
    </w:p>
    <w:p w14:paraId="03158987" w14:textId="483A96DF" w:rsidR="005260B7" w:rsidRPr="00855339" w:rsidRDefault="005260B7" w:rsidP="001D5432">
      <w:pPr>
        <w:rPr>
          <w:rFonts w:ascii="Arial" w:hAnsi="Arial" w:cs="Arial"/>
          <w:u w:color="000000"/>
          <w:lang w:val="en-GB"/>
        </w:rPr>
      </w:pPr>
    </w:p>
    <w:p w14:paraId="60CC7A42" w14:textId="2ACA2811" w:rsidR="005260B7" w:rsidRPr="00855339" w:rsidRDefault="005260B7" w:rsidP="001D5432">
      <w:pPr>
        <w:rPr>
          <w:rFonts w:ascii="Arial" w:hAnsi="Arial" w:cs="Arial"/>
          <w:u w:color="000000"/>
          <w:lang w:val="en-GB"/>
        </w:rPr>
      </w:pPr>
    </w:p>
    <w:p w14:paraId="52846F48" w14:textId="06C452DC" w:rsidR="005260B7" w:rsidRPr="00855339" w:rsidRDefault="005260B7" w:rsidP="001D5432">
      <w:pPr>
        <w:rPr>
          <w:rFonts w:ascii="Arial" w:hAnsi="Arial" w:cs="Arial"/>
          <w:u w:color="000000"/>
          <w:lang w:val="en-GB"/>
        </w:rPr>
      </w:pPr>
    </w:p>
    <w:p w14:paraId="4B26FA80" w14:textId="2917821B" w:rsidR="0058518D" w:rsidRDefault="0058518D" w:rsidP="00B2012C">
      <w:pPr>
        <w:ind w:left="360"/>
        <w:rPr>
          <w:rFonts w:ascii="Arial" w:hAnsi="Arial" w:cs="Arial"/>
          <w:u w:color="000000"/>
          <w:lang w:val="en-GB"/>
        </w:rPr>
      </w:pPr>
    </w:p>
    <w:p w14:paraId="3138C0A2" w14:textId="7D18623E" w:rsidR="00B2012C" w:rsidRDefault="00B2012C" w:rsidP="00B2012C">
      <w:pPr>
        <w:tabs>
          <w:tab w:val="left" w:pos="7470"/>
        </w:tabs>
        <w:ind w:left="360"/>
        <w:rPr>
          <w:rFonts w:ascii="Arial" w:hAnsi="Arial" w:cs="Arial"/>
          <w:u w:color="000000"/>
          <w:lang w:val="en-GB"/>
        </w:rPr>
      </w:pPr>
      <w:r>
        <w:rPr>
          <w:rFonts w:ascii="Arial" w:hAnsi="Arial" w:cs="Arial"/>
          <w:u w:color="000000"/>
          <w:lang w:val="en-GB"/>
        </w:rPr>
        <w:tab/>
      </w:r>
    </w:p>
    <w:p w14:paraId="66A914E7" w14:textId="6317F6BD" w:rsidR="00B2012C" w:rsidRDefault="00B2012C" w:rsidP="001D5432">
      <w:pPr>
        <w:rPr>
          <w:rFonts w:ascii="Arial" w:hAnsi="Arial" w:cs="Arial"/>
          <w:u w:color="000000"/>
          <w:lang w:val="en-GB"/>
        </w:rPr>
      </w:pPr>
    </w:p>
    <w:p w14:paraId="29619DE8" w14:textId="28C95FBF" w:rsidR="006E16B4" w:rsidRDefault="006E16B4" w:rsidP="001D5432">
      <w:pPr>
        <w:rPr>
          <w:rFonts w:ascii="Arial" w:hAnsi="Arial" w:cs="Arial"/>
          <w:u w:color="000000"/>
          <w:lang w:val="en-GB"/>
        </w:rPr>
      </w:pPr>
    </w:p>
    <w:p w14:paraId="506AFA5A" w14:textId="4775DD98" w:rsidR="006E16B4" w:rsidRDefault="006E16B4" w:rsidP="001D5432">
      <w:pPr>
        <w:rPr>
          <w:rFonts w:ascii="Arial" w:hAnsi="Arial" w:cs="Arial"/>
          <w:u w:color="000000"/>
          <w:lang w:val="en-GB"/>
        </w:rPr>
      </w:pPr>
    </w:p>
    <w:p w14:paraId="0FC2F214" w14:textId="32C04CA2" w:rsidR="006E16B4" w:rsidRDefault="006E16B4" w:rsidP="001D5432">
      <w:pPr>
        <w:rPr>
          <w:rFonts w:ascii="Arial" w:hAnsi="Arial" w:cs="Arial"/>
          <w:u w:color="000000"/>
          <w:lang w:val="en-GB"/>
        </w:rPr>
      </w:pPr>
    </w:p>
    <w:p w14:paraId="1648AB9C" w14:textId="545C12CF" w:rsidR="006E16B4" w:rsidRDefault="006E16B4" w:rsidP="001D5432">
      <w:pPr>
        <w:rPr>
          <w:rFonts w:ascii="Arial" w:hAnsi="Arial" w:cs="Arial"/>
          <w:u w:color="000000"/>
          <w:lang w:val="en-GB"/>
        </w:rPr>
      </w:pPr>
    </w:p>
    <w:p w14:paraId="6B4A63CA" w14:textId="527A06C2" w:rsidR="006E16B4" w:rsidRDefault="006E16B4" w:rsidP="001D5432">
      <w:pPr>
        <w:rPr>
          <w:rFonts w:ascii="Arial" w:hAnsi="Arial" w:cs="Arial"/>
          <w:u w:color="000000"/>
          <w:lang w:val="en-GB"/>
        </w:rPr>
      </w:pPr>
    </w:p>
    <w:p w14:paraId="2E621A9E" w14:textId="68164838" w:rsidR="006E16B4" w:rsidRDefault="006E16B4" w:rsidP="001D5432">
      <w:pPr>
        <w:rPr>
          <w:rFonts w:ascii="Arial" w:hAnsi="Arial" w:cs="Arial"/>
          <w:u w:color="000000"/>
          <w:lang w:val="en-GB"/>
        </w:rPr>
      </w:pPr>
    </w:p>
    <w:p w14:paraId="39DD6AFB" w14:textId="7E5DE277" w:rsidR="006E16B4" w:rsidRDefault="006E16B4" w:rsidP="001D5432">
      <w:pPr>
        <w:rPr>
          <w:rFonts w:ascii="Arial" w:hAnsi="Arial" w:cs="Arial"/>
          <w:u w:color="000000"/>
          <w:lang w:val="en-GB"/>
        </w:rPr>
      </w:pPr>
    </w:p>
    <w:p w14:paraId="72C5F3C7" w14:textId="2F25FF92" w:rsidR="006E16B4" w:rsidRDefault="006E16B4" w:rsidP="001D5432">
      <w:pPr>
        <w:rPr>
          <w:rFonts w:ascii="Arial" w:hAnsi="Arial" w:cs="Arial"/>
          <w:u w:color="000000"/>
          <w:lang w:val="en-GB"/>
        </w:rPr>
      </w:pPr>
    </w:p>
    <w:p w14:paraId="5FCA5BA1" w14:textId="712A164A" w:rsidR="006E16B4" w:rsidRDefault="006E16B4" w:rsidP="001D5432">
      <w:pPr>
        <w:rPr>
          <w:rFonts w:ascii="Arial" w:hAnsi="Arial" w:cs="Arial"/>
          <w:u w:color="000000"/>
          <w:lang w:val="en-GB"/>
        </w:rPr>
      </w:pPr>
    </w:p>
    <w:p w14:paraId="76A5F6D0" w14:textId="57FA72FC" w:rsidR="006E16B4" w:rsidRDefault="006E16B4" w:rsidP="001D5432">
      <w:pPr>
        <w:rPr>
          <w:rFonts w:ascii="Arial" w:hAnsi="Arial" w:cs="Arial"/>
          <w:u w:color="000000"/>
          <w:lang w:val="en-GB"/>
        </w:rPr>
      </w:pPr>
    </w:p>
    <w:p w14:paraId="3E1A1D44" w14:textId="0AE18CE1" w:rsidR="006E16B4" w:rsidRDefault="006E16B4" w:rsidP="001D5432">
      <w:pPr>
        <w:rPr>
          <w:rFonts w:ascii="Arial" w:hAnsi="Arial" w:cs="Arial"/>
          <w:u w:color="000000"/>
          <w:lang w:val="en-GB"/>
        </w:rPr>
      </w:pPr>
    </w:p>
    <w:p w14:paraId="09E638AE" w14:textId="749C7527" w:rsidR="006E16B4" w:rsidRDefault="006E16B4" w:rsidP="001D5432">
      <w:pPr>
        <w:rPr>
          <w:rFonts w:ascii="Arial" w:hAnsi="Arial" w:cs="Arial"/>
          <w:u w:color="000000"/>
          <w:lang w:val="en-GB"/>
        </w:rPr>
      </w:pPr>
    </w:p>
    <w:p w14:paraId="314746DE" w14:textId="0CF33A64" w:rsidR="006E16B4" w:rsidRDefault="006E16B4" w:rsidP="001D5432">
      <w:pPr>
        <w:rPr>
          <w:rFonts w:ascii="Arial" w:hAnsi="Arial" w:cs="Arial"/>
          <w:u w:color="000000"/>
          <w:lang w:val="en-GB"/>
        </w:rPr>
      </w:pPr>
    </w:p>
    <w:p w14:paraId="6A13BCB5" w14:textId="52CF0CF2" w:rsidR="006E16B4" w:rsidRDefault="006E16B4" w:rsidP="001D5432">
      <w:pPr>
        <w:rPr>
          <w:rFonts w:ascii="Arial" w:hAnsi="Arial" w:cs="Arial"/>
          <w:u w:color="000000"/>
          <w:lang w:val="en-GB"/>
        </w:rPr>
      </w:pPr>
    </w:p>
    <w:p w14:paraId="6C307FBF" w14:textId="092D0A44" w:rsidR="006E16B4" w:rsidRDefault="006E16B4" w:rsidP="001D5432">
      <w:pPr>
        <w:rPr>
          <w:rFonts w:ascii="Arial" w:hAnsi="Arial" w:cs="Arial"/>
          <w:u w:color="000000"/>
          <w:lang w:val="en-GB"/>
        </w:rPr>
      </w:pPr>
    </w:p>
    <w:p w14:paraId="1FEF8C7A" w14:textId="1DD97EC3" w:rsidR="006E16B4" w:rsidRDefault="006E16B4" w:rsidP="001D5432">
      <w:pPr>
        <w:rPr>
          <w:rFonts w:ascii="Arial" w:hAnsi="Arial" w:cs="Arial"/>
          <w:u w:color="000000"/>
          <w:lang w:val="en-GB"/>
        </w:rPr>
      </w:pPr>
    </w:p>
    <w:p w14:paraId="3BE0D322" w14:textId="02656679" w:rsidR="006E16B4" w:rsidRDefault="006E16B4" w:rsidP="001D5432">
      <w:pPr>
        <w:rPr>
          <w:rFonts w:ascii="Arial" w:hAnsi="Arial" w:cs="Arial"/>
          <w:u w:color="000000"/>
          <w:lang w:val="en-GB"/>
        </w:rPr>
      </w:pPr>
    </w:p>
    <w:p w14:paraId="0718E370" w14:textId="75C4ADE1" w:rsidR="006E16B4" w:rsidRDefault="006E16B4" w:rsidP="001D5432">
      <w:pPr>
        <w:rPr>
          <w:rFonts w:ascii="Arial" w:hAnsi="Arial" w:cs="Arial"/>
          <w:u w:color="000000"/>
          <w:lang w:val="en-GB"/>
        </w:rPr>
      </w:pPr>
    </w:p>
    <w:p w14:paraId="154F8089" w14:textId="013ABBF1" w:rsidR="006E16B4" w:rsidRDefault="006E16B4" w:rsidP="001D5432">
      <w:pPr>
        <w:rPr>
          <w:rFonts w:ascii="Arial" w:hAnsi="Arial" w:cs="Arial"/>
          <w:u w:color="000000"/>
          <w:lang w:val="en-GB"/>
        </w:rPr>
      </w:pPr>
    </w:p>
    <w:p w14:paraId="4548CB6A" w14:textId="2EEF5104" w:rsidR="006E16B4" w:rsidRDefault="006E16B4" w:rsidP="001D5432">
      <w:pPr>
        <w:rPr>
          <w:rFonts w:ascii="Arial" w:hAnsi="Arial" w:cs="Arial"/>
          <w:u w:color="000000"/>
          <w:lang w:val="en-GB"/>
        </w:rPr>
      </w:pPr>
    </w:p>
    <w:p w14:paraId="2E03DB46" w14:textId="49D9869D" w:rsidR="006E16B4" w:rsidRDefault="006E16B4" w:rsidP="001D5432">
      <w:pPr>
        <w:rPr>
          <w:rFonts w:ascii="Arial" w:hAnsi="Arial" w:cs="Arial"/>
          <w:u w:color="000000"/>
          <w:lang w:val="en-GB"/>
        </w:rPr>
      </w:pPr>
    </w:p>
    <w:p w14:paraId="390E0CB4" w14:textId="24DC73FB" w:rsidR="006E16B4" w:rsidRDefault="006E16B4" w:rsidP="001D5432">
      <w:pPr>
        <w:rPr>
          <w:rFonts w:ascii="Arial" w:hAnsi="Arial" w:cs="Arial"/>
          <w:u w:color="000000"/>
          <w:lang w:val="en-GB"/>
        </w:rPr>
      </w:pPr>
    </w:p>
    <w:p w14:paraId="385A3A6D" w14:textId="08B7FAA8" w:rsidR="006E16B4" w:rsidRDefault="006E16B4" w:rsidP="001D5432">
      <w:pPr>
        <w:rPr>
          <w:rFonts w:ascii="Arial" w:hAnsi="Arial" w:cs="Arial"/>
          <w:u w:color="000000"/>
          <w:lang w:val="en-GB"/>
        </w:rPr>
      </w:pPr>
    </w:p>
    <w:p w14:paraId="1517B193" w14:textId="44FDEA6B" w:rsidR="006E16B4" w:rsidRDefault="006E16B4" w:rsidP="001D5432">
      <w:pPr>
        <w:rPr>
          <w:rFonts w:ascii="Arial" w:hAnsi="Arial" w:cs="Arial"/>
          <w:u w:color="000000"/>
          <w:lang w:val="en-GB"/>
        </w:rPr>
      </w:pPr>
    </w:p>
    <w:p w14:paraId="5C16E3CF" w14:textId="17D377CF" w:rsidR="006E16B4" w:rsidRDefault="006E16B4" w:rsidP="001D5432">
      <w:pPr>
        <w:rPr>
          <w:rFonts w:ascii="Arial" w:hAnsi="Arial" w:cs="Arial"/>
          <w:u w:color="000000"/>
          <w:lang w:val="en-GB"/>
        </w:rPr>
      </w:pPr>
    </w:p>
    <w:p w14:paraId="26A7FBD8" w14:textId="419D740A" w:rsidR="006E16B4" w:rsidRDefault="006E16B4" w:rsidP="001D5432">
      <w:pPr>
        <w:rPr>
          <w:rFonts w:ascii="Arial" w:hAnsi="Arial" w:cs="Arial"/>
          <w:u w:color="000000"/>
          <w:lang w:val="en-GB"/>
        </w:rPr>
      </w:pPr>
    </w:p>
    <w:p w14:paraId="50798916" w14:textId="5FF40FF4" w:rsidR="006E16B4" w:rsidRDefault="006E16B4" w:rsidP="001D5432">
      <w:pPr>
        <w:rPr>
          <w:rFonts w:ascii="Arial" w:hAnsi="Arial" w:cs="Arial"/>
          <w:u w:color="000000"/>
          <w:lang w:val="en-GB"/>
        </w:rPr>
      </w:pPr>
    </w:p>
    <w:p w14:paraId="3114EE7D" w14:textId="78027D06" w:rsidR="006E16B4" w:rsidRDefault="006E16B4" w:rsidP="001D5432">
      <w:pPr>
        <w:rPr>
          <w:rFonts w:ascii="Arial" w:hAnsi="Arial" w:cs="Arial"/>
          <w:u w:color="000000"/>
          <w:lang w:val="en-GB"/>
        </w:rPr>
      </w:pPr>
    </w:p>
    <w:p w14:paraId="3B71D0CC" w14:textId="546FB567" w:rsidR="000D4C60" w:rsidRPr="00855339" w:rsidRDefault="00B2012C" w:rsidP="009A1C42">
      <w:pPr>
        <w:tabs>
          <w:tab w:val="left" w:pos="2580"/>
          <w:tab w:val="left" w:pos="5184"/>
        </w:tabs>
      </w:pPr>
      <w:r>
        <w:rPr>
          <w:rFonts w:ascii="Arial" w:hAnsi="Arial" w:cs="Arial"/>
          <w:u w:color="000000"/>
          <w:lang w:val="en-GB"/>
        </w:rPr>
        <w:lastRenderedPageBreak/>
        <w:tab/>
      </w:r>
      <w:r w:rsidR="009A1C42">
        <w:rPr>
          <w:rFonts w:ascii="Arial" w:hAnsi="Arial" w:cs="Arial"/>
          <w:u w:color="000000"/>
          <w:lang w:val="en-GB"/>
        </w:rPr>
        <w:tab/>
      </w:r>
      <w:r w:rsidR="00E8393A">
        <w:rPr>
          <w:rFonts w:ascii="Arial" w:hAnsi="Arial" w:cs="Arial"/>
          <w:u w:color="000000"/>
          <w:lang w:val="en-GB"/>
        </w:rPr>
        <w:tab/>
      </w:r>
      <w:r w:rsidR="003E5F89" w:rsidRPr="00855339">
        <w:rPr>
          <w:noProof/>
        </w:rPr>
        <mc:AlternateContent>
          <mc:Choice Requires="wps">
            <w:drawing>
              <wp:anchor distT="0" distB="0" distL="0" distR="0" simplePos="0" relativeHeight="251656192" behindDoc="1" locked="0" layoutInCell="1" allowOverlap="1" wp14:anchorId="524D533A" wp14:editId="0BADE7EB">
                <wp:simplePos x="0" y="0"/>
                <wp:positionH relativeFrom="page">
                  <wp:posOffset>5885815</wp:posOffset>
                </wp:positionH>
                <wp:positionV relativeFrom="page">
                  <wp:posOffset>179070</wp:posOffset>
                </wp:positionV>
                <wp:extent cx="953770" cy="350520"/>
                <wp:effectExtent l="0" t="0" r="0" b="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33FD" w14:textId="15DFCE5C" w:rsidR="00D249BC" w:rsidRDefault="00D249BC">
                            <w:pPr>
                              <w:spacing w:line="269" w:lineRule="exact"/>
                              <w:ind w:left="216" w:hanging="216"/>
                              <w:textAlignment w:val="baseline"/>
                              <w:rPr>
                                <w:rFonts w:ascii="Arial" w:eastAsia="Arial" w:hAnsi="Arial"/>
                                <w:b/>
                                <w:color w:val="808080"/>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533A" id="_x0000_s0" o:spid="_x0000_s1027" type="#_x0000_t202" style="position:absolute;margin-left:463.45pt;margin-top:14.1pt;width:75.1pt;height:27.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" filled="f" stroked="f">
                <v:textbox inset="0,0,0,0">
                  <w:txbxContent>
                    <w:p w14:paraId="39B533FD" w14:textId="15DFCE5C" w:rsidR="00D249BC" w:rsidRDefault="00D249BC">
                      <w:pPr>
                        <w:spacing w:line="269" w:lineRule="exact"/>
                        <w:ind w:left="216" w:hanging="216"/>
                        <w:textAlignment w:val="baseline"/>
                        <w:rPr>
                          <w:rFonts w:ascii="Arial" w:eastAsia="Arial" w:hAnsi="Arial"/>
                          <w:b/>
                          <w:color w:val="808080"/>
                          <w:spacing w:val="-3"/>
                          <w:sz w:val="24"/>
                        </w:rPr>
                      </w:pPr>
                    </w:p>
                  </w:txbxContent>
                </v:textbox>
                <w10:wrap type="square" anchorx="page" anchory="page"/>
              </v:shape>
            </w:pict>
          </mc:Fallback>
        </mc:AlternateContent>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1982"/>
        <w:gridCol w:w="2618"/>
      </w:tblGrid>
      <w:tr w:rsidR="000D4C60" w:rsidRPr="00855339" w14:paraId="27572B09" w14:textId="77777777" w:rsidTr="0039780F">
        <w:trPr>
          <w:trHeight w:hRule="exact" w:val="1782"/>
        </w:trPr>
        <w:tc>
          <w:tcPr>
            <w:tcW w:w="1982" w:type="dxa"/>
            <w:tcBorders>
              <w:top w:val="none" w:sz="0" w:space="0" w:color="000000"/>
              <w:left w:val="none" w:sz="0" w:space="0" w:color="000000"/>
              <w:bottom w:val="none" w:sz="0" w:space="0" w:color="000000"/>
              <w:right w:val="none" w:sz="0" w:space="0" w:color="000000"/>
            </w:tcBorders>
          </w:tcPr>
          <w:p w14:paraId="1863E89F" w14:textId="77777777" w:rsidR="000D4C60" w:rsidRPr="00855339" w:rsidRDefault="00026A63" w:rsidP="0039780F">
            <w:pPr>
              <w:jc w:val="center"/>
              <w:textAlignment w:val="baseline"/>
              <w:rPr>
                <w:rFonts w:ascii="Arial" w:hAnsi="Arial" w:cs="Arial"/>
                <w:lang w:val="en-GB"/>
              </w:rPr>
            </w:pPr>
            <w:r w:rsidRPr="00855339">
              <w:rPr>
                <w:rFonts w:ascii="Arial" w:hAnsi="Arial" w:cs="Arial"/>
                <w:noProof/>
                <w:lang w:val="en-GB"/>
              </w:rPr>
              <w:drawing>
                <wp:inline distT="0" distB="0" distL="0" distR="0" wp14:anchorId="7B7ECB3B" wp14:editId="4A479D9B">
                  <wp:extent cx="1258570" cy="1069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258570" cy="1069975"/>
                          </a:xfrm>
                          <a:prstGeom prst="rect">
                            <a:avLst/>
                          </a:prstGeom>
                        </pic:spPr>
                      </pic:pic>
                    </a:graphicData>
                  </a:graphic>
                </wp:inline>
              </w:drawing>
            </w:r>
          </w:p>
        </w:tc>
        <w:tc>
          <w:tcPr>
            <w:tcW w:w="2618" w:type="dxa"/>
            <w:tcBorders>
              <w:top w:val="none" w:sz="0" w:space="0" w:color="000000"/>
              <w:left w:val="none" w:sz="0" w:space="0" w:color="000000"/>
              <w:bottom w:val="none" w:sz="0" w:space="0" w:color="000000"/>
              <w:right w:val="none" w:sz="0" w:space="0" w:color="000000"/>
            </w:tcBorders>
          </w:tcPr>
          <w:p w14:paraId="7E931B3D" w14:textId="090C1121" w:rsidR="00A2042F" w:rsidRPr="009A55FC" w:rsidRDefault="00A2042F" w:rsidP="0039780F">
            <w:pPr>
              <w:spacing w:line="273" w:lineRule="exact"/>
              <w:ind w:left="576"/>
              <w:textAlignment w:val="baseline"/>
              <w:rPr>
                <w:rFonts w:ascii="Arial" w:eastAsia="Arial" w:hAnsi="Arial" w:cs="Arial"/>
                <w:lang w:val="en-GB"/>
              </w:rPr>
            </w:pPr>
            <w:r w:rsidRPr="009A55FC">
              <w:rPr>
                <w:rFonts w:ascii="Arial" w:eastAsia="Arial" w:hAnsi="Arial" w:cs="Arial"/>
                <w:lang w:val="en-GB"/>
              </w:rPr>
              <w:t xml:space="preserve">OPC </w:t>
            </w:r>
            <w:r w:rsidR="00B07D7B" w:rsidRPr="009A55FC">
              <w:rPr>
                <w:rFonts w:ascii="Arial" w:eastAsia="Arial" w:hAnsi="Arial" w:cs="Arial"/>
                <w:lang w:val="en-GB"/>
              </w:rPr>
              <w:t>Cyp</w:t>
            </w:r>
            <w:r w:rsidR="00AC611C" w:rsidRPr="009A55FC">
              <w:rPr>
                <w:rFonts w:ascii="Arial" w:eastAsia="Arial" w:hAnsi="Arial" w:cs="Arial"/>
                <w:lang w:val="en-GB"/>
              </w:rPr>
              <w:t xml:space="preserve">rus </w:t>
            </w:r>
            <w:r w:rsidR="005875C8" w:rsidRPr="009A55FC">
              <w:rPr>
                <w:rFonts w:ascii="Arial" w:eastAsia="Arial" w:hAnsi="Arial" w:cs="Arial"/>
                <w:lang w:val="en-GB"/>
              </w:rPr>
              <w:t>H</w:t>
            </w:r>
            <w:r w:rsidR="00AC611C" w:rsidRPr="009A55FC">
              <w:rPr>
                <w:rFonts w:ascii="Arial" w:eastAsia="Arial" w:hAnsi="Arial" w:cs="Arial"/>
                <w:lang w:val="en-GB"/>
              </w:rPr>
              <w:t>FM</w:t>
            </w:r>
            <w:r w:rsidRPr="009A55FC">
              <w:rPr>
                <w:rFonts w:ascii="Arial" w:eastAsia="Arial" w:hAnsi="Arial" w:cs="Arial"/>
                <w:lang w:val="en-GB"/>
              </w:rPr>
              <w:t xml:space="preserve"> </w:t>
            </w:r>
          </w:p>
          <w:p w14:paraId="4BDFCC51" w14:textId="5B5472E5" w:rsidR="000D4C60" w:rsidRPr="009A55FC" w:rsidRDefault="00A2042F" w:rsidP="0039780F">
            <w:pPr>
              <w:spacing w:line="273" w:lineRule="exact"/>
              <w:ind w:left="576"/>
              <w:textAlignment w:val="baseline"/>
              <w:rPr>
                <w:rFonts w:ascii="Arial" w:eastAsia="Arial" w:hAnsi="Arial" w:cs="Arial"/>
                <w:lang w:val="en-GB"/>
              </w:rPr>
            </w:pPr>
            <w:r w:rsidRPr="009A55FC">
              <w:rPr>
                <w:rFonts w:ascii="Arial" w:eastAsia="Arial" w:hAnsi="Arial" w:cs="Arial"/>
                <w:lang w:val="en-GB"/>
              </w:rPr>
              <w:t>Commercial Team</w:t>
            </w:r>
          </w:p>
          <w:p w14:paraId="1F258A3A" w14:textId="77777777" w:rsidR="004A3999" w:rsidRPr="009A55FC" w:rsidRDefault="00211E27" w:rsidP="0039780F">
            <w:pPr>
              <w:spacing w:line="248" w:lineRule="exact"/>
              <w:ind w:left="576"/>
              <w:textAlignment w:val="baseline"/>
              <w:rPr>
                <w:rFonts w:ascii="Arial" w:eastAsia="Arial" w:hAnsi="Arial" w:cs="Arial"/>
                <w:spacing w:val="-1"/>
                <w:lang w:val="en-GB"/>
              </w:rPr>
            </w:pPr>
            <w:r w:rsidRPr="009A55FC">
              <w:rPr>
                <w:rFonts w:ascii="Arial" w:eastAsia="Arial" w:hAnsi="Arial" w:cs="Arial"/>
                <w:spacing w:val="-1"/>
                <w:lang w:val="en-GB"/>
              </w:rPr>
              <w:t xml:space="preserve">Kentigern House, Glasgow, </w:t>
            </w:r>
          </w:p>
          <w:p w14:paraId="63AE0DE0" w14:textId="50B3DCAC" w:rsidR="000D4C60" w:rsidRPr="0091415A" w:rsidRDefault="00211E27" w:rsidP="0039780F">
            <w:pPr>
              <w:spacing w:line="248" w:lineRule="exact"/>
              <w:ind w:left="576"/>
              <w:textAlignment w:val="baseline"/>
              <w:rPr>
                <w:rFonts w:ascii="Arial" w:eastAsia="Arial" w:hAnsi="Arial" w:cs="Arial"/>
                <w:color w:val="000000"/>
                <w:spacing w:val="-1"/>
                <w:lang w:val="en-GB"/>
              </w:rPr>
            </w:pPr>
            <w:r w:rsidRPr="009A55FC">
              <w:rPr>
                <w:rFonts w:ascii="Arial" w:eastAsia="Arial" w:hAnsi="Arial" w:cs="Arial"/>
                <w:spacing w:val="-1"/>
                <w:lang w:val="en-GB"/>
              </w:rPr>
              <w:t>G2 8EX</w:t>
            </w:r>
          </w:p>
        </w:tc>
      </w:tr>
    </w:tbl>
    <w:p w14:paraId="5A0D3B1B" w14:textId="77777777" w:rsidR="000D4C60" w:rsidRPr="00855339" w:rsidRDefault="000D4C60" w:rsidP="001D5432">
      <w:pPr>
        <w:spacing w:line="20" w:lineRule="exact"/>
        <w:rPr>
          <w:rFonts w:ascii="Arial" w:hAnsi="Arial" w:cs="Arial"/>
          <w:lang w:val="en-GB"/>
        </w:rPr>
        <w:sectPr w:rsidR="000D4C60" w:rsidRPr="00855339" w:rsidSect="00E3630B">
          <w:headerReference w:type="even" r:id="rId12"/>
          <w:headerReference w:type="default" r:id="rId13"/>
          <w:footerReference w:type="even" r:id="rId14"/>
          <w:footerReference w:type="default" r:id="rId15"/>
          <w:headerReference w:type="first" r:id="rId16"/>
          <w:footerReference w:type="first" r:id="rId17"/>
          <w:pgSz w:w="11909" w:h="16843"/>
          <w:pgMar w:top="1440" w:right="1440" w:bottom="1440" w:left="1440" w:header="720" w:footer="720" w:gutter="0"/>
          <w:cols w:space="720"/>
          <w:docGrid w:linePitch="299"/>
        </w:sectPr>
      </w:pPr>
    </w:p>
    <w:p w14:paraId="4F92F63F" w14:textId="77777777" w:rsidR="00A97CBF" w:rsidRDefault="00A97CBF" w:rsidP="001D5432">
      <w:pPr>
        <w:spacing w:line="254" w:lineRule="exact"/>
        <w:ind w:left="2448"/>
        <w:textAlignment w:val="baseline"/>
        <w:rPr>
          <w:rFonts w:ascii="Arial" w:eastAsia="Arial" w:hAnsi="Arial" w:cs="Arial"/>
          <w:color w:val="000000"/>
          <w:highlight w:val="yellow"/>
          <w:lang w:val="en-GB"/>
        </w:rPr>
      </w:pPr>
    </w:p>
    <w:p w14:paraId="48A16B20" w14:textId="36E5B3AF" w:rsidR="000D4C60" w:rsidRPr="00855339" w:rsidRDefault="00AB3176" w:rsidP="001D5432">
      <w:pPr>
        <w:spacing w:line="254" w:lineRule="exact"/>
        <w:ind w:left="2448"/>
        <w:textAlignment w:val="baseline"/>
        <w:rPr>
          <w:rFonts w:ascii="Arial" w:eastAsia="Arial" w:hAnsi="Arial" w:cs="Arial"/>
          <w:color w:val="000000"/>
          <w:lang w:val="en-GB"/>
        </w:rPr>
      </w:pPr>
      <w:r>
        <w:rPr>
          <w:rFonts w:ascii="Arial" w:eastAsia="Arial" w:hAnsi="Arial" w:cs="Arial"/>
          <w:color w:val="000000"/>
          <w:lang w:val="en-GB"/>
        </w:rPr>
        <w:tab/>
      </w:r>
      <w:r w:rsidR="00026A63" w:rsidRPr="00F6701E">
        <w:rPr>
          <w:rFonts w:ascii="Arial" w:eastAsia="Arial" w:hAnsi="Arial" w:cs="Arial"/>
          <w:color w:val="000000"/>
          <w:lang w:val="en-GB"/>
        </w:rPr>
        <w:t xml:space="preserve">Tel: </w:t>
      </w:r>
      <w:r w:rsidR="00026A63" w:rsidRPr="00F6701E">
        <w:rPr>
          <w:rFonts w:ascii="Arial" w:eastAsia="Arial" w:hAnsi="Arial" w:cs="Arial"/>
          <w:color w:val="000000"/>
          <w:lang w:val="en-GB"/>
        </w:rPr>
        <w:br/>
      </w:r>
      <w:r>
        <w:rPr>
          <w:rFonts w:ascii="Arial" w:eastAsia="Arial" w:hAnsi="Arial" w:cs="Arial"/>
          <w:color w:val="000000"/>
          <w:lang w:val="en-GB"/>
        </w:rPr>
        <w:tab/>
      </w:r>
      <w:r w:rsidR="00026A63" w:rsidRPr="00F6701E">
        <w:rPr>
          <w:rFonts w:ascii="Arial" w:eastAsia="Arial" w:hAnsi="Arial" w:cs="Arial"/>
          <w:color w:val="000000"/>
          <w:lang w:val="en-GB"/>
        </w:rPr>
        <w:t>Email:</w:t>
      </w:r>
      <w:r w:rsidR="00211E27" w:rsidRPr="00F6701E">
        <w:rPr>
          <w:rFonts w:ascii="Arial" w:eastAsia="Arial" w:hAnsi="Arial" w:cs="Arial"/>
          <w:color w:val="000000"/>
          <w:lang w:val="en-GB"/>
        </w:rPr>
        <w:t xml:space="preserve"> </w:t>
      </w:r>
      <w:hyperlink r:id="rId18" w:history="1">
        <w:r w:rsidR="00211E27" w:rsidRPr="00F6701E">
          <w:rPr>
            <w:rStyle w:val="Hyperlink"/>
            <w:rFonts w:ascii="Arial" w:hAnsi="Arial" w:cs="Arial"/>
            <w:color w:val="FF0000"/>
            <w:lang w:val="en-GB"/>
          </w:rPr>
          <w:t>DIOComrcl-OPC@mod.gov.uk</w:t>
        </w:r>
      </w:hyperlink>
    </w:p>
    <w:p w14:paraId="73978F2D" w14:textId="50D8D8AB" w:rsidR="000D4C60" w:rsidRDefault="000D4C60" w:rsidP="001D5432">
      <w:pPr>
        <w:spacing w:line="20" w:lineRule="exact"/>
        <w:rPr>
          <w:rFonts w:ascii="Arial" w:hAnsi="Arial" w:cs="Arial"/>
          <w:lang w:val="en-GB"/>
        </w:rPr>
      </w:pPr>
    </w:p>
    <w:p w14:paraId="50FADECF" w14:textId="43427BE6" w:rsidR="00115986" w:rsidRPr="00115986" w:rsidRDefault="00115986" w:rsidP="00115986">
      <w:pPr>
        <w:rPr>
          <w:rFonts w:ascii="Arial" w:hAnsi="Arial" w:cs="Arial"/>
          <w:lang w:val="en-GB"/>
        </w:rPr>
      </w:pPr>
    </w:p>
    <w:p w14:paraId="35583C40" w14:textId="150C3274" w:rsidR="00115986" w:rsidRDefault="00115986" w:rsidP="00115986">
      <w:pPr>
        <w:tabs>
          <w:tab w:val="left" w:pos="1170"/>
        </w:tabs>
        <w:rPr>
          <w:rFonts w:ascii="Arial" w:hAnsi="Arial" w:cs="Arial"/>
          <w:lang w:val="en-GB"/>
        </w:rPr>
      </w:pPr>
    </w:p>
    <w:tbl>
      <w:tblPr>
        <w:tblW w:w="9720" w:type="dxa"/>
        <w:tblLayout w:type="fixed"/>
        <w:tblCellMar>
          <w:left w:w="0" w:type="dxa"/>
          <w:right w:w="0" w:type="dxa"/>
        </w:tblCellMar>
        <w:tblLook w:val="04A0" w:firstRow="1" w:lastRow="0" w:firstColumn="1" w:lastColumn="0" w:noHBand="0" w:noVBand="1"/>
      </w:tblPr>
      <w:tblGrid>
        <w:gridCol w:w="4442"/>
        <w:gridCol w:w="5278"/>
      </w:tblGrid>
      <w:tr w:rsidR="000D4C60" w:rsidRPr="00855339" w14:paraId="09D20C83" w14:textId="77777777" w:rsidTr="009A1C42">
        <w:trPr>
          <w:trHeight w:hRule="exact" w:val="2343"/>
        </w:trPr>
        <w:tc>
          <w:tcPr>
            <w:tcW w:w="4442" w:type="dxa"/>
            <w:tcBorders>
              <w:top w:val="none" w:sz="0" w:space="0" w:color="000000"/>
              <w:left w:val="none" w:sz="0" w:space="0" w:color="000000"/>
              <w:bottom w:val="none" w:sz="0" w:space="0" w:color="000000"/>
              <w:right w:val="none" w:sz="0" w:space="0" w:color="000000"/>
            </w:tcBorders>
          </w:tcPr>
          <w:p w14:paraId="12AE9E37" w14:textId="77777777" w:rsidR="008625BF" w:rsidRPr="00855339" w:rsidRDefault="008625BF" w:rsidP="001D5432">
            <w:pPr>
              <w:spacing w:line="247" w:lineRule="exact"/>
              <w:textAlignment w:val="baseline"/>
              <w:rPr>
                <w:rFonts w:ascii="Arial" w:eastAsia="Arial" w:hAnsi="Arial" w:cs="Arial"/>
                <w:color w:val="000000"/>
                <w:lang w:val="en-GB"/>
              </w:rPr>
            </w:pPr>
          </w:p>
          <w:p w14:paraId="0670A779" w14:textId="77777777" w:rsidR="008625BF" w:rsidRPr="00855339" w:rsidRDefault="008625BF" w:rsidP="001D5432">
            <w:pPr>
              <w:spacing w:line="247" w:lineRule="exact"/>
              <w:textAlignment w:val="baseline"/>
              <w:rPr>
                <w:rFonts w:ascii="Arial" w:eastAsia="Arial" w:hAnsi="Arial" w:cs="Arial"/>
                <w:color w:val="000000"/>
                <w:lang w:val="en-GB"/>
              </w:rPr>
            </w:pPr>
          </w:p>
          <w:p w14:paraId="59628E61" w14:textId="34367F54" w:rsidR="008625BF" w:rsidRPr="00855339" w:rsidRDefault="008625BF" w:rsidP="001D5432">
            <w:pPr>
              <w:spacing w:line="247" w:lineRule="exact"/>
              <w:textAlignment w:val="baseline"/>
              <w:rPr>
                <w:rFonts w:ascii="Arial" w:eastAsia="Arial" w:hAnsi="Arial" w:cs="Arial"/>
                <w:color w:val="000000"/>
                <w:lang w:val="en-GB"/>
              </w:rPr>
            </w:pPr>
          </w:p>
          <w:p w14:paraId="29BF7A1B" w14:textId="77777777" w:rsidR="008625BF" w:rsidRPr="00855339" w:rsidRDefault="008625BF" w:rsidP="001D5432">
            <w:pPr>
              <w:spacing w:line="247" w:lineRule="exact"/>
              <w:textAlignment w:val="baseline"/>
              <w:rPr>
                <w:rFonts w:ascii="Arial" w:eastAsia="Arial" w:hAnsi="Arial" w:cs="Arial"/>
                <w:color w:val="000000"/>
                <w:lang w:val="en-GB"/>
              </w:rPr>
            </w:pPr>
          </w:p>
          <w:p w14:paraId="35B58FC0" w14:textId="608BFCDC" w:rsidR="000D4C60" w:rsidRPr="00855339" w:rsidRDefault="000D4C60" w:rsidP="001D5432">
            <w:pPr>
              <w:spacing w:line="225" w:lineRule="exact"/>
              <w:textAlignment w:val="baseline"/>
              <w:rPr>
                <w:rFonts w:ascii="Arial" w:eastAsia="Arial" w:hAnsi="Arial" w:cs="Arial"/>
                <w:color w:val="000000"/>
                <w:lang w:val="en-GB"/>
              </w:rPr>
            </w:pPr>
          </w:p>
        </w:tc>
        <w:tc>
          <w:tcPr>
            <w:tcW w:w="5278" w:type="dxa"/>
            <w:tcBorders>
              <w:top w:val="none" w:sz="0" w:space="0" w:color="000000"/>
              <w:left w:val="none" w:sz="0" w:space="0" w:color="000000"/>
              <w:bottom w:val="none" w:sz="0" w:space="0" w:color="000000"/>
              <w:right w:val="none" w:sz="0" w:space="0" w:color="000000"/>
            </w:tcBorders>
          </w:tcPr>
          <w:p w14:paraId="744FD8D1" w14:textId="77777777" w:rsidR="0020739C" w:rsidRDefault="0020739C" w:rsidP="00344A23">
            <w:pPr>
              <w:spacing w:line="412" w:lineRule="exact"/>
              <w:ind w:left="1440" w:right="1043"/>
              <w:textAlignment w:val="baseline"/>
              <w:rPr>
                <w:rFonts w:ascii="Arial" w:eastAsia="Arial" w:hAnsi="Arial" w:cs="Arial"/>
                <w:color w:val="000000"/>
                <w:spacing w:val="-3"/>
                <w:lang w:val="en-GB"/>
              </w:rPr>
            </w:pPr>
          </w:p>
          <w:p w14:paraId="264966AD" w14:textId="5C639B76" w:rsidR="00AA0844" w:rsidRPr="00AA0844" w:rsidRDefault="00026A63" w:rsidP="00344A23">
            <w:pPr>
              <w:spacing w:line="412" w:lineRule="exact"/>
              <w:ind w:left="1440" w:right="1043"/>
              <w:textAlignment w:val="baseline"/>
              <w:rPr>
                <w:rFonts w:ascii="Arial" w:eastAsia="Arial" w:hAnsi="Arial" w:cs="Arial"/>
                <w:color w:val="000000"/>
                <w:spacing w:val="-3"/>
                <w:lang w:val="en-GB"/>
              </w:rPr>
            </w:pPr>
            <w:r w:rsidRPr="00AA0844">
              <w:rPr>
                <w:rFonts w:ascii="Arial" w:eastAsia="Arial" w:hAnsi="Arial" w:cs="Arial"/>
                <w:color w:val="000000"/>
                <w:spacing w:val="-3"/>
                <w:lang w:val="en-GB"/>
              </w:rPr>
              <w:t>Your Reference</w:t>
            </w:r>
            <w:r w:rsidR="00AA0844" w:rsidRPr="00AA0844">
              <w:rPr>
                <w:rFonts w:ascii="Arial" w:eastAsia="Arial" w:hAnsi="Arial" w:cs="Arial"/>
                <w:color w:val="000000"/>
                <w:spacing w:val="-3"/>
                <w:lang w:val="en-GB"/>
              </w:rPr>
              <w:t>:</w:t>
            </w:r>
            <w:r w:rsidRPr="00AA0844">
              <w:rPr>
                <w:rFonts w:ascii="Arial" w:eastAsia="Arial" w:hAnsi="Arial" w:cs="Arial"/>
                <w:color w:val="000000"/>
                <w:spacing w:val="-3"/>
                <w:lang w:val="en-GB"/>
              </w:rPr>
              <w:t xml:space="preserve"> </w:t>
            </w:r>
          </w:p>
          <w:p w14:paraId="0F34E7CB" w14:textId="6872A5FA" w:rsidR="00AA0844" w:rsidRPr="00AA0844" w:rsidRDefault="00026A63" w:rsidP="00344A23">
            <w:pPr>
              <w:spacing w:line="412" w:lineRule="exact"/>
              <w:ind w:left="1440" w:right="1043"/>
              <w:textAlignment w:val="baseline"/>
              <w:rPr>
                <w:rFonts w:ascii="Arial" w:eastAsia="Arial" w:hAnsi="Arial" w:cs="Arial"/>
                <w:color w:val="000000"/>
                <w:spacing w:val="-3"/>
                <w:lang w:val="en-GB"/>
              </w:rPr>
            </w:pPr>
            <w:r w:rsidRPr="00AA0844">
              <w:rPr>
                <w:rFonts w:ascii="Arial" w:eastAsia="Arial" w:hAnsi="Arial" w:cs="Arial"/>
                <w:color w:val="000000"/>
                <w:spacing w:val="-3"/>
                <w:lang w:val="en-GB"/>
              </w:rPr>
              <w:t>Our Reference</w:t>
            </w:r>
            <w:r w:rsidR="00AA0844" w:rsidRPr="00AA0844">
              <w:rPr>
                <w:rFonts w:ascii="Arial" w:eastAsia="Arial" w:hAnsi="Arial" w:cs="Arial"/>
                <w:color w:val="000000"/>
                <w:spacing w:val="-3"/>
                <w:lang w:val="en-GB"/>
              </w:rPr>
              <w:t>:</w:t>
            </w:r>
            <w:r w:rsidR="00344A23">
              <w:rPr>
                <w:rFonts w:ascii="Arial" w:eastAsia="Arial" w:hAnsi="Arial" w:cs="Arial"/>
                <w:color w:val="000000"/>
                <w:spacing w:val="-3"/>
                <w:lang w:val="en-GB"/>
              </w:rPr>
              <w:t xml:space="preserve"> 701532400</w:t>
            </w:r>
          </w:p>
          <w:p w14:paraId="115876CB" w14:textId="540B111A" w:rsidR="000D4C60" w:rsidRPr="00AA0844" w:rsidRDefault="00026A63" w:rsidP="00AA0844">
            <w:pPr>
              <w:spacing w:line="412" w:lineRule="exact"/>
              <w:ind w:left="1701" w:right="1043"/>
              <w:textAlignment w:val="baseline"/>
              <w:rPr>
                <w:rFonts w:ascii="Arial" w:eastAsia="Arial" w:hAnsi="Arial" w:cs="Arial"/>
                <w:color w:val="000000"/>
                <w:spacing w:val="-3"/>
                <w:lang w:val="en-GB"/>
              </w:rPr>
            </w:pPr>
            <w:r w:rsidRPr="00AA0844">
              <w:rPr>
                <w:rFonts w:ascii="Arial" w:eastAsia="Arial" w:hAnsi="Arial" w:cs="Arial"/>
                <w:color w:val="000000"/>
                <w:spacing w:val="-3"/>
                <w:lang w:val="en-GB"/>
              </w:rPr>
              <w:t xml:space="preserve"> Date</w:t>
            </w:r>
            <w:r w:rsidR="00AA0844" w:rsidRPr="00AA0844">
              <w:rPr>
                <w:rFonts w:ascii="Arial" w:eastAsia="Arial" w:hAnsi="Arial" w:cs="Arial"/>
                <w:color w:val="000000"/>
                <w:spacing w:val="-3"/>
                <w:lang w:val="en-GB"/>
              </w:rPr>
              <w:t xml:space="preserve"> 12 Feb</w:t>
            </w:r>
            <w:r w:rsidR="00AA0844">
              <w:rPr>
                <w:rFonts w:ascii="Arial" w:eastAsia="Arial" w:hAnsi="Arial" w:cs="Arial"/>
                <w:color w:val="000000"/>
                <w:spacing w:val="-3"/>
                <w:lang w:val="en-GB"/>
              </w:rPr>
              <w:t>ruary</w:t>
            </w:r>
            <w:r w:rsidR="00AA0844" w:rsidRPr="00AA0844">
              <w:rPr>
                <w:rFonts w:ascii="Arial" w:eastAsia="Arial" w:hAnsi="Arial" w:cs="Arial"/>
                <w:color w:val="000000"/>
                <w:spacing w:val="-3"/>
                <w:lang w:val="en-GB"/>
              </w:rPr>
              <w:t xml:space="preserve"> 2021</w:t>
            </w:r>
          </w:p>
        </w:tc>
      </w:tr>
    </w:tbl>
    <w:p w14:paraId="3E0E0DB8" w14:textId="77777777" w:rsidR="008625BF" w:rsidRPr="00855339" w:rsidRDefault="008625BF" w:rsidP="001D5432">
      <w:pPr>
        <w:spacing w:line="275" w:lineRule="exact"/>
        <w:ind w:right="576"/>
        <w:textAlignment w:val="baseline"/>
        <w:rPr>
          <w:rFonts w:ascii="Arial" w:eastAsia="Arial" w:hAnsi="Arial" w:cs="Arial"/>
          <w:color w:val="000000"/>
          <w:spacing w:val="-1"/>
          <w:lang w:val="en-GB"/>
        </w:rPr>
      </w:pPr>
    </w:p>
    <w:p w14:paraId="4548B331" w14:textId="77777777" w:rsidR="008625BF" w:rsidRPr="00855339" w:rsidRDefault="008625BF" w:rsidP="001D5432">
      <w:pPr>
        <w:spacing w:line="275" w:lineRule="exact"/>
        <w:ind w:right="576"/>
        <w:textAlignment w:val="baseline"/>
        <w:rPr>
          <w:rFonts w:ascii="Arial" w:eastAsia="Arial" w:hAnsi="Arial" w:cs="Arial"/>
          <w:color w:val="000000"/>
          <w:spacing w:val="-1"/>
          <w:lang w:val="en-GB"/>
        </w:rPr>
      </w:pPr>
    </w:p>
    <w:p w14:paraId="17E69F15" w14:textId="3C312AEE" w:rsidR="000D4C60" w:rsidRPr="00855339" w:rsidRDefault="003E5F89" w:rsidP="001D5432">
      <w:pPr>
        <w:spacing w:line="275" w:lineRule="exact"/>
        <w:ind w:right="576"/>
        <w:textAlignment w:val="baseline"/>
        <w:rPr>
          <w:rFonts w:ascii="Arial" w:eastAsia="Arial" w:hAnsi="Arial" w:cs="Arial"/>
          <w:color w:val="000000"/>
          <w:spacing w:val="-1"/>
          <w:lang w:val="en-GB"/>
        </w:rPr>
      </w:pPr>
      <w:r w:rsidRPr="00855339">
        <w:rPr>
          <w:rFonts w:ascii="Arial" w:hAnsi="Arial" w:cs="Arial"/>
          <w:noProof/>
          <w:lang w:val="en-GB"/>
        </w:rPr>
        <mc:AlternateContent>
          <mc:Choice Requires="wps">
            <w:drawing>
              <wp:anchor distT="0" distB="0" distL="114300" distR="114300" simplePos="0" relativeHeight="251658240" behindDoc="0" locked="0" layoutInCell="1" allowOverlap="1" wp14:anchorId="2471A1B0" wp14:editId="36753729">
                <wp:simplePos x="0" y="0"/>
                <wp:positionH relativeFrom="page">
                  <wp:posOffset>719455</wp:posOffset>
                </wp:positionH>
                <wp:positionV relativeFrom="page">
                  <wp:posOffset>4001770</wp:posOffset>
                </wp:positionV>
                <wp:extent cx="61239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3AAC"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315.1pt" to="538.85pt,3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" strokeweight=".7pt">
                <w10:wrap anchorx="page" anchory="page"/>
              </v:line>
            </w:pict>
          </mc:Fallback>
        </mc:AlternateContent>
      </w:r>
      <w:r w:rsidR="00026A63" w:rsidRPr="00855339">
        <w:rPr>
          <w:rFonts w:ascii="Arial" w:eastAsia="Arial" w:hAnsi="Arial" w:cs="Arial"/>
          <w:color w:val="000000"/>
          <w:spacing w:val="-1"/>
          <w:lang w:val="en-GB"/>
        </w:rPr>
        <w:t>Dear Sir/Madam</w:t>
      </w:r>
    </w:p>
    <w:p w14:paraId="3C82D020" w14:textId="77777777" w:rsidR="008625BF" w:rsidRPr="00855339" w:rsidRDefault="008625BF" w:rsidP="001D5432">
      <w:pPr>
        <w:spacing w:line="275" w:lineRule="exact"/>
        <w:ind w:right="576"/>
        <w:textAlignment w:val="baseline"/>
        <w:rPr>
          <w:rFonts w:ascii="Arial" w:eastAsia="Arial" w:hAnsi="Arial" w:cs="Arial"/>
          <w:color w:val="000000"/>
          <w:spacing w:val="-1"/>
          <w:lang w:val="en-GB"/>
        </w:rPr>
      </w:pPr>
    </w:p>
    <w:p w14:paraId="05719883" w14:textId="2C478E72" w:rsidR="000D4C60" w:rsidRPr="00855339" w:rsidRDefault="00026A63" w:rsidP="001D5432">
      <w:pPr>
        <w:spacing w:line="250" w:lineRule="exact"/>
        <w:ind w:right="792"/>
        <w:textAlignment w:val="baseline"/>
        <w:rPr>
          <w:rFonts w:ascii="Arial" w:eastAsia="Arial" w:hAnsi="Arial" w:cs="Arial"/>
          <w:b/>
          <w:color w:val="000000"/>
          <w:u w:val="single"/>
          <w:lang w:val="en-GB"/>
        </w:rPr>
      </w:pPr>
      <w:r w:rsidRPr="00855339">
        <w:rPr>
          <w:rFonts w:ascii="Arial" w:eastAsia="Arial" w:hAnsi="Arial" w:cs="Arial"/>
          <w:b/>
          <w:color w:val="000000"/>
          <w:u w:val="single"/>
          <w:lang w:val="en-GB"/>
        </w:rPr>
        <w:t>Invitation To</w:t>
      </w:r>
      <w:r w:rsidRPr="00855339">
        <w:rPr>
          <w:rFonts w:ascii="Arial" w:eastAsia="Arial" w:hAnsi="Arial" w:cs="Arial"/>
          <w:b/>
          <w:color w:val="FF0000"/>
          <w:u w:val="single"/>
          <w:lang w:val="en-GB"/>
        </w:rPr>
        <w:t xml:space="preserve"> </w:t>
      </w:r>
      <w:r w:rsidRPr="00855339">
        <w:rPr>
          <w:rFonts w:ascii="Arial" w:eastAsia="Arial" w:hAnsi="Arial" w:cs="Arial"/>
          <w:b/>
          <w:u w:val="single"/>
          <w:lang w:val="en-GB"/>
        </w:rPr>
        <w:t xml:space="preserve">Negotiate </w:t>
      </w:r>
      <w:r w:rsidRPr="00855339">
        <w:rPr>
          <w:rFonts w:ascii="Arial" w:eastAsia="Arial" w:hAnsi="Arial" w:cs="Arial"/>
          <w:b/>
          <w:color w:val="000000"/>
          <w:u w:val="single"/>
          <w:lang w:val="en-GB"/>
        </w:rPr>
        <w:t>Reference No.</w:t>
      </w:r>
      <w:r w:rsidRPr="00855339">
        <w:rPr>
          <w:rFonts w:ascii="Arial" w:eastAsia="Arial" w:hAnsi="Arial" w:cs="Arial"/>
          <w:b/>
          <w:color w:val="FF0000"/>
          <w:u w:val="single"/>
          <w:lang w:val="en-GB"/>
        </w:rPr>
        <w:t xml:space="preserve"> </w:t>
      </w:r>
      <w:r w:rsidR="00B3358C" w:rsidRPr="00B7698E">
        <w:rPr>
          <w:rFonts w:ascii="Arial" w:eastAsia="Arial" w:hAnsi="Arial" w:cs="Arial"/>
          <w:b/>
          <w:u w:val="single"/>
          <w:lang w:val="en-GB"/>
        </w:rPr>
        <w:t>701532400</w:t>
      </w:r>
      <w:r w:rsidRPr="00B7698E">
        <w:rPr>
          <w:rFonts w:ascii="Arial" w:eastAsia="Arial" w:hAnsi="Arial" w:cs="Arial"/>
          <w:b/>
          <w:u w:val="single"/>
          <w:lang w:val="en-GB"/>
        </w:rPr>
        <w:t xml:space="preserve"> </w:t>
      </w:r>
    </w:p>
    <w:p w14:paraId="3FBADF74" w14:textId="77777777" w:rsidR="008625BF" w:rsidRPr="00855339" w:rsidRDefault="008625BF" w:rsidP="001D5432">
      <w:pPr>
        <w:spacing w:line="250" w:lineRule="exact"/>
        <w:ind w:right="792"/>
        <w:textAlignment w:val="baseline"/>
        <w:rPr>
          <w:rFonts w:ascii="Arial" w:eastAsia="Arial" w:hAnsi="Arial" w:cs="Arial"/>
          <w:b/>
          <w:color w:val="FF0000"/>
          <w:u w:val="single"/>
          <w:lang w:val="en-GB"/>
        </w:rPr>
      </w:pPr>
    </w:p>
    <w:p w14:paraId="71F48FAF" w14:textId="5BABE566" w:rsidR="000D4C60" w:rsidRPr="00855339" w:rsidRDefault="00026A63" w:rsidP="001D5432">
      <w:pPr>
        <w:numPr>
          <w:ilvl w:val="0"/>
          <w:numId w:val="1"/>
        </w:numPr>
        <w:spacing w:line="250" w:lineRule="exact"/>
        <w:ind w:right="144"/>
        <w:jc w:val="both"/>
        <w:textAlignment w:val="baseline"/>
        <w:rPr>
          <w:rFonts w:ascii="Arial" w:eastAsia="Arial" w:hAnsi="Arial" w:cs="Arial"/>
          <w:lang w:val="en-GB"/>
        </w:rPr>
      </w:pPr>
      <w:r w:rsidRPr="00855339">
        <w:rPr>
          <w:rFonts w:ascii="Arial" w:eastAsia="Arial" w:hAnsi="Arial" w:cs="Arial"/>
          <w:color w:val="000000"/>
          <w:lang w:val="en-GB"/>
        </w:rPr>
        <w:t xml:space="preserve">You are </w:t>
      </w:r>
      <w:r w:rsidRPr="00855339">
        <w:rPr>
          <w:rFonts w:ascii="Arial" w:eastAsia="Arial" w:hAnsi="Arial" w:cs="Arial"/>
          <w:lang w:val="en-GB"/>
        </w:rPr>
        <w:t xml:space="preserve">invited to tender for </w:t>
      </w:r>
      <w:r w:rsidR="00211E27" w:rsidRPr="0024582A">
        <w:rPr>
          <w:rFonts w:ascii="Arial" w:eastAsia="Arial" w:hAnsi="Arial" w:cs="Arial"/>
          <w:lang w:val="en-GB"/>
        </w:rPr>
        <w:t xml:space="preserve">OPC </w:t>
      </w:r>
      <w:r w:rsidR="00AC611C" w:rsidRPr="0024582A">
        <w:rPr>
          <w:rFonts w:ascii="Arial" w:eastAsia="Arial" w:hAnsi="Arial" w:cs="Arial"/>
          <w:lang w:val="en-GB"/>
        </w:rPr>
        <w:t xml:space="preserve">Cyprus </w:t>
      </w:r>
      <w:r w:rsidR="009458E8" w:rsidRPr="0024582A">
        <w:rPr>
          <w:rFonts w:ascii="Arial" w:eastAsia="Arial" w:hAnsi="Arial" w:cs="Arial"/>
          <w:lang w:val="en-GB"/>
        </w:rPr>
        <w:t xml:space="preserve">- </w:t>
      </w:r>
      <w:r w:rsidR="000769FF" w:rsidRPr="0024582A">
        <w:rPr>
          <w:rFonts w:ascii="Arial" w:eastAsia="Arial" w:hAnsi="Arial" w:cs="Arial"/>
          <w:lang w:val="en-GB"/>
        </w:rPr>
        <w:t>Hard</w:t>
      </w:r>
      <w:r w:rsidR="008B178B" w:rsidRPr="0024582A">
        <w:rPr>
          <w:rFonts w:ascii="Arial" w:eastAsia="Arial" w:hAnsi="Arial" w:cs="Arial"/>
          <w:lang w:val="en-GB"/>
        </w:rPr>
        <w:t xml:space="preserve"> F</w:t>
      </w:r>
      <w:r w:rsidR="000334C8" w:rsidRPr="0024582A">
        <w:rPr>
          <w:rFonts w:ascii="Arial" w:eastAsia="Arial" w:hAnsi="Arial" w:cs="Arial"/>
          <w:lang w:val="en-GB"/>
        </w:rPr>
        <w:t xml:space="preserve">acilities Management </w:t>
      </w:r>
      <w:r w:rsidR="00F331B6" w:rsidRPr="0024582A">
        <w:rPr>
          <w:rFonts w:ascii="Arial" w:eastAsia="Arial" w:hAnsi="Arial" w:cs="Arial"/>
          <w:lang w:val="en-GB"/>
        </w:rPr>
        <w:t>C</w:t>
      </w:r>
      <w:r w:rsidR="008B178B" w:rsidRPr="0024582A">
        <w:rPr>
          <w:rFonts w:ascii="Arial" w:eastAsia="Arial" w:hAnsi="Arial" w:cs="Arial"/>
          <w:lang w:val="en-GB"/>
        </w:rPr>
        <w:t>ontract</w:t>
      </w:r>
      <w:r w:rsidRPr="00F331B6">
        <w:rPr>
          <w:rFonts w:ascii="Arial" w:eastAsia="Arial" w:hAnsi="Arial" w:cs="Arial"/>
          <w:lang w:val="en-GB"/>
        </w:rPr>
        <w:t xml:space="preserve"> in</w:t>
      </w:r>
      <w:r w:rsidRPr="00855339">
        <w:rPr>
          <w:rFonts w:ascii="Arial" w:eastAsia="Arial" w:hAnsi="Arial" w:cs="Arial"/>
          <w:lang w:val="en-GB"/>
        </w:rPr>
        <w:t xml:space="preserve"> competition in accordance with the attached documentation.</w:t>
      </w:r>
    </w:p>
    <w:p w14:paraId="1A3D092C" w14:textId="77777777" w:rsidR="008625BF" w:rsidRPr="00855339" w:rsidRDefault="008625BF" w:rsidP="008625BF">
      <w:pPr>
        <w:tabs>
          <w:tab w:val="left" w:pos="576"/>
        </w:tabs>
        <w:spacing w:line="250" w:lineRule="exact"/>
        <w:ind w:right="144"/>
        <w:jc w:val="both"/>
        <w:textAlignment w:val="baseline"/>
        <w:rPr>
          <w:rFonts w:ascii="Arial" w:eastAsia="Arial" w:hAnsi="Arial" w:cs="Arial"/>
          <w:lang w:val="en-GB"/>
        </w:rPr>
      </w:pPr>
    </w:p>
    <w:p w14:paraId="4E393252" w14:textId="18E09FC4" w:rsidR="000D4C60" w:rsidRPr="00855339" w:rsidRDefault="00026A63" w:rsidP="001D5432">
      <w:pPr>
        <w:numPr>
          <w:ilvl w:val="0"/>
          <w:numId w:val="1"/>
        </w:numPr>
        <w:spacing w:line="252" w:lineRule="exact"/>
        <w:jc w:val="both"/>
        <w:textAlignment w:val="baseline"/>
        <w:rPr>
          <w:rFonts w:ascii="Arial" w:eastAsia="Arial" w:hAnsi="Arial" w:cs="Arial"/>
          <w:lang w:val="en-GB"/>
        </w:rPr>
      </w:pPr>
      <w:r w:rsidRPr="00855339">
        <w:rPr>
          <w:rFonts w:ascii="Arial" w:eastAsia="Arial" w:hAnsi="Arial" w:cs="Arial"/>
          <w:lang w:val="en-GB"/>
        </w:rPr>
        <w:t xml:space="preserve">The requirement is for </w:t>
      </w:r>
      <w:r w:rsidR="00211E27" w:rsidRPr="00855339">
        <w:rPr>
          <w:rFonts w:ascii="Arial" w:eastAsia="Arial" w:hAnsi="Arial" w:cs="Arial"/>
          <w:lang w:val="en-GB"/>
        </w:rPr>
        <w:t xml:space="preserve">the provision of </w:t>
      </w:r>
      <w:r w:rsidR="000769FF" w:rsidRPr="0024582A">
        <w:rPr>
          <w:rFonts w:ascii="Arial" w:eastAsia="Arial" w:hAnsi="Arial" w:cs="Arial"/>
          <w:lang w:val="en-GB"/>
        </w:rPr>
        <w:t>Hard</w:t>
      </w:r>
      <w:r w:rsidR="00211E27" w:rsidRPr="0024582A">
        <w:rPr>
          <w:rFonts w:ascii="Arial" w:eastAsia="Arial" w:hAnsi="Arial" w:cs="Arial"/>
          <w:lang w:val="en-GB"/>
        </w:rPr>
        <w:t xml:space="preserve"> Facilities Management Services</w:t>
      </w:r>
      <w:r w:rsidR="00211E27" w:rsidRPr="00855339">
        <w:rPr>
          <w:rFonts w:ascii="Arial" w:eastAsia="Arial" w:hAnsi="Arial" w:cs="Arial"/>
          <w:lang w:val="en-GB"/>
        </w:rPr>
        <w:t xml:space="preserve"> at </w:t>
      </w:r>
      <w:r w:rsidR="000334C8">
        <w:rPr>
          <w:rFonts w:ascii="Arial" w:eastAsia="Arial" w:hAnsi="Arial" w:cs="Arial"/>
          <w:lang w:val="en-GB"/>
        </w:rPr>
        <w:t>British Forces locations in Cyprus</w:t>
      </w:r>
    </w:p>
    <w:p w14:paraId="55FDB5C9" w14:textId="77777777" w:rsidR="008625BF" w:rsidRPr="00855339" w:rsidRDefault="008625BF" w:rsidP="008625BF">
      <w:pPr>
        <w:tabs>
          <w:tab w:val="left" w:pos="576"/>
        </w:tabs>
        <w:spacing w:line="252" w:lineRule="exact"/>
        <w:jc w:val="both"/>
        <w:textAlignment w:val="baseline"/>
        <w:rPr>
          <w:rFonts w:ascii="Arial" w:eastAsia="Arial" w:hAnsi="Arial" w:cs="Arial"/>
          <w:lang w:val="en-GB"/>
        </w:rPr>
      </w:pPr>
    </w:p>
    <w:p w14:paraId="229E1BE7" w14:textId="3B9F3919" w:rsidR="000D4C60" w:rsidRPr="00AA0844" w:rsidRDefault="00026A63" w:rsidP="001D5432">
      <w:pPr>
        <w:numPr>
          <w:ilvl w:val="0"/>
          <w:numId w:val="1"/>
        </w:numPr>
        <w:spacing w:line="249" w:lineRule="exact"/>
        <w:ind w:right="72"/>
        <w:jc w:val="both"/>
        <w:textAlignment w:val="baseline"/>
        <w:rPr>
          <w:rFonts w:ascii="Arial" w:eastAsia="Arial" w:hAnsi="Arial" w:cs="Arial"/>
          <w:lang w:val="en-GB"/>
        </w:rPr>
      </w:pPr>
      <w:r w:rsidRPr="00AA0844">
        <w:rPr>
          <w:rFonts w:ascii="Arial" w:eastAsia="Arial" w:hAnsi="Arial" w:cs="Arial"/>
          <w:lang w:val="en-GB"/>
        </w:rPr>
        <w:t xml:space="preserve">The anticipated date for the contract award decision is </w:t>
      </w:r>
      <w:r w:rsidR="00AA0844" w:rsidRPr="00AA0844">
        <w:rPr>
          <w:rFonts w:ascii="Arial" w:eastAsia="Arial" w:hAnsi="Arial" w:cs="Arial"/>
          <w:lang w:val="en-GB"/>
        </w:rPr>
        <w:t>1</w:t>
      </w:r>
      <w:r w:rsidR="0013210C">
        <w:rPr>
          <w:rFonts w:ascii="Arial" w:eastAsia="Arial" w:hAnsi="Arial" w:cs="Arial"/>
          <w:lang w:val="en-GB"/>
        </w:rPr>
        <w:t>8</w:t>
      </w:r>
      <w:r w:rsidR="00AA0844" w:rsidRPr="00AA0844">
        <w:rPr>
          <w:rFonts w:ascii="Arial" w:eastAsia="Arial" w:hAnsi="Arial" w:cs="Arial"/>
          <w:lang w:val="en-GB"/>
        </w:rPr>
        <w:t xml:space="preserve"> </w:t>
      </w:r>
      <w:r w:rsidR="0013210C">
        <w:rPr>
          <w:rFonts w:ascii="Arial" w:eastAsia="Arial" w:hAnsi="Arial" w:cs="Arial"/>
          <w:lang w:val="en-GB"/>
        </w:rPr>
        <w:t>October</w:t>
      </w:r>
      <w:r w:rsidR="00B3358C" w:rsidRPr="00AA0844">
        <w:rPr>
          <w:rFonts w:ascii="Arial" w:eastAsia="Arial" w:hAnsi="Arial" w:cs="Arial"/>
          <w:lang w:val="en-GB"/>
        </w:rPr>
        <w:t xml:space="preserve"> </w:t>
      </w:r>
      <w:r w:rsidR="00711BE9" w:rsidRPr="00AA0844">
        <w:rPr>
          <w:rFonts w:ascii="Arial" w:eastAsia="Arial" w:hAnsi="Arial" w:cs="Arial"/>
          <w:lang w:val="en-GB"/>
        </w:rPr>
        <w:t>2</w:t>
      </w:r>
      <w:r w:rsidR="00A6781F" w:rsidRPr="00AA0844">
        <w:rPr>
          <w:rFonts w:ascii="Arial" w:eastAsia="Arial" w:hAnsi="Arial" w:cs="Arial"/>
          <w:lang w:val="en-GB"/>
        </w:rPr>
        <w:t>02</w:t>
      </w:r>
      <w:r w:rsidR="00360FB2" w:rsidRPr="00AA0844">
        <w:rPr>
          <w:rFonts w:ascii="Arial" w:eastAsia="Arial" w:hAnsi="Arial" w:cs="Arial"/>
          <w:lang w:val="en-GB"/>
        </w:rPr>
        <w:t>2</w:t>
      </w:r>
      <w:r w:rsidR="00AA0844">
        <w:rPr>
          <w:rFonts w:ascii="Arial" w:eastAsia="Arial" w:hAnsi="Arial" w:cs="Arial"/>
          <w:lang w:val="en-GB"/>
        </w:rPr>
        <w:t>,</w:t>
      </w:r>
      <w:r w:rsidRPr="00AA0844">
        <w:rPr>
          <w:rFonts w:ascii="Arial" w:eastAsia="Arial" w:hAnsi="Arial" w:cs="Arial"/>
          <w:lang w:val="en-GB"/>
        </w:rPr>
        <w:t xml:space="preserve"> please note that this i</w:t>
      </w:r>
      <w:r w:rsidR="00F95695" w:rsidRPr="00AA0844">
        <w:rPr>
          <w:rFonts w:ascii="Arial" w:eastAsia="Arial" w:hAnsi="Arial" w:cs="Arial"/>
          <w:lang w:val="en-GB"/>
        </w:rPr>
        <w:t>s</w:t>
      </w:r>
      <w:r w:rsidRPr="00AA0844">
        <w:rPr>
          <w:rFonts w:ascii="Arial" w:eastAsia="Arial" w:hAnsi="Arial" w:cs="Arial"/>
          <w:lang w:val="en-GB"/>
        </w:rPr>
        <w:t xml:space="preserve"> an indicative date and may change</w:t>
      </w:r>
      <w:r w:rsidR="008625BF" w:rsidRPr="00AA0844">
        <w:rPr>
          <w:rFonts w:ascii="Arial" w:eastAsia="Arial" w:hAnsi="Arial" w:cs="Arial"/>
          <w:lang w:val="en-GB"/>
        </w:rPr>
        <w:t>.</w:t>
      </w:r>
    </w:p>
    <w:p w14:paraId="4F3702FC" w14:textId="77777777" w:rsidR="008625BF" w:rsidRPr="00855339" w:rsidRDefault="008625BF" w:rsidP="008625BF">
      <w:pPr>
        <w:tabs>
          <w:tab w:val="left" w:pos="576"/>
        </w:tabs>
        <w:spacing w:line="249" w:lineRule="exact"/>
        <w:ind w:right="72"/>
        <w:jc w:val="both"/>
        <w:textAlignment w:val="baseline"/>
        <w:rPr>
          <w:rFonts w:ascii="Arial" w:eastAsia="Arial" w:hAnsi="Arial" w:cs="Arial"/>
          <w:color w:val="000000"/>
          <w:lang w:val="en-GB"/>
        </w:rPr>
      </w:pPr>
    </w:p>
    <w:p w14:paraId="26A12C63" w14:textId="3D1D3DC6" w:rsidR="000D4C60" w:rsidRPr="00AA0844" w:rsidRDefault="00026A63" w:rsidP="000A390A">
      <w:pPr>
        <w:numPr>
          <w:ilvl w:val="0"/>
          <w:numId w:val="1"/>
        </w:numPr>
        <w:spacing w:line="252" w:lineRule="exact"/>
        <w:ind w:right="288"/>
        <w:textAlignment w:val="baseline"/>
        <w:rPr>
          <w:rFonts w:ascii="Arial" w:eastAsia="Arial" w:hAnsi="Arial" w:cs="Arial"/>
          <w:lang w:val="en-GB"/>
        </w:rPr>
      </w:pPr>
      <w:r w:rsidRPr="00AA0844">
        <w:rPr>
          <w:rFonts w:ascii="Arial" w:eastAsia="Arial" w:hAnsi="Arial" w:cs="Arial"/>
          <w:lang w:val="en-GB"/>
        </w:rPr>
        <w:t xml:space="preserve">You must submit your </w:t>
      </w:r>
      <w:r w:rsidR="0013210C">
        <w:rPr>
          <w:rFonts w:ascii="Arial" w:eastAsia="Arial" w:hAnsi="Arial" w:cs="Arial"/>
          <w:lang w:val="en-GB"/>
        </w:rPr>
        <w:t xml:space="preserve">Initial </w:t>
      </w:r>
      <w:r w:rsidRPr="00AA0844">
        <w:rPr>
          <w:rFonts w:ascii="Arial" w:eastAsia="Arial" w:hAnsi="Arial" w:cs="Arial"/>
          <w:lang w:val="en-GB"/>
        </w:rPr>
        <w:t xml:space="preserve">Tender to arrive no later than </w:t>
      </w:r>
      <w:r w:rsidR="0013210C">
        <w:rPr>
          <w:rFonts w:ascii="Arial" w:eastAsia="Arial" w:hAnsi="Arial" w:cs="Arial"/>
          <w:lang w:val="en-GB"/>
        </w:rPr>
        <w:t>10.00 a.m. on</w:t>
      </w:r>
      <w:r w:rsidR="000A390A">
        <w:rPr>
          <w:rFonts w:ascii="Arial" w:eastAsia="Arial" w:hAnsi="Arial" w:cs="Arial"/>
          <w:lang w:val="en-GB"/>
        </w:rPr>
        <w:t xml:space="preserve"> </w:t>
      </w:r>
      <w:r w:rsidR="0013210C">
        <w:rPr>
          <w:rFonts w:ascii="Arial" w:eastAsia="Arial" w:hAnsi="Arial" w:cs="Arial"/>
          <w:lang w:val="en-GB"/>
        </w:rPr>
        <w:t>0</w:t>
      </w:r>
      <w:r w:rsidR="000A390A">
        <w:rPr>
          <w:rFonts w:ascii="Arial" w:eastAsia="Arial" w:hAnsi="Arial" w:cs="Arial"/>
          <w:lang w:val="en-GB"/>
        </w:rPr>
        <w:t>6</w:t>
      </w:r>
      <w:r w:rsidR="00B3358C" w:rsidRPr="00AA0844">
        <w:rPr>
          <w:rFonts w:ascii="Arial" w:eastAsia="Arial" w:hAnsi="Arial" w:cs="Arial"/>
          <w:lang w:val="en-GB"/>
        </w:rPr>
        <w:t xml:space="preserve"> </w:t>
      </w:r>
      <w:r w:rsidR="0013210C">
        <w:rPr>
          <w:rFonts w:ascii="Arial" w:eastAsia="Arial" w:hAnsi="Arial" w:cs="Arial"/>
          <w:lang w:val="en-GB"/>
        </w:rPr>
        <w:t>Septem</w:t>
      </w:r>
      <w:r w:rsidR="00B3358C" w:rsidRPr="00AA0844">
        <w:rPr>
          <w:rFonts w:ascii="Arial" w:eastAsia="Arial" w:hAnsi="Arial" w:cs="Arial"/>
          <w:lang w:val="en-GB"/>
        </w:rPr>
        <w:t>ber</w:t>
      </w:r>
      <w:r w:rsidR="00711BE9" w:rsidRPr="00AA0844">
        <w:rPr>
          <w:rFonts w:ascii="Arial" w:eastAsia="Arial" w:hAnsi="Arial" w:cs="Arial"/>
          <w:lang w:val="en-GB"/>
        </w:rPr>
        <w:t xml:space="preserve"> </w:t>
      </w:r>
      <w:r w:rsidR="007539E7" w:rsidRPr="00AA0844">
        <w:rPr>
          <w:rFonts w:ascii="Arial" w:eastAsia="Arial" w:hAnsi="Arial" w:cs="Arial"/>
          <w:lang w:val="en-GB"/>
        </w:rPr>
        <w:t>2021</w:t>
      </w:r>
      <w:r w:rsidRPr="00AA0844">
        <w:rPr>
          <w:rFonts w:ascii="Arial" w:eastAsia="Arial" w:hAnsi="Arial" w:cs="Arial"/>
          <w:lang w:val="en-GB"/>
        </w:rPr>
        <w:t xml:space="preserve">. </w:t>
      </w:r>
    </w:p>
    <w:p w14:paraId="3D8534F4" w14:textId="77777777" w:rsidR="008625BF" w:rsidRPr="00855339" w:rsidRDefault="008625BF" w:rsidP="008625BF">
      <w:pPr>
        <w:tabs>
          <w:tab w:val="left" w:pos="576"/>
        </w:tabs>
        <w:spacing w:line="252" w:lineRule="exact"/>
        <w:ind w:right="288"/>
        <w:jc w:val="both"/>
        <w:textAlignment w:val="baseline"/>
        <w:rPr>
          <w:rFonts w:ascii="Arial" w:eastAsia="Arial" w:hAnsi="Arial" w:cs="Arial"/>
          <w:color w:val="000000"/>
          <w:lang w:val="en-GB"/>
        </w:rPr>
      </w:pPr>
    </w:p>
    <w:p w14:paraId="4270E5CA" w14:textId="6C8C6A98" w:rsidR="00E66C54" w:rsidRPr="00855339" w:rsidRDefault="00E66C54" w:rsidP="001D5432">
      <w:pPr>
        <w:numPr>
          <w:ilvl w:val="0"/>
          <w:numId w:val="1"/>
        </w:numPr>
        <w:spacing w:line="252" w:lineRule="exact"/>
        <w:ind w:right="288"/>
        <w:jc w:val="both"/>
        <w:textAlignment w:val="baseline"/>
        <w:rPr>
          <w:rFonts w:ascii="Arial" w:eastAsia="Arial" w:hAnsi="Arial" w:cs="Arial"/>
          <w:color w:val="000000"/>
          <w:lang w:val="en-GB"/>
        </w:rPr>
      </w:pPr>
      <w:bookmarkStart w:id="0" w:name="_Ref33784782"/>
      <w:r w:rsidRPr="00855339">
        <w:rPr>
          <w:rFonts w:ascii="Arial" w:eastAsia="Arial" w:hAnsi="Arial" w:cs="Arial"/>
          <w:color w:val="000000"/>
          <w:lang w:val="en-GB"/>
        </w:rPr>
        <w:t xml:space="preserve">Please confirm receipt of this tender to the </w:t>
      </w:r>
      <w:r w:rsidR="00F331B6">
        <w:rPr>
          <w:rFonts w:ascii="Arial" w:eastAsia="Arial" w:hAnsi="Arial" w:cs="Arial"/>
          <w:color w:val="000000"/>
          <w:lang w:val="en-GB"/>
        </w:rPr>
        <w:t xml:space="preserve">DIO OPC </w:t>
      </w:r>
      <w:r w:rsidRPr="00855339">
        <w:rPr>
          <w:rFonts w:ascii="Arial" w:eastAsia="Arial" w:hAnsi="Arial" w:cs="Arial"/>
          <w:color w:val="000000"/>
          <w:lang w:val="en-GB"/>
        </w:rPr>
        <w:t xml:space="preserve">Commercial </w:t>
      </w:r>
      <w:r w:rsidR="00F331B6">
        <w:rPr>
          <w:rFonts w:ascii="Arial" w:eastAsia="Arial" w:hAnsi="Arial" w:cs="Arial"/>
          <w:color w:val="000000"/>
          <w:lang w:val="en-GB"/>
        </w:rPr>
        <w:t xml:space="preserve">Team </w:t>
      </w:r>
      <w:r w:rsidRPr="00855339">
        <w:rPr>
          <w:rFonts w:ascii="Arial" w:eastAsia="Arial" w:hAnsi="Arial" w:cs="Arial"/>
          <w:color w:val="000000"/>
          <w:lang w:val="en-GB"/>
        </w:rPr>
        <w:t xml:space="preserve">stated in </w:t>
      </w:r>
      <w:r w:rsidRPr="00AA0844">
        <w:rPr>
          <w:rFonts w:ascii="Arial" w:eastAsia="Arial" w:hAnsi="Arial" w:cs="Arial"/>
          <w:color w:val="000000"/>
          <w:lang w:val="en-GB"/>
        </w:rPr>
        <w:t>the</w:t>
      </w:r>
      <w:r w:rsidRPr="00855339">
        <w:rPr>
          <w:rFonts w:ascii="Arial" w:eastAsia="Arial" w:hAnsi="Arial" w:cs="Arial"/>
          <w:color w:val="000000"/>
          <w:lang w:val="en-GB"/>
        </w:rPr>
        <w:t xml:space="preserve"> above address</w:t>
      </w:r>
      <w:r w:rsidR="005F6F40" w:rsidRPr="00855339">
        <w:rPr>
          <w:rFonts w:ascii="Arial" w:eastAsia="Arial" w:hAnsi="Arial" w:cs="Arial"/>
          <w:color w:val="000000"/>
          <w:lang w:val="en-GB"/>
        </w:rPr>
        <w:t xml:space="preserve"> within 5 working days.</w:t>
      </w:r>
      <w:bookmarkEnd w:id="0"/>
    </w:p>
    <w:p w14:paraId="170BDB1C" w14:textId="77777777" w:rsidR="008625BF" w:rsidRPr="00855339" w:rsidRDefault="008625BF" w:rsidP="008625BF">
      <w:pPr>
        <w:tabs>
          <w:tab w:val="left" w:pos="576"/>
        </w:tabs>
        <w:spacing w:line="252" w:lineRule="exact"/>
        <w:ind w:right="288"/>
        <w:jc w:val="both"/>
        <w:textAlignment w:val="baseline"/>
        <w:rPr>
          <w:rFonts w:ascii="Arial" w:eastAsia="Arial" w:hAnsi="Arial" w:cs="Arial"/>
          <w:color w:val="000000"/>
          <w:lang w:val="en-GB"/>
        </w:rPr>
      </w:pPr>
    </w:p>
    <w:p w14:paraId="24F63294" w14:textId="14207E9C" w:rsidR="00E76801" w:rsidRPr="00855339" w:rsidRDefault="00E76801" w:rsidP="001D5432">
      <w:pPr>
        <w:numPr>
          <w:ilvl w:val="0"/>
          <w:numId w:val="1"/>
        </w:numPr>
        <w:spacing w:line="252" w:lineRule="exact"/>
        <w:ind w:right="288"/>
        <w:jc w:val="both"/>
        <w:textAlignment w:val="baseline"/>
        <w:rPr>
          <w:rFonts w:ascii="Arial" w:eastAsia="Arial" w:hAnsi="Arial" w:cs="Arial"/>
          <w:color w:val="000000"/>
          <w:lang w:val="en-GB"/>
        </w:rPr>
      </w:pPr>
      <w:bookmarkStart w:id="1" w:name="_Ref33784794"/>
      <w:r w:rsidRPr="00855339">
        <w:rPr>
          <w:rFonts w:ascii="Arial" w:eastAsia="Arial" w:hAnsi="Arial" w:cs="Arial"/>
          <w:color w:val="000000"/>
          <w:lang w:val="en-GB"/>
        </w:rPr>
        <w:t>Tenderers are required to acknowledge any receipt of any amendments to the ITN documentation by email within 5 working days of the date of the issue of the amendment.</w:t>
      </w:r>
      <w:bookmarkEnd w:id="1"/>
    </w:p>
    <w:p w14:paraId="103096AD" w14:textId="19525957" w:rsidR="000D4C60" w:rsidRDefault="00026A63" w:rsidP="00AA0844">
      <w:pPr>
        <w:tabs>
          <w:tab w:val="left" w:pos="576"/>
          <w:tab w:val="left" w:pos="5655"/>
        </w:tabs>
        <w:spacing w:line="494" w:lineRule="exact"/>
        <w:ind w:right="288"/>
        <w:textAlignment w:val="baseline"/>
        <w:rPr>
          <w:rFonts w:ascii="Arial" w:eastAsia="Arial" w:hAnsi="Arial" w:cs="Arial"/>
          <w:color w:val="000000"/>
          <w:lang w:val="en-GB"/>
        </w:rPr>
      </w:pPr>
      <w:r w:rsidRPr="00855339">
        <w:rPr>
          <w:rFonts w:ascii="Arial" w:eastAsia="Arial" w:hAnsi="Arial" w:cs="Arial"/>
          <w:color w:val="000000"/>
          <w:lang w:val="en-GB"/>
        </w:rPr>
        <w:t>Yours faithfully</w:t>
      </w:r>
      <w:r w:rsidR="00AE0327" w:rsidRPr="00855339">
        <w:rPr>
          <w:rFonts w:ascii="Arial" w:eastAsia="Arial" w:hAnsi="Arial" w:cs="Arial"/>
          <w:color w:val="000000"/>
          <w:lang w:val="en-GB"/>
        </w:rPr>
        <w:t>,</w:t>
      </w:r>
      <w:r w:rsidR="00AA0844">
        <w:rPr>
          <w:rFonts w:ascii="Arial" w:eastAsia="Arial" w:hAnsi="Arial" w:cs="Arial"/>
          <w:color w:val="000000"/>
          <w:lang w:val="en-GB"/>
        </w:rPr>
        <w:tab/>
      </w:r>
    </w:p>
    <w:p w14:paraId="073A2D49" w14:textId="77777777" w:rsidR="00AA0844" w:rsidRPr="00855339" w:rsidRDefault="00AA0844" w:rsidP="00AA0844">
      <w:pPr>
        <w:tabs>
          <w:tab w:val="left" w:pos="576"/>
          <w:tab w:val="left" w:pos="5655"/>
        </w:tabs>
        <w:spacing w:line="494" w:lineRule="exact"/>
        <w:ind w:right="288"/>
        <w:textAlignment w:val="baseline"/>
        <w:rPr>
          <w:rFonts w:ascii="Arial" w:eastAsia="Arial" w:hAnsi="Arial" w:cs="Arial"/>
          <w:color w:val="000000"/>
          <w:lang w:val="en-GB"/>
        </w:rPr>
      </w:pPr>
    </w:p>
    <w:p w14:paraId="331133FB" w14:textId="700AC726" w:rsidR="000D4C60" w:rsidRPr="00855339" w:rsidRDefault="00AA0844" w:rsidP="00AA0844">
      <w:pPr>
        <w:tabs>
          <w:tab w:val="left" w:pos="5655"/>
        </w:tabs>
        <w:rPr>
          <w:rFonts w:ascii="Arial" w:hAnsi="Arial" w:cs="Arial"/>
          <w:lang w:val="en-GB"/>
        </w:rPr>
        <w:sectPr w:rsidR="000D4C60" w:rsidRPr="00855339" w:rsidSect="0027038E">
          <w:type w:val="continuous"/>
          <w:pgSz w:w="11909" w:h="16843"/>
          <w:pgMar w:top="1440" w:right="1440" w:bottom="1440" w:left="1440" w:header="720" w:footer="720" w:gutter="0"/>
          <w:cols w:space="720"/>
        </w:sectPr>
      </w:pPr>
      <w:r>
        <w:rPr>
          <w:rFonts w:ascii="Arial" w:hAnsi="Arial" w:cs="Arial"/>
          <w:lang w:val="en-GB"/>
        </w:rPr>
        <w:tab/>
      </w:r>
    </w:p>
    <w:p w14:paraId="460312F1" w14:textId="77777777" w:rsidR="0027038E" w:rsidRPr="00855339" w:rsidRDefault="0027038E" w:rsidP="001D5432">
      <w:pPr>
        <w:spacing w:line="322" w:lineRule="exact"/>
        <w:jc w:val="center"/>
        <w:textAlignment w:val="baseline"/>
        <w:rPr>
          <w:rFonts w:ascii="Arial" w:eastAsia="Arial" w:hAnsi="Arial" w:cs="Arial"/>
          <w:b/>
          <w:color w:val="000000"/>
          <w:lang w:val="en-GB"/>
        </w:rPr>
      </w:pPr>
    </w:p>
    <w:p w14:paraId="6934A2AA" w14:textId="43C599B2" w:rsidR="0027038E" w:rsidRDefault="0027038E" w:rsidP="001D5432">
      <w:pPr>
        <w:spacing w:line="322" w:lineRule="exact"/>
        <w:jc w:val="center"/>
        <w:textAlignment w:val="baseline"/>
        <w:rPr>
          <w:rFonts w:ascii="Arial" w:eastAsia="Arial" w:hAnsi="Arial" w:cs="Arial"/>
          <w:b/>
          <w:color w:val="000000"/>
          <w:lang w:val="en-GB"/>
        </w:rPr>
      </w:pPr>
    </w:p>
    <w:p w14:paraId="0EA62BC4" w14:textId="17E9B979" w:rsidR="000334C8" w:rsidRDefault="000334C8" w:rsidP="001D5432">
      <w:pPr>
        <w:spacing w:line="322" w:lineRule="exact"/>
        <w:jc w:val="center"/>
        <w:textAlignment w:val="baseline"/>
        <w:rPr>
          <w:rFonts w:ascii="Arial" w:eastAsia="Arial" w:hAnsi="Arial" w:cs="Arial"/>
          <w:b/>
          <w:color w:val="000000"/>
          <w:lang w:val="en-GB"/>
        </w:rPr>
      </w:pPr>
    </w:p>
    <w:p w14:paraId="7C7D246E" w14:textId="67EB891E" w:rsidR="000334C8" w:rsidRDefault="000334C8" w:rsidP="001D5432">
      <w:pPr>
        <w:spacing w:line="322" w:lineRule="exact"/>
        <w:jc w:val="center"/>
        <w:textAlignment w:val="baseline"/>
        <w:rPr>
          <w:rFonts w:ascii="Arial" w:eastAsia="Arial" w:hAnsi="Arial" w:cs="Arial"/>
          <w:b/>
          <w:color w:val="000000"/>
          <w:lang w:val="en-GB"/>
        </w:rPr>
      </w:pPr>
    </w:p>
    <w:p w14:paraId="62B27A4B" w14:textId="740A67F5" w:rsidR="000334C8" w:rsidRDefault="000334C8" w:rsidP="001D5432">
      <w:pPr>
        <w:spacing w:line="322" w:lineRule="exact"/>
        <w:jc w:val="center"/>
        <w:textAlignment w:val="baseline"/>
        <w:rPr>
          <w:rFonts w:ascii="Arial" w:eastAsia="Arial" w:hAnsi="Arial" w:cs="Arial"/>
          <w:b/>
          <w:color w:val="000000"/>
          <w:lang w:val="en-GB"/>
        </w:rPr>
      </w:pPr>
    </w:p>
    <w:p w14:paraId="4E43249A" w14:textId="77777777" w:rsidR="000334C8" w:rsidRPr="00855339" w:rsidRDefault="000334C8" w:rsidP="001D5432">
      <w:pPr>
        <w:spacing w:line="322" w:lineRule="exact"/>
        <w:jc w:val="center"/>
        <w:textAlignment w:val="baseline"/>
        <w:rPr>
          <w:rFonts w:ascii="Arial" w:eastAsia="Arial" w:hAnsi="Arial" w:cs="Arial"/>
          <w:b/>
          <w:color w:val="000000"/>
          <w:lang w:val="en-GB"/>
        </w:rPr>
      </w:pPr>
    </w:p>
    <w:p w14:paraId="003C50B6" w14:textId="77777777" w:rsidR="008B198A" w:rsidRPr="00855339" w:rsidRDefault="008B198A" w:rsidP="001D5432">
      <w:pPr>
        <w:spacing w:line="322" w:lineRule="exact"/>
        <w:jc w:val="center"/>
        <w:textAlignment w:val="baseline"/>
        <w:rPr>
          <w:rFonts w:ascii="Arial" w:eastAsia="Arial" w:hAnsi="Arial" w:cs="Arial"/>
          <w:b/>
          <w:color w:val="000000"/>
          <w:lang w:val="en-GB"/>
        </w:rPr>
      </w:pPr>
    </w:p>
    <w:p w14:paraId="4E132D71" w14:textId="10B86D93" w:rsidR="000D4C60" w:rsidRPr="00855339" w:rsidRDefault="00026A63" w:rsidP="001D5432">
      <w:pPr>
        <w:pStyle w:val="Heading1"/>
        <w:spacing w:before="0"/>
        <w:jc w:val="center"/>
        <w:rPr>
          <w:rFonts w:ascii="Arial" w:eastAsia="Arial" w:hAnsi="Arial" w:cs="Arial"/>
          <w:b/>
          <w:color w:val="auto"/>
          <w:sz w:val="22"/>
          <w:szCs w:val="22"/>
          <w:lang w:val="en-GB"/>
        </w:rPr>
      </w:pPr>
      <w:bookmarkStart w:id="2" w:name="_Ref33603686"/>
      <w:bookmarkStart w:id="3" w:name="_Toc72306365"/>
      <w:r w:rsidRPr="00855339">
        <w:rPr>
          <w:rFonts w:ascii="Arial" w:eastAsia="Arial" w:hAnsi="Arial" w:cs="Arial"/>
          <w:b/>
          <w:color w:val="auto"/>
          <w:sz w:val="22"/>
          <w:szCs w:val="22"/>
          <w:lang w:val="en-GB"/>
        </w:rPr>
        <w:lastRenderedPageBreak/>
        <w:t>List of Suppliers Invited to Submit a Tender for IT</w:t>
      </w:r>
      <w:r w:rsidR="00F95695" w:rsidRPr="00855339">
        <w:rPr>
          <w:rFonts w:ascii="Arial" w:eastAsia="Arial" w:hAnsi="Arial" w:cs="Arial"/>
          <w:b/>
          <w:color w:val="auto"/>
          <w:sz w:val="22"/>
          <w:szCs w:val="22"/>
          <w:lang w:val="en-GB"/>
        </w:rPr>
        <w:t>N</w:t>
      </w:r>
      <w:r w:rsidRPr="00855339">
        <w:rPr>
          <w:rFonts w:ascii="Arial" w:eastAsia="Arial" w:hAnsi="Arial" w:cs="Arial"/>
          <w:b/>
          <w:color w:val="auto"/>
          <w:sz w:val="22"/>
          <w:szCs w:val="22"/>
          <w:lang w:val="en-GB"/>
        </w:rPr>
        <w:t xml:space="preserve"> No. </w:t>
      </w:r>
      <w:bookmarkEnd w:id="2"/>
      <w:r w:rsidR="00B3358C">
        <w:rPr>
          <w:rFonts w:ascii="Arial" w:eastAsia="Arial" w:hAnsi="Arial" w:cs="Arial"/>
          <w:b/>
          <w:color w:val="auto"/>
          <w:sz w:val="22"/>
          <w:szCs w:val="22"/>
          <w:lang w:val="en-GB"/>
        </w:rPr>
        <w:t>701532400</w:t>
      </w:r>
      <w:bookmarkEnd w:id="3"/>
    </w:p>
    <w:p w14:paraId="7226C042" w14:textId="77777777" w:rsidR="000D4C60" w:rsidRPr="00855339" w:rsidRDefault="000D4C60" w:rsidP="001D5432">
      <w:pPr>
        <w:rPr>
          <w:rFonts w:ascii="Arial" w:hAnsi="Arial" w:cs="Arial"/>
          <w:lang w:val="en-GB"/>
        </w:rPr>
      </w:pPr>
    </w:p>
    <w:tbl>
      <w:tblPr>
        <w:tblStyle w:val="TableGrid"/>
        <w:tblpPr w:leftFromText="180" w:rightFromText="180" w:vertAnchor="text" w:horzAnchor="page" w:tblpX="2668" w:tblpY="194"/>
        <w:tblW w:w="0" w:type="auto"/>
        <w:tblLook w:val="04A0" w:firstRow="1" w:lastRow="0" w:firstColumn="1" w:lastColumn="0" w:noHBand="0" w:noVBand="1"/>
      </w:tblPr>
      <w:tblGrid>
        <w:gridCol w:w="3006"/>
        <w:gridCol w:w="3006"/>
      </w:tblGrid>
      <w:tr w:rsidR="00A2734C" w:rsidRPr="00855339" w14:paraId="13DEF215" w14:textId="77777777" w:rsidTr="00A2734C">
        <w:tc>
          <w:tcPr>
            <w:tcW w:w="3006" w:type="dxa"/>
            <w:shd w:val="clear" w:color="auto" w:fill="BFBFBF" w:themeFill="background1" w:themeFillShade="BF"/>
            <w:vAlign w:val="center"/>
          </w:tcPr>
          <w:p w14:paraId="59365F60" w14:textId="77777777" w:rsidR="00A2734C" w:rsidRPr="00855339" w:rsidRDefault="00A2734C" w:rsidP="00A2734C">
            <w:pPr>
              <w:tabs>
                <w:tab w:val="left" w:pos="2160"/>
                <w:tab w:val="left" w:pos="6624"/>
              </w:tabs>
              <w:spacing w:line="252" w:lineRule="exact"/>
              <w:jc w:val="center"/>
              <w:textAlignment w:val="baseline"/>
              <w:rPr>
                <w:rFonts w:ascii="Arial" w:eastAsia="Arial" w:hAnsi="Arial" w:cs="Arial"/>
                <w:b/>
                <w:color w:val="000000"/>
                <w:spacing w:val="-1"/>
                <w:lang w:val="en-GB"/>
              </w:rPr>
            </w:pPr>
            <w:r w:rsidRPr="00855339">
              <w:rPr>
                <w:rFonts w:ascii="Arial" w:eastAsia="Arial" w:hAnsi="Arial" w:cs="Arial"/>
                <w:b/>
                <w:color w:val="000000"/>
                <w:spacing w:val="-1"/>
                <w:lang w:val="en-GB"/>
              </w:rPr>
              <w:t>Supplier Name</w:t>
            </w:r>
          </w:p>
        </w:tc>
        <w:tc>
          <w:tcPr>
            <w:tcW w:w="3006" w:type="dxa"/>
            <w:shd w:val="clear" w:color="auto" w:fill="BFBFBF" w:themeFill="background1" w:themeFillShade="BF"/>
            <w:vAlign w:val="center"/>
          </w:tcPr>
          <w:p w14:paraId="15F5DAFE" w14:textId="77777777" w:rsidR="00A2734C" w:rsidRPr="00855339" w:rsidRDefault="00A2734C" w:rsidP="00A2734C">
            <w:pPr>
              <w:tabs>
                <w:tab w:val="left" w:pos="2160"/>
                <w:tab w:val="left" w:pos="6624"/>
              </w:tabs>
              <w:spacing w:line="252" w:lineRule="exact"/>
              <w:jc w:val="center"/>
              <w:textAlignment w:val="baseline"/>
              <w:rPr>
                <w:rFonts w:ascii="Arial" w:eastAsia="Arial" w:hAnsi="Arial" w:cs="Arial"/>
                <w:b/>
                <w:color w:val="000000"/>
                <w:spacing w:val="-1"/>
                <w:lang w:val="en-GB"/>
              </w:rPr>
            </w:pPr>
            <w:r w:rsidRPr="00855339">
              <w:rPr>
                <w:rFonts w:ascii="Arial" w:eastAsia="Arial" w:hAnsi="Arial" w:cs="Arial"/>
                <w:b/>
                <w:color w:val="000000"/>
                <w:spacing w:val="-1"/>
                <w:lang w:val="en-GB"/>
              </w:rPr>
              <w:t>Supplier Address and Phone No</w:t>
            </w:r>
          </w:p>
        </w:tc>
      </w:tr>
      <w:tr w:rsidR="00A2734C" w:rsidRPr="00855339" w14:paraId="620C406D" w14:textId="77777777" w:rsidTr="00A2734C">
        <w:tc>
          <w:tcPr>
            <w:tcW w:w="3006" w:type="dxa"/>
          </w:tcPr>
          <w:p w14:paraId="6AF9BEC2"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proofErr w:type="spellStart"/>
            <w:r>
              <w:rPr>
                <w:rFonts w:ascii="Arial" w:eastAsia="Arial" w:hAnsi="Arial" w:cs="Arial"/>
                <w:b/>
                <w:color w:val="000000"/>
                <w:spacing w:val="-1"/>
                <w:lang w:val="en-GB"/>
              </w:rPr>
              <w:t>Amey</w:t>
            </w:r>
            <w:proofErr w:type="spellEnd"/>
            <w:r>
              <w:rPr>
                <w:rFonts w:ascii="Arial" w:eastAsia="Arial" w:hAnsi="Arial" w:cs="Arial"/>
                <w:b/>
                <w:color w:val="000000"/>
                <w:spacing w:val="-1"/>
                <w:lang w:val="en-GB"/>
              </w:rPr>
              <w:t xml:space="preserve"> Defence Services Ltd.</w:t>
            </w:r>
          </w:p>
        </w:tc>
        <w:tc>
          <w:tcPr>
            <w:tcW w:w="3006" w:type="dxa"/>
          </w:tcPr>
          <w:p w14:paraId="0A17FBFC" w14:textId="77777777" w:rsidR="00A2734C" w:rsidRPr="00624819"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624819">
              <w:rPr>
                <w:rFonts w:ascii="Arial" w:eastAsia="Arial" w:hAnsi="Arial" w:cs="Arial"/>
                <w:color w:val="000000"/>
                <w:spacing w:val="-1"/>
                <w:lang w:val="en-GB"/>
              </w:rPr>
              <w:t>Chancery Exchange</w:t>
            </w:r>
          </w:p>
          <w:p w14:paraId="552AAE6A" w14:textId="77777777" w:rsidR="00A2734C" w:rsidRPr="00624819"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624819">
              <w:rPr>
                <w:rFonts w:ascii="Arial" w:eastAsia="Arial" w:hAnsi="Arial" w:cs="Arial"/>
                <w:color w:val="000000"/>
                <w:spacing w:val="-1"/>
                <w:lang w:val="en-GB"/>
              </w:rPr>
              <w:t xml:space="preserve">10 </w:t>
            </w:r>
            <w:proofErr w:type="spellStart"/>
            <w:r w:rsidRPr="00624819">
              <w:rPr>
                <w:rFonts w:ascii="Arial" w:eastAsia="Arial" w:hAnsi="Arial" w:cs="Arial"/>
                <w:color w:val="000000"/>
                <w:spacing w:val="-1"/>
                <w:lang w:val="en-GB"/>
              </w:rPr>
              <w:t>Furnival</w:t>
            </w:r>
            <w:proofErr w:type="spellEnd"/>
            <w:r w:rsidRPr="00624819">
              <w:rPr>
                <w:rFonts w:ascii="Arial" w:eastAsia="Arial" w:hAnsi="Arial" w:cs="Arial"/>
                <w:color w:val="000000"/>
                <w:spacing w:val="-1"/>
                <w:lang w:val="en-GB"/>
              </w:rPr>
              <w:t xml:space="preserve"> Street</w:t>
            </w:r>
          </w:p>
          <w:p w14:paraId="6171F75E" w14:textId="77777777" w:rsidR="00A2734C" w:rsidRPr="00624819"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624819">
              <w:rPr>
                <w:rFonts w:ascii="Arial" w:eastAsia="Arial" w:hAnsi="Arial" w:cs="Arial"/>
                <w:color w:val="000000"/>
                <w:spacing w:val="-1"/>
                <w:lang w:val="en-GB"/>
              </w:rPr>
              <w:t>London EC4 1AB</w:t>
            </w:r>
          </w:p>
          <w:p w14:paraId="6C2BA956"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r w:rsidRPr="00624819">
              <w:rPr>
                <w:rFonts w:ascii="Arial" w:eastAsia="Arial" w:hAnsi="Arial" w:cs="Arial"/>
                <w:color w:val="000000"/>
                <w:spacing w:val="-1"/>
                <w:lang w:val="en-GB"/>
              </w:rPr>
              <w:t>Tel: N/P</w:t>
            </w:r>
          </w:p>
        </w:tc>
      </w:tr>
      <w:tr w:rsidR="00A2734C" w:rsidRPr="00855339" w14:paraId="43706ADA" w14:textId="77777777" w:rsidTr="00A2734C">
        <w:tc>
          <w:tcPr>
            <w:tcW w:w="3006" w:type="dxa"/>
          </w:tcPr>
          <w:p w14:paraId="0B107CED" w14:textId="052E2C37" w:rsidR="00A2734C" w:rsidRPr="008114A1" w:rsidRDefault="005F6446" w:rsidP="00A2734C">
            <w:pPr>
              <w:tabs>
                <w:tab w:val="left" w:pos="2160"/>
                <w:tab w:val="left" w:pos="6624"/>
              </w:tabs>
              <w:spacing w:line="252" w:lineRule="exact"/>
              <w:textAlignment w:val="baseline"/>
              <w:rPr>
                <w:rFonts w:ascii="Arial" w:eastAsia="Arial" w:hAnsi="Arial" w:cs="Arial"/>
                <w:b/>
                <w:color w:val="000000"/>
                <w:spacing w:val="-1"/>
                <w:lang w:val="en-GB"/>
              </w:rPr>
            </w:pPr>
            <w:r w:rsidRPr="008114A1">
              <w:rPr>
                <w:rFonts w:ascii="Arial" w:eastAsia="Arial" w:hAnsi="Arial" w:cs="Arial"/>
                <w:b/>
                <w:color w:val="000000"/>
                <w:spacing w:val="-1"/>
                <w:lang w:val="en-GB"/>
              </w:rPr>
              <w:t>Mitie</w:t>
            </w:r>
            <w:r w:rsidR="00A2734C" w:rsidRPr="008114A1">
              <w:rPr>
                <w:rFonts w:ascii="Arial" w:eastAsia="Arial" w:hAnsi="Arial" w:cs="Arial"/>
                <w:b/>
                <w:color w:val="000000"/>
                <w:spacing w:val="-1"/>
                <w:lang w:val="en-GB"/>
              </w:rPr>
              <w:t xml:space="preserve"> (Defence) Ltd.</w:t>
            </w:r>
          </w:p>
        </w:tc>
        <w:tc>
          <w:tcPr>
            <w:tcW w:w="3006" w:type="dxa"/>
          </w:tcPr>
          <w:p w14:paraId="12955615" w14:textId="4BB37487" w:rsidR="00A2734C" w:rsidRPr="008114A1" w:rsidRDefault="00C15545" w:rsidP="00A2734C">
            <w:pPr>
              <w:tabs>
                <w:tab w:val="left" w:pos="2160"/>
                <w:tab w:val="left" w:pos="6624"/>
              </w:tabs>
              <w:spacing w:line="252" w:lineRule="exact"/>
              <w:textAlignment w:val="baseline"/>
              <w:rPr>
                <w:rFonts w:ascii="Arial" w:eastAsia="Arial" w:hAnsi="Arial" w:cs="Arial"/>
                <w:color w:val="000000"/>
                <w:spacing w:val="-1"/>
                <w:lang w:val="en-GB"/>
              </w:rPr>
            </w:pPr>
            <w:r w:rsidRPr="008114A1">
              <w:rPr>
                <w:rFonts w:ascii="Arial" w:eastAsia="Arial" w:hAnsi="Arial" w:cs="Arial"/>
                <w:color w:val="000000"/>
                <w:spacing w:val="-1"/>
                <w:lang w:val="en-GB"/>
              </w:rPr>
              <w:t>Level 12</w:t>
            </w:r>
          </w:p>
          <w:p w14:paraId="6AD5D207" w14:textId="77777777" w:rsidR="00C15545" w:rsidRPr="008114A1" w:rsidRDefault="00C15545" w:rsidP="00A2734C">
            <w:pPr>
              <w:tabs>
                <w:tab w:val="left" w:pos="2160"/>
                <w:tab w:val="left" w:pos="6624"/>
              </w:tabs>
              <w:spacing w:line="252" w:lineRule="exact"/>
              <w:textAlignment w:val="baseline"/>
              <w:rPr>
                <w:rFonts w:ascii="Arial" w:eastAsia="Arial" w:hAnsi="Arial" w:cs="Arial"/>
                <w:color w:val="000000"/>
                <w:spacing w:val="-1"/>
                <w:lang w:val="en-GB"/>
              </w:rPr>
            </w:pPr>
            <w:r w:rsidRPr="008114A1">
              <w:rPr>
                <w:rFonts w:ascii="Arial" w:eastAsia="Arial" w:hAnsi="Arial" w:cs="Arial"/>
                <w:color w:val="000000"/>
                <w:spacing w:val="-1"/>
                <w:lang w:val="en-GB"/>
              </w:rPr>
              <w:t>The Shard</w:t>
            </w:r>
          </w:p>
          <w:p w14:paraId="6BB66BA8" w14:textId="418368F6" w:rsidR="00C15545" w:rsidRPr="008114A1" w:rsidRDefault="00C15545" w:rsidP="00A2734C">
            <w:pPr>
              <w:tabs>
                <w:tab w:val="left" w:pos="2160"/>
                <w:tab w:val="left" w:pos="6624"/>
              </w:tabs>
              <w:spacing w:line="252" w:lineRule="exact"/>
              <w:textAlignment w:val="baseline"/>
              <w:rPr>
                <w:rFonts w:ascii="Arial" w:eastAsia="Arial" w:hAnsi="Arial" w:cs="Arial"/>
                <w:color w:val="000000"/>
                <w:spacing w:val="-1"/>
                <w:lang w:val="en-GB"/>
              </w:rPr>
            </w:pPr>
            <w:r w:rsidRPr="008114A1">
              <w:rPr>
                <w:rFonts w:ascii="Arial" w:eastAsia="Arial" w:hAnsi="Arial" w:cs="Arial"/>
                <w:color w:val="000000"/>
                <w:spacing w:val="-1"/>
                <w:lang w:val="en-GB"/>
              </w:rPr>
              <w:t>32 London Bridge Road</w:t>
            </w:r>
          </w:p>
          <w:p w14:paraId="4F874D49" w14:textId="41AFEA4B" w:rsidR="00A2734C" w:rsidRPr="008114A1"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8114A1">
              <w:rPr>
                <w:rFonts w:ascii="Arial" w:eastAsia="Arial" w:hAnsi="Arial" w:cs="Arial"/>
                <w:color w:val="000000"/>
                <w:spacing w:val="-1"/>
                <w:lang w:val="en-GB"/>
              </w:rPr>
              <w:t xml:space="preserve">London SE1 </w:t>
            </w:r>
            <w:r w:rsidR="00C15545" w:rsidRPr="008114A1">
              <w:rPr>
                <w:rFonts w:ascii="Arial" w:eastAsia="Arial" w:hAnsi="Arial" w:cs="Arial"/>
                <w:color w:val="000000"/>
                <w:spacing w:val="-1"/>
                <w:lang w:val="en-GB"/>
              </w:rPr>
              <w:t>9SG</w:t>
            </w:r>
          </w:p>
          <w:p w14:paraId="14ACC78F" w14:textId="77777777" w:rsidR="00A2734C" w:rsidRPr="008114A1"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8114A1">
              <w:rPr>
                <w:rFonts w:ascii="Arial" w:eastAsia="Arial" w:hAnsi="Arial" w:cs="Arial"/>
                <w:color w:val="000000"/>
                <w:spacing w:val="-1"/>
                <w:lang w:val="en-GB"/>
              </w:rPr>
              <w:t>Tel: N/P</w:t>
            </w:r>
          </w:p>
        </w:tc>
      </w:tr>
      <w:tr w:rsidR="00A2734C" w:rsidRPr="00855339" w14:paraId="73750035" w14:textId="77777777" w:rsidTr="00A2734C">
        <w:tc>
          <w:tcPr>
            <w:tcW w:w="3006" w:type="dxa"/>
          </w:tcPr>
          <w:p w14:paraId="18811339"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r>
              <w:rPr>
                <w:rFonts w:ascii="Arial" w:eastAsia="Arial" w:hAnsi="Arial" w:cs="Arial"/>
                <w:b/>
                <w:color w:val="000000"/>
                <w:spacing w:val="-1"/>
                <w:lang w:val="en-GB"/>
              </w:rPr>
              <w:t>Veolia Water Outsourcing Ltd.</w:t>
            </w:r>
          </w:p>
        </w:tc>
        <w:tc>
          <w:tcPr>
            <w:tcW w:w="3006" w:type="dxa"/>
          </w:tcPr>
          <w:p w14:paraId="2ACB37EB" w14:textId="77777777" w:rsidR="00A2734C" w:rsidRPr="000022D0"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0022D0">
              <w:rPr>
                <w:rFonts w:ascii="Arial" w:eastAsia="Arial" w:hAnsi="Arial" w:cs="Arial"/>
                <w:color w:val="000000"/>
                <w:spacing w:val="-1"/>
                <w:lang w:val="en-GB"/>
              </w:rPr>
              <w:t>210 Pentonville Road</w:t>
            </w:r>
          </w:p>
          <w:p w14:paraId="512CED6A" w14:textId="77777777" w:rsidR="00A2734C" w:rsidRDefault="00A2734C" w:rsidP="00A2734C">
            <w:pPr>
              <w:tabs>
                <w:tab w:val="left" w:pos="2160"/>
                <w:tab w:val="left" w:pos="6624"/>
              </w:tabs>
              <w:spacing w:line="252" w:lineRule="exact"/>
              <w:textAlignment w:val="baseline"/>
              <w:rPr>
                <w:rFonts w:ascii="Arial" w:eastAsia="Arial" w:hAnsi="Arial" w:cs="Arial"/>
                <w:color w:val="000000"/>
                <w:spacing w:val="-1"/>
                <w:lang w:val="en-GB"/>
              </w:rPr>
            </w:pPr>
            <w:r w:rsidRPr="000022D0">
              <w:rPr>
                <w:rFonts w:ascii="Arial" w:eastAsia="Arial" w:hAnsi="Arial" w:cs="Arial"/>
                <w:color w:val="000000"/>
                <w:spacing w:val="-1"/>
                <w:lang w:val="en-GB"/>
              </w:rPr>
              <w:t>London N1 9JY</w:t>
            </w:r>
          </w:p>
          <w:p w14:paraId="439CDA71"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r>
              <w:rPr>
                <w:rFonts w:ascii="Arial" w:eastAsia="Arial" w:hAnsi="Arial" w:cs="Arial"/>
                <w:color w:val="000000"/>
                <w:spacing w:val="-1"/>
                <w:lang w:val="en-GB"/>
              </w:rPr>
              <w:t>Tel: N/P</w:t>
            </w:r>
          </w:p>
        </w:tc>
      </w:tr>
      <w:tr w:rsidR="00A2734C" w:rsidRPr="00855339" w14:paraId="5F916052" w14:textId="77777777" w:rsidTr="00A2734C">
        <w:tc>
          <w:tcPr>
            <w:tcW w:w="3006" w:type="dxa"/>
            <w:shd w:val="clear" w:color="auto" w:fill="D9D9D9" w:themeFill="background1" w:themeFillShade="D9"/>
          </w:tcPr>
          <w:p w14:paraId="6A95E551"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p>
        </w:tc>
        <w:tc>
          <w:tcPr>
            <w:tcW w:w="3006" w:type="dxa"/>
            <w:shd w:val="clear" w:color="auto" w:fill="D9D9D9" w:themeFill="background1" w:themeFillShade="D9"/>
          </w:tcPr>
          <w:p w14:paraId="138B3C34" w14:textId="77777777" w:rsidR="00A2734C" w:rsidRPr="00855339" w:rsidRDefault="00A2734C" w:rsidP="00A2734C">
            <w:pPr>
              <w:tabs>
                <w:tab w:val="left" w:pos="2160"/>
                <w:tab w:val="left" w:pos="6624"/>
              </w:tabs>
              <w:spacing w:line="252" w:lineRule="exact"/>
              <w:textAlignment w:val="baseline"/>
              <w:rPr>
                <w:rFonts w:ascii="Arial" w:eastAsia="Arial" w:hAnsi="Arial" w:cs="Arial"/>
                <w:b/>
                <w:color w:val="000000"/>
                <w:spacing w:val="-1"/>
                <w:lang w:val="en-GB"/>
              </w:rPr>
            </w:pPr>
          </w:p>
        </w:tc>
      </w:tr>
    </w:tbl>
    <w:p w14:paraId="6BF49719" w14:textId="2341BA8E" w:rsidR="00177BD5" w:rsidRPr="00855339" w:rsidRDefault="00177BD5" w:rsidP="001D5432">
      <w:pPr>
        <w:rPr>
          <w:rFonts w:ascii="Arial" w:hAnsi="Arial" w:cs="Arial"/>
          <w:lang w:val="en-GB"/>
        </w:rPr>
      </w:pPr>
    </w:p>
    <w:p w14:paraId="0F811E78" w14:textId="3CDD86B3" w:rsidR="0027038E" w:rsidRPr="00855339" w:rsidRDefault="0027038E" w:rsidP="001D5432">
      <w:pPr>
        <w:rPr>
          <w:rFonts w:ascii="Arial" w:hAnsi="Arial" w:cs="Arial"/>
          <w:u w:color="000000"/>
          <w:lang w:val="en-GB"/>
        </w:rPr>
      </w:pPr>
    </w:p>
    <w:p w14:paraId="198547B0" w14:textId="291BE96E" w:rsidR="0027038E" w:rsidRPr="00855339" w:rsidRDefault="0027038E" w:rsidP="001D5432">
      <w:pPr>
        <w:rPr>
          <w:rFonts w:ascii="Arial" w:hAnsi="Arial" w:cs="Arial"/>
          <w:u w:color="000000"/>
          <w:lang w:val="en-GB"/>
        </w:rPr>
      </w:pPr>
    </w:p>
    <w:p w14:paraId="2ED6E72C" w14:textId="056F3E08" w:rsidR="0027038E" w:rsidRPr="00855339" w:rsidRDefault="0027038E" w:rsidP="001D5432">
      <w:pPr>
        <w:rPr>
          <w:rFonts w:ascii="Arial" w:hAnsi="Arial" w:cs="Arial"/>
          <w:u w:color="000000"/>
          <w:lang w:val="en-GB"/>
        </w:rPr>
      </w:pPr>
    </w:p>
    <w:p w14:paraId="17AB717B" w14:textId="272D347B" w:rsidR="0027038E" w:rsidRPr="00855339" w:rsidRDefault="0027038E" w:rsidP="001D5432">
      <w:pPr>
        <w:rPr>
          <w:rFonts w:ascii="Arial" w:hAnsi="Arial" w:cs="Arial"/>
          <w:u w:color="000000"/>
          <w:lang w:val="en-GB"/>
        </w:rPr>
      </w:pPr>
    </w:p>
    <w:p w14:paraId="0C432063" w14:textId="063E374E" w:rsidR="0027038E" w:rsidRPr="00855339" w:rsidRDefault="0027038E" w:rsidP="001D5432">
      <w:pPr>
        <w:rPr>
          <w:rFonts w:ascii="Arial" w:hAnsi="Arial" w:cs="Arial"/>
          <w:u w:color="000000"/>
          <w:lang w:val="en-GB"/>
        </w:rPr>
      </w:pPr>
    </w:p>
    <w:p w14:paraId="1BDC6DCD" w14:textId="726D095E" w:rsidR="0027038E" w:rsidRPr="00855339" w:rsidRDefault="0027038E" w:rsidP="001D5432">
      <w:pPr>
        <w:rPr>
          <w:rFonts w:ascii="Arial" w:hAnsi="Arial" w:cs="Arial"/>
          <w:u w:color="000000"/>
          <w:lang w:val="en-GB"/>
        </w:rPr>
      </w:pPr>
    </w:p>
    <w:p w14:paraId="5C0D4851" w14:textId="049C3E4B" w:rsidR="0027038E" w:rsidRPr="00855339" w:rsidRDefault="0027038E" w:rsidP="001D5432">
      <w:pPr>
        <w:rPr>
          <w:rFonts w:ascii="Arial" w:hAnsi="Arial" w:cs="Arial"/>
          <w:u w:color="000000"/>
          <w:lang w:val="en-GB"/>
        </w:rPr>
      </w:pPr>
    </w:p>
    <w:p w14:paraId="790E882D" w14:textId="3D8B2ABF" w:rsidR="0027038E" w:rsidRPr="00855339" w:rsidRDefault="0027038E" w:rsidP="001D5432">
      <w:pPr>
        <w:rPr>
          <w:rFonts w:ascii="Arial" w:hAnsi="Arial" w:cs="Arial"/>
          <w:u w:color="000000"/>
          <w:lang w:val="en-GB"/>
        </w:rPr>
      </w:pPr>
    </w:p>
    <w:p w14:paraId="1EF3B9BB" w14:textId="0728F455" w:rsidR="0027038E" w:rsidRPr="00855339" w:rsidRDefault="0027038E" w:rsidP="001D5432">
      <w:pPr>
        <w:rPr>
          <w:rFonts w:ascii="Arial" w:hAnsi="Arial" w:cs="Arial"/>
          <w:u w:color="000000"/>
          <w:lang w:val="en-GB"/>
        </w:rPr>
      </w:pPr>
    </w:p>
    <w:p w14:paraId="49321999" w14:textId="220CEFAE" w:rsidR="0027038E" w:rsidRPr="00855339" w:rsidRDefault="0027038E" w:rsidP="001D5432">
      <w:pPr>
        <w:rPr>
          <w:rFonts w:ascii="Arial" w:hAnsi="Arial" w:cs="Arial"/>
          <w:u w:color="000000"/>
          <w:lang w:val="en-GB"/>
        </w:rPr>
      </w:pPr>
    </w:p>
    <w:p w14:paraId="6553ABAB" w14:textId="55EDA792" w:rsidR="0027038E" w:rsidRPr="00855339" w:rsidRDefault="0027038E" w:rsidP="001D5432">
      <w:pPr>
        <w:rPr>
          <w:rFonts w:ascii="Arial" w:hAnsi="Arial" w:cs="Arial"/>
          <w:u w:color="000000"/>
          <w:lang w:val="en-GB"/>
        </w:rPr>
      </w:pPr>
    </w:p>
    <w:p w14:paraId="19426DD3" w14:textId="247BECB4" w:rsidR="0027038E" w:rsidRPr="00855339" w:rsidRDefault="0027038E" w:rsidP="001D5432">
      <w:pPr>
        <w:rPr>
          <w:rFonts w:ascii="Arial" w:hAnsi="Arial" w:cs="Arial"/>
          <w:u w:color="000000"/>
          <w:lang w:val="en-GB"/>
        </w:rPr>
      </w:pPr>
    </w:p>
    <w:p w14:paraId="41347FF2" w14:textId="161D367E" w:rsidR="0027038E" w:rsidRPr="00855339" w:rsidRDefault="0027038E" w:rsidP="001D5432">
      <w:pPr>
        <w:rPr>
          <w:rFonts w:ascii="Arial" w:hAnsi="Arial" w:cs="Arial"/>
          <w:u w:color="000000"/>
          <w:lang w:val="en-GB"/>
        </w:rPr>
      </w:pPr>
    </w:p>
    <w:p w14:paraId="79C02F80" w14:textId="5CEB3663" w:rsidR="0027038E" w:rsidRPr="00855339" w:rsidRDefault="0027038E" w:rsidP="001D5432">
      <w:pPr>
        <w:rPr>
          <w:rFonts w:ascii="Arial" w:hAnsi="Arial" w:cs="Arial"/>
          <w:u w:color="000000"/>
          <w:lang w:val="en-GB"/>
        </w:rPr>
      </w:pPr>
    </w:p>
    <w:p w14:paraId="46925B97" w14:textId="77D091B5" w:rsidR="0027038E" w:rsidRPr="00855339" w:rsidRDefault="0027038E" w:rsidP="001D5432">
      <w:pPr>
        <w:rPr>
          <w:rFonts w:ascii="Arial" w:hAnsi="Arial" w:cs="Arial"/>
          <w:u w:color="000000"/>
          <w:lang w:val="en-GB"/>
        </w:rPr>
      </w:pPr>
    </w:p>
    <w:p w14:paraId="1772D580" w14:textId="2B755602" w:rsidR="0027038E" w:rsidRPr="00855339" w:rsidRDefault="0027038E" w:rsidP="001D5432">
      <w:pPr>
        <w:rPr>
          <w:rFonts w:ascii="Arial" w:hAnsi="Arial" w:cs="Arial"/>
          <w:u w:color="000000"/>
          <w:lang w:val="en-GB"/>
        </w:rPr>
      </w:pPr>
    </w:p>
    <w:p w14:paraId="4F7161A5" w14:textId="4BBBC564" w:rsidR="0027038E" w:rsidRPr="00855339" w:rsidRDefault="0027038E" w:rsidP="001D5432">
      <w:pPr>
        <w:rPr>
          <w:rFonts w:ascii="Arial" w:hAnsi="Arial" w:cs="Arial"/>
          <w:u w:color="000000"/>
          <w:lang w:val="en-GB"/>
        </w:rPr>
      </w:pPr>
    </w:p>
    <w:p w14:paraId="7D906DFB" w14:textId="28D84287" w:rsidR="0027038E" w:rsidRPr="00855339" w:rsidRDefault="0027038E" w:rsidP="001D5432">
      <w:pPr>
        <w:rPr>
          <w:rFonts w:ascii="Arial" w:hAnsi="Arial" w:cs="Arial"/>
          <w:u w:color="000000"/>
          <w:lang w:val="en-GB"/>
        </w:rPr>
      </w:pPr>
    </w:p>
    <w:p w14:paraId="677A8A47" w14:textId="7D8D238A" w:rsidR="0027038E" w:rsidRPr="00855339" w:rsidRDefault="0027038E" w:rsidP="001D5432">
      <w:pPr>
        <w:jc w:val="both"/>
        <w:rPr>
          <w:rFonts w:ascii="Arial" w:hAnsi="Arial" w:cs="Arial"/>
          <w:u w:color="000000"/>
          <w:lang w:val="en-GB"/>
        </w:rPr>
      </w:pPr>
      <w:r w:rsidRPr="00855339">
        <w:rPr>
          <w:rFonts w:ascii="Arial" w:hAnsi="Arial" w:cs="Arial"/>
          <w:u w:color="000000"/>
          <w:lang w:val="en-GB"/>
        </w:rPr>
        <w:t xml:space="preserve">This is one of six booklets as listed below that together comprise the tender documentation for the Overseas Prime Contract </w:t>
      </w:r>
      <w:r w:rsidR="0008521D" w:rsidRPr="00855339">
        <w:rPr>
          <w:rFonts w:ascii="Arial" w:hAnsi="Arial" w:cs="Arial"/>
          <w:u w:color="000000"/>
          <w:lang w:val="en-GB"/>
        </w:rPr>
        <w:t>–</w:t>
      </w:r>
      <w:r w:rsidRPr="00855339">
        <w:rPr>
          <w:rFonts w:ascii="Arial" w:hAnsi="Arial" w:cs="Arial"/>
          <w:u w:color="000000"/>
          <w:lang w:val="en-GB"/>
        </w:rPr>
        <w:t xml:space="preserve"> </w:t>
      </w:r>
      <w:r w:rsidR="006D7110" w:rsidRPr="000022D0">
        <w:rPr>
          <w:rFonts w:ascii="Arial" w:hAnsi="Arial" w:cs="Arial"/>
          <w:u w:color="000000"/>
          <w:lang w:val="en-GB"/>
        </w:rPr>
        <w:t xml:space="preserve">Cyprus </w:t>
      </w:r>
      <w:r w:rsidR="005875C8" w:rsidRPr="000022D0">
        <w:rPr>
          <w:rFonts w:ascii="Arial" w:hAnsi="Arial" w:cs="Arial"/>
          <w:u w:color="000000"/>
          <w:lang w:val="en-GB"/>
        </w:rPr>
        <w:t>Hard</w:t>
      </w:r>
      <w:r w:rsidR="006D7110" w:rsidRPr="000022D0">
        <w:rPr>
          <w:rFonts w:ascii="Arial" w:hAnsi="Arial" w:cs="Arial"/>
          <w:u w:color="000000"/>
          <w:lang w:val="en-GB"/>
        </w:rPr>
        <w:t xml:space="preserve"> FM</w:t>
      </w:r>
      <w:r w:rsidRPr="000022D0">
        <w:rPr>
          <w:rFonts w:ascii="Arial" w:hAnsi="Arial" w:cs="Arial"/>
          <w:u w:color="000000"/>
          <w:lang w:val="en-GB"/>
        </w:rPr>
        <w:t>.</w:t>
      </w:r>
    </w:p>
    <w:p w14:paraId="6317B7D5" w14:textId="77777777" w:rsidR="0027038E" w:rsidRPr="00855339" w:rsidRDefault="0027038E" w:rsidP="001D5432">
      <w:pPr>
        <w:jc w:val="both"/>
        <w:rPr>
          <w:rFonts w:ascii="Arial" w:hAnsi="Arial" w:cs="Arial"/>
          <w:u w:color="000000"/>
          <w:lang w:val="en-GB"/>
        </w:rPr>
      </w:pPr>
    </w:p>
    <w:p w14:paraId="1FF451C1" w14:textId="77777777" w:rsidR="0027038E" w:rsidRPr="00855339" w:rsidRDefault="0027038E" w:rsidP="001D5432">
      <w:pPr>
        <w:jc w:val="both"/>
        <w:rPr>
          <w:rFonts w:ascii="Arial" w:hAnsi="Arial" w:cs="Arial"/>
          <w:u w:color="000000"/>
          <w:lang w:val="en-GB"/>
        </w:rPr>
      </w:pPr>
      <w:r w:rsidRPr="00855339">
        <w:rPr>
          <w:rFonts w:ascii="Arial" w:hAnsi="Arial" w:cs="Arial"/>
          <w:u w:color="000000"/>
          <w:lang w:val="en-GB"/>
        </w:rPr>
        <w:t>The contents of each Booklet are listed in the Table of Contents found within each Booklet. A full list of all Booklets and their contents is given in Booklet 1 Invitation to Negotiate</w:t>
      </w:r>
    </w:p>
    <w:p w14:paraId="7AF117C0" w14:textId="77777777" w:rsidR="0027038E" w:rsidRPr="00855339" w:rsidRDefault="0027038E" w:rsidP="001D5432">
      <w:pPr>
        <w:jc w:val="both"/>
        <w:rPr>
          <w:rFonts w:ascii="Arial" w:hAnsi="Arial" w:cs="Arial"/>
          <w:u w:color="000000"/>
          <w:lang w:val="en-GB"/>
        </w:rPr>
      </w:pPr>
    </w:p>
    <w:p w14:paraId="0E291B43" w14:textId="77777777" w:rsidR="0027038E" w:rsidRPr="00855339" w:rsidRDefault="0027038E" w:rsidP="001D5432">
      <w:pPr>
        <w:jc w:val="both"/>
        <w:rPr>
          <w:rFonts w:ascii="Arial" w:hAnsi="Arial" w:cs="Arial"/>
          <w:u w:color="000000"/>
          <w:lang w:val="en-GB"/>
        </w:rPr>
      </w:pPr>
      <w:r w:rsidRPr="00855339">
        <w:rPr>
          <w:rFonts w:ascii="Arial" w:hAnsi="Arial" w:cs="Arial"/>
          <w:u w:color="000000"/>
          <w:lang w:val="en-GB"/>
        </w:rPr>
        <w:t xml:space="preserve">During the Tender Process individual Booklets or documents within Booklets may be revised, </w:t>
      </w:r>
      <w:proofErr w:type="gramStart"/>
      <w:r w:rsidRPr="00855339">
        <w:rPr>
          <w:rFonts w:ascii="Arial" w:hAnsi="Arial" w:cs="Arial"/>
          <w:u w:color="000000"/>
          <w:lang w:val="en-GB"/>
        </w:rPr>
        <w:t>withdrawn</w:t>
      </w:r>
      <w:proofErr w:type="gramEnd"/>
      <w:r w:rsidRPr="00855339">
        <w:rPr>
          <w:rFonts w:ascii="Arial" w:hAnsi="Arial" w:cs="Arial"/>
          <w:u w:color="000000"/>
          <w:lang w:val="en-GB"/>
        </w:rPr>
        <w:t xml:space="preserve"> or added to. A Document Control Index will be made available.</w:t>
      </w:r>
    </w:p>
    <w:p w14:paraId="5A078C37" w14:textId="77777777" w:rsidR="0027038E" w:rsidRPr="00855339" w:rsidRDefault="0027038E" w:rsidP="001D5432">
      <w:pPr>
        <w:jc w:val="both"/>
        <w:rPr>
          <w:rFonts w:ascii="Arial" w:hAnsi="Arial" w:cs="Arial"/>
          <w:u w:color="000000"/>
          <w:lang w:val="en-GB"/>
        </w:rPr>
      </w:pPr>
    </w:p>
    <w:p w14:paraId="6E9B00A1" w14:textId="77777777" w:rsidR="0027038E" w:rsidRPr="00855339" w:rsidRDefault="0027038E" w:rsidP="001D5432">
      <w:pPr>
        <w:jc w:val="both"/>
        <w:rPr>
          <w:rFonts w:ascii="Arial" w:hAnsi="Arial" w:cs="Arial"/>
          <w:u w:color="000000"/>
          <w:lang w:val="en-GB"/>
        </w:rPr>
      </w:pPr>
      <w:r w:rsidRPr="00855339">
        <w:rPr>
          <w:rFonts w:ascii="Arial" w:hAnsi="Arial" w:cs="Arial"/>
          <w:u w:color="000000"/>
          <w:lang w:val="en-GB"/>
        </w:rPr>
        <w:t>It is the responsibility of the Tenderer to ensure they refer to the current document and that no part or page is missing or duplicated.</w:t>
      </w:r>
    </w:p>
    <w:p w14:paraId="4B741AD9" w14:textId="77777777" w:rsidR="0027038E" w:rsidRPr="00855339" w:rsidRDefault="0027038E" w:rsidP="001D5432">
      <w:pPr>
        <w:rPr>
          <w:rFonts w:ascii="Arial" w:hAnsi="Arial" w:cs="Arial"/>
          <w:u w:color="00000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4536"/>
      </w:tblGrid>
      <w:tr w:rsidR="00A14119" w:rsidRPr="00855339" w14:paraId="33E52122" w14:textId="7AA8AFB5" w:rsidTr="001F151C">
        <w:tc>
          <w:tcPr>
            <w:tcW w:w="2127" w:type="dxa"/>
          </w:tcPr>
          <w:p w14:paraId="4036C223" w14:textId="77777777" w:rsidR="00A14119" w:rsidRPr="00855339" w:rsidRDefault="00A14119" w:rsidP="001D5432">
            <w:pPr>
              <w:rPr>
                <w:rFonts w:ascii="Arial" w:hAnsi="Arial" w:cs="Arial"/>
                <w:b/>
                <w:u w:color="000000"/>
                <w:lang w:val="en-GB"/>
              </w:rPr>
            </w:pPr>
            <w:r w:rsidRPr="00855339">
              <w:rPr>
                <w:rFonts w:ascii="Arial" w:hAnsi="Arial" w:cs="Arial"/>
                <w:b/>
                <w:u w:color="000000"/>
                <w:lang w:val="en-GB"/>
              </w:rPr>
              <w:t>DOCUMENT No.</w:t>
            </w:r>
          </w:p>
        </w:tc>
        <w:tc>
          <w:tcPr>
            <w:tcW w:w="3118" w:type="dxa"/>
          </w:tcPr>
          <w:p w14:paraId="0FC28140" w14:textId="77777777" w:rsidR="00A14119" w:rsidRPr="00855339" w:rsidRDefault="00A14119" w:rsidP="001D5432">
            <w:pPr>
              <w:rPr>
                <w:rFonts w:ascii="Arial" w:hAnsi="Arial" w:cs="Arial"/>
                <w:b/>
                <w:u w:color="000000"/>
                <w:lang w:val="en-GB"/>
              </w:rPr>
            </w:pPr>
            <w:r w:rsidRPr="00855339">
              <w:rPr>
                <w:rFonts w:ascii="Arial" w:hAnsi="Arial" w:cs="Arial"/>
                <w:b/>
                <w:u w:color="000000"/>
                <w:lang w:val="en-GB"/>
              </w:rPr>
              <w:t>TITLE</w:t>
            </w:r>
          </w:p>
        </w:tc>
        <w:tc>
          <w:tcPr>
            <w:tcW w:w="4536" w:type="dxa"/>
          </w:tcPr>
          <w:p w14:paraId="3469AB77" w14:textId="4E4A8FC9" w:rsidR="00A14119" w:rsidRPr="00855339" w:rsidRDefault="00DF6F28" w:rsidP="001D5432">
            <w:pPr>
              <w:rPr>
                <w:rFonts w:ascii="Arial" w:hAnsi="Arial" w:cs="Arial"/>
                <w:b/>
                <w:u w:color="000000"/>
                <w:lang w:val="en-GB"/>
              </w:rPr>
            </w:pPr>
            <w:r w:rsidRPr="00855339">
              <w:rPr>
                <w:rFonts w:ascii="Arial" w:hAnsi="Arial" w:cs="Arial"/>
                <w:b/>
                <w:u w:color="000000"/>
                <w:lang w:val="en-GB"/>
              </w:rPr>
              <w:t>INCLUSIONS</w:t>
            </w:r>
          </w:p>
        </w:tc>
      </w:tr>
      <w:tr w:rsidR="00A14119" w:rsidRPr="00855339" w14:paraId="34C2C077" w14:textId="54E3BFAF" w:rsidTr="001F151C">
        <w:tc>
          <w:tcPr>
            <w:tcW w:w="2127" w:type="dxa"/>
            <w:shd w:val="clear" w:color="auto" w:fill="FFFF99"/>
          </w:tcPr>
          <w:p w14:paraId="7834E79F"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Booklet 1 of 6</w:t>
            </w:r>
          </w:p>
        </w:tc>
        <w:tc>
          <w:tcPr>
            <w:tcW w:w="3118" w:type="dxa"/>
            <w:shd w:val="clear" w:color="auto" w:fill="FFFF99"/>
          </w:tcPr>
          <w:p w14:paraId="20A6A989" w14:textId="6468F6B7" w:rsidR="00A14119" w:rsidRPr="00855339" w:rsidRDefault="00DF6F28" w:rsidP="001D5432">
            <w:pPr>
              <w:rPr>
                <w:rFonts w:ascii="Arial" w:hAnsi="Arial" w:cs="Arial"/>
                <w:u w:color="000000"/>
                <w:lang w:val="en-GB"/>
              </w:rPr>
            </w:pPr>
            <w:r w:rsidRPr="00855339">
              <w:rPr>
                <w:rFonts w:ascii="Arial" w:hAnsi="Arial" w:cs="Arial"/>
                <w:u w:color="000000"/>
                <w:lang w:val="en-GB"/>
              </w:rPr>
              <w:t>Special Notice</w:t>
            </w:r>
            <w:r w:rsidR="00F70402">
              <w:rPr>
                <w:rFonts w:ascii="Arial" w:hAnsi="Arial" w:cs="Arial"/>
                <w:u w:color="000000"/>
                <w:lang w:val="en-GB"/>
              </w:rPr>
              <w:t>s and</w:t>
            </w:r>
            <w:r w:rsidRPr="00855339">
              <w:rPr>
                <w:rFonts w:ascii="Arial" w:hAnsi="Arial" w:cs="Arial"/>
                <w:u w:color="000000"/>
                <w:lang w:val="en-GB"/>
              </w:rPr>
              <w:t xml:space="preserve"> </w:t>
            </w:r>
            <w:r w:rsidR="00F70402">
              <w:rPr>
                <w:rFonts w:ascii="Arial" w:hAnsi="Arial" w:cs="Arial"/>
                <w:u w:color="000000"/>
                <w:lang w:val="en-GB"/>
              </w:rPr>
              <w:t>Instructions to Tenderers</w:t>
            </w:r>
            <w:r w:rsidR="00A14119" w:rsidRPr="00855339">
              <w:rPr>
                <w:rFonts w:ascii="Arial" w:hAnsi="Arial" w:cs="Arial"/>
                <w:u w:color="000000"/>
                <w:lang w:val="en-GB"/>
              </w:rPr>
              <w:t xml:space="preserve"> </w:t>
            </w:r>
          </w:p>
        </w:tc>
        <w:tc>
          <w:tcPr>
            <w:tcW w:w="4536" w:type="dxa"/>
            <w:shd w:val="clear" w:color="auto" w:fill="FFFF99"/>
          </w:tcPr>
          <w:p w14:paraId="605BA66C" w14:textId="44226C1A" w:rsidR="00DF6F28" w:rsidRPr="00855339" w:rsidRDefault="00DF6F28" w:rsidP="001D5432">
            <w:pPr>
              <w:rPr>
                <w:rFonts w:ascii="Arial" w:hAnsi="Arial" w:cs="Arial"/>
                <w:u w:color="000000"/>
                <w:lang w:val="en-GB"/>
              </w:rPr>
            </w:pPr>
            <w:r w:rsidRPr="00855339">
              <w:rPr>
                <w:rFonts w:ascii="Arial" w:hAnsi="Arial" w:cs="Arial"/>
                <w:u w:color="000000"/>
                <w:lang w:val="en-GB"/>
              </w:rPr>
              <w:t xml:space="preserve">Tender Instructions </w:t>
            </w:r>
          </w:p>
          <w:p w14:paraId="42EC34C1" w14:textId="77777777" w:rsidR="00A14119" w:rsidRPr="00855339" w:rsidRDefault="00DF6F28" w:rsidP="001D5432">
            <w:pPr>
              <w:rPr>
                <w:rFonts w:ascii="Arial" w:hAnsi="Arial" w:cs="Arial"/>
                <w:u w:color="000000"/>
                <w:lang w:val="en-GB"/>
              </w:rPr>
            </w:pPr>
            <w:r w:rsidRPr="00855339">
              <w:rPr>
                <w:rFonts w:ascii="Arial" w:hAnsi="Arial" w:cs="Arial"/>
                <w:u w:color="000000"/>
                <w:lang w:val="en-GB"/>
              </w:rPr>
              <w:t>Conditions of Tendering</w:t>
            </w:r>
          </w:p>
          <w:p w14:paraId="403D730B" w14:textId="494F1E1B" w:rsidR="00DF6F28" w:rsidRPr="00855339" w:rsidRDefault="00DF6F28" w:rsidP="001D5432">
            <w:pPr>
              <w:rPr>
                <w:rFonts w:ascii="Arial" w:hAnsi="Arial" w:cs="Arial"/>
                <w:u w:color="000000"/>
                <w:lang w:val="en-GB"/>
              </w:rPr>
            </w:pPr>
            <w:r w:rsidRPr="00855339">
              <w:rPr>
                <w:rFonts w:ascii="Arial" w:hAnsi="Arial" w:cs="Arial"/>
                <w:u w:color="000000"/>
                <w:lang w:val="en-GB"/>
              </w:rPr>
              <w:t>Key Information</w:t>
            </w:r>
          </w:p>
        </w:tc>
      </w:tr>
      <w:tr w:rsidR="00A14119" w:rsidRPr="00855339" w14:paraId="7D474C04" w14:textId="10733801" w:rsidTr="001F151C">
        <w:tc>
          <w:tcPr>
            <w:tcW w:w="2127" w:type="dxa"/>
          </w:tcPr>
          <w:p w14:paraId="2E5E6AF3"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Booklet 2 of 6</w:t>
            </w:r>
          </w:p>
        </w:tc>
        <w:tc>
          <w:tcPr>
            <w:tcW w:w="3118" w:type="dxa"/>
          </w:tcPr>
          <w:p w14:paraId="7739BE52"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 xml:space="preserve">Conditions of Contract </w:t>
            </w:r>
          </w:p>
        </w:tc>
        <w:tc>
          <w:tcPr>
            <w:tcW w:w="4536" w:type="dxa"/>
          </w:tcPr>
          <w:p w14:paraId="2F382B06" w14:textId="1F8348AE" w:rsidR="00A14119" w:rsidRPr="00855339" w:rsidRDefault="001F151C" w:rsidP="001D5432">
            <w:pPr>
              <w:rPr>
                <w:rFonts w:ascii="Arial" w:hAnsi="Arial" w:cs="Arial"/>
                <w:u w:color="000000"/>
                <w:lang w:val="en-GB"/>
              </w:rPr>
            </w:pPr>
            <w:r w:rsidRPr="00855339">
              <w:rPr>
                <w:rFonts w:ascii="Arial" w:hAnsi="Arial" w:cs="Arial"/>
                <w:u w:color="000000"/>
                <w:lang w:val="en-GB"/>
              </w:rPr>
              <w:t>Terms and Conditions that will govern the contract</w:t>
            </w:r>
            <w:r w:rsidR="009B3551">
              <w:rPr>
                <w:rFonts w:ascii="Arial" w:hAnsi="Arial" w:cs="Arial"/>
                <w:u w:color="000000"/>
                <w:lang w:val="en-GB"/>
              </w:rPr>
              <w:t xml:space="preserve"> </w:t>
            </w:r>
            <w:r w:rsidR="00A313CD" w:rsidRPr="000022D0">
              <w:rPr>
                <w:rFonts w:ascii="Arial" w:hAnsi="Arial" w:cs="Arial"/>
                <w:u w:color="000000"/>
                <w:lang w:val="en-GB"/>
              </w:rPr>
              <w:t>(NEC3)</w:t>
            </w:r>
          </w:p>
        </w:tc>
      </w:tr>
      <w:tr w:rsidR="00A14119" w:rsidRPr="00855339" w14:paraId="032D5478" w14:textId="18D7428C" w:rsidTr="001F151C">
        <w:tc>
          <w:tcPr>
            <w:tcW w:w="2127" w:type="dxa"/>
          </w:tcPr>
          <w:p w14:paraId="333C3BF3"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Booklet 3 of 6</w:t>
            </w:r>
          </w:p>
        </w:tc>
        <w:tc>
          <w:tcPr>
            <w:tcW w:w="3118" w:type="dxa"/>
          </w:tcPr>
          <w:p w14:paraId="28D4B4EB"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Service Information</w:t>
            </w:r>
          </w:p>
        </w:tc>
        <w:tc>
          <w:tcPr>
            <w:tcW w:w="4536" w:type="dxa"/>
          </w:tcPr>
          <w:p w14:paraId="1520C5A3" w14:textId="0DFC7A03" w:rsidR="00A14119" w:rsidRPr="009A55FC" w:rsidRDefault="00AF5AEC" w:rsidP="001D5432">
            <w:pPr>
              <w:rPr>
                <w:rFonts w:ascii="Arial" w:hAnsi="Arial" w:cs="Arial"/>
                <w:u w:color="000000"/>
                <w:lang w:val="en-GB"/>
              </w:rPr>
            </w:pPr>
            <w:r w:rsidRPr="009A55FC">
              <w:rPr>
                <w:rFonts w:ascii="Arial" w:hAnsi="Arial" w:cs="Arial"/>
              </w:rPr>
              <w:t xml:space="preserve">Captures the </w:t>
            </w:r>
            <w:r w:rsidR="005C4350" w:rsidRPr="009A55FC">
              <w:rPr>
                <w:rFonts w:ascii="Arial" w:hAnsi="Arial" w:cs="Arial"/>
              </w:rPr>
              <w:t xml:space="preserve">Employers </w:t>
            </w:r>
            <w:r w:rsidRPr="009A55FC">
              <w:rPr>
                <w:rFonts w:ascii="Arial" w:hAnsi="Arial" w:cs="Arial"/>
              </w:rPr>
              <w:t>requirement, together with Booklet 4 which is as far as possible descriptive rather than prescriptive. This contains the output specification that the Tenderer is required to comply with.</w:t>
            </w:r>
          </w:p>
        </w:tc>
      </w:tr>
      <w:tr w:rsidR="00A14119" w:rsidRPr="00855339" w14:paraId="6BDFE41F" w14:textId="254AAA59" w:rsidTr="001F151C">
        <w:tc>
          <w:tcPr>
            <w:tcW w:w="2127" w:type="dxa"/>
          </w:tcPr>
          <w:p w14:paraId="7D0E42CD"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Booklet 4 of 6</w:t>
            </w:r>
          </w:p>
        </w:tc>
        <w:tc>
          <w:tcPr>
            <w:tcW w:w="3118" w:type="dxa"/>
          </w:tcPr>
          <w:p w14:paraId="18C5896E" w14:textId="49232CA0" w:rsidR="00467AC4" w:rsidRPr="00855339" w:rsidRDefault="005C4350" w:rsidP="001D5432">
            <w:pPr>
              <w:rPr>
                <w:rFonts w:ascii="Arial" w:hAnsi="Arial" w:cs="Arial"/>
                <w:u w:color="000000"/>
                <w:lang w:val="en-GB"/>
              </w:rPr>
            </w:pPr>
            <w:r>
              <w:rPr>
                <w:rFonts w:ascii="Arial" w:hAnsi="Arial" w:cs="Arial"/>
                <w:u w:color="000000"/>
                <w:lang w:val="en-GB"/>
              </w:rPr>
              <w:t xml:space="preserve">Employer </w:t>
            </w:r>
            <w:r w:rsidR="00A14119" w:rsidRPr="00855339">
              <w:rPr>
                <w:rFonts w:ascii="Arial" w:hAnsi="Arial" w:cs="Arial"/>
                <w:u w:color="000000"/>
                <w:lang w:val="en-GB"/>
              </w:rPr>
              <w:t>Supplied Information</w:t>
            </w:r>
          </w:p>
          <w:p w14:paraId="4E58EB89" w14:textId="77777777" w:rsidR="00467AC4" w:rsidRPr="00855339" w:rsidRDefault="00467AC4" w:rsidP="001D5432">
            <w:pPr>
              <w:rPr>
                <w:rFonts w:ascii="Arial" w:hAnsi="Arial" w:cs="Arial"/>
                <w:u w:color="000000"/>
                <w:lang w:val="en-GB"/>
              </w:rPr>
            </w:pPr>
          </w:p>
          <w:p w14:paraId="2725B00F" w14:textId="6D3611E2" w:rsidR="00A14119" w:rsidRPr="00855339" w:rsidRDefault="00467AC4" w:rsidP="001D5432">
            <w:pPr>
              <w:rPr>
                <w:rFonts w:ascii="Arial" w:hAnsi="Arial" w:cs="Arial"/>
                <w:u w:color="000000"/>
                <w:lang w:val="en-GB"/>
              </w:rPr>
            </w:pPr>
            <w:r w:rsidRPr="00855339">
              <w:rPr>
                <w:rFonts w:ascii="Arial" w:hAnsi="Arial" w:cs="Arial"/>
                <w:u w:color="000000"/>
                <w:lang w:val="en-GB"/>
              </w:rPr>
              <w:t>(</w:t>
            </w:r>
            <w:proofErr w:type="gramStart"/>
            <w:r w:rsidRPr="00855339">
              <w:rPr>
                <w:rFonts w:ascii="Arial" w:hAnsi="Arial" w:cs="Arial"/>
                <w:u w:color="000000"/>
                <w:lang w:val="en-GB"/>
              </w:rPr>
              <w:t>also</w:t>
            </w:r>
            <w:proofErr w:type="gramEnd"/>
            <w:r w:rsidRPr="00855339">
              <w:rPr>
                <w:rFonts w:ascii="Arial" w:hAnsi="Arial" w:cs="Arial"/>
                <w:u w:color="000000"/>
                <w:lang w:val="en-GB"/>
              </w:rPr>
              <w:t xml:space="preserve"> referred to as Virtual Data Room)</w:t>
            </w:r>
          </w:p>
        </w:tc>
        <w:tc>
          <w:tcPr>
            <w:tcW w:w="4536" w:type="dxa"/>
          </w:tcPr>
          <w:p w14:paraId="4396590E" w14:textId="77777777" w:rsidR="001F151C" w:rsidRPr="00962B3B" w:rsidRDefault="001F151C" w:rsidP="001D5432">
            <w:pPr>
              <w:rPr>
                <w:rFonts w:ascii="Arial" w:hAnsi="Arial" w:cs="Arial"/>
                <w:u w:color="000000"/>
                <w:lang w:val="en-GB"/>
              </w:rPr>
            </w:pPr>
            <w:r w:rsidRPr="00962B3B">
              <w:rPr>
                <w:rFonts w:ascii="Arial" w:hAnsi="Arial" w:cs="Arial"/>
                <w:u w:color="000000"/>
                <w:lang w:val="en-GB"/>
              </w:rPr>
              <w:t>Contained within the Virtual Data Room:</w:t>
            </w:r>
          </w:p>
          <w:p w14:paraId="06C8B88F" w14:textId="77644E59" w:rsidR="007D1ED9" w:rsidRPr="00962B3B" w:rsidRDefault="001F151C" w:rsidP="00B50CE0">
            <w:pPr>
              <w:pStyle w:val="ListParagraph"/>
              <w:numPr>
                <w:ilvl w:val="0"/>
                <w:numId w:val="16"/>
              </w:numPr>
              <w:rPr>
                <w:rFonts w:ascii="Arial" w:hAnsi="Arial" w:cs="Arial"/>
                <w:u w:color="000000"/>
                <w:lang w:val="en-GB"/>
              </w:rPr>
            </w:pPr>
            <w:r w:rsidRPr="00962B3B">
              <w:rPr>
                <w:rFonts w:ascii="Arial" w:hAnsi="Arial" w:cs="Arial"/>
                <w:u w:color="000000"/>
                <w:lang w:val="en-GB"/>
              </w:rPr>
              <w:t xml:space="preserve">Folder A </w:t>
            </w:r>
            <w:r w:rsidR="00711AD3" w:rsidRPr="00962B3B">
              <w:rPr>
                <w:rFonts w:ascii="Arial" w:hAnsi="Arial" w:cs="Arial"/>
                <w:u w:color="000000"/>
                <w:lang w:val="en-GB"/>
              </w:rPr>
              <w:t xml:space="preserve"> </w:t>
            </w:r>
            <w:r w:rsidR="0007677D" w:rsidRPr="00962B3B">
              <w:rPr>
                <w:rFonts w:ascii="Arial" w:hAnsi="Arial" w:cs="Arial"/>
                <w:u w:color="000000"/>
                <w:lang w:val="en-GB"/>
              </w:rPr>
              <w:t xml:space="preserve"> </w:t>
            </w:r>
          </w:p>
          <w:p w14:paraId="3C75F1A6" w14:textId="0371B693" w:rsidR="001F151C" w:rsidRPr="00962B3B" w:rsidRDefault="001F151C" w:rsidP="00B50CE0">
            <w:pPr>
              <w:pStyle w:val="ListParagraph"/>
              <w:numPr>
                <w:ilvl w:val="0"/>
                <w:numId w:val="16"/>
              </w:numPr>
              <w:rPr>
                <w:rFonts w:ascii="Arial" w:hAnsi="Arial" w:cs="Arial"/>
                <w:u w:color="000000"/>
                <w:lang w:val="en-GB"/>
              </w:rPr>
            </w:pPr>
            <w:r w:rsidRPr="00962B3B">
              <w:rPr>
                <w:rFonts w:ascii="Arial" w:hAnsi="Arial" w:cs="Arial"/>
                <w:u w:color="000000"/>
                <w:lang w:val="en-GB"/>
              </w:rPr>
              <w:t xml:space="preserve">Folder B </w:t>
            </w:r>
            <w:r w:rsidR="00711AD3" w:rsidRPr="00962B3B">
              <w:rPr>
                <w:rFonts w:ascii="Arial" w:hAnsi="Arial" w:cs="Arial"/>
                <w:u w:color="000000"/>
                <w:lang w:val="en-GB"/>
              </w:rPr>
              <w:t xml:space="preserve"> </w:t>
            </w:r>
          </w:p>
        </w:tc>
      </w:tr>
      <w:tr w:rsidR="00A14119" w:rsidRPr="00855339" w14:paraId="34F79537" w14:textId="13C43491" w:rsidTr="001F151C">
        <w:tc>
          <w:tcPr>
            <w:tcW w:w="2127" w:type="dxa"/>
          </w:tcPr>
          <w:p w14:paraId="073F6DB4" w14:textId="77777777" w:rsidR="00A14119" w:rsidRPr="00855339" w:rsidRDefault="00A14119" w:rsidP="001D5432">
            <w:pPr>
              <w:rPr>
                <w:rFonts w:ascii="Arial" w:hAnsi="Arial" w:cs="Arial"/>
                <w:u w:color="000000"/>
                <w:lang w:val="en-GB"/>
              </w:rPr>
            </w:pPr>
            <w:r w:rsidRPr="00855339">
              <w:rPr>
                <w:rFonts w:ascii="Arial" w:hAnsi="Arial" w:cs="Arial"/>
                <w:u w:color="000000"/>
                <w:lang w:val="en-GB"/>
              </w:rPr>
              <w:t>Booklet 5 of 6</w:t>
            </w:r>
          </w:p>
        </w:tc>
        <w:tc>
          <w:tcPr>
            <w:tcW w:w="3118" w:type="dxa"/>
          </w:tcPr>
          <w:p w14:paraId="34AD5A03" w14:textId="6942F5EB" w:rsidR="00A14119" w:rsidRPr="00855339" w:rsidRDefault="00A14119" w:rsidP="001D5432">
            <w:pPr>
              <w:rPr>
                <w:rFonts w:ascii="Arial" w:hAnsi="Arial" w:cs="Arial"/>
                <w:u w:color="000000"/>
                <w:lang w:val="en-GB"/>
              </w:rPr>
            </w:pPr>
            <w:r w:rsidRPr="00855339">
              <w:rPr>
                <w:rFonts w:ascii="Arial" w:hAnsi="Arial" w:cs="Arial"/>
                <w:u w:color="000000"/>
                <w:lang w:val="en-GB"/>
              </w:rPr>
              <w:t>Price Information, Assumptions &amp; Tender Response:</w:t>
            </w:r>
          </w:p>
          <w:p w14:paraId="2760505C" w14:textId="2FEFCDA4" w:rsidR="00A14119" w:rsidRPr="00855339" w:rsidRDefault="00A14119" w:rsidP="001D5432">
            <w:pPr>
              <w:ind w:left="720"/>
              <w:rPr>
                <w:rFonts w:ascii="Arial" w:hAnsi="Arial" w:cs="Arial"/>
                <w:u w:color="000000"/>
                <w:lang w:val="en-GB"/>
              </w:rPr>
            </w:pPr>
            <w:r w:rsidRPr="00855339">
              <w:rPr>
                <w:rFonts w:ascii="Arial" w:hAnsi="Arial" w:cs="Arial"/>
                <w:u w:color="000000"/>
                <w:lang w:val="en-GB"/>
              </w:rPr>
              <w:t>Price Submission (Spreadsheets)</w:t>
            </w:r>
          </w:p>
        </w:tc>
        <w:tc>
          <w:tcPr>
            <w:tcW w:w="4536" w:type="dxa"/>
          </w:tcPr>
          <w:p w14:paraId="6921482F" w14:textId="4E8F3C25" w:rsidR="00A14119" w:rsidRPr="00855339" w:rsidRDefault="00E80E49" w:rsidP="001D5432">
            <w:pPr>
              <w:rPr>
                <w:rFonts w:ascii="Arial" w:hAnsi="Arial" w:cs="Arial"/>
                <w:u w:color="000000"/>
                <w:lang w:val="en-GB"/>
              </w:rPr>
            </w:pPr>
            <w:r w:rsidRPr="00855339">
              <w:rPr>
                <w:rFonts w:ascii="Arial" w:hAnsi="Arial" w:cs="Arial"/>
                <w:u w:color="000000"/>
                <w:lang w:val="en-GB"/>
              </w:rPr>
              <w:t xml:space="preserve">Pricing Instructions and </w:t>
            </w:r>
            <w:r w:rsidR="00DF6F28" w:rsidRPr="00855339">
              <w:rPr>
                <w:rFonts w:ascii="Arial" w:hAnsi="Arial" w:cs="Arial"/>
                <w:u w:color="000000"/>
                <w:lang w:val="en-GB"/>
              </w:rPr>
              <w:t>Templates which will be completed as part of the Tenderers response</w:t>
            </w:r>
          </w:p>
        </w:tc>
      </w:tr>
      <w:tr w:rsidR="00A14119" w:rsidRPr="00855339" w14:paraId="53F7FBED" w14:textId="3CDB250A" w:rsidTr="001F151C">
        <w:tc>
          <w:tcPr>
            <w:tcW w:w="2127" w:type="dxa"/>
          </w:tcPr>
          <w:p w14:paraId="192436E0" w14:textId="10CDC8C4" w:rsidR="00A14119" w:rsidRPr="009A55FC" w:rsidRDefault="00A14119" w:rsidP="001D5432">
            <w:pPr>
              <w:rPr>
                <w:rFonts w:ascii="Arial" w:hAnsi="Arial" w:cs="Arial"/>
                <w:u w:color="000000"/>
                <w:lang w:val="en-GB"/>
              </w:rPr>
            </w:pPr>
            <w:r w:rsidRPr="00D17C01">
              <w:rPr>
                <w:rFonts w:ascii="Arial" w:hAnsi="Arial" w:cs="Arial"/>
                <w:u w:color="000000"/>
                <w:lang w:val="en-GB"/>
              </w:rPr>
              <w:lastRenderedPageBreak/>
              <w:t>Booklet 6</w:t>
            </w:r>
            <w:r w:rsidR="00F6701E">
              <w:rPr>
                <w:rFonts w:ascii="Arial" w:hAnsi="Arial" w:cs="Arial"/>
                <w:u w:color="000000"/>
                <w:lang w:val="en-GB"/>
              </w:rPr>
              <w:t>*</w:t>
            </w:r>
            <w:r w:rsidRPr="00D17C01">
              <w:rPr>
                <w:rFonts w:ascii="Arial" w:hAnsi="Arial" w:cs="Arial"/>
                <w:u w:color="000000"/>
                <w:lang w:val="en-GB"/>
              </w:rPr>
              <w:t xml:space="preserve"> of 6</w:t>
            </w:r>
          </w:p>
        </w:tc>
        <w:tc>
          <w:tcPr>
            <w:tcW w:w="3118" w:type="dxa"/>
          </w:tcPr>
          <w:p w14:paraId="1D59E553" w14:textId="77777777" w:rsidR="00A14119" w:rsidRPr="00D17C01" w:rsidRDefault="00A14119" w:rsidP="001D5432">
            <w:pPr>
              <w:rPr>
                <w:rFonts w:ascii="Arial" w:hAnsi="Arial" w:cs="Arial"/>
                <w:lang w:val="en-GB"/>
              </w:rPr>
            </w:pPr>
            <w:r w:rsidRPr="00D17C01">
              <w:rPr>
                <w:rFonts w:ascii="Arial" w:hAnsi="Arial" w:cs="Arial"/>
                <w:lang w:val="en-GB"/>
              </w:rPr>
              <w:t>Tender Response:</w:t>
            </w:r>
          </w:p>
          <w:p w14:paraId="1CBF729A" w14:textId="77777777" w:rsidR="00A14119" w:rsidRPr="00D17C01" w:rsidRDefault="00A14119" w:rsidP="001D5432">
            <w:pPr>
              <w:ind w:left="720"/>
              <w:rPr>
                <w:rFonts w:ascii="Arial" w:hAnsi="Arial" w:cs="Arial"/>
                <w:u w:color="000000"/>
                <w:lang w:val="en-GB"/>
              </w:rPr>
            </w:pPr>
            <w:r w:rsidRPr="00D17C01">
              <w:rPr>
                <w:rFonts w:ascii="Arial" w:hAnsi="Arial" w:cs="Arial"/>
                <w:u w:color="000000"/>
                <w:lang w:val="en-GB"/>
              </w:rPr>
              <w:t>Non-Cost Submission</w:t>
            </w:r>
          </w:p>
          <w:p w14:paraId="629A6F65" w14:textId="74685A92" w:rsidR="00A14119" w:rsidRPr="00D17C01" w:rsidRDefault="00A14119" w:rsidP="001D5432">
            <w:pPr>
              <w:ind w:left="720"/>
              <w:rPr>
                <w:rFonts w:ascii="Arial" w:hAnsi="Arial" w:cs="Arial"/>
                <w:u w:color="000000"/>
                <w:lang w:val="en-GB"/>
              </w:rPr>
            </w:pPr>
            <w:r w:rsidRPr="00D17C01">
              <w:rPr>
                <w:rFonts w:ascii="Arial" w:hAnsi="Arial" w:cs="Arial"/>
                <w:u w:color="000000"/>
                <w:lang w:val="en-GB"/>
              </w:rPr>
              <w:t>Mandatory Forms</w:t>
            </w:r>
          </w:p>
          <w:p w14:paraId="40AD508D" w14:textId="59B04EEE" w:rsidR="00A14119" w:rsidRPr="00D17C01" w:rsidRDefault="00A14119" w:rsidP="001D5432">
            <w:pPr>
              <w:ind w:left="720"/>
              <w:rPr>
                <w:rFonts w:ascii="Arial" w:hAnsi="Arial" w:cs="Arial"/>
                <w:u w:color="000000"/>
                <w:lang w:val="en-GB"/>
              </w:rPr>
            </w:pPr>
            <w:r w:rsidRPr="00D17C01">
              <w:rPr>
                <w:rFonts w:ascii="Arial" w:hAnsi="Arial" w:cs="Arial"/>
                <w:u w:color="000000"/>
                <w:lang w:val="en-GB"/>
              </w:rPr>
              <w:t>Declarations</w:t>
            </w:r>
          </w:p>
        </w:tc>
        <w:tc>
          <w:tcPr>
            <w:tcW w:w="4536" w:type="dxa"/>
          </w:tcPr>
          <w:p w14:paraId="3E28D50A" w14:textId="0E504E69" w:rsidR="00A14119" w:rsidRPr="00D17C01" w:rsidRDefault="00DF6F28" w:rsidP="001D5432">
            <w:pPr>
              <w:rPr>
                <w:rFonts w:ascii="Arial" w:hAnsi="Arial" w:cs="Arial"/>
                <w:lang w:val="en-GB"/>
              </w:rPr>
            </w:pPr>
            <w:r w:rsidRPr="00D17C01">
              <w:rPr>
                <w:rFonts w:ascii="Arial" w:hAnsi="Arial" w:cs="Arial"/>
                <w:lang w:val="en-GB"/>
              </w:rPr>
              <w:t xml:space="preserve">Contains </w:t>
            </w:r>
            <w:r w:rsidR="001F151C" w:rsidRPr="00D17C01">
              <w:rPr>
                <w:rFonts w:ascii="Arial" w:hAnsi="Arial" w:cs="Arial"/>
                <w:lang w:val="en-GB"/>
              </w:rPr>
              <w:t>forms and responses required of the Tenderer</w:t>
            </w:r>
            <w:r w:rsidR="00F6701E">
              <w:rPr>
                <w:rFonts w:ascii="Arial" w:hAnsi="Arial" w:cs="Arial"/>
                <w:lang w:val="en-GB"/>
              </w:rPr>
              <w:t xml:space="preserve">. * Booklet 6 is formed from Tenderers responses, via Award, to technical questions, mandatory </w:t>
            </w:r>
            <w:proofErr w:type="gramStart"/>
            <w:r w:rsidR="00F6701E">
              <w:rPr>
                <w:rFonts w:ascii="Arial" w:hAnsi="Arial" w:cs="Arial"/>
                <w:lang w:val="en-GB"/>
              </w:rPr>
              <w:t>submissions</w:t>
            </w:r>
            <w:proofErr w:type="gramEnd"/>
            <w:r w:rsidR="00F6701E">
              <w:rPr>
                <w:rFonts w:ascii="Arial" w:hAnsi="Arial" w:cs="Arial"/>
                <w:lang w:val="en-GB"/>
              </w:rPr>
              <w:t xml:space="preserve"> and declarations.</w:t>
            </w:r>
          </w:p>
        </w:tc>
      </w:tr>
    </w:tbl>
    <w:p w14:paraId="6B88909B" w14:textId="77777777" w:rsidR="0027038E" w:rsidRPr="00855339" w:rsidRDefault="0027038E" w:rsidP="001D5432">
      <w:pPr>
        <w:rPr>
          <w:rFonts w:ascii="Arial" w:hAnsi="Arial" w:cs="Arial"/>
          <w:u w:color="000000"/>
          <w:lang w:val="en-GB"/>
        </w:rPr>
      </w:pPr>
    </w:p>
    <w:p w14:paraId="71207E85" w14:textId="77777777" w:rsidR="0027038E" w:rsidRPr="00855339" w:rsidRDefault="0027038E" w:rsidP="001D5432">
      <w:pPr>
        <w:jc w:val="both"/>
        <w:outlineLvl w:val="3"/>
        <w:rPr>
          <w:rFonts w:ascii="Arial" w:hAnsi="Arial" w:cs="Arial"/>
          <w:b/>
          <w:color w:val="000000"/>
          <w:u w:color="000000"/>
          <w:lang w:val="en-GB"/>
        </w:rPr>
      </w:pPr>
      <w:r w:rsidRPr="00855339">
        <w:rPr>
          <w:rFonts w:ascii="Arial" w:hAnsi="Arial" w:cs="Arial"/>
          <w:b/>
          <w:color w:val="000000"/>
          <w:u w:color="000000"/>
          <w:lang w:val="en-GB"/>
        </w:rPr>
        <w:t>Document History Record (After Issue)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74"/>
        <w:gridCol w:w="2835"/>
        <w:gridCol w:w="4110"/>
      </w:tblGrid>
      <w:tr w:rsidR="0027038E" w:rsidRPr="00855339" w14:paraId="3041BAD3" w14:textId="77777777" w:rsidTr="00901F21">
        <w:trPr>
          <w:trHeight w:val="378"/>
        </w:trPr>
        <w:tc>
          <w:tcPr>
            <w:tcW w:w="1728" w:type="dxa"/>
            <w:shd w:val="clear" w:color="auto" w:fill="E6E6E6"/>
          </w:tcPr>
          <w:p w14:paraId="06A2AA08" w14:textId="77777777" w:rsidR="0027038E" w:rsidRPr="00855339" w:rsidRDefault="0027038E" w:rsidP="001D5432">
            <w:pPr>
              <w:rPr>
                <w:rFonts w:ascii="Arial" w:hAnsi="Arial" w:cs="Arial"/>
                <w:u w:color="000000"/>
                <w:lang w:val="en-GB"/>
              </w:rPr>
            </w:pPr>
            <w:r w:rsidRPr="00855339">
              <w:rPr>
                <w:rFonts w:ascii="Arial" w:hAnsi="Arial" w:cs="Arial"/>
                <w:u w:color="000000"/>
                <w:lang w:val="en-GB"/>
              </w:rPr>
              <w:t>Date Issued</w:t>
            </w:r>
          </w:p>
        </w:tc>
        <w:tc>
          <w:tcPr>
            <w:tcW w:w="1074" w:type="dxa"/>
            <w:shd w:val="clear" w:color="auto" w:fill="E6E6E6"/>
          </w:tcPr>
          <w:p w14:paraId="2961B62C" w14:textId="77777777" w:rsidR="0027038E" w:rsidRPr="00855339" w:rsidRDefault="0027038E" w:rsidP="001D5432">
            <w:pPr>
              <w:rPr>
                <w:rFonts w:ascii="Arial" w:hAnsi="Arial" w:cs="Arial"/>
                <w:u w:color="000000"/>
                <w:lang w:val="en-GB"/>
              </w:rPr>
            </w:pPr>
            <w:r w:rsidRPr="00855339">
              <w:rPr>
                <w:rFonts w:ascii="Arial" w:hAnsi="Arial" w:cs="Arial"/>
                <w:u w:color="000000"/>
                <w:lang w:val="en-GB"/>
              </w:rPr>
              <w:t>Version</w:t>
            </w:r>
          </w:p>
        </w:tc>
        <w:tc>
          <w:tcPr>
            <w:tcW w:w="2835" w:type="dxa"/>
            <w:shd w:val="clear" w:color="auto" w:fill="E6E6E6"/>
          </w:tcPr>
          <w:p w14:paraId="2496717B" w14:textId="77777777" w:rsidR="0027038E" w:rsidRPr="00855339" w:rsidRDefault="0027038E" w:rsidP="001D5432">
            <w:pPr>
              <w:rPr>
                <w:rFonts w:ascii="Arial" w:hAnsi="Arial" w:cs="Arial"/>
                <w:u w:color="000000"/>
                <w:lang w:val="en-GB"/>
              </w:rPr>
            </w:pPr>
            <w:r w:rsidRPr="00855339">
              <w:rPr>
                <w:rFonts w:ascii="Arial" w:hAnsi="Arial" w:cs="Arial"/>
                <w:u w:color="000000"/>
                <w:lang w:val="en-GB"/>
              </w:rPr>
              <w:t>Distribution</w:t>
            </w:r>
          </w:p>
        </w:tc>
        <w:tc>
          <w:tcPr>
            <w:tcW w:w="4110" w:type="dxa"/>
            <w:shd w:val="clear" w:color="auto" w:fill="E6E6E6"/>
          </w:tcPr>
          <w:p w14:paraId="3A8C37B4" w14:textId="77777777" w:rsidR="0027038E" w:rsidRPr="00855339" w:rsidRDefault="0027038E" w:rsidP="001D5432">
            <w:pPr>
              <w:rPr>
                <w:rFonts w:ascii="Arial" w:hAnsi="Arial" w:cs="Arial"/>
                <w:u w:color="000000"/>
                <w:lang w:val="en-GB"/>
              </w:rPr>
            </w:pPr>
            <w:r w:rsidRPr="00855339">
              <w:rPr>
                <w:rFonts w:ascii="Arial" w:hAnsi="Arial" w:cs="Arial"/>
                <w:u w:color="000000"/>
                <w:lang w:val="en-GB"/>
              </w:rPr>
              <w:t>Reason for Change</w:t>
            </w:r>
          </w:p>
        </w:tc>
      </w:tr>
      <w:tr w:rsidR="0027038E" w:rsidRPr="00855339" w14:paraId="455F84DC" w14:textId="77777777" w:rsidTr="00901F21">
        <w:tc>
          <w:tcPr>
            <w:tcW w:w="1728" w:type="dxa"/>
          </w:tcPr>
          <w:p w14:paraId="64A90099" w14:textId="77777777" w:rsidR="0027038E" w:rsidRPr="00855339" w:rsidRDefault="0027038E" w:rsidP="001D5432">
            <w:pPr>
              <w:rPr>
                <w:rFonts w:ascii="Arial" w:hAnsi="Arial" w:cs="Arial"/>
                <w:u w:color="000000"/>
                <w:lang w:val="en-GB"/>
              </w:rPr>
            </w:pPr>
          </w:p>
        </w:tc>
        <w:tc>
          <w:tcPr>
            <w:tcW w:w="1074" w:type="dxa"/>
          </w:tcPr>
          <w:p w14:paraId="4288E684" w14:textId="77777777" w:rsidR="0027038E" w:rsidRPr="00855339" w:rsidRDefault="0027038E" w:rsidP="001D5432">
            <w:pPr>
              <w:rPr>
                <w:rFonts w:ascii="Arial" w:hAnsi="Arial" w:cs="Arial"/>
                <w:u w:color="000000"/>
                <w:lang w:val="en-GB"/>
              </w:rPr>
            </w:pPr>
          </w:p>
        </w:tc>
        <w:tc>
          <w:tcPr>
            <w:tcW w:w="2835" w:type="dxa"/>
          </w:tcPr>
          <w:p w14:paraId="1900363D" w14:textId="77777777" w:rsidR="0027038E" w:rsidRPr="00855339" w:rsidRDefault="0027038E" w:rsidP="001D5432">
            <w:pPr>
              <w:rPr>
                <w:rFonts w:ascii="Arial" w:hAnsi="Arial" w:cs="Arial"/>
                <w:u w:color="000000"/>
                <w:lang w:val="en-GB"/>
              </w:rPr>
            </w:pPr>
          </w:p>
        </w:tc>
        <w:tc>
          <w:tcPr>
            <w:tcW w:w="4110" w:type="dxa"/>
          </w:tcPr>
          <w:p w14:paraId="382D854C" w14:textId="77777777" w:rsidR="0027038E" w:rsidRPr="00855339" w:rsidRDefault="0027038E" w:rsidP="001D5432">
            <w:pPr>
              <w:rPr>
                <w:rFonts w:ascii="Arial" w:hAnsi="Arial" w:cs="Arial"/>
                <w:u w:color="000000"/>
                <w:lang w:val="en-GB"/>
              </w:rPr>
            </w:pPr>
          </w:p>
        </w:tc>
      </w:tr>
      <w:tr w:rsidR="0027038E" w:rsidRPr="00855339" w14:paraId="03BE3F57" w14:textId="77777777" w:rsidTr="00901F21">
        <w:tc>
          <w:tcPr>
            <w:tcW w:w="1728" w:type="dxa"/>
          </w:tcPr>
          <w:p w14:paraId="7C78B400" w14:textId="77777777" w:rsidR="0027038E" w:rsidRPr="00855339" w:rsidRDefault="0027038E" w:rsidP="001D5432">
            <w:pPr>
              <w:rPr>
                <w:rFonts w:ascii="Arial" w:hAnsi="Arial" w:cs="Arial"/>
                <w:u w:color="000000"/>
                <w:lang w:val="en-GB"/>
              </w:rPr>
            </w:pPr>
          </w:p>
        </w:tc>
        <w:tc>
          <w:tcPr>
            <w:tcW w:w="1074" w:type="dxa"/>
          </w:tcPr>
          <w:p w14:paraId="3D9E5A2A" w14:textId="77777777" w:rsidR="0027038E" w:rsidRPr="00855339" w:rsidRDefault="0027038E" w:rsidP="001D5432">
            <w:pPr>
              <w:rPr>
                <w:rFonts w:ascii="Arial" w:hAnsi="Arial" w:cs="Arial"/>
                <w:u w:color="000000"/>
                <w:lang w:val="en-GB"/>
              </w:rPr>
            </w:pPr>
          </w:p>
        </w:tc>
        <w:tc>
          <w:tcPr>
            <w:tcW w:w="2835" w:type="dxa"/>
          </w:tcPr>
          <w:p w14:paraId="7EF5C1F7" w14:textId="77777777" w:rsidR="0027038E" w:rsidRPr="00855339" w:rsidRDefault="0027038E" w:rsidP="001D5432">
            <w:pPr>
              <w:rPr>
                <w:rFonts w:ascii="Arial" w:hAnsi="Arial" w:cs="Arial"/>
                <w:u w:color="000000"/>
                <w:lang w:val="en-GB"/>
              </w:rPr>
            </w:pPr>
          </w:p>
        </w:tc>
        <w:tc>
          <w:tcPr>
            <w:tcW w:w="4110" w:type="dxa"/>
          </w:tcPr>
          <w:p w14:paraId="351F103A" w14:textId="77777777" w:rsidR="0027038E" w:rsidRPr="00855339" w:rsidRDefault="0027038E" w:rsidP="001D5432">
            <w:pPr>
              <w:rPr>
                <w:rFonts w:ascii="Arial" w:hAnsi="Arial" w:cs="Arial"/>
                <w:u w:color="000000"/>
                <w:lang w:val="en-GB"/>
              </w:rPr>
            </w:pPr>
          </w:p>
        </w:tc>
      </w:tr>
      <w:tr w:rsidR="0027038E" w:rsidRPr="00855339" w14:paraId="4EF5AC84" w14:textId="77777777" w:rsidTr="00901F21">
        <w:tc>
          <w:tcPr>
            <w:tcW w:w="1728" w:type="dxa"/>
            <w:tcBorders>
              <w:top w:val="single" w:sz="4" w:space="0" w:color="auto"/>
              <w:left w:val="single" w:sz="4" w:space="0" w:color="auto"/>
              <w:bottom w:val="single" w:sz="4" w:space="0" w:color="auto"/>
              <w:right w:val="single" w:sz="4" w:space="0" w:color="auto"/>
            </w:tcBorders>
          </w:tcPr>
          <w:p w14:paraId="5930A4A4" w14:textId="77777777" w:rsidR="0027038E" w:rsidRPr="00855339" w:rsidRDefault="0027038E" w:rsidP="001D5432">
            <w:pPr>
              <w:rPr>
                <w:rFonts w:ascii="Arial" w:hAnsi="Arial" w:cs="Arial"/>
                <w:u w:color="000000"/>
                <w:lang w:val="en-GB"/>
              </w:rPr>
            </w:pPr>
          </w:p>
        </w:tc>
        <w:tc>
          <w:tcPr>
            <w:tcW w:w="1074" w:type="dxa"/>
            <w:tcBorders>
              <w:top w:val="single" w:sz="4" w:space="0" w:color="auto"/>
              <w:left w:val="single" w:sz="4" w:space="0" w:color="auto"/>
              <w:bottom w:val="single" w:sz="4" w:space="0" w:color="auto"/>
              <w:right w:val="single" w:sz="4" w:space="0" w:color="auto"/>
            </w:tcBorders>
          </w:tcPr>
          <w:p w14:paraId="3A290218" w14:textId="77777777" w:rsidR="0027038E" w:rsidRPr="00855339" w:rsidRDefault="0027038E" w:rsidP="001D5432">
            <w:pPr>
              <w:rPr>
                <w:rFonts w:ascii="Arial" w:hAnsi="Arial" w:cs="Arial"/>
                <w:u w:color="000000"/>
                <w:lang w:val="en-GB"/>
              </w:rPr>
            </w:pPr>
          </w:p>
        </w:tc>
        <w:tc>
          <w:tcPr>
            <w:tcW w:w="2835" w:type="dxa"/>
            <w:tcBorders>
              <w:top w:val="single" w:sz="4" w:space="0" w:color="auto"/>
              <w:left w:val="single" w:sz="4" w:space="0" w:color="auto"/>
              <w:bottom w:val="single" w:sz="4" w:space="0" w:color="auto"/>
              <w:right w:val="single" w:sz="4" w:space="0" w:color="auto"/>
            </w:tcBorders>
          </w:tcPr>
          <w:p w14:paraId="52421661" w14:textId="77777777" w:rsidR="0027038E" w:rsidRPr="00855339" w:rsidRDefault="0027038E" w:rsidP="001D5432">
            <w:pPr>
              <w:rPr>
                <w:rFonts w:ascii="Arial" w:hAnsi="Arial" w:cs="Arial"/>
                <w:u w:color="000000"/>
                <w:lang w:val="en-GB"/>
              </w:rPr>
            </w:pPr>
          </w:p>
        </w:tc>
        <w:tc>
          <w:tcPr>
            <w:tcW w:w="4110" w:type="dxa"/>
            <w:tcBorders>
              <w:top w:val="single" w:sz="4" w:space="0" w:color="auto"/>
              <w:left w:val="single" w:sz="4" w:space="0" w:color="auto"/>
              <w:bottom w:val="single" w:sz="4" w:space="0" w:color="auto"/>
              <w:right w:val="single" w:sz="4" w:space="0" w:color="auto"/>
            </w:tcBorders>
          </w:tcPr>
          <w:p w14:paraId="4C6161E7" w14:textId="77777777" w:rsidR="0027038E" w:rsidRPr="00855339" w:rsidRDefault="0027038E" w:rsidP="001D5432">
            <w:pPr>
              <w:rPr>
                <w:rFonts w:ascii="Arial" w:hAnsi="Arial" w:cs="Arial"/>
                <w:u w:color="000000"/>
                <w:lang w:val="en-GB"/>
              </w:rPr>
            </w:pPr>
          </w:p>
        </w:tc>
      </w:tr>
      <w:tr w:rsidR="0027038E" w:rsidRPr="00855339" w14:paraId="6983C4B6" w14:textId="77777777" w:rsidTr="00901F21">
        <w:tc>
          <w:tcPr>
            <w:tcW w:w="1728" w:type="dxa"/>
            <w:tcBorders>
              <w:top w:val="single" w:sz="4" w:space="0" w:color="auto"/>
              <w:left w:val="single" w:sz="4" w:space="0" w:color="auto"/>
              <w:bottom w:val="single" w:sz="4" w:space="0" w:color="auto"/>
              <w:right w:val="single" w:sz="4" w:space="0" w:color="auto"/>
            </w:tcBorders>
          </w:tcPr>
          <w:p w14:paraId="41E81660" w14:textId="77777777" w:rsidR="0027038E" w:rsidRPr="00855339" w:rsidRDefault="0027038E" w:rsidP="001D5432">
            <w:pPr>
              <w:rPr>
                <w:rFonts w:ascii="Arial" w:hAnsi="Arial" w:cs="Arial"/>
                <w:u w:color="000000"/>
                <w:lang w:val="en-GB"/>
              </w:rPr>
            </w:pPr>
          </w:p>
        </w:tc>
        <w:tc>
          <w:tcPr>
            <w:tcW w:w="1074" w:type="dxa"/>
            <w:tcBorders>
              <w:top w:val="single" w:sz="4" w:space="0" w:color="auto"/>
              <w:left w:val="single" w:sz="4" w:space="0" w:color="auto"/>
              <w:bottom w:val="single" w:sz="4" w:space="0" w:color="auto"/>
              <w:right w:val="single" w:sz="4" w:space="0" w:color="auto"/>
            </w:tcBorders>
          </w:tcPr>
          <w:p w14:paraId="7FAF3338" w14:textId="77777777" w:rsidR="0027038E" w:rsidRPr="00855339" w:rsidRDefault="0027038E" w:rsidP="001D5432">
            <w:pPr>
              <w:rPr>
                <w:rFonts w:ascii="Arial" w:hAnsi="Arial" w:cs="Arial"/>
                <w:u w:color="000000"/>
                <w:lang w:val="en-GB"/>
              </w:rPr>
            </w:pPr>
          </w:p>
        </w:tc>
        <w:tc>
          <w:tcPr>
            <w:tcW w:w="2835" w:type="dxa"/>
            <w:tcBorders>
              <w:top w:val="single" w:sz="4" w:space="0" w:color="auto"/>
              <w:left w:val="single" w:sz="4" w:space="0" w:color="auto"/>
              <w:bottom w:val="single" w:sz="4" w:space="0" w:color="auto"/>
              <w:right w:val="single" w:sz="4" w:space="0" w:color="auto"/>
            </w:tcBorders>
          </w:tcPr>
          <w:p w14:paraId="7F4CDD15" w14:textId="77777777" w:rsidR="0027038E" w:rsidRPr="00855339" w:rsidRDefault="0027038E" w:rsidP="001D5432">
            <w:pPr>
              <w:rPr>
                <w:rFonts w:ascii="Arial" w:hAnsi="Arial" w:cs="Arial"/>
                <w:u w:color="000000"/>
                <w:lang w:val="en-GB"/>
              </w:rPr>
            </w:pPr>
          </w:p>
        </w:tc>
        <w:tc>
          <w:tcPr>
            <w:tcW w:w="4110" w:type="dxa"/>
            <w:tcBorders>
              <w:top w:val="single" w:sz="4" w:space="0" w:color="auto"/>
              <w:left w:val="single" w:sz="4" w:space="0" w:color="auto"/>
              <w:bottom w:val="single" w:sz="4" w:space="0" w:color="auto"/>
              <w:right w:val="single" w:sz="4" w:space="0" w:color="auto"/>
            </w:tcBorders>
          </w:tcPr>
          <w:p w14:paraId="42CA64A4" w14:textId="77777777" w:rsidR="0027038E" w:rsidRPr="00855339" w:rsidRDefault="0027038E" w:rsidP="001D5432">
            <w:pPr>
              <w:rPr>
                <w:rFonts w:ascii="Arial" w:hAnsi="Arial" w:cs="Arial"/>
                <w:u w:color="000000"/>
                <w:lang w:val="en-GB"/>
              </w:rPr>
            </w:pPr>
          </w:p>
        </w:tc>
      </w:tr>
    </w:tbl>
    <w:p w14:paraId="3A991117" w14:textId="77777777" w:rsidR="00901F21" w:rsidRPr="00855339" w:rsidRDefault="00901F21" w:rsidP="001D5432">
      <w:pPr>
        <w:spacing w:line="414" w:lineRule="exact"/>
        <w:textAlignment w:val="baseline"/>
        <w:rPr>
          <w:rFonts w:ascii="Arial" w:eastAsia="Arial" w:hAnsi="Arial" w:cs="Arial"/>
          <w:b/>
          <w:color w:val="000000"/>
          <w:spacing w:val="-10"/>
          <w:w w:val="105"/>
          <w:lang w:val="en-GB"/>
        </w:rPr>
      </w:pPr>
    </w:p>
    <w:p w14:paraId="0EC3DC2D"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2802A72A"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3DE96307"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437FCE5B"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6E68B5F1"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4ACDF5D5"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37661EE6" w14:textId="77777777" w:rsidR="00901F21" w:rsidRPr="00855339" w:rsidRDefault="00901F21" w:rsidP="001D5432">
      <w:pPr>
        <w:spacing w:line="414" w:lineRule="exact"/>
        <w:jc w:val="center"/>
        <w:textAlignment w:val="baseline"/>
        <w:rPr>
          <w:rFonts w:ascii="Arial" w:eastAsia="Arial" w:hAnsi="Arial" w:cs="Arial"/>
          <w:b/>
          <w:color w:val="000000"/>
          <w:spacing w:val="-10"/>
          <w:w w:val="105"/>
          <w:lang w:val="en-GB"/>
        </w:rPr>
      </w:pPr>
    </w:p>
    <w:p w14:paraId="4FB3223F" w14:textId="2635ACD2"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7433B746" w14:textId="7F0AE11A"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5F6A9934" w14:textId="17845C59"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4BD790DB" w14:textId="27DD0930"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65B631EE" w14:textId="19A659D8"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1DD179E7" w14:textId="77777777" w:rsidR="007D1E2A" w:rsidRPr="00855339" w:rsidRDefault="007D1E2A" w:rsidP="001D5432">
      <w:pPr>
        <w:spacing w:line="414" w:lineRule="exact"/>
        <w:jc w:val="center"/>
        <w:textAlignment w:val="baseline"/>
        <w:rPr>
          <w:rFonts w:ascii="Arial" w:eastAsia="Arial" w:hAnsi="Arial" w:cs="Arial"/>
          <w:b/>
          <w:color w:val="000000"/>
          <w:spacing w:val="-10"/>
          <w:w w:val="105"/>
          <w:lang w:val="en-GB"/>
        </w:rPr>
      </w:pPr>
    </w:p>
    <w:p w14:paraId="0465B417" w14:textId="1DFF00F8" w:rsidR="000D4C60" w:rsidRPr="00855339" w:rsidRDefault="00026A63" w:rsidP="001D5432">
      <w:pPr>
        <w:spacing w:line="414" w:lineRule="exact"/>
        <w:jc w:val="center"/>
        <w:textAlignment w:val="baseline"/>
        <w:rPr>
          <w:rFonts w:ascii="Arial" w:eastAsia="Arial" w:hAnsi="Arial" w:cs="Arial"/>
          <w:b/>
          <w:spacing w:val="-10"/>
          <w:w w:val="105"/>
          <w:lang w:val="en-GB"/>
        </w:rPr>
        <w:sectPr w:rsidR="000D4C60" w:rsidRPr="00855339" w:rsidSect="0027038E">
          <w:type w:val="continuous"/>
          <w:pgSz w:w="11909" w:h="16843"/>
          <w:pgMar w:top="1440" w:right="1440" w:bottom="1440" w:left="1440" w:header="720" w:footer="720" w:gutter="0"/>
          <w:cols w:space="720"/>
        </w:sectPr>
      </w:pPr>
      <w:r w:rsidRPr="00855339">
        <w:rPr>
          <w:rFonts w:ascii="Arial" w:eastAsia="Arial" w:hAnsi="Arial" w:cs="Arial"/>
          <w:b/>
          <w:color w:val="000000"/>
          <w:spacing w:val="-10"/>
          <w:w w:val="105"/>
          <w:lang w:val="en-GB"/>
        </w:rPr>
        <w:t xml:space="preserve">Invitation </w:t>
      </w:r>
      <w:r w:rsidRPr="00855339">
        <w:rPr>
          <w:rFonts w:ascii="Arial" w:eastAsia="Arial" w:hAnsi="Arial" w:cs="Arial"/>
          <w:b/>
          <w:spacing w:val="-10"/>
          <w:w w:val="105"/>
          <w:lang w:val="en-GB"/>
        </w:rPr>
        <w:t xml:space="preserve">To Negotiate </w:t>
      </w:r>
      <w:r w:rsidRPr="00855339">
        <w:rPr>
          <w:rFonts w:ascii="Arial" w:eastAsia="Arial" w:hAnsi="Arial" w:cs="Arial"/>
          <w:b/>
          <w:spacing w:val="-10"/>
          <w:w w:val="105"/>
          <w:lang w:val="en-GB"/>
        </w:rPr>
        <w:br/>
        <w:t xml:space="preserve">for </w:t>
      </w:r>
      <w:r w:rsidRPr="00855339">
        <w:rPr>
          <w:rFonts w:ascii="Arial" w:eastAsia="Arial" w:hAnsi="Arial" w:cs="Arial"/>
          <w:b/>
          <w:spacing w:val="-10"/>
          <w:w w:val="105"/>
          <w:lang w:val="en-GB"/>
        </w:rPr>
        <w:br/>
      </w:r>
      <w:r w:rsidR="00F95695" w:rsidRPr="00035C96">
        <w:rPr>
          <w:rFonts w:ascii="Arial" w:eastAsia="Arial" w:hAnsi="Arial" w:cs="Arial"/>
          <w:b/>
          <w:spacing w:val="-10"/>
          <w:w w:val="105"/>
          <w:lang w:val="en-GB"/>
        </w:rPr>
        <w:t xml:space="preserve">OPC </w:t>
      </w:r>
      <w:r w:rsidR="00881F4D" w:rsidRPr="00035C96">
        <w:rPr>
          <w:rFonts w:ascii="Arial" w:eastAsia="Arial" w:hAnsi="Arial" w:cs="Arial"/>
          <w:b/>
          <w:spacing w:val="-10"/>
          <w:w w:val="105"/>
          <w:lang w:val="en-GB"/>
        </w:rPr>
        <w:t>Cyprus</w:t>
      </w:r>
      <w:r w:rsidR="00F95695" w:rsidRPr="00035C96">
        <w:rPr>
          <w:rFonts w:ascii="Arial" w:eastAsia="Arial" w:hAnsi="Arial" w:cs="Arial"/>
          <w:b/>
          <w:spacing w:val="-10"/>
          <w:w w:val="105"/>
          <w:lang w:val="en-GB"/>
        </w:rPr>
        <w:t xml:space="preserve"> Provision of </w:t>
      </w:r>
      <w:r w:rsidR="005875C8">
        <w:rPr>
          <w:rFonts w:ascii="Arial" w:eastAsia="Arial" w:hAnsi="Arial" w:cs="Arial"/>
          <w:b/>
          <w:spacing w:val="-10"/>
          <w:w w:val="105"/>
          <w:lang w:val="en-GB"/>
        </w:rPr>
        <w:t>Hard</w:t>
      </w:r>
      <w:r w:rsidR="00F95695" w:rsidRPr="00035C96">
        <w:rPr>
          <w:rFonts w:ascii="Arial" w:eastAsia="Arial" w:hAnsi="Arial" w:cs="Arial"/>
          <w:b/>
          <w:spacing w:val="-10"/>
          <w:w w:val="105"/>
          <w:lang w:val="en-GB"/>
        </w:rPr>
        <w:t xml:space="preserve"> Facilities Management Services</w:t>
      </w:r>
    </w:p>
    <w:p w14:paraId="2C51D606" w14:textId="77777777" w:rsidR="000D4C60" w:rsidRPr="00855339" w:rsidRDefault="000D4C60" w:rsidP="001D5432">
      <w:pPr>
        <w:rPr>
          <w:rFonts w:ascii="Arial" w:hAnsi="Arial" w:cs="Arial"/>
          <w:lang w:val="en-GB"/>
        </w:rPr>
        <w:sectPr w:rsidR="000D4C60" w:rsidRPr="00855339" w:rsidSect="00B65F36">
          <w:type w:val="continuous"/>
          <w:pgSz w:w="11909" w:h="16843"/>
          <w:pgMar w:top="1440" w:right="1440" w:bottom="1440" w:left="1440" w:header="720" w:footer="720" w:gutter="0"/>
          <w:cols w:space="720"/>
        </w:sectPr>
      </w:pPr>
    </w:p>
    <w:p w14:paraId="393B7331" w14:textId="5F5BB05F" w:rsidR="00774113" w:rsidRPr="00855339" w:rsidRDefault="0027038E" w:rsidP="001D5432">
      <w:pPr>
        <w:spacing w:line="319" w:lineRule="exact"/>
        <w:jc w:val="center"/>
        <w:textAlignment w:val="baseline"/>
        <w:rPr>
          <w:rFonts w:ascii="Arial" w:eastAsia="Arial" w:hAnsi="Arial" w:cs="Arial"/>
          <w:b/>
          <w:color w:val="000000"/>
          <w:spacing w:val="-2"/>
          <w:lang w:val="en-GB"/>
        </w:rPr>
      </w:pPr>
      <w:r w:rsidRPr="00855339">
        <w:rPr>
          <w:rFonts w:ascii="Arial" w:eastAsia="Arial" w:hAnsi="Arial" w:cs="Arial"/>
          <w:b/>
          <w:color w:val="000000"/>
          <w:spacing w:val="-2"/>
          <w:lang w:val="en-GB"/>
        </w:rPr>
        <w:lastRenderedPageBreak/>
        <w:t xml:space="preserve">Booklet 1 - Special Notice of </w:t>
      </w:r>
      <w:r w:rsidR="00D907FC">
        <w:rPr>
          <w:rFonts w:ascii="Arial" w:eastAsia="Arial" w:hAnsi="Arial" w:cs="Arial"/>
          <w:b/>
          <w:color w:val="000000"/>
          <w:spacing w:val="-2"/>
          <w:lang w:val="en-GB"/>
        </w:rPr>
        <w:t>Instructions to Tenderers</w:t>
      </w:r>
      <w:r w:rsidRPr="00855339">
        <w:rPr>
          <w:rFonts w:ascii="Arial" w:eastAsia="Arial" w:hAnsi="Arial" w:cs="Arial"/>
          <w:b/>
          <w:color w:val="000000"/>
          <w:spacing w:val="-2"/>
          <w:lang w:val="en-GB"/>
        </w:rPr>
        <w:t xml:space="preserve">: </w:t>
      </w:r>
      <w:r w:rsidR="00026A63" w:rsidRPr="00855339">
        <w:rPr>
          <w:rFonts w:ascii="Arial" w:eastAsia="Arial" w:hAnsi="Arial" w:cs="Arial"/>
          <w:b/>
          <w:color w:val="000000"/>
          <w:spacing w:val="-2"/>
          <w:lang w:val="en-GB"/>
        </w:rPr>
        <w:t>Contents</w:t>
      </w:r>
    </w:p>
    <w:p w14:paraId="09AFB30A" w14:textId="77777777" w:rsidR="00901F21" w:rsidRPr="00855339" w:rsidRDefault="00901F21" w:rsidP="001D5432">
      <w:pPr>
        <w:spacing w:line="252" w:lineRule="exact"/>
        <w:textAlignment w:val="baseline"/>
        <w:rPr>
          <w:rFonts w:ascii="Arial" w:eastAsia="Arial" w:hAnsi="Arial" w:cs="Arial"/>
          <w:color w:val="000000"/>
          <w:lang w:val="en-GB"/>
        </w:rPr>
      </w:pPr>
    </w:p>
    <w:p w14:paraId="410857FA" w14:textId="465E921A" w:rsidR="0027038E" w:rsidRDefault="00026A63" w:rsidP="001D5432">
      <w:pPr>
        <w:spacing w:line="252" w:lineRule="exact"/>
        <w:textAlignment w:val="baseline"/>
        <w:rPr>
          <w:rFonts w:ascii="Arial" w:eastAsia="Arial" w:hAnsi="Arial" w:cs="Arial"/>
          <w:color w:val="000000"/>
          <w:lang w:val="en-GB"/>
        </w:rPr>
      </w:pPr>
      <w:r w:rsidRPr="00855339">
        <w:rPr>
          <w:rFonts w:ascii="Arial" w:eastAsia="Arial" w:hAnsi="Arial" w:cs="Arial"/>
          <w:color w:val="000000"/>
          <w:lang w:val="en-GB"/>
        </w:rPr>
        <w:t xml:space="preserve">This </w:t>
      </w:r>
      <w:r w:rsidR="00177BD5" w:rsidRPr="00855339">
        <w:rPr>
          <w:rFonts w:ascii="Arial" w:eastAsia="Arial" w:hAnsi="Arial" w:cs="Arial"/>
          <w:color w:val="000000"/>
          <w:lang w:val="en-GB"/>
        </w:rPr>
        <w:t xml:space="preserve">Special Notice of </w:t>
      </w:r>
      <w:r w:rsidR="00D907FC">
        <w:rPr>
          <w:rFonts w:ascii="Arial" w:eastAsia="Arial" w:hAnsi="Arial" w:cs="Arial"/>
          <w:color w:val="000000"/>
          <w:lang w:val="en-GB"/>
        </w:rPr>
        <w:t>Instructions to Tenderers</w:t>
      </w:r>
      <w:r w:rsidR="00177BD5" w:rsidRPr="00855339">
        <w:rPr>
          <w:rFonts w:ascii="Arial" w:eastAsia="Arial" w:hAnsi="Arial" w:cs="Arial"/>
          <w:color w:val="000000"/>
          <w:lang w:val="en-GB"/>
        </w:rPr>
        <w:t xml:space="preserve"> </w:t>
      </w:r>
      <w:r w:rsidRPr="00855339">
        <w:rPr>
          <w:rFonts w:ascii="Arial" w:eastAsia="Arial" w:hAnsi="Arial" w:cs="Arial"/>
          <w:color w:val="000000"/>
          <w:lang w:val="en-GB"/>
        </w:rPr>
        <w:t>consists of the following documentation:</w:t>
      </w:r>
    </w:p>
    <w:p w14:paraId="3052EDAC" w14:textId="77777777" w:rsidR="00557186" w:rsidRPr="00855339" w:rsidRDefault="00557186" w:rsidP="001D5432">
      <w:pPr>
        <w:spacing w:line="252" w:lineRule="exact"/>
        <w:textAlignment w:val="baseline"/>
        <w:rPr>
          <w:rFonts w:ascii="Arial" w:eastAsia="Arial" w:hAnsi="Arial" w:cs="Arial"/>
          <w:color w:val="000000"/>
          <w:lang w:val="en-GB"/>
        </w:rPr>
      </w:pPr>
    </w:p>
    <w:sdt>
      <w:sdtPr>
        <w:rPr>
          <w:rFonts w:ascii="Arial" w:hAnsi="Arial" w:cs="Arial"/>
          <w:lang w:val="en-GB"/>
        </w:rPr>
        <w:id w:val="1630743056"/>
        <w:docPartObj>
          <w:docPartGallery w:val="Table of Contents"/>
          <w:docPartUnique/>
        </w:docPartObj>
      </w:sdtPr>
      <w:sdtEndPr>
        <w:rPr>
          <w:b/>
          <w:bCs/>
          <w:noProof/>
        </w:rPr>
      </w:sdtEndPr>
      <w:sdtContent>
        <w:p w14:paraId="7F9C7509" w14:textId="3210264A" w:rsidR="0027038E" w:rsidRPr="00855339" w:rsidRDefault="0027038E" w:rsidP="001D5432">
          <w:pPr>
            <w:pStyle w:val="Footer"/>
            <w:rPr>
              <w:rFonts w:ascii="Arial" w:hAnsi="Arial" w:cs="Arial"/>
              <w:b/>
              <w:lang w:val="en-GB"/>
            </w:rPr>
          </w:pPr>
          <w:r w:rsidRPr="00855339">
            <w:rPr>
              <w:rFonts w:ascii="Arial" w:hAnsi="Arial" w:cs="Arial"/>
              <w:b/>
              <w:lang w:val="en-GB"/>
            </w:rPr>
            <w:t>Contents</w:t>
          </w:r>
        </w:p>
        <w:p w14:paraId="6EAD1EA1" w14:textId="786B116D" w:rsidR="000F6563" w:rsidRDefault="0027038E">
          <w:pPr>
            <w:pStyle w:val="TOC1"/>
            <w:rPr>
              <w:rFonts w:asciiTheme="minorHAnsi" w:eastAsiaTheme="minorEastAsia" w:hAnsiTheme="minorHAnsi" w:cstheme="minorBidi"/>
              <w:b w:val="0"/>
              <w:bCs w:val="0"/>
              <w:lang w:val="en-GB" w:eastAsia="en-GB"/>
            </w:rPr>
          </w:pPr>
          <w:r w:rsidRPr="00855339">
            <w:rPr>
              <w:lang w:val="en-GB"/>
            </w:rPr>
            <w:fldChar w:fldCharType="begin"/>
          </w:r>
          <w:r w:rsidRPr="00855339">
            <w:rPr>
              <w:lang w:val="en-GB"/>
            </w:rPr>
            <w:instrText xml:space="preserve"> TOC \o "1-3" \h \z \u </w:instrText>
          </w:r>
          <w:r w:rsidRPr="00855339">
            <w:rPr>
              <w:lang w:val="en-GB"/>
            </w:rPr>
            <w:fldChar w:fldCharType="separate"/>
          </w:r>
          <w:hyperlink w:anchor="_Toc72306365" w:history="1">
            <w:r w:rsidR="000F6563" w:rsidRPr="003C15AD">
              <w:rPr>
                <w:rStyle w:val="Hyperlink"/>
                <w:rFonts w:ascii="Arial" w:eastAsia="Arial" w:hAnsi="Arial" w:cs="Arial"/>
                <w:lang w:val="en-GB"/>
              </w:rPr>
              <w:t>List of Suppliers Invited to Submit a Tender for ITN No. 701532400</w:t>
            </w:r>
            <w:r w:rsidR="000F6563">
              <w:rPr>
                <w:webHidden/>
              </w:rPr>
              <w:tab/>
            </w:r>
            <w:r w:rsidR="000F6563">
              <w:rPr>
                <w:webHidden/>
              </w:rPr>
              <w:fldChar w:fldCharType="begin"/>
            </w:r>
            <w:r w:rsidR="000F6563">
              <w:rPr>
                <w:webHidden/>
              </w:rPr>
              <w:instrText xml:space="preserve"> PAGEREF _Toc72306365 \h </w:instrText>
            </w:r>
            <w:r w:rsidR="000F6563">
              <w:rPr>
                <w:webHidden/>
              </w:rPr>
            </w:r>
            <w:r w:rsidR="000F6563">
              <w:rPr>
                <w:webHidden/>
              </w:rPr>
              <w:fldChar w:fldCharType="separate"/>
            </w:r>
            <w:r w:rsidR="00E8351E">
              <w:rPr>
                <w:webHidden/>
              </w:rPr>
              <w:t>4</w:t>
            </w:r>
            <w:r w:rsidR="000F6563">
              <w:rPr>
                <w:webHidden/>
              </w:rPr>
              <w:fldChar w:fldCharType="end"/>
            </w:r>
          </w:hyperlink>
        </w:p>
        <w:p w14:paraId="027D050C" w14:textId="5F1C10A9" w:rsidR="000F6563" w:rsidRDefault="00000000">
          <w:pPr>
            <w:pStyle w:val="TOC1"/>
            <w:rPr>
              <w:rFonts w:asciiTheme="minorHAnsi" w:eastAsiaTheme="minorEastAsia" w:hAnsiTheme="minorHAnsi" w:cstheme="minorBidi"/>
              <w:b w:val="0"/>
              <w:bCs w:val="0"/>
              <w:lang w:val="en-GB" w:eastAsia="en-GB"/>
            </w:rPr>
          </w:pPr>
          <w:hyperlink w:anchor="_Toc72306366" w:history="1">
            <w:r w:rsidR="000F6563" w:rsidRPr="003C15AD">
              <w:rPr>
                <w:rStyle w:val="Hyperlink"/>
                <w:rFonts w:ascii="Arial" w:eastAsia="Arial" w:hAnsi="Arial" w:cs="Arial"/>
                <w:lang w:val="en-GB"/>
              </w:rPr>
              <w:t>ACRONYM TABLE</w:t>
            </w:r>
            <w:r w:rsidR="000F6563">
              <w:rPr>
                <w:webHidden/>
              </w:rPr>
              <w:tab/>
            </w:r>
            <w:r w:rsidR="000F6563">
              <w:rPr>
                <w:webHidden/>
              </w:rPr>
              <w:fldChar w:fldCharType="begin"/>
            </w:r>
            <w:r w:rsidR="000F6563">
              <w:rPr>
                <w:webHidden/>
              </w:rPr>
              <w:instrText xml:space="preserve"> PAGEREF _Toc72306366 \h </w:instrText>
            </w:r>
            <w:r w:rsidR="000F6563">
              <w:rPr>
                <w:webHidden/>
              </w:rPr>
            </w:r>
            <w:r w:rsidR="000F6563">
              <w:rPr>
                <w:webHidden/>
              </w:rPr>
              <w:fldChar w:fldCharType="separate"/>
            </w:r>
            <w:r w:rsidR="00E8351E">
              <w:rPr>
                <w:webHidden/>
              </w:rPr>
              <w:t>11</w:t>
            </w:r>
            <w:r w:rsidR="000F6563">
              <w:rPr>
                <w:webHidden/>
              </w:rPr>
              <w:fldChar w:fldCharType="end"/>
            </w:r>
          </w:hyperlink>
        </w:p>
        <w:p w14:paraId="113748E5" w14:textId="4347E717" w:rsidR="000F6563" w:rsidRDefault="00000000">
          <w:pPr>
            <w:pStyle w:val="TOC1"/>
            <w:rPr>
              <w:rFonts w:asciiTheme="minorHAnsi" w:eastAsiaTheme="minorEastAsia" w:hAnsiTheme="minorHAnsi" w:cstheme="minorBidi"/>
              <w:b w:val="0"/>
              <w:bCs w:val="0"/>
              <w:lang w:val="en-GB" w:eastAsia="en-GB"/>
            </w:rPr>
          </w:pPr>
          <w:hyperlink w:anchor="_Toc72306367" w:history="1">
            <w:r w:rsidR="000F6563" w:rsidRPr="003C15AD">
              <w:rPr>
                <w:rStyle w:val="Hyperlink"/>
                <w:rFonts w:ascii="Arial" w:eastAsia="Arial" w:hAnsi="Arial" w:cs="Arial"/>
                <w:lang w:val="en-GB"/>
              </w:rPr>
              <w:t>Section A – Introduction</w:t>
            </w:r>
            <w:r w:rsidR="000F6563">
              <w:rPr>
                <w:webHidden/>
              </w:rPr>
              <w:tab/>
            </w:r>
            <w:r w:rsidR="000F6563">
              <w:rPr>
                <w:webHidden/>
              </w:rPr>
              <w:fldChar w:fldCharType="begin"/>
            </w:r>
            <w:r w:rsidR="000F6563">
              <w:rPr>
                <w:webHidden/>
              </w:rPr>
              <w:instrText xml:space="preserve"> PAGEREF _Toc72306367 \h </w:instrText>
            </w:r>
            <w:r w:rsidR="000F6563">
              <w:rPr>
                <w:webHidden/>
              </w:rPr>
            </w:r>
            <w:r w:rsidR="000F6563">
              <w:rPr>
                <w:webHidden/>
              </w:rPr>
              <w:fldChar w:fldCharType="separate"/>
            </w:r>
            <w:r w:rsidR="00E8351E">
              <w:rPr>
                <w:webHidden/>
              </w:rPr>
              <w:t>13</w:t>
            </w:r>
            <w:r w:rsidR="000F6563">
              <w:rPr>
                <w:webHidden/>
              </w:rPr>
              <w:fldChar w:fldCharType="end"/>
            </w:r>
          </w:hyperlink>
        </w:p>
        <w:p w14:paraId="10F44121" w14:textId="048CE471" w:rsidR="000F6563" w:rsidRDefault="00000000">
          <w:pPr>
            <w:pStyle w:val="TOC2"/>
            <w:tabs>
              <w:tab w:val="left" w:pos="3531"/>
            </w:tabs>
            <w:rPr>
              <w:rFonts w:asciiTheme="minorHAnsi" w:eastAsiaTheme="minorEastAsia" w:hAnsiTheme="minorHAnsi" w:cstheme="minorBidi"/>
              <w:lang w:val="en-GB" w:eastAsia="en-GB"/>
            </w:rPr>
          </w:pPr>
          <w:hyperlink w:anchor="_Toc72306368" w:history="1">
            <w:r w:rsidR="000F6563" w:rsidRPr="003C15AD">
              <w:rPr>
                <w:rStyle w:val="Hyperlink"/>
                <w:rFonts w:eastAsia="Arial"/>
                <w:b/>
                <w:lang w:val="en-GB"/>
              </w:rPr>
              <w:t>1.Definitions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_Toc72306368 \h </w:instrText>
            </w:r>
            <w:r w:rsidR="000F6563">
              <w:rPr>
                <w:webHidden/>
              </w:rPr>
            </w:r>
            <w:r w:rsidR="000F6563">
              <w:rPr>
                <w:webHidden/>
              </w:rPr>
              <w:fldChar w:fldCharType="separate"/>
            </w:r>
            <w:r w:rsidR="00E8351E">
              <w:rPr>
                <w:webHidden/>
              </w:rPr>
              <w:t>13</w:t>
            </w:r>
            <w:r w:rsidR="000F6563">
              <w:rPr>
                <w:webHidden/>
              </w:rPr>
              <w:fldChar w:fldCharType="end"/>
            </w:r>
          </w:hyperlink>
        </w:p>
        <w:p w14:paraId="0573417E" w14:textId="482C2F64" w:rsidR="000F6563" w:rsidRDefault="00000000">
          <w:pPr>
            <w:pStyle w:val="TOC2"/>
            <w:tabs>
              <w:tab w:val="left" w:pos="3531"/>
            </w:tabs>
            <w:rPr>
              <w:rFonts w:asciiTheme="minorHAnsi" w:eastAsiaTheme="minorEastAsia" w:hAnsiTheme="minorHAnsi" w:cstheme="minorBidi"/>
              <w:lang w:val="en-GB" w:eastAsia="en-GB"/>
            </w:rPr>
          </w:pPr>
          <w:hyperlink w:anchor="_Toc72306369" w:history="1">
            <w:r w:rsidR="000F6563" w:rsidRPr="003C15AD">
              <w:rPr>
                <w:rStyle w:val="Hyperlink"/>
                <w:rFonts w:eastAsia="Arial"/>
                <w:b/>
                <w:lang w:val="en-GB"/>
              </w:rPr>
              <w:t>2.Purpose</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_Toc72306369 \h </w:instrText>
            </w:r>
            <w:r w:rsidR="000F6563">
              <w:rPr>
                <w:webHidden/>
              </w:rPr>
            </w:r>
            <w:r w:rsidR="000F6563">
              <w:rPr>
                <w:webHidden/>
              </w:rPr>
              <w:fldChar w:fldCharType="separate"/>
            </w:r>
            <w:r w:rsidR="00E8351E">
              <w:rPr>
                <w:webHidden/>
              </w:rPr>
              <w:t>13</w:t>
            </w:r>
            <w:r w:rsidR="000F6563">
              <w:rPr>
                <w:webHidden/>
              </w:rPr>
              <w:fldChar w:fldCharType="end"/>
            </w:r>
          </w:hyperlink>
        </w:p>
        <w:p w14:paraId="31A44296" w14:textId="246CFF2D" w:rsidR="000F6563" w:rsidRDefault="00000000">
          <w:pPr>
            <w:pStyle w:val="TOC2"/>
            <w:tabs>
              <w:tab w:val="left" w:pos="3531"/>
            </w:tabs>
            <w:rPr>
              <w:rFonts w:asciiTheme="minorHAnsi" w:eastAsiaTheme="minorEastAsia" w:hAnsiTheme="minorHAnsi" w:cstheme="minorBidi"/>
              <w:lang w:val="en-GB" w:eastAsia="en-GB"/>
            </w:rPr>
          </w:pPr>
          <w:hyperlink w:anchor="_Toc72306370" w:history="1">
            <w:r w:rsidR="000F6563" w:rsidRPr="003C15AD">
              <w:rPr>
                <w:rStyle w:val="Hyperlink"/>
                <w:rFonts w:eastAsia="Arial"/>
                <w:b/>
                <w:lang w:val="en-GB"/>
              </w:rPr>
              <w:t>3.ITN Documentation and ITN Material</w:t>
            </w:r>
            <w:r w:rsidR="000F6563">
              <w:rPr>
                <w:webHidden/>
              </w:rPr>
              <w:tab/>
            </w:r>
            <w:r w:rsidR="000F6563">
              <w:rPr>
                <w:webHidden/>
              </w:rPr>
              <w:fldChar w:fldCharType="begin"/>
            </w:r>
            <w:r w:rsidR="000F6563">
              <w:rPr>
                <w:webHidden/>
              </w:rPr>
              <w:instrText xml:space="preserve"> PAGEREF _Toc72306370 \h </w:instrText>
            </w:r>
            <w:r w:rsidR="000F6563">
              <w:rPr>
                <w:webHidden/>
              </w:rPr>
            </w:r>
            <w:r w:rsidR="000F6563">
              <w:rPr>
                <w:webHidden/>
              </w:rPr>
              <w:fldChar w:fldCharType="separate"/>
            </w:r>
            <w:r w:rsidR="00E8351E">
              <w:rPr>
                <w:webHidden/>
              </w:rPr>
              <w:t>14</w:t>
            </w:r>
            <w:r w:rsidR="000F6563">
              <w:rPr>
                <w:webHidden/>
              </w:rPr>
              <w:fldChar w:fldCharType="end"/>
            </w:r>
          </w:hyperlink>
        </w:p>
        <w:p w14:paraId="059B36BC" w14:textId="0684550E" w:rsidR="000F6563" w:rsidRDefault="00000000">
          <w:pPr>
            <w:pStyle w:val="TOC2"/>
            <w:tabs>
              <w:tab w:val="left" w:pos="3531"/>
            </w:tabs>
            <w:rPr>
              <w:rFonts w:asciiTheme="minorHAnsi" w:eastAsiaTheme="minorEastAsia" w:hAnsiTheme="minorHAnsi" w:cstheme="minorBidi"/>
              <w:lang w:val="en-GB" w:eastAsia="en-GB"/>
            </w:rPr>
          </w:pPr>
          <w:hyperlink w:anchor="_Toc72306371" w:history="1">
            <w:r w:rsidR="000F6563" w:rsidRPr="003C15AD">
              <w:rPr>
                <w:rStyle w:val="Hyperlink"/>
                <w:rFonts w:eastAsia="Arial"/>
                <w:b/>
                <w:lang w:val="en-GB"/>
              </w:rPr>
              <w:t>4.Tender Expenses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_Toc72306371 \h </w:instrText>
            </w:r>
            <w:r w:rsidR="000F6563">
              <w:rPr>
                <w:webHidden/>
              </w:rPr>
            </w:r>
            <w:r w:rsidR="000F6563">
              <w:rPr>
                <w:webHidden/>
              </w:rPr>
              <w:fldChar w:fldCharType="separate"/>
            </w:r>
            <w:r w:rsidR="00E8351E">
              <w:rPr>
                <w:webHidden/>
              </w:rPr>
              <w:t>15</w:t>
            </w:r>
            <w:r w:rsidR="000F6563">
              <w:rPr>
                <w:webHidden/>
              </w:rPr>
              <w:fldChar w:fldCharType="end"/>
            </w:r>
          </w:hyperlink>
        </w:p>
        <w:p w14:paraId="2E8F6D4A" w14:textId="18ACBB64" w:rsidR="000F6563" w:rsidRDefault="00000000">
          <w:pPr>
            <w:pStyle w:val="TOC2"/>
            <w:tabs>
              <w:tab w:val="left" w:pos="3531"/>
            </w:tabs>
            <w:rPr>
              <w:rFonts w:asciiTheme="minorHAnsi" w:eastAsiaTheme="minorEastAsia" w:hAnsiTheme="minorHAnsi" w:cstheme="minorBidi"/>
              <w:lang w:val="en-GB" w:eastAsia="en-GB"/>
            </w:rPr>
          </w:pPr>
          <w:hyperlink w:anchor="_Toc72306372" w:history="1">
            <w:r w:rsidR="000F6563" w:rsidRPr="003C15AD">
              <w:rPr>
                <w:rStyle w:val="Hyperlink"/>
                <w:rFonts w:eastAsia="Arial"/>
                <w:b/>
                <w:lang w:val="en-GB"/>
              </w:rPr>
              <w:t>5.Material Change of Control from Supplier Selection</w:t>
            </w:r>
            <w:r w:rsidR="000F6563">
              <w:rPr>
                <w:webHidden/>
              </w:rPr>
              <w:tab/>
            </w:r>
            <w:r w:rsidR="000F6563">
              <w:rPr>
                <w:webHidden/>
              </w:rPr>
              <w:fldChar w:fldCharType="begin"/>
            </w:r>
            <w:r w:rsidR="000F6563">
              <w:rPr>
                <w:webHidden/>
              </w:rPr>
              <w:instrText xml:space="preserve"> PAGEREF _Toc72306372 \h </w:instrText>
            </w:r>
            <w:r w:rsidR="000F6563">
              <w:rPr>
                <w:webHidden/>
              </w:rPr>
            </w:r>
            <w:r w:rsidR="000F6563">
              <w:rPr>
                <w:webHidden/>
              </w:rPr>
              <w:fldChar w:fldCharType="separate"/>
            </w:r>
            <w:r w:rsidR="00E8351E">
              <w:rPr>
                <w:webHidden/>
              </w:rPr>
              <w:t>16</w:t>
            </w:r>
            <w:r w:rsidR="000F6563">
              <w:rPr>
                <w:webHidden/>
              </w:rPr>
              <w:fldChar w:fldCharType="end"/>
            </w:r>
          </w:hyperlink>
        </w:p>
        <w:p w14:paraId="4F60830D" w14:textId="0393F7D7" w:rsidR="000F6563" w:rsidRDefault="00000000">
          <w:pPr>
            <w:pStyle w:val="TOC2"/>
            <w:tabs>
              <w:tab w:val="left" w:pos="3531"/>
            </w:tabs>
            <w:rPr>
              <w:rFonts w:asciiTheme="minorHAnsi" w:eastAsiaTheme="minorEastAsia" w:hAnsiTheme="minorHAnsi" w:cstheme="minorBidi"/>
              <w:lang w:val="en-GB" w:eastAsia="en-GB"/>
            </w:rPr>
          </w:pPr>
          <w:hyperlink w:anchor="_Toc72306373" w:history="1">
            <w:r w:rsidR="000F6563" w:rsidRPr="003C15AD">
              <w:rPr>
                <w:rStyle w:val="Hyperlink"/>
                <w:rFonts w:eastAsia="Arial"/>
                <w:b/>
                <w:lang w:val="en-GB"/>
              </w:rPr>
              <w:t>6.Contract Conditions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_Toc72306373 \h </w:instrText>
            </w:r>
            <w:r w:rsidR="000F6563">
              <w:rPr>
                <w:webHidden/>
              </w:rPr>
            </w:r>
            <w:r w:rsidR="000F6563">
              <w:rPr>
                <w:webHidden/>
              </w:rPr>
              <w:fldChar w:fldCharType="separate"/>
            </w:r>
            <w:r w:rsidR="00E8351E">
              <w:rPr>
                <w:webHidden/>
              </w:rPr>
              <w:t>16</w:t>
            </w:r>
            <w:r w:rsidR="000F6563">
              <w:rPr>
                <w:webHidden/>
              </w:rPr>
              <w:fldChar w:fldCharType="end"/>
            </w:r>
          </w:hyperlink>
        </w:p>
        <w:p w14:paraId="44907B64" w14:textId="75F5DFCD" w:rsidR="000F6563" w:rsidRDefault="00000000">
          <w:pPr>
            <w:pStyle w:val="TOC2"/>
            <w:tabs>
              <w:tab w:val="left" w:pos="3531"/>
            </w:tabs>
            <w:rPr>
              <w:rFonts w:asciiTheme="minorHAnsi" w:eastAsiaTheme="minorEastAsia" w:hAnsiTheme="minorHAnsi" w:cstheme="minorBidi"/>
              <w:lang w:val="en-GB" w:eastAsia="en-GB"/>
            </w:rPr>
          </w:pPr>
          <w:hyperlink w:anchor="_Toc72306374" w:history="1">
            <w:r w:rsidR="000F6563" w:rsidRPr="003C15AD">
              <w:rPr>
                <w:rStyle w:val="Hyperlink"/>
                <w:rFonts w:eastAsia="Arial"/>
                <w:b/>
                <w:lang w:val="en-GB"/>
              </w:rPr>
              <w:t>7.Consultation with Credit Reference Agencies</w:t>
            </w:r>
            <w:r w:rsidR="000F6563">
              <w:rPr>
                <w:webHidden/>
              </w:rPr>
              <w:tab/>
            </w:r>
            <w:r w:rsidR="000F6563">
              <w:rPr>
                <w:webHidden/>
              </w:rPr>
              <w:fldChar w:fldCharType="begin"/>
            </w:r>
            <w:r w:rsidR="000F6563">
              <w:rPr>
                <w:webHidden/>
              </w:rPr>
              <w:instrText xml:space="preserve"> PAGEREF _Toc72306374 \h </w:instrText>
            </w:r>
            <w:r w:rsidR="000F6563">
              <w:rPr>
                <w:webHidden/>
              </w:rPr>
            </w:r>
            <w:r w:rsidR="000F6563">
              <w:rPr>
                <w:webHidden/>
              </w:rPr>
              <w:fldChar w:fldCharType="separate"/>
            </w:r>
            <w:r w:rsidR="00E8351E">
              <w:rPr>
                <w:webHidden/>
              </w:rPr>
              <w:t>16</w:t>
            </w:r>
            <w:r w:rsidR="000F6563">
              <w:rPr>
                <w:webHidden/>
              </w:rPr>
              <w:fldChar w:fldCharType="end"/>
            </w:r>
          </w:hyperlink>
        </w:p>
        <w:p w14:paraId="75DA73DB" w14:textId="68F6A82F" w:rsidR="000F6563" w:rsidRDefault="00000000">
          <w:pPr>
            <w:pStyle w:val="TOC2"/>
            <w:tabs>
              <w:tab w:val="left" w:pos="3531"/>
            </w:tabs>
            <w:rPr>
              <w:rFonts w:asciiTheme="minorHAnsi" w:eastAsiaTheme="minorEastAsia" w:hAnsiTheme="minorHAnsi" w:cstheme="minorBidi"/>
              <w:lang w:val="en-GB" w:eastAsia="en-GB"/>
            </w:rPr>
          </w:pPr>
          <w:hyperlink w:anchor="_Toc72306375" w:history="1">
            <w:r w:rsidR="000F6563" w:rsidRPr="003C15AD">
              <w:rPr>
                <w:rStyle w:val="Hyperlink"/>
                <w:rFonts w:eastAsia="Arial"/>
                <w:b/>
                <w:lang w:val="en-GB"/>
              </w:rPr>
              <w:t>8.Use of AWARD and Virtual Data Room</w:t>
            </w:r>
            <w:r w:rsidR="000F6563">
              <w:rPr>
                <w:webHidden/>
              </w:rPr>
              <w:tab/>
            </w:r>
            <w:r w:rsidR="000F6563">
              <w:rPr>
                <w:webHidden/>
              </w:rPr>
              <w:fldChar w:fldCharType="begin"/>
            </w:r>
            <w:r w:rsidR="000F6563">
              <w:rPr>
                <w:webHidden/>
              </w:rPr>
              <w:instrText xml:space="preserve"> PAGEREF _Toc72306375 \h </w:instrText>
            </w:r>
            <w:r w:rsidR="000F6563">
              <w:rPr>
                <w:webHidden/>
              </w:rPr>
            </w:r>
            <w:r w:rsidR="000F6563">
              <w:rPr>
                <w:webHidden/>
              </w:rPr>
              <w:fldChar w:fldCharType="separate"/>
            </w:r>
            <w:r w:rsidR="00E8351E">
              <w:rPr>
                <w:webHidden/>
              </w:rPr>
              <w:t>16</w:t>
            </w:r>
            <w:r w:rsidR="000F6563">
              <w:rPr>
                <w:webHidden/>
              </w:rPr>
              <w:fldChar w:fldCharType="end"/>
            </w:r>
          </w:hyperlink>
        </w:p>
        <w:p w14:paraId="589B922B" w14:textId="6DFB1CF5"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376" w:history="1">
            <w:r w:rsidR="000F6563" w:rsidRPr="003C15AD">
              <w:rPr>
                <w:rStyle w:val="Hyperlink"/>
                <w:rFonts w:ascii="Arial" w:eastAsia="Arial" w:hAnsi="Arial" w:cs="Arial"/>
              </w:rPr>
              <w:t>9.Performance Management Regime</w:t>
            </w:r>
            <w:r w:rsidR="000F6563">
              <w:rPr>
                <w:webHidden/>
              </w:rPr>
              <w:tab/>
            </w:r>
            <w:r w:rsidR="000F6563">
              <w:rPr>
                <w:webHidden/>
              </w:rPr>
              <w:fldChar w:fldCharType="begin"/>
            </w:r>
            <w:r w:rsidR="000F6563">
              <w:rPr>
                <w:webHidden/>
              </w:rPr>
              <w:instrText xml:space="preserve"> PAGEREF _Toc72306376 \h </w:instrText>
            </w:r>
            <w:r w:rsidR="000F6563">
              <w:rPr>
                <w:webHidden/>
              </w:rPr>
            </w:r>
            <w:r w:rsidR="000F6563">
              <w:rPr>
                <w:webHidden/>
              </w:rPr>
              <w:fldChar w:fldCharType="separate"/>
            </w:r>
            <w:r w:rsidR="00E8351E">
              <w:rPr>
                <w:webHidden/>
              </w:rPr>
              <w:t>17</w:t>
            </w:r>
            <w:r w:rsidR="000F6563">
              <w:rPr>
                <w:webHidden/>
              </w:rPr>
              <w:fldChar w:fldCharType="end"/>
            </w:r>
          </w:hyperlink>
        </w:p>
        <w:p w14:paraId="63434DF7" w14:textId="61E588E7" w:rsidR="000F6563" w:rsidRDefault="00000000">
          <w:pPr>
            <w:pStyle w:val="TOC2"/>
            <w:tabs>
              <w:tab w:val="left" w:pos="3531"/>
            </w:tabs>
            <w:rPr>
              <w:rFonts w:asciiTheme="minorHAnsi" w:eastAsiaTheme="minorEastAsia" w:hAnsiTheme="minorHAnsi" w:cstheme="minorBidi"/>
              <w:lang w:val="en-GB" w:eastAsia="en-GB"/>
            </w:rPr>
          </w:pPr>
          <w:hyperlink w:anchor="_Toc72306377" w:history="1">
            <w:r w:rsidR="000F6563" w:rsidRPr="003C15AD">
              <w:rPr>
                <w:rStyle w:val="Hyperlink"/>
                <w:rFonts w:eastAsia="Arial"/>
                <w:b/>
                <w:lang w:val="en-GB"/>
              </w:rPr>
              <w:t>10</w:t>
            </w:r>
            <w:r w:rsidR="00D911A1">
              <w:rPr>
                <w:rStyle w:val="Hyperlink"/>
                <w:rFonts w:eastAsia="Arial"/>
                <w:b/>
                <w:lang w:val="en-GB"/>
              </w:rPr>
              <w:t xml:space="preserve">. </w:t>
            </w:r>
            <w:r w:rsidR="000F6563" w:rsidRPr="003C15AD">
              <w:rPr>
                <w:rStyle w:val="Hyperlink"/>
                <w:b/>
                <w:bCs/>
                <w:lang w:val="en-GB"/>
              </w:rPr>
              <w:t>Administrative Communications</w:t>
            </w:r>
            <w:r w:rsidR="000F6563">
              <w:rPr>
                <w:webHidden/>
              </w:rPr>
              <w:tab/>
            </w:r>
            <w:r w:rsidR="000F6563">
              <w:rPr>
                <w:webHidden/>
              </w:rPr>
              <w:fldChar w:fldCharType="begin"/>
            </w:r>
            <w:r w:rsidR="000F6563">
              <w:rPr>
                <w:webHidden/>
              </w:rPr>
              <w:instrText xml:space="preserve"> PAGEREF _Toc72306377 \h </w:instrText>
            </w:r>
            <w:r w:rsidR="000F6563">
              <w:rPr>
                <w:webHidden/>
              </w:rPr>
            </w:r>
            <w:r w:rsidR="000F6563">
              <w:rPr>
                <w:webHidden/>
              </w:rPr>
              <w:fldChar w:fldCharType="separate"/>
            </w:r>
            <w:r w:rsidR="00E8351E">
              <w:rPr>
                <w:webHidden/>
              </w:rPr>
              <w:t>17</w:t>
            </w:r>
            <w:r w:rsidR="000F6563">
              <w:rPr>
                <w:webHidden/>
              </w:rPr>
              <w:fldChar w:fldCharType="end"/>
            </w:r>
          </w:hyperlink>
        </w:p>
        <w:p w14:paraId="2812EE79" w14:textId="34CB3E53" w:rsidR="000F6563" w:rsidRDefault="00000000">
          <w:pPr>
            <w:pStyle w:val="TOC2"/>
            <w:tabs>
              <w:tab w:val="left" w:pos="3531"/>
            </w:tabs>
            <w:rPr>
              <w:rFonts w:asciiTheme="minorHAnsi" w:eastAsiaTheme="minorEastAsia" w:hAnsiTheme="minorHAnsi" w:cstheme="minorBidi"/>
              <w:lang w:val="en-GB" w:eastAsia="en-GB"/>
            </w:rPr>
          </w:pPr>
          <w:hyperlink w:anchor="_Toc72306378" w:history="1">
            <w:r w:rsidR="000F6563" w:rsidRPr="003C15AD">
              <w:rPr>
                <w:rStyle w:val="Hyperlink"/>
                <w:rFonts w:eastAsia="Arial"/>
                <w:b/>
                <w:lang w:val="en-GB"/>
              </w:rPr>
              <w:t>11.</w:t>
            </w:r>
            <w:r w:rsidR="000F6563" w:rsidRPr="003C15AD">
              <w:rPr>
                <w:rStyle w:val="Hyperlink"/>
                <w:b/>
                <w:bCs/>
                <w:lang w:val="en-GB"/>
              </w:rPr>
              <w:t>Tenderers’ Bid Team</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_Toc72306378 \h </w:instrText>
            </w:r>
            <w:r w:rsidR="000F6563">
              <w:rPr>
                <w:webHidden/>
              </w:rPr>
            </w:r>
            <w:r w:rsidR="000F6563">
              <w:rPr>
                <w:webHidden/>
              </w:rPr>
              <w:fldChar w:fldCharType="separate"/>
            </w:r>
            <w:r w:rsidR="00E8351E">
              <w:rPr>
                <w:webHidden/>
              </w:rPr>
              <w:t>18</w:t>
            </w:r>
            <w:r w:rsidR="000F6563">
              <w:rPr>
                <w:webHidden/>
              </w:rPr>
              <w:fldChar w:fldCharType="end"/>
            </w:r>
          </w:hyperlink>
        </w:p>
        <w:p w14:paraId="79536774" w14:textId="1EC964F2" w:rsidR="000F6563" w:rsidRDefault="00000000">
          <w:pPr>
            <w:pStyle w:val="TOC2"/>
            <w:tabs>
              <w:tab w:val="left" w:pos="3531"/>
            </w:tabs>
            <w:rPr>
              <w:rFonts w:asciiTheme="minorHAnsi" w:eastAsiaTheme="minorEastAsia" w:hAnsiTheme="minorHAnsi" w:cstheme="minorBidi"/>
              <w:lang w:val="en-GB" w:eastAsia="en-GB"/>
            </w:rPr>
          </w:pPr>
          <w:hyperlink w:anchor="_Toc72306379" w:history="1">
            <w:r w:rsidR="000F6563" w:rsidRPr="003C15AD">
              <w:rPr>
                <w:rStyle w:val="Hyperlink"/>
                <w:rFonts w:eastAsia="Arial"/>
                <w:b/>
                <w:lang w:val="en-GB"/>
              </w:rPr>
              <w:t>12.</w:t>
            </w:r>
            <w:r w:rsidR="000F6563" w:rsidRPr="003C15AD">
              <w:rPr>
                <w:rStyle w:val="Hyperlink"/>
                <w:b/>
                <w:bCs/>
                <w:lang w:val="en-GB"/>
              </w:rPr>
              <w:t>External Advisors</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_Toc72306379 \h </w:instrText>
            </w:r>
            <w:r w:rsidR="000F6563">
              <w:rPr>
                <w:webHidden/>
              </w:rPr>
            </w:r>
            <w:r w:rsidR="000F6563">
              <w:rPr>
                <w:webHidden/>
              </w:rPr>
              <w:fldChar w:fldCharType="separate"/>
            </w:r>
            <w:r w:rsidR="00E8351E">
              <w:rPr>
                <w:webHidden/>
              </w:rPr>
              <w:t>18</w:t>
            </w:r>
            <w:r w:rsidR="000F6563">
              <w:rPr>
                <w:webHidden/>
              </w:rPr>
              <w:fldChar w:fldCharType="end"/>
            </w:r>
          </w:hyperlink>
        </w:p>
        <w:p w14:paraId="0FB4C2A2" w14:textId="6DE988F7" w:rsidR="000F6563" w:rsidRDefault="00000000">
          <w:pPr>
            <w:pStyle w:val="TOC2"/>
            <w:tabs>
              <w:tab w:val="left" w:pos="3531"/>
            </w:tabs>
            <w:rPr>
              <w:rFonts w:asciiTheme="minorHAnsi" w:eastAsiaTheme="minorEastAsia" w:hAnsiTheme="minorHAnsi" w:cstheme="minorBidi"/>
              <w:lang w:val="en-GB" w:eastAsia="en-GB"/>
            </w:rPr>
          </w:pPr>
          <w:hyperlink w:anchor="_Toc72306380" w:history="1">
            <w:r w:rsidR="000F6563" w:rsidRPr="003C15AD">
              <w:rPr>
                <w:rStyle w:val="Hyperlink"/>
                <w:rFonts w:eastAsia="Arial"/>
                <w:b/>
                <w:lang w:val="en-GB"/>
              </w:rPr>
              <w:t>13.</w:t>
            </w:r>
            <w:r w:rsidR="000F6563" w:rsidRPr="003C15AD">
              <w:rPr>
                <w:rStyle w:val="Hyperlink"/>
                <w:b/>
                <w:bCs/>
                <w:lang w:val="en-GB"/>
              </w:rPr>
              <w:t>Security</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_Toc72306380 \h </w:instrText>
            </w:r>
            <w:r w:rsidR="000F6563">
              <w:rPr>
                <w:webHidden/>
              </w:rPr>
            </w:r>
            <w:r w:rsidR="000F6563">
              <w:rPr>
                <w:webHidden/>
              </w:rPr>
              <w:fldChar w:fldCharType="separate"/>
            </w:r>
            <w:r w:rsidR="00E8351E">
              <w:rPr>
                <w:webHidden/>
              </w:rPr>
              <w:t>19</w:t>
            </w:r>
            <w:r w:rsidR="000F6563">
              <w:rPr>
                <w:webHidden/>
              </w:rPr>
              <w:fldChar w:fldCharType="end"/>
            </w:r>
          </w:hyperlink>
        </w:p>
        <w:p w14:paraId="249B6D23" w14:textId="74CF524B" w:rsidR="000F6563" w:rsidRDefault="00000000">
          <w:pPr>
            <w:pStyle w:val="TOC2"/>
            <w:tabs>
              <w:tab w:val="left" w:pos="3531"/>
            </w:tabs>
            <w:rPr>
              <w:rFonts w:asciiTheme="minorHAnsi" w:eastAsiaTheme="minorEastAsia" w:hAnsiTheme="minorHAnsi" w:cstheme="minorBidi"/>
              <w:lang w:val="en-GB" w:eastAsia="en-GB"/>
            </w:rPr>
          </w:pPr>
          <w:hyperlink w:anchor="_Toc72306381" w:history="1">
            <w:r w:rsidR="000F6563" w:rsidRPr="003C15AD">
              <w:rPr>
                <w:rStyle w:val="Hyperlink"/>
                <w:b/>
                <w:bCs/>
                <w:lang w:val="en-GB"/>
              </w:rPr>
              <w:t>14.Cyber Risk Assessment</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_Toc72306381 \h </w:instrText>
            </w:r>
            <w:r w:rsidR="000F6563">
              <w:rPr>
                <w:webHidden/>
              </w:rPr>
            </w:r>
            <w:r w:rsidR="000F6563">
              <w:rPr>
                <w:webHidden/>
              </w:rPr>
              <w:fldChar w:fldCharType="separate"/>
            </w:r>
            <w:r w:rsidR="00E8351E">
              <w:rPr>
                <w:webHidden/>
              </w:rPr>
              <w:t>20</w:t>
            </w:r>
            <w:r w:rsidR="000F6563">
              <w:rPr>
                <w:webHidden/>
              </w:rPr>
              <w:fldChar w:fldCharType="end"/>
            </w:r>
          </w:hyperlink>
        </w:p>
        <w:p w14:paraId="79B69899" w14:textId="62152ACD" w:rsidR="000F6563" w:rsidRDefault="00000000">
          <w:pPr>
            <w:pStyle w:val="TOC2"/>
            <w:tabs>
              <w:tab w:val="left" w:pos="3531"/>
            </w:tabs>
            <w:rPr>
              <w:rFonts w:asciiTheme="minorHAnsi" w:eastAsiaTheme="minorEastAsia" w:hAnsiTheme="minorHAnsi" w:cstheme="minorBidi"/>
              <w:lang w:val="en-GB" w:eastAsia="en-GB"/>
            </w:rPr>
          </w:pPr>
          <w:hyperlink w:anchor="_Toc72306382" w:history="1">
            <w:r w:rsidR="000F6563" w:rsidRPr="003C15AD">
              <w:rPr>
                <w:rStyle w:val="Hyperlink"/>
                <w:rFonts w:eastAsia="Arial"/>
                <w:b/>
                <w:lang w:val="en-GB"/>
              </w:rPr>
              <w:t>15.Tender Price Window</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_Toc72306382 \h </w:instrText>
            </w:r>
            <w:r w:rsidR="000F6563">
              <w:rPr>
                <w:webHidden/>
              </w:rPr>
            </w:r>
            <w:r w:rsidR="000F6563">
              <w:rPr>
                <w:webHidden/>
              </w:rPr>
              <w:fldChar w:fldCharType="separate"/>
            </w:r>
            <w:r w:rsidR="00E8351E">
              <w:rPr>
                <w:webHidden/>
              </w:rPr>
              <w:t>20</w:t>
            </w:r>
            <w:r w:rsidR="000F6563">
              <w:rPr>
                <w:webHidden/>
              </w:rPr>
              <w:fldChar w:fldCharType="end"/>
            </w:r>
          </w:hyperlink>
        </w:p>
        <w:p w14:paraId="6D093152" w14:textId="29FF4F94" w:rsidR="000F6563" w:rsidRDefault="00000000">
          <w:pPr>
            <w:pStyle w:val="TOC2"/>
            <w:tabs>
              <w:tab w:val="left" w:pos="3531"/>
            </w:tabs>
            <w:rPr>
              <w:rFonts w:asciiTheme="minorHAnsi" w:eastAsiaTheme="minorEastAsia" w:hAnsiTheme="minorHAnsi" w:cstheme="minorBidi"/>
              <w:lang w:val="en-GB" w:eastAsia="en-GB"/>
            </w:rPr>
          </w:pPr>
          <w:hyperlink w:anchor="_Toc72306383" w:history="1">
            <w:r w:rsidR="000F6563" w:rsidRPr="003C15AD">
              <w:rPr>
                <w:rStyle w:val="Hyperlink"/>
                <w:rFonts w:eastAsia="Arial"/>
                <w:b/>
                <w:lang w:val="en-GB"/>
              </w:rPr>
              <w:t>16.Contract Length</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_Toc72306383 \h </w:instrText>
            </w:r>
            <w:r w:rsidR="000F6563">
              <w:rPr>
                <w:webHidden/>
              </w:rPr>
            </w:r>
            <w:r w:rsidR="000F6563">
              <w:rPr>
                <w:webHidden/>
              </w:rPr>
              <w:fldChar w:fldCharType="separate"/>
            </w:r>
            <w:r w:rsidR="00E8351E">
              <w:rPr>
                <w:webHidden/>
              </w:rPr>
              <w:t>20</w:t>
            </w:r>
            <w:r w:rsidR="000F6563">
              <w:rPr>
                <w:webHidden/>
              </w:rPr>
              <w:fldChar w:fldCharType="end"/>
            </w:r>
          </w:hyperlink>
        </w:p>
        <w:p w14:paraId="14B60DDA" w14:textId="3CBFABCB" w:rsidR="000F6563" w:rsidRDefault="00000000">
          <w:pPr>
            <w:pStyle w:val="TOC2"/>
            <w:tabs>
              <w:tab w:val="left" w:pos="3531"/>
            </w:tabs>
            <w:rPr>
              <w:rFonts w:asciiTheme="minorHAnsi" w:eastAsiaTheme="minorEastAsia" w:hAnsiTheme="minorHAnsi" w:cstheme="minorBidi"/>
              <w:lang w:val="en-GB" w:eastAsia="en-GB"/>
            </w:rPr>
          </w:pPr>
          <w:hyperlink w:anchor="_Toc72306384" w:history="1">
            <w:r w:rsidR="000F6563" w:rsidRPr="003C15AD">
              <w:rPr>
                <w:rStyle w:val="Hyperlink"/>
                <w:rFonts w:eastAsia="Arial"/>
                <w:b/>
                <w:lang w:val="en-GB"/>
              </w:rPr>
              <w:t>17.Contract Options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_Toc72306384 \h </w:instrText>
            </w:r>
            <w:r w:rsidR="000F6563">
              <w:rPr>
                <w:webHidden/>
              </w:rPr>
            </w:r>
            <w:r w:rsidR="000F6563">
              <w:rPr>
                <w:webHidden/>
              </w:rPr>
              <w:fldChar w:fldCharType="separate"/>
            </w:r>
            <w:r w:rsidR="00E8351E">
              <w:rPr>
                <w:webHidden/>
              </w:rPr>
              <w:t>21</w:t>
            </w:r>
            <w:r w:rsidR="000F6563">
              <w:rPr>
                <w:webHidden/>
              </w:rPr>
              <w:fldChar w:fldCharType="end"/>
            </w:r>
          </w:hyperlink>
        </w:p>
        <w:p w14:paraId="273E2FCD" w14:textId="410C04B0" w:rsidR="000F6563" w:rsidRDefault="00000000">
          <w:pPr>
            <w:pStyle w:val="TOC2"/>
            <w:tabs>
              <w:tab w:val="left" w:pos="3531"/>
            </w:tabs>
            <w:rPr>
              <w:rFonts w:asciiTheme="minorHAnsi" w:eastAsiaTheme="minorEastAsia" w:hAnsiTheme="minorHAnsi" w:cstheme="minorBidi"/>
              <w:lang w:val="en-GB" w:eastAsia="en-GB"/>
            </w:rPr>
          </w:pPr>
          <w:hyperlink w:anchor="_Toc72306385" w:history="1">
            <w:r w:rsidR="000F6563" w:rsidRPr="003C15AD">
              <w:rPr>
                <w:rStyle w:val="Hyperlink"/>
                <w:rFonts w:eastAsia="Arial"/>
                <w:b/>
                <w:lang w:val="en-GB"/>
              </w:rPr>
              <w:t>18.Warranted Information</w:t>
            </w:r>
            <w:r w:rsidR="00144109">
              <w:rPr>
                <w:webHidden/>
              </w:rPr>
              <w:t>....................................................................................................</w:t>
            </w:r>
            <w:r w:rsidR="000F6563">
              <w:rPr>
                <w:webHidden/>
              </w:rPr>
              <w:fldChar w:fldCharType="begin"/>
            </w:r>
            <w:r w:rsidR="000F6563">
              <w:rPr>
                <w:webHidden/>
              </w:rPr>
              <w:instrText xml:space="preserve"> PAGEREF _Toc72306385 \h </w:instrText>
            </w:r>
            <w:r w:rsidR="000F6563">
              <w:rPr>
                <w:webHidden/>
              </w:rPr>
            </w:r>
            <w:r w:rsidR="000F6563">
              <w:rPr>
                <w:webHidden/>
              </w:rPr>
              <w:fldChar w:fldCharType="separate"/>
            </w:r>
            <w:r w:rsidR="00E8351E">
              <w:rPr>
                <w:webHidden/>
              </w:rPr>
              <w:t>21</w:t>
            </w:r>
            <w:r w:rsidR="000F6563">
              <w:rPr>
                <w:webHidden/>
              </w:rPr>
              <w:fldChar w:fldCharType="end"/>
            </w:r>
          </w:hyperlink>
        </w:p>
        <w:p w14:paraId="17BC8984" w14:textId="04381C50" w:rsidR="000F6563" w:rsidRDefault="00000000">
          <w:pPr>
            <w:pStyle w:val="TOC1"/>
            <w:rPr>
              <w:rFonts w:asciiTheme="minorHAnsi" w:eastAsiaTheme="minorEastAsia" w:hAnsiTheme="minorHAnsi" w:cstheme="minorBidi"/>
              <w:b w:val="0"/>
              <w:bCs w:val="0"/>
              <w:lang w:val="en-GB" w:eastAsia="en-GB"/>
            </w:rPr>
          </w:pPr>
          <w:hyperlink w:anchor="_Toc72306386" w:history="1">
            <w:r w:rsidR="000F6563" w:rsidRPr="003C15AD">
              <w:rPr>
                <w:rStyle w:val="Hyperlink"/>
                <w:rFonts w:ascii="Arial" w:hAnsi="Arial" w:cs="Arial"/>
                <w:lang w:val="en-GB"/>
              </w:rPr>
              <w:t>Section B – Key Tendering Activities</w:t>
            </w:r>
            <w:r w:rsidR="000F6563">
              <w:rPr>
                <w:webHidden/>
              </w:rPr>
              <w:tab/>
            </w:r>
            <w:r w:rsidR="000F6563">
              <w:rPr>
                <w:webHidden/>
              </w:rPr>
              <w:fldChar w:fldCharType="begin"/>
            </w:r>
            <w:r w:rsidR="000F6563">
              <w:rPr>
                <w:webHidden/>
              </w:rPr>
              <w:instrText xml:space="preserve"> PAGEREF _Toc72306386 \h </w:instrText>
            </w:r>
            <w:r w:rsidR="000F6563">
              <w:rPr>
                <w:webHidden/>
              </w:rPr>
            </w:r>
            <w:r w:rsidR="000F6563">
              <w:rPr>
                <w:webHidden/>
              </w:rPr>
              <w:fldChar w:fldCharType="separate"/>
            </w:r>
            <w:r w:rsidR="00E8351E">
              <w:rPr>
                <w:webHidden/>
              </w:rPr>
              <w:t>22</w:t>
            </w:r>
            <w:r w:rsidR="000F6563">
              <w:rPr>
                <w:webHidden/>
              </w:rPr>
              <w:fldChar w:fldCharType="end"/>
            </w:r>
          </w:hyperlink>
        </w:p>
        <w:p w14:paraId="36F44FB7" w14:textId="3E5C7A32" w:rsidR="000F6563" w:rsidRDefault="00000000">
          <w:pPr>
            <w:pStyle w:val="TOC2"/>
            <w:tabs>
              <w:tab w:val="left" w:pos="3531"/>
            </w:tabs>
            <w:rPr>
              <w:rFonts w:asciiTheme="minorHAnsi" w:eastAsiaTheme="minorEastAsia" w:hAnsiTheme="minorHAnsi" w:cstheme="minorBidi"/>
              <w:lang w:val="en-GB" w:eastAsia="en-GB"/>
            </w:rPr>
          </w:pPr>
          <w:hyperlink w:anchor="_Toc72306387" w:history="1">
            <w:r w:rsidR="000F6563" w:rsidRPr="003C15AD">
              <w:rPr>
                <w:rStyle w:val="Hyperlink"/>
                <w:b/>
                <w:bCs/>
                <w:lang w:val="en-GB"/>
              </w:rPr>
              <w:t>19.Competitive Negotiated Procedure</w:t>
            </w:r>
            <w:r w:rsidR="000F6563">
              <w:rPr>
                <w:webHidden/>
              </w:rPr>
              <w:tab/>
            </w:r>
            <w:r w:rsidR="000F6563">
              <w:rPr>
                <w:webHidden/>
              </w:rPr>
              <w:fldChar w:fldCharType="begin"/>
            </w:r>
            <w:r w:rsidR="000F6563">
              <w:rPr>
                <w:webHidden/>
              </w:rPr>
              <w:instrText xml:space="preserve"> PAGEREF _Toc72306387 \h </w:instrText>
            </w:r>
            <w:r w:rsidR="000F6563">
              <w:rPr>
                <w:webHidden/>
              </w:rPr>
            </w:r>
            <w:r w:rsidR="000F6563">
              <w:rPr>
                <w:webHidden/>
              </w:rPr>
              <w:fldChar w:fldCharType="separate"/>
            </w:r>
            <w:r w:rsidR="00E8351E">
              <w:rPr>
                <w:webHidden/>
              </w:rPr>
              <w:t>22</w:t>
            </w:r>
            <w:r w:rsidR="000F6563">
              <w:rPr>
                <w:webHidden/>
              </w:rPr>
              <w:fldChar w:fldCharType="end"/>
            </w:r>
          </w:hyperlink>
        </w:p>
        <w:p w14:paraId="55A2F340" w14:textId="0E26C5F6" w:rsidR="000F6563" w:rsidRDefault="00000000">
          <w:pPr>
            <w:pStyle w:val="TOC2"/>
            <w:tabs>
              <w:tab w:val="left" w:pos="3531"/>
            </w:tabs>
            <w:rPr>
              <w:rFonts w:asciiTheme="minorHAnsi" w:eastAsiaTheme="minorEastAsia" w:hAnsiTheme="minorHAnsi" w:cstheme="minorBidi"/>
              <w:lang w:val="en-GB" w:eastAsia="en-GB"/>
            </w:rPr>
          </w:pPr>
          <w:hyperlink w:anchor="_Toc72306388" w:history="1">
            <w:r w:rsidR="000F6563" w:rsidRPr="003C15AD">
              <w:rPr>
                <w:rStyle w:val="Hyperlink"/>
                <w:rFonts w:eastAsia="Arial"/>
                <w:b/>
                <w:lang w:val="en-GB"/>
              </w:rPr>
              <w:t>20.Timetable</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_Toc72306388 \h </w:instrText>
            </w:r>
            <w:r w:rsidR="000F6563">
              <w:rPr>
                <w:webHidden/>
              </w:rPr>
            </w:r>
            <w:r w:rsidR="000F6563">
              <w:rPr>
                <w:webHidden/>
              </w:rPr>
              <w:fldChar w:fldCharType="separate"/>
            </w:r>
            <w:r w:rsidR="00E8351E">
              <w:rPr>
                <w:webHidden/>
              </w:rPr>
              <w:t>22</w:t>
            </w:r>
            <w:r w:rsidR="000F6563">
              <w:rPr>
                <w:webHidden/>
              </w:rPr>
              <w:fldChar w:fldCharType="end"/>
            </w:r>
          </w:hyperlink>
        </w:p>
        <w:p w14:paraId="675ABAEF" w14:textId="257D506F" w:rsidR="000F6563" w:rsidRDefault="00000000">
          <w:pPr>
            <w:pStyle w:val="TOC2"/>
            <w:rPr>
              <w:rFonts w:asciiTheme="minorHAnsi" w:eastAsiaTheme="minorEastAsia" w:hAnsiTheme="minorHAnsi" w:cstheme="minorBidi"/>
              <w:lang w:val="en-GB" w:eastAsia="en-GB"/>
            </w:rPr>
          </w:pPr>
          <w:hyperlink w:anchor="_Toc72306389" w:history="1">
            <w:r w:rsidR="000F6563" w:rsidRPr="003C15AD">
              <w:rPr>
                <w:rStyle w:val="Hyperlink"/>
                <w:rFonts w:eastAsia="Arial"/>
                <w:b/>
                <w:lang w:val="en-GB"/>
              </w:rPr>
              <w:t>21. Changes to the Procurement Process</w:t>
            </w:r>
            <w:r w:rsidR="000F6563">
              <w:rPr>
                <w:webHidden/>
              </w:rPr>
              <w:tab/>
            </w:r>
            <w:r w:rsidR="000F6563">
              <w:rPr>
                <w:webHidden/>
              </w:rPr>
              <w:fldChar w:fldCharType="begin"/>
            </w:r>
            <w:r w:rsidR="000F6563">
              <w:rPr>
                <w:webHidden/>
              </w:rPr>
              <w:instrText xml:space="preserve"> PAGEREF _Toc72306389 \h </w:instrText>
            </w:r>
            <w:r w:rsidR="000F6563">
              <w:rPr>
                <w:webHidden/>
              </w:rPr>
            </w:r>
            <w:r w:rsidR="000F6563">
              <w:rPr>
                <w:webHidden/>
              </w:rPr>
              <w:fldChar w:fldCharType="separate"/>
            </w:r>
            <w:r w:rsidR="00E8351E">
              <w:rPr>
                <w:webHidden/>
              </w:rPr>
              <w:t>23</w:t>
            </w:r>
            <w:r w:rsidR="000F6563">
              <w:rPr>
                <w:webHidden/>
              </w:rPr>
              <w:fldChar w:fldCharType="end"/>
            </w:r>
          </w:hyperlink>
        </w:p>
        <w:p w14:paraId="1EC2571E" w14:textId="58F941BA" w:rsidR="000F6563" w:rsidRDefault="00000000">
          <w:pPr>
            <w:pStyle w:val="TOC2"/>
            <w:tabs>
              <w:tab w:val="left" w:pos="3531"/>
            </w:tabs>
            <w:rPr>
              <w:rFonts w:asciiTheme="minorHAnsi" w:eastAsiaTheme="minorEastAsia" w:hAnsiTheme="minorHAnsi" w:cstheme="minorBidi"/>
              <w:lang w:val="en-GB" w:eastAsia="en-GB"/>
            </w:rPr>
          </w:pPr>
          <w:hyperlink w:anchor="_Toc72306390" w:history="1">
            <w:r w:rsidR="000F6563" w:rsidRPr="003C15AD">
              <w:rPr>
                <w:rStyle w:val="Hyperlink"/>
                <w:rFonts w:eastAsia="Arial"/>
                <w:b/>
                <w:lang w:val="en-GB"/>
              </w:rPr>
              <w:t>22.Issue of ITN – Award Software</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_Toc72306390 \h </w:instrText>
            </w:r>
            <w:r w:rsidR="000F6563">
              <w:rPr>
                <w:webHidden/>
              </w:rPr>
            </w:r>
            <w:r w:rsidR="000F6563">
              <w:rPr>
                <w:webHidden/>
              </w:rPr>
              <w:fldChar w:fldCharType="separate"/>
            </w:r>
            <w:r w:rsidR="00E8351E">
              <w:rPr>
                <w:webHidden/>
              </w:rPr>
              <w:t>24</w:t>
            </w:r>
            <w:r w:rsidR="000F6563">
              <w:rPr>
                <w:webHidden/>
              </w:rPr>
              <w:fldChar w:fldCharType="end"/>
            </w:r>
          </w:hyperlink>
        </w:p>
        <w:p w14:paraId="2094C9C8" w14:textId="752FD328" w:rsidR="000F6563" w:rsidRDefault="00000000">
          <w:pPr>
            <w:pStyle w:val="TOC2"/>
            <w:tabs>
              <w:tab w:val="left" w:pos="3531"/>
            </w:tabs>
            <w:rPr>
              <w:rFonts w:asciiTheme="minorHAnsi" w:eastAsiaTheme="minorEastAsia" w:hAnsiTheme="minorHAnsi" w:cstheme="minorBidi"/>
              <w:lang w:val="en-GB" w:eastAsia="en-GB"/>
            </w:rPr>
          </w:pPr>
          <w:hyperlink w:anchor="_Toc72306391" w:history="1">
            <w:r w:rsidR="000F6563" w:rsidRPr="003C15AD">
              <w:rPr>
                <w:rStyle w:val="Hyperlink"/>
                <w:rFonts w:eastAsia="Arial"/>
                <w:b/>
                <w:lang w:val="en-GB"/>
              </w:rPr>
              <w:t xml:space="preserve">23.Issue of ITN - Virtual Data Room </w:t>
            </w:r>
            <w:r w:rsidR="000F6563" w:rsidRPr="003C15AD">
              <w:rPr>
                <w:rStyle w:val="Hyperlink"/>
                <w:b/>
                <w:lang w:val="en-GB"/>
              </w:rPr>
              <w:t>(VDR)</w:t>
            </w:r>
            <w:r w:rsidR="000F6563">
              <w:rPr>
                <w:webHidden/>
              </w:rPr>
              <w:tab/>
            </w:r>
            <w:r w:rsidR="000F6563">
              <w:rPr>
                <w:webHidden/>
              </w:rPr>
              <w:fldChar w:fldCharType="begin"/>
            </w:r>
            <w:r w:rsidR="000F6563">
              <w:rPr>
                <w:webHidden/>
              </w:rPr>
              <w:instrText xml:space="preserve"> PAGEREF _Toc72306391 \h </w:instrText>
            </w:r>
            <w:r w:rsidR="000F6563">
              <w:rPr>
                <w:webHidden/>
              </w:rPr>
            </w:r>
            <w:r w:rsidR="000F6563">
              <w:rPr>
                <w:webHidden/>
              </w:rPr>
              <w:fldChar w:fldCharType="separate"/>
            </w:r>
            <w:r w:rsidR="00E8351E">
              <w:rPr>
                <w:webHidden/>
              </w:rPr>
              <w:t>24</w:t>
            </w:r>
            <w:r w:rsidR="000F6563">
              <w:rPr>
                <w:webHidden/>
              </w:rPr>
              <w:fldChar w:fldCharType="end"/>
            </w:r>
          </w:hyperlink>
        </w:p>
        <w:p w14:paraId="070DB3C2" w14:textId="31490743"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392" w:history="1">
            <w:r w:rsidR="000F6563" w:rsidRPr="003C15AD">
              <w:rPr>
                <w:rStyle w:val="Hyperlink"/>
                <w:rFonts w:ascii="Arial" w:eastAsia="Arial" w:hAnsi="Arial" w:cs="Arial"/>
                <w:lang w:val="en-GB"/>
              </w:rPr>
              <w:t>24.Tenderers Slide Pack</w:t>
            </w:r>
            <w:r w:rsidR="00D911A1">
              <w:rPr>
                <w:rStyle w:val="Hyperlink"/>
                <w:rFonts w:ascii="Arial" w:eastAsia="Arial" w:hAnsi="Arial" w:cs="Arial"/>
                <w:lang w:val="en-GB"/>
              </w:rPr>
              <w:t>.................</w:t>
            </w:r>
            <w:r w:rsidR="000F6563">
              <w:rPr>
                <w:webHidden/>
              </w:rPr>
              <w:tab/>
            </w:r>
            <w:r w:rsidR="000F6563">
              <w:rPr>
                <w:webHidden/>
              </w:rPr>
              <w:fldChar w:fldCharType="begin"/>
            </w:r>
            <w:r w:rsidR="000F6563">
              <w:rPr>
                <w:webHidden/>
              </w:rPr>
              <w:instrText xml:space="preserve"> PAGEREF _Toc72306392 \h </w:instrText>
            </w:r>
            <w:r w:rsidR="000F6563">
              <w:rPr>
                <w:webHidden/>
              </w:rPr>
            </w:r>
            <w:r w:rsidR="000F6563">
              <w:rPr>
                <w:webHidden/>
              </w:rPr>
              <w:fldChar w:fldCharType="separate"/>
            </w:r>
            <w:r w:rsidR="00E8351E">
              <w:rPr>
                <w:webHidden/>
              </w:rPr>
              <w:t>25</w:t>
            </w:r>
            <w:r w:rsidR="000F6563">
              <w:rPr>
                <w:webHidden/>
              </w:rPr>
              <w:fldChar w:fldCharType="end"/>
            </w:r>
          </w:hyperlink>
        </w:p>
        <w:p w14:paraId="33B5D280" w14:textId="39AB62FC" w:rsidR="000F6563" w:rsidRDefault="00000000">
          <w:pPr>
            <w:pStyle w:val="TOC2"/>
            <w:tabs>
              <w:tab w:val="left" w:pos="3531"/>
            </w:tabs>
            <w:rPr>
              <w:rFonts w:asciiTheme="minorHAnsi" w:eastAsiaTheme="minorEastAsia" w:hAnsiTheme="minorHAnsi" w:cstheme="minorBidi"/>
              <w:lang w:val="en-GB" w:eastAsia="en-GB"/>
            </w:rPr>
          </w:pPr>
          <w:hyperlink w:anchor="_Toc72306393" w:history="1">
            <w:r w:rsidR="000F6563" w:rsidRPr="003C15AD">
              <w:rPr>
                <w:rStyle w:val="Hyperlink"/>
                <w:rFonts w:eastAsia="Arial"/>
                <w:b/>
                <w:lang w:val="en-GB"/>
              </w:rPr>
              <w:t>25.Site Visits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_Toc72306393 \h </w:instrText>
            </w:r>
            <w:r w:rsidR="000F6563">
              <w:rPr>
                <w:webHidden/>
              </w:rPr>
            </w:r>
            <w:r w:rsidR="000F6563">
              <w:rPr>
                <w:webHidden/>
              </w:rPr>
              <w:fldChar w:fldCharType="separate"/>
            </w:r>
            <w:r w:rsidR="00E8351E">
              <w:rPr>
                <w:webHidden/>
              </w:rPr>
              <w:t>25</w:t>
            </w:r>
            <w:r w:rsidR="000F6563">
              <w:rPr>
                <w:webHidden/>
              </w:rPr>
              <w:fldChar w:fldCharType="end"/>
            </w:r>
          </w:hyperlink>
        </w:p>
        <w:p w14:paraId="615934BE" w14:textId="02827CA2" w:rsidR="000F6563" w:rsidRDefault="00000000">
          <w:pPr>
            <w:pStyle w:val="TOC2"/>
            <w:tabs>
              <w:tab w:val="left" w:pos="3531"/>
            </w:tabs>
            <w:rPr>
              <w:rFonts w:asciiTheme="minorHAnsi" w:eastAsiaTheme="minorEastAsia" w:hAnsiTheme="minorHAnsi" w:cstheme="minorBidi"/>
              <w:lang w:val="en-GB" w:eastAsia="en-GB"/>
            </w:rPr>
          </w:pPr>
          <w:hyperlink w:anchor="_Toc72306394" w:history="1">
            <w:r w:rsidR="000F6563" w:rsidRPr="003C15AD">
              <w:rPr>
                <w:rStyle w:val="Hyperlink"/>
                <w:rFonts w:eastAsia="Arial"/>
                <w:b/>
                <w:lang w:val="en-GB"/>
              </w:rPr>
              <w:t>26.Clarification Processes</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_Toc72306394 \h </w:instrText>
            </w:r>
            <w:r w:rsidR="000F6563">
              <w:rPr>
                <w:webHidden/>
              </w:rPr>
            </w:r>
            <w:r w:rsidR="000F6563">
              <w:rPr>
                <w:webHidden/>
              </w:rPr>
              <w:fldChar w:fldCharType="separate"/>
            </w:r>
            <w:r w:rsidR="00E8351E">
              <w:rPr>
                <w:webHidden/>
              </w:rPr>
              <w:t>26</w:t>
            </w:r>
            <w:r w:rsidR="000F6563">
              <w:rPr>
                <w:webHidden/>
              </w:rPr>
              <w:fldChar w:fldCharType="end"/>
            </w:r>
          </w:hyperlink>
        </w:p>
        <w:p w14:paraId="3649385D" w14:textId="53ABF844" w:rsidR="000F6563" w:rsidRDefault="00000000">
          <w:pPr>
            <w:pStyle w:val="TOC2"/>
            <w:tabs>
              <w:tab w:val="left" w:pos="3531"/>
            </w:tabs>
            <w:rPr>
              <w:rFonts w:asciiTheme="minorHAnsi" w:eastAsiaTheme="minorEastAsia" w:hAnsiTheme="minorHAnsi" w:cstheme="minorBidi"/>
              <w:lang w:val="en-GB" w:eastAsia="en-GB"/>
            </w:rPr>
          </w:pPr>
          <w:hyperlink w:anchor="_Toc72306395" w:history="1">
            <w:r w:rsidR="000F6563" w:rsidRPr="003C15AD">
              <w:rPr>
                <w:rStyle w:val="Hyperlink"/>
                <w:rFonts w:eastAsia="Arial"/>
                <w:b/>
                <w:lang w:val="en-GB"/>
              </w:rPr>
              <w:t>27. Mid-Tender Review</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_Toc72306395 \h </w:instrText>
            </w:r>
            <w:r w:rsidR="000F6563">
              <w:rPr>
                <w:webHidden/>
              </w:rPr>
            </w:r>
            <w:r w:rsidR="000F6563">
              <w:rPr>
                <w:webHidden/>
              </w:rPr>
              <w:fldChar w:fldCharType="separate"/>
            </w:r>
            <w:r w:rsidR="00E8351E">
              <w:rPr>
                <w:webHidden/>
              </w:rPr>
              <w:t>27</w:t>
            </w:r>
            <w:r w:rsidR="000F6563">
              <w:rPr>
                <w:webHidden/>
              </w:rPr>
              <w:fldChar w:fldCharType="end"/>
            </w:r>
          </w:hyperlink>
        </w:p>
        <w:p w14:paraId="32040B5F" w14:textId="21EEA365" w:rsidR="000F6563" w:rsidRDefault="00000000">
          <w:pPr>
            <w:pStyle w:val="TOC2"/>
            <w:tabs>
              <w:tab w:val="left" w:pos="3531"/>
            </w:tabs>
            <w:rPr>
              <w:rFonts w:asciiTheme="minorHAnsi" w:eastAsiaTheme="minorEastAsia" w:hAnsiTheme="minorHAnsi" w:cstheme="minorBidi"/>
              <w:lang w:val="en-GB" w:eastAsia="en-GB"/>
            </w:rPr>
          </w:pPr>
          <w:hyperlink w:anchor="_Toc72306396" w:history="1">
            <w:r w:rsidR="000F6563" w:rsidRPr="003C15AD">
              <w:rPr>
                <w:rStyle w:val="Hyperlink"/>
                <w:rFonts w:eastAsia="Arial"/>
                <w:b/>
                <w:lang w:val="en-GB"/>
              </w:rPr>
              <w:t>28.Final Date for Initial Tender Clarification Questions and Additional Information</w:t>
            </w:r>
            <w:r w:rsidR="000F6563">
              <w:rPr>
                <w:webHidden/>
              </w:rPr>
              <w:tab/>
            </w:r>
            <w:r w:rsidR="000F6563">
              <w:rPr>
                <w:webHidden/>
              </w:rPr>
              <w:fldChar w:fldCharType="begin"/>
            </w:r>
            <w:r w:rsidR="000F6563">
              <w:rPr>
                <w:webHidden/>
              </w:rPr>
              <w:instrText xml:space="preserve"> PAGEREF _Toc72306396 \h </w:instrText>
            </w:r>
            <w:r w:rsidR="000F6563">
              <w:rPr>
                <w:webHidden/>
              </w:rPr>
            </w:r>
            <w:r w:rsidR="000F6563">
              <w:rPr>
                <w:webHidden/>
              </w:rPr>
              <w:fldChar w:fldCharType="separate"/>
            </w:r>
            <w:r w:rsidR="00E8351E">
              <w:rPr>
                <w:webHidden/>
              </w:rPr>
              <w:t>27</w:t>
            </w:r>
            <w:r w:rsidR="000F6563">
              <w:rPr>
                <w:webHidden/>
              </w:rPr>
              <w:fldChar w:fldCharType="end"/>
            </w:r>
          </w:hyperlink>
        </w:p>
        <w:p w14:paraId="60350F34" w14:textId="267C777B" w:rsidR="000F6563" w:rsidRDefault="00000000">
          <w:pPr>
            <w:pStyle w:val="TOC2"/>
            <w:tabs>
              <w:tab w:val="left" w:pos="3531"/>
            </w:tabs>
            <w:rPr>
              <w:rFonts w:asciiTheme="minorHAnsi" w:eastAsiaTheme="minorEastAsia" w:hAnsiTheme="minorHAnsi" w:cstheme="minorBidi"/>
              <w:lang w:val="en-GB" w:eastAsia="en-GB"/>
            </w:rPr>
          </w:pPr>
          <w:hyperlink w:anchor="_Toc72306397" w:history="1">
            <w:r w:rsidR="000F6563" w:rsidRPr="003C15AD">
              <w:rPr>
                <w:rStyle w:val="Hyperlink"/>
                <w:rFonts w:eastAsia="Arial"/>
                <w:b/>
                <w:lang w:val="en-GB"/>
              </w:rPr>
              <w:t>29.Initial Tender Submission</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_Toc72306397 \h </w:instrText>
            </w:r>
            <w:r w:rsidR="000F6563">
              <w:rPr>
                <w:webHidden/>
              </w:rPr>
            </w:r>
            <w:r w:rsidR="000F6563">
              <w:rPr>
                <w:webHidden/>
              </w:rPr>
              <w:fldChar w:fldCharType="separate"/>
            </w:r>
            <w:r w:rsidR="00E8351E">
              <w:rPr>
                <w:webHidden/>
              </w:rPr>
              <w:t>27</w:t>
            </w:r>
            <w:r w:rsidR="000F6563">
              <w:rPr>
                <w:webHidden/>
              </w:rPr>
              <w:fldChar w:fldCharType="end"/>
            </w:r>
          </w:hyperlink>
        </w:p>
        <w:p w14:paraId="6E9539F8" w14:textId="145AAA2D" w:rsidR="000F6563" w:rsidRDefault="00000000">
          <w:pPr>
            <w:pStyle w:val="TOC2"/>
            <w:tabs>
              <w:tab w:val="left" w:pos="3531"/>
            </w:tabs>
            <w:rPr>
              <w:rFonts w:asciiTheme="minorHAnsi" w:eastAsiaTheme="minorEastAsia" w:hAnsiTheme="minorHAnsi" w:cstheme="minorBidi"/>
              <w:lang w:val="en-GB" w:eastAsia="en-GB"/>
            </w:rPr>
          </w:pPr>
          <w:hyperlink w:anchor="_Toc72306398" w:history="1">
            <w:r w:rsidR="000F6563" w:rsidRPr="003C15AD">
              <w:rPr>
                <w:rStyle w:val="Hyperlink"/>
                <w:b/>
                <w:bCs/>
                <w:lang w:val="en-GB"/>
              </w:rPr>
              <w:t>30.Initial Tender Evaluation</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_Toc72306398 \h </w:instrText>
            </w:r>
            <w:r w:rsidR="000F6563">
              <w:rPr>
                <w:webHidden/>
              </w:rPr>
            </w:r>
            <w:r w:rsidR="000F6563">
              <w:rPr>
                <w:webHidden/>
              </w:rPr>
              <w:fldChar w:fldCharType="separate"/>
            </w:r>
            <w:r w:rsidR="00E8351E">
              <w:rPr>
                <w:webHidden/>
              </w:rPr>
              <w:t>27</w:t>
            </w:r>
            <w:r w:rsidR="000F6563">
              <w:rPr>
                <w:webHidden/>
              </w:rPr>
              <w:fldChar w:fldCharType="end"/>
            </w:r>
          </w:hyperlink>
        </w:p>
        <w:p w14:paraId="6DDDD780" w14:textId="60A67902"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399" w:history="1">
            <w:r w:rsidR="000F6563" w:rsidRPr="003C15AD">
              <w:rPr>
                <w:rStyle w:val="Hyperlink"/>
                <w:rFonts w:ascii="Arial" w:hAnsi="Arial" w:cs="Arial"/>
              </w:rPr>
              <w:t>31.Negotiation Meetings</w:t>
            </w:r>
            <w:r w:rsidR="00D911A1">
              <w:rPr>
                <w:rStyle w:val="Hyperlink"/>
                <w:rFonts w:ascii="Arial" w:hAnsi="Arial" w:cs="Arial"/>
              </w:rPr>
              <w:t>..................</w:t>
            </w:r>
            <w:r w:rsidR="000F6563">
              <w:rPr>
                <w:webHidden/>
              </w:rPr>
              <w:tab/>
            </w:r>
            <w:r w:rsidR="000F6563">
              <w:rPr>
                <w:webHidden/>
              </w:rPr>
              <w:fldChar w:fldCharType="begin"/>
            </w:r>
            <w:r w:rsidR="000F6563">
              <w:rPr>
                <w:webHidden/>
              </w:rPr>
              <w:instrText xml:space="preserve"> PAGEREF _Toc72306399 \h </w:instrText>
            </w:r>
            <w:r w:rsidR="000F6563">
              <w:rPr>
                <w:webHidden/>
              </w:rPr>
            </w:r>
            <w:r w:rsidR="000F6563">
              <w:rPr>
                <w:webHidden/>
              </w:rPr>
              <w:fldChar w:fldCharType="separate"/>
            </w:r>
            <w:r w:rsidR="00E8351E">
              <w:rPr>
                <w:webHidden/>
              </w:rPr>
              <w:t>28</w:t>
            </w:r>
            <w:r w:rsidR="000F6563">
              <w:rPr>
                <w:webHidden/>
              </w:rPr>
              <w:fldChar w:fldCharType="end"/>
            </w:r>
          </w:hyperlink>
        </w:p>
        <w:p w14:paraId="72A145CE" w14:textId="0DD78EFD"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400" w:history="1">
            <w:r w:rsidR="000F6563" w:rsidRPr="003C15AD">
              <w:rPr>
                <w:rStyle w:val="Hyperlink"/>
                <w:rFonts w:ascii="Arial" w:hAnsi="Arial" w:cs="Arial"/>
              </w:rPr>
              <w:t>32.Negotiation Topics</w:t>
            </w:r>
            <w:r w:rsidR="00D911A1">
              <w:rPr>
                <w:rStyle w:val="Hyperlink"/>
                <w:rFonts w:ascii="Arial" w:hAnsi="Arial" w:cs="Arial"/>
              </w:rPr>
              <w:t>......................</w:t>
            </w:r>
            <w:r w:rsidR="000F6563">
              <w:rPr>
                <w:webHidden/>
              </w:rPr>
              <w:tab/>
            </w:r>
            <w:r w:rsidR="000F6563">
              <w:rPr>
                <w:webHidden/>
              </w:rPr>
              <w:fldChar w:fldCharType="begin"/>
            </w:r>
            <w:r w:rsidR="000F6563">
              <w:rPr>
                <w:webHidden/>
              </w:rPr>
              <w:instrText xml:space="preserve"> PAGEREF _Toc72306400 \h </w:instrText>
            </w:r>
            <w:r w:rsidR="000F6563">
              <w:rPr>
                <w:webHidden/>
              </w:rPr>
            </w:r>
            <w:r w:rsidR="000F6563">
              <w:rPr>
                <w:webHidden/>
              </w:rPr>
              <w:fldChar w:fldCharType="separate"/>
            </w:r>
            <w:r w:rsidR="00E8351E">
              <w:rPr>
                <w:webHidden/>
              </w:rPr>
              <w:t>28</w:t>
            </w:r>
            <w:r w:rsidR="000F6563">
              <w:rPr>
                <w:webHidden/>
              </w:rPr>
              <w:fldChar w:fldCharType="end"/>
            </w:r>
          </w:hyperlink>
        </w:p>
        <w:p w14:paraId="2FFFD6DD" w14:textId="18ED3223"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401" w:history="1">
            <w:r w:rsidR="000F6563" w:rsidRPr="003C15AD">
              <w:rPr>
                <w:rStyle w:val="Hyperlink"/>
              </w:rPr>
              <w:t>33.Negotiation Teams</w:t>
            </w:r>
            <w:r w:rsidR="00D911A1">
              <w:rPr>
                <w:rStyle w:val="Hyperlink"/>
              </w:rPr>
              <w:t>............................</w:t>
            </w:r>
            <w:r w:rsidR="000F6563">
              <w:rPr>
                <w:webHidden/>
              </w:rPr>
              <w:tab/>
            </w:r>
            <w:r w:rsidR="000F6563">
              <w:rPr>
                <w:webHidden/>
              </w:rPr>
              <w:fldChar w:fldCharType="begin"/>
            </w:r>
            <w:r w:rsidR="000F6563">
              <w:rPr>
                <w:webHidden/>
              </w:rPr>
              <w:instrText xml:space="preserve"> PAGEREF _Toc72306401 \h </w:instrText>
            </w:r>
            <w:r w:rsidR="000F6563">
              <w:rPr>
                <w:webHidden/>
              </w:rPr>
            </w:r>
            <w:r w:rsidR="000F6563">
              <w:rPr>
                <w:webHidden/>
              </w:rPr>
              <w:fldChar w:fldCharType="separate"/>
            </w:r>
            <w:r w:rsidR="00E8351E">
              <w:rPr>
                <w:webHidden/>
              </w:rPr>
              <w:t>29</w:t>
            </w:r>
            <w:r w:rsidR="000F6563">
              <w:rPr>
                <w:webHidden/>
              </w:rPr>
              <w:fldChar w:fldCharType="end"/>
            </w:r>
          </w:hyperlink>
        </w:p>
        <w:p w14:paraId="04E2ACD6" w14:textId="0F31FCDC" w:rsidR="000F6563" w:rsidRDefault="00000000">
          <w:pPr>
            <w:pStyle w:val="TOC2"/>
            <w:tabs>
              <w:tab w:val="left" w:pos="3531"/>
            </w:tabs>
            <w:rPr>
              <w:rFonts w:asciiTheme="minorHAnsi" w:eastAsiaTheme="minorEastAsia" w:hAnsiTheme="minorHAnsi" w:cstheme="minorBidi"/>
              <w:lang w:val="en-GB" w:eastAsia="en-GB"/>
            </w:rPr>
          </w:pPr>
          <w:hyperlink w:anchor="_Toc72306402" w:history="1">
            <w:r w:rsidR="000F6563" w:rsidRPr="003C15AD">
              <w:rPr>
                <w:rStyle w:val="Hyperlink"/>
              </w:rPr>
              <w:t>34.Final Tender issue and submission</w:t>
            </w:r>
            <w:r w:rsidR="000F6563">
              <w:rPr>
                <w:webHidden/>
              </w:rPr>
              <w:tab/>
            </w:r>
            <w:r w:rsidR="000F6563">
              <w:rPr>
                <w:webHidden/>
              </w:rPr>
              <w:fldChar w:fldCharType="begin"/>
            </w:r>
            <w:r w:rsidR="000F6563">
              <w:rPr>
                <w:webHidden/>
              </w:rPr>
              <w:instrText xml:space="preserve"> PAGEREF _Toc72306402 \h </w:instrText>
            </w:r>
            <w:r w:rsidR="000F6563">
              <w:rPr>
                <w:webHidden/>
              </w:rPr>
            </w:r>
            <w:r w:rsidR="000F6563">
              <w:rPr>
                <w:webHidden/>
              </w:rPr>
              <w:fldChar w:fldCharType="separate"/>
            </w:r>
            <w:r w:rsidR="00E8351E">
              <w:rPr>
                <w:webHidden/>
              </w:rPr>
              <w:t>29</w:t>
            </w:r>
            <w:r w:rsidR="000F6563">
              <w:rPr>
                <w:webHidden/>
              </w:rPr>
              <w:fldChar w:fldCharType="end"/>
            </w:r>
          </w:hyperlink>
        </w:p>
        <w:p w14:paraId="070D4B56" w14:textId="3DF84F6C"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403" w:history="1">
            <w:r w:rsidR="000F6563" w:rsidRPr="003C15AD">
              <w:rPr>
                <w:rStyle w:val="Hyperlink"/>
              </w:rPr>
              <w:t>35.Evaluation of Final Tender Submission</w:t>
            </w:r>
            <w:r w:rsidR="000F6563">
              <w:rPr>
                <w:webHidden/>
              </w:rPr>
              <w:tab/>
            </w:r>
            <w:r w:rsidR="000F6563">
              <w:rPr>
                <w:webHidden/>
              </w:rPr>
              <w:fldChar w:fldCharType="begin"/>
            </w:r>
            <w:r w:rsidR="000F6563">
              <w:rPr>
                <w:webHidden/>
              </w:rPr>
              <w:instrText xml:space="preserve"> PAGEREF _Toc72306403 \h </w:instrText>
            </w:r>
            <w:r w:rsidR="000F6563">
              <w:rPr>
                <w:webHidden/>
              </w:rPr>
            </w:r>
            <w:r w:rsidR="000F6563">
              <w:rPr>
                <w:webHidden/>
              </w:rPr>
              <w:fldChar w:fldCharType="separate"/>
            </w:r>
            <w:r w:rsidR="00E8351E">
              <w:rPr>
                <w:webHidden/>
              </w:rPr>
              <w:t>29</w:t>
            </w:r>
            <w:r w:rsidR="000F6563">
              <w:rPr>
                <w:webHidden/>
              </w:rPr>
              <w:fldChar w:fldCharType="end"/>
            </w:r>
          </w:hyperlink>
        </w:p>
        <w:p w14:paraId="240FE18F" w14:textId="4ABA5D04" w:rsidR="000F6563" w:rsidRDefault="00000000">
          <w:pPr>
            <w:pStyle w:val="TOC2"/>
            <w:tabs>
              <w:tab w:val="left" w:pos="3531"/>
            </w:tabs>
            <w:rPr>
              <w:rFonts w:asciiTheme="minorHAnsi" w:eastAsiaTheme="minorEastAsia" w:hAnsiTheme="minorHAnsi" w:cstheme="minorBidi"/>
              <w:lang w:val="en-GB" w:eastAsia="en-GB"/>
            </w:rPr>
          </w:pPr>
          <w:hyperlink w:anchor="_Toc72306404" w:history="1">
            <w:r w:rsidR="000F6563" w:rsidRPr="003C15AD">
              <w:rPr>
                <w:rStyle w:val="Hyperlink"/>
                <w:b/>
                <w:bCs/>
                <w:lang w:val="en-GB"/>
              </w:rPr>
              <w:t>36.Appointment of Successful Tenderer</w:t>
            </w:r>
            <w:r w:rsidR="000F6563">
              <w:rPr>
                <w:webHidden/>
              </w:rPr>
              <w:tab/>
            </w:r>
            <w:r w:rsidR="000F6563">
              <w:rPr>
                <w:webHidden/>
              </w:rPr>
              <w:fldChar w:fldCharType="begin"/>
            </w:r>
            <w:r w:rsidR="000F6563">
              <w:rPr>
                <w:webHidden/>
              </w:rPr>
              <w:instrText xml:space="preserve"> PAGEREF _Toc72306404 \h </w:instrText>
            </w:r>
            <w:r w:rsidR="000F6563">
              <w:rPr>
                <w:webHidden/>
              </w:rPr>
            </w:r>
            <w:r w:rsidR="000F6563">
              <w:rPr>
                <w:webHidden/>
              </w:rPr>
              <w:fldChar w:fldCharType="separate"/>
            </w:r>
            <w:r w:rsidR="00E8351E">
              <w:rPr>
                <w:webHidden/>
              </w:rPr>
              <w:t>30</w:t>
            </w:r>
            <w:r w:rsidR="000F6563">
              <w:rPr>
                <w:webHidden/>
              </w:rPr>
              <w:fldChar w:fldCharType="end"/>
            </w:r>
          </w:hyperlink>
        </w:p>
        <w:p w14:paraId="104CF116" w14:textId="4295F4CE" w:rsidR="000F6563" w:rsidRDefault="00000000">
          <w:pPr>
            <w:pStyle w:val="TOC2"/>
            <w:tabs>
              <w:tab w:val="left" w:pos="3531"/>
            </w:tabs>
            <w:rPr>
              <w:rFonts w:asciiTheme="minorHAnsi" w:eastAsiaTheme="minorEastAsia" w:hAnsiTheme="minorHAnsi" w:cstheme="minorBidi"/>
              <w:lang w:val="en-GB" w:eastAsia="en-GB"/>
            </w:rPr>
          </w:pPr>
          <w:hyperlink w:anchor="_Toc72306405" w:history="1">
            <w:r w:rsidR="000F6563" w:rsidRPr="003C15AD">
              <w:rPr>
                <w:rStyle w:val="Hyperlink"/>
                <w:b/>
                <w:bCs/>
                <w:lang w:val="en-GB"/>
              </w:rPr>
              <w:t>37.Deselection of Successful Tenderer</w:t>
            </w:r>
            <w:r w:rsidR="000F6563">
              <w:rPr>
                <w:webHidden/>
              </w:rPr>
              <w:tab/>
            </w:r>
            <w:r w:rsidR="000F6563">
              <w:rPr>
                <w:webHidden/>
              </w:rPr>
              <w:fldChar w:fldCharType="begin"/>
            </w:r>
            <w:r w:rsidR="000F6563">
              <w:rPr>
                <w:webHidden/>
              </w:rPr>
              <w:instrText xml:space="preserve"> PAGEREF _Toc72306405 \h </w:instrText>
            </w:r>
            <w:r w:rsidR="000F6563">
              <w:rPr>
                <w:webHidden/>
              </w:rPr>
            </w:r>
            <w:r w:rsidR="000F6563">
              <w:rPr>
                <w:webHidden/>
              </w:rPr>
              <w:fldChar w:fldCharType="separate"/>
            </w:r>
            <w:r w:rsidR="00E8351E">
              <w:rPr>
                <w:webHidden/>
              </w:rPr>
              <w:t>30</w:t>
            </w:r>
            <w:r w:rsidR="000F6563">
              <w:rPr>
                <w:webHidden/>
              </w:rPr>
              <w:fldChar w:fldCharType="end"/>
            </w:r>
          </w:hyperlink>
        </w:p>
        <w:p w14:paraId="72C98D11" w14:textId="43702EE6" w:rsidR="000F6563" w:rsidRDefault="00000000">
          <w:pPr>
            <w:pStyle w:val="TOC2"/>
            <w:tabs>
              <w:tab w:val="left" w:pos="3531"/>
            </w:tabs>
            <w:rPr>
              <w:rFonts w:asciiTheme="minorHAnsi" w:eastAsiaTheme="minorEastAsia" w:hAnsiTheme="minorHAnsi" w:cstheme="minorBidi"/>
              <w:lang w:val="en-GB" w:eastAsia="en-GB"/>
            </w:rPr>
          </w:pPr>
          <w:hyperlink w:anchor="_Toc72306406" w:history="1">
            <w:r w:rsidR="000F6563" w:rsidRPr="003C15AD">
              <w:rPr>
                <w:rStyle w:val="Hyperlink"/>
                <w:b/>
                <w:bCs/>
                <w:lang w:val="en-GB"/>
              </w:rPr>
              <w:t>38.Standstill Period</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_Toc72306406 \h </w:instrText>
            </w:r>
            <w:r w:rsidR="000F6563">
              <w:rPr>
                <w:webHidden/>
              </w:rPr>
            </w:r>
            <w:r w:rsidR="000F6563">
              <w:rPr>
                <w:webHidden/>
              </w:rPr>
              <w:fldChar w:fldCharType="separate"/>
            </w:r>
            <w:r w:rsidR="00E8351E">
              <w:rPr>
                <w:webHidden/>
              </w:rPr>
              <w:t>30</w:t>
            </w:r>
            <w:r w:rsidR="000F6563">
              <w:rPr>
                <w:webHidden/>
              </w:rPr>
              <w:fldChar w:fldCharType="end"/>
            </w:r>
          </w:hyperlink>
        </w:p>
        <w:p w14:paraId="3935A83B" w14:textId="5617395E" w:rsidR="000F6563" w:rsidRDefault="00000000">
          <w:pPr>
            <w:pStyle w:val="TOC2"/>
            <w:tabs>
              <w:tab w:val="left" w:pos="3531"/>
            </w:tabs>
            <w:rPr>
              <w:rFonts w:asciiTheme="minorHAnsi" w:eastAsiaTheme="minorEastAsia" w:hAnsiTheme="minorHAnsi" w:cstheme="minorBidi"/>
              <w:lang w:val="en-GB" w:eastAsia="en-GB"/>
            </w:rPr>
          </w:pPr>
          <w:hyperlink w:anchor="_Toc72306407" w:history="1">
            <w:r w:rsidR="000F6563" w:rsidRPr="003C15AD">
              <w:rPr>
                <w:rStyle w:val="Hyperlink"/>
              </w:rPr>
              <w:t>39.Contract Award</w:t>
            </w:r>
            <w:r w:rsidR="00D911A1">
              <w:rPr>
                <w:rStyle w:val="Hyperlink"/>
              </w:rPr>
              <w:t>............................</w:t>
            </w:r>
            <w:r w:rsidR="000F6563">
              <w:rPr>
                <w:webHidden/>
              </w:rPr>
              <w:tab/>
            </w:r>
            <w:r w:rsidR="000F6563">
              <w:rPr>
                <w:webHidden/>
              </w:rPr>
              <w:fldChar w:fldCharType="begin"/>
            </w:r>
            <w:r w:rsidR="000F6563">
              <w:rPr>
                <w:webHidden/>
              </w:rPr>
              <w:instrText xml:space="preserve"> PAGEREF _Toc72306407 \h </w:instrText>
            </w:r>
            <w:r w:rsidR="000F6563">
              <w:rPr>
                <w:webHidden/>
              </w:rPr>
            </w:r>
            <w:r w:rsidR="000F6563">
              <w:rPr>
                <w:webHidden/>
              </w:rPr>
              <w:fldChar w:fldCharType="separate"/>
            </w:r>
            <w:r w:rsidR="00E8351E">
              <w:rPr>
                <w:webHidden/>
              </w:rPr>
              <w:t>31</w:t>
            </w:r>
            <w:r w:rsidR="000F6563">
              <w:rPr>
                <w:webHidden/>
              </w:rPr>
              <w:fldChar w:fldCharType="end"/>
            </w:r>
          </w:hyperlink>
        </w:p>
        <w:p w14:paraId="5A83BE5E" w14:textId="68E5B0BB" w:rsidR="000F6563" w:rsidRDefault="00000000">
          <w:pPr>
            <w:pStyle w:val="TOC2"/>
            <w:tabs>
              <w:tab w:val="left" w:pos="3531"/>
            </w:tabs>
            <w:rPr>
              <w:rFonts w:asciiTheme="minorHAnsi" w:eastAsiaTheme="minorEastAsia" w:hAnsiTheme="minorHAnsi" w:cstheme="minorBidi"/>
              <w:lang w:val="en-GB" w:eastAsia="en-GB"/>
            </w:rPr>
          </w:pPr>
          <w:hyperlink w:anchor="_Toc72306408" w:history="1">
            <w:r w:rsidR="000F6563" w:rsidRPr="003C15AD">
              <w:rPr>
                <w:rStyle w:val="Hyperlink"/>
                <w:b/>
                <w:bCs/>
                <w:lang w:val="en-GB"/>
              </w:rPr>
              <w:t>40.Tenderers’ Debrief</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_Toc72306408 \h </w:instrText>
            </w:r>
            <w:r w:rsidR="000F6563">
              <w:rPr>
                <w:webHidden/>
              </w:rPr>
            </w:r>
            <w:r w:rsidR="000F6563">
              <w:rPr>
                <w:webHidden/>
              </w:rPr>
              <w:fldChar w:fldCharType="separate"/>
            </w:r>
            <w:r w:rsidR="00E8351E">
              <w:rPr>
                <w:webHidden/>
              </w:rPr>
              <w:t>31</w:t>
            </w:r>
            <w:r w:rsidR="000F6563">
              <w:rPr>
                <w:webHidden/>
              </w:rPr>
              <w:fldChar w:fldCharType="end"/>
            </w:r>
          </w:hyperlink>
        </w:p>
        <w:p w14:paraId="0B2AFB50" w14:textId="5F834151" w:rsidR="000F6563" w:rsidRDefault="00000000">
          <w:pPr>
            <w:pStyle w:val="TOC2"/>
            <w:tabs>
              <w:tab w:val="left" w:pos="3531"/>
            </w:tabs>
            <w:rPr>
              <w:rFonts w:asciiTheme="minorHAnsi" w:eastAsiaTheme="minorEastAsia" w:hAnsiTheme="minorHAnsi" w:cstheme="minorBidi"/>
              <w:lang w:val="en-GB" w:eastAsia="en-GB"/>
            </w:rPr>
          </w:pPr>
          <w:hyperlink w:anchor="_Toc72306409" w:history="1">
            <w:r w:rsidR="000F6563" w:rsidRPr="003C15AD">
              <w:rPr>
                <w:rStyle w:val="Hyperlink"/>
                <w:b/>
                <w:bCs/>
                <w:lang w:val="en-GB"/>
              </w:rPr>
              <w:t>41.Withdrawal from Tendering</w:t>
            </w:r>
            <w:r w:rsidR="00D911A1">
              <w:rPr>
                <w:rStyle w:val="Hyperlink"/>
                <w:b/>
                <w:bCs/>
                <w:lang w:val="en-GB"/>
              </w:rPr>
              <w:t>.......</w:t>
            </w:r>
            <w:r w:rsidR="000F6563">
              <w:rPr>
                <w:webHidden/>
              </w:rPr>
              <w:tab/>
            </w:r>
            <w:r w:rsidR="000F6563">
              <w:rPr>
                <w:webHidden/>
              </w:rPr>
              <w:fldChar w:fldCharType="begin"/>
            </w:r>
            <w:r w:rsidR="000F6563">
              <w:rPr>
                <w:webHidden/>
              </w:rPr>
              <w:instrText xml:space="preserve"> PAGEREF _Toc72306409 \h </w:instrText>
            </w:r>
            <w:r w:rsidR="000F6563">
              <w:rPr>
                <w:webHidden/>
              </w:rPr>
            </w:r>
            <w:r w:rsidR="000F6563">
              <w:rPr>
                <w:webHidden/>
              </w:rPr>
              <w:fldChar w:fldCharType="separate"/>
            </w:r>
            <w:r w:rsidR="00E8351E">
              <w:rPr>
                <w:webHidden/>
              </w:rPr>
              <w:t>31</w:t>
            </w:r>
            <w:r w:rsidR="000F6563">
              <w:rPr>
                <w:webHidden/>
              </w:rPr>
              <w:fldChar w:fldCharType="end"/>
            </w:r>
          </w:hyperlink>
        </w:p>
        <w:p w14:paraId="0AF7D367" w14:textId="34BE5F11" w:rsidR="000F6563" w:rsidRDefault="00000000">
          <w:pPr>
            <w:pStyle w:val="TOC2"/>
            <w:tabs>
              <w:tab w:val="left" w:pos="3531"/>
            </w:tabs>
            <w:rPr>
              <w:rFonts w:asciiTheme="minorHAnsi" w:eastAsiaTheme="minorEastAsia" w:hAnsiTheme="minorHAnsi" w:cstheme="minorBidi"/>
              <w:lang w:val="en-GB" w:eastAsia="en-GB"/>
            </w:rPr>
          </w:pPr>
          <w:hyperlink w:anchor="_Toc72306410" w:history="1">
            <w:r w:rsidR="000F6563" w:rsidRPr="003C15AD">
              <w:rPr>
                <w:rStyle w:val="Hyperlink"/>
                <w:b/>
                <w:bCs/>
                <w:lang w:val="en-GB"/>
              </w:rPr>
              <w:t>42.Disposal of Unsuccessful Tenders</w:t>
            </w:r>
            <w:r w:rsidR="000F6563">
              <w:rPr>
                <w:webHidden/>
              </w:rPr>
              <w:tab/>
            </w:r>
            <w:r w:rsidR="000F6563">
              <w:rPr>
                <w:webHidden/>
              </w:rPr>
              <w:fldChar w:fldCharType="begin"/>
            </w:r>
            <w:r w:rsidR="000F6563">
              <w:rPr>
                <w:webHidden/>
              </w:rPr>
              <w:instrText xml:space="preserve"> PAGEREF _Toc72306410 \h </w:instrText>
            </w:r>
            <w:r w:rsidR="000F6563">
              <w:rPr>
                <w:webHidden/>
              </w:rPr>
            </w:r>
            <w:r w:rsidR="000F6563">
              <w:rPr>
                <w:webHidden/>
              </w:rPr>
              <w:fldChar w:fldCharType="separate"/>
            </w:r>
            <w:r w:rsidR="00E8351E">
              <w:rPr>
                <w:webHidden/>
              </w:rPr>
              <w:t>31</w:t>
            </w:r>
            <w:r w:rsidR="000F6563">
              <w:rPr>
                <w:webHidden/>
              </w:rPr>
              <w:fldChar w:fldCharType="end"/>
            </w:r>
          </w:hyperlink>
        </w:p>
        <w:p w14:paraId="6075D7C1" w14:textId="42DC09F4" w:rsidR="000F6563" w:rsidRDefault="00000000">
          <w:pPr>
            <w:pStyle w:val="TOC2"/>
            <w:tabs>
              <w:tab w:val="left" w:pos="3531"/>
            </w:tabs>
            <w:rPr>
              <w:rFonts w:asciiTheme="minorHAnsi" w:eastAsiaTheme="minorEastAsia" w:hAnsiTheme="minorHAnsi" w:cstheme="minorBidi"/>
              <w:lang w:val="en-GB" w:eastAsia="en-GB"/>
            </w:rPr>
          </w:pPr>
          <w:hyperlink w:anchor="_Toc72306411" w:history="1">
            <w:r w:rsidR="000F6563" w:rsidRPr="003C15AD">
              <w:rPr>
                <w:rStyle w:val="Hyperlink"/>
                <w:rFonts w:eastAsia="Arial"/>
                <w:b/>
                <w:lang w:val="en-GB"/>
              </w:rPr>
              <w:t>43.Mobilisation</w:t>
            </w:r>
            <w:r w:rsidR="00D911A1">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_Toc72306411 \h </w:instrText>
            </w:r>
            <w:r w:rsidR="000F6563">
              <w:rPr>
                <w:webHidden/>
              </w:rPr>
            </w:r>
            <w:r w:rsidR="000F6563">
              <w:rPr>
                <w:webHidden/>
              </w:rPr>
              <w:fldChar w:fldCharType="separate"/>
            </w:r>
            <w:r w:rsidR="00E8351E">
              <w:rPr>
                <w:webHidden/>
              </w:rPr>
              <w:t>31</w:t>
            </w:r>
            <w:r w:rsidR="000F6563">
              <w:rPr>
                <w:webHidden/>
              </w:rPr>
              <w:fldChar w:fldCharType="end"/>
            </w:r>
          </w:hyperlink>
        </w:p>
        <w:p w14:paraId="23E2EFF1" w14:textId="2E36EF17" w:rsidR="000F6563" w:rsidRDefault="00000000">
          <w:pPr>
            <w:pStyle w:val="TOC2"/>
            <w:tabs>
              <w:tab w:val="left" w:pos="3531"/>
            </w:tabs>
            <w:rPr>
              <w:rFonts w:asciiTheme="minorHAnsi" w:eastAsiaTheme="minorEastAsia" w:hAnsiTheme="minorHAnsi" w:cstheme="minorBidi"/>
              <w:lang w:val="en-GB" w:eastAsia="en-GB"/>
            </w:rPr>
          </w:pPr>
          <w:hyperlink w:anchor="_Toc72306412" w:history="1">
            <w:r w:rsidR="000F6563" w:rsidRPr="003C15AD">
              <w:rPr>
                <w:rStyle w:val="Hyperlink"/>
              </w:rPr>
              <w:t>44.In Service Date</w:t>
            </w:r>
            <w:r w:rsidR="00D911A1">
              <w:rPr>
                <w:rStyle w:val="Hyperlink"/>
              </w:rPr>
              <w:t>.............................</w:t>
            </w:r>
            <w:r w:rsidR="000F6563">
              <w:rPr>
                <w:webHidden/>
              </w:rPr>
              <w:tab/>
            </w:r>
            <w:r w:rsidR="000F6563">
              <w:rPr>
                <w:webHidden/>
              </w:rPr>
              <w:fldChar w:fldCharType="begin"/>
            </w:r>
            <w:r w:rsidR="000F6563">
              <w:rPr>
                <w:webHidden/>
              </w:rPr>
              <w:instrText xml:space="preserve"> PAGEREF _Toc72306412 \h </w:instrText>
            </w:r>
            <w:r w:rsidR="000F6563">
              <w:rPr>
                <w:webHidden/>
              </w:rPr>
            </w:r>
            <w:r w:rsidR="000F6563">
              <w:rPr>
                <w:webHidden/>
              </w:rPr>
              <w:fldChar w:fldCharType="separate"/>
            </w:r>
            <w:r w:rsidR="00E8351E">
              <w:rPr>
                <w:webHidden/>
              </w:rPr>
              <w:t>31</w:t>
            </w:r>
            <w:r w:rsidR="000F6563">
              <w:rPr>
                <w:webHidden/>
              </w:rPr>
              <w:fldChar w:fldCharType="end"/>
            </w:r>
          </w:hyperlink>
        </w:p>
        <w:p w14:paraId="541BA872" w14:textId="0943A610" w:rsidR="000F6563" w:rsidRDefault="00000000">
          <w:pPr>
            <w:pStyle w:val="TOC1"/>
            <w:rPr>
              <w:rFonts w:asciiTheme="minorHAnsi" w:eastAsiaTheme="minorEastAsia" w:hAnsiTheme="minorHAnsi" w:cstheme="minorBidi"/>
              <w:b w:val="0"/>
              <w:bCs w:val="0"/>
              <w:lang w:val="en-GB" w:eastAsia="en-GB"/>
            </w:rPr>
          </w:pPr>
          <w:hyperlink w:anchor="_Toc72306413" w:history="1">
            <w:r w:rsidR="000F6563" w:rsidRPr="003C15AD">
              <w:rPr>
                <w:rStyle w:val="Hyperlink"/>
                <w:rFonts w:ascii="Arial" w:eastAsia="Arial" w:hAnsi="Arial" w:cs="Arial"/>
                <w:lang w:val="en-GB"/>
              </w:rPr>
              <w:t>Section C - Instructions on Preparing Tenders</w:t>
            </w:r>
            <w:r w:rsidR="000F6563">
              <w:rPr>
                <w:webHidden/>
              </w:rPr>
              <w:tab/>
            </w:r>
            <w:r w:rsidR="000F6563">
              <w:rPr>
                <w:webHidden/>
              </w:rPr>
              <w:fldChar w:fldCharType="begin"/>
            </w:r>
            <w:r w:rsidR="000F6563">
              <w:rPr>
                <w:webHidden/>
              </w:rPr>
              <w:instrText xml:space="preserve"> PAGEREF _Toc72306413 \h </w:instrText>
            </w:r>
            <w:r w:rsidR="000F6563">
              <w:rPr>
                <w:webHidden/>
              </w:rPr>
            </w:r>
            <w:r w:rsidR="000F6563">
              <w:rPr>
                <w:webHidden/>
              </w:rPr>
              <w:fldChar w:fldCharType="separate"/>
            </w:r>
            <w:r w:rsidR="00E8351E">
              <w:rPr>
                <w:webHidden/>
              </w:rPr>
              <w:t>32</w:t>
            </w:r>
            <w:r w:rsidR="000F6563">
              <w:rPr>
                <w:webHidden/>
              </w:rPr>
              <w:fldChar w:fldCharType="end"/>
            </w:r>
          </w:hyperlink>
        </w:p>
        <w:p w14:paraId="441A0A96" w14:textId="369633C7" w:rsidR="000F6563" w:rsidRDefault="00000000">
          <w:pPr>
            <w:pStyle w:val="TOC2"/>
            <w:rPr>
              <w:rFonts w:asciiTheme="minorHAnsi" w:eastAsiaTheme="minorEastAsia" w:hAnsiTheme="minorHAnsi" w:cstheme="minorBidi"/>
              <w:lang w:val="en-GB" w:eastAsia="en-GB"/>
            </w:rPr>
          </w:pPr>
          <w:hyperlink w:anchor="_Toc72306414" w:history="1">
            <w:r w:rsidR="000F6563" w:rsidRPr="003C15AD">
              <w:rPr>
                <w:rStyle w:val="Hyperlink"/>
              </w:rPr>
              <w:t>45. Tender Submission Instructions</w:t>
            </w:r>
            <w:r w:rsidR="000F6563">
              <w:rPr>
                <w:webHidden/>
              </w:rPr>
              <w:tab/>
            </w:r>
            <w:r w:rsidR="000F6563">
              <w:rPr>
                <w:webHidden/>
              </w:rPr>
              <w:fldChar w:fldCharType="begin"/>
            </w:r>
            <w:r w:rsidR="000F6563">
              <w:rPr>
                <w:webHidden/>
              </w:rPr>
              <w:instrText xml:space="preserve"> PAGEREF _Toc72306414 \h </w:instrText>
            </w:r>
            <w:r w:rsidR="000F6563">
              <w:rPr>
                <w:webHidden/>
              </w:rPr>
            </w:r>
            <w:r w:rsidR="000F6563">
              <w:rPr>
                <w:webHidden/>
              </w:rPr>
              <w:fldChar w:fldCharType="separate"/>
            </w:r>
            <w:r w:rsidR="00E8351E">
              <w:rPr>
                <w:webHidden/>
              </w:rPr>
              <w:t>32</w:t>
            </w:r>
            <w:r w:rsidR="000F6563">
              <w:rPr>
                <w:webHidden/>
              </w:rPr>
              <w:fldChar w:fldCharType="end"/>
            </w:r>
          </w:hyperlink>
        </w:p>
        <w:p w14:paraId="3614E8EC" w14:textId="40B3D398" w:rsidR="000F6563" w:rsidRDefault="00000000">
          <w:pPr>
            <w:pStyle w:val="TOC2"/>
            <w:rPr>
              <w:rFonts w:asciiTheme="minorHAnsi" w:eastAsiaTheme="minorEastAsia" w:hAnsiTheme="minorHAnsi" w:cstheme="minorBidi"/>
              <w:lang w:val="en-GB" w:eastAsia="en-GB"/>
            </w:rPr>
          </w:pPr>
          <w:hyperlink w:anchor="_Toc72306415" w:history="1">
            <w:r w:rsidR="000F6563" w:rsidRPr="003C15AD">
              <w:rPr>
                <w:rStyle w:val="Hyperlink"/>
              </w:rPr>
              <w:t>46. Validity</w:t>
            </w:r>
            <w:r w:rsidR="000F6563">
              <w:rPr>
                <w:webHidden/>
              </w:rPr>
              <w:tab/>
            </w:r>
            <w:r w:rsidR="000F6563">
              <w:rPr>
                <w:webHidden/>
              </w:rPr>
              <w:fldChar w:fldCharType="begin"/>
            </w:r>
            <w:r w:rsidR="000F6563">
              <w:rPr>
                <w:webHidden/>
              </w:rPr>
              <w:instrText xml:space="preserve"> PAGEREF _Toc72306415 \h </w:instrText>
            </w:r>
            <w:r w:rsidR="000F6563">
              <w:rPr>
                <w:webHidden/>
              </w:rPr>
            </w:r>
            <w:r w:rsidR="000F6563">
              <w:rPr>
                <w:webHidden/>
              </w:rPr>
              <w:fldChar w:fldCharType="separate"/>
            </w:r>
            <w:r w:rsidR="00E8351E">
              <w:rPr>
                <w:webHidden/>
              </w:rPr>
              <w:t>32</w:t>
            </w:r>
            <w:r w:rsidR="000F6563">
              <w:rPr>
                <w:webHidden/>
              </w:rPr>
              <w:fldChar w:fldCharType="end"/>
            </w:r>
          </w:hyperlink>
        </w:p>
        <w:p w14:paraId="5B3863B3" w14:textId="22FBC9C3" w:rsidR="000F6563" w:rsidRDefault="00000000">
          <w:pPr>
            <w:pStyle w:val="TOC2"/>
            <w:rPr>
              <w:rFonts w:asciiTheme="minorHAnsi" w:eastAsiaTheme="minorEastAsia" w:hAnsiTheme="minorHAnsi" w:cstheme="minorBidi"/>
              <w:lang w:val="en-GB" w:eastAsia="en-GB"/>
            </w:rPr>
          </w:pPr>
          <w:hyperlink w:anchor="_Toc72306416" w:history="1">
            <w:r w:rsidR="000F6563" w:rsidRPr="003C15AD">
              <w:rPr>
                <w:rStyle w:val="Hyperlink"/>
                <w:rFonts w:eastAsia="Arial"/>
                <w:b/>
                <w:lang w:val="en-GB"/>
              </w:rPr>
              <w:t>47.  Variant Bids</w:t>
            </w:r>
            <w:r w:rsidR="000F6563">
              <w:rPr>
                <w:webHidden/>
              </w:rPr>
              <w:tab/>
            </w:r>
            <w:r w:rsidR="000F6563">
              <w:rPr>
                <w:webHidden/>
              </w:rPr>
              <w:fldChar w:fldCharType="begin"/>
            </w:r>
            <w:r w:rsidR="000F6563">
              <w:rPr>
                <w:webHidden/>
              </w:rPr>
              <w:instrText xml:space="preserve"> PAGEREF _Toc72306416 \h </w:instrText>
            </w:r>
            <w:r w:rsidR="000F6563">
              <w:rPr>
                <w:webHidden/>
              </w:rPr>
            </w:r>
            <w:r w:rsidR="000F6563">
              <w:rPr>
                <w:webHidden/>
              </w:rPr>
              <w:fldChar w:fldCharType="separate"/>
            </w:r>
            <w:r w:rsidR="00E8351E">
              <w:rPr>
                <w:webHidden/>
              </w:rPr>
              <w:t>32</w:t>
            </w:r>
            <w:r w:rsidR="000F6563">
              <w:rPr>
                <w:webHidden/>
              </w:rPr>
              <w:fldChar w:fldCharType="end"/>
            </w:r>
          </w:hyperlink>
        </w:p>
        <w:p w14:paraId="1D55AC30" w14:textId="326A6BFC" w:rsidR="000F6563" w:rsidRDefault="00000000">
          <w:pPr>
            <w:pStyle w:val="TOC2"/>
            <w:rPr>
              <w:rFonts w:asciiTheme="minorHAnsi" w:eastAsiaTheme="minorEastAsia" w:hAnsiTheme="minorHAnsi" w:cstheme="minorBidi"/>
              <w:lang w:val="en-GB" w:eastAsia="en-GB"/>
            </w:rPr>
          </w:pPr>
          <w:hyperlink w:anchor="_Toc72306417" w:history="1">
            <w:r w:rsidR="000F6563" w:rsidRPr="003C15AD">
              <w:rPr>
                <w:rStyle w:val="Hyperlink"/>
                <w:b/>
                <w:lang w:val="en-GB"/>
              </w:rPr>
              <w:t>48. Tender Submission Details</w:t>
            </w:r>
            <w:r w:rsidR="000F6563">
              <w:rPr>
                <w:webHidden/>
              </w:rPr>
              <w:tab/>
            </w:r>
            <w:r w:rsidR="000F6563">
              <w:rPr>
                <w:webHidden/>
              </w:rPr>
              <w:fldChar w:fldCharType="begin"/>
            </w:r>
            <w:r w:rsidR="000F6563">
              <w:rPr>
                <w:webHidden/>
              </w:rPr>
              <w:instrText xml:space="preserve"> PAGEREF _Toc72306417 \h </w:instrText>
            </w:r>
            <w:r w:rsidR="000F6563">
              <w:rPr>
                <w:webHidden/>
              </w:rPr>
            </w:r>
            <w:r w:rsidR="000F6563">
              <w:rPr>
                <w:webHidden/>
              </w:rPr>
              <w:fldChar w:fldCharType="separate"/>
            </w:r>
            <w:r w:rsidR="00E8351E">
              <w:rPr>
                <w:webHidden/>
              </w:rPr>
              <w:t>32</w:t>
            </w:r>
            <w:r w:rsidR="000F6563">
              <w:rPr>
                <w:webHidden/>
              </w:rPr>
              <w:fldChar w:fldCharType="end"/>
            </w:r>
          </w:hyperlink>
        </w:p>
        <w:p w14:paraId="7ABB5EF6" w14:textId="7447D80F" w:rsidR="000F6563" w:rsidRDefault="00000000">
          <w:pPr>
            <w:pStyle w:val="TOC2"/>
            <w:rPr>
              <w:rFonts w:asciiTheme="minorHAnsi" w:eastAsiaTheme="minorEastAsia" w:hAnsiTheme="minorHAnsi" w:cstheme="minorBidi"/>
              <w:lang w:val="en-GB" w:eastAsia="en-GB"/>
            </w:rPr>
          </w:pPr>
          <w:hyperlink w:anchor="_Toc72306418" w:history="1">
            <w:r w:rsidR="000F6563" w:rsidRPr="003C15AD">
              <w:rPr>
                <w:rStyle w:val="Hyperlink"/>
                <w:b/>
                <w:lang w:val="en-GB"/>
              </w:rPr>
              <w:t>49. Instructions</w:t>
            </w:r>
            <w:r w:rsidR="000F6563" w:rsidRPr="003C15AD">
              <w:rPr>
                <w:rStyle w:val="Hyperlink"/>
                <w:lang w:val="en-GB"/>
              </w:rPr>
              <w:t xml:space="preserve"> </w:t>
            </w:r>
            <w:r w:rsidR="000F6563" w:rsidRPr="003C15AD">
              <w:rPr>
                <w:rStyle w:val="Hyperlink"/>
                <w:b/>
                <w:lang w:val="en-GB"/>
              </w:rPr>
              <w:t>for Pricing Schedule Workbook Submission</w:t>
            </w:r>
            <w:r w:rsidR="000F6563">
              <w:rPr>
                <w:webHidden/>
              </w:rPr>
              <w:tab/>
            </w:r>
            <w:r w:rsidR="000F6563">
              <w:rPr>
                <w:webHidden/>
              </w:rPr>
              <w:fldChar w:fldCharType="begin"/>
            </w:r>
            <w:r w:rsidR="000F6563">
              <w:rPr>
                <w:webHidden/>
              </w:rPr>
              <w:instrText xml:space="preserve"> PAGEREF _Toc72306418 \h </w:instrText>
            </w:r>
            <w:r w:rsidR="000F6563">
              <w:rPr>
                <w:webHidden/>
              </w:rPr>
            </w:r>
            <w:r w:rsidR="000F6563">
              <w:rPr>
                <w:webHidden/>
              </w:rPr>
              <w:fldChar w:fldCharType="separate"/>
            </w:r>
            <w:r w:rsidR="00E8351E">
              <w:rPr>
                <w:webHidden/>
              </w:rPr>
              <w:t>33</w:t>
            </w:r>
            <w:r w:rsidR="000F6563">
              <w:rPr>
                <w:webHidden/>
              </w:rPr>
              <w:fldChar w:fldCharType="end"/>
            </w:r>
          </w:hyperlink>
        </w:p>
        <w:p w14:paraId="0137060C" w14:textId="2D8A8CDB" w:rsidR="000F6563" w:rsidRDefault="00000000">
          <w:pPr>
            <w:pStyle w:val="TOC2"/>
            <w:rPr>
              <w:rFonts w:asciiTheme="minorHAnsi" w:eastAsiaTheme="minorEastAsia" w:hAnsiTheme="minorHAnsi" w:cstheme="minorBidi"/>
              <w:lang w:val="en-GB" w:eastAsia="en-GB"/>
            </w:rPr>
          </w:pPr>
          <w:hyperlink w:anchor="_Toc72306419" w:history="1">
            <w:r w:rsidR="000F6563" w:rsidRPr="003C15AD">
              <w:rPr>
                <w:rStyle w:val="Hyperlink"/>
                <w:b/>
                <w:bCs/>
                <w:lang w:val="en-GB"/>
              </w:rPr>
              <w:t>50. Instructions for DEFFORM 47 Offer (Signed)</w:t>
            </w:r>
            <w:r w:rsidR="000F6563">
              <w:rPr>
                <w:webHidden/>
              </w:rPr>
              <w:tab/>
            </w:r>
            <w:r w:rsidR="000F6563">
              <w:rPr>
                <w:webHidden/>
              </w:rPr>
              <w:fldChar w:fldCharType="begin"/>
            </w:r>
            <w:r w:rsidR="000F6563">
              <w:rPr>
                <w:webHidden/>
              </w:rPr>
              <w:instrText xml:space="preserve"> PAGEREF _Toc72306419 \h </w:instrText>
            </w:r>
            <w:r w:rsidR="000F6563">
              <w:rPr>
                <w:webHidden/>
              </w:rPr>
            </w:r>
            <w:r w:rsidR="000F6563">
              <w:rPr>
                <w:webHidden/>
              </w:rPr>
              <w:fldChar w:fldCharType="separate"/>
            </w:r>
            <w:r w:rsidR="00E8351E">
              <w:rPr>
                <w:webHidden/>
              </w:rPr>
              <w:t>33</w:t>
            </w:r>
            <w:r w:rsidR="000F6563">
              <w:rPr>
                <w:webHidden/>
              </w:rPr>
              <w:fldChar w:fldCharType="end"/>
            </w:r>
          </w:hyperlink>
        </w:p>
        <w:p w14:paraId="36EFA572" w14:textId="7F7CD059" w:rsidR="000F6563" w:rsidRDefault="00000000">
          <w:pPr>
            <w:pStyle w:val="TOC2"/>
            <w:tabs>
              <w:tab w:val="left" w:pos="3531"/>
            </w:tabs>
            <w:rPr>
              <w:rFonts w:asciiTheme="minorHAnsi" w:eastAsiaTheme="minorEastAsia" w:hAnsiTheme="minorHAnsi" w:cstheme="minorBidi"/>
              <w:lang w:val="en-GB" w:eastAsia="en-GB"/>
            </w:rPr>
          </w:pPr>
          <w:hyperlink w:anchor="_Toc72306420" w:history="1">
            <w:r w:rsidR="000F6563" w:rsidRPr="003C15AD">
              <w:rPr>
                <w:rStyle w:val="Hyperlink"/>
                <w:b/>
              </w:rPr>
              <w:t>51.Instructions for Returns Supporting DEFFORM 47</w:t>
            </w:r>
            <w:r w:rsidR="000F6563">
              <w:rPr>
                <w:webHidden/>
              </w:rPr>
              <w:tab/>
            </w:r>
            <w:r w:rsidR="000F6563">
              <w:rPr>
                <w:webHidden/>
              </w:rPr>
              <w:fldChar w:fldCharType="begin"/>
            </w:r>
            <w:r w:rsidR="000F6563">
              <w:rPr>
                <w:webHidden/>
              </w:rPr>
              <w:instrText xml:space="preserve"> PAGEREF _Toc72306420 \h </w:instrText>
            </w:r>
            <w:r w:rsidR="000F6563">
              <w:rPr>
                <w:webHidden/>
              </w:rPr>
            </w:r>
            <w:r w:rsidR="000F6563">
              <w:rPr>
                <w:webHidden/>
              </w:rPr>
              <w:fldChar w:fldCharType="separate"/>
            </w:r>
            <w:r w:rsidR="00E8351E">
              <w:rPr>
                <w:webHidden/>
              </w:rPr>
              <w:t>34</w:t>
            </w:r>
            <w:r w:rsidR="000F6563">
              <w:rPr>
                <w:webHidden/>
              </w:rPr>
              <w:fldChar w:fldCharType="end"/>
            </w:r>
          </w:hyperlink>
        </w:p>
        <w:p w14:paraId="22AACAE7" w14:textId="0B4FB64C" w:rsidR="000F6563" w:rsidRDefault="00000000">
          <w:pPr>
            <w:pStyle w:val="TOC2"/>
            <w:tabs>
              <w:tab w:val="left" w:pos="3531"/>
            </w:tabs>
            <w:rPr>
              <w:rFonts w:asciiTheme="minorHAnsi" w:eastAsiaTheme="minorEastAsia" w:hAnsiTheme="minorHAnsi" w:cstheme="minorBidi"/>
              <w:lang w:val="en-GB" w:eastAsia="en-GB"/>
            </w:rPr>
          </w:pPr>
          <w:hyperlink w:anchor="_Toc72306421" w:history="1">
            <w:r w:rsidR="000F6563" w:rsidRPr="003C15AD">
              <w:rPr>
                <w:rStyle w:val="Hyperlink"/>
                <w:b/>
                <w:lang w:val="en-GB"/>
              </w:rPr>
              <w:t>52.Instructions</w:t>
            </w:r>
            <w:r w:rsidR="000F6563" w:rsidRPr="003C15AD">
              <w:rPr>
                <w:rStyle w:val="Hyperlink"/>
                <w:b/>
                <w:bCs/>
                <w:lang w:val="en-GB"/>
              </w:rPr>
              <w:t xml:space="preserve"> for I</w:t>
            </w:r>
            <w:r w:rsidR="000F6563" w:rsidRPr="003C15AD">
              <w:rPr>
                <w:rStyle w:val="Hyperlink"/>
                <w:b/>
                <w:lang w:val="en-GB"/>
              </w:rPr>
              <w:t>nsurance Response</w:t>
            </w:r>
            <w:r w:rsidR="000F6563">
              <w:rPr>
                <w:webHidden/>
              </w:rPr>
              <w:tab/>
            </w:r>
            <w:r w:rsidR="000F6563">
              <w:rPr>
                <w:webHidden/>
              </w:rPr>
              <w:fldChar w:fldCharType="begin"/>
            </w:r>
            <w:r w:rsidR="000F6563">
              <w:rPr>
                <w:webHidden/>
              </w:rPr>
              <w:instrText xml:space="preserve"> PAGEREF _Toc72306421 \h </w:instrText>
            </w:r>
            <w:r w:rsidR="000F6563">
              <w:rPr>
                <w:webHidden/>
              </w:rPr>
            </w:r>
            <w:r w:rsidR="000F6563">
              <w:rPr>
                <w:webHidden/>
              </w:rPr>
              <w:fldChar w:fldCharType="separate"/>
            </w:r>
            <w:r w:rsidR="00E8351E">
              <w:rPr>
                <w:webHidden/>
              </w:rPr>
              <w:t>34</w:t>
            </w:r>
            <w:r w:rsidR="000F6563">
              <w:rPr>
                <w:webHidden/>
              </w:rPr>
              <w:fldChar w:fldCharType="end"/>
            </w:r>
          </w:hyperlink>
        </w:p>
        <w:p w14:paraId="0D36BF9C" w14:textId="3084C279" w:rsidR="000F6563" w:rsidRDefault="00000000">
          <w:pPr>
            <w:pStyle w:val="TOC2"/>
            <w:tabs>
              <w:tab w:val="left" w:pos="3531"/>
            </w:tabs>
            <w:rPr>
              <w:rFonts w:asciiTheme="minorHAnsi" w:eastAsiaTheme="minorEastAsia" w:hAnsiTheme="minorHAnsi" w:cstheme="minorBidi"/>
              <w:lang w:val="en-GB" w:eastAsia="en-GB"/>
            </w:rPr>
          </w:pPr>
          <w:hyperlink w:anchor="_Toc72306422" w:history="1">
            <w:r w:rsidR="000F6563" w:rsidRPr="003C15AD">
              <w:rPr>
                <w:rStyle w:val="Hyperlink"/>
                <w:b/>
                <w:bCs/>
              </w:rPr>
              <w:t>53.Instructions for Certificate of Acceptance of all Conditions of Contract</w:t>
            </w:r>
            <w:r w:rsidR="000F6563">
              <w:rPr>
                <w:webHidden/>
              </w:rPr>
              <w:tab/>
            </w:r>
            <w:r w:rsidR="000F6563">
              <w:rPr>
                <w:webHidden/>
              </w:rPr>
              <w:fldChar w:fldCharType="begin"/>
            </w:r>
            <w:r w:rsidR="000F6563">
              <w:rPr>
                <w:webHidden/>
              </w:rPr>
              <w:instrText xml:space="preserve"> PAGEREF _Toc72306422 \h </w:instrText>
            </w:r>
            <w:r w:rsidR="000F6563">
              <w:rPr>
                <w:webHidden/>
              </w:rPr>
            </w:r>
            <w:r w:rsidR="000F6563">
              <w:rPr>
                <w:webHidden/>
              </w:rPr>
              <w:fldChar w:fldCharType="separate"/>
            </w:r>
            <w:r w:rsidR="00E8351E">
              <w:rPr>
                <w:webHidden/>
              </w:rPr>
              <w:t>34</w:t>
            </w:r>
            <w:r w:rsidR="000F6563">
              <w:rPr>
                <w:webHidden/>
              </w:rPr>
              <w:fldChar w:fldCharType="end"/>
            </w:r>
          </w:hyperlink>
        </w:p>
        <w:p w14:paraId="08618649" w14:textId="6476BFA3" w:rsidR="000F6563" w:rsidRDefault="00000000">
          <w:pPr>
            <w:pStyle w:val="TOC2"/>
            <w:tabs>
              <w:tab w:val="left" w:pos="3531"/>
            </w:tabs>
            <w:rPr>
              <w:rFonts w:asciiTheme="minorHAnsi" w:eastAsiaTheme="minorEastAsia" w:hAnsiTheme="minorHAnsi" w:cstheme="minorBidi"/>
              <w:lang w:val="en-GB" w:eastAsia="en-GB"/>
            </w:rPr>
          </w:pPr>
          <w:hyperlink w:anchor="_Toc72306423" w:history="1">
            <w:r w:rsidR="000F6563" w:rsidRPr="003C15AD">
              <w:rPr>
                <w:rStyle w:val="Hyperlink"/>
                <w:b/>
                <w:bCs/>
              </w:rPr>
              <w:t>54.Instructions for Booklet 3 Confirmation of Compliance</w:t>
            </w:r>
            <w:r w:rsidR="000F6563">
              <w:rPr>
                <w:webHidden/>
              </w:rPr>
              <w:tab/>
            </w:r>
            <w:r w:rsidR="000F6563">
              <w:rPr>
                <w:webHidden/>
              </w:rPr>
              <w:fldChar w:fldCharType="begin"/>
            </w:r>
            <w:r w:rsidR="000F6563">
              <w:rPr>
                <w:webHidden/>
              </w:rPr>
              <w:instrText xml:space="preserve"> PAGEREF _Toc72306423 \h </w:instrText>
            </w:r>
            <w:r w:rsidR="000F6563">
              <w:rPr>
                <w:webHidden/>
              </w:rPr>
            </w:r>
            <w:r w:rsidR="000F6563">
              <w:rPr>
                <w:webHidden/>
              </w:rPr>
              <w:fldChar w:fldCharType="separate"/>
            </w:r>
            <w:r w:rsidR="00E8351E">
              <w:rPr>
                <w:webHidden/>
              </w:rPr>
              <w:t>35</w:t>
            </w:r>
            <w:r w:rsidR="000F6563">
              <w:rPr>
                <w:webHidden/>
              </w:rPr>
              <w:fldChar w:fldCharType="end"/>
            </w:r>
          </w:hyperlink>
        </w:p>
        <w:p w14:paraId="2069645B" w14:textId="47FD92CE" w:rsidR="000F6563" w:rsidRDefault="00000000">
          <w:pPr>
            <w:pStyle w:val="TOC2"/>
            <w:tabs>
              <w:tab w:val="left" w:pos="3531"/>
            </w:tabs>
            <w:rPr>
              <w:rFonts w:asciiTheme="minorHAnsi" w:eastAsiaTheme="minorEastAsia" w:hAnsiTheme="minorHAnsi" w:cstheme="minorBidi"/>
              <w:lang w:val="en-GB" w:eastAsia="en-GB"/>
            </w:rPr>
          </w:pPr>
          <w:hyperlink w:anchor="_Toc72306424" w:history="1">
            <w:r w:rsidR="000F6563" w:rsidRPr="003C15AD">
              <w:rPr>
                <w:rStyle w:val="Hyperlink"/>
                <w:b/>
                <w:lang w:val="en-GB"/>
              </w:rPr>
              <w:t>55.Instructions for</w:t>
            </w:r>
            <w:r w:rsidR="000F6563" w:rsidRPr="003C15AD">
              <w:rPr>
                <w:rStyle w:val="Hyperlink"/>
                <w:b/>
                <w:bCs/>
                <w:lang w:val="en-GB"/>
              </w:rPr>
              <w:t xml:space="preserve"> Technical Questions</w:t>
            </w:r>
            <w:r w:rsidR="000F6563">
              <w:rPr>
                <w:webHidden/>
              </w:rPr>
              <w:tab/>
            </w:r>
            <w:r w:rsidR="000F6563">
              <w:rPr>
                <w:webHidden/>
              </w:rPr>
              <w:fldChar w:fldCharType="begin"/>
            </w:r>
            <w:r w:rsidR="000F6563">
              <w:rPr>
                <w:webHidden/>
              </w:rPr>
              <w:instrText xml:space="preserve"> PAGEREF _Toc72306424 \h </w:instrText>
            </w:r>
            <w:r w:rsidR="000F6563">
              <w:rPr>
                <w:webHidden/>
              </w:rPr>
            </w:r>
            <w:r w:rsidR="000F6563">
              <w:rPr>
                <w:webHidden/>
              </w:rPr>
              <w:fldChar w:fldCharType="separate"/>
            </w:r>
            <w:r w:rsidR="00E8351E">
              <w:rPr>
                <w:webHidden/>
              </w:rPr>
              <w:t>35</w:t>
            </w:r>
            <w:r w:rsidR="000F6563">
              <w:rPr>
                <w:webHidden/>
              </w:rPr>
              <w:fldChar w:fldCharType="end"/>
            </w:r>
          </w:hyperlink>
        </w:p>
        <w:p w14:paraId="063BB5A1" w14:textId="50E5B946" w:rsidR="000F6563" w:rsidRDefault="00000000">
          <w:pPr>
            <w:pStyle w:val="TOC2"/>
            <w:tabs>
              <w:tab w:val="left" w:pos="3531"/>
            </w:tabs>
            <w:rPr>
              <w:rFonts w:asciiTheme="minorHAnsi" w:eastAsiaTheme="minorEastAsia" w:hAnsiTheme="minorHAnsi" w:cstheme="minorBidi"/>
              <w:lang w:val="en-GB" w:eastAsia="en-GB"/>
            </w:rPr>
          </w:pPr>
          <w:hyperlink w:anchor="_Toc72306425" w:history="1">
            <w:r w:rsidR="000F6563" w:rsidRPr="003C15AD">
              <w:rPr>
                <w:rStyle w:val="Hyperlink"/>
                <w:b/>
                <w:lang w:val="en-GB"/>
              </w:rPr>
              <w:t>56.Instructions for HR/TUPE/ARD</w:t>
            </w:r>
            <w:r w:rsidR="00D911A1">
              <w:rPr>
                <w:rStyle w:val="Hyperlink"/>
                <w:b/>
                <w:lang w:val="en-GB"/>
              </w:rPr>
              <w:t>..</w:t>
            </w:r>
            <w:r w:rsidR="000F6563">
              <w:rPr>
                <w:webHidden/>
              </w:rPr>
              <w:tab/>
            </w:r>
            <w:r w:rsidR="000F6563">
              <w:rPr>
                <w:webHidden/>
              </w:rPr>
              <w:fldChar w:fldCharType="begin"/>
            </w:r>
            <w:r w:rsidR="000F6563">
              <w:rPr>
                <w:webHidden/>
              </w:rPr>
              <w:instrText xml:space="preserve"> PAGEREF _Toc72306425 \h </w:instrText>
            </w:r>
            <w:r w:rsidR="000F6563">
              <w:rPr>
                <w:webHidden/>
              </w:rPr>
            </w:r>
            <w:r w:rsidR="000F6563">
              <w:rPr>
                <w:webHidden/>
              </w:rPr>
              <w:fldChar w:fldCharType="separate"/>
            </w:r>
            <w:r w:rsidR="00E8351E">
              <w:rPr>
                <w:webHidden/>
              </w:rPr>
              <w:t>36</w:t>
            </w:r>
            <w:r w:rsidR="000F6563">
              <w:rPr>
                <w:webHidden/>
              </w:rPr>
              <w:fldChar w:fldCharType="end"/>
            </w:r>
          </w:hyperlink>
        </w:p>
        <w:p w14:paraId="3BB3884D" w14:textId="5028BAD0" w:rsidR="000F6563" w:rsidRDefault="00000000">
          <w:pPr>
            <w:pStyle w:val="TOC2"/>
            <w:tabs>
              <w:tab w:val="left" w:pos="3531"/>
            </w:tabs>
            <w:rPr>
              <w:rFonts w:asciiTheme="minorHAnsi" w:eastAsiaTheme="minorEastAsia" w:hAnsiTheme="minorHAnsi" w:cstheme="minorBidi"/>
              <w:lang w:val="en-GB" w:eastAsia="en-GB"/>
            </w:rPr>
          </w:pPr>
          <w:hyperlink w:anchor="_Toc72306426" w:history="1">
            <w:r w:rsidR="000F6563" w:rsidRPr="003C15AD">
              <w:rPr>
                <w:rStyle w:val="Hyperlink"/>
                <w:b/>
                <w:lang w:val="en-GB"/>
              </w:rPr>
              <w:t>57.Instructions for Cyber Risk Assessment</w:t>
            </w:r>
            <w:r w:rsidR="000F6563">
              <w:rPr>
                <w:webHidden/>
              </w:rPr>
              <w:tab/>
            </w:r>
            <w:r w:rsidR="000F6563">
              <w:rPr>
                <w:webHidden/>
              </w:rPr>
              <w:fldChar w:fldCharType="begin"/>
            </w:r>
            <w:r w:rsidR="000F6563">
              <w:rPr>
                <w:webHidden/>
              </w:rPr>
              <w:instrText xml:space="preserve"> PAGEREF _Toc72306426 \h </w:instrText>
            </w:r>
            <w:r w:rsidR="000F6563">
              <w:rPr>
                <w:webHidden/>
              </w:rPr>
            </w:r>
            <w:r w:rsidR="000F6563">
              <w:rPr>
                <w:webHidden/>
              </w:rPr>
              <w:fldChar w:fldCharType="separate"/>
            </w:r>
            <w:r w:rsidR="00E8351E">
              <w:rPr>
                <w:webHidden/>
              </w:rPr>
              <w:t>39</w:t>
            </w:r>
            <w:r w:rsidR="000F6563">
              <w:rPr>
                <w:webHidden/>
              </w:rPr>
              <w:fldChar w:fldCharType="end"/>
            </w:r>
          </w:hyperlink>
        </w:p>
        <w:p w14:paraId="7180CF41" w14:textId="1AE7A88B" w:rsidR="000F6563" w:rsidRDefault="00000000">
          <w:pPr>
            <w:pStyle w:val="TOC2"/>
            <w:tabs>
              <w:tab w:val="left" w:pos="3531"/>
            </w:tabs>
            <w:rPr>
              <w:rFonts w:asciiTheme="minorHAnsi" w:eastAsiaTheme="minorEastAsia" w:hAnsiTheme="minorHAnsi" w:cstheme="minorBidi"/>
              <w:lang w:val="en-GB" w:eastAsia="en-GB"/>
            </w:rPr>
          </w:pPr>
          <w:hyperlink w:anchor="_Toc72306427" w:history="1">
            <w:r w:rsidR="000F6563" w:rsidRPr="003C15AD">
              <w:rPr>
                <w:rStyle w:val="Hyperlink"/>
                <w:b/>
                <w:bCs/>
                <w:lang w:val="en-GB"/>
              </w:rPr>
              <w:t>58.Instructions for Parent Company Guarantee (PCG)</w:t>
            </w:r>
            <w:r w:rsidR="000F6563">
              <w:rPr>
                <w:webHidden/>
              </w:rPr>
              <w:tab/>
            </w:r>
            <w:r w:rsidR="000F6563">
              <w:rPr>
                <w:webHidden/>
              </w:rPr>
              <w:fldChar w:fldCharType="begin"/>
            </w:r>
            <w:r w:rsidR="000F6563">
              <w:rPr>
                <w:webHidden/>
              </w:rPr>
              <w:instrText xml:space="preserve"> PAGEREF _Toc72306427 \h </w:instrText>
            </w:r>
            <w:r w:rsidR="000F6563">
              <w:rPr>
                <w:webHidden/>
              </w:rPr>
            </w:r>
            <w:r w:rsidR="000F6563">
              <w:rPr>
                <w:webHidden/>
              </w:rPr>
              <w:fldChar w:fldCharType="separate"/>
            </w:r>
            <w:r w:rsidR="00E8351E">
              <w:rPr>
                <w:webHidden/>
              </w:rPr>
              <w:t>39</w:t>
            </w:r>
            <w:r w:rsidR="000F6563">
              <w:rPr>
                <w:webHidden/>
              </w:rPr>
              <w:fldChar w:fldCharType="end"/>
            </w:r>
          </w:hyperlink>
        </w:p>
        <w:p w14:paraId="759BF648" w14:textId="49D0EB3C" w:rsidR="000F6563" w:rsidRDefault="00000000">
          <w:pPr>
            <w:pStyle w:val="TOC1"/>
            <w:rPr>
              <w:rFonts w:asciiTheme="minorHAnsi" w:eastAsiaTheme="minorEastAsia" w:hAnsiTheme="minorHAnsi" w:cstheme="minorBidi"/>
              <w:b w:val="0"/>
              <w:bCs w:val="0"/>
              <w:lang w:val="en-GB" w:eastAsia="en-GB"/>
            </w:rPr>
          </w:pPr>
          <w:hyperlink w:anchor="_Toc72306428" w:history="1">
            <w:r w:rsidR="000F6563" w:rsidRPr="003C15AD">
              <w:rPr>
                <w:rStyle w:val="Hyperlink"/>
                <w:rFonts w:ascii="Arial" w:eastAsia="Arial" w:hAnsi="Arial" w:cs="Arial"/>
                <w:lang w:val="en-GB"/>
              </w:rPr>
              <w:t>Section D – Tender Evaluation</w:t>
            </w:r>
            <w:r w:rsidR="000F6563">
              <w:rPr>
                <w:webHidden/>
              </w:rPr>
              <w:tab/>
            </w:r>
            <w:r w:rsidR="000F6563">
              <w:rPr>
                <w:webHidden/>
              </w:rPr>
              <w:fldChar w:fldCharType="begin"/>
            </w:r>
            <w:r w:rsidR="000F6563">
              <w:rPr>
                <w:webHidden/>
              </w:rPr>
              <w:instrText xml:space="preserve"> PAGEREF _Toc72306428 \h </w:instrText>
            </w:r>
            <w:r w:rsidR="000F6563">
              <w:rPr>
                <w:webHidden/>
              </w:rPr>
            </w:r>
            <w:r w:rsidR="000F6563">
              <w:rPr>
                <w:webHidden/>
              </w:rPr>
              <w:fldChar w:fldCharType="separate"/>
            </w:r>
            <w:r w:rsidR="00E8351E">
              <w:rPr>
                <w:webHidden/>
              </w:rPr>
              <w:t>40</w:t>
            </w:r>
            <w:r w:rsidR="000F6563">
              <w:rPr>
                <w:webHidden/>
              </w:rPr>
              <w:fldChar w:fldCharType="end"/>
            </w:r>
          </w:hyperlink>
        </w:p>
        <w:p w14:paraId="7B442A27" w14:textId="7843EF40" w:rsidR="000F6563" w:rsidRDefault="00000000">
          <w:pPr>
            <w:pStyle w:val="TOC2"/>
            <w:tabs>
              <w:tab w:val="left" w:pos="3531"/>
            </w:tabs>
            <w:rPr>
              <w:rFonts w:asciiTheme="minorHAnsi" w:eastAsiaTheme="minorEastAsia" w:hAnsiTheme="minorHAnsi" w:cstheme="minorBidi"/>
              <w:lang w:val="en-GB" w:eastAsia="en-GB"/>
            </w:rPr>
          </w:pPr>
          <w:hyperlink w:anchor="_Toc72306429" w:history="1">
            <w:r w:rsidR="000F6563" w:rsidRPr="003C15AD">
              <w:rPr>
                <w:rStyle w:val="Hyperlink"/>
                <w:b/>
              </w:rPr>
              <w:t>59.Tender Evaluation Overview</w:t>
            </w:r>
            <w:r w:rsidR="002D530A">
              <w:rPr>
                <w:rStyle w:val="Hyperlink"/>
                <w:b/>
              </w:rPr>
              <w:t>.....</w:t>
            </w:r>
            <w:r w:rsidR="000F6563">
              <w:rPr>
                <w:webHidden/>
              </w:rPr>
              <w:tab/>
            </w:r>
            <w:r w:rsidR="000F6563">
              <w:rPr>
                <w:webHidden/>
              </w:rPr>
              <w:fldChar w:fldCharType="begin"/>
            </w:r>
            <w:r w:rsidR="000F6563">
              <w:rPr>
                <w:webHidden/>
              </w:rPr>
              <w:instrText xml:space="preserve"> PAGEREF _Toc72306429 \h </w:instrText>
            </w:r>
            <w:r w:rsidR="000F6563">
              <w:rPr>
                <w:webHidden/>
              </w:rPr>
            </w:r>
            <w:r w:rsidR="000F6563">
              <w:rPr>
                <w:webHidden/>
              </w:rPr>
              <w:fldChar w:fldCharType="separate"/>
            </w:r>
            <w:r w:rsidR="00E8351E">
              <w:rPr>
                <w:webHidden/>
              </w:rPr>
              <w:t>40</w:t>
            </w:r>
            <w:r w:rsidR="000F6563">
              <w:rPr>
                <w:webHidden/>
              </w:rPr>
              <w:fldChar w:fldCharType="end"/>
            </w:r>
          </w:hyperlink>
        </w:p>
        <w:p w14:paraId="01122012" w14:textId="6D83128B" w:rsidR="000F6563" w:rsidRDefault="00000000">
          <w:pPr>
            <w:pStyle w:val="TOC2"/>
            <w:tabs>
              <w:tab w:val="left" w:pos="3531"/>
            </w:tabs>
            <w:rPr>
              <w:rFonts w:asciiTheme="minorHAnsi" w:eastAsiaTheme="minorEastAsia" w:hAnsiTheme="minorHAnsi" w:cstheme="minorBidi"/>
              <w:lang w:val="en-GB" w:eastAsia="en-GB"/>
            </w:rPr>
          </w:pPr>
          <w:hyperlink w:anchor="_Toc72306430" w:history="1">
            <w:r w:rsidR="000F6563" w:rsidRPr="003C15AD">
              <w:rPr>
                <w:rStyle w:val="Hyperlink"/>
                <w:b/>
              </w:rPr>
              <w:t>60.Tender Evaluation Process-Stage 1</w:t>
            </w:r>
            <w:r w:rsidR="000F6563">
              <w:rPr>
                <w:webHidden/>
              </w:rPr>
              <w:tab/>
            </w:r>
            <w:r w:rsidR="000F6563">
              <w:rPr>
                <w:webHidden/>
              </w:rPr>
              <w:fldChar w:fldCharType="begin"/>
            </w:r>
            <w:r w:rsidR="000F6563">
              <w:rPr>
                <w:webHidden/>
              </w:rPr>
              <w:instrText xml:space="preserve"> PAGEREF _Toc72306430 \h </w:instrText>
            </w:r>
            <w:r w:rsidR="000F6563">
              <w:rPr>
                <w:webHidden/>
              </w:rPr>
            </w:r>
            <w:r w:rsidR="000F6563">
              <w:rPr>
                <w:webHidden/>
              </w:rPr>
              <w:fldChar w:fldCharType="separate"/>
            </w:r>
            <w:r w:rsidR="00E8351E">
              <w:rPr>
                <w:webHidden/>
              </w:rPr>
              <w:t>40</w:t>
            </w:r>
            <w:r w:rsidR="000F6563">
              <w:rPr>
                <w:webHidden/>
              </w:rPr>
              <w:fldChar w:fldCharType="end"/>
            </w:r>
          </w:hyperlink>
        </w:p>
        <w:p w14:paraId="2F64F66E" w14:textId="7AF1A18E" w:rsidR="000F6563" w:rsidRDefault="00000000">
          <w:pPr>
            <w:pStyle w:val="TOC2"/>
            <w:tabs>
              <w:tab w:val="left" w:pos="3531"/>
            </w:tabs>
            <w:rPr>
              <w:rFonts w:asciiTheme="minorHAnsi" w:eastAsiaTheme="minorEastAsia" w:hAnsiTheme="minorHAnsi" w:cstheme="minorBidi"/>
              <w:lang w:val="en-GB" w:eastAsia="en-GB"/>
            </w:rPr>
          </w:pPr>
          <w:hyperlink w:anchor="_Toc72306431" w:history="1">
            <w:r w:rsidR="000F6563" w:rsidRPr="003C15AD">
              <w:rPr>
                <w:rStyle w:val="Hyperlink"/>
                <w:b/>
                <w:bCs/>
              </w:rPr>
              <w:t>61.Negotiations - Stage 2</w:t>
            </w:r>
            <w:r w:rsidR="002D530A">
              <w:rPr>
                <w:rStyle w:val="Hyperlink"/>
                <w:b/>
                <w:bCs/>
              </w:rPr>
              <w:t>...............</w:t>
            </w:r>
            <w:r w:rsidR="000F6563">
              <w:rPr>
                <w:webHidden/>
              </w:rPr>
              <w:tab/>
            </w:r>
            <w:r w:rsidR="000F6563">
              <w:rPr>
                <w:webHidden/>
              </w:rPr>
              <w:fldChar w:fldCharType="begin"/>
            </w:r>
            <w:r w:rsidR="000F6563">
              <w:rPr>
                <w:webHidden/>
              </w:rPr>
              <w:instrText xml:space="preserve"> PAGEREF _Toc72306431 \h </w:instrText>
            </w:r>
            <w:r w:rsidR="000F6563">
              <w:rPr>
                <w:webHidden/>
              </w:rPr>
            </w:r>
            <w:r w:rsidR="000F6563">
              <w:rPr>
                <w:webHidden/>
              </w:rPr>
              <w:fldChar w:fldCharType="separate"/>
            </w:r>
            <w:r w:rsidR="00E8351E">
              <w:rPr>
                <w:webHidden/>
              </w:rPr>
              <w:t>42</w:t>
            </w:r>
            <w:r w:rsidR="000F6563">
              <w:rPr>
                <w:webHidden/>
              </w:rPr>
              <w:fldChar w:fldCharType="end"/>
            </w:r>
          </w:hyperlink>
        </w:p>
        <w:p w14:paraId="4F4EB406" w14:textId="075D0CB9" w:rsidR="000F6563" w:rsidRDefault="00000000">
          <w:pPr>
            <w:pStyle w:val="TOC2"/>
            <w:tabs>
              <w:tab w:val="left" w:pos="3531"/>
            </w:tabs>
            <w:rPr>
              <w:rFonts w:asciiTheme="minorHAnsi" w:eastAsiaTheme="minorEastAsia" w:hAnsiTheme="minorHAnsi" w:cstheme="minorBidi"/>
              <w:lang w:val="en-GB" w:eastAsia="en-GB"/>
            </w:rPr>
          </w:pPr>
          <w:hyperlink w:anchor="_Toc72306432" w:history="1">
            <w:r w:rsidR="000F6563" w:rsidRPr="003C15AD">
              <w:rPr>
                <w:rStyle w:val="Hyperlink"/>
                <w:b/>
              </w:rPr>
              <w:t>62.Final Tender Evaluation – STAGE 3</w:t>
            </w:r>
            <w:r w:rsidR="000F6563">
              <w:rPr>
                <w:webHidden/>
              </w:rPr>
              <w:tab/>
            </w:r>
            <w:r w:rsidR="000F6563">
              <w:rPr>
                <w:webHidden/>
              </w:rPr>
              <w:fldChar w:fldCharType="begin"/>
            </w:r>
            <w:r w:rsidR="000F6563">
              <w:rPr>
                <w:webHidden/>
              </w:rPr>
              <w:instrText xml:space="preserve"> PAGEREF _Toc72306432 \h </w:instrText>
            </w:r>
            <w:r w:rsidR="000F6563">
              <w:rPr>
                <w:webHidden/>
              </w:rPr>
            </w:r>
            <w:r w:rsidR="000F6563">
              <w:rPr>
                <w:webHidden/>
              </w:rPr>
              <w:fldChar w:fldCharType="separate"/>
            </w:r>
            <w:r w:rsidR="00E8351E">
              <w:rPr>
                <w:webHidden/>
              </w:rPr>
              <w:t>42</w:t>
            </w:r>
            <w:r w:rsidR="000F6563">
              <w:rPr>
                <w:webHidden/>
              </w:rPr>
              <w:fldChar w:fldCharType="end"/>
            </w:r>
          </w:hyperlink>
        </w:p>
        <w:p w14:paraId="195D3C43" w14:textId="549B251C" w:rsidR="000F6563" w:rsidRDefault="00000000">
          <w:pPr>
            <w:pStyle w:val="TOC2"/>
            <w:tabs>
              <w:tab w:val="left" w:pos="3531"/>
            </w:tabs>
            <w:rPr>
              <w:rFonts w:asciiTheme="minorHAnsi" w:eastAsiaTheme="minorEastAsia" w:hAnsiTheme="minorHAnsi" w:cstheme="minorBidi"/>
              <w:lang w:val="en-GB" w:eastAsia="en-GB"/>
            </w:rPr>
          </w:pPr>
          <w:hyperlink w:anchor="_Toc72306433" w:history="1">
            <w:r w:rsidR="000F6563" w:rsidRPr="003C15AD">
              <w:rPr>
                <w:rStyle w:val="Hyperlink"/>
                <w:b/>
              </w:rPr>
              <w:t>63.Employer’s Evaluation Team</w:t>
            </w:r>
            <w:r w:rsidR="002D530A">
              <w:rPr>
                <w:rStyle w:val="Hyperlink"/>
                <w:b/>
              </w:rPr>
              <w:t>....</w:t>
            </w:r>
            <w:r w:rsidR="000F6563">
              <w:rPr>
                <w:webHidden/>
              </w:rPr>
              <w:tab/>
            </w:r>
            <w:r w:rsidR="000F6563">
              <w:rPr>
                <w:webHidden/>
              </w:rPr>
              <w:fldChar w:fldCharType="begin"/>
            </w:r>
            <w:r w:rsidR="000F6563">
              <w:rPr>
                <w:webHidden/>
              </w:rPr>
              <w:instrText xml:space="preserve"> PAGEREF _Toc72306433 \h </w:instrText>
            </w:r>
            <w:r w:rsidR="000F6563">
              <w:rPr>
                <w:webHidden/>
              </w:rPr>
            </w:r>
            <w:r w:rsidR="000F6563">
              <w:rPr>
                <w:webHidden/>
              </w:rPr>
              <w:fldChar w:fldCharType="separate"/>
            </w:r>
            <w:r w:rsidR="00E8351E">
              <w:rPr>
                <w:webHidden/>
              </w:rPr>
              <w:t>44</w:t>
            </w:r>
            <w:r w:rsidR="000F6563">
              <w:rPr>
                <w:webHidden/>
              </w:rPr>
              <w:fldChar w:fldCharType="end"/>
            </w:r>
          </w:hyperlink>
        </w:p>
        <w:p w14:paraId="28DD8BB1" w14:textId="664C4969" w:rsidR="000F6563" w:rsidRDefault="00000000">
          <w:pPr>
            <w:pStyle w:val="TOC2"/>
            <w:tabs>
              <w:tab w:val="left" w:pos="3531"/>
            </w:tabs>
            <w:rPr>
              <w:rFonts w:asciiTheme="minorHAnsi" w:eastAsiaTheme="minorEastAsia" w:hAnsiTheme="minorHAnsi" w:cstheme="minorBidi"/>
              <w:lang w:val="en-GB" w:eastAsia="en-GB"/>
            </w:rPr>
          </w:pPr>
          <w:hyperlink w:anchor="_Toc72306434" w:history="1">
            <w:r w:rsidR="000F6563" w:rsidRPr="003C15AD">
              <w:rPr>
                <w:rStyle w:val="Hyperlink"/>
                <w:b/>
              </w:rPr>
              <w:t>64.Commercially Compliant Tenders</w:t>
            </w:r>
            <w:r w:rsidR="000F6563">
              <w:rPr>
                <w:webHidden/>
              </w:rPr>
              <w:tab/>
            </w:r>
            <w:r w:rsidR="000F6563">
              <w:rPr>
                <w:webHidden/>
              </w:rPr>
              <w:fldChar w:fldCharType="begin"/>
            </w:r>
            <w:r w:rsidR="000F6563">
              <w:rPr>
                <w:webHidden/>
              </w:rPr>
              <w:instrText xml:space="preserve"> PAGEREF _Toc72306434 \h </w:instrText>
            </w:r>
            <w:r w:rsidR="000F6563">
              <w:rPr>
                <w:webHidden/>
              </w:rPr>
            </w:r>
            <w:r w:rsidR="000F6563">
              <w:rPr>
                <w:webHidden/>
              </w:rPr>
              <w:fldChar w:fldCharType="separate"/>
            </w:r>
            <w:r w:rsidR="00E8351E">
              <w:rPr>
                <w:webHidden/>
              </w:rPr>
              <w:t>44</w:t>
            </w:r>
            <w:r w:rsidR="000F6563">
              <w:rPr>
                <w:webHidden/>
              </w:rPr>
              <w:fldChar w:fldCharType="end"/>
            </w:r>
          </w:hyperlink>
        </w:p>
        <w:p w14:paraId="5644C55D" w14:textId="3474F28F" w:rsidR="000F6563" w:rsidRDefault="00000000">
          <w:pPr>
            <w:pStyle w:val="TOC2"/>
            <w:tabs>
              <w:tab w:val="left" w:pos="3531"/>
            </w:tabs>
            <w:rPr>
              <w:rFonts w:asciiTheme="minorHAnsi" w:eastAsiaTheme="minorEastAsia" w:hAnsiTheme="minorHAnsi" w:cstheme="minorBidi"/>
              <w:lang w:val="en-GB" w:eastAsia="en-GB"/>
            </w:rPr>
          </w:pPr>
          <w:hyperlink w:anchor="_Toc72306435" w:history="1">
            <w:r w:rsidR="000F6563" w:rsidRPr="003C15AD">
              <w:rPr>
                <w:rStyle w:val="Hyperlink"/>
                <w:b/>
              </w:rPr>
              <w:t>65.Technically Compliant Tender</w:t>
            </w:r>
            <w:r w:rsidR="002D530A">
              <w:rPr>
                <w:rStyle w:val="Hyperlink"/>
                <w:b/>
              </w:rPr>
              <w:t>..</w:t>
            </w:r>
            <w:r w:rsidR="000F6563">
              <w:rPr>
                <w:webHidden/>
              </w:rPr>
              <w:tab/>
            </w:r>
            <w:r w:rsidR="000F6563">
              <w:rPr>
                <w:webHidden/>
              </w:rPr>
              <w:fldChar w:fldCharType="begin"/>
            </w:r>
            <w:r w:rsidR="000F6563">
              <w:rPr>
                <w:webHidden/>
              </w:rPr>
              <w:instrText xml:space="preserve"> PAGEREF _Toc72306435 \h </w:instrText>
            </w:r>
            <w:r w:rsidR="000F6563">
              <w:rPr>
                <w:webHidden/>
              </w:rPr>
            </w:r>
            <w:r w:rsidR="000F6563">
              <w:rPr>
                <w:webHidden/>
              </w:rPr>
              <w:fldChar w:fldCharType="separate"/>
            </w:r>
            <w:r w:rsidR="00E8351E">
              <w:rPr>
                <w:webHidden/>
              </w:rPr>
              <w:t>46</w:t>
            </w:r>
            <w:r w:rsidR="000F6563">
              <w:rPr>
                <w:webHidden/>
              </w:rPr>
              <w:fldChar w:fldCharType="end"/>
            </w:r>
          </w:hyperlink>
        </w:p>
        <w:p w14:paraId="2754663D" w14:textId="5643227A" w:rsidR="000F6563" w:rsidRDefault="00000000">
          <w:pPr>
            <w:pStyle w:val="TOC2"/>
            <w:tabs>
              <w:tab w:val="left" w:pos="3531"/>
            </w:tabs>
            <w:rPr>
              <w:rFonts w:asciiTheme="minorHAnsi" w:eastAsiaTheme="minorEastAsia" w:hAnsiTheme="minorHAnsi" w:cstheme="minorBidi"/>
              <w:lang w:val="en-GB" w:eastAsia="en-GB"/>
            </w:rPr>
          </w:pPr>
          <w:hyperlink w:anchor="_Toc72306436" w:history="1">
            <w:r w:rsidR="000F6563" w:rsidRPr="003C15AD">
              <w:rPr>
                <w:rStyle w:val="Hyperlink"/>
                <w:b/>
              </w:rPr>
              <w:t>66.Most Economically Advantageous Tender (MEAT)</w:t>
            </w:r>
            <w:r w:rsidR="000F6563">
              <w:rPr>
                <w:webHidden/>
              </w:rPr>
              <w:tab/>
            </w:r>
            <w:r w:rsidR="000F6563">
              <w:rPr>
                <w:webHidden/>
              </w:rPr>
              <w:fldChar w:fldCharType="begin"/>
            </w:r>
            <w:r w:rsidR="000F6563">
              <w:rPr>
                <w:webHidden/>
              </w:rPr>
              <w:instrText xml:space="preserve"> PAGEREF _Toc72306436 \h </w:instrText>
            </w:r>
            <w:r w:rsidR="000F6563">
              <w:rPr>
                <w:webHidden/>
              </w:rPr>
            </w:r>
            <w:r w:rsidR="000F6563">
              <w:rPr>
                <w:webHidden/>
              </w:rPr>
              <w:fldChar w:fldCharType="separate"/>
            </w:r>
            <w:r w:rsidR="00E8351E">
              <w:rPr>
                <w:webHidden/>
              </w:rPr>
              <w:t>46</w:t>
            </w:r>
            <w:r w:rsidR="000F6563">
              <w:rPr>
                <w:webHidden/>
              </w:rPr>
              <w:fldChar w:fldCharType="end"/>
            </w:r>
          </w:hyperlink>
        </w:p>
        <w:p w14:paraId="6BE309C0" w14:textId="27ED1D1C" w:rsidR="000F6563" w:rsidRDefault="00000000">
          <w:pPr>
            <w:pStyle w:val="TOC2"/>
            <w:tabs>
              <w:tab w:val="left" w:pos="3531"/>
            </w:tabs>
            <w:rPr>
              <w:rFonts w:asciiTheme="minorHAnsi" w:eastAsiaTheme="minorEastAsia" w:hAnsiTheme="minorHAnsi" w:cstheme="minorBidi"/>
              <w:lang w:val="en-GB" w:eastAsia="en-GB"/>
            </w:rPr>
          </w:pPr>
          <w:hyperlink w:anchor="_Toc72306437" w:history="1">
            <w:r w:rsidR="000F6563" w:rsidRPr="003C15AD">
              <w:rPr>
                <w:rStyle w:val="Hyperlink"/>
                <w:b/>
              </w:rPr>
              <w:t>67.Non-Cost Evaluation</w:t>
            </w:r>
            <w:r w:rsidR="002D530A">
              <w:rPr>
                <w:rStyle w:val="Hyperlink"/>
                <w:b/>
              </w:rPr>
              <w:t>..................</w:t>
            </w:r>
            <w:r w:rsidR="000F6563">
              <w:rPr>
                <w:webHidden/>
              </w:rPr>
              <w:tab/>
            </w:r>
            <w:r w:rsidR="000F6563">
              <w:rPr>
                <w:webHidden/>
              </w:rPr>
              <w:fldChar w:fldCharType="begin"/>
            </w:r>
            <w:r w:rsidR="000F6563">
              <w:rPr>
                <w:webHidden/>
              </w:rPr>
              <w:instrText xml:space="preserve"> PAGEREF _Toc72306437 \h </w:instrText>
            </w:r>
            <w:r w:rsidR="000F6563">
              <w:rPr>
                <w:webHidden/>
              </w:rPr>
            </w:r>
            <w:r w:rsidR="000F6563">
              <w:rPr>
                <w:webHidden/>
              </w:rPr>
              <w:fldChar w:fldCharType="separate"/>
            </w:r>
            <w:r w:rsidR="00E8351E">
              <w:rPr>
                <w:webHidden/>
              </w:rPr>
              <w:t>47</w:t>
            </w:r>
            <w:r w:rsidR="000F6563">
              <w:rPr>
                <w:webHidden/>
              </w:rPr>
              <w:fldChar w:fldCharType="end"/>
            </w:r>
          </w:hyperlink>
        </w:p>
        <w:p w14:paraId="7FF9F18C" w14:textId="30555957" w:rsidR="000F6563" w:rsidRDefault="00000000">
          <w:pPr>
            <w:pStyle w:val="TOC2"/>
            <w:tabs>
              <w:tab w:val="left" w:pos="3531"/>
            </w:tabs>
            <w:rPr>
              <w:rFonts w:asciiTheme="minorHAnsi" w:eastAsiaTheme="minorEastAsia" w:hAnsiTheme="minorHAnsi" w:cstheme="minorBidi"/>
              <w:lang w:val="en-GB" w:eastAsia="en-GB"/>
            </w:rPr>
          </w:pPr>
          <w:hyperlink w:anchor="_Toc72306438" w:history="1">
            <w:r w:rsidR="000F6563" w:rsidRPr="003C15AD">
              <w:rPr>
                <w:rStyle w:val="Hyperlink"/>
                <w:b/>
              </w:rPr>
              <w:t>68.</w:t>
            </w:r>
            <w:r w:rsidR="00D911A1" w:rsidRPr="003C15AD">
              <w:rPr>
                <w:rStyle w:val="Hyperlink"/>
                <w:b/>
              </w:rPr>
              <w:t xml:space="preserve"> </w:t>
            </w:r>
            <w:r w:rsidR="000F6563" w:rsidRPr="003C15AD">
              <w:rPr>
                <w:rStyle w:val="Hyperlink"/>
                <w:b/>
              </w:rPr>
              <w:t>MEAT Evaluation: Weighted Value for Money (WVfM)</w:t>
            </w:r>
            <w:r w:rsidR="000F6563">
              <w:rPr>
                <w:webHidden/>
              </w:rPr>
              <w:tab/>
            </w:r>
            <w:r w:rsidR="000F6563">
              <w:rPr>
                <w:webHidden/>
              </w:rPr>
              <w:fldChar w:fldCharType="begin"/>
            </w:r>
            <w:r w:rsidR="000F6563">
              <w:rPr>
                <w:webHidden/>
              </w:rPr>
              <w:instrText xml:space="preserve"> PAGEREF _Toc72306438 \h </w:instrText>
            </w:r>
            <w:r w:rsidR="000F6563">
              <w:rPr>
                <w:webHidden/>
              </w:rPr>
            </w:r>
            <w:r w:rsidR="000F6563">
              <w:rPr>
                <w:webHidden/>
              </w:rPr>
              <w:fldChar w:fldCharType="separate"/>
            </w:r>
            <w:r w:rsidR="00E8351E">
              <w:rPr>
                <w:webHidden/>
              </w:rPr>
              <w:t>49</w:t>
            </w:r>
            <w:r w:rsidR="000F6563">
              <w:rPr>
                <w:webHidden/>
              </w:rPr>
              <w:fldChar w:fldCharType="end"/>
            </w:r>
          </w:hyperlink>
        </w:p>
        <w:p w14:paraId="32B49028" w14:textId="37C4522C" w:rsidR="000F6563" w:rsidRDefault="00000000">
          <w:pPr>
            <w:pStyle w:val="TOC2"/>
            <w:tabs>
              <w:tab w:val="left" w:pos="3531"/>
            </w:tabs>
            <w:rPr>
              <w:rFonts w:asciiTheme="minorHAnsi" w:eastAsiaTheme="minorEastAsia" w:hAnsiTheme="minorHAnsi" w:cstheme="minorBidi"/>
              <w:lang w:val="en-GB" w:eastAsia="en-GB"/>
            </w:rPr>
          </w:pPr>
          <w:hyperlink w:anchor="_Toc72306439" w:history="1">
            <w:r w:rsidR="000F6563" w:rsidRPr="003C15AD">
              <w:rPr>
                <w:rStyle w:val="Hyperlink"/>
                <w:rFonts w:eastAsia="Arial"/>
                <w:b/>
                <w:lang w:val="en-GB"/>
              </w:rPr>
              <w:t>69. Initial Tender Submission</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_Toc72306439 \h </w:instrText>
            </w:r>
            <w:r w:rsidR="000F6563">
              <w:rPr>
                <w:webHidden/>
              </w:rPr>
            </w:r>
            <w:r w:rsidR="000F6563">
              <w:rPr>
                <w:webHidden/>
              </w:rPr>
              <w:fldChar w:fldCharType="separate"/>
            </w:r>
            <w:r w:rsidR="00E8351E">
              <w:rPr>
                <w:webHidden/>
              </w:rPr>
              <w:t>51</w:t>
            </w:r>
            <w:r w:rsidR="000F6563">
              <w:rPr>
                <w:webHidden/>
              </w:rPr>
              <w:fldChar w:fldCharType="end"/>
            </w:r>
          </w:hyperlink>
        </w:p>
        <w:p w14:paraId="540B1197" w14:textId="017563CD" w:rsidR="000F6563" w:rsidRDefault="00000000">
          <w:pPr>
            <w:pStyle w:val="TOC1"/>
            <w:tabs>
              <w:tab w:val="left" w:pos="3570"/>
            </w:tabs>
            <w:rPr>
              <w:rFonts w:asciiTheme="minorHAnsi" w:eastAsiaTheme="minorEastAsia" w:hAnsiTheme="minorHAnsi" w:cstheme="minorBidi"/>
              <w:b w:val="0"/>
              <w:bCs w:val="0"/>
              <w:lang w:val="en-GB" w:eastAsia="en-GB"/>
            </w:rPr>
          </w:pPr>
          <w:hyperlink w:anchor="_Toc72306440" w:history="1">
            <w:r w:rsidR="000F6563" w:rsidRPr="003C15AD">
              <w:rPr>
                <w:rStyle w:val="Hyperlink"/>
              </w:rPr>
              <w:t>70.Final Tender Submission</w:t>
            </w:r>
            <w:r w:rsidR="002D530A">
              <w:rPr>
                <w:rStyle w:val="Hyperlink"/>
              </w:rPr>
              <w:t>..................</w:t>
            </w:r>
            <w:r w:rsidR="000F6563">
              <w:rPr>
                <w:webHidden/>
              </w:rPr>
              <w:tab/>
            </w:r>
            <w:r w:rsidR="000F6563">
              <w:rPr>
                <w:webHidden/>
              </w:rPr>
              <w:fldChar w:fldCharType="begin"/>
            </w:r>
            <w:r w:rsidR="000F6563">
              <w:rPr>
                <w:webHidden/>
              </w:rPr>
              <w:instrText xml:space="preserve"> PAGEREF _Toc72306440 \h </w:instrText>
            </w:r>
            <w:r w:rsidR="000F6563">
              <w:rPr>
                <w:webHidden/>
              </w:rPr>
            </w:r>
            <w:r w:rsidR="000F6563">
              <w:rPr>
                <w:webHidden/>
              </w:rPr>
              <w:fldChar w:fldCharType="separate"/>
            </w:r>
            <w:r w:rsidR="00E8351E">
              <w:rPr>
                <w:webHidden/>
              </w:rPr>
              <w:t>51</w:t>
            </w:r>
            <w:r w:rsidR="000F6563">
              <w:rPr>
                <w:webHidden/>
              </w:rPr>
              <w:fldChar w:fldCharType="end"/>
            </w:r>
          </w:hyperlink>
        </w:p>
        <w:p w14:paraId="47AEBD80" w14:textId="3D3388A2" w:rsidR="000F6563" w:rsidRDefault="00000000">
          <w:pPr>
            <w:pStyle w:val="TOC2"/>
            <w:tabs>
              <w:tab w:val="left" w:pos="3531"/>
            </w:tabs>
            <w:rPr>
              <w:rFonts w:asciiTheme="minorHAnsi" w:eastAsiaTheme="minorEastAsia" w:hAnsiTheme="minorHAnsi" w:cstheme="minorBidi"/>
              <w:lang w:val="en-GB" w:eastAsia="en-GB"/>
            </w:rPr>
          </w:pPr>
          <w:hyperlink w:anchor="_Toc72306441" w:history="1">
            <w:r w:rsidR="000F6563" w:rsidRPr="003C15AD">
              <w:rPr>
                <w:rStyle w:val="Hyperlink"/>
                <w:b/>
                <w:lang w:val="en-GB"/>
              </w:rPr>
              <w:t>71.Tender Submission Documentation</w:t>
            </w:r>
            <w:r w:rsidR="000F6563">
              <w:rPr>
                <w:webHidden/>
              </w:rPr>
              <w:tab/>
            </w:r>
            <w:r w:rsidR="000F6563">
              <w:rPr>
                <w:webHidden/>
              </w:rPr>
              <w:fldChar w:fldCharType="begin"/>
            </w:r>
            <w:r w:rsidR="000F6563">
              <w:rPr>
                <w:webHidden/>
              </w:rPr>
              <w:instrText xml:space="preserve"> PAGEREF _Toc72306441 \h </w:instrText>
            </w:r>
            <w:r w:rsidR="000F6563">
              <w:rPr>
                <w:webHidden/>
              </w:rPr>
            </w:r>
            <w:r w:rsidR="000F6563">
              <w:rPr>
                <w:webHidden/>
              </w:rPr>
              <w:fldChar w:fldCharType="separate"/>
            </w:r>
            <w:r w:rsidR="00E8351E">
              <w:rPr>
                <w:webHidden/>
              </w:rPr>
              <w:t>51</w:t>
            </w:r>
            <w:r w:rsidR="000F6563">
              <w:rPr>
                <w:webHidden/>
              </w:rPr>
              <w:fldChar w:fldCharType="end"/>
            </w:r>
          </w:hyperlink>
        </w:p>
        <w:p w14:paraId="15A8A3B4" w14:textId="6A9CDFF9" w:rsidR="000F6563" w:rsidRDefault="00000000">
          <w:pPr>
            <w:pStyle w:val="TOC2"/>
            <w:tabs>
              <w:tab w:val="left" w:pos="3531"/>
            </w:tabs>
            <w:rPr>
              <w:rFonts w:asciiTheme="minorHAnsi" w:eastAsiaTheme="minorEastAsia" w:hAnsiTheme="minorHAnsi" w:cstheme="minorBidi"/>
              <w:lang w:val="en-GB" w:eastAsia="en-GB"/>
            </w:rPr>
          </w:pPr>
          <w:hyperlink w:anchor="_Toc72306442" w:history="1">
            <w:r w:rsidR="000F6563" w:rsidRPr="003C15AD">
              <w:rPr>
                <w:rStyle w:val="Hyperlink"/>
                <w:b/>
                <w:lang w:val="en-GB"/>
              </w:rPr>
              <w:t>72.Submission of your Tender</w:t>
            </w:r>
            <w:r w:rsidR="002D530A">
              <w:rPr>
                <w:rStyle w:val="Hyperlink"/>
                <w:b/>
                <w:lang w:val="en-GB"/>
              </w:rPr>
              <w:t>.......</w:t>
            </w:r>
            <w:r w:rsidR="000F6563">
              <w:rPr>
                <w:webHidden/>
              </w:rPr>
              <w:tab/>
            </w:r>
            <w:r w:rsidR="000F6563">
              <w:rPr>
                <w:webHidden/>
              </w:rPr>
              <w:fldChar w:fldCharType="begin"/>
            </w:r>
            <w:r w:rsidR="000F6563">
              <w:rPr>
                <w:webHidden/>
              </w:rPr>
              <w:instrText xml:space="preserve"> PAGEREF _Toc72306442 \h </w:instrText>
            </w:r>
            <w:r w:rsidR="000F6563">
              <w:rPr>
                <w:webHidden/>
              </w:rPr>
            </w:r>
            <w:r w:rsidR="000F6563">
              <w:rPr>
                <w:webHidden/>
              </w:rPr>
              <w:fldChar w:fldCharType="separate"/>
            </w:r>
            <w:r w:rsidR="00E8351E">
              <w:rPr>
                <w:webHidden/>
              </w:rPr>
              <w:t>52</w:t>
            </w:r>
            <w:r w:rsidR="000F6563">
              <w:rPr>
                <w:webHidden/>
              </w:rPr>
              <w:fldChar w:fldCharType="end"/>
            </w:r>
          </w:hyperlink>
        </w:p>
        <w:p w14:paraId="019CFFD2" w14:textId="7CDE1EB9" w:rsidR="000F6563" w:rsidRDefault="00000000">
          <w:pPr>
            <w:pStyle w:val="TOC2"/>
            <w:tabs>
              <w:tab w:val="left" w:pos="3531"/>
            </w:tabs>
            <w:rPr>
              <w:rFonts w:asciiTheme="minorHAnsi" w:eastAsiaTheme="minorEastAsia" w:hAnsiTheme="minorHAnsi" w:cstheme="minorBidi"/>
              <w:lang w:val="en-GB" w:eastAsia="en-GB"/>
            </w:rPr>
          </w:pPr>
          <w:hyperlink w:anchor="_Toc72306443" w:history="1">
            <w:r w:rsidR="000F6563" w:rsidRPr="003C15AD">
              <w:rPr>
                <w:rStyle w:val="Hyperlink"/>
                <w:rFonts w:eastAsia="Arial"/>
                <w:b/>
                <w:lang w:val="en-GB"/>
              </w:rPr>
              <w:t>73.Samples</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_Toc72306443 \h </w:instrText>
            </w:r>
            <w:r w:rsidR="000F6563">
              <w:rPr>
                <w:webHidden/>
              </w:rPr>
            </w:r>
            <w:r w:rsidR="000F6563">
              <w:rPr>
                <w:webHidden/>
              </w:rPr>
              <w:fldChar w:fldCharType="separate"/>
            </w:r>
            <w:r w:rsidR="00E8351E">
              <w:rPr>
                <w:webHidden/>
              </w:rPr>
              <w:t>53</w:t>
            </w:r>
            <w:r w:rsidR="000F6563">
              <w:rPr>
                <w:webHidden/>
              </w:rPr>
              <w:fldChar w:fldCharType="end"/>
            </w:r>
          </w:hyperlink>
        </w:p>
        <w:p w14:paraId="7F0EBD14" w14:textId="59B6E812" w:rsidR="000F6563" w:rsidRDefault="00000000">
          <w:pPr>
            <w:pStyle w:val="TOC1"/>
            <w:rPr>
              <w:rFonts w:asciiTheme="minorHAnsi" w:eastAsiaTheme="minorEastAsia" w:hAnsiTheme="minorHAnsi" w:cstheme="minorBidi"/>
              <w:b w:val="0"/>
              <w:bCs w:val="0"/>
              <w:lang w:val="en-GB" w:eastAsia="en-GB"/>
            </w:rPr>
          </w:pPr>
          <w:hyperlink w:anchor="_Toc72306444" w:history="1">
            <w:r w:rsidR="000F6563" w:rsidRPr="003C15AD">
              <w:rPr>
                <w:rStyle w:val="Hyperlink"/>
                <w:rFonts w:ascii="Arial" w:hAnsi="Arial" w:cs="Arial"/>
                <w:lang w:val="en-GB"/>
              </w:rPr>
              <w:t>Section F – Conditions of Tendering</w:t>
            </w:r>
            <w:r w:rsidR="000F6563">
              <w:rPr>
                <w:webHidden/>
              </w:rPr>
              <w:tab/>
            </w:r>
            <w:r w:rsidR="000F6563">
              <w:rPr>
                <w:webHidden/>
              </w:rPr>
              <w:fldChar w:fldCharType="begin"/>
            </w:r>
            <w:r w:rsidR="000F6563">
              <w:rPr>
                <w:webHidden/>
              </w:rPr>
              <w:instrText xml:space="preserve"> PAGEREF _Toc72306444 \h </w:instrText>
            </w:r>
            <w:r w:rsidR="000F6563">
              <w:rPr>
                <w:webHidden/>
              </w:rPr>
            </w:r>
            <w:r w:rsidR="000F6563">
              <w:rPr>
                <w:webHidden/>
              </w:rPr>
              <w:fldChar w:fldCharType="separate"/>
            </w:r>
            <w:r w:rsidR="00E8351E">
              <w:rPr>
                <w:webHidden/>
              </w:rPr>
              <w:t>53</w:t>
            </w:r>
            <w:r w:rsidR="000F6563">
              <w:rPr>
                <w:webHidden/>
              </w:rPr>
              <w:fldChar w:fldCharType="end"/>
            </w:r>
          </w:hyperlink>
        </w:p>
        <w:p w14:paraId="7378A565" w14:textId="5F47B6CA" w:rsidR="000F6563" w:rsidRDefault="00000000">
          <w:pPr>
            <w:pStyle w:val="TOC2"/>
            <w:tabs>
              <w:tab w:val="left" w:pos="3531"/>
            </w:tabs>
            <w:rPr>
              <w:rFonts w:asciiTheme="minorHAnsi" w:eastAsiaTheme="minorEastAsia" w:hAnsiTheme="minorHAnsi" w:cstheme="minorBidi"/>
              <w:lang w:val="en-GB" w:eastAsia="en-GB"/>
            </w:rPr>
          </w:pPr>
          <w:hyperlink w:anchor="_Toc72306445" w:history="1">
            <w:r w:rsidR="000F6563" w:rsidRPr="003C15AD">
              <w:rPr>
                <w:rStyle w:val="Hyperlink"/>
                <w:rFonts w:eastAsia="Arial"/>
                <w:b/>
                <w:lang w:val="en-GB"/>
              </w:rPr>
              <w:t>74.Conditions of Tendering</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_Toc72306445 \h </w:instrText>
            </w:r>
            <w:r w:rsidR="000F6563">
              <w:rPr>
                <w:webHidden/>
              </w:rPr>
            </w:r>
            <w:r w:rsidR="000F6563">
              <w:rPr>
                <w:webHidden/>
              </w:rPr>
              <w:fldChar w:fldCharType="separate"/>
            </w:r>
            <w:r w:rsidR="00E8351E">
              <w:rPr>
                <w:webHidden/>
              </w:rPr>
              <w:t>54</w:t>
            </w:r>
            <w:r w:rsidR="000F6563">
              <w:rPr>
                <w:webHidden/>
              </w:rPr>
              <w:fldChar w:fldCharType="end"/>
            </w:r>
          </w:hyperlink>
        </w:p>
        <w:p w14:paraId="766E061B" w14:textId="0E70CE58" w:rsidR="000F6563" w:rsidRDefault="00000000">
          <w:pPr>
            <w:pStyle w:val="TOC2"/>
            <w:tabs>
              <w:tab w:val="left" w:pos="3531"/>
            </w:tabs>
            <w:rPr>
              <w:rFonts w:asciiTheme="minorHAnsi" w:eastAsiaTheme="minorEastAsia" w:hAnsiTheme="minorHAnsi" w:cstheme="minorBidi"/>
              <w:lang w:val="en-GB" w:eastAsia="en-GB"/>
            </w:rPr>
          </w:pPr>
          <w:hyperlink w:anchor="_Toc72306446" w:history="1">
            <w:r w:rsidR="000F6563" w:rsidRPr="003C15AD">
              <w:rPr>
                <w:rStyle w:val="Hyperlink"/>
                <w:rFonts w:eastAsia="Arial"/>
                <w:b/>
                <w:lang w:val="en-GB"/>
              </w:rPr>
              <w:t>75.Conforming to the Law</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_Toc72306446 \h </w:instrText>
            </w:r>
            <w:r w:rsidR="000F6563">
              <w:rPr>
                <w:webHidden/>
              </w:rPr>
            </w:r>
            <w:r w:rsidR="000F6563">
              <w:rPr>
                <w:webHidden/>
              </w:rPr>
              <w:fldChar w:fldCharType="separate"/>
            </w:r>
            <w:r w:rsidR="00E8351E">
              <w:rPr>
                <w:webHidden/>
              </w:rPr>
              <w:t>55</w:t>
            </w:r>
            <w:r w:rsidR="000F6563">
              <w:rPr>
                <w:webHidden/>
              </w:rPr>
              <w:fldChar w:fldCharType="end"/>
            </w:r>
          </w:hyperlink>
        </w:p>
        <w:p w14:paraId="75ED21BB" w14:textId="1A76FDA1" w:rsidR="000F6563" w:rsidRDefault="00000000">
          <w:pPr>
            <w:pStyle w:val="TOC2"/>
            <w:tabs>
              <w:tab w:val="left" w:pos="3531"/>
            </w:tabs>
            <w:rPr>
              <w:rFonts w:asciiTheme="minorHAnsi" w:eastAsiaTheme="minorEastAsia" w:hAnsiTheme="minorHAnsi" w:cstheme="minorBidi"/>
              <w:lang w:val="en-GB" w:eastAsia="en-GB"/>
            </w:rPr>
          </w:pPr>
          <w:hyperlink w:anchor="_Toc72306447" w:history="1">
            <w:r w:rsidR="000F6563" w:rsidRPr="003C15AD">
              <w:rPr>
                <w:rStyle w:val="Hyperlink"/>
                <w:rFonts w:eastAsia="Arial"/>
                <w:b/>
                <w:lang w:val="en-GB"/>
              </w:rPr>
              <w:t>76.Bid Rigging and Other Illegal Practices</w:t>
            </w:r>
            <w:r w:rsidR="000F6563">
              <w:rPr>
                <w:webHidden/>
              </w:rPr>
              <w:tab/>
            </w:r>
            <w:r w:rsidR="000F6563">
              <w:rPr>
                <w:webHidden/>
              </w:rPr>
              <w:fldChar w:fldCharType="begin"/>
            </w:r>
            <w:r w:rsidR="000F6563">
              <w:rPr>
                <w:webHidden/>
              </w:rPr>
              <w:instrText xml:space="preserve"> PAGEREF _Toc72306447 \h </w:instrText>
            </w:r>
            <w:r w:rsidR="000F6563">
              <w:rPr>
                <w:webHidden/>
              </w:rPr>
            </w:r>
            <w:r w:rsidR="000F6563">
              <w:rPr>
                <w:webHidden/>
              </w:rPr>
              <w:fldChar w:fldCharType="separate"/>
            </w:r>
            <w:r w:rsidR="00E8351E">
              <w:rPr>
                <w:webHidden/>
              </w:rPr>
              <w:t>55</w:t>
            </w:r>
            <w:r w:rsidR="000F6563">
              <w:rPr>
                <w:webHidden/>
              </w:rPr>
              <w:fldChar w:fldCharType="end"/>
            </w:r>
          </w:hyperlink>
        </w:p>
        <w:p w14:paraId="253400BD" w14:textId="6A7E1605" w:rsidR="000F6563" w:rsidRDefault="00000000">
          <w:pPr>
            <w:pStyle w:val="TOC2"/>
            <w:tabs>
              <w:tab w:val="left" w:pos="3531"/>
            </w:tabs>
            <w:rPr>
              <w:rFonts w:asciiTheme="minorHAnsi" w:eastAsiaTheme="minorEastAsia" w:hAnsiTheme="minorHAnsi" w:cstheme="minorBidi"/>
              <w:lang w:val="en-GB" w:eastAsia="en-GB"/>
            </w:rPr>
          </w:pPr>
          <w:hyperlink w:anchor="_Toc72306448" w:history="1">
            <w:r w:rsidR="000F6563" w:rsidRPr="003C15AD">
              <w:rPr>
                <w:rStyle w:val="Hyperlink"/>
                <w:rFonts w:eastAsia="Arial"/>
                <w:b/>
                <w:lang w:val="en-GB"/>
              </w:rPr>
              <w:t>77.Conflicts of Interest</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_Toc72306448 \h </w:instrText>
            </w:r>
            <w:r w:rsidR="000F6563">
              <w:rPr>
                <w:webHidden/>
              </w:rPr>
            </w:r>
            <w:r w:rsidR="000F6563">
              <w:rPr>
                <w:webHidden/>
              </w:rPr>
              <w:fldChar w:fldCharType="separate"/>
            </w:r>
            <w:r w:rsidR="00E8351E">
              <w:rPr>
                <w:webHidden/>
              </w:rPr>
              <w:t>55</w:t>
            </w:r>
            <w:r w:rsidR="000F6563">
              <w:rPr>
                <w:webHidden/>
              </w:rPr>
              <w:fldChar w:fldCharType="end"/>
            </w:r>
          </w:hyperlink>
        </w:p>
        <w:p w14:paraId="570D2B99" w14:textId="6A9D0BC3" w:rsidR="000F6563" w:rsidRDefault="00000000">
          <w:pPr>
            <w:pStyle w:val="TOC2"/>
            <w:tabs>
              <w:tab w:val="left" w:pos="3531"/>
            </w:tabs>
            <w:rPr>
              <w:rFonts w:asciiTheme="minorHAnsi" w:eastAsiaTheme="minorEastAsia" w:hAnsiTheme="minorHAnsi" w:cstheme="minorBidi"/>
              <w:lang w:val="en-GB" w:eastAsia="en-GB"/>
            </w:rPr>
          </w:pPr>
          <w:hyperlink w:anchor="_Toc72306449" w:history="1">
            <w:r w:rsidR="000F6563" w:rsidRPr="003C15AD">
              <w:rPr>
                <w:rStyle w:val="Hyperlink"/>
                <w:b/>
                <w:bCs/>
                <w:lang w:val="en-GB"/>
              </w:rPr>
              <w:t>78.Material Change of Control from Supplier Selection Instructions</w:t>
            </w:r>
            <w:r w:rsidR="000F6563">
              <w:rPr>
                <w:webHidden/>
              </w:rPr>
              <w:tab/>
            </w:r>
            <w:r w:rsidR="000F6563">
              <w:rPr>
                <w:webHidden/>
              </w:rPr>
              <w:fldChar w:fldCharType="begin"/>
            </w:r>
            <w:r w:rsidR="000F6563">
              <w:rPr>
                <w:webHidden/>
              </w:rPr>
              <w:instrText xml:space="preserve"> PAGEREF _Toc72306449 \h </w:instrText>
            </w:r>
            <w:r w:rsidR="000F6563">
              <w:rPr>
                <w:webHidden/>
              </w:rPr>
            </w:r>
            <w:r w:rsidR="000F6563">
              <w:rPr>
                <w:webHidden/>
              </w:rPr>
              <w:fldChar w:fldCharType="separate"/>
            </w:r>
            <w:r w:rsidR="00E8351E">
              <w:rPr>
                <w:webHidden/>
              </w:rPr>
              <w:t>56</w:t>
            </w:r>
            <w:r w:rsidR="000F6563">
              <w:rPr>
                <w:webHidden/>
              </w:rPr>
              <w:fldChar w:fldCharType="end"/>
            </w:r>
          </w:hyperlink>
        </w:p>
        <w:p w14:paraId="2F4E7DBA" w14:textId="04CF5FBB" w:rsidR="000F6563" w:rsidRDefault="00000000">
          <w:pPr>
            <w:pStyle w:val="TOC2"/>
            <w:tabs>
              <w:tab w:val="left" w:pos="3531"/>
            </w:tabs>
            <w:rPr>
              <w:rFonts w:asciiTheme="minorHAnsi" w:eastAsiaTheme="minorEastAsia" w:hAnsiTheme="minorHAnsi" w:cstheme="minorBidi"/>
              <w:lang w:val="en-GB" w:eastAsia="en-GB"/>
            </w:rPr>
          </w:pPr>
          <w:hyperlink w:anchor="_Toc72306450" w:history="1">
            <w:r w:rsidR="000F6563" w:rsidRPr="003C15AD">
              <w:rPr>
                <w:rStyle w:val="Hyperlink"/>
                <w:rFonts w:eastAsia="Arial"/>
                <w:b/>
                <w:lang w:val="en-GB"/>
              </w:rPr>
              <w:t>79.Government Furnished Assets</w:t>
            </w:r>
            <w:r w:rsidR="000F6563">
              <w:rPr>
                <w:webHidden/>
              </w:rPr>
              <w:tab/>
            </w:r>
            <w:r w:rsidR="002D530A">
              <w:rPr>
                <w:webHidden/>
              </w:rPr>
              <w:t>.....................................................................................</w:t>
            </w:r>
            <w:r w:rsidR="000F6563">
              <w:rPr>
                <w:webHidden/>
              </w:rPr>
              <w:fldChar w:fldCharType="begin"/>
            </w:r>
            <w:r w:rsidR="000F6563">
              <w:rPr>
                <w:webHidden/>
              </w:rPr>
              <w:instrText xml:space="preserve"> PAGEREF _Toc72306450 \h </w:instrText>
            </w:r>
            <w:r w:rsidR="000F6563">
              <w:rPr>
                <w:webHidden/>
              </w:rPr>
            </w:r>
            <w:r w:rsidR="000F6563">
              <w:rPr>
                <w:webHidden/>
              </w:rPr>
              <w:fldChar w:fldCharType="separate"/>
            </w:r>
            <w:r w:rsidR="00E8351E">
              <w:rPr>
                <w:webHidden/>
              </w:rPr>
              <w:t>56</w:t>
            </w:r>
            <w:r w:rsidR="000F6563">
              <w:rPr>
                <w:webHidden/>
              </w:rPr>
              <w:fldChar w:fldCharType="end"/>
            </w:r>
          </w:hyperlink>
        </w:p>
        <w:p w14:paraId="713A06AF" w14:textId="24B9AB5D" w:rsidR="000F6563" w:rsidRDefault="00000000">
          <w:pPr>
            <w:pStyle w:val="TOC2"/>
            <w:tabs>
              <w:tab w:val="left" w:pos="3531"/>
            </w:tabs>
            <w:rPr>
              <w:rFonts w:asciiTheme="minorHAnsi" w:eastAsiaTheme="minorEastAsia" w:hAnsiTheme="minorHAnsi" w:cstheme="minorBidi"/>
              <w:lang w:val="en-GB" w:eastAsia="en-GB"/>
            </w:rPr>
          </w:pPr>
          <w:hyperlink w:anchor="_Toc72306451" w:history="1">
            <w:r w:rsidR="000F6563" w:rsidRPr="003C15AD">
              <w:rPr>
                <w:rStyle w:val="Hyperlink"/>
                <w:rFonts w:eastAsia="Arial"/>
                <w:b/>
                <w:lang w:val="en-GB"/>
              </w:rPr>
              <w:t>80.Standstill Period</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_Toc72306451 \h </w:instrText>
            </w:r>
            <w:r w:rsidR="000F6563">
              <w:rPr>
                <w:webHidden/>
              </w:rPr>
            </w:r>
            <w:r w:rsidR="000F6563">
              <w:rPr>
                <w:webHidden/>
              </w:rPr>
              <w:fldChar w:fldCharType="separate"/>
            </w:r>
            <w:r w:rsidR="00E8351E">
              <w:rPr>
                <w:webHidden/>
              </w:rPr>
              <w:t>56</w:t>
            </w:r>
            <w:r w:rsidR="000F6563">
              <w:rPr>
                <w:webHidden/>
              </w:rPr>
              <w:fldChar w:fldCharType="end"/>
            </w:r>
          </w:hyperlink>
        </w:p>
        <w:p w14:paraId="5A1F57AA" w14:textId="0BD00CB1" w:rsidR="000F6563" w:rsidRDefault="00000000">
          <w:pPr>
            <w:pStyle w:val="TOC2"/>
            <w:tabs>
              <w:tab w:val="left" w:pos="3531"/>
            </w:tabs>
            <w:rPr>
              <w:rFonts w:asciiTheme="minorHAnsi" w:eastAsiaTheme="minorEastAsia" w:hAnsiTheme="minorHAnsi" w:cstheme="minorBidi"/>
              <w:lang w:val="en-GB" w:eastAsia="en-GB"/>
            </w:rPr>
          </w:pPr>
          <w:hyperlink w:anchor="_Toc72306452" w:history="1">
            <w:r w:rsidR="000F6563" w:rsidRPr="003C15AD">
              <w:rPr>
                <w:rStyle w:val="Hyperlink"/>
                <w:rFonts w:eastAsia="Arial"/>
                <w:b/>
                <w:lang w:val="en-GB"/>
              </w:rPr>
              <w:t>81.Publicity Announcement</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_Toc72306452 \h </w:instrText>
            </w:r>
            <w:r w:rsidR="000F6563">
              <w:rPr>
                <w:webHidden/>
              </w:rPr>
            </w:r>
            <w:r w:rsidR="000F6563">
              <w:rPr>
                <w:webHidden/>
              </w:rPr>
              <w:fldChar w:fldCharType="separate"/>
            </w:r>
            <w:r w:rsidR="00E8351E">
              <w:rPr>
                <w:webHidden/>
              </w:rPr>
              <w:t>56</w:t>
            </w:r>
            <w:r w:rsidR="000F6563">
              <w:rPr>
                <w:webHidden/>
              </w:rPr>
              <w:fldChar w:fldCharType="end"/>
            </w:r>
          </w:hyperlink>
        </w:p>
        <w:p w14:paraId="7F730AC4" w14:textId="2A7F9370" w:rsidR="000F6563" w:rsidRDefault="00000000">
          <w:pPr>
            <w:pStyle w:val="TOC2"/>
            <w:tabs>
              <w:tab w:val="left" w:pos="3531"/>
            </w:tabs>
            <w:rPr>
              <w:rFonts w:asciiTheme="minorHAnsi" w:eastAsiaTheme="minorEastAsia" w:hAnsiTheme="minorHAnsi" w:cstheme="minorBidi"/>
              <w:lang w:val="en-GB" w:eastAsia="en-GB"/>
            </w:rPr>
          </w:pPr>
          <w:hyperlink w:anchor="_Toc72306453" w:history="1">
            <w:r w:rsidR="000F6563" w:rsidRPr="003C15AD">
              <w:rPr>
                <w:rStyle w:val="Hyperlink"/>
                <w:rFonts w:eastAsia="Arial"/>
                <w:b/>
                <w:lang w:val="en-GB"/>
              </w:rPr>
              <w:t>82.Sensitive Information</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_Toc72306453 \h </w:instrText>
            </w:r>
            <w:r w:rsidR="000F6563">
              <w:rPr>
                <w:webHidden/>
              </w:rPr>
            </w:r>
            <w:r w:rsidR="000F6563">
              <w:rPr>
                <w:webHidden/>
              </w:rPr>
              <w:fldChar w:fldCharType="separate"/>
            </w:r>
            <w:r w:rsidR="00E8351E">
              <w:rPr>
                <w:webHidden/>
              </w:rPr>
              <w:t>57</w:t>
            </w:r>
            <w:r w:rsidR="000F6563">
              <w:rPr>
                <w:webHidden/>
              </w:rPr>
              <w:fldChar w:fldCharType="end"/>
            </w:r>
          </w:hyperlink>
        </w:p>
        <w:p w14:paraId="7B7104A0" w14:textId="3D335972" w:rsidR="000F6563" w:rsidRDefault="00000000">
          <w:pPr>
            <w:pStyle w:val="TOC2"/>
            <w:tabs>
              <w:tab w:val="left" w:pos="3531"/>
            </w:tabs>
            <w:rPr>
              <w:rFonts w:asciiTheme="minorHAnsi" w:eastAsiaTheme="minorEastAsia" w:hAnsiTheme="minorHAnsi" w:cstheme="minorBidi"/>
              <w:lang w:val="en-GB" w:eastAsia="en-GB"/>
            </w:rPr>
          </w:pPr>
          <w:hyperlink w:anchor="_Toc72306454" w:history="1">
            <w:r w:rsidR="000F6563" w:rsidRPr="003C15AD">
              <w:rPr>
                <w:rStyle w:val="Hyperlink"/>
                <w:rFonts w:eastAsia="Arial"/>
                <w:b/>
                <w:lang w:val="en-GB"/>
              </w:rPr>
              <w:t>83.Reportable Requirements</w:t>
            </w:r>
            <w:r w:rsidR="002D530A">
              <w:rPr>
                <w:rStyle w:val="Hyperlink"/>
                <w:rFonts w:eastAsia="Arial"/>
                <w:b/>
                <w:lang w:val="en-GB"/>
              </w:rPr>
              <w:t>.........</w:t>
            </w:r>
            <w:r w:rsidR="000F6563">
              <w:rPr>
                <w:webHidden/>
              </w:rPr>
              <w:tab/>
            </w:r>
            <w:r w:rsidR="000F6563">
              <w:rPr>
                <w:webHidden/>
              </w:rPr>
              <w:fldChar w:fldCharType="begin"/>
            </w:r>
            <w:r w:rsidR="000F6563">
              <w:rPr>
                <w:webHidden/>
              </w:rPr>
              <w:instrText xml:space="preserve"> PAGEREF _Toc72306454 \h </w:instrText>
            </w:r>
            <w:r w:rsidR="000F6563">
              <w:rPr>
                <w:webHidden/>
              </w:rPr>
            </w:r>
            <w:r w:rsidR="000F6563">
              <w:rPr>
                <w:webHidden/>
              </w:rPr>
              <w:fldChar w:fldCharType="separate"/>
            </w:r>
            <w:r w:rsidR="00E8351E">
              <w:rPr>
                <w:webHidden/>
              </w:rPr>
              <w:t>58</w:t>
            </w:r>
            <w:r w:rsidR="000F6563">
              <w:rPr>
                <w:webHidden/>
              </w:rPr>
              <w:fldChar w:fldCharType="end"/>
            </w:r>
          </w:hyperlink>
        </w:p>
        <w:p w14:paraId="39CB5F0B" w14:textId="0F85DC58" w:rsidR="000F6563" w:rsidRDefault="00000000">
          <w:pPr>
            <w:pStyle w:val="TOC2"/>
            <w:tabs>
              <w:tab w:val="left" w:pos="3531"/>
            </w:tabs>
            <w:rPr>
              <w:rFonts w:asciiTheme="minorHAnsi" w:eastAsiaTheme="minorEastAsia" w:hAnsiTheme="minorHAnsi" w:cstheme="minorBidi"/>
              <w:lang w:val="en-GB" w:eastAsia="en-GB"/>
            </w:rPr>
          </w:pPr>
          <w:hyperlink w:anchor="_Toc72306455" w:history="1">
            <w:r w:rsidR="000F6563" w:rsidRPr="003C15AD">
              <w:rPr>
                <w:rStyle w:val="Hyperlink"/>
                <w:rFonts w:eastAsia="Arial"/>
                <w:b/>
                <w:lang w:val="en-GB"/>
              </w:rPr>
              <w:t>84.Specific Conditions of Tendering</w:t>
            </w:r>
            <w:r w:rsidR="000F6563">
              <w:rPr>
                <w:webHidden/>
              </w:rPr>
              <w:tab/>
            </w:r>
            <w:r w:rsidR="000F6563">
              <w:rPr>
                <w:webHidden/>
              </w:rPr>
              <w:fldChar w:fldCharType="begin"/>
            </w:r>
            <w:r w:rsidR="000F6563">
              <w:rPr>
                <w:webHidden/>
              </w:rPr>
              <w:instrText xml:space="preserve"> PAGEREF _Toc72306455 \h </w:instrText>
            </w:r>
            <w:r w:rsidR="000F6563">
              <w:rPr>
                <w:webHidden/>
              </w:rPr>
            </w:r>
            <w:r w:rsidR="000F6563">
              <w:rPr>
                <w:webHidden/>
              </w:rPr>
              <w:fldChar w:fldCharType="separate"/>
            </w:r>
            <w:r w:rsidR="00E8351E">
              <w:rPr>
                <w:webHidden/>
              </w:rPr>
              <w:t>58</w:t>
            </w:r>
            <w:r w:rsidR="000F6563">
              <w:rPr>
                <w:webHidden/>
              </w:rPr>
              <w:fldChar w:fldCharType="end"/>
            </w:r>
          </w:hyperlink>
        </w:p>
        <w:p w14:paraId="4A09F8A5" w14:textId="2A0162F8" w:rsidR="000F6563" w:rsidRDefault="00000000">
          <w:pPr>
            <w:pStyle w:val="TOC1"/>
            <w:rPr>
              <w:rFonts w:asciiTheme="minorHAnsi" w:eastAsiaTheme="minorEastAsia" w:hAnsiTheme="minorHAnsi" w:cstheme="minorBidi"/>
              <w:b w:val="0"/>
              <w:bCs w:val="0"/>
              <w:lang w:val="en-GB" w:eastAsia="en-GB"/>
            </w:rPr>
          </w:pPr>
          <w:hyperlink w:anchor="_Toc72306456" w:history="1">
            <w:r w:rsidR="000F6563" w:rsidRPr="003C15AD">
              <w:rPr>
                <w:rStyle w:val="Hyperlink"/>
                <w:rFonts w:ascii="Arial" w:hAnsi="Arial" w:cs="Arial"/>
              </w:rPr>
              <w:t>Annex A - DEFFORM 47 - FOR INFORMATION ONLY</w:t>
            </w:r>
            <w:r w:rsidR="000F6563">
              <w:rPr>
                <w:webHidden/>
              </w:rPr>
              <w:tab/>
            </w:r>
            <w:r w:rsidR="000F6563">
              <w:rPr>
                <w:webHidden/>
              </w:rPr>
              <w:fldChar w:fldCharType="begin"/>
            </w:r>
            <w:r w:rsidR="000F6563">
              <w:rPr>
                <w:webHidden/>
              </w:rPr>
              <w:instrText xml:space="preserve"> PAGEREF _Toc72306456 \h </w:instrText>
            </w:r>
            <w:r w:rsidR="000F6563">
              <w:rPr>
                <w:webHidden/>
              </w:rPr>
            </w:r>
            <w:r w:rsidR="000F6563">
              <w:rPr>
                <w:webHidden/>
              </w:rPr>
              <w:fldChar w:fldCharType="separate"/>
            </w:r>
            <w:r w:rsidR="00E8351E">
              <w:rPr>
                <w:webHidden/>
              </w:rPr>
              <w:t>59</w:t>
            </w:r>
            <w:r w:rsidR="000F6563">
              <w:rPr>
                <w:webHidden/>
              </w:rPr>
              <w:fldChar w:fldCharType="end"/>
            </w:r>
          </w:hyperlink>
        </w:p>
        <w:p w14:paraId="7B94AF00" w14:textId="6A1A2125" w:rsidR="000F6563" w:rsidRDefault="00000000">
          <w:pPr>
            <w:pStyle w:val="TOC1"/>
            <w:rPr>
              <w:rFonts w:asciiTheme="minorHAnsi" w:eastAsiaTheme="minorEastAsia" w:hAnsiTheme="minorHAnsi" w:cstheme="minorBidi"/>
              <w:b w:val="0"/>
              <w:bCs w:val="0"/>
              <w:lang w:val="en-GB" w:eastAsia="en-GB"/>
            </w:rPr>
          </w:pPr>
          <w:hyperlink w:anchor="_Toc72306457" w:history="1">
            <w:r w:rsidR="000F6563" w:rsidRPr="003C15AD">
              <w:rPr>
                <w:rStyle w:val="Hyperlink"/>
                <w:rFonts w:ascii="Arial" w:eastAsia="Arial" w:hAnsi="Arial" w:cs="Arial"/>
                <w:lang w:val="en-GB"/>
              </w:rPr>
              <w:t>Annex B – Additional Information for DEFFORM 47 Annex A: Information on Mandatory Declarations – FOR INFORMATION ONLY</w:t>
            </w:r>
            <w:r w:rsidR="000F6563">
              <w:rPr>
                <w:webHidden/>
              </w:rPr>
              <w:tab/>
            </w:r>
            <w:r w:rsidR="000F6563">
              <w:rPr>
                <w:webHidden/>
              </w:rPr>
              <w:fldChar w:fldCharType="begin"/>
            </w:r>
            <w:r w:rsidR="000F6563">
              <w:rPr>
                <w:webHidden/>
              </w:rPr>
              <w:instrText xml:space="preserve"> PAGEREF _Toc72306457 \h </w:instrText>
            </w:r>
            <w:r w:rsidR="000F6563">
              <w:rPr>
                <w:webHidden/>
              </w:rPr>
            </w:r>
            <w:r w:rsidR="000F6563">
              <w:rPr>
                <w:webHidden/>
              </w:rPr>
              <w:fldChar w:fldCharType="separate"/>
            </w:r>
            <w:r w:rsidR="00E8351E">
              <w:rPr>
                <w:webHidden/>
              </w:rPr>
              <w:t>62</w:t>
            </w:r>
            <w:r w:rsidR="000F6563">
              <w:rPr>
                <w:webHidden/>
              </w:rPr>
              <w:fldChar w:fldCharType="end"/>
            </w:r>
          </w:hyperlink>
        </w:p>
        <w:p w14:paraId="120A83C5" w14:textId="4809F57D" w:rsidR="000F6563" w:rsidRDefault="00000000">
          <w:pPr>
            <w:pStyle w:val="TOC2"/>
            <w:rPr>
              <w:rFonts w:asciiTheme="minorHAnsi" w:eastAsiaTheme="minorEastAsia" w:hAnsiTheme="minorHAnsi" w:cstheme="minorBidi"/>
              <w:lang w:val="en-GB" w:eastAsia="en-GB"/>
            </w:rPr>
          </w:pPr>
          <w:hyperlink w:anchor="_Toc72306458" w:history="1">
            <w:r w:rsidR="000F6563" w:rsidRPr="003C15AD">
              <w:rPr>
                <w:rStyle w:val="Hyperlink"/>
                <w:rFonts w:eastAsia="Arial"/>
                <w:b/>
                <w:bCs/>
                <w:lang w:val="en-GB"/>
              </w:rPr>
              <w:t>Annex C – Competitive Negotiated Procurement Process Diagram</w:t>
            </w:r>
            <w:r w:rsidR="000F6563">
              <w:rPr>
                <w:webHidden/>
              </w:rPr>
              <w:tab/>
            </w:r>
            <w:r w:rsidR="000F6563">
              <w:rPr>
                <w:webHidden/>
              </w:rPr>
              <w:fldChar w:fldCharType="begin"/>
            </w:r>
            <w:r w:rsidR="000F6563">
              <w:rPr>
                <w:webHidden/>
              </w:rPr>
              <w:instrText xml:space="preserve"> PAGEREF _Toc72306458 \h </w:instrText>
            </w:r>
            <w:r w:rsidR="000F6563">
              <w:rPr>
                <w:webHidden/>
              </w:rPr>
            </w:r>
            <w:r w:rsidR="000F6563">
              <w:rPr>
                <w:webHidden/>
              </w:rPr>
              <w:fldChar w:fldCharType="separate"/>
            </w:r>
            <w:r w:rsidR="00E8351E">
              <w:rPr>
                <w:webHidden/>
              </w:rPr>
              <w:t>67</w:t>
            </w:r>
            <w:r w:rsidR="000F6563">
              <w:rPr>
                <w:webHidden/>
              </w:rPr>
              <w:fldChar w:fldCharType="end"/>
            </w:r>
          </w:hyperlink>
        </w:p>
        <w:p w14:paraId="386DDE48" w14:textId="1E9C4E77" w:rsidR="000F6563" w:rsidRDefault="00000000">
          <w:pPr>
            <w:pStyle w:val="TOC1"/>
            <w:rPr>
              <w:rFonts w:asciiTheme="minorHAnsi" w:eastAsiaTheme="minorEastAsia" w:hAnsiTheme="minorHAnsi" w:cstheme="minorBidi"/>
              <w:b w:val="0"/>
              <w:bCs w:val="0"/>
              <w:lang w:val="en-GB" w:eastAsia="en-GB"/>
            </w:rPr>
          </w:pPr>
          <w:hyperlink w:anchor="_Toc72306459" w:history="1">
            <w:r w:rsidR="000F6563" w:rsidRPr="003C15AD">
              <w:rPr>
                <w:rStyle w:val="Hyperlink"/>
                <w:rFonts w:ascii="Arial" w:eastAsia="Arial" w:hAnsi="Arial" w:cs="Arial"/>
                <w:lang w:val="en-GB"/>
              </w:rPr>
              <w:t>Annex D – Evaluation and Scoring Methodology</w:t>
            </w:r>
            <w:r w:rsidR="000F6563">
              <w:rPr>
                <w:webHidden/>
              </w:rPr>
              <w:tab/>
            </w:r>
            <w:r w:rsidR="000F6563">
              <w:rPr>
                <w:webHidden/>
              </w:rPr>
              <w:fldChar w:fldCharType="begin"/>
            </w:r>
            <w:r w:rsidR="000F6563">
              <w:rPr>
                <w:webHidden/>
              </w:rPr>
              <w:instrText xml:space="preserve"> PAGEREF _Toc72306459 \h </w:instrText>
            </w:r>
            <w:r w:rsidR="000F6563">
              <w:rPr>
                <w:webHidden/>
              </w:rPr>
            </w:r>
            <w:r w:rsidR="000F6563">
              <w:rPr>
                <w:webHidden/>
              </w:rPr>
              <w:fldChar w:fldCharType="separate"/>
            </w:r>
            <w:r w:rsidR="00E8351E">
              <w:rPr>
                <w:webHidden/>
              </w:rPr>
              <w:t>69</w:t>
            </w:r>
            <w:r w:rsidR="000F6563">
              <w:rPr>
                <w:webHidden/>
              </w:rPr>
              <w:fldChar w:fldCharType="end"/>
            </w:r>
          </w:hyperlink>
        </w:p>
        <w:p w14:paraId="754D9AE6" w14:textId="45012BBE" w:rsidR="000F6563" w:rsidRDefault="00000000">
          <w:pPr>
            <w:pStyle w:val="TOC1"/>
            <w:rPr>
              <w:rFonts w:asciiTheme="minorHAnsi" w:eastAsiaTheme="minorEastAsia" w:hAnsiTheme="minorHAnsi" w:cstheme="minorBidi"/>
              <w:b w:val="0"/>
              <w:bCs w:val="0"/>
              <w:lang w:val="en-GB" w:eastAsia="en-GB"/>
            </w:rPr>
          </w:pPr>
          <w:hyperlink w:anchor="_Toc72306627" w:history="1">
            <w:r w:rsidR="000F6563" w:rsidRPr="003C15AD">
              <w:rPr>
                <w:rStyle w:val="Hyperlink"/>
                <w:rFonts w:ascii="Arial" w:eastAsia="Arial" w:hAnsi="Arial" w:cs="Arial"/>
                <w:lang w:val="en-GB"/>
              </w:rPr>
              <w:t>Annex E – OPC HFM Security Aspects Letter</w:t>
            </w:r>
            <w:r w:rsidR="000F6563">
              <w:rPr>
                <w:webHidden/>
              </w:rPr>
              <w:tab/>
            </w:r>
            <w:r w:rsidR="000F6563">
              <w:rPr>
                <w:webHidden/>
              </w:rPr>
              <w:fldChar w:fldCharType="begin"/>
            </w:r>
            <w:r w:rsidR="000F6563">
              <w:rPr>
                <w:webHidden/>
              </w:rPr>
              <w:instrText xml:space="preserve"> PAGEREF _Toc72306627 \h </w:instrText>
            </w:r>
            <w:r w:rsidR="000F6563">
              <w:rPr>
                <w:webHidden/>
              </w:rPr>
            </w:r>
            <w:r w:rsidR="000F6563">
              <w:rPr>
                <w:webHidden/>
              </w:rPr>
              <w:fldChar w:fldCharType="separate"/>
            </w:r>
            <w:r w:rsidR="00E8351E">
              <w:rPr>
                <w:webHidden/>
              </w:rPr>
              <w:t>104</w:t>
            </w:r>
            <w:r w:rsidR="000F6563">
              <w:rPr>
                <w:webHidden/>
              </w:rPr>
              <w:fldChar w:fldCharType="end"/>
            </w:r>
          </w:hyperlink>
        </w:p>
        <w:p w14:paraId="3D3C6FFA" w14:textId="0A710F8C" w:rsidR="000F6563" w:rsidRDefault="00000000">
          <w:pPr>
            <w:pStyle w:val="TOC2"/>
            <w:rPr>
              <w:rFonts w:asciiTheme="minorHAnsi" w:eastAsiaTheme="minorEastAsia" w:hAnsiTheme="minorHAnsi" w:cstheme="minorBidi"/>
              <w:lang w:val="en-GB" w:eastAsia="en-GB"/>
            </w:rPr>
          </w:pPr>
          <w:hyperlink w:anchor="_Toc72306628" w:history="1">
            <w:r w:rsidR="000F6563" w:rsidRPr="003C15AD">
              <w:rPr>
                <w:rStyle w:val="Hyperlink"/>
                <w:b/>
                <w:bCs/>
              </w:rPr>
              <w:t>Annex F</w:t>
            </w:r>
            <w:r w:rsidR="000F6563" w:rsidRPr="003C15AD">
              <w:rPr>
                <w:rStyle w:val="Hyperlink"/>
                <w:b/>
                <w:bCs/>
                <w:highlight w:val="white"/>
                <w:shd w:val="clear" w:color="auto" w:fill="FFFFFF"/>
              </w:rPr>
              <w:t xml:space="preserve"> </w:t>
            </w:r>
            <w:r w:rsidR="000F6563" w:rsidRPr="003C15AD">
              <w:rPr>
                <w:rStyle w:val="Hyperlink"/>
                <w:b/>
                <w:bCs/>
              </w:rPr>
              <w:t>- Statement Relating to Good Standing (DSPCR 2011)</w:t>
            </w:r>
            <w:r w:rsidR="000F6563">
              <w:rPr>
                <w:webHidden/>
              </w:rPr>
              <w:tab/>
            </w:r>
            <w:r w:rsidR="000F6563">
              <w:rPr>
                <w:webHidden/>
              </w:rPr>
              <w:fldChar w:fldCharType="begin"/>
            </w:r>
            <w:r w:rsidR="000F6563">
              <w:rPr>
                <w:webHidden/>
              </w:rPr>
              <w:instrText xml:space="preserve"> PAGEREF _Toc72306628 \h </w:instrText>
            </w:r>
            <w:r w:rsidR="000F6563">
              <w:rPr>
                <w:webHidden/>
              </w:rPr>
            </w:r>
            <w:r w:rsidR="000F6563">
              <w:rPr>
                <w:webHidden/>
              </w:rPr>
              <w:fldChar w:fldCharType="separate"/>
            </w:r>
            <w:r w:rsidR="00E8351E">
              <w:rPr>
                <w:webHidden/>
              </w:rPr>
              <w:t>115</w:t>
            </w:r>
            <w:r w:rsidR="000F6563">
              <w:rPr>
                <w:webHidden/>
              </w:rPr>
              <w:fldChar w:fldCharType="end"/>
            </w:r>
          </w:hyperlink>
        </w:p>
        <w:p w14:paraId="52A09E90" w14:textId="6D37CA0C" w:rsidR="000F6563" w:rsidRDefault="00000000">
          <w:pPr>
            <w:pStyle w:val="TOC2"/>
            <w:rPr>
              <w:rFonts w:asciiTheme="minorHAnsi" w:eastAsiaTheme="minorEastAsia" w:hAnsiTheme="minorHAnsi" w:cstheme="minorBidi"/>
              <w:lang w:val="en-GB" w:eastAsia="en-GB"/>
            </w:rPr>
          </w:pPr>
          <w:hyperlink w:anchor="_Toc72306629" w:history="1">
            <w:r w:rsidR="000F6563" w:rsidRPr="003C15AD">
              <w:rPr>
                <w:rStyle w:val="Hyperlink"/>
                <w:rFonts w:eastAsia="STZhongsong"/>
                <w:b/>
                <w:caps/>
                <w:lang w:val="en-GB" w:eastAsia="zh-CN"/>
              </w:rPr>
              <w:t>ANNEX G        DOCUMENT NAMING CONVENTION FOR TENDER RESPONSES</w:t>
            </w:r>
            <w:r w:rsidR="000F6563">
              <w:rPr>
                <w:webHidden/>
              </w:rPr>
              <w:tab/>
            </w:r>
            <w:r w:rsidR="000F6563">
              <w:rPr>
                <w:webHidden/>
              </w:rPr>
              <w:fldChar w:fldCharType="begin"/>
            </w:r>
            <w:r w:rsidR="000F6563">
              <w:rPr>
                <w:webHidden/>
              </w:rPr>
              <w:instrText xml:space="preserve"> PAGEREF _Toc72306629 \h </w:instrText>
            </w:r>
            <w:r w:rsidR="000F6563">
              <w:rPr>
                <w:webHidden/>
              </w:rPr>
            </w:r>
            <w:r w:rsidR="000F6563">
              <w:rPr>
                <w:webHidden/>
              </w:rPr>
              <w:fldChar w:fldCharType="separate"/>
            </w:r>
            <w:r w:rsidR="00E8351E">
              <w:rPr>
                <w:webHidden/>
              </w:rPr>
              <w:t>119</w:t>
            </w:r>
            <w:r w:rsidR="000F6563">
              <w:rPr>
                <w:webHidden/>
              </w:rPr>
              <w:fldChar w:fldCharType="end"/>
            </w:r>
          </w:hyperlink>
        </w:p>
        <w:p w14:paraId="76EFE4DC" w14:textId="52BEB3E6" w:rsidR="000F6563" w:rsidRDefault="00000000">
          <w:pPr>
            <w:pStyle w:val="TOC1"/>
            <w:rPr>
              <w:rFonts w:asciiTheme="minorHAnsi" w:eastAsiaTheme="minorEastAsia" w:hAnsiTheme="minorHAnsi" w:cstheme="minorBidi"/>
              <w:b w:val="0"/>
              <w:bCs w:val="0"/>
              <w:lang w:val="en-GB" w:eastAsia="en-GB"/>
            </w:rPr>
          </w:pPr>
          <w:hyperlink w:anchor="_Toc72306630" w:history="1">
            <w:r w:rsidR="000F6563" w:rsidRPr="003C15AD">
              <w:rPr>
                <w:rStyle w:val="Hyperlink"/>
                <w:rFonts w:ascii="Arial" w:eastAsia="Times New Roman" w:hAnsi="Arial"/>
                <w:lang w:val="en-GB" w:eastAsia="en-GB"/>
              </w:rPr>
              <w:t xml:space="preserve">Annex H       </w:t>
            </w:r>
            <w:r w:rsidR="000F6563" w:rsidRPr="003C15AD">
              <w:rPr>
                <w:rStyle w:val="Hyperlink"/>
                <w:rFonts w:ascii="Arial" w:eastAsia="Times New Roman" w:hAnsi="Arial" w:cs="Arial"/>
                <w:lang w:val="en-GB" w:eastAsia="en-GB"/>
              </w:rPr>
              <w:t xml:space="preserve"> SPECIAL NOTICES AND INSTRUCTIONS TO TENDERERS – Insurance response</w:t>
            </w:r>
            <w:r w:rsidR="000F6563">
              <w:rPr>
                <w:webHidden/>
              </w:rPr>
              <w:tab/>
            </w:r>
            <w:r w:rsidR="000F6563">
              <w:rPr>
                <w:webHidden/>
              </w:rPr>
              <w:fldChar w:fldCharType="begin"/>
            </w:r>
            <w:r w:rsidR="000F6563">
              <w:rPr>
                <w:webHidden/>
              </w:rPr>
              <w:instrText xml:space="preserve"> PAGEREF _Toc72306630 \h </w:instrText>
            </w:r>
            <w:r w:rsidR="000F6563">
              <w:rPr>
                <w:webHidden/>
              </w:rPr>
            </w:r>
            <w:r w:rsidR="000F6563">
              <w:rPr>
                <w:webHidden/>
              </w:rPr>
              <w:fldChar w:fldCharType="separate"/>
            </w:r>
            <w:r w:rsidR="00E8351E">
              <w:rPr>
                <w:webHidden/>
              </w:rPr>
              <w:t>125</w:t>
            </w:r>
            <w:r w:rsidR="000F6563">
              <w:rPr>
                <w:webHidden/>
              </w:rPr>
              <w:fldChar w:fldCharType="end"/>
            </w:r>
          </w:hyperlink>
        </w:p>
        <w:p w14:paraId="6C2BB0FF" w14:textId="5AF5B156" w:rsidR="000F6563" w:rsidRDefault="00000000">
          <w:pPr>
            <w:pStyle w:val="TOC2"/>
            <w:rPr>
              <w:rFonts w:asciiTheme="minorHAnsi" w:eastAsiaTheme="minorEastAsia" w:hAnsiTheme="minorHAnsi" w:cstheme="minorBidi"/>
              <w:lang w:val="en-GB" w:eastAsia="en-GB"/>
            </w:rPr>
          </w:pPr>
          <w:hyperlink w:anchor="_Toc72306631" w:history="1">
            <w:r w:rsidR="000F6563" w:rsidRPr="003C15AD">
              <w:rPr>
                <w:rStyle w:val="Hyperlink"/>
              </w:rPr>
              <w:t>ANNEX I     BOOKLET 2 – CONDITIONS OF CONTRACT ACCEPTANCE OR REJECTION CERTIFICATE</w:t>
            </w:r>
            <w:r w:rsidR="000F6563">
              <w:rPr>
                <w:webHidden/>
              </w:rPr>
              <w:tab/>
            </w:r>
            <w:r w:rsidR="000F6563">
              <w:rPr>
                <w:webHidden/>
              </w:rPr>
              <w:fldChar w:fldCharType="begin"/>
            </w:r>
            <w:r w:rsidR="000F6563">
              <w:rPr>
                <w:webHidden/>
              </w:rPr>
              <w:instrText xml:space="preserve"> PAGEREF _Toc72306631 \h </w:instrText>
            </w:r>
            <w:r w:rsidR="000F6563">
              <w:rPr>
                <w:webHidden/>
              </w:rPr>
            </w:r>
            <w:r w:rsidR="000F6563">
              <w:rPr>
                <w:webHidden/>
              </w:rPr>
              <w:fldChar w:fldCharType="separate"/>
            </w:r>
            <w:r w:rsidR="00E8351E">
              <w:rPr>
                <w:webHidden/>
              </w:rPr>
              <w:t>128</w:t>
            </w:r>
            <w:r w:rsidR="000F6563">
              <w:rPr>
                <w:webHidden/>
              </w:rPr>
              <w:fldChar w:fldCharType="end"/>
            </w:r>
          </w:hyperlink>
        </w:p>
        <w:p w14:paraId="63322830" w14:textId="6BBAF01C" w:rsidR="000F6563" w:rsidRDefault="00000000">
          <w:pPr>
            <w:pStyle w:val="TOC2"/>
            <w:rPr>
              <w:rFonts w:asciiTheme="minorHAnsi" w:eastAsiaTheme="minorEastAsia" w:hAnsiTheme="minorHAnsi" w:cstheme="minorBidi"/>
              <w:lang w:val="en-GB" w:eastAsia="en-GB"/>
            </w:rPr>
          </w:pPr>
          <w:hyperlink w:anchor="_Toc72306632" w:history="1">
            <w:r w:rsidR="000F6563" w:rsidRPr="003C15AD">
              <w:rPr>
                <w:rStyle w:val="Hyperlink"/>
              </w:rPr>
              <w:t>ANNEX J BOOKLET 3 – SERVICE INFORMATION CONFIRMATION OF COMPLIANCE CERTIFICATE</w:t>
            </w:r>
            <w:r w:rsidR="000F6563">
              <w:rPr>
                <w:webHidden/>
              </w:rPr>
              <w:tab/>
            </w:r>
            <w:r w:rsidR="000F6563">
              <w:rPr>
                <w:webHidden/>
              </w:rPr>
              <w:fldChar w:fldCharType="begin"/>
            </w:r>
            <w:r w:rsidR="000F6563">
              <w:rPr>
                <w:webHidden/>
              </w:rPr>
              <w:instrText xml:space="preserve"> PAGEREF _Toc72306632 \h </w:instrText>
            </w:r>
            <w:r w:rsidR="000F6563">
              <w:rPr>
                <w:webHidden/>
              </w:rPr>
            </w:r>
            <w:r w:rsidR="000F6563">
              <w:rPr>
                <w:webHidden/>
              </w:rPr>
              <w:fldChar w:fldCharType="separate"/>
            </w:r>
            <w:r w:rsidR="00E8351E">
              <w:rPr>
                <w:webHidden/>
              </w:rPr>
              <w:t>129</w:t>
            </w:r>
            <w:r w:rsidR="000F6563">
              <w:rPr>
                <w:webHidden/>
              </w:rPr>
              <w:fldChar w:fldCharType="end"/>
            </w:r>
          </w:hyperlink>
        </w:p>
        <w:p w14:paraId="163C9587" w14:textId="4C1B23D1" w:rsidR="000F6563" w:rsidRDefault="00000000">
          <w:pPr>
            <w:pStyle w:val="TOC2"/>
            <w:rPr>
              <w:rFonts w:asciiTheme="minorHAnsi" w:eastAsiaTheme="minorEastAsia" w:hAnsiTheme="minorHAnsi" w:cstheme="minorBidi"/>
              <w:lang w:val="en-GB" w:eastAsia="en-GB"/>
            </w:rPr>
          </w:pPr>
          <w:hyperlink w:anchor="_Toc72306633" w:history="1">
            <w:r w:rsidR="000F6563" w:rsidRPr="003C15AD">
              <w:rPr>
                <w:rStyle w:val="Hyperlink"/>
              </w:rPr>
              <w:t>ANNEX K             Subcontracts Form</w:t>
            </w:r>
            <w:r w:rsidR="000F6563">
              <w:rPr>
                <w:webHidden/>
              </w:rPr>
              <w:tab/>
            </w:r>
            <w:r w:rsidR="000F6563">
              <w:rPr>
                <w:webHidden/>
              </w:rPr>
              <w:fldChar w:fldCharType="begin"/>
            </w:r>
            <w:r w:rsidR="000F6563">
              <w:rPr>
                <w:webHidden/>
              </w:rPr>
              <w:instrText xml:space="preserve"> PAGEREF _Toc72306633 \h </w:instrText>
            </w:r>
            <w:r w:rsidR="000F6563">
              <w:rPr>
                <w:webHidden/>
              </w:rPr>
            </w:r>
            <w:r w:rsidR="000F6563">
              <w:rPr>
                <w:webHidden/>
              </w:rPr>
              <w:fldChar w:fldCharType="separate"/>
            </w:r>
            <w:r w:rsidR="00E8351E">
              <w:rPr>
                <w:webHidden/>
              </w:rPr>
              <w:t>130</w:t>
            </w:r>
            <w:r w:rsidR="000F6563">
              <w:rPr>
                <w:webHidden/>
              </w:rPr>
              <w:fldChar w:fldCharType="end"/>
            </w:r>
          </w:hyperlink>
        </w:p>
        <w:p w14:paraId="2D411896" w14:textId="698DAFAF" w:rsidR="000F6563" w:rsidRDefault="00000000">
          <w:pPr>
            <w:pStyle w:val="TOC2"/>
            <w:rPr>
              <w:rFonts w:asciiTheme="minorHAnsi" w:eastAsiaTheme="minorEastAsia" w:hAnsiTheme="minorHAnsi" w:cstheme="minorBidi"/>
              <w:lang w:val="en-GB" w:eastAsia="en-GB"/>
            </w:rPr>
          </w:pPr>
          <w:hyperlink w:anchor="_Toc72306634" w:history="1">
            <w:r w:rsidR="000F6563" w:rsidRPr="003C15AD">
              <w:rPr>
                <w:rStyle w:val="Hyperlink"/>
              </w:rPr>
              <w:t>ANNEX L DEFFORMS</w:t>
            </w:r>
            <w:r w:rsidR="000F6563">
              <w:rPr>
                <w:webHidden/>
              </w:rPr>
              <w:tab/>
            </w:r>
            <w:r w:rsidR="000F6563">
              <w:rPr>
                <w:webHidden/>
              </w:rPr>
              <w:fldChar w:fldCharType="begin"/>
            </w:r>
            <w:r w:rsidR="000F6563">
              <w:rPr>
                <w:webHidden/>
              </w:rPr>
              <w:instrText xml:space="preserve"> PAGEREF _Toc72306634 \h </w:instrText>
            </w:r>
            <w:r w:rsidR="000F6563">
              <w:rPr>
                <w:webHidden/>
              </w:rPr>
            </w:r>
            <w:r w:rsidR="000F6563">
              <w:rPr>
                <w:webHidden/>
              </w:rPr>
              <w:fldChar w:fldCharType="separate"/>
            </w:r>
            <w:r w:rsidR="00E8351E">
              <w:rPr>
                <w:webHidden/>
              </w:rPr>
              <w:t>135</w:t>
            </w:r>
            <w:r w:rsidR="000F6563">
              <w:rPr>
                <w:webHidden/>
              </w:rPr>
              <w:fldChar w:fldCharType="end"/>
            </w:r>
          </w:hyperlink>
        </w:p>
        <w:p w14:paraId="7BECF261" w14:textId="1CB7365F" w:rsidR="000D4C60" w:rsidRDefault="0027038E" w:rsidP="004A3999">
          <w:pPr>
            <w:rPr>
              <w:rFonts w:ascii="Arial" w:hAnsi="Arial" w:cs="Arial"/>
              <w:b/>
              <w:bCs/>
              <w:noProof/>
              <w:lang w:val="en-GB"/>
            </w:rPr>
          </w:pPr>
          <w:r w:rsidRPr="00855339">
            <w:rPr>
              <w:rFonts w:ascii="Arial" w:hAnsi="Arial" w:cs="Arial"/>
              <w:b/>
              <w:bCs/>
              <w:noProof/>
              <w:lang w:val="en-GB"/>
            </w:rPr>
            <w:fldChar w:fldCharType="end"/>
          </w:r>
          <w:r w:rsidR="00E810DC">
            <w:rPr>
              <w:rFonts w:ascii="Arial" w:hAnsi="Arial" w:cs="Arial"/>
              <w:b/>
              <w:bCs/>
              <w:noProof/>
              <w:lang w:val="en-GB"/>
            </w:rPr>
            <w:t xml:space="preserve"> </w:t>
          </w:r>
        </w:p>
      </w:sdtContent>
    </w:sdt>
    <w:p w14:paraId="55001E2C" w14:textId="77777777" w:rsidR="00D17C01" w:rsidRPr="00D17C01" w:rsidRDefault="00D17C01" w:rsidP="00D17C01">
      <w:pPr>
        <w:rPr>
          <w:rFonts w:ascii="Arial" w:hAnsi="Arial" w:cs="Arial"/>
          <w:lang w:val="en-GB"/>
        </w:rPr>
      </w:pPr>
    </w:p>
    <w:p w14:paraId="0AF217CD" w14:textId="77777777" w:rsidR="00D17C01" w:rsidRPr="00D17C01" w:rsidRDefault="00D17C01" w:rsidP="00D17C01">
      <w:pPr>
        <w:rPr>
          <w:rFonts w:ascii="Arial" w:hAnsi="Arial" w:cs="Arial"/>
          <w:lang w:val="en-GB"/>
        </w:rPr>
      </w:pPr>
    </w:p>
    <w:p w14:paraId="669224D7" w14:textId="77777777" w:rsidR="00D17C01" w:rsidRPr="00D17C01" w:rsidRDefault="00D17C01" w:rsidP="00D17C01">
      <w:pPr>
        <w:rPr>
          <w:rFonts w:ascii="Arial" w:hAnsi="Arial" w:cs="Arial"/>
          <w:lang w:val="en-GB"/>
        </w:rPr>
      </w:pPr>
    </w:p>
    <w:p w14:paraId="754A2C65" w14:textId="77777777" w:rsidR="00D17C01" w:rsidRPr="00D17C01" w:rsidRDefault="00D17C01" w:rsidP="00D17C01">
      <w:pPr>
        <w:rPr>
          <w:rFonts w:ascii="Arial" w:hAnsi="Arial" w:cs="Arial"/>
          <w:lang w:val="en-GB"/>
        </w:rPr>
      </w:pPr>
    </w:p>
    <w:p w14:paraId="4C186C60" w14:textId="326D1F8B" w:rsidR="00D17C01" w:rsidRDefault="00253C84" w:rsidP="00253C84">
      <w:pPr>
        <w:tabs>
          <w:tab w:val="left" w:pos="1590"/>
        </w:tabs>
        <w:rPr>
          <w:rFonts w:ascii="Arial" w:hAnsi="Arial" w:cs="Arial"/>
          <w:b/>
          <w:bCs/>
          <w:noProof/>
          <w:lang w:val="en-GB"/>
        </w:rPr>
      </w:pPr>
      <w:r>
        <w:rPr>
          <w:rFonts w:ascii="Arial" w:hAnsi="Arial" w:cs="Arial"/>
          <w:b/>
          <w:bCs/>
          <w:noProof/>
          <w:lang w:val="en-GB"/>
        </w:rPr>
        <w:tab/>
      </w:r>
    </w:p>
    <w:p w14:paraId="59BFB531" w14:textId="4F1441B5" w:rsidR="00D17C01" w:rsidRDefault="00D17C01" w:rsidP="00D17C01">
      <w:pPr>
        <w:tabs>
          <w:tab w:val="left" w:pos="1455"/>
        </w:tabs>
        <w:rPr>
          <w:rFonts w:ascii="Arial" w:hAnsi="Arial" w:cs="Arial"/>
          <w:b/>
          <w:bCs/>
          <w:noProof/>
          <w:lang w:val="en-GB"/>
        </w:rPr>
      </w:pPr>
      <w:r>
        <w:rPr>
          <w:rFonts w:ascii="Arial" w:hAnsi="Arial" w:cs="Arial"/>
          <w:b/>
          <w:bCs/>
          <w:noProof/>
          <w:lang w:val="en-GB"/>
        </w:rPr>
        <w:t xml:space="preserve"> </w:t>
      </w:r>
      <w:r>
        <w:rPr>
          <w:rFonts w:ascii="Arial" w:hAnsi="Arial" w:cs="Arial"/>
          <w:b/>
          <w:bCs/>
          <w:noProof/>
          <w:lang w:val="en-GB"/>
        </w:rPr>
        <w:tab/>
      </w:r>
    </w:p>
    <w:p w14:paraId="1CC390D6" w14:textId="77777777" w:rsidR="00D17C01" w:rsidRDefault="00D17C01" w:rsidP="00D17C01">
      <w:pPr>
        <w:tabs>
          <w:tab w:val="left" w:pos="1455"/>
        </w:tabs>
        <w:rPr>
          <w:rFonts w:ascii="Arial" w:hAnsi="Arial" w:cs="Arial"/>
          <w:lang w:val="en-GB"/>
        </w:rPr>
      </w:pPr>
      <w:r>
        <w:rPr>
          <w:rFonts w:ascii="Arial" w:hAnsi="Arial" w:cs="Arial"/>
          <w:lang w:val="en-GB"/>
        </w:rPr>
        <w:tab/>
      </w:r>
    </w:p>
    <w:p w14:paraId="06C35366" w14:textId="77777777" w:rsidR="00D17C01" w:rsidRPr="00D17C01" w:rsidRDefault="00D17C01" w:rsidP="00D17C01">
      <w:pPr>
        <w:rPr>
          <w:rFonts w:ascii="Arial" w:hAnsi="Arial" w:cs="Arial"/>
          <w:lang w:val="en-GB"/>
        </w:rPr>
      </w:pPr>
    </w:p>
    <w:p w14:paraId="0C3A2B60" w14:textId="77777777" w:rsidR="00D17C01" w:rsidRPr="00D17C01" w:rsidRDefault="00D17C01" w:rsidP="00D17C01">
      <w:pPr>
        <w:rPr>
          <w:rFonts w:ascii="Arial" w:hAnsi="Arial" w:cs="Arial"/>
          <w:lang w:val="en-GB"/>
        </w:rPr>
      </w:pPr>
    </w:p>
    <w:p w14:paraId="19FC0B3B" w14:textId="77777777" w:rsidR="00D17C01" w:rsidRDefault="00D17C01" w:rsidP="00D17C01">
      <w:pPr>
        <w:rPr>
          <w:rFonts w:ascii="Arial" w:hAnsi="Arial" w:cs="Arial"/>
          <w:lang w:val="en-GB"/>
        </w:rPr>
      </w:pPr>
    </w:p>
    <w:p w14:paraId="7F05E2F9" w14:textId="77777777" w:rsidR="00D17C01" w:rsidRDefault="00D17C01" w:rsidP="00D17C01">
      <w:pPr>
        <w:jc w:val="center"/>
        <w:rPr>
          <w:rFonts w:ascii="Arial" w:hAnsi="Arial" w:cs="Arial"/>
          <w:lang w:val="en-GB"/>
        </w:rPr>
      </w:pPr>
    </w:p>
    <w:p w14:paraId="4F39997B" w14:textId="77777777" w:rsidR="00D17C01" w:rsidRDefault="00D17C01" w:rsidP="00D17C01">
      <w:pPr>
        <w:tabs>
          <w:tab w:val="center" w:pos="4514"/>
        </w:tabs>
        <w:rPr>
          <w:rFonts w:ascii="Arial" w:hAnsi="Arial" w:cs="Arial"/>
          <w:lang w:val="en-GB"/>
        </w:rPr>
      </w:pPr>
      <w:r>
        <w:rPr>
          <w:rFonts w:ascii="Arial" w:hAnsi="Arial" w:cs="Arial"/>
          <w:lang w:val="en-GB"/>
        </w:rPr>
        <w:lastRenderedPageBreak/>
        <w:tab/>
      </w:r>
    </w:p>
    <w:p w14:paraId="7DB4F452" w14:textId="77777777" w:rsidR="004E2524" w:rsidRPr="004E2524" w:rsidRDefault="004E2524" w:rsidP="004E2524">
      <w:pPr>
        <w:rPr>
          <w:rFonts w:ascii="Arial" w:hAnsi="Arial" w:cs="Arial"/>
          <w:lang w:val="en-GB"/>
        </w:rPr>
      </w:pPr>
    </w:p>
    <w:p w14:paraId="08C9998B" w14:textId="77777777" w:rsidR="004E2524" w:rsidRPr="004E2524" w:rsidRDefault="004E2524" w:rsidP="004E2524">
      <w:pPr>
        <w:rPr>
          <w:rFonts w:ascii="Arial" w:hAnsi="Arial" w:cs="Arial"/>
          <w:lang w:val="en-GB"/>
        </w:rPr>
      </w:pPr>
    </w:p>
    <w:p w14:paraId="56A7CB99" w14:textId="77777777" w:rsidR="004E2524" w:rsidRDefault="004E2524" w:rsidP="004E2524">
      <w:pPr>
        <w:rPr>
          <w:rFonts w:ascii="Arial" w:hAnsi="Arial" w:cs="Arial"/>
          <w:lang w:val="en-GB"/>
        </w:rPr>
      </w:pPr>
    </w:p>
    <w:p w14:paraId="5C9BFFB1" w14:textId="22A1F2E9" w:rsidR="004E2524" w:rsidRDefault="004E2524" w:rsidP="004E2524">
      <w:pPr>
        <w:tabs>
          <w:tab w:val="left" w:pos="2610"/>
        </w:tabs>
        <w:rPr>
          <w:rFonts w:ascii="Arial" w:hAnsi="Arial" w:cs="Arial"/>
          <w:lang w:val="en-GB"/>
        </w:rPr>
      </w:pPr>
      <w:r>
        <w:rPr>
          <w:rFonts w:ascii="Arial" w:hAnsi="Arial" w:cs="Arial"/>
          <w:lang w:val="en-GB"/>
        </w:rPr>
        <w:tab/>
        <w:t>Page left blank</w:t>
      </w:r>
    </w:p>
    <w:p w14:paraId="1EE7886D" w14:textId="6DDE1CE8" w:rsidR="004E2524" w:rsidRPr="004E2524" w:rsidRDefault="004E2524" w:rsidP="004E2524">
      <w:pPr>
        <w:tabs>
          <w:tab w:val="left" w:pos="2610"/>
        </w:tabs>
        <w:rPr>
          <w:rFonts w:ascii="Arial" w:hAnsi="Arial" w:cs="Arial"/>
          <w:lang w:val="en-GB"/>
        </w:rPr>
        <w:sectPr w:rsidR="004E2524" w:rsidRPr="004E2524" w:rsidSect="0027038E">
          <w:pgSz w:w="11909" w:h="16843"/>
          <w:pgMar w:top="1440" w:right="1440" w:bottom="1440" w:left="1440" w:header="720" w:footer="720" w:gutter="0"/>
          <w:cols w:space="720"/>
        </w:sectPr>
      </w:pPr>
      <w:r>
        <w:rPr>
          <w:rFonts w:ascii="Arial" w:hAnsi="Arial" w:cs="Arial"/>
          <w:lang w:val="en-GB"/>
        </w:rPr>
        <w:tab/>
      </w:r>
    </w:p>
    <w:p w14:paraId="57021222" w14:textId="3BF8D8B6" w:rsidR="00B85297" w:rsidRPr="00B85297" w:rsidRDefault="00B85297" w:rsidP="00B85297">
      <w:pPr>
        <w:pStyle w:val="Heading1"/>
        <w:tabs>
          <w:tab w:val="left" w:pos="2025"/>
        </w:tabs>
        <w:spacing w:before="0"/>
        <w:jc w:val="center"/>
        <w:rPr>
          <w:rFonts w:ascii="Arial" w:eastAsia="Arial" w:hAnsi="Arial" w:cs="Arial"/>
          <w:b/>
          <w:color w:val="auto"/>
          <w:sz w:val="24"/>
          <w:szCs w:val="24"/>
          <w:lang w:val="en-GB"/>
        </w:rPr>
      </w:pPr>
      <w:bookmarkStart w:id="4" w:name="_Toc72306366"/>
      <w:bookmarkStart w:id="5" w:name="_Hlk64890536"/>
      <w:r w:rsidRPr="00B85297">
        <w:rPr>
          <w:rFonts w:ascii="Arial" w:eastAsia="Arial" w:hAnsi="Arial" w:cs="Arial"/>
          <w:b/>
          <w:color w:val="auto"/>
          <w:sz w:val="24"/>
          <w:szCs w:val="24"/>
          <w:lang w:val="en-GB"/>
        </w:rPr>
        <w:lastRenderedPageBreak/>
        <w:t>ACRONYM TABLE</w:t>
      </w:r>
      <w:bookmarkEnd w:id="4"/>
    </w:p>
    <w:bookmarkEnd w:id="5"/>
    <w:p w14:paraId="7C60E5C2" w14:textId="2C5B3E36" w:rsidR="00B85297" w:rsidRDefault="00B85297" w:rsidP="00B85297">
      <w:pPr>
        <w:rPr>
          <w:lang w:val="en-GB"/>
        </w:rPr>
      </w:pPr>
    </w:p>
    <w:p w14:paraId="436E6579" w14:textId="77777777" w:rsidR="00B85297" w:rsidRPr="00B85297" w:rsidRDefault="00B85297" w:rsidP="00B85297">
      <w:pPr>
        <w:rPr>
          <w:lang w:val="en-GB"/>
        </w:rPr>
      </w:pPr>
    </w:p>
    <w:tbl>
      <w:tblPr>
        <w:tblStyle w:val="TableGrid2"/>
        <w:tblW w:w="0" w:type="auto"/>
        <w:tblInd w:w="279" w:type="dxa"/>
        <w:tblLook w:val="04A0" w:firstRow="1" w:lastRow="0" w:firstColumn="1" w:lastColumn="0" w:noHBand="0" w:noVBand="1"/>
      </w:tblPr>
      <w:tblGrid>
        <w:gridCol w:w="4229"/>
        <w:gridCol w:w="4508"/>
      </w:tblGrid>
      <w:tr w:rsidR="00B85297" w:rsidRPr="00B85297" w14:paraId="501F2ACC" w14:textId="77777777" w:rsidTr="00777FD8">
        <w:tc>
          <w:tcPr>
            <w:tcW w:w="4229" w:type="dxa"/>
            <w:shd w:val="clear" w:color="auto" w:fill="D9D9D9" w:themeFill="background1" w:themeFillShade="D9"/>
          </w:tcPr>
          <w:p w14:paraId="6709FA34" w14:textId="77777777" w:rsidR="00B85297" w:rsidRPr="00B85297" w:rsidRDefault="00B85297" w:rsidP="00B85297">
            <w:pPr>
              <w:rPr>
                <w:rFonts w:ascii="Arial" w:hAnsi="Arial" w:cs="Arial"/>
                <w:b/>
              </w:rPr>
            </w:pPr>
            <w:bookmarkStart w:id="6" w:name="_Hlk64890494"/>
            <w:r w:rsidRPr="00B85297">
              <w:rPr>
                <w:rFonts w:ascii="Arial" w:hAnsi="Arial" w:cs="Arial"/>
                <w:b/>
              </w:rPr>
              <w:t>Acronym</w:t>
            </w:r>
          </w:p>
        </w:tc>
        <w:tc>
          <w:tcPr>
            <w:tcW w:w="4508" w:type="dxa"/>
            <w:shd w:val="clear" w:color="auto" w:fill="D9D9D9" w:themeFill="background1" w:themeFillShade="D9"/>
          </w:tcPr>
          <w:p w14:paraId="04D08F89" w14:textId="77777777" w:rsidR="00B85297" w:rsidRPr="00B85297" w:rsidRDefault="00B85297" w:rsidP="00B85297">
            <w:pPr>
              <w:rPr>
                <w:rFonts w:ascii="Arial" w:hAnsi="Arial" w:cs="Arial"/>
                <w:b/>
              </w:rPr>
            </w:pPr>
            <w:r w:rsidRPr="00B85297">
              <w:rPr>
                <w:rFonts w:ascii="Arial" w:hAnsi="Arial" w:cs="Arial"/>
                <w:b/>
              </w:rPr>
              <w:t xml:space="preserve">Meaning </w:t>
            </w:r>
          </w:p>
        </w:tc>
      </w:tr>
      <w:tr w:rsidR="00B85297" w:rsidRPr="00B85297" w14:paraId="7172354A" w14:textId="77777777" w:rsidTr="00777FD8">
        <w:tc>
          <w:tcPr>
            <w:tcW w:w="4229" w:type="dxa"/>
          </w:tcPr>
          <w:p w14:paraId="33DDB629" w14:textId="10EA19B3" w:rsidR="00B85297" w:rsidRPr="00B85297" w:rsidRDefault="001362FB" w:rsidP="00B85297">
            <w:pPr>
              <w:rPr>
                <w:rFonts w:ascii="Arial" w:hAnsi="Arial" w:cs="Arial"/>
              </w:rPr>
            </w:pPr>
            <w:r>
              <w:rPr>
                <w:rFonts w:ascii="Arial" w:hAnsi="Arial" w:cs="Arial"/>
              </w:rPr>
              <w:t>ARD</w:t>
            </w:r>
          </w:p>
        </w:tc>
        <w:tc>
          <w:tcPr>
            <w:tcW w:w="4508" w:type="dxa"/>
          </w:tcPr>
          <w:p w14:paraId="5BA203A2" w14:textId="5443F6FD" w:rsidR="00B85297" w:rsidRPr="001362FB" w:rsidRDefault="001362FB" w:rsidP="00B85297">
            <w:pPr>
              <w:rPr>
                <w:rFonts w:ascii="Arial" w:hAnsi="Arial" w:cs="Arial"/>
              </w:rPr>
            </w:pPr>
            <w:r w:rsidRPr="001362FB">
              <w:rPr>
                <w:rFonts w:ascii="Arial" w:hAnsi="Arial" w:cs="Arial"/>
              </w:rPr>
              <w:t>Acquired Rights Directive</w:t>
            </w:r>
          </w:p>
        </w:tc>
      </w:tr>
      <w:tr w:rsidR="00B85297" w:rsidRPr="00B85297" w14:paraId="12495350" w14:textId="77777777" w:rsidTr="00777FD8">
        <w:tc>
          <w:tcPr>
            <w:tcW w:w="4229" w:type="dxa"/>
          </w:tcPr>
          <w:p w14:paraId="4573571C" w14:textId="77777777" w:rsidR="00B85297" w:rsidRPr="00B85297" w:rsidRDefault="00B85297" w:rsidP="00B85297">
            <w:pPr>
              <w:rPr>
                <w:rFonts w:ascii="Arial" w:hAnsi="Arial" w:cs="Arial"/>
              </w:rPr>
            </w:pPr>
            <w:r w:rsidRPr="00B85297">
              <w:rPr>
                <w:rFonts w:ascii="Arial" w:hAnsi="Arial" w:cs="Arial"/>
              </w:rPr>
              <w:t>ASR</w:t>
            </w:r>
          </w:p>
        </w:tc>
        <w:tc>
          <w:tcPr>
            <w:tcW w:w="4508" w:type="dxa"/>
          </w:tcPr>
          <w:p w14:paraId="74E1B77E" w14:textId="77777777" w:rsidR="00B85297" w:rsidRPr="00B85297" w:rsidRDefault="00B85297" w:rsidP="00B85297">
            <w:pPr>
              <w:rPr>
                <w:rFonts w:ascii="Arial" w:hAnsi="Arial" w:cs="Arial"/>
              </w:rPr>
            </w:pPr>
            <w:r w:rsidRPr="00B85297">
              <w:rPr>
                <w:rFonts w:ascii="Arial" w:hAnsi="Arial" w:cs="Arial"/>
              </w:rPr>
              <w:t>Additional Services Requirement</w:t>
            </w:r>
          </w:p>
        </w:tc>
      </w:tr>
      <w:tr w:rsidR="00B85297" w:rsidRPr="00B85297" w14:paraId="0F65C61C" w14:textId="77777777" w:rsidTr="00777FD8">
        <w:tc>
          <w:tcPr>
            <w:tcW w:w="4229" w:type="dxa"/>
          </w:tcPr>
          <w:p w14:paraId="220DE554" w14:textId="77777777" w:rsidR="00B85297" w:rsidRPr="00B85297" w:rsidRDefault="00B85297" w:rsidP="00B85297">
            <w:pPr>
              <w:rPr>
                <w:rFonts w:ascii="Arial" w:hAnsi="Arial" w:cs="Arial"/>
              </w:rPr>
            </w:pPr>
            <w:r w:rsidRPr="00B85297">
              <w:rPr>
                <w:rFonts w:ascii="Arial" w:hAnsi="Arial" w:cs="Arial"/>
              </w:rPr>
              <w:t>AWS</w:t>
            </w:r>
          </w:p>
        </w:tc>
        <w:tc>
          <w:tcPr>
            <w:tcW w:w="4508" w:type="dxa"/>
          </w:tcPr>
          <w:p w14:paraId="0A238303" w14:textId="77777777" w:rsidR="00B85297" w:rsidRPr="00B85297" w:rsidRDefault="00B85297" w:rsidP="00B85297">
            <w:pPr>
              <w:rPr>
                <w:rFonts w:ascii="Arial" w:hAnsi="Arial" w:cs="Arial"/>
              </w:rPr>
            </w:pPr>
            <w:r w:rsidRPr="00B85297">
              <w:rPr>
                <w:rFonts w:ascii="Arial" w:hAnsi="Arial" w:cs="Arial"/>
              </w:rPr>
              <w:t>Additional Works Services</w:t>
            </w:r>
          </w:p>
        </w:tc>
      </w:tr>
      <w:tr w:rsidR="00B85297" w:rsidRPr="00B85297" w14:paraId="2E5AED04" w14:textId="77777777" w:rsidTr="00777FD8">
        <w:tc>
          <w:tcPr>
            <w:tcW w:w="4229" w:type="dxa"/>
          </w:tcPr>
          <w:p w14:paraId="27E95125" w14:textId="77777777" w:rsidR="00B85297" w:rsidRPr="00B85297" w:rsidRDefault="00B85297" w:rsidP="00B85297">
            <w:pPr>
              <w:rPr>
                <w:rFonts w:ascii="Arial" w:hAnsi="Arial" w:cs="Arial"/>
              </w:rPr>
            </w:pPr>
            <w:r w:rsidRPr="00B85297">
              <w:rPr>
                <w:rFonts w:ascii="Arial" w:hAnsi="Arial" w:cs="Arial"/>
              </w:rPr>
              <w:t>BIM</w:t>
            </w:r>
          </w:p>
        </w:tc>
        <w:tc>
          <w:tcPr>
            <w:tcW w:w="4508" w:type="dxa"/>
          </w:tcPr>
          <w:p w14:paraId="3CDABB94" w14:textId="77777777" w:rsidR="00B85297" w:rsidRPr="00B85297" w:rsidRDefault="00B85297" w:rsidP="00B85297">
            <w:pPr>
              <w:rPr>
                <w:rFonts w:ascii="Arial" w:hAnsi="Arial" w:cs="Arial"/>
              </w:rPr>
            </w:pPr>
            <w:r w:rsidRPr="00B85297">
              <w:rPr>
                <w:rFonts w:ascii="Arial" w:hAnsi="Arial" w:cs="Arial"/>
              </w:rPr>
              <w:t>Building Information Modelling</w:t>
            </w:r>
          </w:p>
        </w:tc>
      </w:tr>
      <w:tr w:rsidR="00B85297" w:rsidRPr="00B85297" w14:paraId="2E360AC0" w14:textId="77777777" w:rsidTr="00777FD8">
        <w:tc>
          <w:tcPr>
            <w:tcW w:w="4229" w:type="dxa"/>
          </w:tcPr>
          <w:p w14:paraId="71437A88" w14:textId="77777777" w:rsidR="00B85297" w:rsidRPr="00B85297" w:rsidRDefault="00B85297" w:rsidP="00B85297">
            <w:pPr>
              <w:rPr>
                <w:rFonts w:ascii="Arial" w:hAnsi="Arial" w:cs="Arial"/>
              </w:rPr>
            </w:pPr>
            <w:r w:rsidRPr="00B85297">
              <w:rPr>
                <w:rFonts w:ascii="Arial" w:hAnsi="Arial" w:cs="Arial"/>
              </w:rPr>
              <w:t>BPSS</w:t>
            </w:r>
          </w:p>
        </w:tc>
        <w:tc>
          <w:tcPr>
            <w:tcW w:w="4508" w:type="dxa"/>
          </w:tcPr>
          <w:p w14:paraId="44C0A991" w14:textId="77777777" w:rsidR="00B85297" w:rsidRPr="00B85297" w:rsidRDefault="00B85297" w:rsidP="00B85297">
            <w:pPr>
              <w:rPr>
                <w:rFonts w:ascii="Arial" w:hAnsi="Arial" w:cs="Arial"/>
              </w:rPr>
            </w:pPr>
            <w:r w:rsidRPr="00B85297">
              <w:rPr>
                <w:rFonts w:ascii="Arial" w:hAnsi="Arial" w:cs="Arial"/>
              </w:rPr>
              <w:t>Baseline Personnel Security Standard</w:t>
            </w:r>
          </w:p>
        </w:tc>
      </w:tr>
      <w:tr w:rsidR="00B85297" w:rsidRPr="00B85297" w14:paraId="368649D1" w14:textId="77777777" w:rsidTr="00777FD8">
        <w:tc>
          <w:tcPr>
            <w:tcW w:w="4229" w:type="dxa"/>
          </w:tcPr>
          <w:p w14:paraId="6A4730E1" w14:textId="77777777" w:rsidR="00B85297" w:rsidRPr="00B85297" w:rsidRDefault="00B85297" w:rsidP="00B85297">
            <w:pPr>
              <w:rPr>
                <w:rFonts w:ascii="Arial" w:hAnsi="Arial" w:cs="Arial"/>
              </w:rPr>
            </w:pPr>
            <w:r w:rsidRPr="00B85297">
              <w:rPr>
                <w:rFonts w:ascii="Arial" w:hAnsi="Arial" w:cs="Arial"/>
              </w:rPr>
              <w:t>CAAS</w:t>
            </w:r>
          </w:p>
        </w:tc>
        <w:tc>
          <w:tcPr>
            <w:tcW w:w="4508" w:type="dxa"/>
          </w:tcPr>
          <w:p w14:paraId="482B0C5E" w14:textId="77777777" w:rsidR="00B85297" w:rsidRPr="00B85297" w:rsidRDefault="00B85297" w:rsidP="00B85297">
            <w:pPr>
              <w:rPr>
                <w:rFonts w:ascii="Arial" w:hAnsi="Arial" w:cs="Arial"/>
              </w:rPr>
            </w:pPr>
            <w:r w:rsidRPr="00B85297">
              <w:rPr>
                <w:rFonts w:ascii="Arial" w:hAnsi="Arial" w:cs="Arial"/>
              </w:rPr>
              <w:t>Cost Assurance and Analysis Services</w:t>
            </w:r>
          </w:p>
        </w:tc>
      </w:tr>
      <w:tr w:rsidR="00B85297" w:rsidRPr="00B85297" w14:paraId="700C49A9" w14:textId="77777777" w:rsidTr="00777FD8">
        <w:tc>
          <w:tcPr>
            <w:tcW w:w="4229" w:type="dxa"/>
          </w:tcPr>
          <w:p w14:paraId="58CA9E55" w14:textId="77777777" w:rsidR="00B85297" w:rsidRPr="00B85297" w:rsidRDefault="00B85297" w:rsidP="00B85297">
            <w:pPr>
              <w:rPr>
                <w:rFonts w:ascii="Arial" w:hAnsi="Arial" w:cs="Arial"/>
              </w:rPr>
            </w:pPr>
            <w:r w:rsidRPr="00B85297">
              <w:rPr>
                <w:rFonts w:ascii="Arial" w:hAnsi="Arial" w:cs="Arial"/>
              </w:rPr>
              <w:t>CA</w:t>
            </w:r>
          </w:p>
        </w:tc>
        <w:tc>
          <w:tcPr>
            <w:tcW w:w="4508" w:type="dxa"/>
          </w:tcPr>
          <w:p w14:paraId="702900B0" w14:textId="77777777" w:rsidR="00B85297" w:rsidRPr="00B85297" w:rsidRDefault="00B85297" w:rsidP="00B85297">
            <w:pPr>
              <w:rPr>
                <w:rFonts w:ascii="Arial" w:hAnsi="Arial" w:cs="Arial"/>
              </w:rPr>
            </w:pPr>
            <w:r w:rsidRPr="00B85297">
              <w:rPr>
                <w:rFonts w:ascii="Arial" w:hAnsi="Arial" w:cs="Arial"/>
              </w:rPr>
              <w:t xml:space="preserve">Contract Award </w:t>
            </w:r>
          </w:p>
        </w:tc>
      </w:tr>
      <w:tr w:rsidR="00B85297" w:rsidRPr="00B85297" w14:paraId="300E893C" w14:textId="77777777" w:rsidTr="00777FD8">
        <w:tc>
          <w:tcPr>
            <w:tcW w:w="4229" w:type="dxa"/>
          </w:tcPr>
          <w:p w14:paraId="2272BDA0" w14:textId="77777777" w:rsidR="00B85297" w:rsidRPr="00B85297" w:rsidRDefault="00B85297" w:rsidP="00B85297">
            <w:pPr>
              <w:rPr>
                <w:rFonts w:ascii="Arial" w:hAnsi="Arial" w:cs="Arial"/>
              </w:rPr>
            </w:pPr>
            <w:r w:rsidRPr="00B85297">
              <w:rPr>
                <w:rFonts w:ascii="Arial" w:hAnsi="Arial" w:cs="Arial"/>
              </w:rPr>
              <w:t>CIP</w:t>
            </w:r>
          </w:p>
        </w:tc>
        <w:tc>
          <w:tcPr>
            <w:tcW w:w="4508" w:type="dxa"/>
          </w:tcPr>
          <w:p w14:paraId="26E165E3" w14:textId="77777777" w:rsidR="00B85297" w:rsidRPr="00B85297" w:rsidRDefault="00B85297" w:rsidP="00B85297">
            <w:pPr>
              <w:rPr>
                <w:rFonts w:ascii="Arial" w:hAnsi="Arial" w:cs="Arial"/>
                <w:color w:val="FF0000"/>
              </w:rPr>
            </w:pPr>
            <w:r w:rsidRPr="00B85297">
              <w:rPr>
                <w:rFonts w:ascii="Arial" w:hAnsi="Arial" w:cs="Arial"/>
              </w:rPr>
              <w:t>Cyber Implementation Plan</w:t>
            </w:r>
          </w:p>
        </w:tc>
      </w:tr>
      <w:tr w:rsidR="00B85297" w:rsidRPr="00B85297" w14:paraId="608F97B3" w14:textId="77777777" w:rsidTr="00777FD8">
        <w:tc>
          <w:tcPr>
            <w:tcW w:w="4229" w:type="dxa"/>
          </w:tcPr>
          <w:p w14:paraId="38B39F7C" w14:textId="77777777" w:rsidR="00B85297" w:rsidRPr="00B85297" w:rsidRDefault="00B85297" w:rsidP="00B85297">
            <w:pPr>
              <w:rPr>
                <w:rFonts w:ascii="Arial" w:hAnsi="Arial" w:cs="Arial"/>
              </w:rPr>
            </w:pPr>
            <w:r w:rsidRPr="00B85297">
              <w:rPr>
                <w:rFonts w:ascii="Arial" w:hAnsi="Arial" w:cs="Arial"/>
              </w:rPr>
              <w:t>COI</w:t>
            </w:r>
          </w:p>
        </w:tc>
        <w:tc>
          <w:tcPr>
            <w:tcW w:w="4508" w:type="dxa"/>
          </w:tcPr>
          <w:p w14:paraId="5DFA25F9" w14:textId="77777777" w:rsidR="00B85297" w:rsidRPr="00B85297" w:rsidRDefault="00B85297" w:rsidP="00B85297">
            <w:pPr>
              <w:rPr>
                <w:rFonts w:ascii="Arial" w:hAnsi="Arial" w:cs="Arial"/>
              </w:rPr>
            </w:pPr>
            <w:r w:rsidRPr="00B85297">
              <w:rPr>
                <w:rFonts w:ascii="Arial" w:hAnsi="Arial" w:cs="Arial"/>
              </w:rPr>
              <w:t>Conflicts of Interest</w:t>
            </w:r>
          </w:p>
        </w:tc>
      </w:tr>
      <w:tr w:rsidR="00B85297" w:rsidRPr="00B85297" w14:paraId="5BA39A6D" w14:textId="77777777" w:rsidTr="00777FD8">
        <w:tc>
          <w:tcPr>
            <w:tcW w:w="4229" w:type="dxa"/>
          </w:tcPr>
          <w:p w14:paraId="7FBB8A7C" w14:textId="77777777" w:rsidR="00B85297" w:rsidRPr="00B85297" w:rsidRDefault="00B85297" w:rsidP="00B85297">
            <w:pPr>
              <w:rPr>
                <w:rFonts w:ascii="Arial" w:hAnsi="Arial" w:cs="Arial"/>
              </w:rPr>
            </w:pPr>
            <w:r w:rsidRPr="00B85297">
              <w:rPr>
                <w:rFonts w:ascii="Arial" w:hAnsi="Arial" w:cs="Arial"/>
              </w:rPr>
              <w:t>COSHH</w:t>
            </w:r>
          </w:p>
        </w:tc>
        <w:tc>
          <w:tcPr>
            <w:tcW w:w="4508" w:type="dxa"/>
          </w:tcPr>
          <w:p w14:paraId="58BCBCCB" w14:textId="77777777" w:rsidR="00B85297" w:rsidRPr="00B85297" w:rsidRDefault="00B85297" w:rsidP="00B85297">
            <w:pPr>
              <w:rPr>
                <w:rFonts w:ascii="Arial" w:hAnsi="Arial" w:cs="Arial"/>
              </w:rPr>
            </w:pPr>
            <w:r w:rsidRPr="00B85297">
              <w:rPr>
                <w:rFonts w:ascii="Arial" w:hAnsi="Arial" w:cs="Arial"/>
              </w:rPr>
              <w:t>Control of Hazardous to Health Substances</w:t>
            </w:r>
          </w:p>
        </w:tc>
      </w:tr>
      <w:tr w:rsidR="00B85297" w:rsidRPr="00B85297" w14:paraId="75EB3B74" w14:textId="77777777" w:rsidTr="00777FD8">
        <w:tc>
          <w:tcPr>
            <w:tcW w:w="4229" w:type="dxa"/>
          </w:tcPr>
          <w:p w14:paraId="2E6829E8" w14:textId="77777777" w:rsidR="00B85297" w:rsidRPr="00B85297" w:rsidRDefault="00B85297" w:rsidP="00B85297">
            <w:pPr>
              <w:rPr>
                <w:rFonts w:ascii="Arial" w:hAnsi="Arial" w:cs="Arial"/>
              </w:rPr>
            </w:pPr>
            <w:r w:rsidRPr="00B85297">
              <w:rPr>
                <w:rFonts w:ascii="Arial" w:hAnsi="Arial" w:cs="Arial"/>
              </w:rPr>
              <w:t>CPI</w:t>
            </w:r>
          </w:p>
        </w:tc>
        <w:tc>
          <w:tcPr>
            <w:tcW w:w="4508" w:type="dxa"/>
          </w:tcPr>
          <w:p w14:paraId="6D1C68BE" w14:textId="77777777" w:rsidR="00B85297" w:rsidRPr="00B85297" w:rsidRDefault="00B85297" w:rsidP="00B85297">
            <w:pPr>
              <w:rPr>
                <w:rFonts w:ascii="Arial" w:hAnsi="Arial" w:cs="Arial"/>
              </w:rPr>
            </w:pPr>
            <w:r w:rsidRPr="00B85297">
              <w:rPr>
                <w:rFonts w:ascii="Arial" w:hAnsi="Arial" w:cs="Arial"/>
              </w:rPr>
              <w:t>Consumer Price Index</w:t>
            </w:r>
          </w:p>
        </w:tc>
      </w:tr>
      <w:tr w:rsidR="00B85297" w:rsidRPr="00B85297" w14:paraId="482465C6" w14:textId="77777777" w:rsidTr="00777FD8">
        <w:tc>
          <w:tcPr>
            <w:tcW w:w="4229" w:type="dxa"/>
          </w:tcPr>
          <w:p w14:paraId="5C54C9D9" w14:textId="77777777" w:rsidR="00B85297" w:rsidRPr="00B85297" w:rsidRDefault="00B85297" w:rsidP="00B85297">
            <w:pPr>
              <w:rPr>
                <w:rFonts w:ascii="Arial" w:hAnsi="Arial" w:cs="Arial"/>
              </w:rPr>
            </w:pPr>
            <w:r w:rsidRPr="00B85297">
              <w:rPr>
                <w:rFonts w:ascii="Arial" w:hAnsi="Arial" w:cs="Arial"/>
              </w:rPr>
              <w:t>CP&amp;F</w:t>
            </w:r>
          </w:p>
        </w:tc>
        <w:tc>
          <w:tcPr>
            <w:tcW w:w="4508" w:type="dxa"/>
          </w:tcPr>
          <w:p w14:paraId="3BD07BA6" w14:textId="77777777" w:rsidR="00B85297" w:rsidRPr="00B85297" w:rsidRDefault="00B85297" w:rsidP="00B85297">
            <w:pPr>
              <w:rPr>
                <w:rFonts w:ascii="Arial" w:hAnsi="Arial" w:cs="Arial"/>
              </w:rPr>
            </w:pPr>
            <w:r w:rsidRPr="00B85297">
              <w:rPr>
                <w:rFonts w:ascii="Arial" w:hAnsi="Arial" w:cs="Arial"/>
              </w:rPr>
              <w:t>Contracting, Purchasing and Finance</w:t>
            </w:r>
          </w:p>
        </w:tc>
      </w:tr>
      <w:tr w:rsidR="001362FB" w:rsidRPr="00B85297" w14:paraId="4DB0DD6E" w14:textId="77777777" w:rsidTr="00777FD8">
        <w:tc>
          <w:tcPr>
            <w:tcW w:w="4229" w:type="dxa"/>
          </w:tcPr>
          <w:p w14:paraId="4689873B" w14:textId="64D3C84D" w:rsidR="001362FB" w:rsidRPr="00B85297" w:rsidRDefault="001362FB" w:rsidP="00B85297">
            <w:pPr>
              <w:rPr>
                <w:rFonts w:ascii="Arial" w:hAnsi="Arial" w:cs="Arial"/>
              </w:rPr>
            </w:pPr>
            <w:r>
              <w:rPr>
                <w:rFonts w:ascii="Arial" w:hAnsi="Arial" w:cs="Arial"/>
              </w:rPr>
              <w:t>CRADS</w:t>
            </w:r>
          </w:p>
        </w:tc>
        <w:tc>
          <w:tcPr>
            <w:tcW w:w="4508" w:type="dxa"/>
          </w:tcPr>
          <w:p w14:paraId="2515BAED" w14:textId="0FACED3F" w:rsidR="001362FB" w:rsidRPr="00B85297" w:rsidRDefault="000A57BE" w:rsidP="00B85297">
            <w:pPr>
              <w:rPr>
                <w:rFonts w:ascii="Arial" w:hAnsi="Arial" w:cs="Arial"/>
              </w:rPr>
            </w:pPr>
            <w:r>
              <w:rPr>
                <w:rFonts w:ascii="Arial" w:hAnsi="Arial" w:cs="Arial"/>
              </w:rPr>
              <w:t>Capability Readiness Assurance Document</w:t>
            </w:r>
          </w:p>
        </w:tc>
      </w:tr>
      <w:tr w:rsidR="001362FB" w:rsidRPr="00B85297" w14:paraId="0F917E77" w14:textId="77777777" w:rsidTr="00777FD8">
        <w:tc>
          <w:tcPr>
            <w:tcW w:w="4229" w:type="dxa"/>
          </w:tcPr>
          <w:p w14:paraId="3E862821" w14:textId="27BEFD20" w:rsidR="001362FB" w:rsidRPr="00B85297" w:rsidRDefault="001362FB" w:rsidP="00B85297">
            <w:pPr>
              <w:rPr>
                <w:rFonts w:ascii="Arial" w:hAnsi="Arial" w:cs="Arial"/>
              </w:rPr>
            </w:pPr>
            <w:r>
              <w:rPr>
                <w:rFonts w:ascii="Arial" w:hAnsi="Arial" w:cs="Arial"/>
              </w:rPr>
              <w:t>DEFCONS</w:t>
            </w:r>
          </w:p>
        </w:tc>
        <w:tc>
          <w:tcPr>
            <w:tcW w:w="4508" w:type="dxa"/>
          </w:tcPr>
          <w:p w14:paraId="3BBE5361" w14:textId="7D106BDA" w:rsidR="001362FB" w:rsidRPr="00B85297" w:rsidRDefault="001362FB" w:rsidP="00B85297">
            <w:pPr>
              <w:rPr>
                <w:rFonts w:ascii="Arial" w:hAnsi="Arial" w:cs="Arial"/>
              </w:rPr>
            </w:pPr>
            <w:r>
              <w:rPr>
                <w:rFonts w:ascii="Arial" w:hAnsi="Arial" w:cs="Arial"/>
              </w:rPr>
              <w:t>Defence Conditions</w:t>
            </w:r>
          </w:p>
        </w:tc>
      </w:tr>
      <w:tr w:rsidR="001362FB" w:rsidRPr="00B85297" w14:paraId="3722B149" w14:textId="77777777" w:rsidTr="00777FD8">
        <w:tc>
          <w:tcPr>
            <w:tcW w:w="4229" w:type="dxa"/>
          </w:tcPr>
          <w:p w14:paraId="396361E2" w14:textId="432C9B45" w:rsidR="001362FB" w:rsidRDefault="001362FB" w:rsidP="00B85297">
            <w:pPr>
              <w:rPr>
                <w:rFonts w:ascii="Arial" w:hAnsi="Arial" w:cs="Arial"/>
              </w:rPr>
            </w:pPr>
            <w:r>
              <w:rPr>
                <w:rFonts w:ascii="Arial" w:hAnsi="Arial" w:cs="Arial"/>
              </w:rPr>
              <w:t>DEFFORMS</w:t>
            </w:r>
          </w:p>
        </w:tc>
        <w:tc>
          <w:tcPr>
            <w:tcW w:w="4508" w:type="dxa"/>
          </w:tcPr>
          <w:p w14:paraId="34AEF611" w14:textId="1902037F" w:rsidR="001362FB" w:rsidRDefault="001362FB" w:rsidP="00B85297">
            <w:pPr>
              <w:rPr>
                <w:rFonts w:ascii="Arial" w:hAnsi="Arial" w:cs="Arial"/>
              </w:rPr>
            </w:pPr>
            <w:r>
              <w:rPr>
                <w:rFonts w:ascii="Arial" w:hAnsi="Arial" w:cs="Arial"/>
              </w:rPr>
              <w:t>Defence Forms</w:t>
            </w:r>
          </w:p>
        </w:tc>
      </w:tr>
      <w:tr w:rsidR="001362FB" w:rsidRPr="00B85297" w14:paraId="7A537C52" w14:textId="77777777" w:rsidTr="00777FD8">
        <w:tc>
          <w:tcPr>
            <w:tcW w:w="4229" w:type="dxa"/>
          </w:tcPr>
          <w:p w14:paraId="2C8781AE" w14:textId="6DAB0B7C" w:rsidR="001362FB" w:rsidRDefault="001362FB" w:rsidP="00B85297">
            <w:pPr>
              <w:rPr>
                <w:rFonts w:ascii="Arial" w:hAnsi="Arial" w:cs="Arial"/>
              </w:rPr>
            </w:pPr>
            <w:r>
              <w:rPr>
                <w:rFonts w:ascii="Arial" w:hAnsi="Arial" w:cs="Arial"/>
              </w:rPr>
              <w:t>DEFSTANS</w:t>
            </w:r>
          </w:p>
        </w:tc>
        <w:tc>
          <w:tcPr>
            <w:tcW w:w="4508" w:type="dxa"/>
          </w:tcPr>
          <w:p w14:paraId="6586AACE" w14:textId="55E48962" w:rsidR="001362FB" w:rsidRDefault="001362FB" w:rsidP="00B85297">
            <w:pPr>
              <w:rPr>
                <w:rFonts w:ascii="Arial" w:hAnsi="Arial" w:cs="Arial"/>
              </w:rPr>
            </w:pPr>
            <w:r>
              <w:rPr>
                <w:rFonts w:ascii="Arial" w:hAnsi="Arial" w:cs="Arial"/>
              </w:rPr>
              <w:t>Defence Standards</w:t>
            </w:r>
          </w:p>
        </w:tc>
      </w:tr>
      <w:tr w:rsidR="00B85297" w:rsidRPr="00B85297" w14:paraId="4662ACE9" w14:textId="77777777" w:rsidTr="00777FD8">
        <w:tc>
          <w:tcPr>
            <w:tcW w:w="4229" w:type="dxa"/>
          </w:tcPr>
          <w:p w14:paraId="31362D4D" w14:textId="77777777" w:rsidR="00B85297" w:rsidRPr="00B85297" w:rsidRDefault="00B85297" w:rsidP="00B85297">
            <w:pPr>
              <w:rPr>
                <w:rFonts w:ascii="Arial" w:hAnsi="Arial" w:cs="Arial"/>
              </w:rPr>
            </w:pPr>
            <w:r w:rsidRPr="00B85297">
              <w:rPr>
                <w:rFonts w:ascii="Arial" w:hAnsi="Arial" w:cs="Arial"/>
              </w:rPr>
              <w:t>DE&amp;S</w:t>
            </w:r>
          </w:p>
        </w:tc>
        <w:tc>
          <w:tcPr>
            <w:tcW w:w="4508" w:type="dxa"/>
          </w:tcPr>
          <w:p w14:paraId="0674B57A" w14:textId="77777777" w:rsidR="00B85297" w:rsidRPr="00B85297" w:rsidRDefault="00B85297" w:rsidP="00B85297">
            <w:pPr>
              <w:rPr>
                <w:rFonts w:ascii="Arial" w:hAnsi="Arial" w:cs="Arial"/>
              </w:rPr>
            </w:pPr>
            <w:r w:rsidRPr="00B85297">
              <w:rPr>
                <w:rFonts w:ascii="Arial" w:hAnsi="Arial" w:cs="Arial"/>
              </w:rPr>
              <w:t>Defence Equipment and Support</w:t>
            </w:r>
          </w:p>
        </w:tc>
      </w:tr>
      <w:tr w:rsidR="00B85297" w:rsidRPr="00B85297" w14:paraId="4A8BE099" w14:textId="77777777" w:rsidTr="00777FD8">
        <w:tc>
          <w:tcPr>
            <w:tcW w:w="4229" w:type="dxa"/>
          </w:tcPr>
          <w:p w14:paraId="52904B33" w14:textId="77777777" w:rsidR="00B85297" w:rsidRPr="00B85297" w:rsidRDefault="00B85297" w:rsidP="00B85297">
            <w:pPr>
              <w:rPr>
                <w:rFonts w:ascii="Arial" w:hAnsi="Arial" w:cs="Arial"/>
              </w:rPr>
            </w:pPr>
            <w:r w:rsidRPr="00B85297">
              <w:rPr>
                <w:rFonts w:ascii="Arial" w:hAnsi="Arial" w:cs="Arial"/>
              </w:rPr>
              <w:t>DCO</w:t>
            </w:r>
          </w:p>
        </w:tc>
        <w:tc>
          <w:tcPr>
            <w:tcW w:w="4508" w:type="dxa"/>
          </w:tcPr>
          <w:p w14:paraId="04A1B43B" w14:textId="77777777" w:rsidR="00B85297" w:rsidRPr="00B85297" w:rsidRDefault="00B85297" w:rsidP="00B85297">
            <w:pPr>
              <w:rPr>
                <w:rFonts w:ascii="Arial" w:hAnsi="Arial" w:cs="Arial"/>
              </w:rPr>
            </w:pPr>
            <w:r w:rsidRPr="00B85297">
              <w:rPr>
                <w:rFonts w:ascii="Arial" w:hAnsi="Arial" w:cs="Arial"/>
              </w:rPr>
              <w:t>Defence Contracts Online</w:t>
            </w:r>
          </w:p>
        </w:tc>
      </w:tr>
      <w:tr w:rsidR="00B85297" w:rsidRPr="00B85297" w14:paraId="7DAA1792" w14:textId="77777777" w:rsidTr="00777FD8">
        <w:tc>
          <w:tcPr>
            <w:tcW w:w="4229" w:type="dxa"/>
          </w:tcPr>
          <w:p w14:paraId="73342B04" w14:textId="77777777" w:rsidR="00B85297" w:rsidRPr="00B85297" w:rsidRDefault="00B85297" w:rsidP="00B85297">
            <w:pPr>
              <w:rPr>
                <w:rFonts w:ascii="Arial" w:hAnsi="Arial" w:cs="Arial"/>
              </w:rPr>
            </w:pPr>
            <w:r w:rsidRPr="00B85297">
              <w:rPr>
                <w:rFonts w:ascii="Arial" w:hAnsi="Arial" w:cs="Arial"/>
              </w:rPr>
              <w:t>DCPP</w:t>
            </w:r>
          </w:p>
        </w:tc>
        <w:tc>
          <w:tcPr>
            <w:tcW w:w="4508" w:type="dxa"/>
          </w:tcPr>
          <w:p w14:paraId="336325B3" w14:textId="77777777" w:rsidR="00B85297" w:rsidRPr="00B85297" w:rsidRDefault="00B85297" w:rsidP="00B85297">
            <w:pPr>
              <w:rPr>
                <w:rFonts w:ascii="Arial" w:hAnsi="Arial" w:cs="Arial"/>
              </w:rPr>
            </w:pPr>
            <w:r w:rsidRPr="00B85297">
              <w:rPr>
                <w:rFonts w:ascii="Arial" w:hAnsi="Arial" w:cs="Arial"/>
              </w:rPr>
              <w:t>Defence Cyber Protection Partnership</w:t>
            </w:r>
          </w:p>
        </w:tc>
      </w:tr>
      <w:tr w:rsidR="00B85297" w:rsidRPr="00B85297" w14:paraId="22CAAFA6" w14:textId="77777777" w:rsidTr="00777FD8">
        <w:tc>
          <w:tcPr>
            <w:tcW w:w="4229" w:type="dxa"/>
          </w:tcPr>
          <w:p w14:paraId="01572A30" w14:textId="77777777" w:rsidR="00B85297" w:rsidRPr="00B85297" w:rsidRDefault="00B85297" w:rsidP="00B85297">
            <w:pPr>
              <w:rPr>
                <w:rFonts w:ascii="Arial" w:hAnsi="Arial" w:cs="Arial"/>
              </w:rPr>
            </w:pPr>
            <w:r w:rsidRPr="00B85297">
              <w:rPr>
                <w:rFonts w:ascii="Arial" w:hAnsi="Arial" w:cs="Arial"/>
              </w:rPr>
              <w:t>DIO</w:t>
            </w:r>
          </w:p>
        </w:tc>
        <w:tc>
          <w:tcPr>
            <w:tcW w:w="4508" w:type="dxa"/>
          </w:tcPr>
          <w:p w14:paraId="07FA2784" w14:textId="77777777" w:rsidR="00B85297" w:rsidRPr="00B85297" w:rsidRDefault="00B85297" w:rsidP="00B85297">
            <w:pPr>
              <w:rPr>
                <w:rFonts w:ascii="Arial" w:hAnsi="Arial" w:cs="Arial"/>
              </w:rPr>
            </w:pPr>
            <w:r w:rsidRPr="00B85297">
              <w:rPr>
                <w:rFonts w:ascii="Arial" w:hAnsi="Arial" w:cs="Arial"/>
              </w:rPr>
              <w:t>Defence Infrastructure Organisation</w:t>
            </w:r>
          </w:p>
        </w:tc>
      </w:tr>
      <w:tr w:rsidR="00B85297" w:rsidRPr="00B85297" w14:paraId="5FB572DE" w14:textId="77777777" w:rsidTr="00777FD8">
        <w:tc>
          <w:tcPr>
            <w:tcW w:w="4229" w:type="dxa"/>
          </w:tcPr>
          <w:p w14:paraId="54C1373A" w14:textId="77777777" w:rsidR="00B85297" w:rsidRPr="00B85297" w:rsidRDefault="00B85297" w:rsidP="00B85297">
            <w:pPr>
              <w:rPr>
                <w:rFonts w:ascii="Arial" w:hAnsi="Arial" w:cs="Arial"/>
              </w:rPr>
            </w:pPr>
            <w:r w:rsidRPr="00B85297">
              <w:rPr>
                <w:rFonts w:ascii="Arial" w:hAnsi="Arial" w:cs="Arial"/>
              </w:rPr>
              <w:t>DSPCR</w:t>
            </w:r>
          </w:p>
        </w:tc>
        <w:tc>
          <w:tcPr>
            <w:tcW w:w="4508" w:type="dxa"/>
          </w:tcPr>
          <w:p w14:paraId="13708BF2" w14:textId="77777777" w:rsidR="00B85297" w:rsidRPr="00B85297" w:rsidRDefault="00B85297" w:rsidP="00B85297">
            <w:pPr>
              <w:rPr>
                <w:rFonts w:ascii="Arial" w:hAnsi="Arial" w:cs="Arial"/>
              </w:rPr>
            </w:pPr>
            <w:r w:rsidRPr="00B85297">
              <w:rPr>
                <w:rFonts w:ascii="Arial" w:hAnsi="Arial" w:cs="Arial"/>
              </w:rPr>
              <w:t>Defence &amp; Security Public Contracts Regulations</w:t>
            </w:r>
          </w:p>
        </w:tc>
      </w:tr>
      <w:tr w:rsidR="00B85297" w:rsidRPr="00B85297" w14:paraId="229FF206" w14:textId="77777777" w:rsidTr="00777FD8">
        <w:tc>
          <w:tcPr>
            <w:tcW w:w="4229" w:type="dxa"/>
          </w:tcPr>
          <w:p w14:paraId="4F049214" w14:textId="77777777" w:rsidR="00B85297" w:rsidRPr="00B85297" w:rsidRDefault="00B85297" w:rsidP="00B85297">
            <w:pPr>
              <w:rPr>
                <w:rFonts w:ascii="Arial" w:hAnsi="Arial" w:cs="Arial"/>
              </w:rPr>
            </w:pPr>
            <w:r w:rsidRPr="00B85297">
              <w:rPr>
                <w:rFonts w:ascii="Arial" w:hAnsi="Arial" w:cs="Arial"/>
              </w:rPr>
              <w:t>EIR</w:t>
            </w:r>
          </w:p>
        </w:tc>
        <w:tc>
          <w:tcPr>
            <w:tcW w:w="4508" w:type="dxa"/>
          </w:tcPr>
          <w:p w14:paraId="7D64E486" w14:textId="77777777" w:rsidR="00B85297" w:rsidRPr="00B85297" w:rsidRDefault="00B85297" w:rsidP="00B85297">
            <w:pPr>
              <w:rPr>
                <w:rFonts w:ascii="Arial" w:hAnsi="Arial" w:cs="Arial"/>
              </w:rPr>
            </w:pPr>
            <w:r w:rsidRPr="00B85297">
              <w:rPr>
                <w:rFonts w:ascii="Arial" w:hAnsi="Arial" w:cs="Arial"/>
              </w:rPr>
              <w:t>Environmental information Regulations</w:t>
            </w:r>
          </w:p>
        </w:tc>
      </w:tr>
      <w:tr w:rsidR="00B85297" w:rsidRPr="00B85297" w14:paraId="7C27FAA4" w14:textId="77777777" w:rsidTr="00777FD8">
        <w:tc>
          <w:tcPr>
            <w:tcW w:w="4229" w:type="dxa"/>
          </w:tcPr>
          <w:p w14:paraId="6D14A811" w14:textId="77777777" w:rsidR="00B85297" w:rsidRPr="00B85297" w:rsidRDefault="00B85297" w:rsidP="00B85297">
            <w:pPr>
              <w:rPr>
                <w:rFonts w:ascii="Arial" w:hAnsi="Arial" w:cs="Arial"/>
              </w:rPr>
            </w:pPr>
            <w:r w:rsidRPr="00B85297">
              <w:rPr>
                <w:rFonts w:ascii="Arial" w:hAnsi="Arial" w:cs="Arial"/>
              </w:rPr>
              <w:t>EU</w:t>
            </w:r>
          </w:p>
        </w:tc>
        <w:tc>
          <w:tcPr>
            <w:tcW w:w="4508" w:type="dxa"/>
          </w:tcPr>
          <w:p w14:paraId="4C8096DA" w14:textId="77777777" w:rsidR="00B85297" w:rsidRPr="00B85297" w:rsidRDefault="00B85297" w:rsidP="00B85297">
            <w:pPr>
              <w:rPr>
                <w:rFonts w:ascii="Arial" w:hAnsi="Arial" w:cs="Arial"/>
              </w:rPr>
            </w:pPr>
            <w:r w:rsidRPr="00B85297">
              <w:rPr>
                <w:rFonts w:ascii="Arial" w:hAnsi="Arial" w:cs="Arial"/>
              </w:rPr>
              <w:t>European Union</w:t>
            </w:r>
          </w:p>
        </w:tc>
      </w:tr>
      <w:tr w:rsidR="00B85297" w:rsidRPr="00B85297" w14:paraId="0061FBD0" w14:textId="77777777" w:rsidTr="00777FD8">
        <w:tc>
          <w:tcPr>
            <w:tcW w:w="4229" w:type="dxa"/>
          </w:tcPr>
          <w:p w14:paraId="24C7506E" w14:textId="77777777" w:rsidR="00B85297" w:rsidRPr="00B85297" w:rsidRDefault="00B85297" w:rsidP="00B85297">
            <w:pPr>
              <w:rPr>
                <w:rFonts w:ascii="Arial" w:hAnsi="Arial" w:cs="Arial"/>
              </w:rPr>
            </w:pPr>
            <w:r w:rsidRPr="00B85297">
              <w:rPr>
                <w:rFonts w:ascii="Arial" w:hAnsi="Arial" w:cs="Arial"/>
              </w:rPr>
              <w:t>EWA</w:t>
            </w:r>
          </w:p>
        </w:tc>
        <w:tc>
          <w:tcPr>
            <w:tcW w:w="4508" w:type="dxa"/>
          </w:tcPr>
          <w:p w14:paraId="0D654057" w14:textId="77777777" w:rsidR="00B85297" w:rsidRPr="00B85297" w:rsidRDefault="00B85297" w:rsidP="00B85297">
            <w:pPr>
              <w:rPr>
                <w:rFonts w:ascii="Arial" w:hAnsi="Arial" w:cs="Arial"/>
              </w:rPr>
            </w:pPr>
            <w:r w:rsidRPr="00B85297">
              <w:rPr>
                <w:rFonts w:ascii="Arial" w:hAnsi="Arial" w:cs="Arial"/>
              </w:rPr>
              <w:t>Ethical Walls Agreement</w:t>
            </w:r>
          </w:p>
        </w:tc>
      </w:tr>
      <w:tr w:rsidR="00B85297" w:rsidRPr="00B85297" w14:paraId="420D4FF3" w14:textId="77777777" w:rsidTr="00777FD8">
        <w:tc>
          <w:tcPr>
            <w:tcW w:w="4229" w:type="dxa"/>
          </w:tcPr>
          <w:p w14:paraId="4A060280" w14:textId="77777777" w:rsidR="00B85297" w:rsidRPr="00B85297" w:rsidRDefault="00B85297" w:rsidP="00B85297">
            <w:pPr>
              <w:rPr>
                <w:rFonts w:ascii="Arial" w:hAnsi="Arial" w:cs="Arial"/>
              </w:rPr>
            </w:pPr>
            <w:r w:rsidRPr="00B85297">
              <w:rPr>
                <w:rFonts w:ascii="Arial" w:hAnsi="Arial" w:cs="Arial"/>
              </w:rPr>
              <w:t>FM</w:t>
            </w:r>
          </w:p>
        </w:tc>
        <w:tc>
          <w:tcPr>
            <w:tcW w:w="4508" w:type="dxa"/>
          </w:tcPr>
          <w:p w14:paraId="639ABB38" w14:textId="77777777" w:rsidR="00B85297" w:rsidRPr="00B85297" w:rsidRDefault="00B85297" w:rsidP="00B85297">
            <w:pPr>
              <w:rPr>
                <w:rFonts w:ascii="Arial" w:hAnsi="Arial" w:cs="Arial"/>
              </w:rPr>
            </w:pPr>
            <w:r w:rsidRPr="00B85297">
              <w:rPr>
                <w:rFonts w:ascii="Arial" w:hAnsi="Arial" w:cs="Arial"/>
              </w:rPr>
              <w:t>Facilities Management</w:t>
            </w:r>
          </w:p>
        </w:tc>
      </w:tr>
      <w:tr w:rsidR="00B85297" w:rsidRPr="00B85297" w14:paraId="57CA339A" w14:textId="77777777" w:rsidTr="00777FD8">
        <w:tc>
          <w:tcPr>
            <w:tcW w:w="4229" w:type="dxa"/>
          </w:tcPr>
          <w:p w14:paraId="13C0F9BE" w14:textId="77777777" w:rsidR="00B85297" w:rsidRPr="00B85297" w:rsidRDefault="00B85297" w:rsidP="00B85297">
            <w:pPr>
              <w:rPr>
                <w:rFonts w:ascii="Arial" w:hAnsi="Arial" w:cs="Arial"/>
              </w:rPr>
            </w:pPr>
            <w:r w:rsidRPr="00B85297">
              <w:rPr>
                <w:rFonts w:ascii="Arial" w:hAnsi="Arial" w:cs="Arial"/>
              </w:rPr>
              <w:t>FOC</w:t>
            </w:r>
          </w:p>
        </w:tc>
        <w:tc>
          <w:tcPr>
            <w:tcW w:w="4508" w:type="dxa"/>
          </w:tcPr>
          <w:p w14:paraId="6D39A70B" w14:textId="77777777" w:rsidR="00B85297" w:rsidRPr="00B85297" w:rsidRDefault="00B85297" w:rsidP="00B85297">
            <w:pPr>
              <w:rPr>
                <w:rFonts w:ascii="Arial" w:hAnsi="Arial" w:cs="Arial"/>
              </w:rPr>
            </w:pPr>
            <w:r w:rsidRPr="00B85297">
              <w:rPr>
                <w:rFonts w:ascii="Arial" w:hAnsi="Arial" w:cs="Arial"/>
              </w:rPr>
              <w:t>Full Operating Capacity</w:t>
            </w:r>
          </w:p>
        </w:tc>
      </w:tr>
      <w:tr w:rsidR="00B85297" w:rsidRPr="00B85297" w14:paraId="56D9E981" w14:textId="77777777" w:rsidTr="00777FD8">
        <w:tc>
          <w:tcPr>
            <w:tcW w:w="4229" w:type="dxa"/>
          </w:tcPr>
          <w:p w14:paraId="032A7649" w14:textId="77777777" w:rsidR="00B85297" w:rsidRPr="00B85297" w:rsidRDefault="00B85297" w:rsidP="00B85297">
            <w:pPr>
              <w:rPr>
                <w:rFonts w:ascii="Arial" w:hAnsi="Arial" w:cs="Arial"/>
                <w:color w:val="FF0000"/>
              </w:rPr>
            </w:pPr>
            <w:r w:rsidRPr="00B85297">
              <w:rPr>
                <w:rFonts w:ascii="Arial" w:hAnsi="Arial" w:cs="Arial"/>
              </w:rPr>
              <w:t>FOIA</w:t>
            </w:r>
          </w:p>
        </w:tc>
        <w:tc>
          <w:tcPr>
            <w:tcW w:w="4508" w:type="dxa"/>
          </w:tcPr>
          <w:p w14:paraId="0F08921C" w14:textId="77777777" w:rsidR="00B85297" w:rsidRPr="00B85297" w:rsidRDefault="00B85297" w:rsidP="00B85297">
            <w:pPr>
              <w:rPr>
                <w:rFonts w:ascii="Arial" w:hAnsi="Arial" w:cs="Arial"/>
              </w:rPr>
            </w:pPr>
            <w:r w:rsidRPr="00B85297">
              <w:rPr>
                <w:rFonts w:ascii="Arial" w:hAnsi="Arial" w:cs="Arial"/>
              </w:rPr>
              <w:t>Freedom of Information Act</w:t>
            </w:r>
          </w:p>
        </w:tc>
      </w:tr>
      <w:tr w:rsidR="00B85297" w:rsidRPr="00B85297" w14:paraId="4979E5A6" w14:textId="77777777" w:rsidTr="00777FD8">
        <w:tc>
          <w:tcPr>
            <w:tcW w:w="4229" w:type="dxa"/>
          </w:tcPr>
          <w:p w14:paraId="00DFE697" w14:textId="77777777" w:rsidR="00B85297" w:rsidRPr="00B85297" w:rsidRDefault="00B85297" w:rsidP="00B85297">
            <w:pPr>
              <w:rPr>
                <w:rFonts w:ascii="Arial" w:hAnsi="Arial" w:cs="Arial"/>
              </w:rPr>
            </w:pPr>
            <w:r w:rsidRPr="00B85297">
              <w:rPr>
                <w:rFonts w:ascii="Arial" w:hAnsi="Arial" w:cs="Arial"/>
              </w:rPr>
              <w:t>GFA</w:t>
            </w:r>
          </w:p>
        </w:tc>
        <w:tc>
          <w:tcPr>
            <w:tcW w:w="4508" w:type="dxa"/>
          </w:tcPr>
          <w:p w14:paraId="289DD179" w14:textId="77777777" w:rsidR="00B85297" w:rsidRPr="00B85297" w:rsidRDefault="00B85297" w:rsidP="00B85297">
            <w:pPr>
              <w:rPr>
                <w:rFonts w:ascii="Arial" w:hAnsi="Arial" w:cs="Arial"/>
              </w:rPr>
            </w:pPr>
            <w:r w:rsidRPr="00B85297">
              <w:rPr>
                <w:rFonts w:ascii="Arial" w:hAnsi="Arial" w:cs="Arial"/>
              </w:rPr>
              <w:t>Government Furnished Assets</w:t>
            </w:r>
          </w:p>
        </w:tc>
      </w:tr>
      <w:tr w:rsidR="00B85297" w:rsidRPr="00B85297" w14:paraId="08440D5A" w14:textId="77777777" w:rsidTr="00777FD8">
        <w:tc>
          <w:tcPr>
            <w:tcW w:w="4229" w:type="dxa"/>
          </w:tcPr>
          <w:p w14:paraId="646BFCB6" w14:textId="77777777" w:rsidR="00B85297" w:rsidRPr="00B85297" w:rsidRDefault="00B85297" w:rsidP="00B85297">
            <w:pPr>
              <w:rPr>
                <w:rFonts w:ascii="Arial" w:hAnsi="Arial" w:cs="Arial"/>
                <w:color w:val="FF0000"/>
              </w:rPr>
            </w:pPr>
            <w:r w:rsidRPr="00B85297">
              <w:rPr>
                <w:rFonts w:ascii="Arial" w:hAnsi="Arial" w:cs="Arial"/>
              </w:rPr>
              <w:t>GFE</w:t>
            </w:r>
          </w:p>
        </w:tc>
        <w:tc>
          <w:tcPr>
            <w:tcW w:w="4508" w:type="dxa"/>
          </w:tcPr>
          <w:p w14:paraId="1DCACDC0" w14:textId="77777777" w:rsidR="00B85297" w:rsidRPr="00B85297" w:rsidRDefault="00B85297" w:rsidP="00B85297">
            <w:pPr>
              <w:rPr>
                <w:rFonts w:ascii="Arial" w:hAnsi="Arial" w:cs="Arial"/>
              </w:rPr>
            </w:pPr>
            <w:r w:rsidRPr="00B85297">
              <w:rPr>
                <w:rFonts w:ascii="Arial" w:hAnsi="Arial" w:cs="Arial"/>
              </w:rPr>
              <w:t>Government Furnished Equipment</w:t>
            </w:r>
          </w:p>
        </w:tc>
      </w:tr>
      <w:tr w:rsidR="00B85297" w:rsidRPr="00B85297" w14:paraId="1C75B023" w14:textId="77777777" w:rsidTr="00777FD8">
        <w:tc>
          <w:tcPr>
            <w:tcW w:w="4229" w:type="dxa"/>
          </w:tcPr>
          <w:p w14:paraId="35C0FDED" w14:textId="77777777" w:rsidR="00B85297" w:rsidRPr="00B85297" w:rsidRDefault="00B85297" w:rsidP="00B85297">
            <w:pPr>
              <w:rPr>
                <w:rFonts w:ascii="Arial" w:hAnsi="Arial" w:cs="Arial"/>
              </w:rPr>
            </w:pPr>
            <w:r w:rsidRPr="00B85297">
              <w:rPr>
                <w:rFonts w:ascii="Arial" w:hAnsi="Arial" w:cs="Arial"/>
              </w:rPr>
              <w:t>HFM</w:t>
            </w:r>
          </w:p>
        </w:tc>
        <w:tc>
          <w:tcPr>
            <w:tcW w:w="4508" w:type="dxa"/>
          </w:tcPr>
          <w:p w14:paraId="47DA4AD5" w14:textId="77777777" w:rsidR="00B85297" w:rsidRPr="00B85297" w:rsidRDefault="00B85297" w:rsidP="00B85297">
            <w:pPr>
              <w:rPr>
                <w:rFonts w:ascii="Arial" w:hAnsi="Arial" w:cs="Arial"/>
              </w:rPr>
            </w:pPr>
            <w:r w:rsidRPr="00B85297">
              <w:rPr>
                <w:rFonts w:ascii="Arial" w:hAnsi="Arial" w:cs="Arial"/>
              </w:rPr>
              <w:t>Hard Facilities Management</w:t>
            </w:r>
          </w:p>
        </w:tc>
      </w:tr>
      <w:tr w:rsidR="00B85297" w:rsidRPr="00B85297" w14:paraId="4ABE87D3" w14:textId="77777777" w:rsidTr="00777FD8">
        <w:tc>
          <w:tcPr>
            <w:tcW w:w="4229" w:type="dxa"/>
          </w:tcPr>
          <w:p w14:paraId="69F2F1A0" w14:textId="77777777" w:rsidR="00B85297" w:rsidRPr="00B85297" w:rsidRDefault="00B85297" w:rsidP="00B85297">
            <w:pPr>
              <w:rPr>
                <w:rFonts w:ascii="Arial" w:hAnsi="Arial" w:cs="Arial"/>
              </w:rPr>
            </w:pPr>
            <w:r w:rsidRPr="00B85297">
              <w:rPr>
                <w:rFonts w:ascii="Arial" w:hAnsi="Arial" w:cs="Arial"/>
              </w:rPr>
              <w:t>HR</w:t>
            </w:r>
          </w:p>
        </w:tc>
        <w:tc>
          <w:tcPr>
            <w:tcW w:w="4508" w:type="dxa"/>
          </w:tcPr>
          <w:p w14:paraId="282C68D5" w14:textId="77777777" w:rsidR="00B85297" w:rsidRPr="00B85297" w:rsidRDefault="00B85297" w:rsidP="00B85297">
            <w:pPr>
              <w:rPr>
                <w:rFonts w:ascii="Arial" w:hAnsi="Arial" w:cs="Arial"/>
              </w:rPr>
            </w:pPr>
            <w:r w:rsidRPr="00B85297">
              <w:rPr>
                <w:rFonts w:ascii="Arial" w:hAnsi="Arial" w:cs="Arial"/>
              </w:rPr>
              <w:t>Human Resources</w:t>
            </w:r>
          </w:p>
        </w:tc>
      </w:tr>
      <w:tr w:rsidR="00B85297" w:rsidRPr="00B85297" w14:paraId="41EB2F18" w14:textId="77777777" w:rsidTr="00777FD8">
        <w:tc>
          <w:tcPr>
            <w:tcW w:w="4229" w:type="dxa"/>
          </w:tcPr>
          <w:p w14:paraId="0A6D7855" w14:textId="77777777" w:rsidR="00B85297" w:rsidRPr="00B85297" w:rsidRDefault="00B85297" w:rsidP="00B85297">
            <w:pPr>
              <w:rPr>
                <w:rFonts w:ascii="Arial" w:hAnsi="Arial" w:cs="Arial"/>
              </w:rPr>
            </w:pPr>
            <w:r w:rsidRPr="00B85297">
              <w:rPr>
                <w:rFonts w:ascii="Arial" w:hAnsi="Arial" w:cs="Arial"/>
              </w:rPr>
              <w:t>HRMC</w:t>
            </w:r>
          </w:p>
        </w:tc>
        <w:tc>
          <w:tcPr>
            <w:tcW w:w="4508" w:type="dxa"/>
          </w:tcPr>
          <w:p w14:paraId="24ADFDB8" w14:textId="77777777" w:rsidR="00B85297" w:rsidRPr="00B85297" w:rsidRDefault="00B85297" w:rsidP="00B85297">
            <w:pPr>
              <w:rPr>
                <w:rFonts w:ascii="Arial" w:hAnsi="Arial" w:cs="Arial"/>
              </w:rPr>
            </w:pPr>
            <w:r w:rsidRPr="00B85297">
              <w:rPr>
                <w:rFonts w:ascii="Arial" w:hAnsi="Arial" w:cs="Arial"/>
              </w:rPr>
              <w:t>Her Majesty’s Revenue &amp; Customs</w:t>
            </w:r>
          </w:p>
        </w:tc>
      </w:tr>
      <w:tr w:rsidR="00B85297" w:rsidRPr="00B85297" w14:paraId="2B6E47BF" w14:textId="77777777" w:rsidTr="00777FD8">
        <w:tc>
          <w:tcPr>
            <w:tcW w:w="4229" w:type="dxa"/>
          </w:tcPr>
          <w:p w14:paraId="767A8ED9" w14:textId="77777777" w:rsidR="00B85297" w:rsidRPr="00B85297" w:rsidRDefault="00B85297" w:rsidP="00B85297">
            <w:pPr>
              <w:rPr>
                <w:rFonts w:ascii="Arial" w:hAnsi="Arial" w:cs="Arial"/>
              </w:rPr>
            </w:pPr>
            <w:r w:rsidRPr="00B85297">
              <w:rPr>
                <w:rFonts w:ascii="Arial" w:hAnsi="Arial" w:cs="Arial"/>
              </w:rPr>
              <w:t>IMS</w:t>
            </w:r>
          </w:p>
        </w:tc>
        <w:tc>
          <w:tcPr>
            <w:tcW w:w="4508" w:type="dxa"/>
          </w:tcPr>
          <w:p w14:paraId="56C70095" w14:textId="77777777" w:rsidR="00B85297" w:rsidRPr="00B85297" w:rsidRDefault="00B85297" w:rsidP="00B85297">
            <w:pPr>
              <w:rPr>
                <w:rFonts w:ascii="Arial" w:hAnsi="Arial" w:cs="Arial"/>
              </w:rPr>
            </w:pPr>
            <w:r w:rsidRPr="00B85297">
              <w:rPr>
                <w:rFonts w:ascii="Arial" w:hAnsi="Arial" w:cs="Arial"/>
              </w:rPr>
              <w:t>Information Management System</w:t>
            </w:r>
          </w:p>
        </w:tc>
      </w:tr>
      <w:tr w:rsidR="00B85297" w:rsidRPr="00B85297" w14:paraId="3531A732" w14:textId="77777777" w:rsidTr="00777FD8">
        <w:tc>
          <w:tcPr>
            <w:tcW w:w="4229" w:type="dxa"/>
          </w:tcPr>
          <w:p w14:paraId="40C32847" w14:textId="77777777" w:rsidR="00B85297" w:rsidRPr="00B85297" w:rsidRDefault="00B85297" w:rsidP="00B85297">
            <w:pPr>
              <w:rPr>
                <w:rFonts w:ascii="Arial" w:hAnsi="Arial" w:cs="Arial"/>
              </w:rPr>
            </w:pPr>
            <w:r w:rsidRPr="00B85297">
              <w:rPr>
                <w:rFonts w:ascii="Arial" w:hAnsi="Arial" w:cs="Arial"/>
              </w:rPr>
              <w:t>IPR</w:t>
            </w:r>
          </w:p>
        </w:tc>
        <w:tc>
          <w:tcPr>
            <w:tcW w:w="4508" w:type="dxa"/>
          </w:tcPr>
          <w:p w14:paraId="19ED06FC" w14:textId="77777777" w:rsidR="00B85297" w:rsidRPr="00B85297" w:rsidRDefault="00B85297" w:rsidP="00B85297">
            <w:pPr>
              <w:rPr>
                <w:rFonts w:ascii="Arial" w:hAnsi="Arial" w:cs="Arial"/>
              </w:rPr>
            </w:pPr>
            <w:r w:rsidRPr="00B85297">
              <w:rPr>
                <w:rFonts w:ascii="Arial" w:hAnsi="Arial" w:cs="Arial"/>
              </w:rPr>
              <w:t>Intellectual Property Rights</w:t>
            </w:r>
          </w:p>
        </w:tc>
      </w:tr>
      <w:tr w:rsidR="00B85297" w:rsidRPr="00B85297" w14:paraId="54A93A99" w14:textId="77777777" w:rsidTr="00777FD8">
        <w:tc>
          <w:tcPr>
            <w:tcW w:w="4229" w:type="dxa"/>
          </w:tcPr>
          <w:p w14:paraId="4CE8051A" w14:textId="77777777" w:rsidR="00B85297" w:rsidRPr="00B85297" w:rsidRDefault="00B85297" w:rsidP="00B85297">
            <w:pPr>
              <w:rPr>
                <w:rFonts w:ascii="Arial" w:hAnsi="Arial" w:cs="Arial"/>
              </w:rPr>
            </w:pPr>
            <w:r w:rsidRPr="00B85297">
              <w:rPr>
                <w:rFonts w:ascii="Arial" w:hAnsi="Arial" w:cs="Arial"/>
              </w:rPr>
              <w:t>IRL</w:t>
            </w:r>
          </w:p>
        </w:tc>
        <w:tc>
          <w:tcPr>
            <w:tcW w:w="4508" w:type="dxa"/>
          </w:tcPr>
          <w:p w14:paraId="7C188B69" w14:textId="77777777" w:rsidR="00B85297" w:rsidRPr="00B85297" w:rsidRDefault="00B85297" w:rsidP="00B85297">
            <w:pPr>
              <w:rPr>
                <w:rFonts w:ascii="Arial" w:hAnsi="Arial" w:cs="Arial"/>
              </w:rPr>
            </w:pPr>
            <w:r w:rsidRPr="00B85297">
              <w:rPr>
                <w:rFonts w:ascii="Arial" w:hAnsi="Arial" w:cs="Arial"/>
              </w:rPr>
              <w:t>Inclusive Repair Limit</w:t>
            </w:r>
          </w:p>
        </w:tc>
      </w:tr>
      <w:tr w:rsidR="00B85297" w:rsidRPr="00B85297" w14:paraId="177F3434" w14:textId="77777777" w:rsidTr="00777FD8">
        <w:tc>
          <w:tcPr>
            <w:tcW w:w="4229" w:type="dxa"/>
          </w:tcPr>
          <w:p w14:paraId="7B39D85E" w14:textId="77777777" w:rsidR="00B85297" w:rsidRPr="00B85297" w:rsidRDefault="00B85297" w:rsidP="00B85297">
            <w:pPr>
              <w:rPr>
                <w:rFonts w:ascii="Arial" w:hAnsi="Arial" w:cs="Arial"/>
              </w:rPr>
            </w:pPr>
            <w:r w:rsidRPr="00B85297">
              <w:rPr>
                <w:rFonts w:ascii="Arial" w:hAnsi="Arial" w:cs="Arial"/>
              </w:rPr>
              <w:t>ISD</w:t>
            </w:r>
          </w:p>
        </w:tc>
        <w:tc>
          <w:tcPr>
            <w:tcW w:w="4508" w:type="dxa"/>
          </w:tcPr>
          <w:p w14:paraId="752E97B7" w14:textId="77777777" w:rsidR="00B85297" w:rsidRPr="00B85297" w:rsidRDefault="00B85297" w:rsidP="00B85297">
            <w:pPr>
              <w:rPr>
                <w:rFonts w:ascii="Arial" w:hAnsi="Arial" w:cs="Arial"/>
              </w:rPr>
            </w:pPr>
            <w:r w:rsidRPr="00B85297">
              <w:rPr>
                <w:rFonts w:ascii="Arial" w:hAnsi="Arial" w:cs="Arial"/>
              </w:rPr>
              <w:t>In-Service Date</w:t>
            </w:r>
          </w:p>
        </w:tc>
      </w:tr>
      <w:tr w:rsidR="00B85297" w:rsidRPr="00B85297" w14:paraId="19AC4F31" w14:textId="77777777" w:rsidTr="00777FD8">
        <w:tc>
          <w:tcPr>
            <w:tcW w:w="4229" w:type="dxa"/>
          </w:tcPr>
          <w:p w14:paraId="060277F3" w14:textId="77777777" w:rsidR="00B85297" w:rsidRPr="00B85297" w:rsidRDefault="00B85297" w:rsidP="00B85297">
            <w:pPr>
              <w:rPr>
                <w:rFonts w:ascii="Arial" w:hAnsi="Arial" w:cs="Arial"/>
              </w:rPr>
            </w:pPr>
            <w:r w:rsidRPr="00B85297">
              <w:rPr>
                <w:rFonts w:ascii="Arial" w:hAnsi="Arial" w:cs="Arial"/>
              </w:rPr>
              <w:t>IT</w:t>
            </w:r>
          </w:p>
        </w:tc>
        <w:tc>
          <w:tcPr>
            <w:tcW w:w="4508" w:type="dxa"/>
          </w:tcPr>
          <w:p w14:paraId="27C05C94" w14:textId="77777777" w:rsidR="00B85297" w:rsidRPr="00B85297" w:rsidRDefault="00B85297" w:rsidP="00B85297">
            <w:pPr>
              <w:rPr>
                <w:rFonts w:ascii="Arial" w:hAnsi="Arial" w:cs="Arial"/>
              </w:rPr>
            </w:pPr>
            <w:r w:rsidRPr="00B85297">
              <w:rPr>
                <w:rFonts w:ascii="Arial" w:hAnsi="Arial" w:cs="Arial"/>
              </w:rPr>
              <w:t>Information Technology</w:t>
            </w:r>
          </w:p>
        </w:tc>
      </w:tr>
      <w:tr w:rsidR="00B85297" w:rsidRPr="00B85297" w14:paraId="5ABD5316" w14:textId="77777777" w:rsidTr="00777FD8">
        <w:tc>
          <w:tcPr>
            <w:tcW w:w="4229" w:type="dxa"/>
          </w:tcPr>
          <w:p w14:paraId="0266D1D6" w14:textId="77777777" w:rsidR="00B85297" w:rsidRPr="00B85297" w:rsidRDefault="00B85297" w:rsidP="00B85297">
            <w:pPr>
              <w:rPr>
                <w:rFonts w:ascii="Arial" w:hAnsi="Arial" w:cs="Arial"/>
                <w:color w:val="FF0000"/>
              </w:rPr>
            </w:pPr>
            <w:r w:rsidRPr="00B85297">
              <w:rPr>
                <w:rFonts w:ascii="Arial" w:hAnsi="Arial" w:cs="Arial"/>
              </w:rPr>
              <w:t>ITAR</w:t>
            </w:r>
          </w:p>
        </w:tc>
        <w:tc>
          <w:tcPr>
            <w:tcW w:w="4508" w:type="dxa"/>
          </w:tcPr>
          <w:p w14:paraId="3D8CB9B6" w14:textId="77777777" w:rsidR="00B85297" w:rsidRPr="00B85297" w:rsidRDefault="00B85297" w:rsidP="00B85297">
            <w:pPr>
              <w:rPr>
                <w:rFonts w:ascii="Arial" w:hAnsi="Arial" w:cs="Arial"/>
                <w:color w:val="FF0000"/>
              </w:rPr>
            </w:pPr>
            <w:r w:rsidRPr="00B85297">
              <w:rPr>
                <w:rFonts w:ascii="Arial" w:hAnsi="Arial" w:cs="Arial"/>
              </w:rPr>
              <w:t>International Traffic in Arms Regulations</w:t>
            </w:r>
          </w:p>
        </w:tc>
      </w:tr>
      <w:tr w:rsidR="00B85297" w:rsidRPr="00B85297" w14:paraId="742B73BF" w14:textId="77777777" w:rsidTr="00777FD8">
        <w:tc>
          <w:tcPr>
            <w:tcW w:w="4229" w:type="dxa"/>
          </w:tcPr>
          <w:p w14:paraId="2C2946EA" w14:textId="77777777" w:rsidR="00B85297" w:rsidRPr="00B85297" w:rsidRDefault="00B85297" w:rsidP="00B85297">
            <w:pPr>
              <w:rPr>
                <w:rFonts w:ascii="Arial" w:hAnsi="Arial" w:cs="Arial"/>
              </w:rPr>
            </w:pPr>
            <w:r w:rsidRPr="00B85297">
              <w:rPr>
                <w:rFonts w:ascii="Arial" w:hAnsi="Arial" w:cs="Arial"/>
              </w:rPr>
              <w:t>ITN</w:t>
            </w:r>
          </w:p>
        </w:tc>
        <w:tc>
          <w:tcPr>
            <w:tcW w:w="4508" w:type="dxa"/>
          </w:tcPr>
          <w:p w14:paraId="46924344" w14:textId="77777777" w:rsidR="00B85297" w:rsidRPr="00B85297" w:rsidRDefault="00B85297" w:rsidP="00B85297">
            <w:pPr>
              <w:rPr>
                <w:rFonts w:ascii="Arial" w:hAnsi="Arial" w:cs="Arial"/>
              </w:rPr>
            </w:pPr>
            <w:r w:rsidRPr="00B85297">
              <w:rPr>
                <w:rFonts w:ascii="Arial" w:hAnsi="Arial" w:cs="Arial"/>
              </w:rPr>
              <w:t>Invitation To Negotiate</w:t>
            </w:r>
          </w:p>
        </w:tc>
      </w:tr>
      <w:tr w:rsidR="00B85297" w:rsidRPr="00B85297" w14:paraId="0A3EBC76" w14:textId="77777777" w:rsidTr="00777FD8">
        <w:tc>
          <w:tcPr>
            <w:tcW w:w="4229" w:type="dxa"/>
          </w:tcPr>
          <w:p w14:paraId="420463BE" w14:textId="77777777" w:rsidR="00B85297" w:rsidRPr="00B85297" w:rsidRDefault="00B85297" w:rsidP="00B85297">
            <w:pPr>
              <w:rPr>
                <w:rFonts w:ascii="Arial" w:hAnsi="Arial" w:cs="Arial"/>
              </w:rPr>
            </w:pPr>
            <w:r w:rsidRPr="00B85297">
              <w:rPr>
                <w:rFonts w:ascii="Arial" w:hAnsi="Arial" w:cs="Arial"/>
              </w:rPr>
              <w:t>JSP</w:t>
            </w:r>
          </w:p>
        </w:tc>
        <w:tc>
          <w:tcPr>
            <w:tcW w:w="4508" w:type="dxa"/>
          </w:tcPr>
          <w:p w14:paraId="3D734584" w14:textId="77777777" w:rsidR="00B85297" w:rsidRPr="00B85297" w:rsidRDefault="00B85297" w:rsidP="00B85297">
            <w:pPr>
              <w:rPr>
                <w:rFonts w:ascii="Arial" w:hAnsi="Arial" w:cs="Arial"/>
              </w:rPr>
            </w:pPr>
            <w:r w:rsidRPr="00B85297">
              <w:rPr>
                <w:rFonts w:ascii="Arial" w:hAnsi="Arial" w:cs="Arial"/>
              </w:rPr>
              <w:t>Joint Service Publication</w:t>
            </w:r>
          </w:p>
        </w:tc>
      </w:tr>
      <w:tr w:rsidR="00B85297" w:rsidRPr="00B85297" w14:paraId="0FDABBBA" w14:textId="77777777" w:rsidTr="00777FD8">
        <w:tc>
          <w:tcPr>
            <w:tcW w:w="4229" w:type="dxa"/>
          </w:tcPr>
          <w:p w14:paraId="23D0B6BD" w14:textId="77777777" w:rsidR="00B85297" w:rsidRPr="00B85297" w:rsidRDefault="00B85297" w:rsidP="00B85297">
            <w:pPr>
              <w:rPr>
                <w:rFonts w:ascii="Arial" w:hAnsi="Arial" w:cs="Arial"/>
              </w:rPr>
            </w:pPr>
            <w:r w:rsidRPr="00B85297">
              <w:rPr>
                <w:rFonts w:ascii="Arial" w:hAnsi="Arial" w:cs="Arial"/>
              </w:rPr>
              <w:t>KPI</w:t>
            </w:r>
          </w:p>
        </w:tc>
        <w:tc>
          <w:tcPr>
            <w:tcW w:w="4508" w:type="dxa"/>
          </w:tcPr>
          <w:p w14:paraId="18FF2929" w14:textId="77777777" w:rsidR="00B85297" w:rsidRPr="00B85297" w:rsidRDefault="00B85297" w:rsidP="00B85297">
            <w:pPr>
              <w:rPr>
                <w:rFonts w:ascii="Arial" w:hAnsi="Arial" w:cs="Arial"/>
              </w:rPr>
            </w:pPr>
            <w:r w:rsidRPr="00B85297">
              <w:rPr>
                <w:rFonts w:ascii="Arial" w:hAnsi="Arial" w:cs="Arial"/>
              </w:rPr>
              <w:t>Key Performance Indicator</w:t>
            </w:r>
          </w:p>
        </w:tc>
      </w:tr>
      <w:tr w:rsidR="00C15545" w:rsidRPr="00B85297" w14:paraId="0A26B927" w14:textId="77777777" w:rsidTr="00777FD8">
        <w:tc>
          <w:tcPr>
            <w:tcW w:w="4229" w:type="dxa"/>
          </w:tcPr>
          <w:p w14:paraId="2F42F311" w14:textId="04483DAE" w:rsidR="00C15545" w:rsidRPr="00962B3B" w:rsidRDefault="00C15545" w:rsidP="00B85297">
            <w:pPr>
              <w:rPr>
                <w:rFonts w:ascii="Arial" w:hAnsi="Arial" w:cs="Arial"/>
              </w:rPr>
            </w:pPr>
            <w:r w:rsidRPr="00962B3B">
              <w:rPr>
                <w:rFonts w:ascii="Arial" w:hAnsi="Arial" w:cs="Arial"/>
              </w:rPr>
              <w:t>LAS</w:t>
            </w:r>
          </w:p>
        </w:tc>
        <w:tc>
          <w:tcPr>
            <w:tcW w:w="4508" w:type="dxa"/>
          </w:tcPr>
          <w:p w14:paraId="36738E4C" w14:textId="41C96489" w:rsidR="00C15545" w:rsidRPr="00962B3B" w:rsidRDefault="00C15545" w:rsidP="00B85297">
            <w:pPr>
              <w:rPr>
                <w:rFonts w:ascii="Arial" w:hAnsi="Arial" w:cs="Arial"/>
              </w:rPr>
            </w:pPr>
            <w:r w:rsidRPr="00962B3B">
              <w:rPr>
                <w:rFonts w:ascii="Arial" w:hAnsi="Arial" w:cs="Arial"/>
              </w:rPr>
              <w:t>Lowest Acceptable Score</w:t>
            </w:r>
          </w:p>
        </w:tc>
      </w:tr>
      <w:tr w:rsidR="00B85297" w:rsidRPr="00B85297" w14:paraId="512C06E8" w14:textId="77777777" w:rsidTr="00777FD8">
        <w:tc>
          <w:tcPr>
            <w:tcW w:w="4229" w:type="dxa"/>
          </w:tcPr>
          <w:p w14:paraId="45A7A04A" w14:textId="77777777" w:rsidR="00B85297" w:rsidRPr="00B85297" w:rsidRDefault="00B85297" w:rsidP="00B85297">
            <w:pPr>
              <w:rPr>
                <w:rFonts w:ascii="Arial" w:hAnsi="Arial" w:cs="Arial"/>
                <w:color w:val="FF0000"/>
              </w:rPr>
            </w:pPr>
            <w:r w:rsidRPr="00B85297">
              <w:rPr>
                <w:rFonts w:ascii="Arial" w:hAnsi="Arial" w:cs="Arial"/>
              </w:rPr>
              <w:t>MAA</w:t>
            </w:r>
          </w:p>
        </w:tc>
        <w:tc>
          <w:tcPr>
            <w:tcW w:w="4508" w:type="dxa"/>
          </w:tcPr>
          <w:p w14:paraId="4ABD09C1" w14:textId="77777777" w:rsidR="00B85297" w:rsidRPr="00B85297" w:rsidRDefault="00B85297" w:rsidP="00B85297">
            <w:pPr>
              <w:rPr>
                <w:rFonts w:ascii="Arial" w:hAnsi="Arial" w:cs="Arial"/>
              </w:rPr>
            </w:pPr>
            <w:r w:rsidRPr="00B85297">
              <w:rPr>
                <w:rFonts w:ascii="Arial" w:hAnsi="Arial" w:cs="Arial"/>
              </w:rPr>
              <w:t>Military Aviation Authority</w:t>
            </w:r>
          </w:p>
        </w:tc>
      </w:tr>
      <w:tr w:rsidR="00B85297" w:rsidRPr="00B85297" w14:paraId="199B276B" w14:textId="77777777" w:rsidTr="00777FD8">
        <w:tc>
          <w:tcPr>
            <w:tcW w:w="4229" w:type="dxa"/>
          </w:tcPr>
          <w:p w14:paraId="2111CB4C" w14:textId="77777777" w:rsidR="00B85297" w:rsidRPr="00B85297" w:rsidRDefault="00B85297" w:rsidP="00B85297">
            <w:pPr>
              <w:rPr>
                <w:rFonts w:ascii="Arial" w:hAnsi="Arial" w:cs="Arial"/>
              </w:rPr>
            </w:pPr>
            <w:r w:rsidRPr="00B85297">
              <w:rPr>
                <w:rFonts w:ascii="Arial" w:hAnsi="Arial" w:cs="Arial"/>
              </w:rPr>
              <w:t>MEAT</w:t>
            </w:r>
          </w:p>
        </w:tc>
        <w:tc>
          <w:tcPr>
            <w:tcW w:w="4508" w:type="dxa"/>
          </w:tcPr>
          <w:p w14:paraId="42B0F45B" w14:textId="77777777" w:rsidR="00B85297" w:rsidRPr="00B85297" w:rsidRDefault="00B85297" w:rsidP="00B85297">
            <w:pPr>
              <w:rPr>
                <w:rFonts w:ascii="Arial" w:hAnsi="Arial" w:cs="Arial"/>
                <w:color w:val="FF0000"/>
              </w:rPr>
            </w:pPr>
            <w:r w:rsidRPr="00B85297">
              <w:rPr>
                <w:rFonts w:ascii="Arial" w:hAnsi="Arial" w:cs="Arial"/>
              </w:rPr>
              <w:t>Most Economically Advantageous Tender</w:t>
            </w:r>
          </w:p>
        </w:tc>
      </w:tr>
      <w:tr w:rsidR="00B85297" w:rsidRPr="00B85297" w14:paraId="0C69D1BD" w14:textId="77777777" w:rsidTr="00777FD8">
        <w:tc>
          <w:tcPr>
            <w:tcW w:w="4229" w:type="dxa"/>
          </w:tcPr>
          <w:p w14:paraId="7043FDF9" w14:textId="77777777" w:rsidR="00B85297" w:rsidRPr="00B85297" w:rsidRDefault="00B85297" w:rsidP="00B85297">
            <w:pPr>
              <w:rPr>
                <w:rFonts w:ascii="Arial" w:hAnsi="Arial" w:cs="Arial"/>
                <w:b/>
              </w:rPr>
            </w:pPr>
            <w:r w:rsidRPr="00B85297">
              <w:rPr>
                <w:rFonts w:ascii="Arial" w:hAnsi="Arial" w:cs="Arial"/>
              </w:rPr>
              <w:t>MOD</w:t>
            </w:r>
          </w:p>
        </w:tc>
        <w:tc>
          <w:tcPr>
            <w:tcW w:w="4508" w:type="dxa"/>
          </w:tcPr>
          <w:p w14:paraId="7B732BF2" w14:textId="77777777" w:rsidR="00B85297" w:rsidRPr="00B85297" w:rsidRDefault="00B85297" w:rsidP="00B85297">
            <w:pPr>
              <w:rPr>
                <w:rFonts w:ascii="Arial" w:hAnsi="Arial" w:cs="Arial"/>
              </w:rPr>
            </w:pPr>
            <w:r w:rsidRPr="00B85297">
              <w:rPr>
                <w:rFonts w:ascii="Arial" w:hAnsi="Arial" w:cs="Arial"/>
              </w:rPr>
              <w:t>Ministry of Defence</w:t>
            </w:r>
          </w:p>
        </w:tc>
      </w:tr>
      <w:tr w:rsidR="00B85297" w:rsidRPr="00B85297" w14:paraId="5885D609" w14:textId="77777777" w:rsidTr="00777FD8">
        <w:tc>
          <w:tcPr>
            <w:tcW w:w="4229" w:type="dxa"/>
          </w:tcPr>
          <w:p w14:paraId="529FE5A6" w14:textId="77777777" w:rsidR="00B85297" w:rsidRPr="00B85297" w:rsidRDefault="00B85297" w:rsidP="00B85297">
            <w:pPr>
              <w:rPr>
                <w:rFonts w:ascii="Arial" w:hAnsi="Arial" w:cs="Arial"/>
                <w:color w:val="FF0000"/>
              </w:rPr>
            </w:pPr>
            <w:r w:rsidRPr="00B85297">
              <w:rPr>
                <w:rFonts w:ascii="Arial" w:hAnsi="Arial" w:cs="Arial"/>
              </w:rPr>
              <w:t>OJEU</w:t>
            </w:r>
          </w:p>
        </w:tc>
        <w:tc>
          <w:tcPr>
            <w:tcW w:w="4508" w:type="dxa"/>
          </w:tcPr>
          <w:p w14:paraId="5B39EEAA" w14:textId="77777777" w:rsidR="00B85297" w:rsidRPr="00B85297" w:rsidRDefault="00B85297" w:rsidP="00B85297">
            <w:pPr>
              <w:rPr>
                <w:rFonts w:ascii="Arial" w:hAnsi="Arial" w:cs="Arial"/>
              </w:rPr>
            </w:pPr>
            <w:r w:rsidRPr="00B85297">
              <w:rPr>
                <w:rFonts w:ascii="Arial" w:hAnsi="Arial" w:cs="Arial"/>
              </w:rPr>
              <w:t>Official Journal of the European Union</w:t>
            </w:r>
          </w:p>
        </w:tc>
      </w:tr>
      <w:tr w:rsidR="00B85297" w:rsidRPr="00B85297" w14:paraId="0EE0B540" w14:textId="77777777" w:rsidTr="00777FD8">
        <w:tc>
          <w:tcPr>
            <w:tcW w:w="4229" w:type="dxa"/>
          </w:tcPr>
          <w:p w14:paraId="2170EECA" w14:textId="77777777" w:rsidR="00B85297" w:rsidRPr="00B85297" w:rsidRDefault="00B85297" w:rsidP="00B85297">
            <w:pPr>
              <w:rPr>
                <w:rFonts w:ascii="Arial" w:hAnsi="Arial" w:cs="Arial"/>
              </w:rPr>
            </w:pPr>
            <w:r w:rsidRPr="00B85297">
              <w:rPr>
                <w:rFonts w:ascii="Arial" w:hAnsi="Arial" w:cs="Arial"/>
              </w:rPr>
              <w:t>OPC</w:t>
            </w:r>
          </w:p>
        </w:tc>
        <w:tc>
          <w:tcPr>
            <w:tcW w:w="4508" w:type="dxa"/>
          </w:tcPr>
          <w:p w14:paraId="048574DB" w14:textId="77777777" w:rsidR="00B85297" w:rsidRPr="00B85297" w:rsidRDefault="00B85297" w:rsidP="00B85297">
            <w:pPr>
              <w:rPr>
                <w:rFonts w:ascii="Arial" w:hAnsi="Arial" w:cs="Arial"/>
              </w:rPr>
            </w:pPr>
            <w:r w:rsidRPr="00B85297">
              <w:rPr>
                <w:rFonts w:ascii="Arial" w:hAnsi="Arial" w:cs="Arial"/>
              </w:rPr>
              <w:t>Overseas Prime Contracts</w:t>
            </w:r>
          </w:p>
        </w:tc>
      </w:tr>
      <w:tr w:rsidR="00B85297" w:rsidRPr="00B85297" w14:paraId="7CA1A1D3" w14:textId="77777777" w:rsidTr="00777FD8">
        <w:tc>
          <w:tcPr>
            <w:tcW w:w="4229" w:type="dxa"/>
          </w:tcPr>
          <w:p w14:paraId="5D961ADC" w14:textId="77777777" w:rsidR="00B85297" w:rsidRPr="00B85297" w:rsidRDefault="00B85297" w:rsidP="00B85297">
            <w:pPr>
              <w:rPr>
                <w:rFonts w:ascii="Arial" w:hAnsi="Arial" w:cs="Arial"/>
              </w:rPr>
            </w:pPr>
            <w:r w:rsidRPr="00B85297">
              <w:rPr>
                <w:rFonts w:ascii="Arial" w:hAnsi="Arial" w:cs="Arial"/>
              </w:rPr>
              <w:t xml:space="preserve">PCG </w:t>
            </w:r>
          </w:p>
        </w:tc>
        <w:tc>
          <w:tcPr>
            <w:tcW w:w="4508" w:type="dxa"/>
          </w:tcPr>
          <w:p w14:paraId="6291561E" w14:textId="77777777" w:rsidR="00B85297" w:rsidRPr="00B85297" w:rsidRDefault="00B85297" w:rsidP="00B85297">
            <w:pPr>
              <w:rPr>
                <w:rFonts w:ascii="Arial" w:hAnsi="Arial" w:cs="Arial"/>
                <w:color w:val="FF0000"/>
              </w:rPr>
            </w:pPr>
            <w:r w:rsidRPr="00B85297">
              <w:rPr>
                <w:rFonts w:ascii="Arial" w:hAnsi="Arial" w:cs="Arial"/>
              </w:rPr>
              <w:t>Parent Company Guarantee</w:t>
            </w:r>
          </w:p>
        </w:tc>
      </w:tr>
      <w:tr w:rsidR="00B85297" w:rsidRPr="00B85297" w14:paraId="0503F30C" w14:textId="77777777" w:rsidTr="00777FD8">
        <w:tc>
          <w:tcPr>
            <w:tcW w:w="4229" w:type="dxa"/>
          </w:tcPr>
          <w:p w14:paraId="5FCA0F31" w14:textId="77777777" w:rsidR="00B85297" w:rsidRPr="00B85297" w:rsidRDefault="00B85297" w:rsidP="00B85297">
            <w:pPr>
              <w:rPr>
                <w:rFonts w:ascii="Arial" w:hAnsi="Arial" w:cs="Arial"/>
              </w:rPr>
            </w:pPr>
            <w:r w:rsidRPr="00B85297">
              <w:rPr>
                <w:rFonts w:ascii="Arial" w:hAnsi="Arial" w:cs="Arial"/>
              </w:rPr>
              <w:t>PQQ</w:t>
            </w:r>
          </w:p>
        </w:tc>
        <w:tc>
          <w:tcPr>
            <w:tcW w:w="4508" w:type="dxa"/>
          </w:tcPr>
          <w:p w14:paraId="65B5A83C" w14:textId="77777777" w:rsidR="00B85297" w:rsidRPr="00B85297" w:rsidRDefault="00B85297" w:rsidP="00B85297">
            <w:pPr>
              <w:rPr>
                <w:rFonts w:ascii="Arial" w:hAnsi="Arial" w:cs="Arial"/>
              </w:rPr>
            </w:pPr>
            <w:r w:rsidRPr="00B85297">
              <w:rPr>
                <w:rFonts w:ascii="Arial" w:hAnsi="Arial" w:cs="Arial"/>
              </w:rPr>
              <w:t xml:space="preserve">Pre-Qualification Questionnaire </w:t>
            </w:r>
          </w:p>
        </w:tc>
      </w:tr>
      <w:tr w:rsidR="00B85297" w:rsidRPr="00B85297" w14:paraId="4386164D" w14:textId="77777777" w:rsidTr="00777FD8">
        <w:tc>
          <w:tcPr>
            <w:tcW w:w="4229" w:type="dxa"/>
          </w:tcPr>
          <w:p w14:paraId="038FC065" w14:textId="77777777" w:rsidR="00B85297" w:rsidRPr="00B85297" w:rsidRDefault="00B85297" w:rsidP="00B85297">
            <w:pPr>
              <w:rPr>
                <w:rFonts w:ascii="Arial" w:hAnsi="Arial" w:cs="Arial"/>
              </w:rPr>
            </w:pPr>
            <w:r w:rsidRPr="00B85297">
              <w:rPr>
                <w:rFonts w:ascii="Arial" w:hAnsi="Arial" w:cs="Arial"/>
              </w:rPr>
              <w:t>SAL</w:t>
            </w:r>
          </w:p>
        </w:tc>
        <w:tc>
          <w:tcPr>
            <w:tcW w:w="4508" w:type="dxa"/>
          </w:tcPr>
          <w:p w14:paraId="3CD49C89" w14:textId="77777777" w:rsidR="00B85297" w:rsidRPr="00B85297" w:rsidRDefault="00B85297" w:rsidP="00B85297">
            <w:pPr>
              <w:rPr>
                <w:rFonts w:ascii="Arial" w:hAnsi="Arial" w:cs="Arial"/>
                <w:bCs/>
              </w:rPr>
            </w:pPr>
            <w:r w:rsidRPr="00B85297">
              <w:rPr>
                <w:rFonts w:ascii="Arial" w:hAnsi="Arial" w:cs="Arial"/>
                <w:bCs/>
              </w:rPr>
              <w:t>Security Aspects Letter</w:t>
            </w:r>
          </w:p>
        </w:tc>
      </w:tr>
      <w:tr w:rsidR="00B85297" w:rsidRPr="00B85297" w14:paraId="6895B72A" w14:textId="77777777" w:rsidTr="00777FD8">
        <w:tc>
          <w:tcPr>
            <w:tcW w:w="4229" w:type="dxa"/>
          </w:tcPr>
          <w:p w14:paraId="0A125C58" w14:textId="77777777" w:rsidR="00B85297" w:rsidRPr="00B85297" w:rsidRDefault="00B85297" w:rsidP="00B85297">
            <w:pPr>
              <w:rPr>
                <w:rFonts w:ascii="Arial" w:hAnsi="Arial" w:cs="Arial"/>
              </w:rPr>
            </w:pPr>
            <w:r w:rsidRPr="00B85297">
              <w:rPr>
                <w:rFonts w:ascii="Arial" w:hAnsi="Arial" w:cs="Arial"/>
              </w:rPr>
              <w:t>SAQ</w:t>
            </w:r>
          </w:p>
        </w:tc>
        <w:tc>
          <w:tcPr>
            <w:tcW w:w="4508" w:type="dxa"/>
          </w:tcPr>
          <w:p w14:paraId="7D6D63AC" w14:textId="77777777" w:rsidR="00B85297" w:rsidRPr="00B85297" w:rsidRDefault="00B85297" w:rsidP="00B85297">
            <w:pPr>
              <w:rPr>
                <w:rFonts w:ascii="Arial" w:hAnsi="Arial" w:cs="Arial"/>
              </w:rPr>
            </w:pPr>
            <w:r w:rsidRPr="00B85297">
              <w:rPr>
                <w:rFonts w:ascii="Arial" w:hAnsi="Arial" w:cs="Arial"/>
                <w:bCs/>
              </w:rPr>
              <w:t>Supplier Assurance Questionnaire</w:t>
            </w:r>
          </w:p>
        </w:tc>
      </w:tr>
      <w:tr w:rsidR="00B85297" w:rsidRPr="00B85297" w14:paraId="566C2E65" w14:textId="77777777" w:rsidTr="00777FD8">
        <w:tc>
          <w:tcPr>
            <w:tcW w:w="4229" w:type="dxa"/>
          </w:tcPr>
          <w:p w14:paraId="52A0C5DC" w14:textId="77777777" w:rsidR="00B85297" w:rsidRPr="00B85297" w:rsidRDefault="00B85297" w:rsidP="00B85297">
            <w:pPr>
              <w:rPr>
                <w:rFonts w:ascii="Arial" w:hAnsi="Arial" w:cs="Arial"/>
              </w:rPr>
            </w:pPr>
            <w:r w:rsidRPr="00B85297">
              <w:rPr>
                <w:rFonts w:ascii="Arial" w:hAnsi="Arial" w:cs="Arial"/>
              </w:rPr>
              <w:lastRenderedPageBreak/>
              <w:t>SME</w:t>
            </w:r>
          </w:p>
        </w:tc>
        <w:tc>
          <w:tcPr>
            <w:tcW w:w="4508" w:type="dxa"/>
          </w:tcPr>
          <w:p w14:paraId="7CD36F92" w14:textId="77777777" w:rsidR="00B85297" w:rsidRPr="00B85297" w:rsidRDefault="00B85297" w:rsidP="00B85297">
            <w:pPr>
              <w:rPr>
                <w:rFonts w:ascii="Arial" w:hAnsi="Arial" w:cs="Arial"/>
              </w:rPr>
            </w:pPr>
            <w:r w:rsidRPr="00B85297">
              <w:rPr>
                <w:rFonts w:ascii="Arial" w:hAnsi="Arial" w:cs="Arial"/>
              </w:rPr>
              <w:t>Subject Matter Expert / Small or Medium Size Enterprise</w:t>
            </w:r>
          </w:p>
        </w:tc>
      </w:tr>
      <w:tr w:rsidR="00B85297" w:rsidRPr="00B85297" w14:paraId="733AAAE2" w14:textId="77777777" w:rsidTr="00777FD8">
        <w:tc>
          <w:tcPr>
            <w:tcW w:w="4229" w:type="dxa"/>
          </w:tcPr>
          <w:p w14:paraId="0F3CCA5C" w14:textId="77777777" w:rsidR="00B85297" w:rsidRPr="00B85297" w:rsidRDefault="00B85297" w:rsidP="00B85297">
            <w:pPr>
              <w:rPr>
                <w:rFonts w:ascii="Arial" w:hAnsi="Arial" w:cs="Arial"/>
              </w:rPr>
            </w:pPr>
            <w:r w:rsidRPr="00B85297">
              <w:rPr>
                <w:rFonts w:ascii="Arial" w:hAnsi="Arial" w:cs="Arial"/>
              </w:rPr>
              <w:t>SNITS</w:t>
            </w:r>
          </w:p>
        </w:tc>
        <w:tc>
          <w:tcPr>
            <w:tcW w:w="4508" w:type="dxa"/>
          </w:tcPr>
          <w:p w14:paraId="2A2BF3F4" w14:textId="77777777" w:rsidR="00B85297" w:rsidRPr="00B85297" w:rsidRDefault="00B85297" w:rsidP="00B85297">
            <w:pPr>
              <w:rPr>
                <w:rFonts w:ascii="Arial" w:hAnsi="Arial" w:cs="Arial"/>
              </w:rPr>
            </w:pPr>
            <w:r w:rsidRPr="00B85297">
              <w:rPr>
                <w:rFonts w:ascii="Arial" w:hAnsi="Arial" w:cs="Arial"/>
              </w:rPr>
              <w:t>Special Notices and Instructions to Tenderers</w:t>
            </w:r>
          </w:p>
        </w:tc>
      </w:tr>
      <w:tr w:rsidR="00B85297" w:rsidRPr="00B85297" w14:paraId="5B25F8E6" w14:textId="77777777" w:rsidTr="00777FD8">
        <w:tc>
          <w:tcPr>
            <w:tcW w:w="4229" w:type="dxa"/>
          </w:tcPr>
          <w:p w14:paraId="2CBA98BD" w14:textId="77777777" w:rsidR="00B85297" w:rsidRPr="00B85297" w:rsidRDefault="00B85297" w:rsidP="00B85297">
            <w:pPr>
              <w:rPr>
                <w:rFonts w:ascii="Arial" w:hAnsi="Arial" w:cs="Arial"/>
              </w:rPr>
            </w:pPr>
            <w:r w:rsidRPr="00B85297">
              <w:rPr>
                <w:rFonts w:ascii="Arial" w:hAnsi="Arial" w:cs="Arial"/>
              </w:rPr>
              <w:t>T&amp;Cs</w:t>
            </w:r>
          </w:p>
        </w:tc>
        <w:tc>
          <w:tcPr>
            <w:tcW w:w="4508" w:type="dxa"/>
          </w:tcPr>
          <w:p w14:paraId="0D824F39" w14:textId="77777777" w:rsidR="00B85297" w:rsidRPr="00B85297" w:rsidRDefault="00B85297" w:rsidP="00B85297">
            <w:pPr>
              <w:rPr>
                <w:rFonts w:ascii="Arial" w:hAnsi="Arial" w:cs="Arial"/>
              </w:rPr>
            </w:pPr>
            <w:r w:rsidRPr="00B85297">
              <w:rPr>
                <w:rFonts w:ascii="Arial" w:hAnsi="Arial" w:cs="Arial"/>
              </w:rPr>
              <w:t>Terms and Conditions</w:t>
            </w:r>
          </w:p>
        </w:tc>
      </w:tr>
      <w:tr w:rsidR="00B85297" w:rsidRPr="00B85297" w14:paraId="13C8EE68" w14:textId="77777777" w:rsidTr="00777FD8">
        <w:tc>
          <w:tcPr>
            <w:tcW w:w="4229" w:type="dxa"/>
          </w:tcPr>
          <w:p w14:paraId="5ACA7C6D" w14:textId="77777777" w:rsidR="00B85297" w:rsidRPr="00B85297" w:rsidRDefault="00B85297" w:rsidP="00B85297">
            <w:pPr>
              <w:rPr>
                <w:rFonts w:ascii="Arial" w:hAnsi="Arial" w:cs="Arial"/>
              </w:rPr>
            </w:pPr>
            <w:r w:rsidRPr="00B85297">
              <w:rPr>
                <w:rFonts w:ascii="Arial" w:hAnsi="Arial" w:cs="Arial"/>
              </w:rPr>
              <w:t>TCT</w:t>
            </w:r>
          </w:p>
        </w:tc>
        <w:tc>
          <w:tcPr>
            <w:tcW w:w="4508" w:type="dxa"/>
          </w:tcPr>
          <w:p w14:paraId="25143884" w14:textId="77777777" w:rsidR="00B85297" w:rsidRPr="00B85297" w:rsidRDefault="00B85297" w:rsidP="00B85297">
            <w:pPr>
              <w:rPr>
                <w:rFonts w:ascii="Arial" w:hAnsi="Arial" w:cs="Arial"/>
                <w:color w:val="FF0000"/>
              </w:rPr>
            </w:pPr>
            <w:r w:rsidRPr="00B85297">
              <w:rPr>
                <w:rFonts w:ascii="Arial" w:hAnsi="Arial" w:cs="Arial"/>
              </w:rPr>
              <w:t>Technically Complaint Tenders</w:t>
            </w:r>
          </w:p>
        </w:tc>
      </w:tr>
      <w:tr w:rsidR="00B85297" w:rsidRPr="00B85297" w14:paraId="2D4215BF" w14:textId="77777777" w:rsidTr="00777FD8">
        <w:tc>
          <w:tcPr>
            <w:tcW w:w="4229" w:type="dxa"/>
          </w:tcPr>
          <w:p w14:paraId="1E6EC614" w14:textId="77777777" w:rsidR="00B85297" w:rsidRPr="00B85297" w:rsidRDefault="00B85297" w:rsidP="00B85297">
            <w:pPr>
              <w:rPr>
                <w:rFonts w:ascii="Arial" w:hAnsi="Arial" w:cs="Arial"/>
              </w:rPr>
            </w:pPr>
            <w:r w:rsidRPr="00B85297">
              <w:rPr>
                <w:rFonts w:ascii="Arial" w:hAnsi="Arial" w:cs="Arial"/>
              </w:rPr>
              <w:t>TUPE</w:t>
            </w:r>
          </w:p>
        </w:tc>
        <w:tc>
          <w:tcPr>
            <w:tcW w:w="4508" w:type="dxa"/>
          </w:tcPr>
          <w:p w14:paraId="1AB1ACE2" w14:textId="77777777" w:rsidR="00B85297" w:rsidRPr="00B85297" w:rsidRDefault="00B85297" w:rsidP="00B85297">
            <w:pPr>
              <w:rPr>
                <w:rFonts w:ascii="Arial" w:hAnsi="Arial" w:cs="Arial"/>
                <w:color w:val="FF0000"/>
              </w:rPr>
            </w:pPr>
            <w:r w:rsidRPr="00B85297">
              <w:rPr>
                <w:rFonts w:ascii="Arial" w:hAnsi="Arial" w:cs="Arial"/>
              </w:rPr>
              <w:t>Transfer of Undertakings Protection of Employment</w:t>
            </w:r>
          </w:p>
        </w:tc>
      </w:tr>
      <w:tr w:rsidR="00B85297" w:rsidRPr="00B85297" w14:paraId="5B8D4597" w14:textId="77777777" w:rsidTr="00777FD8">
        <w:tc>
          <w:tcPr>
            <w:tcW w:w="4229" w:type="dxa"/>
          </w:tcPr>
          <w:p w14:paraId="5B490A57" w14:textId="77777777" w:rsidR="00B85297" w:rsidRPr="00B85297" w:rsidRDefault="00B85297" w:rsidP="00B85297">
            <w:pPr>
              <w:rPr>
                <w:rFonts w:ascii="Arial" w:hAnsi="Arial" w:cs="Arial"/>
              </w:rPr>
            </w:pPr>
            <w:r w:rsidRPr="00B85297">
              <w:rPr>
                <w:rFonts w:ascii="Arial" w:hAnsi="Arial" w:cs="Arial"/>
              </w:rPr>
              <w:t>VDR</w:t>
            </w:r>
          </w:p>
        </w:tc>
        <w:tc>
          <w:tcPr>
            <w:tcW w:w="4508" w:type="dxa"/>
          </w:tcPr>
          <w:p w14:paraId="1C1E9029" w14:textId="77777777" w:rsidR="00B85297" w:rsidRPr="00B85297" w:rsidRDefault="00B85297" w:rsidP="00B85297">
            <w:pPr>
              <w:rPr>
                <w:rFonts w:ascii="Arial" w:hAnsi="Arial" w:cs="Arial"/>
              </w:rPr>
            </w:pPr>
            <w:r w:rsidRPr="00B85297">
              <w:rPr>
                <w:rFonts w:ascii="Arial" w:hAnsi="Arial" w:cs="Arial"/>
              </w:rPr>
              <w:t>Virtual Data Room</w:t>
            </w:r>
          </w:p>
        </w:tc>
      </w:tr>
      <w:tr w:rsidR="00B85297" w:rsidRPr="00B85297" w14:paraId="28086C89" w14:textId="77777777" w:rsidTr="00777FD8">
        <w:tc>
          <w:tcPr>
            <w:tcW w:w="4229" w:type="dxa"/>
          </w:tcPr>
          <w:p w14:paraId="55B3A3BF" w14:textId="77777777" w:rsidR="00B85297" w:rsidRPr="00B85297" w:rsidRDefault="00B85297" w:rsidP="00B85297">
            <w:pPr>
              <w:rPr>
                <w:rFonts w:ascii="Arial" w:hAnsi="Arial" w:cs="Arial"/>
              </w:rPr>
            </w:pPr>
            <w:r w:rsidRPr="00B85297">
              <w:rPr>
                <w:rFonts w:ascii="Arial" w:hAnsi="Arial" w:cs="Arial"/>
              </w:rPr>
              <w:t>WVFM</w:t>
            </w:r>
          </w:p>
        </w:tc>
        <w:tc>
          <w:tcPr>
            <w:tcW w:w="4508" w:type="dxa"/>
          </w:tcPr>
          <w:p w14:paraId="679DB3D2" w14:textId="77777777" w:rsidR="00B85297" w:rsidRPr="00B85297" w:rsidRDefault="00B85297" w:rsidP="00B85297">
            <w:pPr>
              <w:rPr>
                <w:rFonts w:ascii="Arial" w:hAnsi="Arial" w:cs="Arial"/>
              </w:rPr>
            </w:pPr>
            <w:r w:rsidRPr="00B85297">
              <w:rPr>
                <w:rFonts w:ascii="Arial" w:hAnsi="Arial" w:cs="Arial"/>
              </w:rPr>
              <w:t>Weighted Value for Money</w:t>
            </w:r>
          </w:p>
        </w:tc>
      </w:tr>
      <w:bookmarkEnd w:id="6"/>
    </w:tbl>
    <w:p w14:paraId="699084D0" w14:textId="77777777" w:rsidR="00B85297" w:rsidRDefault="00B85297" w:rsidP="002C7FA5">
      <w:pPr>
        <w:pStyle w:val="Heading1"/>
        <w:spacing w:before="0"/>
        <w:jc w:val="center"/>
        <w:rPr>
          <w:rFonts w:ascii="Arial" w:eastAsia="Arial" w:hAnsi="Arial" w:cs="Arial"/>
          <w:b/>
          <w:color w:val="auto"/>
          <w:sz w:val="28"/>
          <w:szCs w:val="22"/>
          <w:lang w:val="en-GB"/>
        </w:rPr>
      </w:pPr>
    </w:p>
    <w:p w14:paraId="1419C6B4" w14:textId="77777777" w:rsidR="00B85297" w:rsidRDefault="00B85297" w:rsidP="002C7FA5">
      <w:pPr>
        <w:pStyle w:val="Heading1"/>
        <w:spacing w:before="0"/>
        <w:jc w:val="center"/>
        <w:rPr>
          <w:rFonts w:ascii="Arial" w:eastAsia="Arial" w:hAnsi="Arial" w:cs="Arial"/>
          <w:b/>
          <w:color w:val="auto"/>
          <w:sz w:val="28"/>
          <w:szCs w:val="22"/>
          <w:lang w:val="en-GB"/>
        </w:rPr>
      </w:pPr>
    </w:p>
    <w:p w14:paraId="66B7DABD" w14:textId="77777777" w:rsidR="00B85297" w:rsidRDefault="00B85297" w:rsidP="002C7FA5">
      <w:pPr>
        <w:pStyle w:val="Heading1"/>
        <w:spacing w:before="0"/>
        <w:jc w:val="center"/>
        <w:rPr>
          <w:rFonts w:ascii="Arial" w:eastAsia="Arial" w:hAnsi="Arial" w:cs="Arial"/>
          <w:b/>
          <w:color w:val="auto"/>
          <w:sz w:val="28"/>
          <w:szCs w:val="22"/>
          <w:lang w:val="en-GB"/>
        </w:rPr>
      </w:pPr>
    </w:p>
    <w:p w14:paraId="21FC973B" w14:textId="77777777" w:rsidR="00B85297" w:rsidRDefault="00B85297" w:rsidP="002C7FA5">
      <w:pPr>
        <w:pStyle w:val="Heading1"/>
        <w:spacing w:before="0"/>
        <w:jc w:val="center"/>
        <w:rPr>
          <w:rFonts w:ascii="Arial" w:eastAsia="Arial" w:hAnsi="Arial" w:cs="Arial"/>
          <w:b/>
          <w:color w:val="auto"/>
          <w:sz w:val="28"/>
          <w:szCs w:val="22"/>
          <w:lang w:val="en-GB"/>
        </w:rPr>
      </w:pPr>
    </w:p>
    <w:p w14:paraId="7843CDB4" w14:textId="77777777" w:rsidR="00B85297" w:rsidRDefault="00B85297" w:rsidP="002C7FA5">
      <w:pPr>
        <w:pStyle w:val="Heading1"/>
        <w:spacing w:before="0"/>
        <w:jc w:val="center"/>
        <w:rPr>
          <w:rFonts w:ascii="Arial" w:eastAsia="Arial" w:hAnsi="Arial" w:cs="Arial"/>
          <w:b/>
          <w:color w:val="auto"/>
          <w:sz w:val="28"/>
          <w:szCs w:val="22"/>
          <w:lang w:val="en-GB"/>
        </w:rPr>
      </w:pPr>
    </w:p>
    <w:p w14:paraId="5240307D" w14:textId="77777777" w:rsidR="00B85297" w:rsidRDefault="00B85297" w:rsidP="002C7FA5">
      <w:pPr>
        <w:pStyle w:val="Heading1"/>
        <w:spacing w:before="0"/>
        <w:jc w:val="center"/>
        <w:rPr>
          <w:rFonts w:ascii="Arial" w:eastAsia="Arial" w:hAnsi="Arial" w:cs="Arial"/>
          <w:b/>
          <w:color w:val="auto"/>
          <w:sz w:val="28"/>
          <w:szCs w:val="22"/>
          <w:lang w:val="en-GB"/>
        </w:rPr>
      </w:pPr>
    </w:p>
    <w:p w14:paraId="6D695B15" w14:textId="77777777" w:rsidR="00B85297" w:rsidRDefault="00B85297" w:rsidP="002C7FA5">
      <w:pPr>
        <w:pStyle w:val="Heading1"/>
        <w:spacing w:before="0"/>
        <w:jc w:val="center"/>
        <w:rPr>
          <w:rFonts w:ascii="Arial" w:eastAsia="Arial" w:hAnsi="Arial" w:cs="Arial"/>
          <w:b/>
          <w:color w:val="auto"/>
          <w:sz w:val="28"/>
          <w:szCs w:val="22"/>
          <w:lang w:val="en-GB"/>
        </w:rPr>
      </w:pPr>
    </w:p>
    <w:p w14:paraId="6A2D8406" w14:textId="77777777" w:rsidR="00B85297" w:rsidRDefault="00B85297" w:rsidP="002C7FA5">
      <w:pPr>
        <w:pStyle w:val="Heading1"/>
        <w:spacing w:before="0"/>
        <w:jc w:val="center"/>
        <w:rPr>
          <w:rFonts w:ascii="Arial" w:eastAsia="Arial" w:hAnsi="Arial" w:cs="Arial"/>
          <w:b/>
          <w:color w:val="auto"/>
          <w:sz w:val="28"/>
          <w:szCs w:val="22"/>
          <w:lang w:val="en-GB"/>
        </w:rPr>
      </w:pPr>
    </w:p>
    <w:p w14:paraId="706356F7" w14:textId="77777777" w:rsidR="00B85297" w:rsidRDefault="00B85297" w:rsidP="002C7FA5">
      <w:pPr>
        <w:pStyle w:val="Heading1"/>
        <w:spacing w:before="0"/>
        <w:jc w:val="center"/>
        <w:rPr>
          <w:rFonts w:ascii="Arial" w:eastAsia="Arial" w:hAnsi="Arial" w:cs="Arial"/>
          <w:b/>
          <w:color w:val="auto"/>
          <w:sz w:val="28"/>
          <w:szCs w:val="22"/>
          <w:lang w:val="en-GB"/>
        </w:rPr>
      </w:pPr>
    </w:p>
    <w:p w14:paraId="2539575E" w14:textId="77777777" w:rsidR="00B85297" w:rsidRDefault="00B85297" w:rsidP="002C7FA5">
      <w:pPr>
        <w:pStyle w:val="Heading1"/>
        <w:spacing w:before="0"/>
        <w:jc w:val="center"/>
        <w:rPr>
          <w:rFonts w:ascii="Arial" w:eastAsia="Arial" w:hAnsi="Arial" w:cs="Arial"/>
          <w:b/>
          <w:color w:val="auto"/>
          <w:sz w:val="28"/>
          <w:szCs w:val="22"/>
          <w:lang w:val="en-GB"/>
        </w:rPr>
      </w:pPr>
    </w:p>
    <w:p w14:paraId="6B5701D9" w14:textId="77777777" w:rsidR="00B85297" w:rsidRDefault="00B85297" w:rsidP="002C7FA5">
      <w:pPr>
        <w:pStyle w:val="Heading1"/>
        <w:spacing w:before="0"/>
        <w:jc w:val="center"/>
        <w:rPr>
          <w:rFonts w:ascii="Arial" w:eastAsia="Arial" w:hAnsi="Arial" w:cs="Arial"/>
          <w:b/>
          <w:color w:val="auto"/>
          <w:sz w:val="28"/>
          <w:szCs w:val="22"/>
          <w:lang w:val="en-GB"/>
        </w:rPr>
      </w:pPr>
    </w:p>
    <w:p w14:paraId="7BB343D9" w14:textId="77777777" w:rsidR="00B85297" w:rsidRDefault="00B85297" w:rsidP="002C7FA5">
      <w:pPr>
        <w:pStyle w:val="Heading1"/>
        <w:spacing w:before="0"/>
        <w:jc w:val="center"/>
        <w:rPr>
          <w:rFonts w:ascii="Arial" w:eastAsia="Arial" w:hAnsi="Arial" w:cs="Arial"/>
          <w:b/>
          <w:color w:val="auto"/>
          <w:sz w:val="28"/>
          <w:szCs w:val="22"/>
          <w:lang w:val="en-GB"/>
        </w:rPr>
      </w:pPr>
    </w:p>
    <w:p w14:paraId="2F9ACD77" w14:textId="77777777" w:rsidR="00B85297" w:rsidRDefault="00B85297" w:rsidP="002C7FA5">
      <w:pPr>
        <w:pStyle w:val="Heading1"/>
        <w:spacing w:before="0"/>
        <w:jc w:val="center"/>
        <w:rPr>
          <w:rFonts w:ascii="Arial" w:eastAsia="Arial" w:hAnsi="Arial" w:cs="Arial"/>
          <w:b/>
          <w:color w:val="auto"/>
          <w:sz w:val="28"/>
          <w:szCs w:val="22"/>
          <w:lang w:val="en-GB"/>
        </w:rPr>
      </w:pPr>
    </w:p>
    <w:p w14:paraId="1FB4307B" w14:textId="77777777" w:rsidR="00B85297" w:rsidRDefault="00B85297" w:rsidP="002C7FA5">
      <w:pPr>
        <w:pStyle w:val="Heading1"/>
        <w:spacing w:before="0"/>
        <w:jc w:val="center"/>
        <w:rPr>
          <w:rFonts w:ascii="Arial" w:eastAsia="Arial" w:hAnsi="Arial" w:cs="Arial"/>
          <w:b/>
          <w:color w:val="auto"/>
          <w:sz w:val="28"/>
          <w:szCs w:val="22"/>
          <w:lang w:val="en-GB"/>
        </w:rPr>
      </w:pPr>
    </w:p>
    <w:p w14:paraId="5368BD42" w14:textId="77777777" w:rsidR="00B85297" w:rsidRDefault="00B85297" w:rsidP="002C7FA5">
      <w:pPr>
        <w:pStyle w:val="Heading1"/>
        <w:spacing w:before="0"/>
        <w:jc w:val="center"/>
        <w:rPr>
          <w:rFonts w:ascii="Arial" w:eastAsia="Arial" w:hAnsi="Arial" w:cs="Arial"/>
          <w:b/>
          <w:color w:val="auto"/>
          <w:sz w:val="28"/>
          <w:szCs w:val="22"/>
          <w:lang w:val="en-GB"/>
        </w:rPr>
      </w:pPr>
    </w:p>
    <w:p w14:paraId="2A10A5C2" w14:textId="77777777" w:rsidR="00B85297" w:rsidRDefault="00B85297" w:rsidP="002C7FA5">
      <w:pPr>
        <w:pStyle w:val="Heading1"/>
        <w:spacing w:before="0"/>
        <w:jc w:val="center"/>
        <w:rPr>
          <w:rFonts w:ascii="Arial" w:eastAsia="Arial" w:hAnsi="Arial" w:cs="Arial"/>
          <w:b/>
          <w:color w:val="auto"/>
          <w:sz w:val="28"/>
          <w:szCs w:val="22"/>
          <w:lang w:val="en-GB"/>
        </w:rPr>
      </w:pPr>
    </w:p>
    <w:p w14:paraId="1BCB9A4B" w14:textId="77777777" w:rsidR="00B85297" w:rsidRDefault="00B85297" w:rsidP="002C7FA5">
      <w:pPr>
        <w:pStyle w:val="Heading1"/>
        <w:spacing w:before="0"/>
        <w:jc w:val="center"/>
        <w:rPr>
          <w:rFonts w:ascii="Arial" w:eastAsia="Arial" w:hAnsi="Arial" w:cs="Arial"/>
          <w:b/>
          <w:color w:val="auto"/>
          <w:sz w:val="28"/>
          <w:szCs w:val="22"/>
          <w:lang w:val="en-GB"/>
        </w:rPr>
      </w:pPr>
    </w:p>
    <w:p w14:paraId="0C5E89FC" w14:textId="77777777" w:rsidR="00B85297" w:rsidRDefault="00B85297" w:rsidP="002C7FA5">
      <w:pPr>
        <w:pStyle w:val="Heading1"/>
        <w:spacing w:before="0"/>
        <w:jc w:val="center"/>
        <w:rPr>
          <w:rFonts w:ascii="Arial" w:eastAsia="Arial" w:hAnsi="Arial" w:cs="Arial"/>
          <w:b/>
          <w:color w:val="auto"/>
          <w:sz w:val="28"/>
          <w:szCs w:val="22"/>
          <w:lang w:val="en-GB"/>
        </w:rPr>
      </w:pPr>
    </w:p>
    <w:p w14:paraId="30661B22" w14:textId="77777777" w:rsidR="00B85297" w:rsidRDefault="00B85297" w:rsidP="002C7FA5">
      <w:pPr>
        <w:pStyle w:val="Heading1"/>
        <w:spacing w:before="0"/>
        <w:jc w:val="center"/>
        <w:rPr>
          <w:rFonts w:ascii="Arial" w:eastAsia="Arial" w:hAnsi="Arial" w:cs="Arial"/>
          <w:b/>
          <w:color w:val="auto"/>
          <w:sz w:val="28"/>
          <w:szCs w:val="22"/>
          <w:lang w:val="en-GB"/>
        </w:rPr>
      </w:pPr>
    </w:p>
    <w:p w14:paraId="1DBCB339" w14:textId="77777777" w:rsidR="00B85297" w:rsidRDefault="00B85297" w:rsidP="002C7FA5">
      <w:pPr>
        <w:pStyle w:val="Heading1"/>
        <w:spacing w:before="0"/>
        <w:jc w:val="center"/>
        <w:rPr>
          <w:rFonts w:ascii="Arial" w:eastAsia="Arial" w:hAnsi="Arial" w:cs="Arial"/>
          <w:b/>
          <w:color w:val="auto"/>
          <w:sz w:val="28"/>
          <w:szCs w:val="22"/>
          <w:lang w:val="en-GB"/>
        </w:rPr>
      </w:pPr>
    </w:p>
    <w:p w14:paraId="5034E366" w14:textId="77777777" w:rsidR="00B85297" w:rsidRDefault="00B85297" w:rsidP="002C7FA5">
      <w:pPr>
        <w:pStyle w:val="Heading1"/>
        <w:spacing w:before="0"/>
        <w:jc w:val="center"/>
        <w:rPr>
          <w:rFonts w:ascii="Arial" w:eastAsia="Arial" w:hAnsi="Arial" w:cs="Arial"/>
          <w:b/>
          <w:color w:val="auto"/>
          <w:sz w:val="28"/>
          <w:szCs w:val="22"/>
          <w:lang w:val="en-GB"/>
        </w:rPr>
      </w:pPr>
    </w:p>
    <w:p w14:paraId="05DB1D7C" w14:textId="77777777" w:rsidR="00B85297" w:rsidRDefault="00B85297" w:rsidP="002C7FA5">
      <w:pPr>
        <w:pStyle w:val="Heading1"/>
        <w:spacing w:before="0"/>
        <w:jc w:val="center"/>
        <w:rPr>
          <w:rFonts w:ascii="Arial" w:eastAsia="Arial" w:hAnsi="Arial" w:cs="Arial"/>
          <w:b/>
          <w:color w:val="auto"/>
          <w:sz w:val="28"/>
          <w:szCs w:val="22"/>
          <w:lang w:val="en-GB"/>
        </w:rPr>
      </w:pPr>
    </w:p>
    <w:p w14:paraId="1B0E0E71" w14:textId="77777777" w:rsidR="00B85297" w:rsidRDefault="00B85297" w:rsidP="002C7FA5">
      <w:pPr>
        <w:pStyle w:val="Heading1"/>
        <w:spacing w:before="0"/>
        <w:jc w:val="center"/>
        <w:rPr>
          <w:rFonts w:ascii="Arial" w:eastAsia="Arial" w:hAnsi="Arial" w:cs="Arial"/>
          <w:b/>
          <w:color w:val="auto"/>
          <w:sz w:val="28"/>
          <w:szCs w:val="22"/>
          <w:lang w:val="en-GB"/>
        </w:rPr>
      </w:pPr>
    </w:p>
    <w:p w14:paraId="6AC5EAEC" w14:textId="77777777" w:rsidR="00B85297" w:rsidRDefault="00B85297" w:rsidP="002C7FA5">
      <w:pPr>
        <w:pStyle w:val="Heading1"/>
        <w:spacing w:before="0"/>
        <w:jc w:val="center"/>
        <w:rPr>
          <w:rFonts w:ascii="Arial" w:eastAsia="Arial" w:hAnsi="Arial" w:cs="Arial"/>
          <w:b/>
          <w:color w:val="auto"/>
          <w:sz w:val="28"/>
          <w:szCs w:val="22"/>
          <w:lang w:val="en-GB"/>
        </w:rPr>
      </w:pPr>
    </w:p>
    <w:p w14:paraId="2DCC4495" w14:textId="77777777" w:rsidR="00B85297" w:rsidRDefault="00B85297" w:rsidP="002C7FA5">
      <w:pPr>
        <w:pStyle w:val="Heading1"/>
        <w:spacing w:before="0"/>
        <w:jc w:val="center"/>
        <w:rPr>
          <w:rFonts w:ascii="Arial" w:eastAsia="Arial" w:hAnsi="Arial" w:cs="Arial"/>
          <w:b/>
          <w:color w:val="auto"/>
          <w:sz w:val="28"/>
          <w:szCs w:val="22"/>
          <w:lang w:val="en-GB"/>
        </w:rPr>
      </w:pPr>
    </w:p>
    <w:p w14:paraId="2AC1CC5E" w14:textId="77777777" w:rsidR="00B85297" w:rsidRDefault="00B85297" w:rsidP="002C7FA5">
      <w:pPr>
        <w:pStyle w:val="Heading1"/>
        <w:spacing w:before="0"/>
        <w:jc w:val="center"/>
        <w:rPr>
          <w:rFonts w:ascii="Arial" w:eastAsia="Arial" w:hAnsi="Arial" w:cs="Arial"/>
          <w:b/>
          <w:color w:val="auto"/>
          <w:sz w:val="28"/>
          <w:szCs w:val="22"/>
          <w:lang w:val="en-GB"/>
        </w:rPr>
      </w:pPr>
    </w:p>
    <w:p w14:paraId="4C5D648A" w14:textId="77777777" w:rsidR="00B85297" w:rsidRDefault="00B85297" w:rsidP="002C7FA5">
      <w:pPr>
        <w:pStyle w:val="Heading1"/>
        <w:spacing w:before="0"/>
        <w:jc w:val="center"/>
        <w:rPr>
          <w:rFonts w:ascii="Arial" w:eastAsia="Arial" w:hAnsi="Arial" w:cs="Arial"/>
          <w:b/>
          <w:color w:val="auto"/>
          <w:sz w:val="28"/>
          <w:szCs w:val="22"/>
          <w:lang w:val="en-GB"/>
        </w:rPr>
      </w:pPr>
    </w:p>
    <w:p w14:paraId="760FFFED" w14:textId="77777777" w:rsidR="00B85297" w:rsidRDefault="00B85297" w:rsidP="002C7FA5">
      <w:pPr>
        <w:pStyle w:val="Heading1"/>
        <w:spacing w:before="0"/>
        <w:jc w:val="center"/>
        <w:rPr>
          <w:rFonts w:ascii="Arial" w:eastAsia="Arial" w:hAnsi="Arial" w:cs="Arial"/>
          <w:b/>
          <w:color w:val="auto"/>
          <w:sz w:val="28"/>
          <w:szCs w:val="22"/>
          <w:lang w:val="en-GB"/>
        </w:rPr>
      </w:pPr>
    </w:p>
    <w:p w14:paraId="706ABA94" w14:textId="77777777" w:rsidR="00B85297" w:rsidRDefault="00B85297" w:rsidP="002C7FA5">
      <w:pPr>
        <w:pStyle w:val="Heading1"/>
        <w:spacing w:before="0"/>
        <w:jc w:val="center"/>
        <w:rPr>
          <w:rFonts w:ascii="Arial" w:eastAsia="Arial" w:hAnsi="Arial" w:cs="Arial"/>
          <w:b/>
          <w:color w:val="auto"/>
          <w:sz w:val="28"/>
          <w:szCs w:val="22"/>
          <w:lang w:val="en-GB"/>
        </w:rPr>
      </w:pPr>
    </w:p>
    <w:p w14:paraId="038C0D04" w14:textId="77777777" w:rsidR="00B85297" w:rsidRDefault="00B85297" w:rsidP="002C7FA5">
      <w:pPr>
        <w:pStyle w:val="Heading1"/>
        <w:spacing w:before="0"/>
        <w:jc w:val="center"/>
        <w:rPr>
          <w:rFonts w:ascii="Arial" w:eastAsia="Arial" w:hAnsi="Arial" w:cs="Arial"/>
          <w:b/>
          <w:color w:val="auto"/>
          <w:sz w:val="28"/>
          <w:szCs w:val="22"/>
          <w:lang w:val="en-GB"/>
        </w:rPr>
      </w:pPr>
    </w:p>
    <w:p w14:paraId="4A356920" w14:textId="56A4F0C6" w:rsidR="00B85297" w:rsidRDefault="00B85297" w:rsidP="002C7FA5">
      <w:pPr>
        <w:pStyle w:val="Heading1"/>
        <w:spacing w:before="0"/>
        <w:jc w:val="center"/>
        <w:rPr>
          <w:rFonts w:ascii="Arial" w:eastAsia="Arial" w:hAnsi="Arial" w:cs="Arial"/>
          <w:b/>
          <w:color w:val="auto"/>
          <w:sz w:val="28"/>
          <w:szCs w:val="22"/>
          <w:lang w:val="en-GB"/>
        </w:rPr>
      </w:pPr>
    </w:p>
    <w:p w14:paraId="10B5C19C" w14:textId="2A995527" w:rsidR="00B85297" w:rsidRDefault="00B85297" w:rsidP="00B85297">
      <w:pPr>
        <w:rPr>
          <w:lang w:val="en-GB"/>
        </w:rPr>
      </w:pPr>
    </w:p>
    <w:p w14:paraId="576481EC" w14:textId="77777777" w:rsidR="006E16B4" w:rsidRDefault="006E16B4" w:rsidP="00B85297">
      <w:pPr>
        <w:rPr>
          <w:lang w:val="en-GB"/>
        </w:rPr>
      </w:pPr>
    </w:p>
    <w:p w14:paraId="22231047" w14:textId="77777777" w:rsidR="00B85297" w:rsidRPr="00B85297" w:rsidRDefault="00B85297" w:rsidP="00B85297">
      <w:pPr>
        <w:rPr>
          <w:lang w:val="en-GB"/>
        </w:rPr>
      </w:pPr>
    </w:p>
    <w:p w14:paraId="1682FF8A" w14:textId="77777777" w:rsidR="00B85297" w:rsidRDefault="00B85297" w:rsidP="002C7FA5">
      <w:pPr>
        <w:pStyle w:val="Heading1"/>
        <w:spacing w:before="0"/>
        <w:jc w:val="center"/>
        <w:rPr>
          <w:rFonts w:ascii="Arial" w:eastAsia="Arial" w:hAnsi="Arial" w:cs="Arial"/>
          <w:b/>
          <w:color w:val="auto"/>
          <w:sz w:val="28"/>
          <w:szCs w:val="22"/>
          <w:lang w:val="en-GB"/>
        </w:rPr>
      </w:pPr>
    </w:p>
    <w:p w14:paraId="0D913450" w14:textId="77777777" w:rsidR="00B85297" w:rsidRDefault="00B85297" w:rsidP="002C7FA5">
      <w:pPr>
        <w:pStyle w:val="Heading1"/>
        <w:spacing w:before="0"/>
        <w:jc w:val="center"/>
        <w:rPr>
          <w:rFonts w:ascii="Arial" w:eastAsia="Arial" w:hAnsi="Arial" w:cs="Arial"/>
          <w:b/>
          <w:color w:val="auto"/>
          <w:sz w:val="28"/>
          <w:szCs w:val="22"/>
          <w:lang w:val="en-GB"/>
        </w:rPr>
      </w:pPr>
    </w:p>
    <w:p w14:paraId="6DA089EE" w14:textId="3A91FC84" w:rsidR="000D4C60" w:rsidRPr="002C7FA5" w:rsidRDefault="00026A63" w:rsidP="002C7FA5">
      <w:pPr>
        <w:pStyle w:val="Heading1"/>
        <w:spacing w:before="0"/>
        <w:jc w:val="center"/>
        <w:rPr>
          <w:rFonts w:ascii="Arial" w:eastAsia="Arial" w:hAnsi="Arial" w:cs="Arial"/>
          <w:b/>
          <w:color w:val="auto"/>
          <w:sz w:val="28"/>
          <w:szCs w:val="22"/>
          <w:lang w:val="en-GB"/>
        </w:rPr>
      </w:pPr>
      <w:bookmarkStart w:id="7" w:name="_Toc72306367"/>
      <w:r w:rsidRPr="002C7FA5">
        <w:rPr>
          <w:rFonts w:ascii="Arial" w:eastAsia="Arial" w:hAnsi="Arial" w:cs="Arial"/>
          <w:b/>
          <w:color w:val="auto"/>
          <w:sz w:val="28"/>
          <w:szCs w:val="22"/>
          <w:lang w:val="en-GB"/>
        </w:rPr>
        <w:t>Section A – Introduction</w:t>
      </w:r>
      <w:bookmarkEnd w:id="7"/>
    </w:p>
    <w:p w14:paraId="1315E914" w14:textId="77777777" w:rsidR="00774113" w:rsidRPr="00855339" w:rsidRDefault="00774113" w:rsidP="001D5432">
      <w:pPr>
        <w:rPr>
          <w:rFonts w:ascii="Arial" w:hAnsi="Arial" w:cs="Arial"/>
          <w:lang w:val="en-GB"/>
        </w:rPr>
      </w:pPr>
    </w:p>
    <w:p w14:paraId="7488605E" w14:textId="1E045351" w:rsidR="003D1C7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8" w:name="_Toc72306368"/>
      <w:r w:rsidRPr="00855339">
        <w:rPr>
          <w:rFonts w:ascii="Arial" w:eastAsia="Arial" w:hAnsi="Arial" w:cs="Arial"/>
          <w:b/>
          <w:color w:val="auto"/>
          <w:sz w:val="22"/>
          <w:szCs w:val="22"/>
          <w:lang w:val="en-GB"/>
        </w:rPr>
        <w:t>Definitions</w:t>
      </w:r>
      <w:bookmarkEnd w:id="8"/>
    </w:p>
    <w:p w14:paraId="6401F64D" w14:textId="77777777" w:rsidR="003D1C70" w:rsidRPr="00855339" w:rsidRDefault="003D1C70" w:rsidP="001D5432">
      <w:pPr>
        <w:rPr>
          <w:rFonts w:ascii="Arial" w:hAnsi="Arial" w:cs="Arial"/>
          <w:lang w:val="en-GB"/>
        </w:rPr>
      </w:pPr>
    </w:p>
    <w:p w14:paraId="53C4E44C" w14:textId="629A6EB0" w:rsidR="003D1C70" w:rsidRPr="00855339" w:rsidRDefault="00026A63" w:rsidP="00073351">
      <w:pPr>
        <w:numPr>
          <w:ilvl w:val="1"/>
          <w:numId w:val="6"/>
        </w:numPr>
        <w:rPr>
          <w:rFonts w:ascii="Arial" w:hAnsi="Arial" w:cs="Arial"/>
          <w:b/>
          <w:lang w:val="en-GB"/>
        </w:rPr>
      </w:pPr>
      <w:bookmarkStart w:id="9" w:name="_Ref32927958"/>
      <w:r w:rsidRPr="00855339">
        <w:rPr>
          <w:rFonts w:ascii="Arial" w:hAnsi="Arial" w:cs="Arial"/>
          <w:lang w:val="en-GB"/>
        </w:rPr>
        <w:t>“The</w:t>
      </w:r>
      <w:r w:rsidR="005C4350">
        <w:rPr>
          <w:rFonts w:ascii="Arial" w:hAnsi="Arial" w:cs="Arial"/>
          <w:lang w:val="en-GB"/>
        </w:rPr>
        <w:t xml:space="preserve"> Employer</w:t>
      </w:r>
      <w:r w:rsidRPr="00855339">
        <w:rPr>
          <w:rFonts w:ascii="Arial" w:hAnsi="Arial" w:cs="Arial"/>
          <w:lang w:val="en-GB"/>
        </w:rPr>
        <w:t xml:space="preserve">” means the Secretary of State for Defence of the United Kingdom of Great Britain and Northern Ireland, (referred to in this document as "the </w:t>
      </w:r>
      <w:r w:rsidR="005C4350">
        <w:rPr>
          <w:rFonts w:ascii="Arial" w:hAnsi="Arial" w:cs="Arial"/>
          <w:lang w:val="en-GB"/>
        </w:rPr>
        <w:t>Employer</w:t>
      </w:r>
      <w:r w:rsidRPr="00855339">
        <w:rPr>
          <w:rFonts w:ascii="Arial" w:hAnsi="Arial" w:cs="Arial"/>
          <w:lang w:val="en-GB"/>
        </w:rPr>
        <w:t>"), acting as part of the Crown.</w:t>
      </w:r>
      <w:bookmarkEnd w:id="9"/>
    </w:p>
    <w:p w14:paraId="1820A95A" w14:textId="77777777" w:rsidR="003D1C70" w:rsidRPr="00855339" w:rsidRDefault="003D1C70" w:rsidP="001D5432">
      <w:pPr>
        <w:ind w:left="792"/>
        <w:rPr>
          <w:rFonts w:ascii="Arial" w:hAnsi="Arial" w:cs="Arial"/>
          <w:b/>
          <w:lang w:val="en-GB"/>
        </w:rPr>
      </w:pPr>
    </w:p>
    <w:p w14:paraId="0BBC1B12" w14:textId="4A99676B" w:rsidR="003D1C70" w:rsidRPr="00855339" w:rsidRDefault="00026A63" w:rsidP="00073351">
      <w:pPr>
        <w:numPr>
          <w:ilvl w:val="1"/>
          <w:numId w:val="6"/>
        </w:numPr>
        <w:rPr>
          <w:rFonts w:ascii="Arial" w:hAnsi="Arial" w:cs="Arial"/>
          <w:b/>
          <w:lang w:val="en-GB"/>
        </w:rPr>
      </w:pPr>
      <w:bookmarkStart w:id="10" w:name="_Ref32927972"/>
      <w:r w:rsidRPr="00855339">
        <w:rPr>
          <w:rFonts w:ascii="Arial" w:eastAsia="Arial" w:hAnsi="Arial" w:cs="Arial"/>
          <w:color w:val="000000"/>
          <w:spacing w:val="-3"/>
          <w:lang w:val="en-GB"/>
        </w:rPr>
        <w:t xml:space="preserve">“Tenderer” means the economic operator or group of operators in the form of a consortium, including sub-contractors, who have been invited to submit a response to this </w:t>
      </w:r>
      <w:r w:rsidR="00D907FC">
        <w:rPr>
          <w:rFonts w:ascii="Arial" w:eastAsia="Arial" w:hAnsi="Arial" w:cs="Arial"/>
          <w:color w:val="000000"/>
          <w:spacing w:val="-3"/>
          <w:lang w:val="en-GB"/>
        </w:rPr>
        <w:t>Instruction</w:t>
      </w:r>
      <w:r w:rsidRPr="00855339">
        <w:rPr>
          <w:rFonts w:ascii="Arial" w:eastAsia="Arial" w:hAnsi="Arial" w:cs="Arial"/>
          <w:color w:val="000000"/>
          <w:spacing w:val="-3"/>
          <w:lang w:val="en-GB"/>
        </w:rPr>
        <w:t xml:space="preserve"> to Tender</w:t>
      </w:r>
      <w:r w:rsidR="00D907FC">
        <w:rPr>
          <w:rFonts w:ascii="Arial" w:eastAsia="Arial" w:hAnsi="Arial" w:cs="Arial"/>
          <w:color w:val="000000"/>
          <w:spacing w:val="-3"/>
          <w:lang w:val="en-GB"/>
        </w:rPr>
        <w:t>ers</w:t>
      </w:r>
      <w:r w:rsidRPr="00855339">
        <w:rPr>
          <w:rFonts w:ascii="Arial" w:eastAsia="Arial" w:hAnsi="Arial" w:cs="Arial"/>
          <w:color w:val="000000"/>
          <w:spacing w:val="-3"/>
          <w:lang w:val="en-GB"/>
        </w:rPr>
        <w:t>. Where “you” is used this means an action on you the Tenderer.</w:t>
      </w:r>
      <w:bookmarkEnd w:id="10"/>
    </w:p>
    <w:p w14:paraId="7E53F14E" w14:textId="77777777" w:rsidR="003D1C70" w:rsidRPr="00855339" w:rsidRDefault="003D1C70" w:rsidP="001D5432">
      <w:pPr>
        <w:rPr>
          <w:rFonts w:ascii="Arial" w:hAnsi="Arial" w:cs="Arial"/>
          <w:b/>
          <w:lang w:val="en-GB"/>
        </w:rPr>
      </w:pPr>
    </w:p>
    <w:p w14:paraId="76C28F54" w14:textId="63D773EA" w:rsidR="003D1C70" w:rsidRPr="00855339" w:rsidRDefault="00026A63" w:rsidP="00073351">
      <w:pPr>
        <w:numPr>
          <w:ilvl w:val="1"/>
          <w:numId w:val="6"/>
        </w:numPr>
        <w:rPr>
          <w:rFonts w:ascii="Arial" w:hAnsi="Arial" w:cs="Arial"/>
          <w:b/>
          <w:lang w:val="en-GB"/>
        </w:rPr>
      </w:pPr>
      <w:r w:rsidRPr="00855339">
        <w:rPr>
          <w:rFonts w:ascii="Arial" w:eastAsia="Arial" w:hAnsi="Arial" w:cs="Arial"/>
          <w:color w:val="000000"/>
          <w:lang w:val="en-GB"/>
        </w:rPr>
        <w:t xml:space="preserve">“Invitation </w:t>
      </w:r>
      <w:r w:rsidRPr="00855339">
        <w:rPr>
          <w:rFonts w:ascii="Arial" w:eastAsia="Arial" w:hAnsi="Arial" w:cs="Arial"/>
          <w:lang w:val="en-GB"/>
        </w:rPr>
        <w:t xml:space="preserve">to </w:t>
      </w:r>
      <w:r w:rsidR="00C95374" w:rsidRPr="00855339">
        <w:rPr>
          <w:rFonts w:ascii="Arial" w:eastAsia="Arial" w:hAnsi="Arial" w:cs="Arial"/>
          <w:lang w:val="en-GB"/>
        </w:rPr>
        <w:t>Negotiate</w:t>
      </w:r>
      <w:r w:rsidRPr="00855339">
        <w:rPr>
          <w:rFonts w:ascii="Arial" w:eastAsia="Arial" w:hAnsi="Arial" w:cs="Arial"/>
          <w:lang w:val="en-GB"/>
        </w:rPr>
        <w:t>” (IT</w:t>
      </w:r>
      <w:r w:rsidR="00C95374" w:rsidRPr="00855339">
        <w:rPr>
          <w:rFonts w:ascii="Arial" w:eastAsia="Arial" w:hAnsi="Arial" w:cs="Arial"/>
          <w:lang w:val="en-GB"/>
        </w:rPr>
        <w:t>N</w:t>
      </w:r>
      <w:r w:rsidRPr="00855339">
        <w:rPr>
          <w:rFonts w:ascii="Arial" w:eastAsia="Arial" w:hAnsi="Arial" w:cs="Arial"/>
          <w:lang w:val="en-GB"/>
        </w:rPr>
        <w:t xml:space="preserve">) refers to the first document that the </w:t>
      </w:r>
      <w:r w:rsidR="005C4350">
        <w:rPr>
          <w:rFonts w:ascii="Arial" w:eastAsia="Arial" w:hAnsi="Arial" w:cs="Arial"/>
          <w:lang w:val="en-GB"/>
        </w:rPr>
        <w:t xml:space="preserve">Employer </w:t>
      </w:r>
      <w:r w:rsidRPr="00855339">
        <w:rPr>
          <w:rFonts w:ascii="Arial" w:eastAsia="Arial" w:hAnsi="Arial" w:cs="Arial"/>
          <w:lang w:val="en-GB"/>
        </w:rPr>
        <w:t>sends out to potential Tenderers</w:t>
      </w:r>
      <w:r w:rsidR="00C95374" w:rsidRPr="00855339">
        <w:rPr>
          <w:rFonts w:ascii="Arial" w:eastAsia="Arial" w:hAnsi="Arial" w:cs="Arial"/>
          <w:lang w:val="en-GB"/>
        </w:rPr>
        <w:t xml:space="preserve"> following Pre-Qualif</w:t>
      </w:r>
      <w:r w:rsidR="00901F21" w:rsidRPr="00855339">
        <w:rPr>
          <w:rFonts w:ascii="Arial" w:eastAsia="Arial" w:hAnsi="Arial" w:cs="Arial"/>
          <w:lang w:val="en-GB"/>
        </w:rPr>
        <w:t>ication</w:t>
      </w:r>
      <w:r w:rsidR="00C95374" w:rsidRPr="00855339">
        <w:rPr>
          <w:rFonts w:ascii="Arial" w:eastAsia="Arial" w:hAnsi="Arial" w:cs="Arial"/>
          <w:lang w:val="en-GB"/>
        </w:rPr>
        <w:t xml:space="preserve"> Questionnaire</w:t>
      </w:r>
      <w:r w:rsidRPr="00855339">
        <w:rPr>
          <w:rFonts w:ascii="Arial" w:eastAsia="Arial" w:hAnsi="Arial" w:cs="Arial"/>
          <w:lang w:val="en-GB"/>
        </w:rPr>
        <w:t xml:space="preserve"> </w:t>
      </w:r>
      <w:r w:rsidR="00160F55">
        <w:rPr>
          <w:rFonts w:ascii="Arial" w:eastAsia="Arial" w:hAnsi="Arial" w:cs="Arial"/>
          <w:lang w:val="en-GB"/>
        </w:rPr>
        <w:t xml:space="preserve">(PQQ) </w:t>
      </w:r>
      <w:r w:rsidRPr="00855339">
        <w:rPr>
          <w:rFonts w:ascii="Arial" w:eastAsia="Arial" w:hAnsi="Arial" w:cs="Arial"/>
          <w:lang w:val="en-GB"/>
        </w:rPr>
        <w:t>that initiates a tender response</w:t>
      </w:r>
      <w:r w:rsidR="00C95374" w:rsidRPr="00855339">
        <w:rPr>
          <w:rFonts w:ascii="Arial" w:eastAsia="Arial" w:hAnsi="Arial" w:cs="Arial"/>
          <w:lang w:val="en-GB"/>
        </w:rPr>
        <w:t xml:space="preserve"> or</w:t>
      </w:r>
      <w:r w:rsidRPr="00855339">
        <w:rPr>
          <w:rFonts w:ascii="Arial" w:eastAsia="Arial" w:hAnsi="Arial" w:cs="Arial"/>
          <w:lang w:val="en-GB"/>
        </w:rPr>
        <w:t xml:space="preserve"> negotiation.</w:t>
      </w:r>
    </w:p>
    <w:p w14:paraId="192AC922" w14:textId="77777777" w:rsidR="003D1C70" w:rsidRPr="00855339" w:rsidRDefault="003D1C70" w:rsidP="001D5432">
      <w:pPr>
        <w:rPr>
          <w:rFonts w:ascii="Arial" w:hAnsi="Arial" w:cs="Arial"/>
          <w:b/>
          <w:lang w:val="en-GB"/>
        </w:rPr>
      </w:pPr>
    </w:p>
    <w:p w14:paraId="47FED7B1" w14:textId="4E6493CA" w:rsidR="003D1C70" w:rsidRPr="00855339" w:rsidRDefault="00026A63" w:rsidP="00073351">
      <w:pPr>
        <w:numPr>
          <w:ilvl w:val="1"/>
          <w:numId w:val="6"/>
        </w:numPr>
        <w:rPr>
          <w:rFonts w:ascii="Arial" w:hAnsi="Arial" w:cs="Arial"/>
          <w:b/>
          <w:lang w:val="en-GB"/>
        </w:rPr>
      </w:pPr>
      <w:r w:rsidRPr="00855339">
        <w:rPr>
          <w:rFonts w:ascii="Arial" w:eastAsia="Arial" w:hAnsi="Arial" w:cs="Arial"/>
          <w:color w:val="000000"/>
          <w:lang w:val="en-GB"/>
        </w:rPr>
        <w:t xml:space="preserve">A “Tender” is the offer that you are making to the </w:t>
      </w:r>
      <w:r w:rsidR="005C4350">
        <w:rPr>
          <w:rFonts w:ascii="Arial" w:eastAsia="Arial" w:hAnsi="Arial" w:cs="Arial"/>
          <w:color w:val="000000"/>
          <w:lang w:val="en-GB"/>
        </w:rPr>
        <w:t>Employer</w:t>
      </w:r>
      <w:r w:rsidRPr="00855339">
        <w:rPr>
          <w:rFonts w:ascii="Arial" w:eastAsia="Arial" w:hAnsi="Arial" w:cs="Arial"/>
          <w:color w:val="000000"/>
          <w:lang w:val="en-GB"/>
        </w:rPr>
        <w:t>.</w:t>
      </w:r>
    </w:p>
    <w:p w14:paraId="1684B9E7" w14:textId="77777777" w:rsidR="003D1C70" w:rsidRPr="00855339" w:rsidRDefault="003D1C70" w:rsidP="001D5432">
      <w:pPr>
        <w:rPr>
          <w:rFonts w:ascii="Arial" w:hAnsi="Arial" w:cs="Arial"/>
          <w:b/>
          <w:lang w:val="en-GB"/>
        </w:rPr>
      </w:pPr>
    </w:p>
    <w:p w14:paraId="5183A3CB" w14:textId="77777777" w:rsidR="003D1C70" w:rsidRPr="00855339" w:rsidRDefault="00026A63" w:rsidP="00073351">
      <w:pPr>
        <w:numPr>
          <w:ilvl w:val="1"/>
          <w:numId w:val="6"/>
        </w:numPr>
        <w:rPr>
          <w:rFonts w:ascii="Arial" w:hAnsi="Arial" w:cs="Arial"/>
          <w:b/>
          <w:lang w:val="en-GB"/>
        </w:rPr>
      </w:pPr>
      <w:r w:rsidRPr="00855339">
        <w:rPr>
          <w:rFonts w:ascii="Arial" w:eastAsia="Arial" w:hAnsi="Arial" w:cs="Arial"/>
          <w:color w:val="000000"/>
          <w:spacing w:val="-3"/>
          <w:lang w:val="en-GB"/>
        </w:rPr>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422F79BD" w14:textId="77777777" w:rsidR="003D1C70" w:rsidRPr="00855339" w:rsidRDefault="003D1C70" w:rsidP="001D5432">
      <w:pPr>
        <w:rPr>
          <w:rFonts w:ascii="Arial" w:eastAsia="Arial" w:hAnsi="Arial" w:cs="Arial"/>
          <w:color w:val="000000"/>
          <w:spacing w:val="-2"/>
          <w:lang w:val="en-GB"/>
        </w:rPr>
      </w:pPr>
    </w:p>
    <w:p w14:paraId="04DB3711" w14:textId="45EF3F44" w:rsidR="003D1C70" w:rsidRPr="00044BBB" w:rsidRDefault="00026A63" w:rsidP="00073351">
      <w:pPr>
        <w:numPr>
          <w:ilvl w:val="1"/>
          <w:numId w:val="6"/>
        </w:numPr>
        <w:rPr>
          <w:rFonts w:ascii="Arial" w:hAnsi="Arial" w:cs="Arial"/>
          <w:b/>
          <w:lang w:val="en-GB"/>
        </w:rPr>
      </w:pPr>
      <w:r w:rsidRPr="00855339">
        <w:rPr>
          <w:rFonts w:ascii="Arial" w:eastAsia="Arial" w:hAnsi="Arial" w:cs="Arial"/>
          <w:color w:val="000000"/>
          <w:spacing w:val="-2"/>
          <w:lang w:val="en-GB"/>
        </w:rPr>
        <w:t>“Schedule of Requirements”</w:t>
      </w:r>
      <w:r w:rsidRPr="00855339">
        <w:rPr>
          <w:rFonts w:ascii="Arial" w:eastAsia="Arial" w:hAnsi="Arial" w:cs="Arial"/>
          <w:color w:val="FF0000"/>
          <w:spacing w:val="-2"/>
          <w:lang w:val="en-GB"/>
        </w:rPr>
        <w:t xml:space="preserve"> </w:t>
      </w:r>
      <w:r w:rsidRPr="00855339">
        <w:rPr>
          <w:rFonts w:ascii="Arial" w:eastAsia="Arial" w:hAnsi="Arial" w:cs="Arial"/>
          <w:color w:val="000000"/>
          <w:spacing w:val="-2"/>
          <w:lang w:val="en-GB"/>
        </w:rPr>
        <w:t>means that part of the contract which identifies, either directly or by reference, the Contractor Deliverables to be supplied or carried out, the quantities involved and the price or pricing terms in relation to each Contractor Deliverable.</w:t>
      </w:r>
    </w:p>
    <w:p w14:paraId="68DC27C4" w14:textId="77777777" w:rsidR="003D1C70" w:rsidRPr="00855339" w:rsidRDefault="003D1C70" w:rsidP="001D5432">
      <w:pPr>
        <w:rPr>
          <w:rFonts w:ascii="Arial" w:eastAsia="Arial" w:hAnsi="Arial" w:cs="Arial"/>
          <w:color w:val="000000"/>
          <w:lang w:val="en-GB"/>
        </w:rPr>
      </w:pPr>
    </w:p>
    <w:p w14:paraId="710610F0" w14:textId="03D1563D" w:rsidR="003D1C70" w:rsidRPr="000022D0" w:rsidRDefault="00026A63" w:rsidP="00073351">
      <w:pPr>
        <w:numPr>
          <w:ilvl w:val="1"/>
          <w:numId w:val="6"/>
        </w:numPr>
        <w:rPr>
          <w:rFonts w:ascii="Arial" w:hAnsi="Arial" w:cs="Arial"/>
          <w:b/>
          <w:lang w:val="en-GB"/>
        </w:rPr>
      </w:pPr>
      <w:r w:rsidRPr="000022D0">
        <w:rPr>
          <w:rFonts w:ascii="Arial" w:eastAsia="Arial" w:hAnsi="Arial" w:cs="Arial"/>
          <w:color w:val="000000"/>
          <w:lang w:val="en-GB"/>
        </w:rPr>
        <w:t>The “Statement of Requirement”</w:t>
      </w:r>
      <w:r w:rsidRPr="000022D0">
        <w:rPr>
          <w:rFonts w:ascii="Arial" w:eastAsia="Arial" w:hAnsi="Arial" w:cs="Arial"/>
          <w:color w:val="FF0000"/>
          <w:lang w:val="en-GB"/>
        </w:rPr>
        <w:t xml:space="preserve"> </w:t>
      </w:r>
      <w:r w:rsidRPr="000022D0">
        <w:rPr>
          <w:rFonts w:ascii="Arial" w:eastAsia="Arial" w:hAnsi="Arial" w:cs="Arial"/>
          <w:color w:val="000000"/>
          <w:lang w:val="en-GB"/>
        </w:rPr>
        <w:t>details the technical requirements and acceptance criteria of the Contr</w:t>
      </w:r>
      <w:r w:rsidRPr="000022D0">
        <w:rPr>
          <w:rFonts w:ascii="Arial" w:eastAsia="Arial" w:hAnsi="Arial" w:cs="Arial"/>
          <w:lang w:val="en-GB"/>
        </w:rPr>
        <w:t xml:space="preserve">actor Deliverables. The Statement of Requirement </w:t>
      </w:r>
      <w:r w:rsidR="00F95695" w:rsidRPr="000022D0">
        <w:rPr>
          <w:rFonts w:ascii="Arial" w:eastAsia="Arial" w:hAnsi="Arial" w:cs="Arial"/>
          <w:lang w:val="en-GB"/>
        </w:rPr>
        <w:t>is contained within Booklet 3</w:t>
      </w:r>
      <w:r w:rsidR="00E80E49" w:rsidRPr="000022D0">
        <w:rPr>
          <w:rFonts w:ascii="Arial" w:eastAsia="Arial" w:hAnsi="Arial" w:cs="Arial"/>
          <w:lang w:val="en-GB"/>
        </w:rPr>
        <w:t xml:space="preserve"> – Service Information</w:t>
      </w:r>
      <w:r w:rsidR="00F95695" w:rsidRPr="000022D0">
        <w:rPr>
          <w:rFonts w:ascii="Arial" w:eastAsia="Arial" w:hAnsi="Arial" w:cs="Arial"/>
          <w:lang w:val="en-GB"/>
        </w:rPr>
        <w:t>.</w:t>
      </w:r>
    </w:p>
    <w:p w14:paraId="10C4CAD7" w14:textId="77777777" w:rsidR="003D1C70" w:rsidRPr="00855339" w:rsidRDefault="003D1C70" w:rsidP="001D5432">
      <w:pPr>
        <w:rPr>
          <w:rFonts w:ascii="Arial" w:eastAsia="Arial" w:hAnsi="Arial" w:cs="Arial"/>
          <w:color w:val="000000"/>
          <w:lang w:val="en-GB"/>
        </w:rPr>
      </w:pPr>
    </w:p>
    <w:p w14:paraId="7B866B1F" w14:textId="5839523D" w:rsidR="006657B6" w:rsidRPr="00855339" w:rsidRDefault="00026A63" w:rsidP="00073351">
      <w:pPr>
        <w:numPr>
          <w:ilvl w:val="1"/>
          <w:numId w:val="6"/>
        </w:numPr>
        <w:rPr>
          <w:rFonts w:ascii="Arial" w:hAnsi="Arial" w:cs="Arial"/>
          <w:b/>
          <w:lang w:val="en-GB"/>
        </w:rPr>
      </w:pPr>
      <w:r w:rsidRPr="00855339">
        <w:rPr>
          <w:rFonts w:ascii="Arial" w:eastAsia="Arial" w:hAnsi="Arial" w:cs="Arial"/>
          <w:color w:val="000000"/>
          <w:lang w:val="en-GB"/>
        </w:rPr>
        <w:t>“Conditions of Tendering” means the</w:t>
      </w:r>
      <w:r w:rsidR="00F70402">
        <w:rPr>
          <w:rFonts w:ascii="Arial" w:eastAsia="Arial" w:hAnsi="Arial" w:cs="Arial"/>
          <w:color w:val="000000"/>
          <w:lang w:val="en-GB"/>
        </w:rPr>
        <w:t xml:space="preserve"> terms that</w:t>
      </w:r>
      <w:r w:rsidRPr="00855339">
        <w:rPr>
          <w:rFonts w:ascii="Arial" w:eastAsia="Arial" w:hAnsi="Arial" w:cs="Arial"/>
          <w:color w:val="000000"/>
          <w:lang w:val="en-GB"/>
        </w:rPr>
        <w:t xml:space="preserve"> </w:t>
      </w:r>
      <w:r w:rsidRPr="00855339">
        <w:rPr>
          <w:rFonts w:ascii="Arial" w:eastAsia="Arial" w:hAnsi="Arial" w:cs="Arial"/>
          <w:color w:val="000000"/>
          <w:spacing w:val="-2"/>
          <w:lang w:val="en-GB"/>
        </w:rPr>
        <w:t xml:space="preserve">will govern any </w:t>
      </w:r>
      <w:r w:rsidR="00F70402">
        <w:rPr>
          <w:rFonts w:ascii="Arial" w:eastAsia="Arial" w:hAnsi="Arial" w:cs="Arial"/>
          <w:color w:val="000000"/>
          <w:spacing w:val="-2"/>
          <w:lang w:val="en-GB"/>
        </w:rPr>
        <w:t xml:space="preserve">procurement and </w:t>
      </w:r>
      <w:r w:rsidRPr="00855339">
        <w:rPr>
          <w:rFonts w:ascii="Arial" w:eastAsia="Arial" w:hAnsi="Arial" w:cs="Arial"/>
          <w:color w:val="000000"/>
          <w:spacing w:val="-2"/>
          <w:lang w:val="en-GB"/>
        </w:rPr>
        <w:t>resultant contract.</w:t>
      </w:r>
    </w:p>
    <w:p w14:paraId="6EC88BA8" w14:textId="77777777" w:rsidR="006657B6" w:rsidRPr="00855339" w:rsidRDefault="006657B6" w:rsidP="001D5432">
      <w:pPr>
        <w:rPr>
          <w:rFonts w:ascii="Arial" w:eastAsia="Arial" w:hAnsi="Arial" w:cs="Arial"/>
          <w:color w:val="000000"/>
          <w:lang w:val="en-GB"/>
        </w:rPr>
      </w:pPr>
    </w:p>
    <w:p w14:paraId="66B67492" w14:textId="03867D62" w:rsidR="000D4C60" w:rsidRPr="00855339" w:rsidRDefault="00026A63" w:rsidP="00073351">
      <w:pPr>
        <w:numPr>
          <w:ilvl w:val="1"/>
          <w:numId w:val="6"/>
        </w:numPr>
        <w:rPr>
          <w:rFonts w:ascii="Arial" w:hAnsi="Arial" w:cs="Arial"/>
          <w:b/>
          <w:lang w:val="en-GB"/>
        </w:rPr>
      </w:pPr>
      <w:r w:rsidRPr="00855339">
        <w:rPr>
          <w:rFonts w:ascii="Arial" w:eastAsia="Arial" w:hAnsi="Arial" w:cs="Arial"/>
          <w:color w:val="000000"/>
          <w:lang w:val="en-GB"/>
        </w:rPr>
        <w:t xml:space="preserve"> “Third Party” is any person who is not an employee of the </w:t>
      </w:r>
      <w:r w:rsidR="00E01C69">
        <w:rPr>
          <w:rFonts w:ascii="Arial" w:eastAsia="Arial" w:hAnsi="Arial" w:cs="Arial"/>
          <w:color w:val="000000"/>
          <w:lang w:val="en-GB"/>
        </w:rPr>
        <w:t>Employer</w:t>
      </w:r>
      <w:r w:rsidRPr="00855339">
        <w:rPr>
          <w:rFonts w:ascii="Arial" w:eastAsia="Arial" w:hAnsi="Arial" w:cs="Arial"/>
          <w:color w:val="000000"/>
          <w:lang w:val="en-GB"/>
        </w:rPr>
        <w:t xml:space="preserve"> or Tenderer, as defined at </w:t>
      </w:r>
      <w:r w:rsidR="003D1C70" w:rsidRPr="00855339">
        <w:rPr>
          <w:rFonts w:ascii="Arial" w:eastAsia="Arial" w:hAnsi="Arial" w:cs="Arial"/>
          <w:color w:val="000000"/>
          <w:lang w:val="en-GB"/>
        </w:rPr>
        <w:fldChar w:fldCharType="begin"/>
      </w:r>
      <w:r w:rsidR="003D1C70" w:rsidRPr="00855339">
        <w:rPr>
          <w:rFonts w:ascii="Arial" w:eastAsia="Arial" w:hAnsi="Arial" w:cs="Arial"/>
          <w:color w:val="000000"/>
          <w:lang w:val="en-GB"/>
        </w:rPr>
        <w:instrText xml:space="preserve"> REF _Ref32927958 \r \h </w:instrText>
      </w:r>
      <w:r w:rsidR="00192E93" w:rsidRPr="00855339">
        <w:rPr>
          <w:rFonts w:ascii="Arial" w:hAnsi="Arial" w:cs="Arial"/>
          <w:lang w:val="en-GB"/>
        </w:rPr>
        <w:instrText xml:space="preserve"> \* MERGEFORMAT </w:instrText>
      </w:r>
      <w:r w:rsidR="003D1C70" w:rsidRPr="00855339">
        <w:rPr>
          <w:rFonts w:ascii="Arial" w:eastAsia="Arial" w:hAnsi="Arial" w:cs="Arial"/>
          <w:color w:val="000000"/>
          <w:lang w:val="en-GB"/>
        </w:rPr>
      </w:r>
      <w:r w:rsidR="003D1C70" w:rsidRPr="00855339">
        <w:rPr>
          <w:rFonts w:ascii="Arial" w:eastAsia="Arial" w:hAnsi="Arial" w:cs="Arial"/>
          <w:color w:val="000000"/>
          <w:lang w:val="en-GB"/>
        </w:rPr>
        <w:fldChar w:fldCharType="separate"/>
      </w:r>
      <w:r w:rsidR="00044BBB">
        <w:rPr>
          <w:rFonts w:ascii="Arial" w:eastAsia="Arial" w:hAnsi="Arial" w:cs="Arial"/>
          <w:color w:val="000000"/>
          <w:lang w:val="en-GB"/>
        </w:rPr>
        <w:t>1.1</w:t>
      </w:r>
      <w:r w:rsidR="003D1C70" w:rsidRPr="00855339">
        <w:rPr>
          <w:rFonts w:ascii="Arial" w:eastAsia="Arial" w:hAnsi="Arial" w:cs="Arial"/>
          <w:color w:val="000000"/>
          <w:lang w:val="en-GB"/>
        </w:rPr>
        <w:fldChar w:fldCharType="end"/>
      </w:r>
      <w:r w:rsidR="003D1C70" w:rsidRPr="00855339">
        <w:rPr>
          <w:rFonts w:ascii="Arial" w:eastAsia="Arial" w:hAnsi="Arial" w:cs="Arial"/>
          <w:color w:val="000000"/>
          <w:lang w:val="en-GB"/>
        </w:rPr>
        <w:t xml:space="preserve"> and </w:t>
      </w:r>
      <w:r w:rsidR="003D1C70" w:rsidRPr="00855339">
        <w:rPr>
          <w:rFonts w:ascii="Arial" w:eastAsia="Arial" w:hAnsi="Arial" w:cs="Arial"/>
          <w:color w:val="000000"/>
          <w:lang w:val="en-GB"/>
        </w:rPr>
        <w:fldChar w:fldCharType="begin"/>
      </w:r>
      <w:r w:rsidR="003D1C70" w:rsidRPr="00855339">
        <w:rPr>
          <w:rFonts w:ascii="Arial" w:eastAsia="Arial" w:hAnsi="Arial" w:cs="Arial"/>
          <w:color w:val="000000"/>
          <w:lang w:val="en-GB"/>
        </w:rPr>
        <w:instrText xml:space="preserve"> REF _Ref32927972 \r \h </w:instrText>
      </w:r>
      <w:r w:rsidR="00192E93" w:rsidRPr="00855339">
        <w:rPr>
          <w:rFonts w:ascii="Arial" w:hAnsi="Arial" w:cs="Arial"/>
          <w:lang w:val="en-GB"/>
        </w:rPr>
        <w:instrText xml:space="preserve"> \* MERGEFORMAT </w:instrText>
      </w:r>
      <w:r w:rsidR="003D1C70" w:rsidRPr="00855339">
        <w:rPr>
          <w:rFonts w:ascii="Arial" w:eastAsia="Arial" w:hAnsi="Arial" w:cs="Arial"/>
          <w:color w:val="000000"/>
          <w:lang w:val="en-GB"/>
        </w:rPr>
      </w:r>
      <w:r w:rsidR="003D1C70" w:rsidRPr="00855339">
        <w:rPr>
          <w:rFonts w:ascii="Arial" w:eastAsia="Arial" w:hAnsi="Arial" w:cs="Arial"/>
          <w:color w:val="000000"/>
          <w:lang w:val="en-GB"/>
        </w:rPr>
        <w:fldChar w:fldCharType="separate"/>
      </w:r>
      <w:r w:rsidR="00044BBB">
        <w:rPr>
          <w:rFonts w:ascii="Arial" w:eastAsia="Arial" w:hAnsi="Arial" w:cs="Arial"/>
          <w:color w:val="000000"/>
          <w:lang w:val="en-GB"/>
        </w:rPr>
        <w:t>1.2</w:t>
      </w:r>
      <w:r w:rsidR="003D1C70" w:rsidRPr="00855339">
        <w:rPr>
          <w:rFonts w:ascii="Arial" w:eastAsia="Arial" w:hAnsi="Arial" w:cs="Arial"/>
          <w:color w:val="000000"/>
          <w:lang w:val="en-GB"/>
        </w:rPr>
        <w:fldChar w:fldCharType="end"/>
      </w:r>
      <w:r w:rsidRPr="00855339">
        <w:rPr>
          <w:rFonts w:ascii="Arial" w:eastAsia="Arial" w:hAnsi="Arial" w:cs="Arial"/>
          <w:color w:val="000000"/>
          <w:lang w:val="en-GB"/>
        </w:rPr>
        <w:t>.</w:t>
      </w:r>
      <w:r w:rsidR="00A66FE6" w:rsidRPr="00855339">
        <w:rPr>
          <w:rFonts w:ascii="Arial" w:hAnsi="Arial" w:cs="Arial"/>
          <w:b/>
          <w:lang w:val="en-GB"/>
        </w:rPr>
        <w:t xml:space="preserve"> </w:t>
      </w:r>
    </w:p>
    <w:p w14:paraId="1597744B" w14:textId="77777777" w:rsidR="00A404F0" w:rsidRPr="00855339" w:rsidRDefault="00A404F0" w:rsidP="001D5432">
      <w:pPr>
        <w:rPr>
          <w:rFonts w:ascii="Arial" w:hAnsi="Arial" w:cs="Arial"/>
          <w:b/>
          <w:lang w:val="en-GB"/>
        </w:rPr>
      </w:pPr>
    </w:p>
    <w:p w14:paraId="27467C53" w14:textId="1E8619F2" w:rsidR="004A3999" w:rsidRPr="004A3999" w:rsidRDefault="00A933DE" w:rsidP="00073351">
      <w:pPr>
        <w:numPr>
          <w:ilvl w:val="1"/>
          <w:numId w:val="6"/>
        </w:numPr>
        <w:rPr>
          <w:rFonts w:ascii="Arial" w:hAnsi="Arial" w:cs="Arial"/>
          <w:b/>
          <w:lang w:val="en-GB"/>
        </w:rPr>
      </w:pPr>
      <w:r w:rsidRPr="00855339">
        <w:rPr>
          <w:rFonts w:ascii="Arial" w:hAnsi="Arial" w:cs="Arial"/>
          <w:lang w:val="en-GB"/>
        </w:rPr>
        <w:t xml:space="preserve">In the event of any </w:t>
      </w:r>
      <w:r w:rsidR="00F70402">
        <w:rPr>
          <w:rFonts w:ascii="Arial" w:hAnsi="Arial" w:cs="Arial"/>
          <w:lang w:val="en-GB"/>
        </w:rPr>
        <w:t>in</w:t>
      </w:r>
      <w:r w:rsidR="001F151C" w:rsidRPr="00855339">
        <w:rPr>
          <w:rFonts w:ascii="Arial" w:hAnsi="Arial" w:cs="Arial"/>
          <w:lang w:val="en-GB"/>
        </w:rPr>
        <w:t xml:space="preserve">consistency between the provisions of this ITN and any previously issued information, the provisions of this ITN shall prevail. </w:t>
      </w:r>
    </w:p>
    <w:p w14:paraId="561C41C2" w14:textId="77777777" w:rsidR="004A3999" w:rsidRDefault="004A3999" w:rsidP="004A3999">
      <w:pPr>
        <w:pStyle w:val="ListParagraph"/>
        <w:rPr>
          <w:rFonts w:ascii="Arial" w:hAnsi="Arial" w:cs="Arial"/>
          <w:lang w:val="en-GB"/>
        </w:rPr>
      </w:pPr>
    </w:p>
    <w:p w14:paraId="5F45D8B5" w14:textId="3C5904FE" w:rsidR="00A404F0" w:rsidRPr="004E2800" w:rsidRDefault="001F151C" w:rsidP="00073351">
      <w:pPr>
        <w:numPr>
          <w:ilvl w:val="1"/>
          <w:numId w:val="6"/>
        </w:numPr>
        <w:rPr>
          <w:rFonts w:ascii="Arial" w:hAnsi="Arial" w:cs="Arial"/>
          <w:b/>
          <w:lang w:val="en-GB"/>
        </w:rPr>
      </w:pPr>
      <w:r w:rsidRPr="00855339">
        <w:rPr>
          <w:rFonts w:ascii="Arial" w:hAnsi="Arial" w:cs="Arial"/>
          <w:lang w:val="en-GB"/>
        </w:rPr>
        <w:t xml:space="preserve">In the event of any inconsistency </w:t>
      </w:r>
      <w:r w:rsidR="00A933DE" w:rsidRPr="00855339">
        <w:rPr>
          <w:rFonts w:ascii="Arial" w:hAnsi="Arial" w:cs="Arial"/>
          <w:lang w:val="en-GB"/>
        </w:rPr>
        <w:t xml:space="preserve">between definitions </w:t>
      </w:r>
      <w:r w:rsidR="00D907FC">
        <w:rPr>
          <w:rFonts w:ascii="Arial" w:hAnsi="Arial" w:cs="Arial"/>
          <w:lang w:val="en-GB"/>
        </w:rPr>
        <w:t>between</w:t>
      </w:r>
      <w:r w:rsidR="00A933DE" w:rsidRPr="00855339">
        <w:rPr>
          <w:rFonts w:ascii="Arial" w:hAnsi="Arial" w:cs="Arial"/>
          <w:lang w:val="en-GB"/>
        </w:rPr>
        <w:t xml:space="preserve"> this </w:t>
      </w:r>
      <w:r w:rsidR="00D907FC">
        <w:rPr>
          <w:rFonts w:ascii="Arial" w:hAnsi="Arial" w:cs="Arial"/>
          <w:lang w:val="en-GB"/>
        </w:rPr>
        <w:t>SNIT</w:t>
      </w:r>
      <w:r w:rsidR="00A933DE" w:rsidRPr="00855339">
        <w:rPr>
          <w:rFonts w:ascii="Arial" w:hAnsi="Arial" w:cs="Arial"/>
          <w:lang w:val="en-GB"/>
        </w:rPr>
        <w:t xml:space="preserve"> </w:t>
      </w:r>
      <w:r w:rsidR="00A933DE" w:rsidRPr="004E2800">
        <w:rPr>
          <w:rFonts w:ascii="Arial" w:hAnsi="Arial" w:cs="Arial"/>
          <w:lang w:val="en-GB"/>
        </w:rPr>
        <w:t xml:space="preserve">and Booklet </w:t>
      </w:r>
      <w:r w:rsidR="008625BF" w:rsidRPr="004E2800">
        <w:rPr>
          <w:rFonts w:ascii="Arial" w:hAnsi="Arial" w:cs="Arial"/>
          <w:lang w:val="en-GB"/>
        </w:rPr>
        <w:t>2</w:t>
      </w:r>
      <w:r w:rsidR="00D907FC" w:rsidRPr="004E2800">
        <w:rPr>
          <w:rFonts w:ascii="Arial" w:hAnsi="Arial" w:cs="Arial"/>
          <w:lang w:val="en-GB"/>
        </w:rPr>
        <w:t xml:space="preserve"> – Conditions of Contract</w:t>
      </w:r>
      <w:r w:rsidR="00A933DE" w:rsidRPr="004E2800">
        <w:rPr>
          <w:rFonts w:ascii="Arial" w:hAnsi="Arial" w:cs="Arial"/>
          <w:lang w:val="en-GB"/>
        </w:rPr>
        <w:t xml:space="preserve">, the definitions </w:t>
      </w:r>
      <w:r w:rsidRPr="004E2800">
        <w:rPr>
          <w:rFonts w:ascii="Arial" w:hAnsi="Arial" w:cs="Arial"/>
          <w:lang w:val="en-GB"/>
        </w:rPr>
        <w:t xml:space="preserve">contained within </w:t>
      </w:r>
      <w:r w:rsidR="00A933DE" w:rsidRPr="004E2800">
        <w:rPr>
          <w:rFonts w:ascii="Arial" w:hAnsi="Arial" w:cs="Arial"/>
          <w:lang w:val="en-GB"/>
        </w:rPr>
        <w:t xml:space="preserve">Booklet </w:t>
      </w:r>
      <w:r w:rsidRPr="004E2800">
        <w:rPr>
          <w:rFonts w:ascii="Arial" w:hAnsi="Arial" w:cs="Arial"/>
          <w:lang w:val="en-GB"/>
        </w:rPr>
        <w:t>2</w:t>
      </w:r>
      <w:r w:rsidR="00A933DE" w:rsidRPr="004E2800">
        <w:rPr>
          <w:rFonts w:ascii="Arial" w:hAnsi="Arial" w:cs="Arial"/>
          <w:lang w:val="en-GB"/>
        </w:rPr>
        <w:t xml:space="preserve"> </w:t>
      </w:r>
      <w:r w:rsidR="00D907FC" w:rsidRPr="004E2800">
        <w:rPr>
          <w:rFonts w:ascii="Arial" w:hAnsi="Arial" w:cs="Arial"/>
          <w:lang w:val="en-GB"/>
        </w:rPr>
        <w:t>shall prevail.</w:t>
      </w:r>
    </w:p>
    <w:p w14:paraId="6E84546D" w14:textId="77777777" w:rsidR="00044BBB" w:rsidRDefault="00044BBB" w:rsidP="00044BBB">
      <w:pPr>
        <w:pStyle w:val="Heading2"/>
        <w:spacing w:before="0"/>
        <w:rPr>
          <w:rFonts w:ascii="Arial" w:eastAsia="Arial" w:hAnsi="Arial" w:cs="Arial"/>
          <w:b/>
          <w:color w:val="auto"/>
          <w:sz w:val="22"/>
          <w:szCs w:val="22"/>
          <w:lang w:val="en-GB"/>
        </w:rPr>
      </w:pPr>
    </w:p>
    <w:p w14:paraId="631F983F" w14:textId="4DAFDB7E" w:rsidR="003D1C70" w:rsidRPr="00855339" w:rsidRDefault="00026A63" w:rsidP="00073351">
      <w:pPr>
        <w:pStyle w:val="Heading2"/>
        <w:numPr>
          <w:ilvl w:val="0"/>
          <w:numId w:val="6"/>
        </w:numPr>
        <w:spacing w:before="0"/>
        <w:ind w:left="426" w:hanging="426"/>
        <w:rPr>
          <w:rFonts w:ascii="Arial" w:eastAsia="Arial" w:hAnsi="Arial" w:cs="Arial"/>
          <w:b/>
          <w:color w:val="auto"/>
          <w:sz w:val="22"/>
          <w:szCs w:val="22"/>
          <w:lang w:val="en-GB"/>
        </w:rPr>
      </w:pPr>
      <w:bookmarkStart w:id="11" w:name="_Toc72306369"/>
      <w:r w:rsidRPr="00855339">
        <w:rPr>
          <w:rFonts w:ascii="Arial" w:eastAsia="Arial" w:hAnsi="Arial" w:cs="Arial"/>
          <w:b/>
          <w:color w:val="auto"/>
          <w:sz w:val="22"/>
          <w:szCs w:val="22"/>
          <w:lang w:val="en-GB"/>
        </w:rPr>
        <w:t>Purpose</w:t>
      </w:r>
      <w:bookmarkEnd w:id="11"/>
    </w:p>
    <w:p w14:paraId="3BAE5209" w14:textId="77777777" w:rsidR="003D1C70" w:rsidRPr="00855339" w:rsidRDefault="003D1C70" w:rsidP="001D5432">
      <w:pPr>
        <w:rPr>
          <w:rFonts w:ascii="Arial" w:hAnsi="Arial" w:cs="Arial"/>
          <w:lang w:val="en-GB"/>
        </w:rPr>
      </w:pPr>
    </w:p>
    <w:p w14:paraId="02241B78" w14:textId="5984D9A3" w:rsidR="003D1C70" w:rsidRPr="00855339" w:rsidRDefault="00026A63" w:rsidP="00073351">
      <w:pPr>
        <w:numPr>
          <w:ilvl w:val="1"/>
          <w:numId w:val="6"/>
        </w:numPr>
        <w:rPr>
          <w:rFonts w:ascii="Arial" w:hAnsi="Arial" w:cs="Arial"/>
          <w:b/>
          <w:lang w:val="en-GB"/>
        </w:rPr>
      </w:pPr>
      <w:r w:rsidRPr="00855339">
        <w:rPr>
          <w:rFonts w:ascii="Arial" w:hAnsi="Arial" w:cs="Arial"/>
          <w:lang w:val="en-GB"/>
        </w:rPr>
        <w:t>The purpose of this IT</w:t>
      </w:r>
      <w:r w:rsidR="00C95374" w:rsidRPr="00855339">
        <w:rPr>
          <w:rFonts w:ascii="Arial" w:hAnsi="Arial" w:cs="Arial"/>
          <w:lang w:val="en-GB"/>
        </w:rPr>
        <w:t xml:space="preserve">N </w:t>
      </w:r>
      <w:r w:rsidRPr="00855339">
        <w:rPr>
          <w:rFonts w:ascii="Arial" w:hAnsi="Arial" w:cs="Arial"/>
          <w:lang w:val="en-GB"/>
        </w:rPr>
        <w:t xml:space="preserve">is to invite you to propose a solution / best price to meet the </w:t>
      </w:r>
      <w:r w:rsidR="005C4350">
        <w:rPr>
          <w:rFonts w:ascii="Arial" w:hAnsi="Arial" w:cs="Arial"/>
          <w:lang w:val="en-GB"/>
        </w:rPr>
        <w:t xml:space="preserve">Employer’s </w:t>
      </w:r>
      <w:r w:rsidRPr="00855339">
        <w:rPr>
          <w:rFonts w:ascii="Arial" w:hAnsi="Arial" w:cs="Arial"/>
          <w:lang w:val="en-GB"/>
        </w:rPr>
        <w:t>requirement. This documentation explains and sets out the:</w:t>
      </w:r>
    </w:p>
    <w:p w14:paraId="7674D6A7" w14:textId="77777777" w:rsidR="003D1C70" w:rsidRPr="00855339" w:rsidRDefault="003D1C70" w:rsidP="001D5432">
      <w:pPr>
        <w:ind w:left="792"/>
        <w:rPr>
          <w:rFonts w:ascii="Arial" w:hAnsi="Arial" w:cs="Arial"/>
          <w:b/>
          <w:lang w:val="en-GB"/>
        </w:rPr>
      </w:pPr>
    </w:p>
    <w:p w14:paraId="29B1A8F6" w14:textId="50D99EA8"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 xml:space="preserve">tender process and timetable for the next stages of the </w:t>
      </w:r>
      <w:proofErr w:type="gramStart"/>
      <w:r w:rsidRPr="00855339">
        <w:rPr>
          <w:rFonts w:ascii="Arial" w:eastAsia="Arial" w:hAnsi="Arial" w:cs="Arial"/>
          <w:color w:val="000000"/>
          <w:lang w:val="en-GB"/>
        </w:rPr>
        <w:t>procurement;</w:t>
      </w:r>
      <w:proofErr w:type="gramEnd"/>
    </w:p>
    <w:p w14:paraId="47A87616" w14:textId="77777777" w:rsidR="00B55B82" w:rsidRPr="00855339" w:rsidRDefault="00B55B82" w:rsidP="001D5432">
      <w:pPr>
        <w:ind w:left="1224"/>
        <w:rPr>
          <w:rFonts w:ascii="Arial" w:hAnsi="Arial" w:cs="Arial"/>
          <w:b/>
          <w:lang w:val="en-GB"/>
        </w:rPr>
      </w:pPr>
    </w:p>
    <w:p w14:paraId="2BC187C1" w14:textId="1513A5DE" w:rsidR="003D1C70" w:rsidRPr="004A3999" w:rsidRDefault="00026A63" w:rsidP="00073351">
      <w:pPr>
        <w:numPr>
          <w:ilvl w:val="2"/>
          <w:numId w:val="6"/>
        </w:numPr>
        <w:rPr>
          <w:rFonts w:ascii="Arial" w:hAnsi="Arial" w:cs="Arial"/>
          <w:b/>
          <w:lang w:val="en-GB"/>
        </w:rPr>
      </w:pPr>
      <w:r w:rsidRPr="00855339">
        <w:rPr>
          <w:rFonts w:ascii="Arial" w:eastAsia="Arial" w:hAnsi="Arial" w:cs="Arial"/>
          <w:color w:val="000000"/>
          <w:lang w:val="en-GB"/>
        </w:rPr>
        <w:t xml:space="preserve">instructions and conditions that govern this </w:t>
      </w:r>
      <w:proofErr w:type="gramStart"/>
      <w:r w:rsidRPr="00855339">
        <w:rPr>
          <w:rFonts w:ascii="Arial" w:eastAsia="Arial" w:hAnsi="Arial" w:cs="Arial"/>
          <w:color w:val="000000"/>
          <w:lang w:val="en-GB"/>
        </w:rPr>
        <w:t>competition;</w:t>
      </w:r>
      <w:proofErr w:type="gramEnd"/>
    </w:p>
    <w:p w14:paraId="2DCEE8D3" w14:textId="77777777" w:rsidR="004A3999" w:rsidRPr="00855339" w:rsidRDefault="004A3999" w:rsidP="004A3999">
      <w:pPr>
        <w:rPr>
          <w:rFonts w:ascii="Arial" w:hAnsi="Arial" w:cs="Arial"/>
          <w:b/>
          <w:lang w:val="en-GB"/>
        </w:rPr>
      </w:pPr>
    </w:p>
    <w:p w14:paraId="2E1B687E" w14:textId="24C708C7"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 xml:space="preserve">information you must include in your Tender and the required </w:t>
      </w:r>
      <w:proofErr w:type="gramStart"/>
      <w:r w:rsidRPr="00855339">
        <w:rPr>
          <w:rFonts w:ascii="Arial" w:eastAsia="Arial" w:hAnsi="Arial" w:cs="Arial"/>
          <w:color w:val="000000"/>
          <w:lang w:val="en-GB"/>
        </w:rPr>
        <w:t>format;</w:t>
      </w:r>
      <w:proofErr w:type="gramEnd"/>
    </w:p>
    <w:p w14:paraId="02A88B85" w14:textId="77777777" w:rsidR="00B55B82" w:rsidRPr="00855339" w:rsidRDefault="00B55B82" w:rsidP="001D5432">
      <w:pPr>
        <w:ind w:left="1224"/>
        <w:rPr>
          <w:rFonts w:ascii="Arial" w:hAnsi="Arial" w:cs="Arial"/>
          <w:b/>
          <w:lang w:val="en-GB"/>
        </w:rPr>
      </w:pPr>
    </w:p>
    <w:p w14:paraId="5B739EBD" w14:textId="16FD1CE6"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administrative arrangements for the receipt and evaluation of Tenders; and</w:t>
      </w:r>
    </w:p>
    <w:p w14:paraId="074A6426" w14:textId="77777777" w:rsidR="00B55B82" w:rsidRPr="00855339" w:rsidRDefault="00B55B82" w:rsidP="001D5432">
      <w:pPr>
        <w:rPr>
          <w:rFonts w:ascii="Arial" w:hAnsi="Arial" w:cs="Arial"/>
          <w:b/>
          <w:lang w:val="en-GB"/>
        </w:rPr>
      </w:pPr>
    </w:p>
    <w:p w14:paraId="149C1C66" w14:textId="589E3587" w:rsidR="003D1C70" w:rsidRPr="00425E41" w:rsidRDefault="00774113" w:rsidP="00073351">
      <w:pPr>
        <w:numPr>
          <w:ilvl w:val="2"/>
          <w:numId w:val="6"/>
        </w:numPr>
        <w:rPr>
          <w:rFonts w:ascii="Arial" w:hAnsi="Arial" w:cs="Arial"/>
          <w:b/>
          <w:lang w:val="en-GB"/>
        </w:rPr>
      </w:pPr>
      <w:r w:rsidRPr="00855339">
        <w:rPr>
          <w:rFonts w:ascii="Arial" w:eastAsia="Arial" w:hAnsi="Arial" w:cs="Arial"/>
          <w:color w:val="000000"/>
          <w:lang w:val="en-GB"/>
        </w:rPr>
        <w:t xml:space="preserve">Contract Conditions that shall apply </w:t>
      </w:r>
      <w:proofErr w:type="gramStart"/>
      <w:r w:rsidRPr="00855339">
        <w:rPr>
          <w:rFonts w:ascii="Arial" w:eastAsia="Arial" w:hAnsi="Arial" w:cs="Arial"/>
          <w:color w:val="000000"/>
          <w:lang w:val="en-GB"/>
        </w:rPr>
        <w:t>in the event that</w:t>
      </w:r>
      <w:proofErr w:type="gramEnd"/>
      <w:r w:rsidRPr="00855339">
        <w:rPr>
          <w:rFonts w:ascii="Arial" w:eastAsia="Arial" w:hAnsi="Arial" w:cs="Arial"/>
          <w:color w:val="000000"/>
          <w:lang w:val="en-GB"/>
        </w:rPr>
        <w:t xml:space="preserve"> the </w:t>
      </w:r>
      <w:r w:rsidR="005C4350">
        <w:rPr>
          <w:rFonts w:ascii="Arial" w:eastAsia="Arial" w:hAnsi="Arial" w:cs="Arial"/>
          <w:color w:val="000000"/>
          <w:lang w:val="en-GB"/>
        </w:rPr>
        <w:t xml:space="preserve">Employer </w:t>
      </w:r>
      <w:r w:rsidRPr="00855339">
        <w:rPr>
          <w:rFonts w:ascii="Arial" w:eastAsia="Arial" w:hAnsi="Arial" w:cs="Arial"/>
          <w:color w:val="000000"/>
          <w:lang w:val="en-GB"/>
        </w:rPr>
        <w:t xml:space="preserve">awards a contract following this competition are contained within </w:t>
      </w:r>
      <w:r w:rsidRPr="00425E41">
        <w:rPr>
          <w:rFonts w:ascii="Arial" w:eastAsia="Arial" w:hAnsi="Arial" w:cs="Arial"/>
          <w:color w:val="000000"/>
          <w:lang w:val="en-GB"/>
        </w:rPr>
        <w:t>Booklet 2.</w:t>
      </w:r>
    </w:p>
    <w:p w14:paraId="6EAF9E0D" w14:textId="77777777" w:rsidR="003D1C70" w:rsidRPr="00855339" w:rsidRDefault="003D1C70" w:rsidP="001D5432">
      <w:pPr>
        <w:ind w:left="1224"/>
        <w:rPr>
          <w:rFonts w:ascii="Arial" w:hAnsi="Arial" w:cs="Arial"/>
          <w:b/>
          <w:lang w:val="en-GB"/>
        </w:rPr>
      </w:pPr>
    </w:p>
    <w:p w14:paraId="6A280FC5" w14:textId="1DF1DB06" w:rsidR="003D1C70" w:rsidRPr="00855339" w:rsidRDefault="00026A63" w:rsidP="00073351">
      <w:pPr>
        <w:numPr>
          <w:ilvl w:val="1"/>
          <w:numId w:val="6"/>
        </w:numPr>
        <w:rPr>
          <w:rFonts w:ascii="Arial" w:hAnsi="Arial" w:cs="Arial"/>
          <w:b/>
          <w:lang w:val="en-GB"/>
        </w:rPr>
      </w:pPr>
      <w:r w:rsidRPr="00855339">
        <w:rPr>
          <w:rFonts w:ascii="Arial" w:eastAsia="Arial" w:hAnsi="Arial" w:cs="Arial"/>
          <w:color w:val="000000"/>
          <w:lang w:val="en-GB"/>
        </w:rPr>
        <w:t>The sections in this IT</w:t>
      </w:r>
      <w:r w:rsidR="00C95374" w:rsidRPr="00855339">
        <w:rPr>
          <w:rFonts w:ascii="Arial" w:eastAsia="Arial" w:hAnsi="Arial" w:cs="Arial"/>
          <w:color w:val="000000"/>
          <w:lang w:val="en-GB"/>
        </w:rPr>
        <w:t>N</w:t>
      </w:r>
      <w:r w:rsidRPr="00855339">
        <w:rPr>
          <w:rFonts w:ascii="Arial" w:eastAsia="Arial" w:hAnsi="Arial" w:cs="Arial"/>
          <w:color w:val="000000"/>
          <w:lang w:val="en-GB"/>
        </w:rPr>
        <w:t xml:space="preserve"> and associated documents are structured in line with a generic tendering process and do not indicate importance / precedence.</w:t>
      </w:r>
    </w:p>
    <w:p w14:paraId="626C4294" w14:textId="77777777" w:rsidR="003D1C70" w:rsidRPr="00855339" w:rsidRDefault="003D1C70" w:rsidP="001D5432">
      <w:pPr>
        <w:ind w:left="792"/>
        <w:rPr>
          <w:rFonts w:ascii="Arial" w:hAnsi="Arial" w:cs="Arial"/>
          <w:b/>
          <w:lang w:val="en-GB"/>
        </w:rPr>
      </w:pPr>
    </w:p>
    <w:p w14:paraId="4F6C82D9" w14:textId="3FEDAFA8" w:rsidR="00F331B6" w:rsidRPr="005A6881" w:rsidRDefault="005468A5" w:rsidP="0024582A">
      <w:pPr>
        <w:ind w:left="284"/>
        <w:rPr>
          <w:rFonts w:ascii="Arial" w:hAnsi="Arial" w:cs="Arial"/>
        </w:rPr>
      </w:pPr>
      <w:r w:rsidRPr="005A6881">
        <w:rPr>
          <w:rFonts w:ascii="Arial" w:eastAsia="Arial" w:hAnsi="Arial" w:cs="Arial"/>
          <w:color w:val="000000"/>
          <w:lang w:val="en-GB"/>
        </w:rPr>
        <w:t>2.3</w:t>
      </w:r>
      <w:r w:rsidR="002A4092">
        <w:rPr>
          <w:rFonts w:ascii="Arial" w:eastAsia="Arial" w:hAnsi="Arial" w:cs="Arial"/>
          <w:color w:val="000000"/>
          <w:lang w:val="en-GB"/>
        </w:rPr>
        <w:tab/>
      </w:r>
      <w:r w:rsidR="00F331B6" w:rsidRPr="005A6881">
        <w:rPr>
          <w:rFonts w:ascii="Arial" w:hAnsi="Arial" w:cs="Arial"/>
        </w:rPr>
        <w:t xml:space="preserve">This ITN has been issued by the </w:t>
      </w:r>
      <w:r w:rsidRPr="005A6881">
        <w:rPr>
          <w:rFonts w:ascii="Arial" w:hAnsi="Arial" w:cs="Arial"/>
        </w:rPr>
        <w:t xml:space="preserve">MOD </w:t>
      </w:r>
      <w:proofErr w:type="spellStart"/>
      <w:r w:rsidR="00F331B6" w:rsidRPr="005A6881">
        <w:rPr>
          <w:rFonts w:ascii="Arial" w:hAnsi="Arial" w:cs="Arial"/>
        </w:rPr>
        <w:t>Defence</w:t>
      </w:r>
      <w:proofErr w:type="spellEnd"/>
      <w:r w:rsidR="00F331B6" w:rsidRPr="005A6881">
        <w:rPr>
          <w:rFonts w:ascii="Arial" w:hAnsi="Arial" w:cs="Arial"/>
        </w:rPr>
        <w:t xml:space="preserve"> Infrastructure </w:t>
      </w:r>
      <w:proofErr w:type="spellStart"/>
      <w:r w:rsidR="00F331B6" w:rsidRPr="005A6881">
        <w:rPr>
          <w:rFonts w:ascii="Arial" w:hAnsi="Arial" w:cs="Arial"/>
        </w:rPr>
        <w:t>Organisation</w:t>
      </w:r>
      <w:proofErr w:type="spellEnd"/>
      <w:r w:rsidR="00F331B6" w:rsidRPr="005A6881">
        <w:rPr>
          <w:rFonts w:ascii="Arial" w:hAnsi="Arial" w:cs="Arial"/>
        </w:rPr>
        <w:t> (</w:t>
      </w:r>
      <w:r w:rsidR="00A5157D">
        <w:rPr>
          <w:rFonts w:ascii="Arial" w:hAnsi="Arial" w:cs="Arial"/>
        </w:rPr>
        <w:t xml:space="preserve">for </w:t>
      </w:r>
      <w:r w:rsidRPr="005A6881">
        <w:rPr>
          <w:rFonts w:ascii="Arial" w:hAnsi="Arial" w:cs="Arial"/>
        </w:rPr>
        <w:t>t</w:t>
      </w:r>
      <w:r w:rsidR="00F331B6" w:rsidRPr="005A6881">
        <w:rPr>
          <w:rFonts w:ascii="Arial" w:hAnsi="Arial" w:cs="Arial"/>
        </w:rPr>
        <w:t>he</w:t>
      </w:r>
      <w:r w:rsidRPr="005A6881">
        <w:rPr>
          <w:rFonts w:ascii="Arial" w:hAnsi="Arial" w:cs="Arial"/>
        </w:rPr>
        <w:t xml:space="preserve"> </w:t>
      </w:r>
      <w:r w:rsidR="00DF1E73">
        <w:rPr>
          <w:rFonts w:ascii="Arial" w:hAnsi="Arial" w:cs="Arial"/>
        </w:rPr>
        <w:tab/>
      </w:r>
      <w:r w:rsidRPr="005A6881">
        <w:rPr>
          <w:rFonts w:ascii="Arial" w:hAnsi="Arial" w:cs="Arial"/>
        </w:rPr>
        <w:t>Employer</w:t>
      </w:r>
      <w:r w:rsidR="00F331B6" w:rsidRPr="005A6881">
        <w:rPr>
          <w:rFonts w:ascii="Arial" w:hAnsi="Arial" w:cs="Arial"/>
        </w:rPr>
        <w:t xml:space="preserve">) as the next stage of the tender process for the selection of a Provider for </w:t>
      </w:r>
      <w:r w:rsidR="00DF1E73">
        <w:rPr>
          <w:rFonts w:ascii="Arial" w:hAnsi="Arial" w:cs="Arial"/>
        </w:rPr>
        <w:tab/>
      </w:r>
      <w:r w:rsidR="00F331B6" w:rsidRPr="005A6881">
        <w:rPr>
          <w:rFonts w:ascii="Arial" w:hAnsi="Arial" w:cs="Arial"/>
        </w:rPr>
        <w:t xml:space="preserve">the </w:t>
      </w:r>
      <w:r w:rsidRPr="005A6881">
        <w:rPr>
          <w:rFonts w:ascii="Arial" w:hAnsi="Arial" w:cs="Arial"/>
        </w:rPr>
        <w:t xml:space="preserve">OPC </w:t>
      </w:r>
      <w:r w:rsidR="00F331B6" w:rsidRPr="005A6881">
        <w:rPr>
          <w:rFonts w:ascii="Arial" w:hAnsi="Arial" w:cs="Arial"/>
        </w:rPr>
        <w:t xml:space="preserve">Cyprus Hard Facilities Management (HFM) </w:t>
      </w:r>
      <w:r w:rsidRPr="005A6881">
        <w:rPr>
          <w:rFonts w:ascii="Arial" w:hAnsi="Arial" w:cs="Arial"/>
        </w:rPr>
        <w:t>C</w:t>
      </w:r>
      <w:r w:rsidR="00F331B6" w:rsidRPr="005A6881">
        <w:rPr>
          <w:rFonts w:ascii="Arial" w:hAnsi="Arial" w:cs="Arial"/>
        </w:rPr>
        <w:t xml:space="preserve">ontract. </w:t>
      </w:r>
      <w:r w:rsidRPr="005A6881">
        <w:rPr>
          <w:rFonts w:ascii="Arial" w:hAnsi="Arial" w:cs="Arial"/>
        </w:rPr>
        <w:t xml:space="preserve">Potential suppliers </w:t>
      </w:r>
      <w:r w:rsidR="00DF1E73">
        <w:rPr>
          <w:rFonts w:ascii="Arial" w:hAnsi="Arial" w:cs="Arial"/>
        </w:rPr>
        <w:tab/>
      </w:r>
      <w:r w:rsidRPr="005A6881">
        <w:rPr>
          <w:rFonts w:ascii="Arial" w:hAnsi="Arial" w:cs="Arial"/>
        </w:rPr>
        <w:t xml:space="preserve">have </w:t>
      </w:r>
      <w:r w:rsidR="00F331B6" w:rsidRPr="005A6881">
        <w:rPr>
          <w:rFonts w:ascii="Arial" w:hAnsi="Arial" w:cs="Arial"/>
        </w:rPr>
        <w:t>subsequently been</w:t>
      </w:r>
      <w:r w:rsidR="00DF1E73">
        <w:rPr>
          <w:rFonts w:ascii="Arial" w:hAnsi="Arial" w:cs="Arial"/>
        </w:rPr>
        <w:t xml:space="preserve"> </w:t>
      </w:r>
      <w:r w:rsidR="00F331B6" w:rsidRPr="005A6881">
        <w:rPr>
          <w:rFonts w:ascii="Arial" w:hAnsi="Arial" w:cs="Arial"/>
        </w:rPr>
        <w:t xml:space="preserve">shortlisted through an Expression of Interest and PQQ </w:t>
      </w:r>
      <w:r w:rsidR="00DF1E73">
        <w:rPr>
          <w:rFonts w:ascii="Arial" w:hAnsi="Arial" w:cs="Arial"/>
        </w:rPr>
        <w:tab/>
      </w:r>
      <w:r w:rsidR="00F331B6" w:rsidRPr="005A6881">
        <w:rPr>
          <w:rFonts w:ascii="Arial" w:hAnsi="Arial" w:cs="Arial"/>
        </w:rPr>
        <w:t xml:space="preserve">assessment and are invited to bid to </w:t>
      </w:r>
      <w:r w:rsidR="008862EA">
        <w:rPr>
          <w:rFonts w:ascii="Arial" w:hAnsi="Arial" w:cs="Arial"/>
        </w:rPr>
        <w:tab/>
      </w:r>
      <w:r w:rsidR="00F331B6" w:rsidRPr="005A6881">
        <w:rPr>
          <w:rFonts w:ascii="Arial" w:hAnsi="Arial" w:cs="Arial"/>
        </w:rPr>
        <w:t>undertake the above project</w:t>
      </w:r>
      <w:r w:rsidRPr="005A6881">
        <w:rPr>
          <w:rFonts w:ascii="Arial" w:hAnsi="Arial" w:cs="Arial"/>
        </w:rPr>
        <w:t>.</w:t>
      </w:r>
    </w:p>
    <w:p w14:paraId="2EAE2825" w14:textId="69793F6D" w:rsidR="003D1C70" w:rsidRPr="0024582A" w:rsidRDefault="003D1C70" w:rsidP="0024582A">
      <w:pPr>
        <w:ind w:left="284"/>
        <w:rPr>
          <w:rFonts w:ascii="Arial" w:hAnsi="Arial" w:cs="Arial"/>
          <w:b/>
          <w:highlight w:val="yellow"/>
          <w:lang w:val="en-GB"/>
        </w:rPr>
      </w:pPr>
    </w:p>
    <w:p w14:paraId="6A46E99B" w14:textId="77777777" w:rsidR="003D1C70" w:rsidRPr="00855339" w:rsidRDefault="003D1C70" w:rsidP="001D5432">
      <w:pPr>
        <w:rPr>
          <w:rFonts w:ascii="Arial" w:eastAsia="Arial" w:hAnsi="Arial" w:cs="Arial"/>
          <w:color w:val="000000"/>
          <w:spacing w:val="-1"/>
          <w:lang w:val="en-GB"/>
        </w:rPr>
      </w:pPr>
    </w:p>
    <w:p w14:paraId="3B6B7BB0" w14:textId="1EDC5444" w:rsidR="000D4C60" w:rsidRPr="0024582A" w:rsidRDefault="005468A5" w:rsidP="0024582A">
      <w:pPr>
        <w:tabs>
          <w:tab w:val="left" w:pos="426"/>
        </w:tabs>
        <w:ind w:left="284"/>
        <w:rPr>
          <w:rFonts w:ascii="Arial" w:hAnsi="Arial" w:cs="Arial"/>
          <w:b/>
          <w:lang w:val="en-GB"/>
        </w:rPr>
      </w:pPr>
      <w:r w:rsidRPr="00E810DC">
        <w:rPr>
          <w:rFonts w:ascii="Arial" w:eastAsia="Arial" w:hAnsi="Arial" w:cs="Arial"/>
          <w:color w:val="000000"/>
          <w:spacing w:val="-1"/>
          <w:lang w:val="en-GB"/>
        </w:rPr>
        <w:t>2.4</w:t>
      </w:r>
      <w:r w:rsidR="002208F7">
        <w:rPr>
          <w:rFonts w:ascii="Arial" w:eastAsia="Arial" w:hAnsi="Arial" w:cs="Arial"/>
          <w:color w:val="000000"/>
          <w:spacing w:val="-1"/>
          <w:lang w:val="en-GB"/>
        </w:rPr>
        <w:t xml:space="preserve"> </w:t>
      </w:r>
      <w:r w:rsidR="002208F7">
        <w:rPr>
          <w:rFonts w:ascii="Arial" w:eastAsia="Arial" w:hAnsi="Arial" w:cs="Arial"/>
          <w:color w:val="000000"/>
          <w:spacing w:val="-1"/>
          <w:lang w:val="en-GB"/>
        </w:rPr>
        <w:tab/>
      </w:r>
      <w:r w:rsidR="00026A63" w:rsidRPr="00E810DC">
        <w:rPr>
          <w:rFonts w:ascii="Arial" w:eastAsia="Arial" w:hAnsi="Arial" w:cs="Arial"/>
          <w:color w:val="000000"/>
          <w:spacing w:val="-1"/>
          <w:lang w:val="en-GB"/>
        </w:rPr>
        <w:t xml:space="preserve">The requirement was advertised by the </w:t>
      </w:r>
      <w:r w:rsidR="005C4350" w:rsidRPr="00E810DC">
        <w:rPr>
          <w:rFonts w:ascii="Arial" w:eastAsia="Arial" w:hAnsi="Arial" w:cs="Arial"/>
          <w:color w:val="000000"/>
          <w:spacing w:val="-1"/>
          <w:lang w:val="en-GB"/>
        </w:rPr>
        <w:t xml:space="preserve">Employer </w:t>
      </w:r>
      <w:r w:rsidR="00026A63" w:rsidRPr="00E810DC">
        <w:rPr>
          <w:rFonts w:ascii="Arial" w:eastAsia="Arial" w:hAnsi="Arial" w:cs="Arial"/>
          <w:color w:val="000000"/>
          <w:spacing w:val="-1"/>
          <w:lang w:val="en-GB"/>
        </w:rPr>
        <w:t xml:space="preserve">in </w:t>
      </w:r>
      <w:r w:rsidR="004E2800" w:rsidRPr="00E810DC">
        <w:rPr>
          <w:rFonts w:ascii="Arial" w:eastAsia="Arial" w:hAnsi="Arial" w:cs="Arial"/>
          <w:color w:val="000000"/>
          <w:spacing w:val="-1"/>
          <w:lang w:val="en-GB"/>
        </w:rPr>
        <w:t>Defence Contracts Online d</w:t>
      </w:r>
      <w:r w:rsidR="00026A63" w:rsidRPr="00E810DC">
        <w:rPr>
          <w:rFonts w:ascii="Arial" w:eastAsia="Arial" w:hAnsi="Arial" w:cs="Arial"/>
          <w:spacing w:val="-1"/>
          <w:lang w:val="en-GB"/>
        </w:rPr>
        <w:t xml:space="preserve">ated </w:t>
      </w:r>
      <w:r w:rsidR="00DF1E73">
        <w:rPr>
          <w:rFonts w:ascii="Arial" w:eastAsia="Arial" w:hAnsi="Arial" w:cs="Arial"/>
          <w:spacing w:val="-1"/>
          <w:lang w:val="en-GB"/>
        </w:rPr>
        <w:tab/>
      </w:r>
      <w:r w:rsidR="00DF1E73">
        <w:rPr>
          <w:rFonts w:ascii="Arial" w:eastAsia="Arial" w:hAnsi="Arial" w:cs="Arial"/>
          <w:spacing w:val="-1"/>
          <w:lang w:val="en-GB"/>
        </w:rPr>
        <w:tab/>
      </w:r>
      <w:r w:rsidR="004E2800" w:rsidRPr="005A6881">
        <w:rPr>
          <w:rFonts w:ascii="Arial" w:eastAsia="Arial" w:hAnsi="Arial" w:cs="Arial"/>
          <w:spacing w:val="-1"/>
          <w:lang w:val="en-GB"/>
        </w:rPr>
        <w:t>19</w:t>
      </w:r>
      <w:r w:rsidR="004E2800" w:rsidRPr="005A6881">
        <w:rPr>
          <w:rFonts w:ascii="Arial" w:eastAsia="Arial" w:hAnsi="Arial" w:cs="Arial"/>
          <w:spacing w:val="-1"/>
          <w:vertAlign w:val="superscript"/>
          <w:lang w:val="en-GB"/>
        </w:rPr>
        <w:t>th</w:t>
      </w:r>
      <w:r w:rsidR="004E2800" w:rsidRPr="005A6881">
        <w:rPr>
          <w:rFonts w:ascii="Arial" w:eastAsia="Arial" w:hAnsi="Arial" w:cs="Arial"/>
          <w:spacing w:val="-1"/>
          <w:lang w:val="en-GB"/>
        </w:rPr>
        <w:t>. May 2020</w:t>
      </w:r>
      <w:r w:rsidR="00026A63" w:rsidRPr="00E810DC">
        <w:rPr>
          <w:rFonts w:ascii="Arial" w:eastAsia="Arial" w:hAnsi="Arial" w:cs="Arial"/>
          <w:spacing w:val="-1"/>
          <w:lang w:val="en-GB"/>
        </w:rPr>
        <w:t xml:space="preserve"> with reference to the requirement for </w:t>
      </w:r>
      <w:r w:rsidR="004E2800" w:rsidRPr="00E810DC">
        <w:rPr>
          <w:rFonts w:ascii="Arial" w:eastAsia="Arial" w:hAnsi="Arial" w:cs="Arial"/>
          <w:spacing w:val="-1"/>
          <w:lang w:val="en-GB"/>
        </w:rPr>
        <w:t xml:space="preserve">the Overseas Prime Contract </w:t>
      </w:r>
      <w:r w:rsidR="00DF1E73">
        <w:rPr>
          <w:rFonts w:ascii="Arial" w:eastAsia="Arial" w:hAnsi="Arial" w:cs="Arial"/>
          <w:spacing w:val="-1"/>
          <w:lang w:val="en-GB"/>
        </w:rPr>
        <w:tab/>
      </w:r>
      <w:r w:rsidR="00DF1E73">
        <w:rPr>
          <w:rFonts w:ascii="Arial" w:eastAsia="Arial" w:hAnsi="Arial" w:cs="Arial"/>
          <w:spacing w:val="-1"/>
          <w:lang w:val="en-GB"/>
        </w:rPr>
        <w:tab/>
      </w:r>
      <w:r w:rsidR="004E2800" w:rsidRPr="00E810DC">
        <w:rPr>
          <w:rFonts w:ascii="Arial" w:eastAsia="Arial" w:hAnsi="Arial" w:cs="Arial"/>
          <w:spacing w:val="-1"/>
          <w:lang w:val="en-GB"/>
        </w:rPr>
        <w:t>(OPC)</w:t>
      </w:r>
      <w:r w:rsidR="00027766" w:rsidRPr="00E810DC">
        <w:rPr>
          <w:rFonts w:ascii="Arial" w:eastAsia="Arial" w:hAnsi="Arial" w:cs="Arial"/>
          <w:spacing w:val="-1"/>
          <w:lang w:val="en-GB"/>
        </w:rPr>
        <w:t xml:space="preserve"> </w:t>
      </w:r>
      <w:r w:rsidR="001A2C26" w:rsidRPr="000B0CF9">
        <w:rPr>
          <w:rFonts w:ascii="Arial" w:eastAsia="Arial" w:hAnsi="Arial" w:cs="Arial"/>
          <w:spacing w:val="-1"/>
          <w:lang w:val="en-GB"/>
        </w:rPr>
        <w:t>Cyp</w:t>
      </w:r>
      <w:r w:rsidR="004E2800" w:rsidRPr="000B0CF9">
        <w:rPr>
          <w:rFonts w:ascii="Arial" w:eastAsia="Arial" w:hAnsi="Arial" w:cs="Arial"/>
          <w:spacing w:val="-1"/>
          <w:lang w:val="en-GB"/>
        </w:rPr>
        <w:t>rus Hard</w:t>
      </w:r>
      <w:r w:rsidR="00DF1E73">
        <w:rPr>
          <w:rFonts w:ascii="Arial" w:eastAsia="Arial" w:hAnsi="Arial" w:cs="Arial"/>
          <w:spacing w:val="-1"/>
          <w:lang w:val="en-GB"/>
        </w:rPr>
        <w:t xml:space="preserve"> </w:t>
      </w:r>
      <w:r w:rsidR="002208F7">
        <w:rPr>
          <w:rFonts w:ascii="Arial" w:eastAsia="Arial" w:hAnsi="Arial" w:cs="Arial"/>
          <w:spacing w:val="-1"/>
          <w:lang w:val="en-GB"/>
        </w:rPr>
        <w:tab/>
      </w:r>
      <w:r w:rsidR="004E2800" w:rsidRPr="000B0CF9">
        <w:rPr>
          <w:rFonts w:ascii="Arial" w:eastAsia="Arial" w:hAnsi="Arial" w:cs="Arial"/>
          <w:spacing w:val="-1"/>
          <w:lang w:val="en-GB"/>
        </w:rPr>
        <w:t>FM services</w:t>
      </w:r>
      <w:r w:rsidR="00026A63" w:rsidRPr="007F6A1F">
        <w:rPr>
          <w:rFonts w:ascii="Arial" w:eastAsia="Arial" w:hAnsi="Arial" w:cs="Arial"/>
          <w:spacing w:val="-1"/>
          <w:lang w:val="en-GB"/>
        </w:rPr>
        <w:t xml:space="preserve"> following the </w:t>
      </w:r>
      <w:r w:rsidR="00C95374" w:rsidRPr="007F6A1F">
        <w:rPr>
          <w:rFonts w:ascii="Arial" w:eastAsia="Arial" w:hAnsi="Arial" w:cs="Arial"/>
          <w:spacing w:val="-1"/>
          <w:lang w:val="en-GB"/>
        </w:rPr>
        <w:t>Negotiated</w:t>
      </w:r>
      <w:r w:rsidR="00026A63" w:rsidRPr="004E5A37">
        <w:rPr>
          <w:rFonts w:ascii="Arial" w:eastAsia="Arial" w:hAnsi="Arial" w:cs="Arial"/>
          <w:spacing w:val="-1"/>
          <w:lang w:val="en-GB"/>
        </w:rPr>
        <w:t xml:space="preserve"> procedure under the </w:t>
      </w:r>
      <w:r w:rsidR="00DF1E73">
        <w:rPr>
          <w:rFonts w:ascii="Arial" w:eastAsia="Arial" w:hAnsi="Arial" w:cs="Arial"/>
          <w:spacing w:val="-1"/>
          <w:lang w:val="en-GB"/>
        </w:rPr>
        <w:tab/>
      </w:r>
      <w:r w:rsidR="00DF1E73">
        <w:rPr>
          <w:rFonts w:ascii="Arial" w:eastAsia="Arial" w:hAnsi="Arial" w:cs="Arial"/>
          <w:spacing w:val="-1"/>
          <w:lang w:val="en-GB"/>
        </w:rPr>
        <w:tab/>
      </w:r>
      <w:r w:rsidR="00DF1E73">
        <w:rPr>
          <w:rFonts w:ascii="Arial" w:eastAsia="Arial" w:hAnsi="Arial" w:cs="Arial"/>
          <w:spacing w:val="-1"/>
          <w:lang w:val="en-GB"/>
        </w:rPr>
        <w:tab/>
      </w:r>
      <w:r w:rsidR="00026A63" w:rsidRPr="004E5A37">
        <w:rPr>
          <w:rFonts w:ascii="Arial" w:eastAsia="Arial" w:hAnsi="Arial" w:cs="Arial"/>
          <w:lang w:val="en-GB"/>
        </w:rPr>
        <w:t xml:space="preserve">Defence and Security Public </w:t>
      </w:r>
      <w:r w:rsidR="002208F7">
        <w:rPr>
          <w:rFonts w:ascii="Arial" w:eastAsia="Arial" w:hAnsi="Arial" w:cs="Arial"/>
          <w:lang w:val="en-GB"/>
        </w:rPr>
        <w:tab/>
      </w:r>
      <w:r w:rsidR="00026A63" w:rsidRPr="004E5A37">
        <w:rPr>
          <w:rFonts w:ascii="Arial" w:eastAsia="Arial" w:hAnsi="Arial" w:cs="Arial"/>
          <w:lang w:val="en-GB"/>
        </w:rPr>
        <w:t>Contracts Regulations 2011.</w:t>
      </w:r>
    </w:p>
    <w:p w14:paraId="43E28EDD" w14:textId="77777777" w:rsidR="00774113" w:rsidRPr="00855339" w:rsidRDefault="00774113" w:rsidP="001D5432">
      <w:pPr>
        <w:spacing w:line="254" w:lineRule="exact"/>
        <w:ind w:right="432"/>
        <w:jc w:val="both"/>
        <w:textAlignment w:val="baseline"/>
        <w:rPr>
          <w:rFonts w:ascii="Arial" w:eastAsia="Arial" w:hAnsi="Arial" w:cs="Arial"/>
          <w:color w:val="FF0000"/>
          <w:lang w:val="en-GB"/>
        </w:rPr>
      </w:pPr>
    </w:p>
    <w:p w14:paraId="3ACE6BE7" w14:textId="74A4C152" w:rsidR="003D1C7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12" w:name="_Ref33776025"/>
      <w:bookmarkStart w:id="13" w:name="_Toc72306370"/>
      <w:r w:rsidRPr="00855339">
        <w:rPr>
          <w:rFonts w:ascii="Arial" w:eastAsia="Arial" w:hAnsi="Arial" w:cs="Arial"/>
          <w:b/>
          <w:color w:val="auto"/>
          <w:sz w:val="22"/>
          <w:szCs w:val="22"/>
          <w:lang w:val="en-GB"/>
        </w:rPr>
        <w:t>IT</w:t>
      </w:r>
      <w:r w:rsidR="002326D9" w:rsidRPr="00855339">
        <w:rPr>
          <w:rFonts w:ascii="Arial" w:eastAsia="Arial" w:hAnsi="Arial" w:cs="Arial"/>
          <w:b/>
          <w:color w:val="auto"/>
          <w:sz w:val="22"/>
          <w:szCs w:val="22"/>
          <w:lang w:val="en-GB"/>
        </w:rPr>
        <w:t>N</w:t>
      </w:r>
      <w:r w:rsidRPr="00855339">
        <w:rPr>
          <w:rFonts w:ascii="Arial" w:eastAsia="Arial" w:hAnsi="Arial" w:cs="Arial"/>
          <w:b/>
          <w:color w:val="auto"/>
          <w:sz w:val="22"/>
          <w:szCs w:val="22"/>
          <w:lang w:val="en-GB"/>
        </w:rPr>
        <w:t xml:space="preserve"> Documentation and IT</w:t>
      </w:r>
      <w:r w:rsidR="002326D9" w:rsidRPr="00855339">
        <w:rPr>
          <w:rFonts w:ascii="Arial" w:eastAsia="Arial" w:hAnsi="Arial" w:cs="Arial"/>
          <w:b/>
          <w:color w:val="auto"/>
          <w:sz w:val="22"/>
          <w:szCs w:val="22"/>
          <w:lang w:val="en-GB"/>
        </w:rPr>
        <w:t>N</w:t>
      </w:r>
      <w:r w:rsidRPr="00855339">
        <w:rPr>
          <w:rFonts w:ascii="Arial" w:eastAsia="Arial" w:hAnsi="Arial" w:cs="Arial"/>
          <w:b/>
          <w:color w:val="auto"/>
          <w:sz w:val="22"/>
          <w:szCs w:val="22"/>
          <w:lang w:val="en-GB"/>
        </w:rPr>
        <w:t xml:space="preserve"> Material</w:t>
      </w:r>
      <w:bookmarkEnd w:id="12"/>
      <w:bookmarkEnd w:id="13"/>
    </w:p>
    <w:p w14:paraId="6F996198" w14:textId="77777777" w:rsidR="003D1C70" w:rsidRPr="00855339" w:rsidRDefault="003D1C70" w:rsidP="001D5432">
      <w:pPr>
        <w:rPr>
          <w:rFonts w:ascii="Arial" w:hAnsi="Arial" w:cs="Arial"/>
          <w:lang w:val="en-GB"/>
        </w:rPr>
      </w:pPr>
    </w:p>
    <w:p w14:paraId="60FDC1B5" w14:textId="5F4A6036" w:rsidR="003D1C70" w:rsidRPr="00855339" w:rsidRDefault="00026A63" w:rsidP="00073351">
      <w:pPr>
        <w:numPr>
          <w:ilvl w:val="1"/>
          <w:numId w:val="6"/>
        </w:numPr>
        <w:rPr>
          <w:rFonts w:ascii="Arial" w:hAnsi="Arial" w:cs="Arial"/>
          <w:b/>
          <w:lang w:val="en-GB"/>
        </w:rPr>
      </w:pPr>
      <w:r w:rsidRPr="00855339">
        <w:rPr>
          <w:rFonts w:ascii="Arial" w:hAnsi="Arial" w:cs="Arial"/>
          <w:lang w:val="en-GB"/>
        </w:rPr>
        <w:t>IT</w:t>
      </w:r>
      <w:r w:rsidR="002326D9" w:rsidRPr="00855339">
        <w:rPr>
          <w:rFonts w:ascii="Arial" w:hAnsi="Arial" w:cs="Arial"/>
          <w:lang w:val="en-GB"/>
        </w:rPr>
        <w:t>N</w:t>
      </w:r>
      <w:r w:rsidRPr="00855339">
        <w:rPr>
          <w:rFonts w:ascii="Arial" w:hAnsi="Arial" w:cs="Arial"/>
          <w:lang w:val="en-GB"/>
        </w:rPr>
        <w:t xml:space="preserve"> Documentation means any information in any medium or form (for example drawings, handbooks, manuals, instructions, </w:t>
      </w:r>
      <w:proofErr w:type="gramStart"/>
      <w:r w:rsidRPr="00855339">
        <w:rPr>
          <w:rFonts w:ascii="Arial" w:hAnsi="Arial" w:cs="Arial"/>
          <w:lang w:val="en-GB"/>
        </w:rPr>
        <w:t>specifications</w:t>
      </w:r>
      <w:proofErr w:type="gramEnd"/>
      <w:r w:rsidRPr="00855339">
        <w:rPr>
          <w:rFonts w:ascii="Arial" w:hAnsi="Arial" w:cs="Arial"/>
          <w:lang w:val="en-GB"/>
        </w:rPr>
        <w:t xml:space="preserve"> and notes of pre-tender clarification meetings), issued to you, or to which you have been granted access, by the </w:t>
      </w:r>
      <w:r w:rsidR="00021DAA">
        <w:rPr>
          <w:rFonts w:ascii="Arial" w:hAnsi="Arial" w:cs="Arial"/>
          <w:lang w:val="en-GB"/>
        </w:rPr>
        <w:t xml:space="preserve">Employer </w:t>
      </w:r>
      <w:r w:rsidRPr="00855339">
        <w:rPr>
          <w:rFonts w:ascii="Arial" w:hAnsi="Arial" w:cs="Arial"/>
          <w:lang w:val="en-GB"/>
        </w:rPr>
        <w:t>for the purposes of responding to this IT</w:t>
      </w:r>
      <w:r w:rsidR="002326D9" w:rsidRPr="00855339">
        <w:rPr>
          <w:rFonts w:ascii="Arial" w:hAnsi="Arial" w:cs="Arial"/>
          <w:lang w:val="en-GB"/>
        </w:rPr>
        <w:t>N</w:t>
      </w:r>
      <w:r w:rsidRPr="00855339">
        <w:rPr>
          <w:rFonts w:ascii="Arial" w:hAnsi="Arial" w:cs="Arial"/>
          <w:lang w:val="en-GB"/>
        </w:rPr>
        <w:t>. IT</w:t>
      </w:r>
      <w:r w:rsidR="002326D9" w:rsidRPr="00855339">
        <w:rPr>
          <w:rFonts w:ascii="Arial" w:hAnsi="Arial" w:cs="Arial"/>
          <w:lang w:val="en-GB"/>
        </w:rPr>
        <w:t>N</w:t>
      </w:r>
      <w:r w:rsidRPr="00855339">
        <w:rPr>
          <w:rFonts w:ascii="Arial" w:hAnsi="Arial" w:cs="Arial"/>
          <w:lang w:val="en-GB"/>
        </w:rPr>
        <w:t xml:space="preserve"> Material means any other material (including patterns and samples), equipment or software issued to you, or to which you have been granted access, by the </w:t>
      </w:r>
      <w:r w:rsidR="00021DAA">
        <w:rPr>
          <w:rFonts w:ascii="Arial" w:hAnsi="Arial" w:cs="Arial"/>
          <w:lang w:val="en-GB"/>
        </w:rPr>
        <w:t>Employer</w:t>
      </w:r>
      <w:r w:rsidRPr="00855339">
        <w:rPr>
          <w:rFonts w:ascii="Arial" w:hAnsi="Arial" w:cs="Arial"/>
          <w:lang w:val="en-GB"/>
        </w:rPr>
        <w:t xml:space="preserve"> for the purposes of responding to this IT</w:t>
      </w:r>
      <w:r w:rsidR="002326D9" w:rsidRPr="00855339">
        <w:rPr>
          <w:rFonts w:ascii="Arial" w:hAnsi="Arial" w:cs="Arial"/>
          <w:lang w:val="en-GB"/>
        </w:rPr>
        <w:t>N</w:t>
      </w:r>
      <w:r w:rsidRPr="00855339">
        <w:rPr>
          <w:rFonts w:ascii="Arial" w:hAnsi="Arial" w:cs="Arial"/>
          <w:lang w:val="en-GB"/>
        </w:rPr>
        <w:t>. IT</w:t>
      </w:r>
      <w:r w:rsidR="002326D9" w:rsidRPr="00855339">
        <w:rPr>
          <w:rFonts w:ascii="Arial" w:hAnsi="Arial" w:cs="Arial"/>
          <w:lang w:val="en-GB"/>
        </w:rPr>
        <w:t>N</w:t>
      </w:r>
      <w:r w:rsidRPr="00855339">
        <w:rPr>
          <w:rFonts w:ascii="Arial" w:hAnsi="Arial" w:cs="Arial"/>
          <w:lang w:val="en-GB"/>
        </w:rPr>
        <w:t xml:space="preserve"> Documentation, IT</w:t>
      </w:r>
      <w:r w:rsidR="002326D9" w:rsidRPr="00855339">
        <w:rPr>
          <w:rFonts w:ascii="Arial" w:hAnsi="Arial" w:cs="Arial"/>
          <w:lang w:val="en-GB"/>
        </w:rPr>
        <w:t xml:space="preserve">N </w:t>
      </w:r>
      <w:r w:rsidRPr="00855339">
        <w:rPr>
          <w:rFonts w:ascii="Arial" w:hAnsi="Arial" w:cs="Arial"/>
          <w:lang w:val="en-GB"/>
        </w:rPr>
        <w:t xml:space="preserve">Material and any Intellectual Property Rights (IPR) in them shall remain the property of the </w:t>
      </w:r>
      <w:r w:rsidR="00021DAA">
        <w:rPr>
          <w:rFonts w:ascii="Arial" w:hAnsi="Arial" w:cs="Arial"/>
          <w:lang w:val="en-GB"/>
        </w:rPr>
        <w:t>Employer</w:t>
      </w:r>
      <w:r w:rsidRPr="00855339">
        <w:rPr>
          <w:rFonts w:ascii="Arial" w:hAnsi="Arial" w:cs="Arial"/>
          <w:lang w:val="en-GB"/>
        </w:rPr>
        <w:t xml:space="preserve"> or other </w:t>
      </w:r>
      <w:r w:rsidR="00C97787" w:rsidRPr="00855339">
        <w:rPr>
          <w:rFonts w:ascii="Arial" w:hAnsi="Arial" w:cs="Arial"/>
          <w:lang w:val="en-GB"/>
        </w:rPr>
        <w:t>Third-Party</w:t>
      </w:r>
      <w:r w:rsidRPr="00855339">
        <w:rPr>
          <w:rFonts w:ascii="Arial" w:hAnsi="Arial" w:cs="Arial"/>
          <w:lang w:val="en-GB"/>
        </w:rPr>
        <w:t xml:space="preserve"> owners and is released solely for the purposes of enabling you to submit a Tender. You must:</w:t>
      </w:r>
    </w:p>
    <w:p w14:paraId="650DDA40" w14:textId="77777777" w:rsidR="003D1C70" w:rsidRPr="00855339" w:rsidRDefault="003D1C70" w:rsidP="001D5432">
      <w:pPr>
        <w:ind w:left="792"/>
        <w:rPr>
          <w:rFonts w:ascii="Arial" w:hAnsi="Arial" w:cs="Arial"/>
          <w:b/>
          <w:lang w:val="en-GB"/>
        </w:rPr>
      </w:pPr>
    </w:p>
    <w:p w14:paraId="18B87634" w14:textId="4945A376"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take responsibility for the safe custody of the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and IT</w:t>
      </w:r>
      <w:r w:rsidR="002326D9" w:rsidRPr="00855339">
        <w:rPr>
          <w:rFonts w:ascii="Arial" w:eastAsia="Arial" w:hAnsi="Arial" w:cs="Arial"/>
          <w:color w:val="000000"/>
          <w:lang w:val="en-GB"/>
        </w:rPr>
        <w:t>N</w:t>
      </w:r>
      <w:r w:rsidR="003D1C70" w:rsidRPr="00855339">
        <w:rPr>
          <w:rFonts w:ascii="Arial" w:eastAsia="Arial" w:hAnsi="Arial" w:cs="Arial"/>
          <w:color w:val="000000"/>
          <w:lang w:val="en-GB"/>
        </w:rPr>
        <w:t xml:space="preserve"> </w:t>
      </w:r>
      <w:r w:rsidRPr="00855339">
        <w:rPr>
          <w:rFonts w:ascii="Arial" w:eastAsia="Arial" w:hAnsi="Arial" w:cs="Arial"/>
          <w:color w:val="000000"/>
          <w:lang w:val="en-GB"/>
        </w:rPr>
        <w:t xml:space="preserve">Material and for all loss and damage sustained to it while in your </w:t>
      </w:r>
      <w:proofErr w:type="gramStart"/>
      <w:r w:rsidRPr="00855339">
        <w:rPr>
          <w:rFonts w:ascii="Arial" w:eastAsia="Arial" w:hAnsi="Arial" w:cs="Arial"/>
          <w:color w:val="000000"/>
          <w:lang w:val="en-GB"/>
        </w:rPr>
        <w:t>care;</w:t>
      </w:r>
      <w:proofErr w:type="gramEnd"/>
    </w:p>
    <w:p w14:paraId="0F9CB7EB" w14:textId="77777777" w:rsidR="00B55B82" w:rsidRPr="00855339" w:rsidRDefault="00B55B82" w:rsidP="001D5432">
      <w:pPr>
        <w:ind w:left="1224"/>
        <w:rPr>
          <w:rFonts w:ascii="Arial" w:hAnsi="Arial" w:cs="Arial"/>
          <w:b/>
          <w:lang w:val="en-GB"/>
        </w:rPr>
      </w:pPr>
    </w:p>
    <w:p w14:paraId="26B57818" w14:textId="0A4861E1"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not copy or disclose the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or any part of it to anyone other than the bid team involved in preparing your Tender, and not use it except for the purpose of responding to this </w:t>
      </w:r>
      <w:proofErr w:type="gramStart"/>
      <w:r w:rsidRPr="00855339">
        <w:rPr>
          <w:rFonts w:ascii="Arial" w:eastAsia="Arial" w:hAnsi="Arial" w:cs="Arial"/>
          <w:color w:val="000000"/>
          <w:lang w:val="en-GB"/>
        </w:rPr>
        <w:t>IT</w:t>
      </w:r>
      <w:r w:rsidR="002326D9" w:rsidRPr="00855339">
        <w:rPr>
          <w:rFonts w:ascii="Arial" w:eastAsia="Arial" w:hAnsi="Arial" w:cs="Arial"/>
          <w:color w:val="000000"/>
          <w:lang w:val="en-GB"/>
        </w:rPr>
        <w:t>N</w:t>
      </w:r>
      <w:r w:rsidRPr="00855339">
        <w:rPr>
          <w:rFonts w:ascii="Arial" w:eastAsia="Arial" w:hAnsi="Arial" w:cs="Arial"/>
          <w:color w:val="000000"/>
          <w:lang w:val="en-GB"/>
        </w:rPr>
        <w:t>;</w:t>
      </w:r>
      <w:proofErr w:type="gramEnd"/>
    </w:p>
    <w:p w14:paraId="15DFAE5C" w14:textId="77777777" w:rsidR="00B55B82" w:rsidRPr="00855339" w:rsidRDefault="00B55B82" w:rsidP="001D5432">
      <w:pPr>
        <w:rPr>
          <w:rFonts w:ascii="Arial" w:hAnsi="Arial" w:cs="Arial"/>
          <w:b/>
          <w:lang w:val="en-GB"/>
        </w:rPr>
      </w:pPr>
    </w:p>
    <w:p w14:paraId="12356698" w14:textId="6A7FE5CF" w:rsidR="003D1C70" w:rsidRPr="00855339" w:rsidRDefault="00026A63" w:rsidP="00073351">
      <w:pPr>
        <w:numPr>
          <w:ilvl w:val="2"/>
          <w:numId w:val="6"/>
        </w:numPr>
        <w:rPr>
          <w:rFonts w:ascii="Arial" w:hAnsi="Arial" w:cs="Arial"/>
          <w:b/>
          <w:lang w:val="en-GB"/>
        </w:rPr>
      </w:pPr>
      <w:bookmarkStart w:id="14" w:name="_Ref33774556"/>
      <w:r w:rsidRPr="00855339">
        <w:rPr>
          <w:rFonts w:ascii="Arial" w:eastAsia="Arial" w:hAnsi="Arial" w:cs="Arial"/>
          <w:color w:val="000000"/>
          <w:lang w:val="en-GB"/>
        </w:rPr>
        <w:t xml:space="preserve">seek written approval from the </w:t>
      </w:r>
      <w:r w:rsidR="00021DAA">
        <w:rPr>
          <w:rFonts w:ascii="Arial" w:eastAsia="Arial" w:hAnsi="Arial" w:cs="Arial"/>
          <w:color w:val="000000"/>
          <w:lang w:val="en-GB"/>
        </w:rPr>
        <w:t xml:space="preserve">Employer </w:t>
      </w:r>
      <w:r w:rsidRPr="00855339">
        <w:rPr>
          <w:rFonts w:ascii="Arial" w:eastAsia="Arial" w:hAnsi="Arial" w:cs="Arial"/>
          <w:color w:val="000000"/>
          <w:lang w:val="en-GB"/>
        </w:rPr>
        <w:t>if you need to provide access to any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or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to any Third </w:t>
      </w:r>
      <w:proofErr w:type="gramStart"/>
      <w:r w:rsidRPr="00855339">
        <w:rPr>
          <w:rFonts w:ascii="Arial" w:eastAsia="Arial" w:hAnsi="Arial" w:cs="Arial"/>
          <w:color w:val="000000"/>
          <w:lang w:val="en-GB"/>
        </w:rPr>
        <w:t>Party;</w:t>
      </w:r>
      <w:bookmarkEnd w:id="14"/>
      <w:proofErr w:type="gramEnd"/>
    </w:p>
    <w:p w14:paraId="37E627E9" w14:textId="77777777" w:rsidR="00B55B82" w:rsidRPr="00855339" w:rsidRDefault="00B55B82" w:rsidP="001D5432">
      <w:pPr>
        <w:rPr>
          <w:rFonts w:ascii="Arial" w:hAnsi="Arial" w:cs="Arial"/>
          <w:b/>
          <w:lang w:val="en-GB"/>
        </w:rPr>
      </w:pPr>
    </w:p>
    <w:p w14:paraId="43DC49E3" w14:textId="6399B589"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 xml:space="preserve">abide by any reasonable conditions imposed by the </w:t>
      </w:r>
      <w:r w:rsidR="00021DAA">
        <w:rPr>
          <w:rFonts w:ascii="Arial" w:eastAsia="Arial" w:hAnsi="Arial" w:cs="Arial"/>
          <w:color w:val="000000"/>
          <w:lang w:val="en-GB"/>
        </w:rPr>
        <w:t xml:space="preserve">Employer </w:t>
      </w:r>
      <w:r w:rsidRPr="00855339">
        <w:rPr>
          <w:rFonts w:ascii="Arial" w:eastAsia="Arial" w:hAnsi="Arial" w:cs="Arial"/>
          <w:color w:val="000000"/>
          <w:lang w:val="en-GB"/>
        </w:rPr>
        <w:t xml:space="preserve">in giving its approval under sub-paragraph </w:t>
      </w:r>
      <w:r w:rsidR="00E23A4F" w:rsidRPr="00855339">
        <w:rPr>
          <w:rFonts w:ascii="Arial" w:eastAsia="Arial" w:hAnsi="Arial" w:cs="Arial"/>
          <w:color w:val="000000"/>
          <w:lang w:val="en-GB"/>
        </w:rPr>
        <w:fldChar w:fldCharType="begin"/>
      </w:r>
      <w:r w:rsidR="00E23A4F" w:rsidRPr="00855339">
        <w:rPr>
          <w:rFonts w:ascii="Arial" w:eastAsia="Arial" w:hAnsi="Arial" w:cs="Arial"/>
          <w:color w:val="000000"/>
          <w:lang w:val="en-GB"/>
        </w:rPr>
        <w:instrText xml:space="preserve"> REF _Ref33774556 \r \h </w:instrText>
      </w:r>
      <w:r w:rsidR="00855339" w:rsidRPr="00855339">
        <w:rPr>
          <w:rFonts w:ascii="Arial" w:eastAsia="Arial" w:hAnsi="Arial" w:cs="Arial"/>
          <w:color w:val="000000"/>
          <w:lang w:val="en-GB"/>
        </w:rPr>
        <w:instrText xml:space="preserve"> \* MERGEFORMAT </w:instrText>
      </w:r>
      <w:r w:rsidR="00E23A4F" w:rsidRPr="00855339">
        <w:rPr>
          <w:rFonts w:ascii="Arial" w:eastAsia="Arial" w:hAnsi="Arial" w:cs="Arial"/>
          <w:color w:val="000000"/>
          <w:lang w:val="en-GB"/>
        </w:rPr>
      </w:r>
      <w:r w:rsidR="00E23A4F" w:rsidRPr="00855339">
        <w:rPr>
          <w:rFonts w:ascii="Arial" w:eastAsia="Arial" w:hAnsi="Arial" w:cs="Arial"/>
          <w:color w:val="000000"/>
          <w:lang w:val="en-GB"/>
        </w:rPr>
        <w:fldChar w:fldCharType="separate"/>
      </w:r>
      <w:r w:rsidR="00044BBB">
        <w:rPr>
          <w:rFonts w:ascii="Arial" w:eastAsia="Arial" w:hAnsi="Arial" w:cs="Arial"/>
          <w:color w:val="000000"/>
          <w:lang w:val="en-GB"/>
        </w:rPr>
        <w:t>3.1.3</w:t>
      </w:r>
      <w:r w:rsidR="00E23A4F" w:rsidRPr="00855339">
        <w:rPr>
          <w:rFonts w:ascii="Arial" w:eastAsia="Arial" w:hAnsi="Arial" w:cs="Arial"/>
          <w:color w:val="000000"/>
          <w:lang w:val="en-GB"/>
        </w:rPr>
        <w:fldChar w:fldCharType="end"/>
      </w:r>
      <w:r w:rsidRPr="00855339">
        <w:rPr>
          <w:rFonts w:ascii="Arial" w:eastAsia="Arial" w:hAnsi="Arial" w:cs="Arial"/>
          <w:color w:val="000000"/>
          <w:lang w:val="en-GB"/>
        </w:rPr>
        <w:t>, which at a minimum will require you to ensure any disclosure to a Third Party is made by you in confidence. Alternatively, due to IPR issues for example, the disclosure may be made, in confidence, directly by the</w:t>
      </w:r>
      <w:r w:rsidR="00021DAA">
        <w:rPr>
          <w:rFonts w:ascii="Arial" w:eastAsia="Arial" w:hAnsi="Arial" w:cs="Arial"/>
          <w:color w:val="000000"/>
          <w:lang w:val="en-GB"/>
        </w:rPr>
        <w:t xml:space="preserve"> </w:t>
      </w:r>
      <w:proofErr w:type="gramStart"/>
      <w:r w:rsidR="00021DAA">
        <w:rPr>
          <w:rFonts w:ascii="Arial" w:eastAsia="Arial" w:hAnsi="Arial" w:cs="Arial"/>
          <w:color w:val="000000"/>
          <w:lang w:val="en-GB"/>
        </w:rPr>
        <w:t>Employer</w:t>
      </w:r>
      <w:r w:rsidRPr="00855339">
        <w:rPr>
          <w:rFonts w:ascii="Arial" w:eastAsia="Arial" w:hAnsi="Arial" w:cs="Arial"/>
          <w:color w:val="000000"/>
          <w:lang w:val="en-GB"/>
        </w:rPr>
        <w:t>;</w:t>
      </w:r>
      <w:proofErr w:type="gramEnd"/>
    </w:p>
    <w:p w14:paraId="3593D2D6" w14:textId="77777777" w:rsidR="00B55B82" w:rsidRPr="00855339" w:rsidRDefault="00B55B82" w:rsidP="001D5432">
      <w:pPr>
        <w:rPr>
          <w:rFonts w:ascii="Arial" w:hAnsi="Arial" w:cs="Arial"/>
          <w:b/>
          <w:lang w:val="en-GB"/>
        </w:rPr>
      </w:pPr>
    </w:p>
    <w:p w14:paraId="2236F478" w14:textId="1AD62AC7"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accept that any further disclosure of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or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(or use beyond the original purpose), or further use of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or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without the </w:t>
      </w:r>
      <w:r w:rsidR="00021DAA">
        <w:rPr>
          <w:rFonts w:ascii="Arial" w:eastAsia="Arial" w:hAnsi="Arial" w:cs="Arial"/>
          <w:color w:val="000000"/>
          <w:lang w:val="en-GB"/>
        </w:rPr>
        <w:t xml:space="preserve">Employer’s </w:t>
      </w:r>
      <w:r w:rsidRPr="00855339">
        <w:rPr>
          <w:rFonts w:ascii="Arial" w:eastAsia="Arial" w:hAnsi="Arial" w:cs="Arial"/>
          <w:color w:val="000000"/>
          <w:lang w:val="en-GB"/>
        </w:rPr>
        <w:t xml:space="preserve">written approval may make you liable for a claim for breach of confidence and / or infringement of IPR, a remedy which may involve a claim for </w:t>
      </w:r>
      <w:proofErr w:type="gramStart"/>
      <w:r w:rsidRPr="00855339">
        <w:rPr>
          <w:rFonts w:ascii="Arial" w:eastAsia="Arial" w:hAnsi="Arial" w:cs="Arial"/>
          <w:color w:val="000000"/>
          <w:lang w:val="en-GB"/>
        </w:rPr>
        <w:t>compensation;</w:t>
      </w:r>
      <w:proofErr w:type="gramEnd"/>
    </w:p>
    <w:p w14:paraId="5F83B58E" w14:textId="77777777" w:rsidR="00B55B82" w:rsidRPr="00855339" w:rsidRDefault="00B55B82" w:rsidP="001D5432">
      <w:pPr>
        <w:rPr>
          <w:rFonts w:ascii="Arial" w:hAnsi="Arial" w:cs="Arial"/>
          <w:b/>
          <w:lang w:val="en-GB"/>
        </w:rPr>
      </w:pPr>
    </w:p>
    <w:p w14:paraId="42A04A58" w14:textId="2533DE40" w:rsidR="003D1C70" w:rsidRPr="00144AC7" w:rsidRDefault="00026A63" w:rsidP="00073351">
      <w:pPr>
        <w:pStyle w:val="ListParagraph"/>
        <w:numPr>
          <w:ilvl w:val="2"/>
          <w:numId w:val="6"/>
        </w:numPr>
        <w:rPr>
          <w:rFonts w:ascii="Arial" w:eastAsia="Arial" w:hAnsi="Arial" w:cs="Arial"/>
          <w:color w:val="000000"/>
          <w:lang w:val="en-GB"/>
        </w:rPr>
      </w:pPr>
      <w:r w:rsidRPr="00144AC7">
        <w:rPr>
          <w:rFonts w:ascii="Arial" w:eastAsia="Arial" w:hAnsi="Arial" w:cs="Arial"/>
          <w:color w:val="000000"/>
          <w:lang w:val="en-GB"/>
        </w:rPr>
        <w:t xml:space="preserve">inform the named Commercial </w:t>
      </w:r>
      <w:r w:rsidR="008B198A" w:rsidRPr="00144AC7">
        <w:rPr>
          <w:rFonts w:ascii="Arial" w:eastAsia="Arial" w:hAnsi="Arial" w:cs="Arial"/>
          <w:color w:val="000000"/>
          <w:lang w:val="en-GB"/>
        </w:rPr>
        <w:t>Team</w:t>
      </w:r>
      <w:r w:rsidRPr="00144AC7">
        <w:rPr>
          <w:rFonts w:ascii="Arial" w:eastAsia="Arial" w:hAnsi="Arial" w:cs="Arial"/>
          <w:color w:val="000000"/>
          <w:lang w:val="en-GB"/>
        </w:rPr>
        <w:t xml:space="preserve"> if you decide not to submit a Tender</w:t>
      </w:r>
      <w:r w:rsidR="00144AC7" w:rsidRPr="00144AC7">
        <w:rPr>
          <w:rFonts w:ascii="Arial" w:eastAsia="Arial" w:hAnsi="Arial" w:cs="Arial"/>
          <w:color w:val="000000"/>
          <w:lang w:val="en-GB"/>
        </w:rPr>
        <w:t>.</w:t>
      </w:r>
      <w:r w:rsidR="00144AC7">
        <w:rPr>
          <w:rFonts w:ascii="Arial" w:eastAsia="Arial" w:hAnsi="Arial" w:cs="Arial"/>
          <w:color w:val="000000"/>
          <w:lang w:val="en-GB"/>
        </w:rPr>
        <w:t xml:space="preserve"> </w:t>
      </w:r>
      <w:r w:rsidR="00144AC7" w:rsidRPr="00144AC7">
        <w:rPr>
          <w:rFonts w:ascii="Arial" w:eastAsia="Arial" w:hAnsi="Arial" w:cs="Arial"/>
          <w:color w:val="000000"/>
          <w:lang w:val="en-GB"/>
        </w:rPr>
        <w:t xml:space="preserve">Tenderers should confirm their withdrawal in writing, sent in a separate envelope bearing no external reference to ITN Reference Number or return date, addressed to the </w:t>
      </w:r>
      <w:r w:rsidR="00021DAA">
        <w:rPr>
          <w:rFonts w:ascii="Arial" w:eastAsia="Arial" w:hAnsi="Arial" w:cs="Arial"/>
          <w:color w:val="000000"/>
          <w:lang w:val="en-GB"/>
        </w:rPr>
        <w:t xml:space="preserve">Employer’s </w:t>
      </w:r>
      <w:r w:rsidR="00144AC7" w:rsidRPr="00144AC7">
        <w:rPr>
          <w:rFonts w:ascii="Arial" w:eastAsia="Arial" w:hAnsi="Arial" w:cs="Arial"/>
          <w:color w:val="000000"/>
          <w:lang w:val="en-GB"/>
        </w:rPr>
        <w:t xml:space="preserve">address as stated in paragraph 8.3.  This procedure is designed to preserve equity between Tenderers by ensuring that no premature disclosure of tender details can take </w:t>
      </w:r>
      <w:proofErr w:type="gramStart"/>
      <w:r w:rsidR="00144AC7" w:rsidRPr="00144AC7">
        <w:rPr>
          <w:rFonts w:ascii="Arial" w:eastAsia="Arial" w:hAnsi="Arial" w:cs="Arial"/>
          <w:color w:val="000000"/>
          <w:lang w:val="en-GB"/>
        </w:rPr>
        <w:t>place</w:t>
      </w:r>
      <w:r w:rsidR="00C001F5">
        <w:rPr>
          <w:rFonts w:ascii="Arial" w:eastAsia="Arial" w:hAnsi="Arial" w:cs="Arial"/>
          <w:color w:val="000000"/>
          <w:lang w:val="en-GB"/>
        </w:rPr>
        <w:t>;</w:t>
      </w:r>
      <w:proofErr w:type="gramEnd"/>
    </w:p>
    <w:p w14:paraId="02984F20" w14:textId="77777777" w:rsidR="00B55B82" w:rsidRPr="00855339" w:rsidRDefault="00B55B82" w:rsidP="001D5432">
      <w:pPr>
        <w:rPr>
          <w:rFonts w:ascii="Arial" w:hAnsi="Arial" w:cs="Arial"/>
          <w:b/>
          <w:lang w:val="en-GB"/>
        </w:rPr>
      </w:pPr>
    </w:p>
    <w:p w14:paraId="0694E665" w14:textId="51E1FB71" w:rsidR="003D1C70" w:rsidRPr="00855339" w:rsidRDefault="00026A63" w:rsidP="00073351">
      <w:pPr>
        <w:numPr>
          <w:ilvl w:val="2"/>
          <w:numId w:val="6"/>
        </w:numPr>
        <w:rPr>
          <w:rFonts w:ascii="Arial" w:hAnsi="Arial" w:cs="Arial"/>
          <w:b/>
          <w:lang w:val="en-GB"/>
        </w:rPr>
      </w:pPr>
      <w:bookmarkStart w:id="15" w:name="_Ref33778746"/>
      <w:r w:rsidRPr="00855339">
        <w:rPr>
          <w:rFonts w:ascii="Arial" w:eastAsia="Arial" w:hAnsi="Arial" w:cs="Arial"/>
          <w:color w:val="000000"/>
          <w:lang w:val="en-GB"/>
        </w:rPr>
        <w:t>immediately return all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and derived information of an unmarked nature, should you decide not to respond to this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or you are notified by the </w:t>
      </w:r>
      <w:r w:rsidR="00021DAA">
        <w:rPr>
          <w:rFonts w:ascii="Arial" w:eastAsia="Arial" w:hAnsi="Arial" w:cs="Arial"/>
          <w:color w:val="000000"/>
          <w:lang w:val="en-GB"/>
        </w:rPr>
        <w:t xml:space="preserve">Employer </w:t>
      </w:r>
      <w:r w:rsidRPr="00855339">
        <w:rPr>
          <w:rFonts w:ascii="Arial" w:eastAsia="Arial" w:hAnsi="Arial" w:cs="Arial"/>
          <w:color w:val="000000"/>
          <w:lang w:val="en-GB"/>
        </w:rPr>
        <w:t>that your Tender has been unsuccessful; and</w:t>
      </w:r>
      <w:bookmarkEnd w:id="15"/>
    </w:p>
    <w:p w14:paraId="71720013" w14:textId="77777777" w:rsidR="00B55B82" w:rsidRPr="00855339" w:rsidRDefault="00B55B82" w:rsidP="001D5432">
      <w:pPr>
        <w:rPr>
          <w:rFonts w:ascii="Arial" w:hAnsi="Arial" w:cs="Arial"/>
          <w:b/>
          <w:lang w:val="en-GB"/>
        </w:rPr>
      </w:pPr>
    </w:p>
    <w:p w14:paraId="3A51169F" w14:textId="53DD9CC4" w:rsidR="003D1C70" w:rsidRPr="00855339" w:rsidRDefault="00026A63" w:rsidP="00073351">
      <w:pPr>
        <w:numPr>
          <w:ilvl w:val="2"/>
          <w:numId w:val="6"/>
        </w:numPr>
        <w:rPr>
          <w:rFonts w:ascii="Arial" w:hAnsi="Arial" w:cs="Arial"/>
          <w:b/>
          <w:lang w:val="en-GB"/>
        </w:rPr>
      </w:pPr>
      <w:r w:rsidRPr="00855339">
        <w:rPr>
          <w:rFonts w:ascii="Arial" w:eastAsia="Arial" w:hAnsi="Arial" w:cs="Arial"/>
          <w:color w:val="000000"/>
          <w:lang w:val="en-GB"/>
        </w:rPr>
        <w:t>consult the named Commercial Officer to agree the appropriate destruction process if you are in receipt of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and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marked ‘OFFICIAL-SENSITIVE’ or ‘SECRET’.</w:t>
      </w:r>
    </w:p>
    <w:p w14:paraId="77D3DE38" w14:textId="77777777" w:rsidR="003D1C70" w:rsidRPr="00855339" w:rsidRDefault="003D1C70" w:rsidP="001D5432">
      <w:pPr>
        <w:ind w:left="1224"/>
        <w:rPr>
          <w:rFonts w:ascii="Arial" w:hAnsi="Arial" w:cs="Arial"/>
          <w:b/>
          <w:lang w:val="en-GB"/>
        </w:rPr>
      </w:pPr>
    </w:p>
    <w:p w14:paraId="410B3C8C" w14:textId="6577EEBF" w:rsidR="00774113" w:rsidRDefault="00026A63" w:rsidP="00073351">
      <w:pPr>
        <w:numPr>
          <w:ilvl w:val="1"/>
          <w:numId w:val="6"/>
        </w:numPr>
        <w:spacing w:line="255" w:lineRule="exact"/>
        <w:ind w:right="50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Some or </w:t>
      </w:r>
      <w:proofErr w:type="gramStart"/>
      <w:r w:rsidRPr="00855339">
        <w:rPr>
          <w:rFonts w:ascii="Arial" w:eastAsia="Arial" w:hAnsi="Arial" w:cs="Arial"/>
          <w:color w:val="000000"/>
          <w:lang w:val="en-GB"/>
        </w:rPr>
        <w:t>all of</w:t>
      </w:r>
      <w:proofErr w:type="gramEnd"/>
      <w:r w:rsidRPr="00855339">
        <w:rPr>
          <w:rFonts w:ascii="Arial" w:eastAsia="Arial" w:hAnsi="Arial" w:cs="Arial"/>
          <w:color w:val="000000"/>
          <w:lang w:val="en-GB"/>
        </w:rPr>
        <w:t xml:space="preserve"> the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Documentation and IT</w:t>
      </w:r>
      <w:r w:rsidR="002326D9" w:rsidRPr="00855339">
        <w:rPr>
          <w:rFonts w:ascii="Arial" w:eastAsia="Arial" w:hAnsi="Arial" w:cs="Arial"/>
          <w:color w:val="000000"/>
          <w:lang w:val="en-GB"/>
        </w:rPr>
        <w:t>N</w:t>
      </w:r>
      <w:r w:rsidRPr="00855339">
        <w:rPr>
          <w:rFonts w:ascii="Arial" w:eastAsia="Arial" w:hAnsi="Arial" w:cs="Arial"/>
          <w:color w:val="000000"/>
          <w:lang w:val="en-GB"/>
        </w:rPr>
        <w:t xml:space="preserve"> Material may be subject to one or more confidentiality agreements made between you and either the </w:t>
      </w:r>
      <w:r w:rsidR="00021DAA">
        <w:rPr>
          <w:rFonts w:ascii="Arial" w:eastAsia="Arial" w:hAnsi="Arial" w:cs="Arial"/>
          <w:color w:val="000000"/>
          <w:lang w:val="en-GB"/>
        </w:rPr>
        <w:t xml:space="preserve">Employer </w:t>
      </w:r>
      <w:r w:rsidRPr="00855339">
        <w:rPr>
          <w:rFonts w:ascii="Arial" w:eastAsia="Arial" w:hAnsi="Arial" w:cs="Arial"/>
          <w:color w:val="000000"/>
          <w:lang w:val="en-GB"/>
        </w:rPr>
        <w:t xml:space="preserve">or a Third Party, for example a confidentiality agreement established in the form of </w:t>
      </w:r>
      <w:r w:rsidRPr="008B198A">
        <w:rPr>
          <w:rFonts w:ascii="Arial" w:eastAsia="Arial" w:hAnsi="Arial" w:cs="Arial"/>
          <w:color w:val="000000"/>
          <w:lang w:val="en-GB"/>
        </w:rPr>
        <w:t>DEFFORM 94.</w:t>
      </w:r>
      <w:r w:rsidRPr="00855339">
        <w:rPr>
          <w:rFonts w:ascii="Arial" w:eastAsia="Arial" w:hAnsi="Arial" w:cs="Arial"/>
          <w:color w:val="000000"/>
          <w:lang w:val="en-GB"/>
        </w:rPr>
        <w:t xml:space="preserve"> The obligations</w:t>
      </w:r>
      <w:r w:rsidR="003D1C70" w:rsidRPr="00855339">
        <w:rPr>
          <w:rFonts w:ascii="Arial" w:eastAsia="Arial" w:hAnsi="Arial" w:cs="Arial"/>
          <w:color w:val="000000"/>
          <w:lang w:val="en-GB"/>
        </w:rPr>
        <w:t xml:space="preserve"> </w:t>
      </w:r>
      <w:r w:rsidRPr="00855339">
        <w:rPr>
          <w:rFonts w:ascii="Arial" w:eastAsia="Arial" w:hAnsi="Arial" w:cs="Arial"/>
          <w:color w:val="000000"/>
          <w:lang w:val="en-GB"/>
        </w:rPr>
        <w:t>contained in any such agreement will be in addition to, and not derogate from, your obligations under paragraph</w:t>
      </w:r>
      <w:r w:rsidR="00957B3A" w:rsidRPr="00855339">
        <w:rPr>
          <w:rFonts w:ascii="Arial" w:eastAsia="Arial" w:hAnsi="Arial" w:cs="Arial"/>
          <w:color w:val="000000"/>
          <w:lang w:val="en-GB"/>
        </w:rPr>
        <w:t xml:space="preserve"> </w:t>
      </w:r>
      <w:r w:rsidR="00957B3A" w:rsidRPr="00855339">
        <w:rPr>
          <w:rFonts w:ascii="Arial" w:eastAsia="Arial" w:hAnsi="Arial" w:cs="Arial"/>
          <w:color w:val="000000"/>
          <w:lang w:val="en-GB"/>
        </w:rPr>
        <w:fldChar w:fldCharType="begin"/>
      </w:r>
      <w:r w:rsidR="00957B3A" w:rsidRPr="00855339">
        <w:rPr>
          <w:rFonts w:ascii="Arial" w:eastAsia="Arial" w:hAnsi="Arial" w:cs="Arial"/>
          <w:color w:val="000000"/>
          <w:lang w:val="en-GB"/>
        </w:rPr>
        <w:instrText xml:space="preserve"> REF _Ref33776025 \r \h </w:instrText>
      </w:r>
      <w:r w:rsidR="00855339" w:rsidRPr="00855339">
        <w:rPr>
          <w:rFonts w:ascii="Arial" w:eastAsia="Arial" w:hAnsi="Arial" w:cs="Arial"/>
          <w:color w:val="000000"/>
          <w:lang w:val="en-GB"/>
        </w:rPr>
        <w:instrText xml:space="preserve"> \* MERGEFORMAT </w:instrText>
      </w:r>
      <w:r w:rsidR="00957B3A" w:rsidRPr="00855339">
        <w:rPr>
          <w:rFonts w:ascii="Arial" w:eastAsia="Arial" w:hAnsi="Arial" w:cs="Arial"/>
          <w:color w:val="000000"/>
          <w:lang w:val="en-GB"/>
        </w:rPr>
      </w:r>
      <w:r w:rsidR="00957B3A" w:rsidRPr="00855339">
        <w:rPr>
          <w:rFonts w:ascii="Arial" w:eastAsia="Arial" w:hAnsi="Arial" w:cs="Arial"/>
          <w:color w:val="000000"/>
          <w:lang w:val="en-GB"/>
        </w:rPr>
        <w:fldChar w:fldCharType="separate"/>
      </w:r>
      <w:r w:rsidR="00044BBB">
        <w:rPr>
          <w:rFonts w:ascii="Arial" w:eastAsia="Arial" w:hAnsi="Arial" w:cs="Arial"/>
          <w:color w:val="000000"/>
          <w:lang w:val="en-GB"/>
        </w:rPr>
        <w:t>3</w:t>
      </w:r>
      <w:r w:rsidR="00957B3A" w:rsidRPr="00855339">
        <w:rPr>
          <w:rFonts w:ascii="Arial" w:eastAsia="Arial" w:hAnsi="Arial" w:cs="Arial"/>
          <w:color w:val="000000"/>
          <w:lang w:val="en-GB"/>
        </w:rPr>
        <w:fldChar w:fldCharType="end"/>
      </w:r>
      <w:r w:rsidRPr="00855339">
        <w:rPr>
          <w:rFonts w:ascii="Arial" w:eastAsia="Arial" w:hAnsi="Arial" w:cs="Arial"/>
          <w:color w:val="000000"/>
          <w:lang w:val="en-GB"/>
        </w:rPr>
        <w:t xml:space="preserve"> above.</w:t>
      </w:r>
    </w:p>
    <w:p w14:paraId="4E1C376D" w14:textId="77777777" w:rsidR="00810688" w:rsidRDefault="00810688" w:rsidP="00810688">
      <w:pPr>
        <w:spacing w:line="255" w:lineRule="exact"/>
        <w:ind w:left="857" w:right="504"/>
        <w:jc w:val="both"/>
        <w:textAlignment w:val="baseline"/>
        <w:rPr>
          <w:rFonts w:ascii="Arial" w:eastAsia="Arial" w:hAnsi="Arial" w:cs="Arial"/>
          <w:color w:val="000000"/>
          <w:lang w:val="en-GB"/>
        </w:rPr>
      </w:pPr>
    </w:p>
    <w:p w14:paraId="230297F0" w14:textId="6C970C3A" w:rsidR="00810688" w:rsidRPr="00810688" w:rsidRDefault="00810688" w:rsidP="00073351">
      <w:pPr>
        <w:pStyle w:val="ListParagraph"/>
        <w:numPr>
          <w:ilvl w:val="1"/>
          <w:numId w:val="6"/>
        </w:numPr>
        <w:rPr>
          <w:rFonts w:ascii="Arial" w:hAnsi="Arial" w:cs="Arial"/>
        </w:rPr>
      </w:pPr>
      <w:bookmarkStart w:id="16" w:name="_Hlk34291606"/>
      <w:r w:rsidRPr="00810688">
        <w:rPr>
          <w:rFonts w:ascii="Arial" w:hAnsi="Arial" w:cs="Arial"/>
        </w:rPr>
        <w:t xml:space="preserve">Notwithstanding any other provisions of the Contract and for the avoidance of doubt, award of the Contract by the </w:t>
      </w:r>
      <w:r w:rsidR="00021DAA">
        <w:rPr>
          <w:rFonts w:ascii="Arial" w:hAnsi="Arial" w:cs="Arial"/>
        </w:rPr>
        <w:t xml:space="preserve">Employer </w:t>
      </w:r>
      <w:r w:rsidRPr="00810688">
        <w:rPr>
          <w:rFonts w:ascii="Arial" w:hAnsi="Arial" w:cs="Arial"/>
        </w:rPr>
        <w:t xml:space="preserve">and placement of any contract task under it does not constitute an </w:t>
      </w:r>
      <w:proofErr w:type="spellStart"/>
      <w:r w:rsidRPr="00810688">
        <w:rPr>
          <w:rFonts w:ascii="Arial" w:hAnsi="Arial" w:cs="Arial"/>
        </w:rPr>
        <w:t>authorisation</w:t>
      </w:r>
      <w:proofErr w:type="spellEnd"/>
      <w:r w:rsidRPr="00810688">
        <w:rPr>
          <w:rFonts w:ascii="Arial" w:hAnsi="Arial" w:cs="Arial"/>
        </w:rPr>
        <w:t xml:space="preserve"> by the Crown under Sections 55 and 56 of the Patents Act 1977 or Section 12 of the Registered Designs Act 1949. The Contractor acknowledges that any such </w:t>
      </w:r>
      <w:proofErr w:type="spellStart"/>
      <w:r w:rsidRPr="00810688">
        <w:rPr>
          <w:rFonts w:ascii="Arial" w:hAnsi="Arial" w:cs="Arial"/>
        </w:rPr>
        <w:t>authorisation</w:t>
      </w:r>
      <w:proofErr w:type="spellEnd"/>
      <w:r w:rsidRPr="00810688">
        <w:rPr>
          <w:rFonts w:ascii="Arial" w:hAnsi="Arial" w:cs="Arial"/>
        </w:rPr>
        <w:t xml:space="preserve"> by the </w:t>
      </w:r>
      <w:r w:rsidR="00021DAA">
        <w:rPr>
          <w:rFonts w:ascii="Arial" w:hAnsi="Arial" w:cs="Arial"/>
        </w:rPr>
        <w:t xml:space="preserve">Employer </w:t>
      </w:r>
      <w:r w:rsidRPr="00810688">
        <w:rPr>
          <w:rFonts w:ascii="Arial" w:hAnsi="Arial" w:cs="Arial"/>
        </w:rPr>
        <w:t xml:space="preserve">under its statutory powers must be expressly provided in writing, with reference to the acts </w:t>
      </w:r>
      <w:proofErr w:type="spellStart"/>
      <w:r w:rsidRPr="00810688">
        <w:rPr>
          <w:rFonts w:ascii="Arial" w:hAnsi="Arial" w:cs="Arial"/>
        </w:rPr>
        <w:t>authorised</w:t>
      </w:r>
      <w:proofErr w:type="spellEnd"/>
      <w:r w:rsidRPr="00810688">
        <w:rPr>
          <w:rFonts w:ascii="Arial" w:hAnsi="Arial" w:cs="Arial"/>
        </w:rPr>
        <w:t xml:space="preserve"> and the specific intellectual property involved.</w:t>
      </w:r>
    </w:p>
    <w:bookmarkEnd w:id="16"/>
    <w:p w14:paraId="0C350437" w14:textId="77777777" w:rsidR="00774113" w:rsidRPr="00855339" w:rsidRDefault="00774113" w:rsidP="001D5432">
      <w:pPr>
        <w:spacing w:line="255" w:lineRule="exact"/>
        <w:ind w:right="505"/>
        <w:jc w:val="both"/>
        <w:textAlignment w:val="baseline"/>
        <w:rPr>
          <w:rFonts w:ascii="Arial" w:eastAsia="Arial" w:hAnsi="Arial" w:cs="Arial"/>
          <w:color w:val="000000"/>
          <w:lang w:val="en-GB"/>
        </w:rPr>
      </w:pPr>
    </w:p>
    <w:p w14:paraId="14CC69EA" w14:textId="2E078788" w:rsidR="000D4C6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17" w:name="_Toc72306371"/>
      <w:r w:rsidRPr="00855339">
        <w:rPr>
          <w:rFonts w:ascii="Arial" w:eastAsia="Arial" w:hAnsi="Arial" w:cs="Arial"/>
          <w:b/>
          <w:color w:val="auto"/>
          <w:sz w:val="22"/>
          <w:szCs w:val="22"/>
          <w:lang w:val="en-GB"/>
        </w:rPr>
        <w:t>Tender Expenses</w:t>
      </w:r>
      <w:bookmarkEnd w:id="17"/>
    </w:p>
    <w:p w14:paraId="71E72952" w14:textId="77777777" w:rsidR="001D5432" w:rsidRPr="00855339" w:rsidRDefault="001D5432" w:rsidP="001D5432">
      <w:pPr>
        <w:rPr>
          <w:rFonts w:ascii="Arial" w:hAnsi="Arial" w:cs="Arial"/>
          <w:lang w:val="en-GB"/>
        </w:rPr>
      </w:pPr>
    </w:p>
    <w:p w14:paraId="15B50545" w14:textId="61DBC8F8" w:rsidR="002C7FA5" w:rsidRDefault="00026A63" w:rsidP="00073351">
      <w:pPr>
        <w:numPr>
          <w:ilvl w:val="1"/>
          <w:numId w:val="6"/>
        </w:numPr>
        <w:spacing w:line="249" w:lineRule="exact"/>
        <w:ind w:left="426" w:right="431" w:hanging="426"/>
        <w:jc w:val="both"/>
        <w:textAlignment w:val="baseline"/>
        <w:rPr>
          <w:rFonts w:ascii="Arial" w:eastAsia="Arial" w:hAnsi="Arial" w:cs="Arial"/>
          <w:color w:val="000000"/>
          <w:spacing w:val="-2"/>
          <w:lang w:val="en-GB"/>
        </w:rPr>
      </w:pPr>
      <w:r w:rsidRPr="00855339">
        <w:rPr>
          <w:rFonts w:ascii="Arial" w:eastAsia="Arial" w:hAnsi="Arial" w:cs="Arial"/>
          <w:color w:val="000000"/>
          <w:spacing w:val="-2"/>
          <w:lang w:val="en-GB"/>
        </w:rPr>
        <w:t>You will bear all costs associated with preparing and submitting your Tender. If the Tender process is terminated or amended by the</w:t>
      </w:r>
      <w:r w:rsidR="00021DAA">
        <w:rPr>
          <w:rFonts w:ascii="Arial" w:eastAsia="Arial" w:hAnsi="Arial" w:cs="Arial"/>
          <w:color w:val="000000"/>
          <w:spacing w:val="-2"/>
          <w:lang w:val="en-GB"/>
        </w:rPr>
        <w:t xml:space="preserve"> Employer</w:t>
      </w:r>
      <w:r w:rsidRPr="00855339">
        <w:rPr>
          <w:rFonts w:ascii="Arial" w:eastAsia="Arial" w:hAnsi="Arial" w:cs="Arial"/>
          <w:color w:val="000000"/>
          <w:spacing w:val="-2"/>
          <w:lang w:val="en-GB"/>
        </w:rPr>
        <w:t xml:space="preserve">, the </w:t>
      </w:r>
      <w:r w:rsidR="00021DAA">
        <w:rPr>
          <w:rFonts w:ascii="Arial" w:eastAsia="Arial" w:hAnsi="Arial" w:cs="Arial"/>
          <w:color w:val="000000"/>
          <w:spacing w:val="-2"/>
          <w:lang w:val="en-GB"/>
        </w:rPr>
        <w:t xml:space="preserve">Employer </w:t>
      </w:r>
      <w:r w:rsidRPr="00855339">
        <w:rPr>
          <w:rFonts w:ascii="Arial" w:eastAsia="Arial" w:hAnsi="Arial" w:cs="Arial"/>
          <w:color w:val="000000"/>
          <w:spacing w:val="-2"/>
          <w:lang w:val="en-GB"/>
        </w:rPr>
        <w:t>will not reimburse you.</w:t>
      </w:r>
    </w:p>
    <w:p w14:paraId="47CB80CF" w14:textId="77777777" w:rsidR="002C7FA5" w:rsidRDefault="002C7FA5" w:rsidP="002C7FA5">
      <w:pPr>
        <w:spacing w:line="249" w:lineRule="exact"/>
        <w:ind w:left="788" w:right="431"/>
        <w:jc w:val="both"/>
        <w:textAlignment w:val="baseline"/>
        <w:rPr>
          <w:rFonts w:ascii="Arial" w:eastAsia="Arial" w:hAnsi="Arial" w:cs="Arial"/>
          <w:color w:val="000000"/>
          <w:spacing w:val="-2"/>
          <w:lang w:val="en-GB"/>
        </w:rPr>
      </w:pPr>
    </w:p>
    <w:p w14:paraId="41D219A9" w14:textId="651951D9" w:rsidR="00774113" w:rsidRPr="002C7FA5" w:rsidRDefault="002C7FA5" w:rsidP="00073351">
      <w:pPr>
        <w:numPr>
          <w:ilvl w:val="1"/>
          <w:numId w:val="6"/>
        </w:numPr>
        <w:spacing w:line="249" w:lineRule="exact"/>
        <w:ind w:left="426" w:right="431" w:hanging="426"/>
        <w:jc w:val="both"/>
        <w:textAlignment w:val="baseline"/>
        <w:rPr>
          <w:rFonts w:ascii="Arial" w:eastAsia="Arial" w:hAnsi="Arial" w:cs="Arial"/>
          <w:color w:val="000000"/>
          <w:spacing w:val="-2"/>
          <w:lang w:val="en-GB"/>
        </w:rPr>
      </w:pPr>
      <w:r w:rsidRPr="002C7FA5">
        <w:rPr>
          <w:rFonts w:ascii="Arial" w:hAnsi="Arial" w:cs="Arial"/>
        </w:rPr>
        <w:t>This ITN should not be considered as an investment recommendation made by the Employer to any Tenderer taking part in this Tender process.  Each Tenderer must make its own independent assessment after making such investigation and taking such professional advice as is deemed necessary.</w:t>
      </w:r>
    </w:p>
    <w:p w14:paraId="1765EB12" w14:textId="77777777" w:rsidR="002C7FA5" w:rsidRPr="002C7FA5" w:rsidRDefault="002C7FA5" w:rsidP="002C7FA5">
      <w:pPr>
        <w:spacing w:line="249" w:lineRule="exact"/>
        <w:ind w:right="431"/>
        <w:jc w:val="both"/>
        <w:textAlignment w:val="baseline"/>
        <w:rPr>
          <w:rFonts w:ascii="Arial" w:eastAsia="Arial" w:hAnsi="Arial" w:cs="Arial"/>
          <w:color w:val="000000"/>
          <w:spacing w:val="-2"/>
          <w:lang w:val="en-GB"/>
        </w:rPr>
      </w:pPr>
    </w:p>
    <w:p w14:paraId="5049E71D" w14:textId="3BAF5F71" w:rsidR="000D4C6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18" w:name="_Ref34123571"/>
      <w:bookmarkStart w:id="19" w:name="_Toc72306372"/>
      <w:r w:rsidRPr="00855339">
        <w:rPr>
          <w:rFonts w:ascii="Arial" w:eastAsia="Arial" w:hAnsi="Arial" w:cs="Arial"/>
          <w:b/>
          <w:color w:val="auto"/>
          <w:sz w:val="22"/>
          <w:szCs w:val="22"/>
          <w:lang w:val="en-GB"/>
        </w:rPr>
        <w:t>Material Change of Control from Supplier Selection</w:t>
      </w:r>
      <w:bookmarkEnd w:id="18"/>
      <w:bookmarkEnd w:id="19"/>
    </w:p>
    <w:p w14:paraId="51ED58C7" w14:textId="77777777" w:rsidR="001D5432" w:rsidRPr="00855339" w:rsidRDefault="001D5432" w:rsidP="001D5432">
      <w:pPr>
        <w:rPr>
          <w:rFonts w:ascii="Arial" w:hAnsi="Arial" w:cs="Arial"/>
          <w:lang w:val="en-GB"/>
        </w:rPr>
      </w:pPr>
    </w:p>
    <w:p w14:paraId="3E341D00" w14:textId="47B9C050" w:rsidR="000D4C60" w:rsidRPr="00855339" w:rsidRDefault="00026A63" w:rsidP="00073351">
      <w:pPr>
        <w:numPr>
          <w:ilvl w:val="1"/>
          <w:numId w:val="6"/>
        </w:numPr>
        <w:spacing w:line="255" w:lineRule="exact"/>
        <w:ind w:right="216"/>
        <w:jc w:val="both"/>
        <w:textAlignment w:val="baseline"/>
        <w:rPr>
          <w:rFonts w:ascii="Arial" w:eastAsia="Arial" w:hAnsi="Arial" w:cs="Arial"/>
          <w:color w:val="000000"/>
          <w:spacing w:val="-3"/>
          <w:lang w:val="en-GB"/>
        </w:rPr>
      </w:pPr>
      <w:bookmarkStart w:id="20" w:name="_Ref34041994"/>
      <w:r w:rsidRPr="00855339">
        <w:rPr>
          <w:rFonts w:ascii="Arial" w:eastAsia="Arial" w:hAnsi="Arial" w:cs="Arial"/>
          <w:color w:val="000000"/>
          <w:spacing w:val="-3"/>
          <w:lang w:val="en-GB"/>
        </w:rPr>
        <w:t xml:space="preserve">You must inform the </w:t>
      </w:r>
      <w:r w:rsidR="00021DAA">
        <w:rPr>
          <w:rFonts w:ascii="Arial" w:eastAsia="Arial" w:hAnsi="Arial" w:cs="Arial"/>
          <w:color w:val="000000"/>
          <w:spacing w:val="-3"/>
          <w:lang w:val="en-GB"/>
        </w:rPr>
        <w:t xml:space="preserve">Employer </w:t>
      </w:r>
      <w:r w:rsidRPr="00855339">
        <w:rPr>
          <w:rFonts w:ascii="Arial" w:eastAsia="Arial" w:hAnsi="Arial" w:cs="Arial"/>
          <w:color w:val="000000"/>
          <w:spacing w:val="-3"/>
          <w:lang w:val="en-GB"/>
        </w:rPr>
        <w:t xml:space="preserve">in writing if there is any material change in control, </w:t>
      </w:r>
      <w:proofErr w:type="gramStart"/>
      <w:r w:rsidRPr="00855339">
        <w:rPr>
          <w:rFonts w:ascii="Arial" w:eastAsia="Arial" w:hAnsi="Arial" w:cs="Arial"/>
          <w:color w:val="000000"/>
          <w:spacing w:val="-3"/>
          <w:lang w:val="en-GB"/>
        </w:rPr>
        <w:t>composition</w:t>
      </w:r>
      <w:proofErr w:type="gramEnd"/>
      <w:r w:rsidRPr="00855339">
        <w:rPr>
          <w:rFonts w:ascii="Arial" w:eastAsia="Arial" w:hAnsi="Arial" w:cs="Arial"/>
          <w:color w:val="000000"/>
          <w:spacing w:val="-3"/>
          <w:lang w:val="en-GB"/>
        </w:rPr>
        <w:t xml:space="preserve"> or membership of your organisation and / or consortium members, including any sub-contractors at any time during the procurement process. This may affect your right to stay in the competition.</w:t>
      </w:r>
      <w:bookmarkEnd w:id="20"/>
    </w:p>
    <w:p w14:paraId="4F4788CD" w14:textId="77777777" w:rsidR="00774113" w:rsidRPr="00855339" w:rsidRDefault="00774113" w:rsidP="001D5432">
      <w:pPr>
        <w:tabs>
          <w:tab w:val="left" w:pos="576"/>
        </w:tabs>
        <w:spacing w:line="255" w:lineRule="exact"/>
        <w:ind w:right="216"/>
        <w:jc w:val="both"/>
        <w:textAlignment w:val="baseline"/>
        <w:rPr>
          <w:rFonts w:ascii="Arial" w:eastAsia="Arial" w:hAnsi="Arial" w:cs="Arial"/>
          <w:color w:val="000000"/>
          <w:spacing w:val="-3"/>
          <w:lang w:val="en-GB"/>
        </w:rPr>
      </w:pPr>
    </w:p>
    <w:p w14:paraId="70495E31" w14:textId="1973A542" w:rsidR="000D4C6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21" w:name="_Toc72306373"/>
      <w:bookmarkStart w:id="22" w:name="_Hlk32922407"/>
      <w:r w:rsidRPr="00855339">
        <w:rPr>
          <w:rFonts w:ascii="Arial" w:eastAsia="Arial" w:hAnsi="Arial" w:cs="Arial"/>
          <w:b/>
          <w:color w:val="auto"/>
          <w:sz w:val="22"/>
          <w:szCs w:val="22"/>
          <w:lang w:val="en-GB"/>
        </w:rPr>
        <w:lastRenderedPageBreak/>
        <w:t>Contract Conditions</w:t>
      </w:r>
      <w:bookmarkEnd w:id="21"/>
    </w:p>
    <w:p w14:paraId="04979C16" w14:textId="77777777" w:rsidR="001D5432" w:rsidRPr="00855339" w:rsidRDefault="001D5432" w:rsidP="001D5432">
      <w:pPr>
        <w:rPr>
          <w:rFonts w:ascii="Arial" w:hAnsi="Arial" w:cs="Arial"/>
          <w:lang w:val="en-GB"/>
        </w:rPr>
      </w:pPr>
    </w:p>
    <w:p w14:paraId="3CE31E5B" w14:textId="779EE78E" w:rsidR="001D3947" w:rsidRDefault="00026A63" w:rsidP="00073351">
      <w:pPr>
        <w:numPr>
          <w:ilvl w:val="1"/>
          <w:numId w:val="6"/>
        </w:numPr>
        <w:spacing w:line="255" w:lineRule="exact"/>
        <w:ind w:left="426" w:right="864" w:hanging="426"/>
        <w:jc w:val="both"/>
        <w:textAlignment w:val="baseline"/>
        <w:rPr>
          <w:rFonts w:ascii="Arial" w:eastAsia="Arial" w:hAnsi="Arial" w:cs="Arial"/>
          <w:color w:val="000000"/>
          <w:lang w:val="en-GB"/>
        </w:rPr>
      </w:pPr>
      <w:r w:rsidRPr="00810688">
        <w:rPr>
          <w:rFonts w:ascii="Arial" w:eastAsia="Arial" w:hAnsi="Arial" w:cs="Arial"/>
          <w:color w:val="000000"/>
          <w:lang w:val="en-GB"/>
        </w:rPr>
        <w:t xml:space="preserve">The full text of Defence Conditions (DEFCONs) and Defence Forms (DEFFORMS) are available electronically via </w:t>
      </w:r>
      <w:hyperlink r:id="rId19" w:history="1">
        <w:r w:rsidR="00810688" w:rsidRPr="00810688">
          <w:rPr>
            <w:rStyle w:val="Hyperlink"/>
            <w:rFonts w:ascii="Arial" w:eastAsia="Arial" w:hAnsi="Arial" w:cs="Arial"/>
            <w:lang w:val="en-GB"/>
          </w:rPr>
          <w:t>Knowledge in Defence</w:t>
        </w:r>
      </w:hyperlink>
      <w:r w:rsidR="00810688">
        <w:rPr>
          <w:rFonts w:ascii="Arial" w:eastAsia="Arial" w:hAnsi="Arial" w:cs="Arial"/>
          <w:color w:val="000000"/>
          <w:lang w:val="en-GB"/>
        </w:rPr>
        <w:t>.</w:t>
      </w:r>
      <w:r w:rsidR="00810688" w:rsidRPr="00810688">
        <w:rPr>
          <w:rFonts w:ascii="Arial" w:eastAsia="Arial" w:hAnsi="Arial" w:cs="Arial"/>
          <w:color w:val="000000"/>
          <w:lang w:val="en-GB"/>
        </w:rPr>
        <w:t xml:space="preserve"> </w:t>
      </w:r>
    </w:p>
    <w:p w14:paraId="0D6EB308" w14:textId="77777777" w:rsidR="00810688" w:rsidRPr="00810688" w:rsidRDefault="00810688" w:rsidP="00810688">
      <w:pPr>
        <w:spacing w:line="255" w:lineRule="exact"/>
        <w:ind w:left="792" w:right="864"/>
        <w:jc w:val="both"/>
        <w:textAlignment w:val="baseline"/>
        <w:rPr>
          <w:rFonts w:ascii="Arial" w:eastAsia="Arial" w:hAnsi="Arial" w:cs="Arial"/>
          <w:color w:val="000000"/>
          <w:lang w:val="en-GB"/>
        </w:rPr>
      </w:pPr>
    </w:p>
    <w:p w14:paraId="1B8DB53B" w14:textId="3866A6E9" w:rsidR="000D4C60" w:rsidRPr="00027766" w:rsidRDefault="00026A63" w:rsidP="00073351">
      <w:pPr>
        <w:numPr>
          <w:ilvl w:val="1"/>
          <w:numId w:val="6"/>
        </w:numPr>
        <w:spacing w:line="255" w:lineRule="exact"/>
        <w:ind w:right="864"/>
        <w:jc w:val="both"/>
        <w:textAlignment w:val="baseline"/>
        <w:rPr>
          <w:rFonts w:ascii="Arial" w:eastAsia="Arial" w:hAnsi="Arial" w:cs="Arial"/>
          <w:color w:val="000000"/>
          <w:lang w:val="en-GB"/>
        </w:rPr>
      </w:pPr>
      <w:r w:rsidRPr="008B198A">
        <w:rPr>
          <w:rFonts w:ascii="Arial" w:eastAsia="Arial" w:hAnsi="Arial" w:cs="Arial"/>
          <w:color w:val="000000"/>
          <w:spacing w:val="-1"/>
          <w:lang w:val="en-GB"/>
        </w:rPr>
        <w:t xml:space="preserve">The full text of the Contract conditions is </w:t>
      </w:r>
      <w:r w:rsidR="00774113" w:rsidRPr="008B198A">
        <w:rPr>
          <w:rFonts w:ascii="Arial" w:eastAsia="Arial" w:hAnsi="Arial" w:cs="Arial"/>
          <w:color w:val="000000"/>
          <w:spacing w:val="-1"/>
          <w:lang w:val="en-GB"/>
        </w:rPr>
        <w:t xml:space="preserve">contained in </w:t>
      </w:r>
      <w:r w:rsidR="00774113" w:rsidRPr="00027766">
        <w:rPr>
          <w:rFonts w:ascii="Arial" w:eastAsia="Arial" w:hAnsi="Arial" w:cs="Arial"/>
          <w:color w:val="000000"/>
          <w:spacing w:val="-1"/>
          <w:lang w:val="en-GB"/>
        </w:rPr>
        <w:t>Booklet 2 – Conditions of Contract</w:t>
      </w:r>
      <w:r w:rsidR="00A2042F" w:rsidRPr="00027766">
        <w:rPr>
          <w:rFonts w:ascii="Arial" w:eastAsia="Arial" w:hAnsi="Arial" w:cs="Arial"/>
          <w:color w:val="000000"/>
          <w:spacing w:val="-1"/>
          <w:lang w:val="en-GB"/>
        </w:rPr>
        <w:t>.</w:t>
      </w:r>
    </w:p>
    <w:bookmarkEnd w:id="22"/>
    <w:p w14:paraId="35169E91" w14:textId="77777777" w:rsidR="00774113" w:rsidRPr="00855339" w:rsidRDefault="00774113" w:rsidP="001D5432">
      <w:pPr>
        <w:spacing w:line="255" w:lineRule="exact"/>
        <w:jc w:val="both"/>
        <w:textAlignment w:val="baseline"/>
        <w:rPr>
          <w:rFonts w:ascii="Arial" w:eastAsia="Arial" w:hAnsi="Arial" w:cs="Arial"/>
          <w:color w:val="000000"/>
          <w:spacing w:val="-1"/>
          <w:lang w:val="en-GB"/>
        </w:rPr>
      </w:pPr>
    </w:p>
    <w:p w14:paraId="7913ABEA" w14:textId="474BB9EE" w:rsidR="000D4C60" w:rsidRPr="00855339" w:rsidRDefault="00026A63" w:rsidP="00073351">
      <w:pPr>
        <w:pStyle w:val="Heading2"/>
        <w:numPr>
          <w:ilvl w:val="0"/>
          <w:numId w:val="6"/>
        </w:numPr>
        <w:spacing w:before="0"/>
        <w:ind w:left="426" w:hanging="426"/>
        <w:jc w:val="both"/>
        <w:rPr>
          <w:rFonts w:ascii="Arial" w:eastAsia="Arial" w:hAnsi="Arial" w:cs="Arial"/>
          <w:b/>
          <w:color w:val="auto"/>
          <w:sz w:val="22"/>
          <w:szCs w:val="22"/>
          <w:lang w:val="en-GB"/>
        </w:rPr>
      </w:pPr>
      <w:bookmarkStart w:id="23" w:name="_Toc72306374"/>
      <w:r w:rsidRPr="00855339">
        <w:rPr>
          <w:rFonts w:ascii="Arial" w:eastAsia="Arial" w:hAnsi="Arial" w:cs="Arial"/>
          <w:b/>
          <w:color w:val="auto"/>
          <w:sz w:val="22"/>
          <w:szCs w:val="22"/>
          <w:lang w:val="en-GB"/>
        </w:rPr>
        <w:t>Consultation with Credit Reference Agencies</w:t>
      </w:r>
      <w:bookmarkEnd w:id="23"/>
    </w:p>
    <w:p w14:paraId="3F28B34E" w14:textId="77777777" w:rsidR="001D5432" w:rsidRPr="00855339" w:rsidRDefault="001D5432" w:rsidP="001D5432">
      <w:pPr>
        <w:rPr>
          <w:rFonts w:ascii="Arial" w:hAnsi="Arial" w:cs="Arial"/>
          <w:lang w:val="en-GB"/>
        </w:rPr>
      </w:pPr>
    </w:p>
    <w:p w14:paraId="02B726FF" w14:textId="3C139E52" w:rsidR="000D4C60" w:rsidRDefault="00026A63" w:rsidP="00073351">
      <w:pPr>
        <w:numPr>
          <w:ilvl w:val="1"/>
          <w:numId w:val="6"/>
        </w:numPr>
        <w:spacing w:line="254" w:lineRule="exact"/>
        <w:jc w:val="both"/>
        <w:textAlignment w:val="baseline"/>
        <w:rPr>
          <w:rFonts w:ascii="Arial" w:eastAsia="Arial" w:hAnsi="Arial" w:cs="Arial"/>
          <w:color w:val="000000"/>
          <w:lang w:val="en-GB"/>
        </w:rPr>
      </w:pPr>
      <w:bookmarkStart w:id="24" w:name="_Ref33774021"/>
      <w:r w:rsidRPr="00855339">
        <w:rPr>
          <w:rFonts w:ascii="Arial" w:eastAsia="Arial" w:hAnsi="Arial" w:cs="Arial"/>
          <w:color w:val="000000"/>
          <w:lang w:val="en-GB"/>
        </w:rPr>
        <w:t xml:space="preserve">The </w:t>
      </w:r>
      <w:r w:rsidR="00021DAA">
        <w:rPr>
          <w:rFonts w:ascii="Arial" w:eastAsia="Arial" w:hAnsi="Arial" w:cs="Arial"/>
          <w:color w:val="000000"/>
          <w:lang w:val="en-GB"/>
        </w:rPr>
        <w:t xml:space="preserve">Employer </w:t>
      </w:r>
      <w:r w:rsidRPr="00855339">
        <w:rPr>
          <w:rFonts w:ascii="Arial" w:eastAsia="Arial" w:hAnsi="Arial" w:cs="Arial"/>
          <w:color w:val="000000"/>
          <w:lang w:val="en-GB"/>
        </w:rPr>
        <w:t xml:space="preserve">may consult with credit reference agencies to assess your creditworthiness. This information may be used to support and influence decisions to </w:t>
      </w:r>
      <w:proofErr w:type="gramStart"/>
      <w:r w:rsidRPr="00855339">
        <w:rPr>
          <w:rFonts w:ascii="Arial" w:eastAsia="Arial" w:hAnsi="Arial" w:cs="Arial"/>
          <w:color w:val="000000"/>
          <w:lang w:val="en-GB"/>
        </w:rPr>
        <w:t>enter into</w:t>
      </w:r>
      <w:proofErr w:type="gramEnd"/>
      <w:r w:rsidRPr="00855339">
        <w:rPr>
          <w:rFonts w:ascii="Arial" w:eastAsia="Arial" w:hAnsi="Arial" w:cs="Arial"/>
          <w:color w:val="000000"/>
          <w:lang w:val="en-GB"/>
        </w:rPr>
        <w:t xml:space="preserve"> a contract with you.</w:t>
      </w:r>
      <w:bookmarkEnd w:id="24"/>
    </w:p>
    <w:p w14:paraId="7FD3C5C3" w14:textId="77777777" w:rsidR="00810688" w:rsidRDefault="00810688" w:rsidP="00810688">
      <w:pPr>
        <w:spacing w:line="254" w:lineRule="exact"/>
        <w:ind w:left="857"/>
        <w:jc w:val="both"/>
        <w:textAlignment w:val="baseline"/>
        <w:rPr>
          <w:rFonts w:ascii="Arial" w:eastAsia="Arial" w:hAnsi="Arial" w:cs="Arial"/>
          <w:color w:val="000000"/>
          <w:lang w:val="en-GB"/>
        </w:rPr>
      </w:pPr>
    </w:p>
    <w:p w14:paraId="106AA1D6" w14:textId="77777777" w:rsidR="00745D5C" w:rsidRDefault="00745D5C" w:rsidP="00073351">
      <w:pPr>
        <w:pStyle w:val="Heading2"/>
        <w:numPr>
          <w:ilvl w:val="0"/>
          <w:numId w:val="6"/>
        </w:numPr>
        <w:tabs>
          <w:tab w:val="left" w:pos="426"/>
        </w:tabs>
        <w:spacing w:before="0"/>
        <w:ind w:left="0" w:firstLine="0"/>
        <w:rPr>
          <w:rFonts w:ascii="Arial" w:eastAsia="Arial" w:hAnsi="Arial" w:cs="Arial"/>
          <w:b/>
          <w:color w:val="auto"/>
          <w:sz w:val="22"/>
          <w:szCs w:val="22"/>
          <w:lang w:val="en-GB"/>
        </w:rPr>
      </w:pPr>
      <w:bookmarkStart w:id="25" w:name="_Toc72306375"/>
      <w:r>
        <w:rPr>
          <w:rFonts w:ascii="Arial" w:eastAsia="Arial" w:hAnsi="Arial" w:cs="Arial"/>
          <w:b/>
          <w:color w:val="auto"/>
          <w:sz w:val="22"/>
          <w:szCs w:val="22"/>
          <w:lang w:val="en-GB"/>
        </w:rPr>
        <w:t>Use of AWARD and Virtual Data Room</w:t>
      </w:r>
      <w:bookmarkEnd w:id="25"/>
      <w:r>
        <w:rPr>
          <w:rFonts w:ascii="Arial" w:eastAsia="Arial" w:hAnsi="Arial" w:cs="Arial"/>
          <w:b/>
          <w:color w:val="auto"/>
          <w:sz w:val="22"/>
          <w:szCs w:val="22"/>
          <w:lang w:val="en-GB"/>
        </w:rPr>
        <w:t xml:space="preserve"> </w:t>
      </w:r>
    </w:p>
    <w:p w14:paraId="65CF503A" w14:textId="77777777" w:rsidR="00745D5C" w:rsidRDefault="00745D5C" w:rsidP="00745D5C">
      <w:pPr>
        <w:rPr>
          <w:lang w:val="en-GB"/>
        </w:rPr>
      </w:pPr>
    </w:p>
    <w:p w14:paraId="5D45B7D5" w14:textId="1560A8FA" w:rsidR="00745D5C" w:rsidRPr="00AB6D62" w:rsidRDefault="00745D5C" w:rsidP="00073351">
      <w:pPr>
        <w:numPr>
          <w:ilvl w:val="1"/>
          <w:numId w:val="6"/>
        </w:numPr>
        <w:tabs>
          <w:tab w:val="left" w:pos="284"/>
        </w:tabs>
        <w:spacing w:line="255" w:lineRule="exact"/>
        <w:ind w:right="504"/>
        <w:jc w:val="both"/>
        <w:textAlignment w:val="baseline"/>
        <w:rPr>
          <w:rFonts w:ascii="Arial" w:eastAsia="Arial" w:hAnsi="Arial" w:cs="Arial"/>
          <w:color w:val="FF0000"/>
        </w:rPr>
      </w:pPr>
      <w:r w:rsidRPr="00646B80">
        <w:rPr>
          <w:rFonts w:ascii="Arial" w:eastAsia="Arial" w:hAnsi="Arial" w:cs="Arial"/>
          <w:color w:val="000000"/>
          <w:lang w:val="en-GB"/>
        </w:rPr>
        <w:t xml:space="preserve">The </w:t>
      </w:r>
      <w:r w:rsidR="00021DAA">
        <w:rPr>
          <w:rFonts w:ascii="Arial" w:eastAsia="Arial" w:hAnsi="Arial" w:cs="Arial"/>
          <w:color w:val="000000"/>
          <w:lang w:val="en-GB"/>
        </w:rPr>
        <w:t xml:space="preserve">Employer </w:t>
      </w:r>
      <w:r w:rsidRPr="00646B80">
        <w:rPr>
          <w:rFonts w:ascii="Arial" w:eastAsia="Arial" w:hAnsi="Arial" w:cs="Arial"/>
          <w:color w:val="000000"/>
          <w:lang w:val="en-GB"/>
        </w:rPr>
        <w:t>has engaged Commerce Decisions Limited to utilise the AWARD Software to support the ITN process.</w:t>
      </w:r>
      <w:r w:rsidRPr="00855339">
        <w:rPr>
          <w:rFonts w:ascii="Arial" w:eastAsia="Arial" w:hAnsi="Arial" w:cs="Arial"/>
          <w:color w:val="000000"/>
          <w:lang w:val="en-GB"/>
        </w:rPr>
        <w:t xml:space="preserve"> AWARD is available as an internet-based portal, providing Tenderers access controlled via login and permissions.</w:t>
      </w:r>
      <w:r>
        <w:rPr>
          <w:rFonts w:ascii="Arial" w:eastAsia="Arial" w:hAnsi="Arial" w:cs="Arial"/>
          <w:color w:val="000000"/>
        </w:rPr>
        <w:t xml:space="preserve"> </w:t>
      </w:r>
      <w:r w:rsidRPr="00855339">
        <w:rPr>
          <w:rFonts w:ascii="Arial" w:eastAsia="Arial" w:hAnsi="Arial" w:cs="Arial"/>
          <w:color w:val="000000"/>
          <w:lang w:val="en-GB"/>
        </w:rPr>
        <w:t>AWARD Software operating instructions are available on AWARD once login and permissions are issued.</w:t>
      </w:r>
      <w:r>
        <w:rPr>
          <w:rFonts w:ascii="Arial" w:eastAsia="Arial" w:hAnsi="Arial" w:cs="Arial"/>
          <w:color w:val="000000"/>
        </w:rPr>
        <w:t xml:space="preserve"> </w:t>
      </w:r>
      <w:r w:rsidRPr="00855339">
        <w:rPr>
          <w:rFonts w:ascii="Arial" w:eastAsia="Arial" w:hAnsi="Arial" w:cs="Arial"/>
          <w:color w:val="000000"/>
          <w:lang w:val="en-GB"/>
        </w:rPr>
        <w:t xml:space="preserve">Tenderers should familiarise themselves with the operating instructions once access has been granted.  Use of and access to the software will be monitored to ensure the Tenderers are carrying out their responsibilities correctly. </w:t>
      </w:r>
      <w:r w:rsidR="0098511E">
        <w:rPr>
          <w:rFonts w:ascii="Arial" w:eastAsia="Arial" w:hAnsi="Arial" w:cs="Arial"/>
          <w:color w:val="000000"/>
          <w:lang w:val="en-GB"/>
        </w:rPr>
        <w:t>Tenderers are limited to a maximum of 2 AWARD licences.</w:t>
      </w:r>
    </w:p>
    <w:p w14:paraId="56AA3C65" w14:textId="77777777" w:rsidR="00745D5C" w:rsidRPr="00966F8D" w:rsidRDefault="00745D5C" w:rsidP="00745D5C">
      <w:pPr>
        <w:spacing w:line="255" w:lineRule="exact"/>
        <w:ind w:left="857" w:right="504"/>
        <w:jc w:val="both"/>
        <w:textAlignment w:val="baseline"/>
        <w:rPr>
          <w:rFonts w:ascii="Arial" w:eastAsia="Arial" w:hAnsi="Arial" w:cs="Arial"/>
          <w:color w:val="FF0000"/>
        </w:rPr>
      </w:pPr>
      <w:r w:rsidRPr="00855339">
        <w:rPr>
          <w:rFonts w:ascii="Arial" w:eastAsia="Arial" w:hAnsi="Arial" w:cs="Arial"/>
          <w:color w:val="000000"/>
          <w:lang w:val="en-GB"/>
        </w:rPr>
        <w:t xml:space="preserve"> </w:t>
      </w:r>
    </w:p>
    <w:tbl>
      <w:tblPr>
        <w:tblpPr w:leftFromText="180" w:rightFromText="180" w:vertAnchor="text" w:horzAnchor="margin" w:tblpY="27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977"/>
        <w:gridCol w:w="709"/>
        <w:gridCol w:w="2409"/>
      </w:tblGrid>
      <w:tr w:rsidR="00D20460" w:rsidRPr="00855339" w14:paraId="520ACC86" w14:textId="77777777" w:rsidTr="00D20460">
        <w:trPr>
          <w:trHeight w:val="508"/>
        </w:trPr>
        <w:tc>
          <w:tcPr>
            <w:tcW w:w="4253" w:type="dxa"/>
            <w:shd w:val="clear" w:color="auto" w:fill="BFBFBF" w:themeFill="background1" w:themeFillShade="BF"/>
          </w:tcPr>
          <w:p w14:paraId="35D6301E" w14:textId="77777777" w:rsidR="00D20460" w:rsidRPr="00855339" w:rsidRDefault="00D20460" w:rsidP="00D20460">
            <w:pPr>
              <w:rPr>
                <w:rFonts w:ascii="Arial" w:hAnsi="Arial" w:cs="Arial"/>
                <w:b/>
                <w:lang w:val="en-GB"/>
              </w:rPr>
            </w:pPr>
            <w:r w:rsidRPr="00855339">
              <w:rPr>
                <w:rFonts w:ascii="Arial" w:hAnsi="Arial" w:cs="Arial"/>
                <w:b/>
                <w:lang w:val="en-GB"/>
              </w:rPr>
              <w:t xml:space="preserve">Type of </w:t>
            </w:r>
            <w:r w:rsidRPr="00855339">
              <w:rPr>
                <w:rFonts w:ascii="Arial" w:hAnsi="Arial" w:cs="Arial"/>
                <w:b/>
                <w:shd w:val="clear" w:color="auto" w:fill="BFBFBF" w:themeFill="background1" w:themeFillShade="BF"/>
                <w:lang w:val="en-GB"/>
              </w:rPr>
              <w:t>Communication</w:t>
            </w:r>
            <w:r w:rsidRPr="00855339">
              <w:rPr>
                <w:rFonts w:ascii="Arial" w:hAnsi="Arial" w:cs="Arial"/>
                <w:b/>
                <w:lang w:val="en-GB"/>
              </w:rPr>
              <w:t xml:space="preserve"> </w:t>
            </w:r>
          </w:p>
        </w:tc>
        <w:tc>
          <w:tcPr>
            <w:tcW w:w="2977" w:type="dxa"/>
            <w:shd w:val="clear" w:color="auto" w:fill="BFBFBF" w:themeFill="background1" w:themeFillShade="BF"/>
          </w:tcPr>
          <w:p w14:paraId="7500B028" w14:textId="77777777" w:rsidR="00D20460" w:rsidRPr="00855339" w:rsidRDefault="00D20460" w:rsidP="00D20460">
            <w:pPr>
              <w:rPr>
                <w:rFonts w:ascii="Arial" w:hAnsi="Arial" w:cs="Arial"/>
                <w:b/>
                <w:lang w:val="en-GB"/>
              </w:rPr>
            </w:pPr>
            <w:r w:rsidRPr="00855339">
              <w:rPr>
                <w:rFonts w:ascii="Arial" w:hAnsi="Arial" w:cs="Arial"/>
                <w:b/>
                <w:lang w:val="en-GB"/>
              </w:rPr>
              <w:t>Route for Communication</w:t>
            </w:r>
          </w:p>
        </w:tc>
        <w:tc>
          <w:tcPr>
            <w:tcW w:w="709" w:type="dxa"/>
            <w:shd w:val="clear" w:color="auto" w:fill="BFBFBF" w:themeFill="background1" w:themeFillShade="BF"/>
          </w:tcPr>
          <w:p w14:paraId="3672F6C0" w14:textId="77777777" w:rsidR="00D20460" w:rsidRPr="00855339" w:rsidRDefault="00D20460" w:rsidP="00D20460">
            <w:pPr>
              <w:rPr>
                <w:rFonts w:ascii="Arial" w:hAnsi="Arial" w:cs="Arial"/>
                <w:b/>
                <w:lang w:val="en-GB"/>
              </w:rPr>
            </w:pPr>
            <w:r>
              <w:rPr>
                <w:rFonts w:ascii="Arial" w:hAnsi="Arial" w:cs="Arial"/>
                <w:b/>
                <w:lang w:val="en-GB"/>
              </w:rPr>
              <w:t xml:space="preserve">Para </w:t>
            </w:r>
            <w:r w:rsidRPr="00855339">
              <w:rPr>
                <w:rFonts w:ascii="Arial" w:hAnsi="Arial" w:cs="Arial"/>
                <w:b/>
                <w:lang w:val="en-GB"/>
              </w:rPr>
              <w:t xml:space="preserve">Ref.  </w:t>
            </w:r>
          </w:p>
        </w:tc>
        <w:tc>
          <w:tcPr>
            <w:tcW w:w="2409" w:type="dxa"/>
            <w:shd w:val="clear" w:color="auto" w:fill="BFBFBF" w:themeFill="background1" w:themeFillShade="BF"/>
          </w:tcPr>
          <w:p w14:paraId="73710647" w14:textId="77777777" w:rsidR="00D20460" w:rsidRPr="00855339" w:rsidRDefault="00D20460" w:rsidP="00D20460">
            <w:pPr>
              <w:rPr>
                <w:rFonts w:ascii="Arial" w:hAnsi="Arial" w:cs="Arial"/>
                <w:b/>
                <w:lang w:val="en-GB"/>
              </w:rPr>
            </w:pPr>
            <w:r w:rsidRPr="00855339">
              <w:rPr>
                <w:rFonts w:ascii="Arial" w:hAnsi="Arial" w:cs="Arial"/>
                <w:b/>
                <w:lang w:val="en-GB"/>
              </w:rPr>
              <w:t>Timing</w:t>
            </w:r>
          </w:p>
        </w:tc>
      </w:tr>
      <w:tr w:rsidR="00D20460" w:rsidRPr="00855339" w14:paraId="2974B4F2" w14:textId="77777777" w:rsidTr="00D20460">
        <w:trPr>
          <w:trHeight w:val="508"/>
        </w:trPr>
        <w:tc>
          <w:tcPr>
            <w:tcW w:w="4253" w:type="dxa"/>
            <w:shd w:val="clear" w:color="auto" w:fill="auto"/>
          </w:tcPr>
          <w:p w14:paraId="03551EE7" w14:textId="77777777" w:rsidR="00D20460" w:rsidRPr="00855339" w:rsidRDefault="00D20460" w:rsidP="00D20460">
            <w:pPr>
              <w:rPr>
                <w:rFonts w:ascii="Arial" w:hAnsi="Arial" w:cs="Arial"/>
                <w:lang w:val="en-GB"/>
              </w:rPr>
            </w:pPr>
            <w:r w:rsidRPr="00855339">
              <w:rPr>
                <w:rFonts w:ascii="Arial" w:hAnsi="Arial" w:cs="Arial"/>
                <w:lang w:val="en-GB"/>
              </w:rPr>
              <w:t xml:space="preserve">Receipt of complete Tender documentation </w:t>
            </w:r>
          </w:p>
        </w:tc>
        <w:tc>
          <w:tcPr>
            <w:tcW w:w="2977" w:type="dxa"/>
            <w:shd w:val="clear" w:color="auto" w:fill="auto"/>
          </w:tcPr>
          <w:p w14:paraId="738F3ECF"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59698290" w14:textId="77777777" w:rsidR="00D20460" w:rsidRPr="00855339" w:rsidRDefault="00D20460" w:rsidP="00D20460">
            <w:pPr>
              <w:rPr>
                <w:rFonts w:ascii="Arial" w:hAnsi="Arial" w:cs="Arial"/>
                <w:lang w:val="en-GB"/>
              </w:rPr>
            </w:pPr>
            <w:r w:rsidRPr="00D43B19">
              <w:rPr>
                <w:rFonts w:ascii="Arial" w:hAnsi="Arial" w:cs="Arial"/>
                <w:lang w:val="en-GB"/>
              </w:rPr>
              <w:fldChar w:fldCharType="begin"/>
            </w:r>
            <w:r w:rsidRPr="00D43B19">
              <w:rPr>
                <w:rFonts w:ascii="Arial" w:hAnsi="Arial" w:cs="Arial"/>
                <w:lang w:val="en-GB"/>
              </w:rPr>
              <w:instrText xml:space="preserve"> REF _Ref33784782 \r \h  \* MERGEFORMAT </w:instrText>
            </w:r>
            <w:r w:rsidRPr="00D43B19">
              <w:rPr>
                <w:rFonts w:ascii="Arial" w:hAnsi="Arial" w:cs="Arial"/>
                <w:lang w:val="en-GB"/>
              </w:rPr>
            </w:r>
            <w:r w:rsidRPr="00D43B19">
              <w:rPr>
                <w:rFonts w:ascii="Arial" w:hAnsi="Arial" w:cs="Arial"/>
                <w:lang w:val="en-GB"/>
              </w:rPr>
              <w:fldChar w:fldCharType="separate"/>
            </w:r>
            <w:r w:rsidRPr="00D43B19">
              <w:rPr>
                <w:rFonts w:ascii="Arial" w:hAnsi="Arial" w:cs="Arial"/>
                <w:lang w:val="en-GB"/>
              </w:rPr>
              <w:t>F</w:t>
            </w:r>
            <w:r w:rsidRPr="00D43B19">
              <w:rPr>
                <w:rFonts w:ascii="Arial" w:hAnsi="Arial" w:cs="Arial"/>
                <w:lang w:val="en-GB"/>
              </w:rPr>
              <w:fldChar w:fldCharType="end"/>
            </w:r>
          </w:p>
        </w:tc>
        <w:tc>
          <w:tcPr>
            <w:tcW w:w="2409" w:type="dxa"/>
          </w:tcPr>
          <w:p w14:paraId="3FC2A65B" w14:textId="77777777" w:rsidR="00D20460" w:rsidRPr="00855339" w:rsidRDefault="00D20460" w:rsidP="00D20460">
            <w:pPr>
              <w:rPr>
                <w:rFonts w:ascii="Arial" w:hAnsi="Arial" w:cs="Arial"/>
                <w:lang w:val="en-GB"/>
              </w:rPr>
            </w:pPr>
            <w:r w:rsidRPr="00855339">
              <w:rPr>
                <w:rFonts w:ascii="Arial" w:hAnsi="Arial" w:cs="Arial"/>
                <w:lang w:val="en-GB"/>
              </w:rPr>
              <w:t>Within five (</w:t>
            </w:r>
            <w:r w:rsidRPr="00F80DA4">
              <w:rPr>
                <w:rFonts w:ascii="Arial" w:hAnsi="Arial" w:cs="Arial"/>
                <w:lang w:val="en-GB"/>
              </w:rPr>
              <w:t>5</w:t>
            </w:r>
            <w:r w:rsidRPr="00855339">
              <w:rPr>
                <w:rFonts w:ascii="Arial" w:hAnsi="Arial" w:cs="Arial"/>
                <w:lang w:val="en-GB"/>
              </w:rPr>
              <w:t xml:space="preserve">) </w:t>
            </w:r>
            <w:r>
              <w:rPr>
                <w:rFonts w:ascii="Arial" w:hAnsi="Arial" w:cs="Arial"/>
                <w:lang w:val="en-GB"/>
              </w:rPr>
              <w:t xml:space="preserve">working days </w:t>
            </w:r>
            <w:r w:rsidRPr="00855339">
              <w:rPr>
                <w:rFonts w:ascii="Arial" w:hAnsi="Arial" w:cs="Arial"/>
                <w:lang w:val="en-GB"/>
              </w:rPr>
              <w:t>date from ITN issue</w:t>
            </w:r>
          </w:p>
        </w:tc>
      </w:tr>
      <w:tr w:rsidR="00D20460" w:rsidRPr="00855339" w14:paraId="74C62058" w14:textId="77777777" w:rsidTr="00D20460">
        <w:trPr>
          <w:trHeight w:val="762"/>
        </w:trPr>
        <w:tc>
          <w:tcPr>
            <w:tcW w:w="4253" w:type="dxa"/>
            <w:shd w:val="clear" w:color="auto" w:fill="auto"/>
          </w:tcPr>
          <w:p w14:paraId="7D4E711E" w14:textId="77777777" w:rsidR="00D20460" w:rsidRPr="00855339" w:rsidRDefault="00D20460" w:rsidP="00D20460">
            <w:pPr>
              <w:rPr>
                <w:rFonts w:ascii="Arial" w:hAnsi="Arial" w:cs="Arial"/>
                <w:lang w:val="en-GB"/>
              </w:rPr>
            </w:pPr>
            <w:r w:rsidRPr="00855339">
              <w:rPr>
                <w:rFonts w:ascii="Arial" w:hAnsi="Arial" w:cs="Arial"/>
                <w:lang w:val="en-GB"/>
              </w:rPr>
              <w:t xml:space="preserve">Point of Contact Notification confirmed </w:t>
            </w:r>
          </w:p>
        </w:tc>
        <w:tc>
          <w:tcPr>
            <w:tcW w:w="2977" w:type="dxa"/>
            <w:shd w:val="clear" w:color="auto" w:fill="auto"/>
          </w:tcPr>
          <w:p w14:paraId="4556777F"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213316AF" w14:textId="77777777" w:rsidR="00D20460" w:rsidRPr="00855339" w:rsidRDefault="00D20460" w:rsidP="00D20460">
            <w:pPr>
              <w:rPr>
                <w:rFonts w:ascii="Arial" w:hAnsi="Arial" w:cs="Arial"/>
                <w:lang w:val="en-GB"/>
              </w:rPr>
            </w:pPr>
            <w:r w:rsidRPr="00855339">
              <w:rPr>
                <w:rFonts w:ascii="Arial" w:hAnsi="Arial" w:cs="Arial"/>
                <w:lang w:val="en-GB"/>
              </w:rPr>
              <w:fldChar w:fldCharType="begin"/>
            </w:r>
            <w:r w:rsidRPr="00855339">
              <w:rPr>
                <w:rFonts w:ascii="Arial" w:hAnsi="Arial" w:cs="Arial"/>
                <w:lang w:val="en-GB"/>
              </w:rPr>
              <w:instrText xml:space="preserve"> REF _Ref33784733 \r \h  \* MERGEFORMAT </w:instrText>
            </w:r>
            <w:r w:rsidRPr="00855339">
              <w:rPr>
                <w:rFonts w:ascii="Arial" w:hAnsi="Arial" w:cs="Arial"/>
                <w:lang w:val="en-GB"/>
              </w:rPr>
            </w:r>
            <w:r w:rsidRPr="00855339">
              <w:rPr>
                <w:rFonts w:ascii="Arial" w:hAnsi="Arial" w:cs="Arial"/>
                <w:lang w:val="en-GB"/>
              </w:rPr>
              <w:fldChar w:fldCharType="separate"/>
            </w:r>
            <w:r>
              <w:rPr>
                <w:rFonts w:ascii="Arial" w:hAnsi="Arial" w:cs="Arial"/>
                <w:lang w:val="en-GB"/>
              </w:rPr>
              <w:t>10.1</w:t>
            </w:r>
            <w:r w:rsidRPr="00855339">
              <w:rPr>
                <w:rFonts w:ascii="Arial" w:hAnsi="Arial" w:cs="Arial"/>
                <w:lang w:val="en-GB"/>
              </w:rPr>
              <w:fldChar w:fldCharType="end"/>
            </w:r>
          </w:p>
        </w:tc>
        <w:tc>
          <w:tcPr>
            <w:tcW w:w="2409" w:type="dxa"/>
          </w:tcPr>
          <w:p w14:paraId="3FF9FF5B" w14:textId="77777777" w:rsidR="00D20460" w:rsidRPr="00855339" w:rsidRDefault="00D20460" w:rsidP="00D20460">
            <w:pPr>
              <w:rPr>
                <w:rFonts w:ascii="Arial" w:hAnsi="Arial" w:cs="Arial"/>
                <w:lang w:val="en-GB"/>
              </w:rPr>
            </w:pPr>
            <w:r w:rsidRPr="00855339">
              <w:rPr>
                <w:rFonts w:ascii="Arial" w:hAnsi="Arial" w:cs="Arial"/>
                <w:lang w:val="en-GB"/>
              </w:rPr>
              <w:t>within five (</w:t>
            </w:r>
            <w:r w:rsidRPr="00F80DA4">
              <w:rPr>
                <w:rFonts w:ascii="Arial" w:hAnsi="Arial" w:cs="Arial"/>
                <w:lang w:val="en-GB"/>
              </w:rPr>
              <w:t>5)</w:t>
            </w:r>
            <w:r w:rsidRPr="00855339">
              <w:rPr>
                <w:rFonts w:ascii="Arial" w:hAnsi="Arial" w:cs="Arial"/>
                <w:lang w:val="en-GB"/>
              </w:rPr>
              <w:t xml:space="preserve"> </w:t>
            </w:r>
            <w:r>
              <w:rPr>
                <w:rFonts w:ascii="Arial" w:hAnsi="Arial" w:cs="Arial"/>
                <w:lang w:val="en-GB"/>
              </w:rPr>
              <w:t xml:space="preserve">working </w:t>
            </w:r>
            <w:r w:rsidRPr="00855339">
              <w:rPr>
                <w:rFonts w:ascii="Arial" w:hAnsi="Arial" w:cs="Arial"/>
                <w:lang w:val="en-GB"/>
              </w:rPr>
              <w:t>days of issue of ITN</w:t>
            </w:r>
          </w:p>
        </w:tc>
      </w:tr>
      <w:tr w:rsidR="00D20460" w:rsidRPr="00855339" w14:paraId="2D346044" w14:textId="77777777" w:rsidTr="00D20460">
        <w:trPr>
          <w:trHeight w:val="508"/>
        </w:trPr>
        <w:tc>
          <w:tcPr>
            <w:tcW w:w="4253" w:type="dxa"/>
            <w:shd w:val="clear" w:color="auto" w:fill="auto"/>
          </w:tcPr>
          <w:p w14:paraId="6FD3CB73" w14:textId="77777777" w:rsidR="00D20460" w:rsidRPr="00855339" w:rsidRDefault="00D20460" w:rsidP="00D20460">
            <w:pPr>
              <w:rPr>
                <w:rFonts w:ascii="Arial" w:hAnsi="Arial" w:cs="Arial"/>
                <w:lang w:val="en-GB"/>
              </w:rPr>
            </w:pPr>
            <w:r w:rsidRPr="00855339">
              <w:rPr>
                <w:rFonts w:ascii="Arial" w:hAnsi="Arial" w:cs="Arial"/>
                <w:lang w:val="en-GB"/>
              </w:rPr>
              <w:t>Access issues with AWARD and documentation</w:t>
            </w:r>
          </w:p>
        </w:tc>
        <w:tc>
          <w:tcPr>
            <w:tcW w:w="2977" w:type="dxa"/>
            <w:shd w:val="clear" w:color="auto" w:fill="auto"/>
          </w:tcPr>
          <w:p w14:paraId="2B30E1CE" w14:textId="77777777" w:rsidR="00D20460" w:rsidRPr="00A2734C" w:rsidRDefault="00D20460" w:rsidP="00D20460">
            <w:pPr>
              <w:rPr>
                <w:rFonts w:ascii="Arial" w:hAnsi="Arial" w:cs="Arial"/>
                <w:lang w:val="en-GB"/>
              </w:rPr>
            </w:pPr>
            <w:r w:rsidRPr="00A2734C">
              <w:rPr>
                <w:rFonts w:ascii="Arial" w:hAnsi="Arial" w:cs="Arial"/>
                <w:lang w:val="en-GB"/>
              </w:rPr>
              <w:t>AWARD via the Helpdesk</w:t>
            </w:r>
          </w:p>
        </w:tc>
        <w:tc>
          <w:tcPr>
            <w:tcW w:w="709" w:type="dxa"/>
          </w:tcPr>
          <w:p w14:paraId="0D536C63" w14:textId="77777777" w:rsidR="00D20460" w:rsidRPr="00855339" w:rsidRDefault="00D20460" w:rsidP="00D20460">
            <w:pPr>
              <w:rPr>
                <w:rFonts w:ascii="Arial" w:hAnsi="Arial" w:cs="Arial"/>
                <w:lang w:val="en-GB"/>
              </w:rPr>
            </w:pPr>
            <w:r w:rsidRPr="00855339">
              <w:rPr>
                <w:rFonts w:ascii="Arial" w:hAnsi="Arial" w:cs="Arial"/>
                <w:lang w:val="en-GB"/>
              </w:rPr>
              <w:fldChar w:fldCharType="begin"/>
            </w:r>
            <w:r w:rsidRPr="00855339">
              <w:rPr>
                <w:rFonts w:ascii="Arial" w:hAnsi="Arial" w:cs="Arial"/>
                <w:lang w:val="en-GB"/>
              </w:rPr>
              <w:instrText xml:space="preserve"> REF _Ref33787977 \r \h  \* MERGEFORMAT </w:instrText>
            </w:r>
            <w:r w:rsidRPr="00855339">
              <w:rPr>
                <w:rFonts w:ascii="Arial" w:hAnsi="Arial" w:cs="Arial"/>
                <w:lang w:val="en-GB"/>
              </w:rPr>
            </w:r>
            <w:r w:rsidRPr="00855339">
              <w:rPr>
                <w:rFonts w:ascii="Arial" w:hAnsi="Arial" w:cs="Arial"/>
                <w:lang w:val="en-GB"/>
              </w:rPr>
              <w:fldChar w:fldCharType="separate"/>
            </w:r>
            <w:r>
              <w:rPr>
                <w:rFonts w:ascii="Arial" w:hAnsi="Arial" w:cs="Arial"/>
                <w:lang w:val="en-GB"/>
              </w:rPr>
              <w:t>22</w:t>
            </w:r>
            <w:r w:rsidRPr="00855339">
              <w:rPr>
                <w:rFonts w:ascii="Arial" w:hAnsi="Arial" w:cs="Arial"/>
                <w:lang w:val="en-GB"/>
              </w:rPr>
              <w:fldChar w:fldCharType="end"/>
            </w:r>
          </w:p>
        </w:tc>
        <w:tc>
          <w:tcPr>
            <w:tcW w:w="2409" w:type="dxa"/>
          </w:tcPr>
          <w:p w14:paraId="5471CF8E" w14:textId="77777777" w:rsidR="00D20460" w:rsidRPr="00855339" w:rsidRDefault="00D20460" w:rsidP="00D20460">
            <w:pPr>
              <w:rPr>
                <w:rFonts w:ascii="Arial" w:hAnsi="Arial" w:cs="Arial"/>
                <w:lang w:val="en-GB"/>
              </w:rPr>
            </w:pPr>
            <w:r w:rsidRPr="00855339">
              <w:rPr>
                <w:rFonts w:ascii="Arial" w:hAnsi="Arial" w:cs="Arial"/>
                <w:lang w:val="en-GB"/>
              </w:rPr>
              <w:t>Ongoing</w:t>
            </w:r>
          </w:p>
        </w:tc>
      </w:tr>
      <w:tr w:rsidR="00D20460" w:rsidRPr="00855339" w14:paraId="63017521" w14:textId="77777777" w:rsidTr="00D20460">
        <w:trPr>
          <w:trHeight w:val="508"/>
        </w:trPr>
        <w:tc>
          <w:tcPr>
            <w:tcW w:w="4253" w:type="dxa"/>
            <w:shd w:val="clear" w:color="auto" w:fill="auto"/>
          </w:tcPr>
          <w:p w14:paraId="4D5DD6D6" w14:textId="77777777" w:rsidR="00D20460" w:rsidRPr="00855339" w:rsidRDefault="00D20460" w:rsidP="00D20460">
            <w:pPr>
              <w:rPr>
                <w:rFonts w:ascii="Arial" w:hAnsi="Arial" w:cs="Arial"/>
                <w:lang w:val="en-GB"/>
              </w:rPr>
            </w:pPr>
            <w:r w:rsidRPr="00855339">
              <w:rPr>
                <w:rFonts w:ascii="Arial" w:hAnsi="Arial" w:cs="Arial"/>
                <w:lang w:val="en-GB"/>
              </w:rPr>
              <w:t>Notify any missing Tender documentation</w:t>
            </w:r>
          </w:p>
        </w:tc>
        <w:tc>
          <w:tcPr>
            <w:tcW w:w="2977" w:type="dxa"/>
            <w:shd w:val="clear" w:color="auto" w:fill="auto"/>
          </w:tcPr>
          <w:p w14:paraId="2407AA2F"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551889C4" w14:textId="77777777" w:rsidR="00D20460" w:rsidRPr="00855339" w:rsidRDefault="00D20460" w:rsidP="00D20460">
            <w:pPr>
              <w:rPr>
                <w:rFonts w:ascii="Arial" w:hAnsi="Arial" w:cs="Arial"/>
                <w:lang w:val="en-GB"/>
              </w:rPr>
            </w:pPr>
            <w:r>
              <w:rPr>
                <w:rFonts w:ascii="Arial" w:hAnsi="Arial" w:cs="Arial"/>
                <w:lang w:val="en-GB"/>
              </w:rPr>
              <w:t>N/A</w:t>
            </w:r>
          </w:p>
        </w:tc>
        <w:tc>
          <w:tcPr>
            <w:tcW w:w="2409" w:type="dxa"/>
          </w:tcPr>
          <w:p w14:paraId="296A02FD" w14:textId="77777777" w:rsidR="00D20460" w:rsidRPr="00F80DA4" w:rsidRDefault="00D20460" w:rsidP="00D20460">
            <w:pPr>
              <w:rPr>
                <w:rFonts w:ascii="Arial" w:hAnsi="Arial" w:cs="Arial"/>
                <w:lang w:val="en-GB"/>
              </w:rPr>
            </w:pPr>
            <w:r w:rsidRPr="00F80DA4">
              <w:rPr>
                <w:rFonts w:ascii="Arial" w:hAnsi="Arial" w:cs="Arial"/>
                <w:lang w:val="en-GB"/>
              </w:rPr>
              <w:t>within five (5) working days of issue of ITN</w:t>
            </w:r>
          </w:p>
        </w:tc>
      </w:tr>
      <w:tr w:rsidR="00D20460" w:rsidRPr="00855339" w14:paraId="50A65183" w14:textId="77777777" w:rsidTr="00D20460">
        <w:trPr>
          <w:trHeight w:val="762"/>
        </w:trPr>
        <w:tc>
          <w:tcPr>
            <w:tcW w:w="4253" w:type="dxa"/>
            <w:shd w:val="clear" w:color="auto" w:fill="auto"/>
          </w:tcPr>
          <w:p w14:paraId="49F76F4B" w14:textId="77777777" w:rsidR="00D20460" w:rsidRPr="00855339" w:rsidRDefault="00D20460" w:rsidP="00D20460">
            <w:pPr>
              <w:rPr>
                <w:rFonts w:ascii="Arial" w:hAnsi="Arial" w:cs="Arial"/>
                <w:lang w:val="en-GB"/>
              </w:rPr>
            </w:pPr>
            <w:r w:rsidRPr="00855339">
              <w:rPr>
                <w:rFonts w:ascii="Arial" w:hAnsi="Arial" w:cs="Arial"/>
                <w:lang w:val="en-GB"/>
              </w:rPr>
              <w:t xml:space="preserve">Acknowledge Receipt of amendments to ITN </w:t>
            </w:r>
          </w:p>
        </w:tc>
        <w:tc>
          <w:tcPr>
            <w:tcW w:w="2977" w:type="dxa"/>
            <w:shd w:val="clear" w:color="auto" w:fill="auto"/>
          </w:tcPr>
          <w:p w14:paraId="34757733"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196AA909" w14:textId="77777777" w:rsidR="00D20460" w:rsidRPr="00855339" w:rsidRDefault="00D20460" w:rsidP="00D20460">
            <w:pPr>
              <w:rPr>
                <w:rFonts w:ascii="Arial" w:hAnsi="Arial" w:cs="Arial"/>
                <w:lang w:val="en-GB"/>
              </w:rPr>
            </w:pPr>
            <w:r>
              <w:rPr>
                <w:rFonts w:ascii="Arial" w:hAnsi="Arial" w:cs="Arial"/>
                <w:lang w:val="en-GB"/>
              </w:rPr>
              <w:t>F</w:t>
            </w:r>
          </w:p>
        </w:tc>
        <w:tc>
          <w:tcPr>
            <w:tcW w:w="2409" w:type="dxa"/>
          </w:tcPr>
          <w:p w14:paraId="2BE37904" w14:textId="77777777" w:rsidR="00D20460" w:rsidRPr="00855339" w:rsidRDefault="00D20460" w:rsidP="00D20460">
            <w:pPr>
              <w:rPr>
                <w:rFonts w:ascii="Arial" w:hAnsi="Arial" w:cs="Arial"/>
                <w:lang w:val="en-GB"/>
              </w:rPr>
            </w:pPr>
            <w:r w:rsidRPr="00855339">
              <w:rPr>
                <w:rFonts w:ascii="Arial" w:hAnsi="Arial" w:cs="Arial"/>
                <w:lang w:val="en-GB"/>
              </w:rPr>
              <w:t>within five (</w:t>
            </w:r>
            <w:r w:rsidRPr="00F80DA4">
              <w:rPr>
                <w:rFonts w:ascii="Arial" w:hAnsi="Arial" w:cs="Arial"/>
                <w:lang w:val="en-GB"/>
              </w:rPr>
              <w:t>5</w:t>
            </w:r>
            <w:r w:rsidRPr="00855339">
              <w:rPr>
                <w:rFonts w:ascii="Arial" w:hAnsi="Arial" w:cs="Arial"/>
                <w:lang w:val="en-GB"/>
              </w:rPr>
              <w:t>) working days</w:t>
            </w:r>
          </w:p>
        </w:tc>
      </w:tr>
      <w:tr w:rsidR="00D20460" w:rsidRPr="00855339" w14:paraId="308C22F5" w14:textId="77777777" w:rsidTr="00D20460">
        <w:trPr>
          <w:trHeight w:val="995"/>
        </w:trPr>
        <w:tc>
          <w:tcPr>
            <w:tcW w:w="4253" w:type="dxa"/>
            <w:shd w:val="clear" w:color="auto" w:fill="auto"/>
          </w:tcPr>
          <w:p w14:paraId="1791FE3C" w14:textId="77777777" w:rsidR="00D20460" w:rsidRPr="00855339" w:rsidRDefault="00D20460" w:rsidP="00D20460">
            <w:pPr>
              <w:rPr>
                <w:rFonts w:ascii="Arial" w:hAnsi="Arial" w:cs="Arial"/>
                <w:highlight w:val="yellow"/>
                <w:lang w:val="en-GB"/>
              </w:rPr>
            </w:pPr>
            <w:r w:rsidRPr="00855339">
              <w:rPr>
                <w:rFonts w:ascii="Arial" w:hAnsi="Arial" w:cs="Arial"/>
                <w:lang w:val="en-GB"/>
              </w:rPr>
              <w:t xml:space="preserve">Written permission from </w:t>
            </w:r>
            <w:r>
              <w:rPr>
                <w:rFonts w:ascii="Arial" w:hAnsi="Arial" w:cs="Arial"/>
                <w:lang w:val="en-GB"/>
              </w:rPr>
              <w:t xml:space="preserve">Employer </w:t>
            </w:r>
            <w:r w:rsidRPr="00855339">
              <w:rPr>
                <w:rFonts w:ascii="Arial" w:hAnsi="Arial" w:cs="Arial"/>
                <w:lang w:val="en-GB"/>
              </w:rPr>
              <w:t>for disclosure</w:t>
            </w:r>
            <w:r>
              <w:rPr>
                <w:rFonts w:ascii="Arial" w:hAnsi="Arial" w:cs="Arial"/>
                <w:lang w:val="en-GB"/>
              </w:rPr>
              <w:t xml:space="preserve"> </w:t>
            </w:r>
            <w:r w:rsidRPr="00855339">
              <w:rPr>
                <w:rFonts w:ascii="Arial" w:hAnsi="Arial" w:cs="Arial"/>
                <w:lang w:val="en-GB"/>
              </w:rPr>
              <w:t>/ distribution of confidential information</w:t>
            </w:r>
          </w:p>
        </w:tc>
        <w:tc>
          <w:tcPr>
            <w:tcW w:w="2977" w:type="dxa"/>
            <w:shd w:val="clear" w:color="auto" w:fill="auto"/>
          </w:tcPr>
          <w:p w14:paraId="56D30FFF"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7A199F6C" w14:textId="77777777" w:rsidR="00D20460" w:rsidRPr="00855339" w:rsidRDefault="00D20460" w:rsidP="00D20460">
            <w:pPr>
              <w:rPr>
                <w:rFonts w:ascii="Arial" w:hAnsi="Arial" w:cs="Arial"/>
                <w:lang w:val="en-GB"/>
              </w:rPr>
            </w:pPr>
            <w:r>
              <w:rPr>
                <w:rFonts w:ascii="Arial" w:hAnsi="Arial" w:cs="Arial"/>
                <w:lang w:val="en-GB"/>
              </w:rPr>
              <w:fldChar w:fldCharType="begin"/>
            </w:r>
            <w:r>
              <w:rPr>
                <w:rFonts w:ascii="Arial" w:hAnsi="Arial" w:cs="Arial"/>
                <w:lang w:val="en-GB"/>
              </w:rPr>
              <w:instrText xml:space="preserve"> REF _Ref33774556 \r \h </w:instrText>
            </w:r>
            <w:r>
              <w:rPr>
                <w:rFonts w:ascii="Arial" w:hAnsi="Arial" w:cs="Arial"/>
                <w:lang w:val="en-GB"/>
              </w:rPr>
            </w:r>
            <w:r>
              <w:rPr>
                <w:rFonts w:ascii="Arial" w:hAnsi="Arial" w:cs="Arial"/>
                <w:lang w:val="en-GB"/>
              </w:rPr>
              <w:fldChar w:fldCharType="separate"/>
            </w:r>
            <w:r>
              <w:rPr>
                <w:rFonts w:ascii="Arial" w:hAnsi="Arial" w:cs="Arial"/>
                <w:lang w:val="en-GB"/>
              </w:rPr>
              <w:t>3.1.3</w:t>
            </w:r>
            <w:r>
              <w:rPr>
                <w:rFonts w:ascii="Arial" w:hAnsi="Arial" w:cs="Arial"/>
                <w:lang w:val="en-GB"/>
              </w:rPr>
              <w:fldChar w:fldCharType="end"/>
            </w:r>
          </w:p>
        </w:tc>
        <w:tc>
          <w:tcPr>
            <w:tcW w:w="2409" w:type="dxa"/>
          </w:tcPr>
          <w:p w14:paraId="4405E0C1" w14:textId="77777777" w:rsidR="00D20460" w:rsidRPr="00855339" w:rsidRDefault="00D20460" w:rsidP="00D20460">
            <w:pPr>
              <w:rPr>
                <w:rFonts w:ascii="Arial" w:hAnsi="Arial" w:cs="Arial"/>
                <w:lang w:val="en-GB"/>
              </w:rPr>
            </w:pPr>
            <w:r w:rsidRPr="00855339">
              <w:rPr>
                <w:rFonts w:ascii="Arial" w:hAnsi="Arial" w:cs="Arial"/>
                <w:lang w:val="en-GB"/>
              </w:rPr>
              <w:t>within five (</w:t>
            </w:r>
            <w:r w:rsidRPr="00F80DA4">
              <w:rPr>
                <w:rFonts w:ascii="Arial" w:hAnsi="Arial" w:cs="Arial"/>
                <w:lang w:val="en-GB"/>
              </w:rPr>
              <w:t>5)</w:t>
            </w:r>
            <w:r w:rsidRPr="00855339">
              <w:rPr>
                <w:rFonts w:ascii="Arial" w:hAnsi="Arial" w:cs="Arial"/>
                <w:lang w:val="en-GB"/>
              </w:rPr>
              <w:t xml:space="preserve"> </w:t>
            </w:r>
            <w:r w:rsidRPr="00F80DA4">
              <w:rPr>
                <w:rFonts w:ascii="Arial" w:hAnsi="Arial" w:cs="Arial"/>
                <w:lang w:val="en-GB"/>
              </w:rPr>
              <w:t>working</w:t>
            </w:r>
            <w:r w:rsidRPr="00855339">
              <w:rPr>
                <w:rFonts w:ascii="Arial" w:hAnsi="Arial" w:cs="Arial"/>
                <w:lang w:val="en-GB"/>
              </w:rPr>
              <w:t xml:space="preserve"> days</w:t>
            </w:r>
          </w:p>
        </w:tc>
      </w:tr>
      <w:tr w:rsidR="00D20460" w:rsidRPr="00855339" w14:paraId="2AD7D3B7" w14:textId="77777777" w:rsidTr="00D20460">
        <w:trPr>
          <w:trHeight w:val="529"/>
        </w:trPr>
        <w:tc>
          <w:tcPr>
            <w:tcW w:w="4253" w:type="dxa"/>
            <w:shd w:val="clear" w:color="auto" w:fill="auto"/>
          </w:tcPr>
          <w:p w14:paraId="0B25D87D" w14:textId="77777777" w:rsidR="00D20460" w:rsidRPr="00855339" w:rsidRDefault="00D20460" w:rsidP="00D20460">
            <w:pPr>
              <w:rPr>
                <w:rFonts w:ascii="Arial" w:hAnsi="Arial" w:cs="Arial"/>
                <w:lang w:val="en-GB"/>
              </w:rPr>
            </w:pPr>
            <w:r w:rsidRPr="00855339">
              <w:rPr>
                <w:rFonts w:ascii="Arial" w:hAnsi="Arial" w:cs="Arial"/>
                <w:lang w:val="en-GB"/>
              </w:rPr>
              <w:t>Withdrawal from Tender</w:t>
            </w:r>
          </w:p>
        </w:tc>
        <w:tc>
          <w:tcPr>
            <w:tcW w:w="2977" w:type="dxa"/>
            <w:shd w:val="clear" w:color="auto" w:fill="auto"/>
          </w:tcPr>
          <w:p w14:paraId="45EEF1D3" w14:textId="77777777" w:rsidR="00D20460" w:rsidRPr="00855339" w:rsidRDefault="00D20460" w:rsidP="00D20460">
            <w:pPr>
              <w:rPr>
                <w:rFonts w:ascii="Arial" w:hAnsi="Arial" w:cs="Arial"/>
                <w:lang w:val="en-GB"/>
              </w:rPr>
            </w:pPr>
            <w:r w:rsidRPr="00855339">
              <w:rPr>
                <w:rFonts w:ascii="Arial" w:hAnsi="Arial" w:cs="Arial"/>
                <w:lang w:val="en-GB"/>
              </w:rPr>
              <w:t xml:space="preserve">Hard Copy to Point of Contact at Paragraph </w:t>
            </w:r>
            <w:r w:rsidRPr="00855339">
              <w:rPr>
                <w:rFonts w:ascii="Arial" w:hAnsi="Arial" w:cs="Arial"/>
                <w:lang w:val="en-GB"/>
              </w:rPr>
              <w:fldChar w:fldCharType="begin"/>
            </w:r>
            <w:r w:rsidRPr="00855339">
              <w:rPr>
                <w:rFonts w:ascii="Arial" w:hAnsi="Arial" w:cs="Arial"/>
                <w:lang w:val="en-GB"/>
              </w:rPr>
              <w:instrText xml:space="preserve"> REF _Ref33605879 \r \h  \* MERGEFORMAT </w:instrText>
            </w:r>
            <w:r w:rsidRPr="00855339">
              <w:rPr>
                <w:rFonts w:ascii="Arial" w:hAnsi="Arial" w:cs="Arial"/>
                <w:lang w:val="en-GB"/>
              </w:rPr>
            </w:r>
            <w:r w:rsidRPr="00855339">
              <w:rPr>
                <w:rFonts w:ascii="Arial" w:hAnsi="Arial" w:cs="Arial"/>
                <w:lang w:val="en-GB"/>
              </w:rPr>
              <w:fldChar w:fldCharType="separate"/>
            </w:r>
            <w:r>
              <w:rPr>
                <w:rFonts w:ascii="Arial" w:hAnsi="Arial" w:cs="Arial"/>
                <w:lang w:val="en-GB"/>
              </w:rPr>
              <w:t>10.3</w:t>
            </w:r>
            <w:r w:rsidRPr="00855339">
              <w:rPr>
                <w:rFonts w:ascii="Arial" w:hAnsi="Arial" w:cs="Arial"/>
                <w:lang w:val="en-GB"/>
              </w:rPr>
              <w:fldChar w:fldCharType="end"/>
            </w:r>
            <w:r w:rsidRPr="00855339">
              <w:rPr>
                <w:rFonts w:ascii="Arial" w:hAnsi="Arial" w:cs="Arial"/>
                <w:lang w:val="en-GB"/>
              </w:rPr>
              <w:t xml:space="preserve"> and via </w:t>
            </w:r>
            <w:r w:rsidRPr="00A2734C">
              <w:rPr>
                <w:rFonts w:ascii="Arial" w:hAnsi="Arial" w:cs="Arial"/>
                <w:lang w:val="en-GB"/>
              </w:rPr>
              <w:t>AWARD</w:t>
            </w:r>
          </w:p>
        </w:tc>
        <w:tc>
          <w:tcPr>
            <w:tcW w:w="709" w:type="dxa"/>
          </w:tcPr>
          <w:p w14:paraId="7AC01140" w14:textId="4C156FBE" w:rsidR="00D20460" w:rsidRPr="00855339" w:rsidRDefault="00D20460" w:rsidP="00D20460">
            <w:pPr>
              <w:rPr>
                <w:rFonts w:ascii="Arial" w:hAnsi="Arial" w:cs="Arial"/>
                <w:lang w:val="en-GB"/>
              </w:rPr>
            </w:pPr>
            <w:r w:rsidRPr="00855339">
              <w:rPr>
                <w:rFonts w:ascii="Arial" w:hAnsi="Arial" w:cs="Arial"/>
                <w:lang w:val="en-GB"/>
              </w:rPr>
              <w:fldChar w:fldCharType="begin"/>
            </w:r>
            <w:r w:rsidRPr="00855339">
              <w:rPr>
                <w:rFonts w:ascii="Arial" w:hAnsi="Arial" w:cs="Arial"/>
                <w:lang w:val="en-GB"/>
              </w:rPr>
              <w:instrText xml:space="preserve"> REF _Ref33785069 \r \h  \* MERGEFORMAT </w:instrText>
            </w:r>
            <w:r w:rsidRPr="00855339">
              <w:rPr>
                <w:rFonts w:ascii="Arial" w:hAnsi="Arial" w:cs="Arial"/>
                <w:lang w:val="en-GB"/>
              </w:rPr>
            </w:r>
            <w:r w:rsidRPr="00855339">
              <w:rPr>
                <w:rFonts w:ascii="Arial" w:hAnsi="Arial" w:cs="Arial"/>
                <w:lang w:val="en-GB"/>
              </w:rPr>
              <w:fldChar w:fldCharType="separate"/>
            </w:r>
            <w:r>
              <w:rPr>
                <w:rFonts w:ascii="Arial" w:hAnsi="Arial" w:cs="Arial"/>
                <w:lang w:val="en-GB"/>
              </w:rPr>
              <w:t>4</w:t>
            </w:r>
            <w:r w:rsidRPr="00855339">
              <w:rPr>
                <w:rFonts w:ascii="Arial" w:hAnsi="Arial" w:cs="Arial"/>
                <w:lang w:val="en-GB"/>
              </w:rPr>
              <w:fldChar w:fldCharType="end"/>
            </w:r>
            <w:r w:rsidR="00E66363">
              <w:rPr>
                <w:rFonts w:ascii="Arial" w:hAnsi="Arial" w:cs="Arial"/>
                <w:lang w:val="en-GB"/>
              </w:rPr>
              <w:t>1</w:t>
            </w:r>
          </w:p>
        </w:tc>
        <w:tc>
          <w:tcPr>
            <w:tcW w:w="2409" w:type="dxa"/>
          </w:tcPr>
          <w:p w14:paraId="3562D024" w14:textId="77777777" w:rsidR="00D20460" w:rsidRPr="00855339" w:rsidRDefault="00D20460" w:rsidP="00D20460">
            <w:pPr>
              <w:rPr>
                <w:rFonts w:ascii="Arial" w:hAnsi="Arial" w:cs="Arial"/>
                <w:lang w:val="en-GB"/>
              </w:rPr>
            </w:pPr>
            <w:r w:rsidRPr="00855339">
              <w:rPr>
                <w:rFonts w:ascii="Arial" w:hAnsi="Arial" w:cs="Arial"/>
                <w:lang w:val="en-GB"/>
              </w:rPr>
              <w:t>Ongoing</w:t>
            </w:r>
          </w:p>
        </w:tc>
      </w:tr>
      <w:tr w:rsidR="00D20460" w:rsidRPr="00855339" w14:paraId="6B65D293" w14:textId="77777777" w:rsidTr="00D20460">
        <w:trPr>
          <w:trHeight w:val="254"/>
        </w:trPr>
        <w:tc>
          <w:tcPr>
            <w:tcW w:w="4253" w:type="dxa"/>
            <w:shd w:val="clear" w:color="auto" w:fill="auto"/>
          </w:tcPr>
          <w:p w14:paraId="34E1D6C4" w14:textId="77777777" w:rsidR="00D20460" w:rsidRPr="00855339" w:rsidRDefault="00D20460" w:rsidP="00D20460">
            <w:pPr>
              <w:rPr>
                <w:rFonts w:ascii="Arial" w:hAnsi="Arial" w:cs="Arial"/>
                <w:lang w:val="en-GB"/>
              </w:rPr>
            </w:pPr>
            <w:r w:rsidRPr="00855339">
              <w:rPr>
                <w:rFonts w:ascii="Arial" w:hAnsi="Arial" w:cs="Arial"/>
                <w:lang w:val="en-GB"/>
              </w:rPr>
              <w:t>Material changes since PQQ</w:t>
            </w:r>
          </w:p>
        </w:tc>
        <w:tc>
          <w:tcPr>
            <w:tcW w:w="2977" w:type="dxa"/>
            <w:shd w:val="clear" w:color="auto" w:fill="auto"/>
          </w:tcPr>
          <w:p w14:paraId="56F8FB63" w14:textId="77777777" w:rsidR="00D20460" w:rsidRPr="00A2734C" w:rsidRDefault="00D20460" w:rsidP="00D20460">
            <w:pPr>
              <w:rPr>
                <w:rFonts w:ascii="Arial" w:hAnsi="Arial" w:cs="Arial"/>
                <w:lang w:val="en-GB"/>
              </w:rPr>
            </w:pPr>
            <w:r w:rsidRPr="00A2734C">
              <w:rPr>
                <w:rFonts w:ascii="Arial" w:hAnsi="Arial" w:cs="Arial"/>
                <w:lang w:val="en-GB"/>
              </w:rPr>
              <w:t>AWARD</w:t>
            </w:r>
          </w:p>
        </w:tc>
        <w:tc>
          <w:tcPr>
            <w:tcW w:w="709" w:type="dxa"/>
          </w:tcPr>
          <w:p w14:paraId="28D0EB2B" w14:textId="77777777" w:rsidR="00D20460" w:rsidRPr="00855339" w:rsidRDefault="00D20460" w:rsidP="00D20460">
            <w:pPr>
              <w:rPr>
                <w:rFonts w:ascii="Arial" w:hAnsi="Arial" w:cs="Arial"/>
                <w:lang w:val="en-GB"/>
              </w:rPr>
            </w:pPr>
            <w:r>
              <w:rPr>
                <w:rFonts w:ascii="Arial" w:hAnsi="Arial" w:cs="Arial"/>
                <w:lang w:val="en-GB"/>
              </w:rPr>
              <w:fldChar w:fldCharType="begin"/>
            </w:r>
            <w:r>
              <w:rPr>
                <w:rFonts w:ascii="Arial" w:hAnsi="Arial" w:cs="Arial"/>
                <w:lang w:val="en-GB"/>
              </w:rPr>
              <w:instrText xml:space="preserve"> REF _Ref34041994 \r \h </w:instrText>
            </w:r>
            <w:r>
              <w:rPr>
                <w:rFonts w:ascii="Arial" w:hAnsi="Arial" w:cs="Arial"/>
                <w:lang w:val="en-GB"/>
              </w:rPr>
            </w:r>
            <w:r>
              <w:rPr>
                <w:rFonts w:ascii="Arial" w:hAnsi="Arial" w:cs="Arial"/>
                <w:lang w:val="en-GB"/>
              </w:rPr>
              <w:fldChar w:fldCharType="separate"/>
            </w:r>
            <w:r>
              <w:rPr>
                <w:rFonts w:ascii="Arial" w:hAnsi="Arial" w:cs="Arial"/>
                <w:lang w:val="en-GB"/>
              </w:rPr>
              <w:t>5.1</w:t>
            </w:r>
            <w:r>
              <w:rPr>
                <w:rFonts w:ascii="Arial" w:hAnsi="Arial" w:cs="Arial"/>
                <w:lang w:val="en-GB"/>
              </w:rPr>
              <w:fldChar w:fldCharType="end"/>
            </w:r>
          </w:p>
        </w:tc>
        <w:tc>
          <w:tcPr>
            <w:tcW w:w="2409" w:type="dxa"/>
          </w:tcPr>
          <w:p w14:paraId="71DAA12B" w14:textId="77777777" w:rsidR="00D20460" w:rsidRPr="00F80DA4" w:rsidRDefault="00D20460" w:rsidP="00D20460">
            <w:pPr>
              <w:rPr>
                <w:rFonts w:ascii="Arial" w:hAnsi="Arial" w:cs="Arial"/>
                <w:lang w:val="en-GB"/>
              </w:rPr>
            </w:pPr>
            <w:r w:rsidRPr="00F80DA4">
              <w:rPr>
                <w:rFonts w:ascii="Arial" w:hAnsi="Arial" w:cs="Arial"/>
                <w:lang w:val="en-GB"/>
              </w:rPr>
              <w:t>within five (5) working days</w:t>
            </w:r>
          </w:p>
        </w:tc>
      </w:tr>
      <w:tr w:rsidR="00D20460" w:rsidRPr="00855339" w14:paraId="7E7C798E" w14:textId="77777777" w:rsidTr="00D20460">
        <w:trPr>
          <w:trHeight w:val="508"/>
        </w:trPr>
        <w:tc>
          <w:tcPr>
            <w:tcW w:w="4253" w:type="dxa"/>
            <w:shd w:val="clear" w:color="auto" w:fill="auto"/>
          </w:tcPr>
          <w:p w14:paraId="3C4C373B" w14:textId="77777777" w:rsidR="00D20460" w:rsidRPr="00855339" w:rsidRDefault="00D20460" w:rsidP="00D20460">
            <w:pPr>
              <w:rPr>
                <w:rFonts w:ascii="Arial" w:hAnsi="Arial" w:cs="Arial"/>
                <w:lang w:val="en-GB"/>
              </w:rPr>
            </w:pPr>
            <w:r>
              <w:rPr>
                <w:rFonts w:ascii="Arial" w:hAnsi="Arial" w:cs="Arial"/>
                <w:lang w:val="en-GB"/>
              </w:rPr>
              <w:t>Site Visit</w:t>
            </w:r>
            <w:r w:rsidRPr="00855339">
              <w:rPr>
                <w:rFonts w:ascii="Arial" w:hAnsi="Arial" w:cs="Arial"/>
                <w:lang w:val="en-GB"/>
              </w:rPr>
              <w:t xml:space="preserve"> - Confirmation of attendance  </w:t>
            </w:r>
          </w:p>
        </w:tc>
        <w:tc>
          <w:tcPr>
            <w:tcW w:w="2977" w:type="dxa"/>
            <w:shd w:val="clear" w:color="auto" w:fill="auto"/>
          </w:tcPr>
          <w:p w14:paraId="52EFA694" w14:textId="77777777" w:rsidR="00D20460" w:rsidRPr="00855339" w:rsidRDefault="00D20460" w:rsidP="00D20460">
            <w:pPr>
              <w:rPr>
                <w:rFonts w:ascii="Arial" w:hAnsi="Arial" w:cs="Arial"/>
                <w:lang w:val="en-GB"/>
              </w:rPr>
            </w:pPr>
            <w:r w:rsidRPr="00855339">
              <w:rPr>
                <w:rFonts w:ascii="Arial" w:hAnsi="Arial" w:cs="Arial"/>
                <w:lang w:val="en-GB"/>
              </w:rPr>
              <w:t xml:space="preserve">Email to Point of Contact at </w:t>
            </w:r>
            <w:r w:rsidRPr="00A2734C">
              <w:rPr>
                <w:rFonts w:ascii="Arial" w:hAnsi="Arial" w:cs="Arial"/>
                <w:lang w:val="en-GB"/>
              </w:rPr>
              <w:t xml:space="preserve">Paragraph </w:t>
            </w:r>
            <w:r w:rsidRPr="00732142">
              <w:rPr>
                <w:rFonts w:ascii="Arial" w:hAnsi="Arial" w:cs="Arial"/>
                <w:highlight w:val="yellow"/>
                <w:lang w:val="en-GB"/>
              </w:rPr>
              <w:fldChar w:fldCharType="begin"/>
            </w:r>
            <w:r w:rsidRPr="00732142">
              <w:rPr>
                <w:rFonts w:ascii="Arial" w:hAnsi="Arial" w:cs="Arial"/>
                <w:highlight w:val="yellow"/>
                <w:lang w:val="en-GB"/>
              </w:rPr>
              <w:instrText xml:space="preserve"> REF _Ref33605879 \r \h  \* MERGEFORMAT </w:instrText>
            </w:r>
            <w:r w:rsidRPr="00732142">
              <w:rPr>
                <w:rFonts w:ascii="Arial" w:hAnsi="Arial" w:cs="Arial"/>
                <w:highlight w:val="yellow"/>
                <w:lang w:val="en-GB"/>
              </w:rPr>
            </w:r>
            <w:r w:rsidRPr="00732142">
              <w:rPr>
                <w:rFonts w:ascii="Arial" w:hAnsi="Arial" w:cs="Arial"/>
                <w:highlight w:val="yellow"/>
                <w:lang w:val="en-GB"/>
              </w:rPr>
              <w:fldChar w:fldCharType="separate"/>
            </w:r>
            <w:r w:rsidRPr="00A2734C">
              <w:rPr>
                <w:rFonts w:ascii="Arial" w:hAnsi="Arial" w:cs="Arial"/>
                <w:lang w:val="en-GB"/>
              </w:rPr>
              <w:t>10.</w:t>
            </w:r>
            <w:r w:rsidRPr="00D43B19">
              <w:rPr>
                <w:rFonts w:ascii="Arial" w:hAnsi="Arial" w:cs="Arial"/>
                <w:lang w:val="en-GB"/>
              </w:rPr>
              <w:t>3</w:t>
            </w:r>
            <w:r w:rsidRPr="00732142">
              <w:rPr>
                <w:rFonts w:ascii="Arial" w:hAnsi="Arial" w:cs="Arial"/>
                <w:highlight w:val="yellow"/>
                <w:lang w:val="en-GB"/>
              </w:rPr>
              <w:fldChar w:fldCharType="end"/>
            </w:r>
          </w:p>
        </w:tc>
        <w:tc>
          <w:tcPr>
            <w:tcW w:w="709" w:type="dxa"/>
          </w:tcPr>
          <w:p w14:paraId="4ED654EE" w14:textId="6FEC90FC" w:rsidR="00D20460" w:rsidRPr="00855339" w:rsidRDefault="00E66363" w:rsidP="00D20460">
            <w:pPr>
              <w:rPr>
                <w:rFonts w:ascii="Arial" w:hAnsi="Arial" w:cs="Arial"/>
                <w:lang w:val="en-GB"/>
              </w:rPr>
            </w:pPr>
            <w:r>
              <w:rPr>
                <w:rFonts w:ascii="Arial" w:hAnsi="Arial" w:cs="Arial"/>
                <w:lang w:val="en-GB"/>
              </w:rPr>
              <w:t>25</w:t>
            </w:r>
          </w:p>
        </w:tc>
        <w:tc>
          <w:tcPr>
            <w:tcW w:w="2409" w:type="dxa"/>
          </w:tcPr>
          <w:p w14:paraId="0F850E26" w14:textId="77777777" w:rsidR="00D20460" w:rsidRPr="00855339" w:rsidRDefault="00D20460" w:rsidP="00D20460">
            <w:pPr>
              <w:rPr>
                <w:rFonts w:ascii="Arial" w:hAnsi="Arial" w:cs="Arial"/>
                <w:lang w:val="en-GB"/>
              </w:rPr>
            </w:pPr>
            <w:r w:rsidRPr="00855339">
              <w:rPr>
                <w:rFonts w:ascii="Arial" w:hAnsi="Arial" w:cs="Arial"/>
                <w:lang w:val="en-GB"/>
              </w:rPr>
              <w:t>at least forty-eight (</w:t>
            </w:r>
            <w:r w:rsidRPr="00F80DA4">
              <w:rPr>
                <w:rFonts w:ascii="Arial" w:hAnsi="Arial" w:cs="Arial"/>
                <w:lang w:val="en-GB"/>
              </w:rPr>
              <w:t>48</w:t>
            </w:r>
            <w:r w:rsidRPr="00855339">
              <w:rPr>
                <w:rFonts w:ascii="Arial" w:hAnsi="Arial" w:cs="Arial"/>
                <w:lang w:val="en-GB"/>
              </w:rPr>
              <w:t xml:space="preserve">) hours before the </w:t>
            </w:r>
            <w:r w:rsidRPr="00855339">
              <w:rPr>
                <w:rFonts w:ascii="Arial" w:hAnsi="Arial" w:cs="Arial"/>
                <w:lang w:val="en-GB"/>
              </w:rPr>
              <w:lastRenderedPageBreak/>
              <w:t>expected session start time</w:t>
            </w:r>
          </w:p>
        </w:tc>
      </w:tr>
      <w:tr w:rsidR="00D20460" w:rsidRPr="00855339" w14:paraId="762F4403" w14:textId="77777777" w:rsidTr="00D20460">
        <w:trPr>
          <w:trHeight w:val="508"/>
        </w:trPr>
        <w:tc>
          <w:tcPr>
            <w:tcW w:w="4253" w:type="dxa"/>
            <w:shd w:val="clear" w:color="auto" w:fill="auto"/>
          </w:tcPr>
          <w:p w14:paraId="08502DCE" w14:textId="16A8F5CD" w:rsidR="00D20460" w:rsidRPr="00855339" w:rsidRDefault="00E77F85" w:rsidP="00D20460">
            <w:pPr>
              <w:rPr>
                <w:rFonts w:ascii="Arial" w:hAnsi="Arial" w:cs="Arial"/>
                <w:lang w:val="en-GB"/>
              </w:rPr>
            </w:pPr>
            <w:r>
              <w:rPr>
                <w:rFonts w:ascii="Arial" w:hAnsi="Arial" w:cs="Arial"/>
                <w:color w:val="000000"/>
              </w:rPr>
              <w:lastRenderedPageBreak/>
              <w:t>Mid Tender Review</w:t>
            </w:r>
            <w:r w:rsidR="00D20460">
              <w:rPr>
                <w:rFonts w:ascii="Arial" w:hAnsi="Arial" w:cs="Arial"/>
                <w:color w:val="000000"/>
              </w:rPr>
              <w:t xml:space="preserve"> meeting confirmation</w:t>
            </w:r>
          </w:p>
        </w:tc>
        <w:tc>
          <w:tcPr>
            <w:tcW w:w="2977" w:type="dxa"/>
            <w:shd w:val="clear" w:color="auto" w:fill="auto"/>
          </w:tcPr>
          <w:p w14:paraId="06F9FD00" w14:textId="77777777" w:rsidR="00D20460" w:rsidRPr="00855339" w:rsidRDefault="00D20460" w:rsidP="00D20460">
            <w:pPr>
              <w:rPr>
                <w:rFonts w:ascii="Arial" w:hAnsi="Arial" w:cs="Arial"/>
                <w:lang w:val="en-GB"/>
              </w:rPr>
            </w:pPr>
            <w:r>
              <w:rPr>
                <w:rFonts w:ascii="Arial" w:hAnsi="Arial" w:cs="Arial"/>
                <w:lang w:val="en-GB"/>
              </w:rPr>
              <w:t>E-Mail to Point of Contact at Paragraph 10.3</w:t>
            </w:r>
          </w:p>
        </w:tc>
        <w:tc>
          <w:tcPr>
            <w:tcW w:w="709" w:type="dxa"/>
          </w:tcPr>
          <w:p w14:paraId="3F6B8F37" w14:textId="77777777" w:rsidR="00D20460" w:rsidRPr="00855339" w:rsidRDefault="00D20460" w:rsidP="00D20460">
            <w:pPr>
              <w:rPr>
                <w:rFonts w:ascii="Arial" w:hAnsi="Arial" w:cs="Arial"/>
                <w:lang w:val="en-GB"/>
              </w:rPr>
            </w:pPr>
            <w:r>
              <w:rPr>
                <w:rFonts w:ascii="Arial" w:hAnsi="Arial" w:cs="Arial"/>
                <w:lang w:val="en-GB"/>
              </w:rPr>
              <w:t>26</w:t>
            </w:r>
          </w:p>
        </w:tc>
        <w:tc>
          <w:tcPr>
            <w:tcW w:w="2409" w:type="dxa"/>
          </w:tcPr>
          <w:p w14:paraId="1C61FCE3" w14:textId="77777777" w:rsidR="00D20460" w:rsidRPr="00855339" w:rsidRDefault="00D20460" w:rsidP="00D20460">
            <w:pPr>
              <w:rPr>
                <w:rFonts w:ascii="Arial" w:hAnsi="Arial" w:cs="Arial"/>
                <w:lang w:val="en-GB"/>
              </w:rPr>
            </w:pPr>
            <w:r w:rsidRPr="00E43F12">
              <w:rPr>
                <w:rFonts w:ascii="Arial" w:hAnsi="Arial" w:cs="Arial"/>
                <w:lang w:val="en-GB"/>
              </w:rPr>
              <w:t>within five (5) working days</w:t>
            </w:r>
          </w:p>
        </w:tc>
      </w:tr>
      <w:tr w:rsidR="00D20460" w:rsidRPr="00855339" w14:paraId="27836A3B" w14:textId="77777777" w:rsidTr="00D20460">
        <w:trPr>
          <w:trHeight w:val="762"/>
        </w:trPr>
        <w:tc>
          <w:tcPr>
            <w:tcW w:w="4253" w:type="dxa"/>
            <w:shd w:val="clear" w:color="auto" w:fill="auto"/>
          </w:tcPr>
          <w:p w14:paraId="0E512619" w14:textId="77777777" w:rsidR="00D20460" w:rsidRPr="00855339" w:rsidRDefault="00D20460" w:rsidP="00D20460">
            <w:pPr>
              <w:rPr>
                <w:rFonts w:ascii="Arial" w:hAnsi="Arial" w:cs="Arial"/>
                <w:lang w:val="en-GB"/>
              </w:rPr>
            </w:pPr>
            <w:r w:rsidRPr="00855339">
              <w:rPr>
                <w:rFonts w:ascii="Arial" w:hAnsi="Arial" w:cs="Arial"/>
                <w:lang w:val="en-GB"/>
              </w:rPr>
              <w:t>Request for extension</w:t>
            </w:r>
          </w:p>
        </w:tc>
        <w:tc>
          <w:tcPr>
            <w:tcW w:w="2977" w:type="dxa"/>
            <w:shd w:val="clear" w:color="auto" w:fill="auto"/>
          </w:tcPr>
          <w:p w14:paraId="5A2F3C10"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Paragraph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61200761" w14:textId="38FE35F6" w:rsidR="00D20460" w:rsidRPr="00855339" w:rsidRDefault="00E66363" w:rsidP="00D20460">
            <w:pPr>
              <w:rPr>
                <w:rFonts w:ascii="Arial" w:hAnsi="Arial" w:cs="Arial"/>
                <w:lang w:val="en-GB"/>
              </w:rPr>
            </w:pPr>
            <w:r>
              <w:rPr>
                <w:rFonts w:ascii="Arial" w:hAnsi="Arial" w:cs="Arial"/>
                <w:lang w:val="en-GB"/>
              </w:rPr>
              <w:t>N/A</w:t>
            </w:r>
          </w:p>
        </w:tc>
        <w:tc>
          <w:tcPr>
            <w:tcW w:w="2409" w:type="dxa"/>
          </w:tcPr>
          <w:p w14:paraId="24C7FEB7" w14:textId="77777777" w:rsidR="00D20460" w:rsidRPr="00855339" w:rsidRDefault="00D20460" w:rsidP="00D20460">
            <w:pPr>
              <w:rPr>
                <w:rFonts w:ascii="Arial" w:hAnsi="Arial" w:cs="Arial"/>
                <w:lang w:val="en-GB"/>
              </w:rPr>
            </w:pPr>
            <w:r w:rsidRPr="00855339">
              <w:rPr>
                <w:rFonts w:ascii="Arial" w:hAnsi="Arial" w:cs="Arial"/>
                <w:lang w:val="en-GB"/>
              </w:rPr>
              <w:t>fourteen (</w:t>
            </w:r>
            <w:r w:rsidRPr="00F80DA4">
              <w:rPr>
                <w:rFonts w:ascii="Arial" w:hAnsi="Arial" w:cs="Arial"/>
                <w:lang w:val="en-GB"/>
              </w:rPr>
              <w:t>14</w:t>
            </w:r>
            <w:r w:rsidRPr="00855339">
              <w:rPr>
                <w:rFonts w:ascii="Arial" w:hAnsi="Arial" w:cs="Arial"/>
                <w:lang w:val="en-GB"/>
              </w:rPr>
              <w:t>) working days before tender due date</w:t>
            </w:r>
          </w:p>
        </w:tc>
      </w:tr>
      <w:tr w:rsidR="00D20460" w:rsidRPr="00855339" w14:paraId="6DB8FE44" w14:textId="77777777" w:rsidTr="00D20460">
        <w:trPr>
          <w:trHeight w:val="254"/>
        </w:trPr>
        <w:tc>
          <w:tcPr>
            <w:tcW w:w="4253" w:type="dxa"/>
            <w:shd w:val="clear" w:color="auto" w:fill="auto"/>
          </w:tcPr>
          <w:p w14:paraId="778F124D" w14:textId="77777777" w:rsidR="00D20460" w:rsidRPr="00855339" w:rsidRDefault="00D20460" w:rsidP="00D20460">
            <w:pPr>
              <w:rPr>
                <w:rFonts w:ascii="Arial" w:hAnsi="Arial" w:cs="Arial"/>
                <w:lang w:val="en-GB"/>
              </w:rPr>
            </w:pPr>
            <w:r w:rsidRPr="00855339">
              <w:rPr>
                <w:rFonts w:ascii="Arial" w:hAnsi="Arial" w:cs="Arial"/>
                <w:lang w:val="en-GB"/>
              </w:rPr>
              <w:t xml:space="preserve">Clarification Questions </w:t>
            </w:r>
          </w:p>
        </w:tc>
        <w:tc>
          <w:tcPr>
            <w:tcW w:w="2977" w:type="dxa"/>
            <w:shd w:val="clear" w:color="auto" w:fill="auto"/>
          </w:tcPr>
          <w:p w14:paraId="46BE0F01" w14:textId="77777777" w:rsidR="00D20460" w:rsidRPr="00855339" w:rsidRDefault="00D20460" w:rsidP="00D20460">
            <w:pPr>
              <w:rPr>
                <w:rFonts w:ascii="Arial" w:hAnsi="Arial" w:cs="Arial"/>
                <w:lang w:val="en-GB"/>
              </w:rPr>
            </w:pPr>
            <w:r w:rsidRPr="00A2734C">
              <w:rPr>
                <w:rFonts w:ascii="Arial" w:hAnsi="Arial" w:cs="Arial"/>
                <w:lang w:val="en-GB"/>
              </w:rPr>
              <w:t>AWARD</w:t>
            </w:r>
          </w:p>
        </w:tc>
        <w:tc>
          <w:tcPr>
            <w:tcW w:w="709" w:type="dxa"/>
          </w:tcPr>
          <w:p w14:paraId="04527D19" w14:textId="3D402503" w:rsidR="00D20460" w:rsidRPr="00855339" w:rsidRDefault="00D20460" w:rsidP="00D20460">
            <w:pPr>
              <w:rPr>
                <w:rFonts w:ascii="Arial" w:hAnsi="Arial" w:cs="Arial"/>
                <w:lang w:val="en-GB"/>
              </w:rPr>
            </w:pPr>
            <w:r w:rsidRPr="00855339">
              <w:rPr>
                <w:rFonts w:ascii="Arial" w:hAnsi="Arial" w:cs="Arial"/>
                <w:lang w:val="en-GB"/>
              </w:rPr>
              <w:fldChar w:fldCharType="begin"/>
            </w:r>
            <w:r w:rsidRPr="00855339">
              <w:rPr>
                <w:rFonts w:ascii="Arial" w:hAnsi="Arial" w:cs="Arial"/>
                <w:lang w:val="en-GB"/>
              </w:rPr>
              <w:instrText xml:space="preserve"> REF _Ref33785276 \r \h  \* MERGEFORMAT </w:instrText>
            </w:r>
            <w:r w:rsidRPr="00855339">
              <w:rPr>
                <w:rFonts w:ascii="Arial" w:hAnsi="Arial" w:cs="Arial"/>
                <w:lang w:val="en-GB"/>
              </w:rPr>
            </w:r>
            <w:r w:rsidRPr="00855339">
              <w:rPr>
                <w:rFonts w:ascii="Arial" w:hAnsi="Arial" w:cs="Arial"/>
                <w:lang w:val="en-GB"/>
              </w:rPr>
              <w:fldChar w:fldCharType="separate"/>
            </w:r>
            <w:r>
              <w:rPr>
                <w:rFonts w:ascii="Arial" w:hAnsi="Arial" w:cs="Arial"/>
                <w:lang w:val="en-GB"/>
              </w:rPr>
              <w:t>2</w:t>
            </w:r>
            <w:r w:rsidRPr="00855339">
              <w:rPr>
                <w:rFonts w:ascii="Arial" w:hAnsi="Arial" w:cs="Arial"/>
                <w:lang w:val="en-GB"/>
              </w:rPr>
              <w:fldChar w:fldCharType="end"/>
            </w:r>
            <w:r w:rsidR="00E77F85">
              <w:rPr>
                <w:rFonts w:ascii="Arial" w:hAnsi="Arial" w:cs="Arial"/>
                <w:lang w:val="en-GB"/>
              </w:rPr>
              <w:t>8</w:t>
            </w:r>
          </w:p>
        </w:tc>
        <w:tc>
          <w:tcPr>
            <w:tcW w:w="2409" w:type="dxa"/>
          </w:tcPr>
          <w:p w14:paraId="6B95D27D" w14:textId="77777777" w:rsidR="00D20460" w:rsidRPr="00F80DA4" w:rsidRDefault="00D20460" w:rsidP="00D20460">
            <w:pPr>
              <w:rPr>
                <w:rFonts w:ascii="Arial" w:hAnsi="Arial" w:cs="Arial"/>
                <w:lang w:val="en-GB"/>
              </w:rPr>
            </w:pPr>
            <w:r w:rsidRPr="00F80DA4">
              <w:rPr>
                <w:rFonts w:ascii="Arial" w:hAnsi="Arial" w:cs="Arial"/>
                <w:lang w:val="en-GB"/>
              </w:rPr>
              <w:t xml:space="preserve">No later than 10am GMT on the date stated for final clarification. </w:t>
            </w:r>
          </w:p>
        </w:tc>
      </w:tr>
      <w:tr w:rsidR="00D20460" w:rsidRPr="00855339" w14:paraId="408967FC" w14:textId="77777777" w:rsidTr="00D20460">
        <w:trPr>
          <w:trHeight w:val="254"/>
        </w:trPr>
        <w:tc>
          <w:tcPr>
            <w:tcW w:w="4253" w:type="dxa"/>
            <w:shd w:val="clear" w:color="auto" w:fill="auto"/>
          </w:tcPr>
          <w:p w14:paraId="6CFF7674" w14:textId="77777777" w:rsidR="00D20460" w:rsidRPr="00855339" w:rsidRDefault="00D20460" w:rsidP="00D20460">
            <w:pPr>
              <w:rPr>
                <w:rFonts w:ascii="Arial" w:hAnsi="Arial" w:cs="Arial"/>
                <w:lang w:val="en-GB"/>
              </w:rPr>
            </w:pPr>
            <w:r w:rsidRPr="00855339">
              <w:rPr>
                <w:rFonts w:ascii="Arial" w:hAnsi="Arial" w:cs="Arial"/>
                <w:lang w:val="en-GB"/>
              </w:rPr>
              <w:t xml:space="preserve">Details of Bid team (including names, job titles, </w:t>
            </w:r>
            <w:proofErr w:type="gramStart"/>
            <w:r w:rsidRPr="00855339">
              <w:rPr>
                <w:rFonts w:ascii="Arial" w:hAnsi="Arial" w:cs="Arial"/>
                <w:lang w:val="en-GB"/>
              </w:rPr>
              <w:t>roles</w:t>
            </w:r>
            <w:proofErr w:type="gramEnd"/>
            <w:r w:rsidRPr="00855339">
              <w:rPr>
                <w:rFonts w:ascii="Arial" w:hAnsi="Arial" w:cs="Arial"/>
                <w:lang w:val="en-GB"/>
              </w:rPr>
              <w:t xml:space="preserve"> and reporting lines) to be presented to OPC Commercial Officer. This should also include project and corporate delegation limits.</w:t>
            </w:r>
          </w:p>
        </w:tc>
        <w:tc>
          <w:tcPr>
            <w:tcW w:w="2977" w:type="dxa"/>
            <w:shd w:val="clear" w:color="auto" w:fill="auto"/>
          </w:tcPr>
          <w:p w14:paraId="1F7034CE" w14:textId="77777777" w:rsidR="00D20460" w:rsidRPr="00A2734C" w:rsidRDefault="00D20460" w:rsidP="00D20460">
            <w:pPr>
              <w:rPr>
                <w:rFonts w:ascii="Arial" w:hAnsi="Arial" w:cs="Arial"/>
                <w:lang w:val="en-GB"/>
              </w:rPr>
            </w:pPr>
            <w:r w:rsidRPr="00A2734C">
              <w:rPr>
                <w:rFonts w:ascii="Arial" w:hAnsi="Arial" w:cs="Arial"/>
                <w:lang w:val="en-GB"/>
              </w:rPr>
              <w:t xml:space="preserve">Email to Point of Contact at </w:t>
            </w:r>
            <w:r w:rsidRPr="00A2734C">
              <w:rPr>
                <w:rFonts w:ascii="Arial" w:hAnsi="Arial" w:cs="Arial"/>
                <w:lang w:val="en-GB"/>
              </w:rPr>
              <w:fldChar w:fldCharType="begin"/>
            </w:r>
            <w:r w:rsidRPr="00A2734C">
              <w:rPr>
                <w:rFonts w:ascii="Arial" w:hAnsi="Arial" w:cs="Arial"/>
                <w:lang w:val="en-GB"/>
              </w:rPr>
              <w:instrText xml:space="preserve"> REF _Ref33605879 \r \h  \* MERGEFORMAT </w:instrText>
            </w:r>
            <w:r w:rsidRPr="00A2734C">
              <w:rPr>
                <w:rFonts w:ascii="Arial" w:hAnsi="Arial" w:cs="Arial"/>
                <w:lang w:val="en-GB"/>
              </w:rPr>
            </w:r>
            <w:r w:rsidRPr="00A2734C">
              <w:rPr>
                <w:rFonts w:ascii="Arial" w:hAnsi="Arial" w:cs="Arial"/>
                <w:lang w:val="en-GB"/>
              </w:rPr>
              <w:fldChar w:fldCharType="separate"/>
            </w:r>
            <w:r w:rsidRPr="00A2734C">
              <w:rPr>
                <w:rFonts w:ascii="Arial" w:hAnsi="Arial" w:cs="Arial"/>
                <w:lang w:val="en-GB"/>
              </w:rPr>
              <w:t>10.3</w:t>
            </w:r>
            <w:r w:rsidRPr="00A2734C">
              <w:rPr>
                <w:rFonts w:ascii="Arial" w:hAnsi="Arial" w:cs="Arial"/>
                <w:lang w:val="en-GB"/>
              </w:rPr>
              <w:fldChar w:fldCharType="end"/>
            </w:r>
          </w:p>
        </w:tc>
        <w:tc>
          <w:tcPr>
            <w:tcW w:w="709" w:type="dxa"/>
          </w:tcPr>
          <w:p w14:paraId="2EA695A2" w14:textId="4C6F1A90" w:rsidR="00D20460" w:rsidRPr="00855339" w:rsidRDefault="00E66363" w:rsidP="00D20460">
            <w:pPr>
              <w:rPr>
                <w:rFonts w:ascii="Arial" w:hAnsi="Arial" w:cs="Arial"/>
                <w:lang w:val="en-GB"/>
              </w:rPr>
            </w:pPr>
            <w:r>
              <w:rPr>
                <w:rFonts w:ascii="Arial" w:hAnsi="Arial" w:cs="Arial"/>
                <w:lang w:val="en-GB"/>
              </w:rPr>
              <w:t>11</w:t>
            </w:r>
          </w:p>
        </w:tc>
        <w:tc>
          <w:tcPr>
            <w:tcW w:w="2409" w:type="dxa"/>
          </w:tcPr>
          <w:p w14:paraId="47C736AD" w14:textId="77777777" w:rsidR="00D20460" w:rsidRPr="00D2217B" w:rsidRDefault="00D20460" w:rsidP="00D20460">
            <w:pPr>
              <w:rPr>
                <w:rFonts w:ascii="Arial" w:hAnsi="Arial" w:cs="Arial"/>
                <w:lang w:val="en-GB"/>
              </w:rPr>
            </w:pPr>
            <w:r w:rsidRPr="00D2217B">
              <w:rPr>
                <w:rFonts w:ascii="Arial" w:hAnsi="Arial" w:cs="Arial"/>
                <w:lang w:val="en-GB"/>
              </w:rPr>
              <w:t>within five (5) working days of issue of the ITN</w:t>
            </w:r>
          </w:p>
        </w:tc>
      </w:tr>
    </w:tbl>
    <w:p w14:paraId="1CAB386C" w14:textId="7528BED3" w:rsidR="00745D5C" w:rsidRPr="00027766" w:rsidRDefault="00745D5C" w:rsidP="00073351">
      <w:pPr>
        <w:numPr>
          <w:ilvl w:val="1"/>
          <w:numId w:val="6"/>
        </w:numPr>
        <w:spacing w:line="255" w:lineRule="exact"/>
        <w:ind w:right="504"/>
        <w:jc w:val="both"/>
        <w:textAlignment w:val="baseline"/>
        <w:rPr>
          <w:rFonts w:ascii="Arial" w:eastAsia="Arial" w:hAnsi="Arial" w:cs="Arial"/>
          <w:color w:val="FF0000"/>
        </w:rPr>
      </w:pPr>
      <w:r w:rsidRPr="00027766">
        <w:rPr>
          <w:rFonts w:ascii="Arial" w:hAnsi="Arial" w:cs="Arial"/>
          <w:lang w:val="en-GB"/>
        </w:rPr>
        <w:t xml:space="preserve">All Tenderers are </w:t>
      </w:r>
      <w:r w:rsidRPr="00027766">
        <w:rPr>
          <w:rFonts w:ascii="Arial" w:hAnsi="Arial" w:cs="Arial"/>
        </w:rPr>
        <w:t xml:space="preserve">also </w:t>
      </w:r>
      <w:r w:rsidRPr="00027766">
        <w:rPr>
          <w:rFonts w:ascii="Arial" w:hAnsi="Arial" w:cs="Arial"/>
          <w:lang w:val="en-GB"/>
        </w:rPr>
        <w:t>provided with equal access to the AWARD Software hosting the V</w:t>
      </w:r>
      <w:r w:rsidR="00A20A92">
        <w:rPr>
          <w:rFonts w:ascii="Arial" w:hAnsi="Arial" w:cs="Arial"/>
          <w:lang w:val="en-GB"/>
        </w:rPr>
        <w:t>irtual</w:t>
      </w:r>
      <w:r w:rsidRPr="00027766">
        <w:rPr>
          <w:rFonts w:ascii="Arial" w:hAnsi="Arial" w:cs="Arial"/>
        </w:rPr>
        <w:t xml:space="preserve"> Data Room (VDR).</w:t>
      </w:r>
      <w:r w:rsidRPr="00027766">
        <w:rPr>
          <w:rFonts w:ascii="Arial" w:hAnsi="Arial" w:cs="Arial"/>
          <w:lang w:val="en-GB"/>
        </w:rPr>
        <w:t xml:space="preserve"> This consists of an open area to which all </w:t>
      </w:r>
      <w:r w:rsidR="00155BDE">
        <w:rPr>
          <w:rFonts w:ascii="Arial" w:hAnsi="Arial" w:cs="Arial"/>
          <w:lang w:val="en-GB"/>
        </w:rPr>
        <w:t>Te</w:t>
      </w:r>
      <w:r w:rsidRPr="00027766">
        <w:rPr>
          <w:rFonts w:ascii="Arial" w:hAnsi="Arial" w:cs="Arial"/>
          <w:lang w:val="en-GB"/>
        </w:rPr>
        <w:t xml:space="preserve">nderers and selected </w:t>
      </w:r>
      <w:r w:rsidR="00021DAA">
        <w:rPr>
          <w:rFonts w:ascii="Arial" w:hAnsi="Arial" w:cs="Arial"/>
          <w:lang w:val="en-GB"/>
        </w:rPr>
        <w:t xml:space="preserve">Employer </w:t>
      </w:r>
      <w:r w:rsidRPr="00027766">
        <w:rPr>
          <w:rFonts w:ascii="Arial" w:hAnsi="Arial" w:cs="Arial"/>
          <w:lang w:val="en-GB"/>
        </w:rPr>
        <w:t xml:space="preserve">personnel will have access. </w:t>
      </w:r>
    </w:p>
    <w:p w14:paraId="3A658C76" w14:textId="77777777" w:rsidR="00027766" w:rsidRDefault="00027766" w:rsidP="00027766">
      <w:pPr>
        <w:pStyle w:val="ListParagraph"/>
        <w:rPr>
          <w:rFonts w:ascii="Arial" w:eastAsia="Arial" w:hAnsi="Arial" w:cs="Arial"/>
          <w:color w:val="FF0000"/>
        </w:rPr>
      </w:pPr>
    </w:p>
    <w:p w14:paraId="5486B9CC" w14:textId="0F88D236" w:rsidR="00475C08" w:rsidRPr="00FB29C3" w:rsidRDefault="00745D5C" w:rsidP="00073351">
      <w:pPr>
        <w:numPr>
          <w:ilvl w:val="1"/>
          <w:numId w:val="6"/>
        </w:numPr>
        <w:spacing w:line="255" w:lineRule="exact"/>
        <w:ind w:right="504"/>
        <w:jc w:val="both"/>
        <w:textAlignment w:val="baseline"/>
        <w:rPr>
          <w:rFonts w:ascii="Arial" w:eastAsia="Arial" w:hAnsi="Arial" w:cs="Arial"/>
          <w:color w:val="FF0000"/>
        </w:rPr>
      </w:pPr>
      <w:r>
        <w:rPr>
          <w:rFonts w:ascii="Arial" w:hAnsi="Arial" w:cs="Arial"/>
        </w:rPr>
        <w:t xml:space="preserve">For further information on AWARD and the Virtual Data Room, see paragraph </w:t>
      </w:r>
      <w:r>
        <w:rPr>
          <w:rFonts w:ascii="Arial" w:hAnsi="Arial" w:cs="Arial"/>
        </w:rPr>
        <w:fldChar w:fldCharType="begin"/>
      </w:r>
      <w:r>
        <w:rPr>
          <w:rFonts w:ascii="Arial" w:hAnsi="Arial" w:cs="Arial"/>
        </w:rPr>
        <w:instrText xml:space="preserve"> REF _Ref33776747 \r \h </w:instrText>
      </w:r>
      <w:r>
        <w:rPr>
          <w:rFonts w:ascii="Arial" w:hAnsi="Arial" w:cs="Arial"/>
        </w:rPr>
      </w:r>
      <w:r>
        <w:rPr>
          <w:rFonts w:ascii="Arial" w:hAnsi="Arial" w:cs="Arial"/>
        </w:rPr>
        <w:fldChar w:fldCharType="separate"/>
      </w:r>
      <w:r w:rsidR="00044BBB">
        <w:rPr>
          <w:rFonts w:ascii="Arial" w:hAnsi="Arial" w:cs="Arial"/>
        </w:rPr>
        <w:t>22</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_Ref33543066 \r \h </w:instrText>
      </w:r>
      <w:r>
        <w:rPr>
          <w:rFonts w:ascii="Arial" w:hAnsi="Arial" w:cs="Arial"/>
        </w:rPr>
      </w:r>
      <w:r>
        <w:rPr>
          <w:rFonts w:ascii="Arial" w:hAnsi="Arial" w:cs="Arial"/>
        </w:rPr>
        <w:fldChar w:fldCharType="separate"/>
      </w:r>
      <w:r w:rsidR="00044BBB">
        <w:rPr>
          <w:rFonts w:ascii="Arial" w:hAnsi="Arial" w:cs="Arial"/>
        </w:rPr>
        <w:t>23</w:t>
      </w:r>
      <w:r>
        <w:rPr>
          <w:rFonts w:ascii="Arial" w:hAnsi="Arial" w:cs="Arial"/>
        </w:rPr>
        <w:fldChar w:fldCharType="end"/>
      </w:r>
      <w:r>
        <w:rPr>
          <w:rFonts w:ascii="Arial" w:hAnsi="Arial" w:cs="Arial"/>
        </w:rPr>
        <w:t>.</w:t>
      </w:r>
    </w:p>
    <w:p w14:paraId="6B217C5C" w14:textId="77777777" w:rsidR="00475C08" w:rsidRDefault="00475C08" w:rsidP="00FB29C3">
      <w:pPr>
        <w:pStyle w:val="ListParagraph"/>
        <w:rPr>
          <w:rFonts w:ascii="Arial" w:eastAsia="Arial" w:hAnsi="Arial" w:cs="Arial"/>
          <w:color w:val="FF0000"/>
        </w:rPr>
      </w:pPr>
    </w:p>
    <w:p w14:paraId="72CB5842" w14:textId="42CFEEDC" w:rsidR="00475C08" w:rsidRDefault="00475C08" w:rsidP="00073351">
      <w:pPr>
        <w:numPr>
          <w:ilvl w:val="0"/>
          <w:numId w:val="6"/>
        </w:numPr>
        <w:spacing w:line="255" w:lineRule="exact"/>
        <w:ind w:left="357" w:right="505" w:hanging="357"/>
        <w:jc w:val="both"/>
        <w:textAlignment w:val="baseline"/>
        <w:outlineLvl w:val="0"/>
        <w:rPr>
          <w:rFonts w:ascii="Arial" w:eastAsia="Arial" w:hAnsi="Arial" w:cs="Arial"/>
          <w:b/>
          <w:bCs/>
        </w:rPr>
      </w:pPr>
      <w:bookmarkStart w:id="26" w:name="_Toc72306376"/>
      <w:r w:rsidRPr="00F22135">
        <w:rPr>
          <w:rFonts w:ascii="Arial" w:eastAsia="Arial" w:hAnsi="Arial" w:cs="Arial"/>
          <w:b/>
          <w:bCs/>
        </w:rPr>
        <w:t>Performance Man</w:t>
      </w:r>
      <w:r>
        <w:rPr>
          <w:rFonts w:ascii="Arial" w:eastAsia="Arial" w:hAnsi="Arial" w:cs="Arial"/>
          <w:b/>
          <w:bCs/>
        </w:rPr>
        <w:t>a</w:t>
      </w:r>
      <w:r w:rsidRPr="00F22135">
        <w:rPr>
          <w:rFonts w:ascii="Arial" w:eastAsia="Arial" w:hAnsi="Arial" w:cs="Arial"/>
          <w:b/>
          <w:bCs/>
        </w:rPr>
        <w:t>gement Regime</w:t>
      </w:r>
      <w:bookmarkEnd w:id="26"/>
    </w:p>
    <w:p w14:paraId="3E0B47B0" w14:textId="77777777" w:rsidR="00CE5600" w:rsidRDefault="00CE5600" w:rsidP="00FB29C3">
      <w:pPr>
        <w:spacing w:line="255" w:lineRule="exact"/>
        <w:ind w:right="505"/>
        <w:jc w:val="both"/>
        <w:textAlignment w:val="baseline"/>
        <w:rPr>
          <w:rFonts w:ascii="Arial" w:eastAsia="Arial" w:hAnsi="Arial" w:cs="Arial"/>
          <w:b/>
          <w:bCs/>
        </w:rPr>
      </w:pPr>
    </w:p>
    <w:p w14:paraId="0EF51489" w14:textId="6C684103" w:rsidR="00475C08" w:rsidRPr="00FB29C3" w:rsidRDefault="00475C08" w:rsidP="00073351">
      <w:pPr>
        <w:numPr>
          <w:ilvl w:val="1"/>
          <w:numId w:val="6"/>
        </w:numPr>
        <w:spacing w:line="255" w:lineRule="exact"/>
        <w:ind w:right="504"/>
        <w:jc w:val="both"/>
        <w:textAlignment w:val="baseline"/>
        <w:rPr>
          <w:rFonts w:ascii="Arial" w:eastAsia="Arial" w:hAnsi="Arial" w:cs="Arial"/>
          <w:color w:val="FF0000"/>
        </w:rPr>
      </w:pPr>
      <w:r w:rsidRPr="00566784">
        <w:rPr>
          <w:rFonts w:ascii="Arial" w:eastAsia="Arial" w:hAnsi="Arial" w:cs="Arial"/>
        </w:rPr>
        <w:t>The required Performance Management Regime and Key Performance Indicators (KPIs) are outlined in Booklet 2 at Annex D – Performance Management R</w:t>
      </w:r>
      <w:r w:rsidR="00155BDE">
        <w:rPr>
          <w:rFonts w:ascii="Arial" w:eastAsia="Arial" w:hAnsi="Arial" w:cs="Arial"/>
        </w:rPr>
        <w:t>egime</w:t>
      </w:r>
      <w:r w:rsidR="00E810DC">
        <w:rPr>
          <w:rFonts w:ascii="Arial" w:eastAsia="Arial" w:hAnsi="Arial" w:cs="Arial"/>
        </w:rPr>
        <w:t>.</w:t>
      </w:r>
    </w:p>
    <w:p w14:paraId="4F92B81A" w14:textId="77777777" w:rsidR="00475C08" w:rsidRDefault="00475C08" w:rsidP="00FB29C3">
      <w:pPr>
        <w:pStyle w:val="ListParagraph"/>
        <w:rPr>
          <w:rFonts w:ascii="Arial" w:hAnsi="Arial" w:cs="Arial"/>
        </w:rPr>
      </w:pPr>
    </w:p>
    <w:p w14:paraId="3BF9BEF1" w14:textId="037DA4FF" w:rsidR="00192E93" w:rsidRPr="00234B7E" w:rsidRDefault="00745D5C" w:rsidP="00192E93">
      <w:pPr>
        <w:spacing w:line="254" w:lineRule="exact"/>
        <w:ind w:left="792"/>
        <w:jc w:val="both"/>
        <w:textAlignment w:val="baseline"/>
        <w:rPr>
          <w:rFonts w:ascii="Arial" w:eastAsia="Arial" w:hAnsi="Arial" w:cs="Arial"/>
          <w:lang w:val="en-GB"/>
        </w:rPr>
      </w:pPr>
      <w:r w:rsidRPr="00475C08">
        <w:rPr>
          <w:rFonts w:ascii="Arial" w:hAnsi="Arial" w:cs="Arial"/>
        </w:rPr>
        <w:t xml:space="preserve"> </w:t>
      </w:r>
    </w:p>
    <w:p w14:paraId="4C65D29D" w14:textId="0989CD79" w:rsidR="00E76801" w:rsidRPr="00855339" w:rsidRDefault="007D1E2A" w:rsidP="00073351">
      <w:pPr>
        <w:pStyle w:val="Heading2"/>
        <w:numPr>
          <w:ilvl w:val="0"/>
          <w:numId w:val="6"/>
        </w:numPr>
        <w:spacing w:before="0"/>
        <w:ind w:left="426" w:hanging="426"/>
        <w:rPr>
          <w:rFonts w:ascii="Arial" w:eastAsia="Arial" w:hAnsi="Arial" w:cs="Arial"/>
          <w:b/>
          <w:color w:val="auto"/>
          <w:sz w:val="22"/>
          <w:szCs w:val="22"/>
          <w:lang w:val="en-GB"/>
        </w:rPr>
      </w:pPr>
      <w:bookmarkStart w:id="27" w:name="_Toc72306377"/>
      <w:r w:rsidRPr="00855339">
        <w:rPr>
          <w:rFonts w:ascii="Arial" w:hAnsi="Arial" w:cs="Arial"/>
          <w:b/>
          <w:bCs/>
          <w:color w:val="auto"/>
          <w:sz w:val="22"/>
          <w:szCs w:val="22"/>
          <w:lang w:val="en-GB"/>
        </w:rPr>
        <w:t>Administrative Communications</w:t>
      </w:r>
      <w:bookmarkEnd w:id="27"/>
      <w:r w:rsidRPr="00855339">
        <w:rPr>
          <w:rFonts w:ascii="Arial" w:hAnsi="Arial" w:cs="Arial"/>
          <w:b/>
          <w:bCs/>
          <w:color w:val="auto"/>
          <w:sz w:val="22"/>
          <w:szCs w:val="22"/>
          <w:lang w:val="en-GB"/>
        </w:rPr>
        <w:t xml:space="preserve"> </w:t>
      </w:r>
    </w:p>
    <w:p w14:paraId="33F1A16D" w14:textId="77777777" w:rsidR="00E76801" w:rsidRPr="00855339" w:rsidRDefault="00E76801" w:rsidP="001D5432">
      <w:pPr>
        <w:spacing w:line="255" w:lineRule="exact"/>
        <w:ind w:left="360" w:right="504"/>
        <w:jc w:val="both"/>
        <w:textAlignment w:val="baseline"/>
        <w:rPr>
          <w:rFonts w:ascii="Arial" w:eastAsia="Arial" w:hAnsi="Arial" w:cs="Arial"/>
          <w:color w:val="FF0000"/>
          <w:lang w:val="en-GB"/>
        </w:rPr>
      </w:pPr>
    </w:p>
    <w:p w14:paraId="14EF2513" w14:textId="1C13BAF7" w:rsidR="00467AC4"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bookmarkStart w:id="28" w:name="_Ref33784733"/>
      <w:r w:rsidRPr="00855339">
        <w:rPr>
          <w:rFonts w:ascii="Arial" w:hAnsi="Arial" w:cs="Arial"/>
          <w:lang w:val="en-GB"/>
        </w:rPr>
        <w:t>T</w:t>
      </w:r>
      <w:r w:rsidR="00074127">
        <w:rPr>
          <w:rFonts w:ascii="Arial" w:hAnsi="Arial" w:cs="Arial"/>
          <w:lang w:val="en-GB"/>
        </w:rPr>
        <w:t>e</w:t>
      </w:r>
      <w:r w:rsidRPr="00855339">
        <w:rPr>
          <w:rFonts w:ascii="Arial" w:hAnsi="Arial" w:cs="Arial"/>
          <w:lang w:val="en-GB"/>
        </w:rPr>
        <w:t>nderers must each appoint one point of contact who will be responsible for all administrative communications with the</w:t>
      </w:r>
      <w:r w:rsidR="00021DAA">
        <w:rPr>
          <w:rFonts w:ascii="Arial" w:hAnsi="Arial" w:cs="Arial"/>
          <w:lang w:val="en-GB"/>
        </w:rPr>
        <w:t xml:space="preserve"> Employer</w:t>
      </w:r>
      <w:r w:rsidRPr="00855339">
        <w:rPr>
          <w:rFonts w:ascii="Arial" w:hAnsi="Arial" w:cs="Arial"/>
          <w:lang w:val="en-GB"/>
        </w:rPr>
        <w:t xml:space="preserve">, and to whom the </w:t>
      </w:r>
      <w:r w:rsidR="00E01C69">
        <w:rPr>
          <w:rFonts w:ascii="Arial" w:hAnsi="Arial" w:cs="Arial"/>
          <w:lang w:val="en-GB"/>
        </w:rPr>
        <w:t>Employer</w:t>
      </w:r>
      <w:r w:rsidRPr="00855339">
        <w:rPr>
          <w:rFonts w:ascii="Arial" w:hAnsi="Arial" w:cs="Arial"/>
          <w:lang w:val="en-GB"/>
        </w:rPr>
        <w:t xml:space="preserve"> should address any such enquiries during this procurement process.  The name, address, telephone and email address of the Tenderer’s contact must be notified) to the </w:t>
      </w:r>
      <w:r w:rsidR="00E01C69">
        <w:rPr>
          <w:rFonts w:ascii="Arial" w:hAnsi="Arial" w:cs="Arial"/>
          <w:lang w:val="en-GB"/>
        </w:rPr>
        <w:t>Employer</w:t>
      </w:r>
      <w:r w:rsidRPr="00855339">
        <w:rPr>
          <w:rFonts w:ascii="Arial" w:hAnsi="Arial" w:cs="Arial"/>
          <w:lang w:val="en-GB"/>
        </w:rPr>
        <w:t xml:space="preserve">’s main contact at the address given paragraph </w:t>
      </w:r>
      <w:r w:rsidR="001D5432" w:rsidRPr="00855339">
        <w:rPr>
          <w:rFonts w:ascii="Arial" w:hAnsi="Arial" w:cs="Arial"/>
          <w:lang w:val="en-GB"/>
        </w:rPr>
        <w:fldChar w:fldCharType="begin"/>
      </w:r>
      <w:r w:rsidR="001D5432" w:rsidRPr="00855339">
        <w:rPr>
          <w:rFonts w:ascii="Arial" w:hAnsi="Arial" w:cs="Arial"/>
          <w:lang w:val="en-GB"/>
        </w:rPr>
        <w:instrText xml:space="preserve"> REF _Ref33605879 \r \h  \* MERGEFORMAT </w:instrText>
      </w:r>
      <w:r w:rsidR="001D5432" w:rsidRPr="00855339">
        <w:rPr>
          <w:rFonts w:ascii="Arial" w:hAnsi="Arial" w:cs="Arial"/>
          <w:lang w:val="en-GB"/>
        </w:rPr>
      </w:r>
      <w:r w:rsidR="001D5432" w:rsidRPr="00855339">
        <w:rPr>
          <w:rFonts w:ascii="Arial" w:hAnsi="Arial" w:cs="Arial"/>
          <w:lang w:val="en-GB"/>
        </w:rPr>
        <w:fldChar w:fldCharType="separate"/>
      </w:r>
      <w:r w:rsidR="00044BBB">
        <w:rPr>
          <w:rFonts w:ascii="Arial" w:hAnsi="Arial" w:cs="Arial"/>
          <w:lang w:val="en-GB"/>
        </w:rPr>
        <w:t>10.3</w:t>
      </w:r>
      <w:r w:rsidR="001D5432" w:rsidRPr="00855339">
        <w:rPr>
          <w:rFonts w:ascii="Arial" w:hAnsi="Arial" w:cs="Arial"/>
          <w:lang w:val="en-GB"/>
        </w:rPr>
        <w:fldChar w:fldCharType="end"/>
      </w:r>
      <w:r w:rsidRPr="00855339">
        <w:rPr>
          <w:rFonts w:ascii="Arial" w:hAnsi="Arial" w:cs="Arial"/>
          <w:lang w:val="en-GB"/>
        </w:rPr>
        <w:t xml:space="preserve"> below as soon as possible, but no later than five (5) </w:t>
      </w:r>
      <w:r w:rsidR="00021DAA">
        <w:rPr>
          <w:rFonts w:ascii="Arial" w:hAnsi="Arial" w:cs="Arial"/>
          <w:lang w:val="en-GB"/>
        </w:rPr>
        <w:t xml:space="preserve">working </w:t>
      </w:r>
      <w:r w:rsidRPr="00855339">
        <w:rPr>
          <w:rFonts w:ascii="Arial" w:hAnsi="Arial" w:cs="Arial"/>
          <w:lang w:val="en-GB"/>
        </w:rPr>
        <w:t xml:space="preserve">days from the date of issue of the ITN.  Any subsequent changes to the Tenderer’s contact details are to be notified to the </w:t>
      </w:r>
      <w:r w:rsidR="00E01C69">
        <w:rPr>
          <w:rFonts w:ascii="Arial" w:hAnsi="Arial" w:cs="Arial"/>
          <w:lang w:val="en-GB"/>
        </w:rPr>
        <w:t>Employer</w:t>
      </w:r>
      <w:r w:rsidRPr="00855339">
        <w:rPr>
          <w:rFonts w:ascii="Arial" w:hAnsi="Arial" w:cs="Arial"/>
          <w:lang w:val="en-GB"/>
        </w:rPr>
        <w:t xml:space="preserve"> as soon as reasonably practicable.</w:t>
      </w:r>
      <w:bookmarkEnd w:id="28"/>
    </w:p>
    <w:p w14:paraId="356E144F" w14:textId="77777777" w:rsidR="00467AC4" w:rsidRPr="00855339" w:rsidRDefault="00467AC4" w:rsidP="00467AC4">
      <w:pPr>
        <w:pStyle w:val="ListParagraph"/>
        <w:rPr>
          <w:rFonts w:ascii="Arial" w:hAnsi="Arial" w:cs="Arial"/>
          <w:lang w:val="en-GB"/>
        </w:rPr>
      </w:pPr>
    </w:p>
    <w:p w14:paraId="0994BB48" w14:textId="3BF86155"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The Table below details the various administrative communications and the channel to be used to communicate with the </w:t>
      </w:r>
      <w:r w:rsidR="00E01C69">
        <w:rPr>
          <w:rFonts w:ascii="Arial" w:hAnsi="Arial" w:cs="Arial"/>
          <w:lang w:val="en-GB"/>
        </w:rPr>
        <w:t>Employer</w:t>
      </w:r>
      <w:r w:rsidRPr="00855339">
        <w:rPr>
          <w:rFonts w:ascii="Arial" w:hAnsi="Arial" w:cs="Arial"/>
          <w:lang w:val="en-GB"/>
        </w:rPr>
        <w:t xml:space="preserve">.  </w:t>
      </w:r>
    </w:p>
    <w:p w14:paraId="47C3B804" w14:textId="3A774706" w:rsidR="00E76801" w:rsidRPr="00855339" w:rsidRDefault="00E76801" w:rsidP="001D5432">
      <w:pPr>
        <w:rPr>
          <w:rFonts w:ascii="Arial" w:hAnsi="Arial" w:cs="Arial"/>
          <w:lang w:val="en-GB"/>
        </w:rPr>
      </w:pPr>
    </w:p>
    <w:p w14:paraId="0CEC754B" w14:textId="229C579E" w:rsidR="00E76801" w:rsidRPr="00855339" w:rsidRDefault="00E76801" w:rsidP="001D5432">
      <w:pPr>
        <w:rPr>
          <w:rFonts w:ascii="Arial" w:hAnsi="Arial" w:cs="Arial"/>
          <w:lang w:val="en-GB"/>
        </w:rPr>
      </w:pPr>
    </w:p>
    <w:p w14:paraId="62D9FC66" w14:textId="77777777" w:rsidR="00E76801" w:rsidRPr="00855339" w:rsidRDefault="00E76801" w:rsidP="001D5432">
      <w:pPr>
        <w:rPr>
          <w:rFonts w:ascii="Arial" w:hAnsi="Arial" w:cs="Arial"/>
          <w:lang w:val="en-GB"/>
        </w:rPr>
      </w:pPr>
    </w:p>
    <w:p w14:paraId="00120EB3" w14:textId="2851C5EA"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bookmarkStart w:id="29" w:name="_Ref33605879"/>
      <w:r w:rsidRPr="00855339">
        <w:rPr>
          <w:rFonts w:ascii="Arial" w:hAnsi="Arial" w:cs="Arial"/>
          <w:lang w:val="en-GB"/>
        </w:rPr>
        <w:t>All other administrative communications to the</w:t>
      </w:r>
      <w:r w:rsidR="00E10916">
        <w:rPr>
          <w:rFonts w:ascii="Arial" w:hAnsi="Arial" w:cs="Arial"/>
          <w:lang w:val="en-GB"/>
        </w:rPr>
        <w:t xml:space="preserve"> Employer</w:t>
      </w:r>
      <w:r w:rsidRPr="00855339">
        <w:rPr>
          <w:rFonts w:ascii="Arial" w:hAnsi="Arial" w:cs="Arial"/>
          <w:lang w:val="en-GB"/>
        </w:rPr>
        <w:t xml:space="preserve">, are to be made in writing to the </w:t>
      </w:r>
      <w:r w:rsidR="00E10916">
        <w:rPr>
          <w:rFonts w:ascii="Arial" w:hAnsi="Arial" w:cs="Arial"/>
          <w:lang w:val="en-GB"/>
        </w:rPr>
        <w:t xml:space="preserve">Employer’s </w:t>
      </w:r>
      <w:r w:rsidRPr="00855339">
        <w:rPr>
          <w:rFonts w:ascii="Arial" w:hAnsi="Arial" w:cs="Arial"/>
          <w:lang w:val="en-GB"/>
        </w:rPr>
        <w:t>main contact as follows:</w:t>
      </w:r>
      <w:bookmarkEnd w:id="29"/>
    </w:p>
    <w:p w14:paraId="4FCA9276" w14:textId="77777777" w:rsidR="00E76801" w:rsidRPr="00855339" w:rsidRDefault="00E76801" w:rsidP="001D5432">
      <w:pPr>
        <w:ind w:left="360"/>
        <w:rPr>
          <w:rFonts w:ascii="Arial" w:hAnsi="Arial" w:cs="Arial"/>
          <w:lang w:val="en-GB"/>
        </w:rPr>
      </w:pPr>
    </w:p>
    <w:p w14:paraId="2961A3DE" w14:textId="6C8458D4" w:rsidR="00E76801" w:rsidRPr="00855339" w:rsidRDefault="00E76801" w:rsidP="001D5432">
      <w:pPr>
        <w:ind w:left="3600" w:hanging="2579"/>
        <w:rPr>
          <w:rFonts w:ascii="Arial" w:hAnsi="Arial" w:cs="Arial"/>
          <w:lang w:val="en-GB"/>
        </w:rPr>
      </w:pPr>
      <w:r w:rsidRPr="00855339">
        <w:rPr>
          <w:rFonts w:ascii="Arial" w:hAnsi="Arial" w:cs="Arial"/>
          <w:lang w:val="en-GB"/>
        </w:rPr>
        <w:t>Point of Contact:</w:t>
      </w:r>
      <w:r w:rsidRPr="00855339">
        <w:rPr>
          <w:rFonts w:ascii="Arial" w:hAnsi="Arial" w:cs="Arial"/>
          <w:lang w:val="en-GB"/>
        </w:rPr>
        <w:tab/>
      </w:r>
      <w:r w:rsidR="00A2042F" w:rsidRPr="00BD5B4A">
        <w:rPr>
          <w:rFonts w:ascii="Arial" w:hAnsi="Arial" w:cs="Arial"/>
          <w:lang w:val="en-GB"/>
        </w:rPr>
        <w:t xml:space="preserve">OPC </w:t>
      </w:r>
      <w:r w:rsidR="00BE455A" w:rsidRPr="00BD5B4A">
        <w:rPr>
          <w:rFonts w:ascii="Arial" w:hAnsi="Arial" w:cs="Arial"/>
          <w:lang w:val="en-GB"/>
        </w:rPr>
        <w:t>Cyprus</w:t>
      </w:r>
      <w:r w:rsidR="005D3036" w:rsidRPr="00BD5B4A">
        <w:rPr>
          <w:rFonts w:ascii="Arial" w:hAnsi="Arial" w:cs="Arial"/>
          <w:lang w:val="en-GB"/>
        </w:rPr>
        <w:t xml:space="preserve"> </w:t>
      </w:r>
      <w:r w:rsidR="000A30B7" w:rsidRPr="00BD5B4A">
        <w:rPr>
          <w:rFonts w:ascii="Arial" w:hAnsi="Arial" w:cs="Arial"/>
          <w:lang w:val="en-GB"/>
        </w:rPr>
        <w:t>H</w:t>
      </w:r>
      <w:r w:rsidR="005D3036" w:rsidRPr="00BD5B4A">
        <w:rPr>
          <w:rFonts w:ascii="Arial" w:hAnsi="Arial" w:cs="Arial"/>
          <w:lang w:val="en-GB"/>
        </w:rPr>
        <w:t xml:space="preserve">FM </w:t>
      </w:r>
      <w:r w:rsidR="00A2042F" w:rsidRPr="00BD5B4A">
        <w:rPr>
          <w:rFonts w:ascii="Arial" w:hAnsi="Arial" w:cs="Arial"/>
          <w:lang w:val="en-GB"/>
        </w:rPr>
        <w:t>Commercial Team</w:t>
      </w:r>
    </w:p>
    <w:p w14:paraId="21D84B73" w14:textId="77777777" w:rsidR="00E76801" w:rsidRPr="00855339" w:rsidRDefault="00E76801" w:rsidP="001D5432">
      <w:pPr>
        <w:ind w:left="907"/>
        <w:rPr>
          <w:rFonts w:ascii="Arial" w:hAnsi="Arial" w:cs="Arial"/>
          <w:lang w:val="en-GB"/>
        </w:rPr>
      </w:pPr>
    </w:p>
    <w:p w14:paraId="01D33F6A" w14:textId="74541124" w:rsidR="00E76801" w:rsidRPr="00855339" w:rsidRDefault="00E76801" w:rsidP="001D5432">
      <w:pPr>
        <w:ind w:left="907"/>
        <w:rPr>
          <w:rFonts w:ascii="Arial" w:hAnsi="Arial" w:cs="Arial"/>
          <w:lang w:val="en-GB"/>
        </w:rPr>
      </w:pPr>
      <w:r w:rsidRPr="00855339">
        <w:rPr>
          <w:rFonts w:ascii="Arial" w:hAnsi="Arial" w:cs="Arial"/>
          <w:lang w:val="en-GB"/>
        </w:rPr>
        <w:t xml:space="preserve">  Email:</w:t>
      </w:r>
      <w:r w:rsidRPr="00855339">
        <w:rPr>
          <w:rFonts w:ascii="Arial" w:hAnsi="Arial" w:cs="Arial"/>
          <w:lang w:val="en-GB"/>
        </w:rPr>
        <w:tab/>
      </w:r>
      <w:r w:rsidRPr="00855339">
        <w:rPr>
          <w:rFonts w:ascii="Arial" w:hAnsi="Arial" w:cs="Arial"/>
          <w:lang w:val="en-GB"/>
        </w:rPr>
        <w:tab/>
      </w:r>
      <w:r w:rsidRPr="00855339">
        <w:rPr>
          <w:rFonts w:ascii="Arial" w:hAnsi="Arial" w:cs="Arial"/>
          <w:lang w:val="en-GB"/>
        </w:rPr>
        <w:tab/>
      </w:r>
      <w:hyperlink r:id="rId20" w:history="1">
        <w:r w:rsidR="00BD5B4A">
          <w:rPr>
            <w:rStyle w:val="Hyperlink"/>
          </w:rPr>
          <w:t>DIOComrcl-OPC@mod.gov.uk</w:t>
        </w:r>
      </w:hyperlink>
    </w:p>
    <w:p w14:paraId="203487AC" w14:textId="77777777" w:rsidR="00E76801" w:rsidRPr="00855339" w:rsidRDefault="00E76801" w:rsidP="001D5432">
      <w:pPr>
        <w:ind w:left="907"/>
        <w:rPr>
          <w:rFonts w:ascii="Arial" w:hAnsi="Arial" w:cs="Arial"/>
          <w:lang w:val="en-GB"/>
        </w:rPr>
      </w:pPr>
    </w:p>
    <w:p w14:paraId="1A4593E0" w14:textId="77777777" w:rsidR="00E76801" w:rsidRPr="0039780F" w:rsidRDefault="00E76801" w:rsidP="001D5432">
      <w:pPr>
        <w:ind w:left="907"/>
        <w:rPr>
          <w:rFonts w:ascii="Arial" w:hAnsi="Arial" w:cs="Arial"/>
          <w:lang w:val="en-GB"/>
        </w:rPr>
      </w:pPr>
      <w:r w:rsidRPr="00855339">
        <w:rPr>
          <w:rFonts w:ascii="Arial" w:hAnsi="Arial" w:cs="Arial"/>
          <w:lang w:val="en-GB"/>
        </w:rPr>
        <w:t xml:space="preserve">  </w:t>
      </w:r>
      <w:r w:rsidRPr="0039780F">
        <w:rPr>
          <w:rFonts w:ascii="Arial" w:hAnsi="Arial" w:cs="Arial"/>
          <w:lang w:val="en-GB"/>
        </w:rPr>
        <w:t>Address:</w:t>
      </w: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t>Defence Infrastructure Organisation</w:t>
      </w:r>
    </w:p>
    <w:p w14:paraId="7A46C04E" w14:textId="77777777" w:rsidR="00E76801" w:rsidRPr="0039780F" w:rsidRDefault="00E76801" w:rsidP="001D5432">
      <w:pPr>
        <w:ind w:left="907"/>
        <w:rPr>
          <w:rFonts w:ascii="Arial" w:hAnsi="Arial" w:cs="Arial"/>
          <w:lang w:val="en-GB"/>
        </w:rPr>
      </w:pPr>
      <w:r w:rsidRPr="0039780F">
        <w:rPr>
          <w:rFonts w:ascii="Arial" w:hAnsi="Arial" w:cs="Arial"/>
          <w:lang w:val="en-GB"/>
        </w:rPr>
        <w:lastRenderedPageBreak/>
        <w:tab/>
      </w: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t>Kentigern House</w:t>
      </w:r>
      <w:r w:rsidRPr="0039780F">
        <w:rPr>
          <w:rFonts w:ascii="Arial" w:hAnsi="Arial" w:cs="Arial"/>
          <w:lang w:val="en-GB"/>
        </w:rPr>
        <w:tab/>
      </w:r>
      <w:r w:rsidRPr="0039780F">
        <w:rPr>
          <w:rFonts w:ascii="Arial" w:hAnsi="Arial" w:cs="Arial"/>
          <w:lang w:val="en-GB"/>
        </w:rPr>
        <w:tab/>
      </w:r>
    </w:p>
    <w:p w14:paraId="074C5891" w14:textId="77777777" w:rsidR="00E76801" w:rsidRPr="0039780F" w:rsidRDefault="00E76801" w:rsidP="001D5432">
      <w:pPr>
        <w:ind w:left="907"/>
        <w:rPr>
          <w:rFonts w:ascii="Arial" w:hAnsi="Arial" w:cs="Arial"/>
          <w:lang w:val="en-GB"/>
        </w:rPr>
      </w:pP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t>65 Brown Street</w:t>
      </w:r>
      <w:r w:rsidRPr="0039780F">
        <w:rPr>
          <w:rFonts w:ascii="Arial" w:hAnsi="Arial" w:cs="Arial"/>
          <w:lang w:val="en-GB"/>
        </w:rPr>
        <w:tab/>
      </w:r>
    </w:p>
    <w:p w14:paraId="16EE5944" w14:textId="735567F9" w:rsidR="00E76801" w:rsidRPr="00855339" w:rsidRDefault="00E76801" w:rsidP="001D5432">
      <w:pPr>
        <w:ind w:left="907"/>
        <w:rPr>
          <w:rFonts w:ascii="Arial" w:hAnsi="Arial" w:cs="Arial"/>
          <w:lang w:val="en-GB"/>
        </w:rPr>
      </w:pP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r>
      <w:r w:rsidRPr="0039780F">
        <w:rPr>
          <w:rFonts w:ascii="Arial" w:hAnsi="Arial" w:cs="Arial"/>
          <w:lang w:val="en-GB"/>
        </w:rPr>
        <w:tab/>
        <w:t>Glasgow G2 8EX</w:t>
      </w:r>
      <w:r w:rsidR="00BD5B4A" w:rsidRPr="0039780F">
        <w:rPr>
          <w:rFonts w:ascii="Arial" w:hAnsi="Arial" w:cs="Arial"/>
          <w:lang w:val="en-GB"/>
        </w:rPr>
        <w:t xml:space="preserve"> </w:t>
      </w:r>
    </w:p>
    <w:p w14:paraId="50E34E15" w14:textId="77777777" w:rsidR="00E76801" w:rsidRPr="00855339" w:rsidRDefault="00E76801" w:rsidP="001D5432">
      <w:pPr>
        <w:ind w:left="907"/>
        <w:rPr>
          <w:rFonts w:ascii="Arial" w:hAnsi="Arial" w:cs="Arial"/>
          <w:lang w:val="en-GB"/>
        </w:rPr>
      </w:pPr>
    </w:p>
    <w:p w14:paraId="6FFE2607" w14:textId="146AD776"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The </w:t>
      </w:r>
      <w:r w:rsidR="00E10916">
        <w:rPr>
          <w:rFonts w:ascii="Arial" w:hAnsi="Arial" w:cs="Arial"/>
          <w:lang w:val="en-GB"/>
        </w:rPr>
        <w:t xml:space="preserve">Employer </w:t>
      </w:r>
      <w:r w:rsidRPr="00855339">
        <w:rPr>
          <w:rFonts w:ascii="Arial" w:hAnsi="Arial" w:cs="Arial"/>
          <w:lang w:val="en-GB"/>
        </w:rPr>
        <w:t>will notify Tenderers of any changes to the contact details listed in paragraph</w:t>
      </w:r>
      <w:r w:rsidR="00957B3A" w:rsidRPr="00855339">
        <w:rPr>
          <w:rFonts w:ascii="Arial" w:hAnsi="Arial" w:cs="Arial"/>
          <w:lang w:val="en-GB"/>
        </w:rPr>
        <w:t xml:space="preserve"> </w:t>
      </w:r>
      <w:r w:rsidR="00957B3A" w:rsidRPr="00855339">
        <w:rPr>
          <w:rFonts w:ascii="Arial" w:hAnsi="Arial" w:cs="Arial"/>
          <w:lang w:val="en-GB"/>
        </w:rPr>
        <w:fldChar w:fldCharType="begin"/>
      </w:r>
      <w:r w:rsidR="00957B3A" w:rsidRPr="00855339">
        <w:rPr>
          <w:rFonts w:ascii="Arial" w:hAnsi="Arial" w:cs="Arial"/>
          <w:lang w:val="en-GB"/>
        </w:rPr>
        <w:instrText xml:space="preserve"> REF _Ref33605879 \r \h </w:instrText>
      </w:r>
      <w:r w:rsidR="00855339" w:rsidRPr="00855339">
        <w:rPr>
          <w:rFonts w:ascii="Arial" w:hAnsi="Arial" w:cs="Arial"/>
          <w:lang w:val="en-GB"/>
        </w:rPr>
        <w:instrText xml:space="preserve"> \* MERGEFORMAT </w:instrText>
      </w:r>
      <w:r w:rsidR="00957B3A" w:rsidRPr="00855339">
        <w:rPr>
          <w:rFonts w:ascii="Arial" w:hAnsi="Arial" w:cs="Arial"/>
          <w:lang w:val="en-GB"/>
        </w:rPr>
      </w:r>
      <w:r w:rsidR="00957B3A" w:rsidRPr="00855339">
        <w:rPr>
          <w:rFonts w:ascii="Arial" w:hAnsi="Arial" w:cs="Arial"/>
          <w:lang w:val="en-GB"/>
        </w:rPr>
        <w:fldChar w:fldCharType="separate"/>
      </w:r>
      <w:r w:rsidR="00044BBB">
        <w:rPr>
          <w:rFonts w:ascii="Arial" w:hAnsi="Arial" w:cs="Arial"/>
          <w:lang w:val="en-GB"/>
        </w:rPr>
        <w:t>10.3</w:t>
      </w:r>
      <w:r w:rsidR="00957B3A" w:rsidRPr="00855339">
        <w:rPr>
          <w:rFonts w:ascii="Arial" w:hAnsi="Arial" w:cs="Arial"/>
          <w:lang w:val="en-GB"/>
        </w:rPr>
        <w:fldChar w:fldCharType="end"/>
      </w:r>
      <w:r w:rsidR="00467AC4" w:rsidRPr="00855339">
        <w:rPr>
          <w:rFonts w:ascii="Arial" w:hAnsi="Arial" w:cs="Arial"/>
          <w:lang w:val="en-GB"/>
        </w:rPr>
        <w:t xml:space="preserve"> </w:t>
      </w:r>
      <w:r w:rsidR="001D5432" w:rsidRPr="00855339">
        <w:rPr>
          <w:rFonts w:ascii="Arial" w:hAnsi="Arial" w:cs="Arial"/>
          <w:lang w:val="en-GB"/>
        </w:rPr>
        <w:t>above</w:t>
      </w:r>
      <w:r w:rsidRPr="00855339">
        <w:rPr>
          <w:rFonts w:ascii="Arial" w:hAnsi="Arial" w:cs="Arial"/>
          <w:lang w:val="en-GB"/>
        </w:rPr>
        <w:t>.</w:t>
      </w:r>
    </w:p>
    <w:p w14:paraId="6D3B9EDC" w14:textId="77777777" w:rsidR="00E76801" w:rsidRPr="00855339" w:rsidRDefault="00E76801" w:rsidP="001D5432">
      <w:pPr>
        <w:spacing w:line="255" w:lineRule="exact"/>
        <w:ind w:left="792" w:right="504"/>
        <w:jc w:val="both"/>
        <w:textAlignment w:val="baseline"/>
        <w:rPr>
          <w:rFonts w:ascii="Arial" w:eastAsia="Arial" w:hAnsi="Arial" w:cs="Arial"/>
          <w:color w:val="FF0000"/>
          <w:lang w:val="en-GB"/>
        </w:rPr>
      </w:pPr>
    </w:p>
    <w:p w14:paraId="012300C6" w14:textId="704E09AD"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Under no circumstances, other than that </w:t>
      </w:r>
      <w:proofErr w:type="gramStart"/>
      <w:r w:rsidRPr="00855339">
        <w:rPr>
          <w:rFonts w:ascii="Arial" w:hAnsi="Arial" w:cs="Arial"/>
          <w:lang w:val="en-GB"/>
        </w:rPr>
        <w:t>in the course of</w:t>
      </w:r>
      <w:proofErr w:type="gramEnd"/>
      <w:r w:rsidRPr="00855339">
        <w:rPr>
          <w:rFonts w:ascii="Arial" w:hAnsi="Arial" w:cs="Arial"/>
          <w:lang w:val="en-GB"/>
        </w:rPr>
        <w:t xml:space="preserve"> normal business, are members of the Tenderer’s organisation, or supply chain members, permitted to contact any other members of the OPC Project Team (unless invited to do so after liaison with the Commercial </w:t>
      </w:r>
      <w:r w:rsidR="00843054" w:rsidRPr="00855339">
        <w:rPr>
          <w:rFonts w:ascii="Arial" w:hAnsi="Arial" w:cs="Arial"/>
          <w:lang w:val="en-GB"/>
        </w:rPr>
        <w:t>team</w:t>
      </w:r>
      <w:r w:rsidRPr="00855339">
        <w:rPr>
          <w:rFonts w:ascii="Arial" w:hAnsi="Arial" w:cs="Arial"/>
          <w:lang w:val="en-GB"/>
        </w:rPr>
        <w:t xml:space="preserve"> detailed above). This is vitally important to the preservation of the transparency of the tendering process and as a result any breaches of this instruction may result in the Tenderer being debarred from the competition.  </w:t>
      </w:r>
    </w:p>
    <w:p w14:paraId="36E16F84" w14:textId="77777777" w:rsidR="00E76801" w:rsidRPr="00855339" w:rsidRDefault="00E76801" w:rsidP="001D5432">
      <w:pPr>
        <w:rPr>
          <w:rFonts w:ascii="Arial" w:hAnsi="Arial" w:cs="Arial"/>
          <w:lang w:val="en-GB"/>
        </w:rPr>
      </w:pPr>
    </w:p>
    <w:p w14:paraId="3255C083" w14:textId="1C0434BB"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No Tenderer shall, without the prior written consent of the</w:t>
      </w:r>
      <w:r w:rsidR="00E10916">
        <w:rPr>
          <w:rFonts w:ascii="Arial" w:hAnsi="Arial" w:cs="Arial"/>
          <w:lang w:val="en-GB"/>
        </w:rPr>
        <w:t xml:space="preserve"> Employer</w:t>
      </w:r>
      <w:r w:rsidRPr="00855339">
        <w:rPr>
          <w:rFonts w:ascii="Arial" w:hAnsi="Arial" w:cs="Arial"/>
          <w:lang w:val="en-GB"/>
        </w:rPr>
        <w:t xml:space="preserve">, contact any Minister, servant or agent of the </w:t>
      </w:r>
      <w:r w:rsidR="00E01C69">
        <w:rPr>
          <w:rFonts w:ascii="Arial" w:hAnsi="Arial" w:cs="Arial"/>
          <w:lang w:val="en-GB"/>
        </w:rPr>
        <w:t>Employer</w:t>
      </w:r>
      <w:r w:rsidRPr="00855339">
        <w:rPr>
          <w:rFonts w:ascii="Arial" w:hAnsi="Arial" w:cs="Arial"/>
          <w:lang w:val="en-GB"/>
        </w:rPr>
        <w:t xml:space="preserve"> about the Project prior to a Contract being entered into.</w:t>
      </w:r>
    </w:p>
    <w:p w14:paraId="1EC736EF" w14:textId="131D7F56" w:rsidR="00E76801" w:rsidRPr="00855339" w:rsidRDefault="00E76801" w:rsidP="001D5432">
      <w:pPr>
        <w:rPr>
          <w:rFonts w:ascii="Arial" w:hAnsi="Arial" w:cs="Arial"/>
          <w:b/>
          <w:bCs/>
          <w:highlight w:val="green"/>
          <w:lang w:val="en-GB"/>
        </w:rPr>
      </w:pPr>
    </w:p>
    <w:p w14:paraId="7C4F8994" w14:textId="05BDAC56" w:rsidR="00E76801" w:rsidRPr="00855339" w:rsidRDefault="007D1E2A" w:rsidP="00073351">
      <w:pPr>
        <w:pStyle w:val="Heading2"/>
        <w:numPr>
          <w:ilvl w:val="0"/>
          <w:numId w:val="6"/>
        </w:numPr>
        <w:spacing w:before="0"/>
        <w:ind w:left="426" w:hanging="426"/>
        <w:rPr>
          <w:rFonts w:ascii="Arial" w:eastAsia="Arial" w:hAnsi="Arial" w:cs="Arial"/>
          <w:b/>
          <w:color w:val="auto"/>
          <w:sz w:val="22"/>
          <w:szCs w:val="22"/>
          <w:lang w:val="en-GB"/>
        </w:rPr>
      </w:pPr>
      <w:bookmarkStart w:id="30" w:name="_Ref33787755"/>
      <w:bookmarkStart w:id="31" w:name="_Toc72306378"/>
      <w:r w:rsidRPr="00855339">
        <w:rPr>
          <w:rFonts w:ascii="Arial" w:hAnsi="Arial" w:cs="Arial"/>
          <w:b/>
          <w:bCs/>
          <w:color w:val="auto"/>
          <w:sz w:val="22"/>
          <w:szCs w:val="22"/>
          <w:lang w:val="en-GB"/>
        </w:rPr>
        <w:t>Tenderers’ Bid Team</w:t>
      </w:r>
      <w:bookmarkEnd w:id="30"/>
      <w:bookmarkEnd w:id="31"/>
    </w:p>
    <w:p w14:paraId="39E2BE65" w14:textId="77777777" w:rsidR="00E76801" w:rsidRPr="00855339" w:rsidRDefault="00E76801" w:rsidP="001D5432">
      <w:pPr>
        <w:spacing w:line="255" w:lineRule="exact"/>
        <w:ind w:left="360" w:right="504"/>
        <w:jc w:val="both"/>
        <w:textAlignment w:val="baseline"/>
        <w:rPr>
          <w:rFonts w:ascii="Arial" w:eastAsia="Arial" w:hAnsi="Arial" w:cs="Arial"/>
          <w:color w:val="FF0000"/>
          <w:lang w:val="en-GB"/>
        </w:rPr>
      </w:pPr>
    </w:p>
    <w:p w14:paraId="7A8CD42D" w14:textId="49C20102" w:rsidR="00E76801"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Tenderers are required to nominate a “bid team” to exclusively deal with </w:t>
      </w:r>
      <w:r w:rsidRPr="00E415B9">
        <w:rPr>
          <w:rFonts w:ascii="Arial" w:hAnsi="Arial" w:cs="Arial"/>
          <w:lang w:val="en-GB"/>
        </w:rPr>
        <w:t>Overseas Prime Contract</w:t>
      </w:r>
      <w:r w:rsidR="00810688" w:rsidRPr="00E415B9">
        <w:rPr>
          <w:rFonts w:ascii="Arial" w:hAnsi="Arial" w:cs="Arial"/>
          <w:lang w:val="en-GB"/>
        </w:rPr>
        <w:t xml:space="preserve"> </w:t>
      </w:r>
      <w:r w:rsidR="00B23BB3" w:rsidRPr="00E415B9">
        <w:rPr>
          <w:rFonts w:ascii="Arial" w:hAnsi="Arial" w:cs="Arial"/>
          <w:lang w:val="en-GB"/>
        </w:rPr>
        <w:t>–</w:t>
      </w:r>
      <w:r w:rsidRPr="00E415B9">
        <w:rPr>
          <w:rFonts w:ascii="Arial" w:hAnsi="Arial" w:cs="Arial"/>
          <w:lang w:val="en-GB"/>
        </w:rPr>
        <w:t xml:space="preserve"> </w:t>
      </w:r>
      <w:r w:rsidR="00B23BB3" w:rsidRPr="00E415B9">
        <w:rPr>
          <w:rFonts w:ascii="Arial" w:hAnsi="Arial" w:cs="Arial"/>
          <w:lang w:val="en-GB"/>
        </w:rPr>
        <w:t xml:space="preserve">Cyprus </w:t>
      </w:r>
      <w:r w:rsidR="005875C8">
        <w:rPr>
          <w:rFonts w:ascii="Arial" w:hAnsi="Arial" w:cs="Arial"/>
          <w:lang w:val="en-GB"/>
        </w:rPr>
        <w:t>Hard</w:t>
      </w:r>
      <w:r w:rsidR="00FA1AB6" w:rsidRPr="00E415B9">
        <w:rPr>
          <w:rFonts w:ascii="Arial" w:hAnsi="Arial" w:cs="Arial"/>
          <w:lang w:val="en-GB"/>
        </w:rPr>
        <w:t xml:space="preserve"> </w:t>
      </w:r>
      <w:r w:rsidR="00B23BB3" w:rsidRPr="00E415B9">
        <w:rPr>
          <w:rFonts w:ascii="Arial" w:hAnsi="Arial" w:cs="Arial"/>
          <w:lang w:val="en-GB"/>
        </w:rPr>
        <w:t>FM</w:t>
      </w:r>
      <w:r w:rsidRPr="00855339">
        <w:rPr>
          <w:rFonts w:ascii="Arial" w:hAnsi="Arial" w:cs="Arial"/>
          <w:lang w:val="en-GB"/>
        </w:rPr>
        <w:t xml:space="preserve"> for the duration of the competition. The OPC Project Team expects that all corporate governance arrangements will be managed by the nominated bid team and that the Corporate Entity fully comprehend the nature of the tendering process.</w:t>
      </w:r>
    </w:p>
    <w:p w14:paraId="3DF15D73" w14:textId="77777777" w:rsidR="00E76801" w:rsidRPr="00855339" w:rsidRDefault="00E76801" w:rsidP="001D5432">
      <w:pPr>
        <w:spacing w:line="255" w:lineRule="exact"/>
        <w:ind w:left="792" w:right="504"/>
        <w:jc w:val="both"/>
        <w:textAlignment w:val="baseline"/>
        <w:rPr>
          <w:rFonts w:ascii="Arial" w:eastAsia="Arial" w:hAnsi="Arial" w:cs="Arial"/>
          <w:color w:val="FF0000"/>
          <w:lang w:val="en-GB"/>
        </w:rPr>
      </w:pPr>
    </w:p>
    <w:p w14:paraId="4AD1D4DE" w14:textId="60CBA34F" w:rsidR="00E76801" w:rsidRPr="0024582A"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Details of the Tenderers’ bid team (including names, job titles, </w:t>
      </w:r>
      <w:proofErr w:type="gramStart"/>
      <w:r w:rsidRPr="00855339">
        <w:rPr>
          <w:rFonts w:ascii="Arial" w:hAnsi="Arial" w:cs="Arial"/>
          <w:lang w:val="en-GB"/>
        </w:rPr>
        <w:t>roles</w:t>
      </w:r>
      <w:proofErr w:type="gramEnd"/>
      <w:r w:rsidRPr="00855339">
        <w:rPr>
          <w:rFonts w:ascii="Arial" w:hAnsi="Arial" w:cs="Arial"/>
          <w:lang w:val="en-GB"/>
        </w:rPr>
        <w:t xml:space="preserve"> and reporting lines) are to be presented to the OPC Commercial Officer within five </w:t>
      </w:r>
      <w:r w:rsidRPr="007F577F">
        <w:rPr>
          <w:rFonts w:ascii="Arial" w:hAnsi="Arial" w:cs="Arial"/>
          <w:lang w:val="en-GB"/>
        </w:rPr>
        <w:t>(5)</w:t>
      </w:r>
      <w:r w:rsidRPr="00855339">
        <w:rPr>
          <w:rFonts w:ascii="Arial" w:hAnsi="Arial" w:cs="Arial"/>
          <w:lang w:val="en-GB"/>
        </w:rPr>
        <w:t xml:space="preserve"> </w:t>
      </w:r>
      <w:r w:rsidR="00E10916">
        <w:rPr>
          <w:rFonts w:ascii="Arial" w:hAnsi="Arial" w:cs="Arial"/>
          <w:lang w:val="en-GB"/>
        </w:rPr>
        <w:t xml:space="preserve">working </w:t>
      </w:r>
      <w:r w:rsidRPr="00855339">
        <w:rPr>
          <w:rFonts w:ascii="Arial" w:hAnsi="Arial" w:cs="Arial"/>
          <w:lang w:val="en-GB"/>
        </w:rPr>
        <w:t xml:space="preserve">days of issue of the ITN. Project and corporate delegation limits are to be provided to allow the OPC Project Team to understand the level of empowerment provided to the Tenderers’ bid team by the Corporate Entity. </w:t>
      </w:r>
    </w:p>
    <w:p w14:paraId="30CEA0F5" w14:textId="77777777" w:rsidR="00B83327" w:rsidRDefault="00B83327" w:rsidP="0024582A">
      <w:pPr>
        <w:pStyle w:val="ListParagraph"/>
        <w:rPr>
          <w:rFonts w:ascii="Arial" w:eastAsia="Arial" w:hAnsi="Arial" w:cs="Arial"/>
          <w:color w:val="FF0000"/>
          <w:lang w:val="en-GB"/>
        </w:rPr>
      </w:pPr>
    </w:p>
    <w:p w14:paraId="2828659B" w14:textId="24555C8D" w:rsidR="00B83327" w:rsidRPr="00855339" w:rsidRDefault="00B83327" w:rsidP="00566784">
      <w:pPr>
        <w:spacing w:line="255" w:lineRule="exact"/>
        <w:ind w:left="716" w:right="504"/>
        <w:jc w:val="both"/>
        <w:textAlignment w:val="baseline"/>
        <w:rPr>
          <w:rFonts w:ascii="Arial" w:eastAsia="Arial" w:hAnsi="Arial" w:cs="Arial"/>
          <w:color w:val="FF0000"/>
          <w:lang w:val="en-GB"/>
        </w:rPr>
      </w:pPr>
    </w:p>
    <w:p w14:paraId="3CEBD63E" w14:textId="77777777" w:rsidR="003C2814" w:rsidRPr="00855339" w:rsidRDefault="003C2814" w:rsidP="001D5432">
      <w:pPr>
        <w:rPr>
          <w:rFonts w:ascii="Arial" w:eastAsia="Arial" w:hAnsi="Arial" w:cs="Arial"/>
          <w:color w:val="FF0000"/>
          <w:lang w:val="en-GB"/>
        </w:rPr>
      </w:pPr>
    </w:p>
    <w:p w14:paraId="2A58F295" w14:textId="519B8DBA" w:rsidR="00E76801" w:rsidRPr="00855339" w:rsidRDefault="007D1E2A" w:rsidP="00073351">
      <w:pPr>
        <w:pStyle w:val="Heading2"/>
        <w:numPr>
          <w:ilvl w:val="0"/>
          <w:numId w:val="6"/>
        </w:numPr>
        <w:spacing w:before="0"/>
        <w:ind w:left="426" w:hanging="426"/>
        <w:rPr>
          <w:rFonts w:ascii="Arial" w:eastAsia="Arial" w:hAnsi="Arial" w:cs="Arial"/>
          <w:b/>
          <w:color w:val="auto"/>
          <w:sz w:val="22"/>
          <w:szCs w:val="22"/>
          <w:lang w:val="en-GB"/>
        </w:rPr>
      </w:pPr>
      <w:bookmarkStart w:id="32" w:name="_Ref33781483"/>
      <w:bookmarkStart w:id="33" w:name="_Toc72306379"/>
      <w:r w:rsidRPr="00855339">
        <w:rPr>
          <w:rFonts w:ascii="Arial" w:hAnsi="Arial" w:cs="Arial"/>
          <w:b/>
          <w:bCs/>
          <w:color w:val="auto"/>
          <w:sz w:val="22"/>
          <w:szCs w:val="22"/>
          <w:lang w:val="en-GB"/>
        </w:rPr>
        <w:t>External Advisors</w:t>
      </w:r>
      <w:bookmarkEnd w:id="32"/>
      <w:bookmarkEnd w:id="33"/>
    </w:p>
    <w:p w14:paraId="244D6320" w14:textId="77777777" w:rsidR="00E76801" w:rsidRPr="00855339" w:rsidRDefault="00E76801" w:rsidP="001D5432">
      <w:pPr>
        <w:spacing w:line="255" w:lineRule="exact"/>
        <w:ind w:left="360" w:right="504"/>
        <w:jc w:val="both"/>
        <w:textAlignment w:val="baseline"/>
        <w:rPr>
          <w:rFonts w:ascii="Arial" w:eastAsia="Arial" w:hAnsi="Arial" w:cs="Arial"/>
          <w:color w:val="FF0000"/>
          <w:lang w:val="en-GB"/>
        </w:rPr>
      </w:pPr>
    </w:p>
    <w:p w14:paraId="75D925A7" w14:textId="775F6B5C" w:rsidR="00557186" w:rsidRPr="005167E0"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The </w:t>
      </w:r>
      <w:r w:rsidR="00E10916">
        <w:rPr>
          <w:rFonts w:ascii="Arial" w:hAnsi="Arial" w:cs="Arial"/>
          <w:lang w:val="en-GB"/>
        </w:rPr>
        <w:t xml:space="preserve">Employer </w:t>
      </w:r>
      <w:r w:rsidRPr="00855339">
        <w:rPr>
          <w:rFonts w:ascii="Arial" w:hAnsi="Arial" w:cs="Arial"/>
          <w:lang w:val="en-GB"/>
        </w:rPr>
        <w:t>is supported by external service providers.</w:t>
      </w:r>
      <w:r w:rsidR="00A2042F" w:rsidRPr="00855339">
        <w:rPr>
          <w:rFonts w:ascii="Arial" w:hAnsi="Arial" w:cs="Arial"/>
          <w:lang w:val="en-GB"/>
        </w:rPr>
        <w:t xml:space="preserve"> </w:t>
      </w:r>
      <w:r w:rsidRPr="00855339">
        <w:rPr>
          <w:rFonts w:ascii="Arial" w:hAnsi="Arial" w:cs="Arial"/>
          <w:lang w:val="en-GB"/>
        </w:rPr>
        <w:t>These companies are regarded as integral parts of the project team and will therefore have access to a variety of both internal data and Tenderer information. The advisors currently appointed are:</w:t>
      </w:r>
    </w:p>
    <w:p w14:paraId="22A69479" w14:textId="6B9AA21F" w:rsidR="005167E0" w:rsidRDefault="005167E0" w:rsidP="005167E0">
      <w:pPr>
        <w:spacing w:line="255" w:lineRule="exact"/>
        <w:ind w:right="504"/>
        <w:jc w:val="both"/>
        <w:textAlignment w:val="baseline"/>
        <w:rPr>
          <w:rFonts w:ascii="Arial" w:eastAsia="Arial" w:hAnsi="Arial" w:cs="Arial"/>
          <w:color w:val="FF0000"/>
          <w:lang w:val="en-GB"/>
        </w:rPr>
      </w:pPr>
    </w:p>
    <w:p w14:paraId="264A79FF" w14:textId="77777777" w:rsidR="005167E0" w:rsidRPr="00745D5C" w:rsidRDefault="005167E0" w:rsidP="005167E0">
      <w:pPr>
        <w:spacing w:line="255" w:lineRule="exact"/>
        <w:ind w:right="504"/>
        <w:jc w:val="both"/>
        <w:textAlignment w:val="baseline"/>
        <w:rPr>
          <w:rFonts w:ascii="Arial" w:eastAsia="Arial" w:hAnsi="Arial" w:cs="Arial"/>
          <w:color w:val="FF0000"/>
          <w:lang w:val="en-GB"/>
        </w:rPr>
      </w:pPr>
    </w:p>
    <w:p w14:paraId="43CC43FC" w14:textId="7576DFB7" w:rsidR="00946D7C" w:rsidRPr="00855339" w:rsidRDefault="00946D7C" w:rsidP="001D5432">
      <w:pPr>
        <w:spacing w:line="255" w:lineRule="exact"/>
        <w:ind w:left="360" w:right="504"/>
        <w:jc w:val="both"/>
        <w:textAlignment w:val="baseline"/>
        <w:rPr>
          <w:rFonts w:ascii="Arial" w:eastAsia="Arial" w:hAnsi="Arial" w:cs="Arial"/>
          <w:color w:val="FF0000"/>
          <w:lang w:val="en-GB"/>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3602"/>
      </w:tblGrid>
      <w:tr w:rsidR="00946D7C" w:rsidRPr="00855339" w14:paraId="54746D5D" w14:textId="77777777" w:rsidTr="005167E0">
        <w:trPr>
          <w:trHeight w:val="547"/>
        </w:trPr>
        <w:tc>
          <w:tcPr>
            <w:tcW w:w="5045" w:type="dxa"/>
            <w:shd w:val="clear" w:color="auto" w:fill="BFBFBF" w:themeFill="background1" w:themeFillShade="BF"/>
          </w:tcPr>
          <w:p w14:paraId="552731B8" w14:textId="77777777" w:rsidR="00946D7C" w:rsidRPr="00855339" w:rsidRDefault="00946D7C" w:rsidP="001D5432">
            <w:pPr>
              <w:rPr>
                <w:rFonts w:ascii="Arial" w:hAnsi="Arial" w:cs="Arial"/>
                <w:b/>
                <w:lang w:val="en-GB"/>
              </w:rPr>
            </w:pPr>
            <w:r w:rsidRPr="00855339">
              <w:rPr>
                <w:rFonts w:ascii="Arial" w:hAnsi="Arial" w:cs="Arial"/>
                <w:b/>
                <w:lang w:val="en-GB"/>
              </w:rPr>
              <w:t>Advisors</w:t>
            </w:r>
          </w:p>
        </w:tc>
        <w:tc>
          <w:tcPr>
            <w:tcW w:w="3602" w:type="dxa"/>
            <w:shd w:val="clear" w:color="auto" w:fill="BFBFBF" w:themeFill="background1" w:themeFillShade="BF"/>
          </w:tcPr>
          <w:p w14:paraId="5BAB449F" w14:textId="77777777" w:rsidR="00946D7C" w:rsidRPr="00855339" w:rsidRDefault="00946D7C" w:rsidP="001D5432">
            <w:pPr>
              <w:rPr>
                <w:rFonts w:ascii="Arial" w:hAnsi="Arial" w:cs="Arial"/>
                <w:b/>
                <w:lang w:val="en-GB"/>
              </w:rPr>
            </w:pPr>
            <w:r w:rsidRPr="00855339">
              <w:rPr>
                <w:rFonts w:ascii="Arial" w:hAnsi="Arial" w:cs="Arial"/>
                <w:b/>
                <w:lang w:val="en-GB"/>
              </w:rPr>
              <w:t>Responsibilities</w:t>
            </w:r>
          </w:p>
        </w:tc>
      </w:tr>
      <w:tr w:rsidR="00946D7C" w:rsidRPr="00855339" w14:paraId="186EA372" w14:textId="77777777" w:rsidTr="005167E0">
        <w:trPr>
          <w:trHeight w:val="476"/>
        </w:trPr>
        <w:tc>
          <w:tcPr>
            <w:tcW w:w="5045" w:type="dxa"/>
            <w:shd w:val="clear" w:color="auto" w:fill="auto"/>
          </w:tcPr>
          <w:p w14:paraId="11946E51" w14:textId="77777777" w:rsidR="00946D7C" w:rsidRPr="0012784E" w:rsidRDefault="00946D7C" w:rsidP="001D5432">
            <w:pPr>
              <w:rPr>
                <w:rFonts w:ascii="Arial" w:hAnsi="Arial" w:cs="Arial"/>
                <w:highlight w:val="yellow"/>
                <w:lang w:val="en-GB"/>
              </w:rPr>
            </w:pPr>
            <w:r w:rsidRPr="009D59C1">
              <w:rPr>
                <w:rFonts w:ascii="Arial" w:hAnsi="Arial" w:cs="Arial"/>
                <w:lang w:val="en-GB"/>
              </w:rPr>
              <w:t>Commerce Decisions</w:t>
            </w:r>
          </w:p>
        </w:tc>
        <w:tc>
          <w:tcPr>
            <w:tcW w:w="3602" w:type="dxa"/>
            <w:shd w:val="clear" w:color="auto" w:fill="auto"/>
          </w:tcPr>
          <w:p w14:paraId="0658D1A0" w14:textId="77777777" w:rsidR="00946D7C" w:rsidRPr="00855339" w:rsidRDefault="00946D7C" w:rsidP="001D5432">
            <w:pPr>
              <w:rPr>
                <w:rFonts w:ascii="Arial" w:hAnsi="Arial" w:cs="Arial"/>
                <w:lang w:val="en-GB"/>
              </w:rPr>
            </w:pPr>
            <w:r w:rsidRPr="00855339">
              <w:rPr>
                <w:rFonts w:ascii="Arial" w:hAnsi="Arial" w:cs="Arial"/>
                <w:lang w:val="en-GB"/>
              </w:rPr>
              <w:t>AWARD Software</w:t>
            </w:r>
          </w:p>
        </w:tc>
      </w:tr>
      <w:tr w:rsidR="00946D7C" w:rsidRPr="00855339" w14:paraId="63398888" w14:textId="77777777" w:rsidTr="005167E0">
        <w:trPr>
          <w:trHeight w:val="503"/>
        </w:trPr>
        <w:tc>
          <w:tcPr>
            <w:tcW w:w="5045" w:type="dxa"/>
            <w:shd w:val="clear" w:color="auto" w:fill="auto"/>
          </w:tcPr>
          <w:p w14:paraId="6781085B" w14:textId="77777777" w:rsidR="00946D7C" w:rsidRPr="009D59C1" w:rsidRDefault="00946D7C" w:rsidP="001D5432">
            <w:pPr>
              <w:rPr>
                <w:rFonts w:ascii="Arial" w:hAnsi="Arial" w:cs="Arial"/>
                <w:lang w:val="en-GB"/>
              </w:rPr>
            </w:pPr>
            <w:r w:rsidRPr="009D59C1">
              <w:rPr>
                <w:rFonts w:ascii="Arial" w:hAnsi="Arial" w:cs="Arial"/>
                <w:lang w:val="en-GB"/>
              </w:rPr>
              <w:t xml:space="preserve">Willis Towers Watson Insurances Ltd </w:t>
            </w:r>
          </w:p>
        </w:tc>
        <w:tc>
          <w:tcPr>
            <w:tcW w:w="3602" w:type="dxa"/>
            <w:shd w:val="clear" w:color="auto" w:fill="auto"/>
          </w:tcPr>
          <w:p w14:paraId="5C2A70E2" w14:textId="77777777" w:rsidR="00946D7C" w:rsidRPr="00855339" w:rsidRDefault="00946D7C" w:rsidP="001D5432">
            <w:pPr>
              <w:rPr>
                <w:rFonts w:ascii="Arial" w:hAnsi="Arial" w:cs="Arial"/>
                <w:lang w:val="en-GB"/>
              </w:rPr>
            </w:pPr>
            <w:r w:rsidRPr="00855339">
              <w:rPr>
                <w:rFonts w:ascii="Arial" w:hAnsi="Arial" w:cs="Arial"/>
                <w:lang w:val="en-GB"/>
              </w:rPr>
              <w:t>Insurance Advisors</w:t>
            </w:r>
          </w:p>
        </w:tc>
      </w:tr>
      <w:tr w:rsidR="00946D7C" w:rsidRPr="00855339" w14:paraId="315981F9" w14:textId="77777777" w:rsidTr="005167E0">
        <w:trPr>
          <w:trHeight w:val="411"/>
        </w:trPr>
        <w:tc>
          <w:tcPr>
            <w:tcW w:w="5045" w:type="dxa"/>
            <w:shd w:val="clear" w:color="auto" w:fill="auto"/>
          </w:tcPr>
          <w:p w14:paraId="0CF216F8" w14:textId="77777777" w:rsidR="00946D7C" w:rsidRPr="009D59C1" w:rsidRDefault="00946D7C" w:rsidP="001D5432">
            <w:pPr>
              <w:rPr>
                <w:rFonts w:ascii="Arial" w:hAnsi="Arial" w:cs="Arial"/>
                <w:lang w:val="en-GB"/>
              </w:rPr>
            </w:pPr>
            <w:r w:rsidRPr="009D59C1">
              <w:rPr>
                <w:rFonts w:ascii="Arial" w:hAnsi="Arial" w:cs="Arial"/>
                <w:lang w:val="en-GB"/>
              </w:rPr>
              <w:t>Mills &amp; Reeve LLP</w:t>
            </w:r>
          </w:p>
        </w:tc>
        <w:tc>
          <w:tcPr>
            <w:tcW w:w="3602" w:type="dxa"/>
            <w:shd w:val="clear" w:color="auto" w:fill="auto"/>
          </w:tcPr>
          <w:p w14:paraId="3E67DB6C" w14:textId="77777777" w:rsidR="00946D7C" w:rsidRPr="00855339" w:rsidRDefault="00946D7C" w:rsidP="001D5432">
            <w:pPr>
              <w:rPr>
                <w:rFonts w:ascii="Arial" w:hAnsi="Arial" w:cs="Arial"/>
                <w:lang w:val="en-GB"/>
              </w:rPr>
            </w:pPr>
            <w:r w:rsidRPr="00855339">
              <w:rPr>
                <w:rFonts w:ascii="Arial" w:hAnsi="Arial" w:cs="Arial"/>
                <w:lang w:val="en-GB"/>
              </w:rPr>
              <w:t>Legal Advisors</w:t>
            </w:r>
          </w:p>
        </w:tc>
      </w:tr>
      <w:tr w:rsidR="00BD5B4A" w:rsidRPr="00855339" w14:paraId="5010A320" w14:textId="77777777" w:rsidTr="005167E0">
        <w:trPr>
          <w:trHeight w:val="416"/>
        </w:trPr>
        <w:tc>
          <w:tcPr>
            <w:tcW w:w="5045" w:type="dxa"/>
            <w:shd w:val="clear" w:color="auto" w:fill="auto"/>
          </w:tcPr>
          <w:p w14:paraId="28DAB7DA" w14:textId="094B5A6F" w:rsidR="00BD5B4A" w:rsidRPr="009D59C1" w:rsidRDefault="005D2CF7" w:rsidP="001D5432">
            <w:pPr>
              <w:rPr>
                <w:rFonts w:ascii="Arial" w:hAnsi="Arial" w:cs="Arial"/>
                <w:lang w:val="en-GB"/>
              </w:rPr>
            </w:pPr>
            <w:r w:rsidRPr="009D59C1">
              <w:rPr>
                <w:rFonts w:ascii="Arial" w:hAnsi="Arial" w:cs="Arial"/>
                <w:lang w:val="en-GB"/>
              </w:rPr>
              <w:t>Government Actuary’s Department</w:t>
            </w:r>
          </w:p>
        </w:tc>
        <w:tc>
          <w:tcPr>
            <w:tcW w:w="3602" w:type="dxa"/>
            <w:shd w:val="clear" w:color="auto" w:fill="auto"/>
          </w:tcPr>
          <w:p w14:paraId="69CBF205" w14:textId="66766B70" w:rsidR="00BD5B4A" w:rsidRPr="00855339" w:rsidRDefault="00BD5B4A" w:rsidP="001D5432">
            <w:pPr>
              <w:rPr>
                <w:rFonts w:ascii="Arial" w:hAnsi="Arial" w:cs="Arial"/>
                <w:lang w:val="en-GB"/>
              </w:rPr>
            </w:pPr>
            <w:r>
              <w:rPr>
                <w:rFonts w:ascii="Arial" w:hAnsi="Arial" w:cs="Arial"/>
                <w:lang w:val="en-GB"/>
              </w:rPr>
              <w:t>Pensions Ac</w:t>
            </w:r>
            <w:r w:rsidR="00A75A23">
              <w:rPr>
                <w:rFonts w:ascii="Arial" w:hAnsi="Arial" w:cs="Arial"/>
                <w:lang w:val="en-GB"/>
              </w:rPr>
              <w:t>tuar</w:t>
            </w:r>
            <w:r w:rsidR="0008662C">
              <w:rPr>
                <w:rFonts w:ascii="Arial" w:hAnsi="Arial" w:cs="Arial"/>
                <w:lang w:val="en-GB"/>
              </w:rPr>
              <w:t>ies</w:t>
            </w:r>
          </w:p>
        </w:tc>
      </w:tr>
    </w:tbl>
    <w:p w14:paraId="6C716471" w14:textId="77777777" w:rsidR="00946D7C" w:rsidRPr="00855339" w:rsidRDefault="00946D7C" w:rsidP="001D5432">
      <w:pPr>
        <w:spacing w:line="255" w:lineRule="exact"/>
        <w:ind w:left="360" w:right="504"/>
        <w:jc w:val="both"/>
        <w:textAlignment w:val="baseline"/>
        <w:rPr>
          <w:rFonts w:ascii="Arial" w:eastAsia="Arial" w:hAnsi="Arial" w:cs="Arial"/>
          <w:color w:val="FF0000"/>
          <w:lang w:val="en-GB"/>
        </w:rPr>
      </w:pPr>
    </w:p>
    <w:p w14:paraId="7A88919E" w14:textId="41FAEAE9" w:rsidR="00946D7C" w:rsidRPr="00855339" w:rsidRDefault="00E76801" w:rsidP="00073351">
      <w:pPr>
        <w:numPr>
          <w:ilvl w:val="1"/>
          <w:numId w:val="6"/>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lastRenderedPageBreak/>
        <w:t xml:space="preserve">The </w:t>
      </w:r>
      <w:r w:rsidR="00E10916">
        <w:rPr>
          <w:rFonts w:ascii="Arial" w:hAnsi="Arial" w:cs="Arial"/>
          <w:lang w:val="en-GB"/>
        </w:rPr>
        <w:t xml:space="preserve">Employer </w:t>
      </w:r>
      <w:r w:rsidRPr="00855339">
        <w:rPr>
          <w:rFonts w:ascii="Arial" w:hAnsi="Arial" w:cs="Arial"/>
          <w:lang w:val="en-GB"/>
        </w:rPr>
        <w:t>reserves the right to engage such other external advisors as it considers necessary.</w:t>
      </w:r>
      <w:r w:rsidR="00557186" w:rsidRPr="00855339">
        <w:rPr>
          <w:rFonts w:ascii="Arial" w:eastAsia="Arial" w:hAnsi="Arial" w:cs="Arial"/>
          <w:color w:val="FF0000"/>
          <w:lang w:val="en-GB"/>
        </w:rPr>
        <w:t xml:space="preserve"> </w:t>
      </w:r>
    </w:p>
    <w:p w14:paraId="74091EBA" w14:textId="7C0AFA0F" w:rsidR="00946D7C" w:rsidRPr="00855339" w:rsidRDefault="00946D7C" w:rsidP="001D0E43">
      <w:pPr>
        <w:spacing w:line="255" w:lineRule="exact"/>
        <w:ind w:left="792" w:right="504"/>
        <w:jc w:val="both"/>
        <w:textAlignment w:val="baseline"/>
        <w:rPr>
          <w:rFonts w:ascii="Arial" w:eastAsia="Arial" w:hAnsi="Arial" w:cs="Arial"/>
          <w:color w:val="FF0000"/>
          <w:lang w:val="en-GB"/>
        </w:rPr>
      </w:pPr>
    </w:p>
    <w:p w14:paraId="0FD64F29" w14:textId="21DDD2E6" w:rsidR="00946D7C" w:rsidRPr="00855339" w:rsidRDefault="007D1E2A" w:rsidP="00073351">
      <w:pPr>
        <w:pStyle w:val="Heading2"/>
        <w:numPr>
          <w:ilvl w:val="0"/>
          <w:numId w:val="6"/>
        </w:numPr>
        <w:spacing w:before="0"/>
        <w:ind w:left="426" w:hanging="426"/>
        <w:rPr>
          <w:rFonts w:ascii="Arial" w:eastAsia="Arial" w:hAnsi="Arial" w:cs="Arial"/>
          <w:b/>
          <w:color w:val="auto"/>
          <w:sz w:val="22"/>
          <w:szCs w:val="22"/>
          <w:lang w:val="en-GB"/>
        </w:rPr>
      </w:pPr>
      <w:bookmarkStart w:id="34" w:name="_Ref34066040"/>
      <w:bookmarkStart w:id="35" w:name="_Ref34066041"/>
      <w:bookmarkStart w:id="36" w:name="_Toc72306380"/>
      <w:r w:rsidRPr="00855339">
        <w:rPr>
          <w:rFonts w:ascii="Arial" w:hAnsi="Arial" w:cs="Arial"/>
          <w:b/>
          <w:bCs/>
          <w:color w:val="auto"/>
          <w:sz w:val="22"/>
          <w:szCs w:val="22"/>
          <w:lang w:val="en-GB"/>
        </w:rPr>
        <w:t>Security</w:t>
      </w:r>
      <w:bookmarkEnd w:id="34"/>
      <w:bookmarkEnd w:id="35"/>
      <w:bookmarkEnd w:id="36"/>
    </w:p>
    <w:p w14:paraId="7D795EF3" w14:textId="343C7EB9" w:rsidR="00946D7C" w:rsidRPr="00855339" w:rsidRDefault="00946D7C" w:rsidP="001D0E43">
      <w:pPr>
        <w:spacing w:line="255" w:lineRule="exact"/>
        <w:ind w:left="360" w:right="504"/>
        <w:jc w:val="both"/>
        <w:textAlignment w:val="baseline"/>
        <w:rPr>
          <w:rFonts w:ascii="Arial" w:eastAsia="Arial" w:hAnsi="Arial" w:cs="Arial"/>
          <w:color w:val="FF0000"/>
          <w:lang w:val="en-GB"/>
        </w:rPr>
      </w:pPr>
      <w:r w:rsidRPr="00855339">
        <w:rPr>
          <w:rFonts w:ascii="Arial" w:hAnsi="Arial" w:cs="Arial"/>
          <w:b/>
          <w:bCs/>
          <w:highlight w:val="green"/>
          <w:lang w:val="en-GB"/>
        </w:rPr>
        <w:t xml:space="preserve">  </w:t>
      </w:r>
    </w:p>
    <w:p w14:paraId="184067A9" w14:textId="436B16AC" w:rsidR="00946D7C" w:rsidRPr="00855339" w:rsidRDefault="00E10916" w:rsidP="005167E0">
      <w:pPr>
        <w:tabs>
          <w:tab w:val="left" w:pos="851"/>
        </w:tabs>
        <w:spacing w:line="255" w:lineRule="exact"/>
        <w:ind w:left="113" w:right="505"/>
        <w:jc w:val="both"/>
        <w:textAlignment w:val="baseline"/>
        <w:rPr>
          <w:rFonts w:ascii="Arial" w:eastAsia="Arial" w:hAnsi="Arial" w:cs="Arial"/>
          <w:color w:val="FF0000"/>
          <w:lang w:val="en-GB"/>
        </w:rPr>
      </w:pPr>
      <w:r>
        <w:rPr>
          <w:rFonts w:ascii="Arial" w:hAnsi="Arial" w:cs="Arial"/>
          <w:lang w:val="en-GB"/>
        </w:rPr>
        <w:t>13.1</w:t>
      </w:r>
      <w:r>
        <w:rPr>
          <w:rFonts w:ascii="Arial" w:hAnsi="Arial" w:cs="Arial"/>
          <w:lang w:val="en-GB"/>
        </w:rPr>
        <w:tab/>
        <w:t>T</w:t>
      </w:r>
      <w:r w:rsidR="00946D7C" w:rsidRPr="00855339">
        <w:rPr>
          <w:rFonts w:ascii="Arial" w:hAnsi="Arial" w:cs="Arial"/>
          <w:lang w:val="en-GB"/>
        </w:rPr>
        <w:t xml:space="preserve">his ITN contains documents that are OFFICIAL AND OFFICIAL SENSITIVE.  </w:t>
      </w:r>
      <w:r w:rsidR="005167E0">
        <w:rPr>
          <w:rFonts w:ascii="Arial" w:hAnsi="Arial" w:cs="Arial"/>
          <w:lang w:val="en-GB"/>
        </w:rPr>
        <w:tab/>
      </w:r>
      <w:r w:rsidR="00946D7C" w:rsidRPr="00855339">
        <w:rPr>
          <w:rFonts w:ascii="Arial" w:hAnsi="Arial" w:cs="Arial"/>
          <w:lang w:val="en-GB"/>
        </w:rPr>
        <w:t xml:space="preserve">It is anticipated that the highest classification of documents to be made available </w:t>
      </w:r>
      <w:r w:rsidR="005167E0">
        <w:rPr>
          <w:rFonts w:ascii="Arial" w:hAnsi="Arial" w:cs="Arial"/>
          <w:lang w:val="en-GB"/>
        </w:rPr>
        <w:tab/>
      </w:r>
      <w:r w:rsidR="00946D7C" w:rsidRPr="00855339">
        <w:rPr>
          <w:rFonts w:ascii="Arial" w:hAnsi="Arial" w:cs="Arial"/>
          <w:lang w:val="en-GB"/>
        </w:rPr>
        <w:t>during the procurement will be classified OFFICIAL SENSITIVE.</w:t>
      </w:r>
    </w:p>
    <w:p w14:paraId="0EBA4FF3" w14:textId="77777777" w:rsidR="00946D7C" w:rsidRPr="00855339" w:rsidRDefault="00946D7C" w:rsidP="001D0E43">
      <w:pPr>
        <w:spacing w:line="255" w:lineRule="exact"/>
        <w:ind w:left="792" w:right="504"/>
        <w:jc w:val="both"/>
        <w:textAlignment w:val="baseline"/>
        <w:rPr>
          <w:rFonts w:ascii="Arial" w:eastAsia="Arial" w:hAnsi="Arial" w:cs="Arial"/>
          <w:color w:val="FF0000"/>
          <w:lang w:val="en-GB"/>
        </w:rPr>
      </w:pPr>
    </w:p>
    <w:p w14:paraId="04B3F62C" w14:textId="0A55E4AE" w:rsidR="00946D7C" w:rsidRPr="00AA61A1" w:rsidRDefault="00AA61A1" w:rsidP="00AA61A1">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13.2</w:t>
      </w:r>
      <w:r>
        <w:rPr>
          <w:rFonts w:ascii="Arial" w:hAnsi="Arial" w:cs="Arial"/>
          <w:lang w:val="en-GB"/>
        </w:rPr>
        <w:tab/>
      </w:r>
      <w:r w:rsidR="00946D7C" w:rsidRPr="00AA61A1">
        <w:rPr>
          <w:rFonts w:ascii="Arial" w:hAnsi="Arial" w:cs="Arial"/>
          <w:lang w:val="en-GB"/>
        </w:rPr>
        <w:t xml:space="preserve">Tenderers are required to ensure that any OFFICIAL SENSITIVE documents are </w:t>
      </w:r>
      <w:r w:rsidR="005167E0">
        <w:rPr>
          <w:rFonts w:ascii="Arial" w:hAnsi="Arial" w:cs="Arial"/>
          <w:lang w:val="en-GB"/>
        </w:rPr>
        <w:tab/>
      </w:r>
      <w:r w:rsidR="00946D7C" w:rsidRPr="00AA61A1">
        <w:rPr>
          <w:rFonts w:ascii="Arial" w:hAnsi="Arial" w:cs="Arial"/>
          <w:lang w:val="en-GB"/>
        </w:rPr>
        <w:t xml:space="preserve">not transmitted via unsecure facsimile or via the internet either in the UK or </w:t>
      </w:r>
      <w:r w:rsidR="005167E0">
        <w:rPr>
          <w:rFonts w:ascii="Arial" w:hAnsi="Arial" w:cs="Arial"/>
          <w:lang w:val="en-GB"/>
        </w:rPr>
        <w:tab/>
      </w:r>
      <w:r w:rsidR="00946D7C" w:rsidRPr="00AA61A1">
        <w:rPr>
          <w:rFonts w:ascii="Arial" w:hAnsi="Arial" w:cs="Arial"/>
          <w:lang w:val="en-GB"/>
        </w:rPr>
        <w:t xml:space="preserve">overseas.  OFFICIAL SENSITIVE material may be sent via postal system in a </w:t>
      </w:r>
      <w:r w:rsidR="005167E0">
        <w:rPr>
          <w:rFonts w:ascii="Arial" w:hAnsi="Arial" w:cs="Arial"/>
          <w:lang w:val="en-GB"/>
        </w:rPr>
        <w:tab/>
      </w:r>
      <w:r w:rsidR="00946D7C" w:rsidRPr="00AA61A1">
        <w:rPr>
          <w:rFonts w:ascii="Arial" w:hAnsi="Arial" w:cs="Arial"/>
          <w:lang w:val="en-GB"/>
        </w:rPr>
        <w:t xml:space="preserve">sealed envelope, but </w:t>
      </w:r>
      <w:r>
        <w:rPr>
          <w:rFonts w:ascii="Arial" w:hAnsi="Arial" w:cs="Arial"/>
          <w:lang w:val="en-GB"/>
        </w:rPr>
        <w:tab/>
      </w:r>
      <w:r w:rsidR="00946D7C" w:rsidRPr="00AA61A1">
        <w:rPr>
          <w:rFonts w:ascii="Arial" w:hAnsi="Arial" w:cs="Arial"/>
          <w:lang w:val="en-GB"/>
        </w:rPr>
        <w:t xml:space="preserve">such documents to be sent overseas must be double </w:t>
      </w:r>
      <w:r w:rsidR="005167E0">
        <w:rPr>
          <w:rFonts w:ascii="Arial" w:hAnsi="Arial" w:cs="Arial"/>
          <w:lang w:val="en-GB"/>
        </w:rPr>
        <w:tab/>
      </w:r>
      <w:r w:rsidR="00946D7C" w:rsidRPr="00AA61A1">
        <w:rPr>
          <w:rFonts w:ascii="Arial" w:hAnsi="Arial" w:cs="Arial"/>
          <w:lang w:val="en-GB"/>
        </w:rPr>
        <w:t xml:space="preserve">enveloped.  The inner envelope should show the address, name and appointment </w:t>
      </w:r>
      <w:r w:rsidR="005167E0">
        <w:rPr>
          <w:rFonts w:ascii="Arial" w:hAnsi="Arial" w:cs="Arial"/>
          <w:lang w:val="en-GB"/>
        </w:rPr>
        <w:tab/>
      </w:r>
      <w:r w:rsidR="00946D7C" w:rsidRPr="00AA61A1">
        <w:rPr>
          <w:rFonts w:ascii="Arial" w:hAnsi="Arial" w:cs="Arial"/>
          <w:lang w:val="en-GB"/>
        </w:rPr>
        <w:t xml:space="preserve">of the addressee and be marked OFFICIAL SENSITIVE, boldly in red.  No </w:t>
      </w:r>
      <w:r w:rsidR="005167E0">
        <w:rPr>
          <w:rFonts w:ascii="Arial" w:hAnsi="Arial" w:cs="Arial"/>
          <w:lang w:val="en-GB"/>
        </w:rPr>
        <w:tab/>
      </w:r>
      <w:r w:rsidR="00946D7C" w:rsidRPr="00AA61A1">
        <w:rPr>
          <w:rFonts w:ascii="Arial" w:hAnsi="Arial" w:cs="Arial"/>
          <w:lang w:val="en-GB"/>
        </w:rPr>
        <w:t xml:space="preserve">protective marking should appear on the outside envelope which should be </w:t>
      </w:r>
      <w:r w:rsidR="005167E0">
        <w:rPr>
          <w:rFonts w:ascii="Arial" w:hAnsi="Arial" w:cs="Arial"/>
          <w:lang w:val="en-GB"/>
        </w:rPr>
        <w:tab/>
      </w:r>
      <w:r w:rsidR="00946D7C" w:rsidRPr="00AA61A1">
        <w:rPr>
          <w:rFonts w:ascii="Arial" w:hAnsi="Arial" w:cs="Arial"/>
          <w:lang w:val="en-GB"/>
        </w:rPr>
        <w:t>addressed as usual.</w:t>
      </w:r>
    </w:p>
    <w:p w14:paraId="06F7A232" w14:textId="77777777" w:rsidR="00946D7C" w:rsidRPr="00855339" w:rsidRDefault="00946D7C" w:rsidP="001D0E43">
      <w:pPr>
        <w:rPr>
          <w:rFonts w:ascii="Arial" w:hAnsi="Arial" w:cs="Arial"/>
          <w:lang w:val="en-GB"/>
        </w:rPr>
      </w:pPr>
    </w:p>
    <w:p w14:paraId="02C78F40" w14:textId="7E85ECC6" w:rsidR="00946D7C" w:rsidRPr="003D61AD" w:rsidRDefault="003D61AD" w:rsidP="003D61AD">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13.3</w:t>
      </w:r>
      <w:r>
        <w:rPr>
          <w:rFonts w:ascii="Arial" w:hAnsi="Arial" w:cs="Arial"/>
          <w:lang w:val="en-GB"/>
        </w:rPr>
        <w:tab/>
      </w:r>
      <w:r w:rsidR="00946D7C" w:rsidRPr="003D61AD">
        <w:rPr>
          <w:rFonts w:ascii="Arial" w:hAnsi="Arial" w:cs="Arial"/>
          <w:lang w:val="en-GB"/>
        </w:rPr>
        <w:t xml:space="preserve">All Tenderers including sub-contractors within the Defence Supply chain, must </w:t>
      </w:r>
      <w:r w:rsidR="005167E0">
        <w:rPr>
          <w:rFonts w:ascii="Arial" w:hAnsi="Arial" w:cs="Arial"/>
          <w:lang w:val="en-GB"/>
        </w:rPr>
        <w:tab/>
      </w:r>
      <w:r w:rsidR="00946D7C" w:rsidRPr="003D61AD">
        <w:rPr>
          <w:rFonts w:ascii="Arial" w:hAnsi="Arial" w:cs="Arial"/>
          <w:lang w:val="en-GB"/>
        </w:rPr>
        <w:t xml:space="preserve">follow the Defence Cyber Protection Partnership (DCPP) Cyber Security Model </w:t>
      </w:r>
      <w:r w:rsidR="005167E0">
        <w:rPr>
          <w:rFonts w:ascii="Arial" w:hAnsi="Arial" w:cs="Arial"/>
          <w:lang w:val="en-GB"/>
        </w:rPr>
        <w:tab/>
      </w:r>
      <w:r w:rsidR="00946D7C" w:rsidRPr="003D61AD">
        <w:rPr>
          <w:rFonts w:ascii="Arial" w:hAnsi="Arial" w:cs="Arial"/>
          <w:lang w:val="en-GB"/>
        </w:rPr>
        <w:t xml:space="preserve">for any contract that </w:t>
      </w:r>
      <w:r>
        <w:rPr>
          <w:rFonts w:ascii="Arial" w:hAnsi="Arial" w:cs="Arial"/>
          <w:lang w:val="en-GB"/>
        </w:rPr>
        <w:tab/>
      </w:r>
      <w:r w:rsidR="00946D7C" w:rsidRPr="003D61AD">
        <w:rPr>
          <w:rFonts w:ascii="Arial" w:hAnsi="Arial" w:cs="Arial"/>
          <w:lang w:val="en-GB"/>
        </w:rPr>
        <w:t>involves the transfer of MOD Identifiable Information.</w:t>
      </w:r>
      <w:r w:rsidR="00496FA5" w:rsidRPr="003D61AD">
        <w:rPr>
          <w:rFonts w:ascii="Arial" w:hAnsi="Arial" w:cs="Arial"/>
          <w:lang w:val="en-GB"/>
        </w:rPr>
        <w:t xml:space="preserve"> </w:t>
      </w:r>
      <w:r w:rsidR="005167E0">
        <w:rPr>
          <w:rFonts w:ascii="Arial" w:hAnsi="Arial" w:cs="Arial"/>
          <w:lang w:val="en-GB"/>
        </w:rPr>
        <w:tab/>
      </w:r>
      <w:r w:rsidR="00496FA5" w:rsidRPr="003D61AD">
        <w:rPr>
          <w:rFonts w:ascii="Arial" w:hAnsi="Arial" w:cs="Arial"/>
          <w:lang w:val="en-GB"/>
        </w:rPr>
        <w:t>Further info</w:t>
      </w:r>
      <w:r w:rsidR="00810688" w:rsidRPr="003D61AD">
        <w:rPr>
          <w:rFonts w:ascii="Arial" w:hAnsi="Arial" w:cs="Arial"/>
          <w:lang w:val="en-GB"/>
        </w:rPr>
        <w:t xml:space="preserve">rmation is </w:t>
      </w:r>
      <w:r w:rsidR="00496FA5" w:rsidRPr="003D61AD">
        <w:rPr>
          <w:rFonts w:ascii="Arial" w:hAnsi="Arial" w:cs="Arial"/>
          <w:lang w:val="en-GB"/>
        </w:rPr>
        <w:t>available in para</w:t>
      </w:r>
      <w:r w:rsidR="00810688" w:rsidRPr="003D61AD">
        <w:rPr>
          <w:rFonts w:ascii="Arial" w:hAnsi="Arial" w:cs="Arial"/>
          <w:lang w:val="en-GB"/>
        </w:rPr>
        <w:t xml:space="preserve">graph </w:t>
      </w:r>
      <w:r w:rsidR="00810688" w:rsidRPr="003D61AD">
        <w:rPr>
          <w:rFonts w:ascii="Arial" w:hAnsi="Arial" w:cs="Arial"/>
          <w:lang w:val="en-GB"/>
        </w:rPr>
        <w:fldChar w:fldCharType="begin"/>
      </w:r>
      <w:r w:rsidR="00810688" w:rsidRPr="003D61AD">
        <w:rPr>
          <w:rFonts w:ascii="Arial" w:hAnsi="Arial" w:cs="Arial"/>
          <w:lang w:val="en-GB"/>
        </w:rPr>
        <w:instrText xml:space="preserve"> REF _Ref34066175 \r \h  \* MERGEFORMAT </w:instrText>
      </w:r>
      <w:r w:rsidR="00810688" w:rsidRPr="003D61AD">
        <w:rPr>
          <w:rFonts w:ascii="Arial" w:hAnsi="Arial" w:cs="Arial"/>
          <w:lang w:val="en-GB"/>
        </w:rPr>
      </w:r>
      <w:r w:rsidR="00810688" w:rsidRPr="003D61AD">
        <w:rPr>
          <w:rFonts w:ascii="Arial" w:hAnsi="Arial" w:cs="Arial"/>
          <w:lang w:val="en-GB"/>
        </w:rPr>
        <w:fldChar w:fldCharType="separate"/>
      </w:r>
      <w:r w:rsidR="00044BBB" w:rsidRPr="003D61AD">
        <w:rPr>
          <w:rFonts w:ascii="Arial" w:hAnsi="Arial" w:cs="Arial"/>
          <w:lang w:val="en-GB"/>
        </w:rPr>
        <w:t>14</w:t>
      </w:r>
      <w:r w:rsidR="00810688" w:rsidRPr="003D61AD">
        <w:rPr>
          <w:rFonts w:ascii="Arial" w:hAnsi="Arial" w:cs="Arial"/>
          <w:lang w:val="en-GB"/>
        </w:rPr>
        <w:fldChar w:fldCharType="end"/>
      </w:r>
      <w:r w:rsidR="00810688" w:rsidRPr="003D61AD">
        <w:rPr>
          <w:rFonts w:ascii="Arial" w:hAnsi="Arial" w:cs="Arial"/>
          <w:lang w:val="en-GB"/>
        </w:rPr>
        <w:t>.</w:t>
      </w:r>
    </w:p>
    <w:p w14:paraId="3CCF4EF6" w14:textId="77777777" w:rsidR="00946D7C" w:rsidRPr="00855339" w:rsidRDefault="00946D7C" w:rsidP="001D0E43">
      <w:pPr>
        <w:rPr>
          <w:rFonts w:ascii="Arial" w:hAnsi="Arial" w:cs="Arial"/>
          <w:lang w:val="en-GB"/>
        </w:rPr>
      </w:pPr>
    </w:p>
    <w:p w14:paraId="637D07DC" w14:textId="27E5F16B" w:rsidR="00946D7C" w:rsidRPr="00855339" w:rsidRDefault="003D61AD" w:rsidP="003D61AD">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13.4</w:t>
      </w:r>
      <w:r>
        <w:rPr>
          <w:rFonts w:ascii="Arial" w:hAnsi="Arial" w:cs="Arial"/>
          <w:lang w:val="en-GB"/>
        </w:rPr>
        <w:tab/>
      </w:r>
      <w:r w:rsidR="00946D7C" w:rsidRPr="00855339">
        <w:rPr>
          <w:rFonts w:ascii="Arial" w:hAnsi="Arial" w:cs="Arial"/>
          <w:lang w:val="en-GB"/>
        </w:rPr>
        <w:t xml:space="preserve">All Tenderers must have the appropriate security controls in place by contract </w:t>
      </w:r>
      <w:r w:rsidR="00DF6F24">
        <w:rPr>
          <w:rFonts w:ascii="Arial" w:hAnsi="Arial" w:cs="Arial"/>
          <w:lang w:val="en-GB"/>
        </w:rPr>
        <w:tab/>
      </w:r>
      <w:r w:rsidR="00946D7C" w:rsidRPr="00855339">
        <w:rPr>
          <w:rFonts w:ascii="Arial" w:hAnsi="Arial" w:cs="Arial"/>
          <w:lang w:val="en-GB"/>
        </w:rPr>
        <w:t xml:space="preserve">start date to manage the allocated cyber risk level or have agreed a Cyber </w:t>
      </w:r>
      <w:r w:rsidR="00DF6F24">
        <w:rPr>
          <w:rFonts w:ascii="Arial" w:hAnsi="Arial" w:cs="Arial"/>
          <w:lang w:val="en-GB"/>
        </w:rPr>
        <w:tab/>
      </w:r>
      <w:r w:rsidR="00946D7C" w:rsidRPr="00855339">
        <w:rPr>
          <w:rFonts w:ascii="Arial" w:hAnsi="Arial" w:cs="Arial"/>
          <w:lang w:val="en-GB"/>
        </w:rPr>
        <w:t>Implementation Plan. A</w:t>
      </w:r>
      <w:r w:rsidR="00DF6F24">
        <w:rPr>
          <w:rFonts w:ascii="Arial" w:hAnsi="Arial" w:cs="Arial"/>
          <w:lang w:val="en-GB"/>
        </w:rPr>
        <w:t xml:space="preserve"> </w:t>
      </w:r>
      <w:r w:rsidR="00946D7C" w:rsidRPr="00855339">
        <w:rPr>
          <w:rFonts w:ascii="Arial" w:hAnsi="Arial" w:cs="Arial"/>
          <w:lang w:val="en-GB"/>
        </w:rPr>
        <w:t xml:space="preserve">Security Aspects Letter </w:t>
      </w:r>
      <w:r w:rsidR="002C7FA5" w:rsidRPr="00BD5B4A">
        <w:rPr>
          <w:rFonts w:ascii="Arial" w:hAnsi="Arial" w:cs="Arial"/>
          <w:lang w:val="en-GB"/>
        </w:rPr>
        <w:t>(</w:t>
      </w:r>
      <w:r w:rsidR="002C7FA5" w:rsidRPr="009D59C1">
        <w:rPr>
          <w:rFonts w:ascii="Arial" w:hAnsi="Arial" w:cs="Arial"/>
          <w:lang w:val="en-GB"/>
        </w:rPr>
        <w:t>Booklet</w:t>
      </w:r>
      <w:r w:rsidR="002C7FA5" w:rsidRPr="00BD5B4A">
        <w:rPr>
          <w:rFonts w:ascii="Arial" w:hAnsi="Arial" w:cs="Arial"/>
          <w:lang w:val="en-GB"/>
        </w:rPr>
        <w:t xml:space="preserve"> 1 – </w:t>
      </w:r>
      <w:r w:rsidR="002C7FA5" w:rsidRPr="009D59C1">
        <w:rPr>
          <w:rFonts w:ascii="Arial" w:hAnsi="Arial" w:cs="Arial"/>
          <w:lang w:val="en-GB"/>
        </w:rPr>
        <w:t>A</w:t>
      </w:r>
      <w:r w:rsidR="00BD5B4A" w:rsidRPr="009D59C1">
        <w:rPr>
          <w:rFonts w:ascii="Arial" w:hAnsi="Arial" w:cs="Arial"/>
          <w:lang w:val="en-GB"/>
        </w:rPr>
        <w:t>ppendix</w:t>
      </w:r>
      <w:r w:rsidR="002C7FA5" w:rsidRPr="00BD5B4A">
        <w:rPr>
          <w:rFonts w:ascii="Arial" w:hAnsi="Arial" w:cs="Arial"/>
          <w:lang w:val="en-GB"/>
        </w:rPr>
        <w:t xml:space="preserve"> E)</w:t>
      </w:r>
      <w:r w:rsidR="002C7FA5">
        <w:rPr>
          <w:rFonts w:ascii="Arial" w:hAnsi="Arial" w:cs="Arial"/>
          <w:lang w:val="en-GB"/>
        </w:rPr>
        <w:t xml:space="preserve"> </w:t>
      </w:r>
      <w:r w:rsidR="00946D7C" w:rsidRPr="00855339">
        <w:rPr>
          <w:rFonts w:ascii="Arial" w:hAnsi="Arial" w:cs="Arial"/>
          <w:lang w:val="en-GB"/>
        </w:rPr>
        <w:t xml:space="preserve">will be </w:t>
      </w:r>
      <w:r w:rsidR="00DF6F24">
        <w:rPr>
          <w:rFonts w:ascii="Arial" w:hAnsi="Arial" w:cs="Arial"/>
          <w:lang w:val="en-GB"/>
        </w:rPr>
        <w:tab/>
      </w:r>
      <w:r w:rsidR="00946D7C" w:rsidRPr="00855339">
        <w:rPr>
          <w:rFonts w:ascii="Arial" w:hAnsi="Arial" w:cs="Arial"/>
          <w:lang w:val="en-GB"/>
        </w:rPr>
        <w:t>issued to all Tenderers with the IT</w:t>
      </w:r>
      <w:r w:rsidR="00467AC4" w:rsidRPr="00855339">
        <w:rPr>
          <w:rFonts w:ascii="Arial" w:hAnsi="Arial" w:cs="Arial"/>
          <w:lang w:val="en-GB"/>
        </w:rPr>
        <w:t>N</w:t>
      </w:r>
      <w:r w:rsidR="00946D7C" w:rsidRPr="00855339">
        <w:rPr>
          <w:rFonts w:ascii="Arial" w:hAnsi="Arial" w:cs="Arial"/>
          <w:lang w:val="en-GB"/>
        </w:rPr>
        <w:t xml:space="preserve"> to cover the controls required during the </w:t>
      </w:r>
      <w:r w:rsidR="00DF6F24">
        <w:rPr>
          <w:rFonts w:ascii="Arial" w:hAnsi="Arial" w:cs="Arial"/>
          <w:lang w:val="en-GB"/>
        </w:rPr>
        <w:tab/>
      </w:r>
      <w:r w:rsidR="00946D7C" w:rsidRPr="00855339">
        <w:rPr>
          <w:rFonts w:ascii="Arial" w:hAnsi="Arial" w:cs="Arial"/>
          <w:lang w:val="en-GB"/>
        </w:rPr>
        <w:t xml:space="preserve">tendering process and will be re-issued to the successful Tenderer at the Contract </w:t>
      </w:r>
      <w:r w:rsidR="00DF6F24">
        <w:rPr>
          <w:rFonts w:ascii="Arial" w:hAnsi="Arial" w:cs="Arial"/>
          <w:lang w:val="en-GB"/>
        </w:rPr>
        <w:tab/>
      </w:r>
      <w:r w:rsidR="00946D7C" w:rsidRPr="00855339">
        <w:rPr>
          <w:rFonts w:ascii="Arial" w:hAnsi="Arial" w:cs="Arial"/>
          <w:lang w:val="en-GB"/>
        </w:rPr>
        <w:t>start date.</w:t>
      </w:r>
    </w:p>
    <w:p w14:paraId="2F8D86E7" w14:textId="77777777" w:rsidR="00946D7C" w:rsidRPr="00855339" w:rsidRDefault="00946D7C" w:rsidP="001D0E43">
      <w:pPr>
        <w:spacing w:line="255" w:lineRule="exact"/>
        <w:ind w:left="792" w:right="504"/>
        <w:jc w:val="both"/>
        <w:textAlignment w:val="baseline"/>
        <w:rPr>
          <w:rFonts w:ascii="Arial" w:eastAsia="Arial" w:hAnsi="Arial" w:cs="Arial"/>
          <w:color w:val="FF0000"/>
          <w:lang w:val="en-GB"/>
        </w:rPr>
      </w:pPr>
    </w:p>
    <w:p w14:paraId="2A3F2ADC" w14:textId="3B6B6140" w:rsidR="00946D7C" w:rsidRPr="00855339" w:rsidRDefault="003D61AD" w:rsidP="003D61AD">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13.5</w:t>
      </w:r>
      <w:r w:rsidR="00E77A0C">
        <w:rPr>
          <w:rFonts w:ascii="Arial" w:hAnsi="Arial" w:cs="Arial"/>
          <w:lang w:val="en-GB"/>
        </w:rPr>
        <w:tab/>
      </w:r>
      <w:r w:rsidR="00946D7C" w:rsidRPr="00855339">
        <w:rPr>
          <w:rFonts w:ascii="Arial" w:hAnsi="Arial" w:cs="Arial"/>
          <w:lang w:val="en-GB"/>
        </w:rPr>
        <w:t xml:space="preserve">The </w:t>
      </w:r>
      <w:r w:rsidR="00A94F97">
        <w:rPr>
          <w:rFonts w:ascii="Arial" w:hAnsi="Arial" w:cs="Arial"/>
          <w:lang w:val="en-GB"/>
        </w:rPr>
        <w:t>document</w:t>
      </w:r>
      <w:r w:rsidR="00876157">
        <w:rPr>
          <w:rFonts w:ascii="Arial" w:hAnsi="Arial" w:cs="Arial"/>
          <w:lang w:val="en-GB"/>
        </w:rPr>
        <w:t>s</w:t>
      </w:r>
      <w:r w:rsidR="00A94F97">
        <w:rPr>
          <w:rFonts w:ascii="Arial" w:hAnsi="Arial" w:cs="Arial"/>
          <w:lang w:val="en-GB"/>
        </w:rPr>
        <w:t xml:space="preserve"> listed below are included in Booklet 4 – Virtual </w:t>
      </w:r>
      <w:r w:rsidR="00155BDE">
        <w:rPr>
          <w:rFonts w:ascii="Arial" w:hAnsi="Arial" w:cs="Arial"/>
          <w:lang w:val="en-GB"/>
        </w:rPr>
        <w:t>D</w:t>
      </w:r>
      <w:r w:rsidR="00A94F97">
        <w:rPr>
          <w:rFonts w:ascii="Arial" w:hAnsi="Arial" w:cs="Arial"/>
          <w:lang w:val="en-GB"/>
        </w:rPr>
        <w:t xml:space="preserve">ata Room on </w:t>
      </w:r>
      <w:r w:rsidR="00DF6F24">
        <w:rPr>
          <w:rFonts w:ascii="Arial" w:hAnsi="Arial" w:cs="Arial"/>
          <w:lang w:val="en-GB"/>
        </w:rPr>
        <w:tab/>
      </w:r>
      <w:r w:rsidR="00A94F97">
        <w:rPr>
          <w:rFonts w:ascii="Arial" w:hAnsi="Arial" w:cs="Arial"/>
          <w:lang w:val="en-GB"/>
        </w:rPr>
        <w:t>AWARD</w:t>
      </w:r>
      <w:r w:rsidR="00946D7C" w:rsidRPr="00855339">
        <w:rPr>
          <w:rFonts w:ascii="Arial" w:hAnsi="Arial" w:cs="Arial"/>
          <w:lang w:val="en-GB"/>
        </w:rPr>
        <w:t>:</w:t>
      </w:r>
    </w:p>
    <w:p w14:paraId="545C1183" w14:textId="77777777" w:rsidR="00946D7C" w:rsidRPr="00855339" w:rsidRDefault="00946D7C" w:rsidP="001D0E43">
      <w:pPr>
        <w:rPr>
          <w:rFonts w:ascii="Arial" w:hAnsi="Arial" w:cs="Arial"/>
          <w:lang w:val="en-GB"/>
        </w:rPr>
      </w:pPr>
    </w:p>
    <w:p w14:paraId="197D632F" w14:textId="716C8020" w:rsidR="00946D7C" w:rsidRPr="00FB29C3" w:rsidRDefault="003D61AD" w:rsidP="003D61AD">
      <w:pPr>
        <w:spacing w:line="255" w:lineRule="exact"/>
        <w:ind w:left="568" w:right="504"/>
        <w:jc w:val="both"/>
        <w:textAlignment w:val="baseline"/>
        <w:rPr>
          <w:rFonts w:ascii="Arial" w:eastAsia="Arial" w:hAnsi="Arial" w:cs="Arial"/>
          <w:color w:val="FF0000"/>
          <w:lang w:val="en-GB"/>
        </w:rPr>
      </w:pPr>
      <w:r>
        <w:rPr>
          <w:rFonts w:ascii="Arial" w:hAnsi="Arial" w:cs="Arial"/>
          <w:lang w:val="en-GB"/>
        </w:rPr>
        <w:t>13.5.1</w:t>
      </w:r>
      <w:r w:rsidR="00946D7C" w:rsidRPr="00855339">
        <w:rPr>
          <w:rFonts w:ascii="Arial" w:hAnsi="Arial" w:cs="Arial"/>
          <w:lang w:val="en-GB"/>
        </w:rPr>
        <w:t xml:space="preserve"> </w:t>
      </w:r>
      <w:r>
        <w:rPr>
          <w:rFonts w:ascii="Arial" w:hAnsi="Arial" w:cs="Arial"/>
          <w:lang w:val="en-GB"/>
        </w:rPr>
        <w:tab/>
      </w:r>
      <w:r w:rsidR="00946D7C" w:rsidRPr="005A6881">
        <w:rPr>
          <w:rFonts w:ascii="Arial" w:hAnsi="Arial" w:cs="Arial"/>
          <w:lang w:val="en-GB"/>
        </w:rPr>
        <w:t>DEFSTAN 05-</w:t>
      </w:r>
      <w:r w:rsidR="00946D7C" w:rsidRPr="00FB29C3">
        <w:rPr>
          <w:rFonts w:ascii="Arial" w:hAnsi="Arial" w:cs="Arial"/>
          <w:lang w:val="en-GB"/>
        </w:rPr>
        <w:t>138 Issue 2 Cyber Security for Defence Suppliers</w:t>
      </w:r>
    </w:p>
    <w:p w14:paraId="0EB7D74F" w14:textId="39D6A4F4" w:rsidR="00946D7C" w:rsidRPr="00FB29C3" w:rsidRDefault="003D61AD" w:rsidP="003D61AD">
      <w:pPr>
        <w:spacing w:line="255" w:lineRule="exact"/>
        <w:ind w:left="568" w:right="504"/>
        <w:jc w:val="both"/>
        <w:textAlignment w:val="baseline"/>
        <w:rPr>
          <w:rFonts w:ascii="Arial" w:eastAsia="Arial" w:hAnsi="Arial" w:cs="Arial"/>
          <w:color w:val="FF0000"/>
          <w:lang w:val="en-GB"/>
        </w:rPr>
      </w:pPr>
      <w:r>
        <w:rPr>
          <w:rFonts w:ascii="Arial" w:hAnsi="Arial" w:cs="Arial"/>
          <w:lang w:val="en-GB"/>
        </w:rPr>
        <w:t>13.5.2</w:t>
      </w:r>
      <w:r>
        <w:rPr>
          <w:rFonts w:ascii="Arial" w:hAnsi="Arial" w:cs="Arial"/>
          <w:lang w:val="en-GB"/>
        </w:rPr>
        <w:tab/>
      </w:r>
      <w:r w:rsidR="00946D7C" w:rsidRPr="00FB29C3">
        <w:rPr>
          <w:rFonts w:ascii="Arial" w:hAnsi="Arial" w:cs="Arial"/>
          <w:lang w:val="en-GB"/>
        </w:rPr>
        <w:t xml:space="preserve">Defence Cyber Protection Partnership Cyber Security Model Industry </w:t>
      </w:r>
      <w:r w:rsidR="008B2E8A">
        <w:rPr>
          <w:rFonts w:ascii="Arial" w:hAnsi="Arial" w:cs="Arial"/>
          <w:lang w:val="en-GB"/>
        </w:rPr>
        <w:tab/>
      </w:r>
      <w:r w:rsidR="008B2E8A">
        <w:rPr>
          <w:rFonts w:ascii="Arial" w:hAnsi="Arial" w:cs="Arial"/>
          <w:lang w:val="en-GB"/>
        </w:rPr>
        <w:tab/>
      </w:r>
      <w:r w:rsidR="00946D7C" w:rsidRPr="00FB29C3">
        <w:rPr>
          <w:rFonts w:ascii="Arial" w:hAnsi="Arial" w:cs="Arial"/>
          <w:lang w:val="en-GB"/>
        </w:rPr>
        <w:t>Buyer and Supplier Guide - Jun 18</w:t>
      </w:r>
    </w:p>
    <w:p w14:paraId="60BB3846" w14:textId="24BB629E" w:rsidR="00946D7C" w:rsidRPr="00FB29C3" w:rsidRDefault="003D61AD" w:rsidP="003D61AD">
      <w:pPr>
        <w:spacing w:line="255" w:lineRule="exact"/>
        <w:ind w:left="568" w:right="504"/>
        <w:jc w:val="both"/>
        <w:textAlignment w:val="baseline"/>
        <w:rPr>
          <w:rFonts w:ascii="Arial" w:eastAsia="Arial" w:hAnsi="Arial" w:cs="Arial"/>
          <w:color w:val="FF0000"/>
          <w:lang w:val="en-GB"/>
        </w:rPr>
      </w:pPr>
      <w:r>
        <w:rPr>
          <w:rFonts w:ascii="Arial" w:hAnsi="Arial" w:cs="Arial"/>
          <w:lang w:val="en-GB"/>
        </w:rPr>
        <w:t>13.5.3</w:t>
      </w:r>
      <w:r>
        <w:rPr>
          <w:rFonts w:ascii="Arial" w:hAnsi="Arial" w:cs="Arial"/>
          <w:lang w:val="en-GB"/>
        </w:rPr>
        <w:tab/>
      </w:r>
      <w:r w:rsidR="00946D7C" w:rsidRPr="00FB29C3">
        <w:rPr>
          <w:rFonts w:ascii="Arial" w:hAnsi="Arial" w:cs="Arial"/>
          <w:lang w:val="en-GB"/>
        </w:rPr>
        <w:t>Industry Security Notice 2017/03 - Reporting of Security Incidents</w:t>
      </w:r>
    </w:p>
    <w:p w14:paraId="4E0E2076" w14:textId="383070F6" w:rsidR="00946D7C" w:rsidRPr="00FB29C3" w:rsidRDefault="003D61AD" w:rsidP="003D61AD">
      <w:pPr>
        <w:spacing w:line="255" w:lineRule="exact"/>
        <w:ind w:left="568" w:right="504"/>
        <w:jc w:val="both"/>
        <w:textAlignment w:val="baseline"/>
        <w:rPr>
          <w:rFonts w:ascii="Arial" w:eastAsia="Arial" w:hAnsi="Arial" w:cs="Arial"/>
          <w:color w:val="FF0000"/>
          <w:lang w:val="en-GB"/>
        </w:rPr>
      </w:pPr>
      <w:r>
        <w:rPr>
          <w:rFonts w:ascii="Arial" w:hAnsi="Arial" w:cs="Arial"/>
          <w:lang w:val="en-GB"/>
        </w:rPr>
        <w:t>13.5.6</w:t>
      </w:r>
      <w:r>
        <w:rPr>
          <w:rFonts w:ascii="Arial" w:hAnsi="Arial" w:cs="Arial"/>
          <w:lang w:val="en-GB"/>
        </w:rPr>
        <w:tab/>
      </w:r>
      <w:r w:rsidR="00946D7C" w:rsidRPr="00FB29C3">
        <w:rPr>
          <w:rFonts w:ascii="Arial" w:hAnsi="Arial" w:cs="Arial"/>
          <w:lang w:val="en-GB"/>
        </w:rPr>
        <w:t xml:space="preserve">Industry Security Notice 2017/04 - Industry Supplier Guidance on </w:t>
      </w:r>
      <w:r w:rsidR="008B2E8A">
        <w:rPr>
          <w:rFonts w:ascii="Arial" w:hAnsi="Arial" w:cs="Arial"/>
          <w:lang w:val="en-GB"/>
        </w:rPr>
        <w:tab/>
      </w:r>
      <w:r w:rsidR="008B2E8A">
        <w:rPr>
          <w:rFonts w:ascii="Arial" w:hAnsi="Arial" w:cs="Arial"/>
          <w:lang w:val="en-GB"/>
        </w:rPr>
        <w:tab/>
      </w:r>
      <w:r w:rsidR="008B2E8A">
        <w:rPr>
          <w:rFonts w:ascii="Arial" w:hAnsi="Arial" w:cs="Arial"/>
          <w:lang w:val="en-GB"/>
        </w:rPr>
        <w:tab/>
      </w:r>
      <w:r w:rsidR="00946D7C" w:rsidRPr="00FB29C3">
        <w:rPr>
          <w:rFonts w:ascii="Arial" w:hAnsi="Arial" w:cs="Arial"/>
          <w:lang w:val="en-GB"/>
        </w:rPr>
        <w:t xml:space="preserve">DEFCON 658 </w:t>
      </w:r>
      <w:r>
        <w:rPr>
          <w:rFonts w:ascii="Arial" w:hAnsi="Arial" w:cs="Arial"/>
          <w:lang w:val="en-GB"/>
        </w:rPr>
        <w:tab/>
      </w:r>
      <w:r w:rsidR="00946D7C" w:rsidRPr="00FB29C3">
        <w:rPr>
          <w:rFonts w:ascii="Arial" w:hAnsi="Arial" w:cs="Arial"/>
          <w:lang w:val="en-GB"/>
        </w:rPr>
        <w:t>(Cyber)</w:t>
      </w:r>
      <w:r w:rsidR="00155BDE">
        <w:rPr>
          <w:rFonts w:ascii="Arial" w:hAnsi="Arial" w:cs="Arial"/>
          <w:lang w:val="en-GB"/>
        </w:rPr>
        <w:t>.</w:t>
      </w:r>
    </w:p>
    <w:p w14:paraId="13630239" w14:textId="77777777" w:rsidR="00946D7C" w:rsidRPr="00855339" w:rsidRDefault="00946D7C" w:rsidP="001D0E43">
      <w:pPr>
        <w:spacing w:line="255" w:lineRule="exact"/>
        <w:ind w:left="1224" w:right="504"/>
        <w:jc w:val="both"/>
        <w:textAlignment w:val="baseline"/>
        <w:rPr>
          <w:rFonts w:ascii="Arial" w:eastAsia="Arial" w:hAnsi="Arial" w:cs="Arial"/>
          <w:color w:val="FF0000"/>
          <w:lang w:val="en-GB"/>
        </w:rPr>
      </w:pPr>
    </w:p>
    <w:p w14:paraId="6CB7C9D4" w14:textId="302C7FF0" w:rsidR="00B87072" w:rsidRPr="00B87072" w:rsidRDefault="003D61AD" w:rsidP="003D61AD">
      <w:pPr>
        <w:spacing w:line="255" w:lineRule="exact"/>
        <w:ind w:left="142" w:right="504"/>
        <w:jc w:val="both"/>
        <w:textAlignment w:val="baseline"/>
        <w:rPr>
          <w:rFonts w:ascii="Arial" w:hAnsi="Arial" w:cs="Arial"/>
          <w:b/>
          <w:lang w:val="en-GB"/>
        </w:rPr>
      </w:pPr>
      <w:r>
        <w:rPr>
          <w:rFonts w:ascii="Arial" w:hAnsi="Arial" w:cs="Arial"/>
          <w:lang w:val="en-GB"/>
        </w:rPr>
        <w:t>13.6</w:t>
      </w:r>
      <w:r>
        <w:rPr>
          <w:rFonts w:ascii="Arial" w:hAnsi="Arial" w:cs="Arial"/>
          <w:lang w:val="en-GB"/>
        </w:rPr>
        <w:tab/>
      </w:r>
      <w:r w:rsidR="00946D7C" w:rsidRPr="00855339">
        <w:rPr>
          <w:rFonts w:ascii="Arial" w:hAnsi="Arial" w:cs="Arial"/>
          <w:lang w:val="en-GB"/>
        </w:rPr>
        <w:t xml:space="preserve">As advised on release of PQQ, the </w:t>
      </w:r>
      <w:r w:rsidR="00E10916">
        <w:rPr>
          <w:rFonts w:ascii="Arial" w:hAnsi="Arial" w:cs="Arial"/>
          <w:lang w:val="en-GB"/>
        </w:rPr>
        <w:t xml:space="preserve">Employer </w:t>
      </w:r>
      <w:r w:rsidR="00946D7C" w:rsidRPr="00855339">
        <w:rPr>
          <w:rFonts w:ascii="Arial" w:hAnsi="Arial" w:cs="Arial"/>
          <w:lang w:val="en-GB"/>
        </w:rPr>
        <w:t xml:space="preserve">has issued this ITN on the basis </w:t>
      </w:r>
      <w:r w:rsidR="008B2E8A">
        <w:rPr>
          <w:rFonts w:ascii="Arial" w:hAnsi="Arial" w:cs="Arial"/>
          <w:lang w:val="en-GB"/>
        </w:rPr>
        <w:tab/>
      </w:r>
      <w:r w:rsidR="00946D7C" w:rsidRPr="00855339">
        <w:rPr>
          <w:rFonts w:ascii="Arial" w:hAnsi="Arial" w:cs="Arial"/>
          <w:lang w:val="en-GB"/>
        </w:rPr>
        <w:t xml:space="preserve">that </w:t>
      </w:r>
      <w:r w:rsidR="002B3727">
        <w:rPr>
          <w:rFonts w:ascii="Arial" w:hAnsi="Arial" w:cs="Arial"/>
          <w:lang w:val="en-GB"/>
        </w:rPr>
        <w:t>all</w:t>
      </w:r>
      <w:r w:rsidR="00946D7C" w:rsidRPr="00855339">
        <w:rPr>
          <w:rFonts w:ascii="Arial" w:hAnsi="Arial" w:cs="Arial"/>
          <w:lang w:val="en-GB"/>
        </w:rPr>
        <w:t xml:space="preserve"> </w:t>
      </w:r>
      <w:r>
        <w:rPr>
          <w:rFonts w:ascii="Arial" w:hAnsi="Arial" w:cs="Arial"/>
          <w:lang w:val="en-GB"/>
        </w:rPr>
        <w:tab/>
      </w:r>
      <w:r w:rsidR="00946D7C" w:rsidRPr="00855339">
        <w:rPr>
          <w:rFonts w:ascii="Arial" w:hAnsi="Arial" w:cs="Arial"/>
          <w:lang w:val="en-GB"/>
        </w:rPr>
        <w:t>individual</w:t>
      </w:r>
      <w:r w:rsidR="002B3727">
        <w:rPr>
          <w:rFonts w:ascii="Arial" w:hAnsi="Arial" w:cs="Arial"/>
          <w:lang w:val="en-GB"/>
        </w:rPr>
        <w:t>s</w:t>
      </w:r>
      <w:r w:rsidR="00946D7C" w:rsidRPr="00855339">
        <w:rPr>
          <w:rFonts w:ascii="Arial" w:hAnsi="Arial" w:cs="Arial"/>
          <w:lang w:val="en-GB"/>
        </w:rPr>
        <w:t xml:space="preserve"> within each potential Tenderer’s bid team </w:t>
      </w:r>
      <w:r w:rsidR="002B3727">
        <w:rPr>
          <w:rFonts w:ascii="Arial" w:hAnsi="Arial" w:cs="Arial"/>
          <w:lang w:val="en-GB"/>
        </w:rPr>
        <w:t xml:space="preserve">that are accessing </w:t>
      </w:r>
      <w:r w:rsidR="00055CBB">
        <w:rPr>
          <w:rFonts w:ascii="Arial" w:hAnsi="Arial" w:cs="Arial"/>
          <w:lang w:val="en-GB"/>
        </w:rPr>
        <w:tab/>
      </w:r>
      <w:r w:rsidR="002B3727">
        <w:rPr>
          <w:rFonts w:ascii="Arial" w:hAnsi="Arial" w:cs="Arial"/>
          <w:lang w:val="en-GB"/>
        </w:rPr>
        <w:t xml:space="preserve">or viewing ITN documentation </w:t>
      </w:r>
      <w:r w:rsidR="00946D7C" w:rsidRPr="00855339">
        <w:rPr>
          <w:rFonts w:ascii="Arial" w:hAnsi="Arial" w:cs="Arial"/>
          <w:lang w:val="en-GB"/>
        </w:rPr>
        <w:t xml:space="preserve">holds Baseline Personnel Security Standard </w:t>
      </w:r>
      <w:r w:rsidR="00055CBB">
        <w:rPr>
          <w:rFonts w:ascii="Arial" w:hAnsi="Arial" w:cs="Arial"/>
          <w:lang w:val="en-GB"/>
        </w:rPr>
        <w:tab/>
      </w:r>
      <w:r w:rsidR="00946D7C" w:rsidRPr="00855339">
        <w:rPr>
          <w:rFonts w:ascii="Arial" w:hAnsi="Arial" w:cs="Arial"/>
          <w:lang w:val="en-GB"/>
        </w:rPr>
        <w:t xml:space="preserve">(BPSS) clearance. </w:t>
      </w:r>
      <w:bookmarkStart w:id="37" w:name="_Ref34065751"/>
      <w:bookmarkStart w:id="38" w:name="_Hlk33795915"/>
    </w:p>
    <w:p w14:paraId="019C78E8" w14:textId="77777777" w:rsidR="00B87072" w:rsidRPr="00B87072" w:rsidRDefault="00B87072" w:rsidP="00B87072">
      <w:pPr>
        <w:spacing w:line="255" w:lineRule="exact"/>
        <w:ind w:left="857" w:right="504"/>
        <w:jc w:val="both"/>
        <w:textAlignment w:val="baseline"/>
        <w:rPr>
          <w:rFonts w:ascii="Arial" w:hAnsi="Arial" w:cs="Arial"/>
          <w:b/>
          <w:lang w:val="en-GB"/>
        </w:rPr>
      </w:pPr>
    </w:p>
    <w:p w14:paraId="68EA7AEA" w14:textId="2127DF12" w:rsidR="00946D7C" w:rsidRPr="00855339" w:rsidRDefault="00E77A0C" w:rsidP="00E77A0C">
      <w:pPr>
        <w:pStyle w:val="Heading2"/>
        <w:spacing w:before="0"/>
        <w:rPr>
          <w:rFonts w:ascii="Arial" w:eastAsia="PMingLiU" w:hAnsi="Arial" w:cs="Arial"/>
          <w:b/>
          <w:color w:val="auto"/>
          <w:sz w:val="22"/>
          <w:szCs w:val="22"/>
          <w:lang w:val="en-GB"/>
        </w:rPr>
      </w:pPr>
      <w:bookmarkStart w:id="39" w:name="_Ref34066175"/>
      <w:bookmarkStart w:id="40" w:name="_Toc72306381"/>
      <w:r w:rsidRPr="00E60D99">
        <w:rPr>
          <w:rFonts w:ascii="Arial" w:hAnsi="Arial" w:cs="Arial"/>
          <w:b/>
          <w:bCs/>
          <w:color w:val="auto"/>
          <w:sz w:val="22"/>
          <w:szCs w:val="22"/>
          <w:lang w:val="en-GB"/>
        </w:rPr>
        <w:t>14.</w:t>
      </w:r>
      <w:r w:rsidRPr="00E60D99">
        <w:rPr>
          <w:rFonts w:ascii="Arial" w:hAnsi="Arial" w:cs="Arial"/>
          <w:b/>
          <w:bCs/>
          <w:color w:val="auto"/>
          <w:sz w:val="22"/>
          <w:szCs w:val="22"/>
          <w:lang w:val="en-GB"/>
        </w:rPr>
        <w:tab/>
      </w:r>
      <w:r w:rsidR="00B87072" w:rsidRPr="00E60D99">
        <w:rPr>
          <w:rFonts w:ascii="Arial" w:hAnsi="Arial" w:cs="Arial"/>
          <w:b/>
          <w:bCs/>
          <w:color w:val="auto"/>
          <w:sz w:val="22"/>
          <w:szCs w:val="22"/>
          <w:lang w:val="en-GB"/>
        </w:rPr>
        <w:t>Cy</w:t>
      </w:r>
      <w:r w:rsidR="007D1E2A" w:rsidRPr="00E60D99">
        <w:rPr>
          <w:rFonts w:ascii="Arial" w:hAnsi="Arial" w:cs="Arial"/>
          <w:b/>
          <w:bCs/>
          <w:color w:val="auto"/>
          <w:sz w:val="22"/>
          <w:szCs w:val="22"/>
          <w:lang w:val="en-GB"/>
        </w:rPr>
        <w:t>ber Risk Assessment</w:t>
      </w:r>
      <w:bookmarkEnd w:id="37"/>
      <w:bookmarkEnd w:id="39"/>
      <w:bookmarkEnd w:id="40"/>
    </w:p>
    <w:p w14:paraId="1C742BE0" w14:textId="77777777" w:rsidR="00946D7C" w:rsidRPr="00855339" w:rsidRDefault="00946D7C" w:rsidP="001D0E43">
      <w:pPr>
        <w:spacing w:line="255" w:lineRule="exact"/>
        <w:ind w:left="360" w:right="504"/>
        <w:jc w:val="both"/>
        <w:textAlignment w:val="baseline"/>
        <w:rPr>
          <w:rFonts w:ascii="Arial" w:eastAsia="Arial" w:hAnsi="Arial" w:cs="Arial"/>
          <w:color w:val="FF0000"/>
          <w:lang w:val="en-GB"/>
        </w:rPr>
      </w:pPr>
    </w:p>
    <w:p w14:paraId="19813256" w14:textId="5986629C" w:rsidR="00946D7C" w:rsidRPr="00855339" w:rsidRDefault="00E10916" w:rsidP="009940AE">
      <w:pPr>
        <w:spacing w:line="255" w:lineRule="exact"/>
        <w:ind w:left="170" w:right="505"/>
        <w:jc w:val="both"/>
        <w:textAlignment w:val="baseline"/>
        <w:rPr>
          <w:rFonts w:ascii="Arial" w:eastAsia="Arial" w:hAnsi="Arial" w:cs="Arial"/>
          <w:color w:val="FF0000"/>
          <w:lang w:val="en-GB"/>
        </w:rPr>
      </w:pPr>
      <w:bookmarkStart w:id="41" w:name="_Ref34065801"/>
      <w:r>
        <w:rPr>
          <w:rFonts w:ascii="Arial" w:eastAsia="Times New Roman" w:hAnsi="Arial" w:cs="Arial"/>
          <w:bCs/>
          <w:color w:val="000000"/>
          <w:lang w:val="en-GB"/>
        </w:rPr>
        <w:t>14.1</w:t>
      </w:r>
      <w:r w:rsidR="00737020">
        <w:rPr>
          <w:rFonts w:ascii="Arial" w:eastAsia="Times New Roman" w:hAnsi="Arial" w:cs="Arial"/>
          <w:bCs/>
          <w:color w:val="000000"/>
          <w:lang w:val="en-GB"/>
        </w:rPr>
        <w:tab/>
      </w:r>
      <w:r w:rsidR="003162FB">
        <w:rPr>
          <w:rFonts w:ascii="Arial" w:eastAsia="Times New Roman" w:hAnsi="Arial" w:cs="Arial"/>
          <w:bCs/>
          <w:color w:val="000000"/>
          <w:lang w:val="en-GB"/>
        </w:rPr>
        <w:t xml:space="preserve"> </w:t>
      </w:r>
      <w:r w:rsidR="00946D7C" w:rsidRPr="00855339">
        <w:rPr>
          <w:rFonts w:ascii="Arial" w:eastAsia="Times New Roman" w:hAnsi="Arial" w:cs="Arial"/>
          <w:bCs/>
          <w:color w:val="000000"/>
          <w:lang w:val="en-GB"/>
        </w:rPr>
        <w:t>Cyber Assurance is a Pass/Fail criteria. If a Contractor or Sub</w:t>
      </w:r>
      <w:r w:rsidR="005B4ADD">
        <w:rPr>
          <w:rFonts w:ascii="Arial" w:eastAsia="Times New Roman" w:hAnsi="Arial" w:cs="Arial"/>
          <w:bCs/>
          <w:color w:val="000000"/>
          <w:lang w:val="en-GB"/>
        </w:rPr>
        <w:t>-</w:t>
      </w:r>
      <w:r w:rsidR="00946D7C" w:rsidRPr="00855339">
        <w:rPr>
          <w:rFonts w:ascii="Arial" w:eastAsia="Times New Roman" w:hAnsi="Arial" w:cs="Arial"/>
          <w:bCs/>
          <w:color w:val="000000"/>
          <w:lang w:val="en-GB"/>
        </w:rPr>
        <w:t xml:space="preserve">contractor </w:t>
      </w:r>
      <w:r w:rsidR="00737020">
        <w:rPr>
          <w:rFonts w:ascii="Arial" w:eastAsia="Times New Roman" w:hAnsi="Arial" w:cs="Arial"/>
          <w:bCs/>
          <w:color w:val="000000"/>
          <w:lang w:val="en-GB"/>
        </w:rPr>
        <w:tab/>
      </w:r>
      <w:r w:rsidR="00946D7C" w:rsidRPr="00855339">
        <w:rPr>
          <w:rFonts w:ascii="Arial" w:eastAsia="Times New Roman" w:hAnsi="Arial" w:cs="Arial"/>
          <w:bCs/>
          <w:color w:val="000000"/>
          <w:lang w:val="en-GB"/>
        </w:rPr>
        <w:t xml:space="preserve">fail </w:t>
      </w:r>
      <w:r w:rsidR="00055CBB">
        <w:rPr>
          <w:rFonts w:ascii="Arial" w:eastAsia="Times New Roman" w:hAnsi="Arial" w:cs="Arial"/>
          <w:bCs/>
          <w:color w:val="000000"/>
          <w:lang w:val="en-GB"/>
        </w:rPr>
        <w:tab/>
      </w:r>
      <w:proofErr w:type="gramStart"/>
      <w:r w:rsidR="003162FB" w:rsidRPr="00855339">
        <w:rPr>
          <w:rFonts w:ascii="Arial" w:eastAsia="Times New Roman" w:hAnsi="Arial" w:cs="Arial"/>
          <w:bCs/>
          <w:color w:val="000000"/>
          <w:lang w:val="en-GB"/>
        </w:rPr>
        <w:t>th</w:t>
      </w:r>
      <w:r w:rsidR="003162FB">
        <w:rPr>
          <w:rFonts w:ascii="Arial" w:eastAsia="Times New Roman" w:hAnsi="Arial" w:cs="Arial"/>
          <w:bCs/>
          <w:color w:val="000000"/>
          <w:lang w:val="en-GB"/>
        </w:rPr>
        <w:t>is</w:t>
      </w:r>
      <w:r w:rsidR="003162FB" w:rsidRPr="00855339">
        <w:rPr>
          <w:rFonts w:ascii="Arial" w:eastAsia="Times New Roman" w:hAnsi="Arial" w:cs="Arial"/>
          <w:bCs/>
          <w:color w:val="000000"/>
          <w:lang w:val="en-GB"/>
        </w:rPr>
        <w:t xml:space="preserve"> </w:t>
      </w:r>
      <w:r w:rsidR="00F84397">
        <w:rPr>
          <w:rFonts w:ascii="Arial" w:eastAsia="Times New Roman" w:hAnsi="Arial" w:cs="Arial"/>
          <w:bCs/>
          <w:color w:val="000000"/>
          <w:lang w:val="en-GB"/>
        </w:rPr>
        <w:t>c</w:t>
      </w:r>
      <w:r w:rsidR="003162FB" w:rsidRPr="00855339">
        <w:rPr>
          <w:rFonts w:ascii="Arial" w:eastAsia="Times New Roman" w:hAnsi="Arial" w:cs="Arial"/>
          <w:bCs/>
          <w:color w:val="000000"/>
          <w:lang w:val="en-GB"/>
        </w:rPr>
        <w:t>riteria</w:t>
      </w:r>
      <w:proofErr w:type="gramEnd"/>
      <w:r w:rsidR="00946D7C" w:rsidRPr="00855339">
        <w:rPr>
          <w:rFonts w:ascii="Arial" w:eastAsia="Times New Roman" w:hAnsi="Arial" w:cs="Arial"/>
          <w:bCs/>
          <w:color w:val="000000"/>
          <w:lang w:val="en-GB"/>
        </w:rPr>
        <w:t xml:space="preserve"> they will be deemed as Non-Compliant and their Tender will be </w:t>
      </w:r>
      <w:r w:rsidR="00055CBB">
        <w:rPr>
          <w:rFonts w:ascii="Arial" w:eastAsia="Times New Roman" w:hAnsi="Arial" w:cs="Arial"/>
          <w:bCs/>
          <w:color w:val="000000"/>
          <w:lang w:val="en-GB"/>
        </w:rPr>
        <w:tab/>
      </w:r>
      <w:r w:rsidR="00946D7C" w:rsidRPr="00855339">
        <w:rPr>
          <w:rFonts w:ascii="Arial" w:eastAsia="Times New Roman" w:hAnsi="Arial" w:cs="Arial"/>
          <w:bCs/>
          <w:color w:val="000000"/>
          <w:lang w:val="en-GB"/>
        </w:rPr>
        <w:t xml:space="preserve">eliminated </w:t>
      </w:r>
      <w:r w:rsidR="003162FB">
        <w:rPr>
          <w:rFonts w:ascii="Arial" w:eastAsia="Times New Roman" w:hAnsi="Arial" w:cs="Arial"/>
          <w:bCs/>
          <w:color w:val="000000"/>
          <w:lang w:val="en-GB"/>
        </w:rPr>
        <w:t xml:space="preserve">from </w:t>
      </w:r>
      <w:r w:rsidR="00946D7C" w:rsidRPr="00855339">
        <w:rPr>
          <w:rFonts w:ascii="Arial" w:eastAsia="Times New Roman" w:hAnsi="Arial" w:cs="Arial"/>
          <w:bCs/>
          <w:color w:val="000000"/>
          <w:lang w:val="en-GB"/>
        </w:rPr>
        <w:t xml:space="preserve">any </w:t>
      </w:r>
      <w:r w:rsidR="00B87072">
        <w:rPr>
          <w:rFonts w:ascii="Arial" w:eastAsia="Times New Roman" w:hAnsi="Arial" w:cs="Arial"/>
          <w:bCs/>
          <w:color w:val="000000"/>
          <w:lang w:val="en-GB"/>
        </w:rPr>
        <w:t>Final</w:t>
      </w:r>
      <w:r w:rsidR="00946D7C" w:rsidRPr="00855339">
        <w:rPr>
          <w:rFonts w:ascii="Arial" w:eastAsia="Times New Roman" w:hAnsi="Arial" w:cs="Arial"/>
          <w:bCs/>
          <w:color w:val="000000"/>
          <w:lang w:val="en-GB"/>
        </w:rPr>
        <w:t xml:space="preserve"> Technical or Commercial consideration.</w:t>
      </w:r>
      <w:bookmarkEnd w:id="41"/>
    </w:p>
    <w:p w14:paraId="7600E54A" w14:textId="77777777" w:rsidR="00946D7C" w:rsidRPr="00855339" w:rsidRDefault="00946D7C" w:rsidP="001D0E43">
      <w:pPr>
        <w:spacing w:line="255" w:lineRule="exact"/>
        <w:ind w:left="792" w:right="504"/>
        <w:jc w:val="both"/>
        <w:textAlignment w:val="baseline"/>
        <w:rPr>
          <w:rFonts w:ascii="Arial" w:eastAsia="Arial" w:hAnsi="Arial" w:cs="Arial"/>
          <w:color w:val="FF0000"/>
          <w:lang w:val="en-GB"/>
        </w:rPr>
      </w:pPr>
    </w:p>
    <w:p w14:paraId="0363A3FA" w14:textId="26699200" w:rsidR="00946D7C" w:rsidRPr="00BD5B4A" w:rsidRDefault="00566784" w:rsidP="003162FB">
      <w:pPr>
        <w:tabs>
          <w:tab w:val="left" w:pos="720"/>
          <w:tab w:val="left" w:pos="1440"/>
          <w:tab w:val="left" w:pos="2160"/>
          <w:tab w:val="left" w:pos="2880"/>
          <w:tab w:val="left" w:pos="3600"/>
          <w:tab w:val="left" w:pos="4320"/>
          <w:tab w:val="left" w:pos="5040"/>
          <w:tab w:val="left" w:pos="5760"/>
          <w:tab w:val="left" w:pos="6480"/>
          <w:tab w:val="left" w:pos="7200"/>
          <w:tab w:val="left" w:pos="8175"/>
        </w:tabs>
        <w:spacing w:line="255" w:lineRule="exact"/>
        <w:ind w:left="142" w:right="504"/>
        <w:jc w:val="both"/>
        <w:textAlignment w:val="baseline"/>
        <w:rPr>
          <w:rFonts w:ascii="Arial" w:eastAsia="Arial" w:hAnsi="Arial" w:cs="Arial"/>
          <w:color w:val="FF0000"/>
          <w:lang w:val="en-GB"/>
        </w:rPr>
      </w:pPr>
      <w:r>
        <w:rPr>
          <w:rFonts w:ascii="Arial" w:eastAsia="Times New Roman" w:hAnsi="Arial" w:cs="Arial"/>
          <w:color w:val="000000"/>
          <w:lang w:val="en-GB"/>
        </w:rPr>
        <w:t>14.2</w:t>
      </w:r>
      <w:r w:rsidR="00737020">
        <w:rPr>
          <w:rFonts w:ascii="Arial" w:eastAsia="Times New Roman" w:hAnsi="Arial" w:cs="Arial"/>
          <w:color w:val="000000"/>
          <w:lang w:val="en-GB"/>
        </w:rPr>
        <w:tab/>
      </w:r>
      <w:r w:rsidR="00946D7C" w:rsidRPr="00855339">
        <w:rPr>
          <w:rFonts w:ascii="Arial" w:eastAsia="Times New Roman" w:hAnsi="Arial" w:cs="Arial"/>
          <w:color w:val="000000"/>
          <w:lang w:val="en-GB"/>
        </w:rPr>
        <w:t xml:space="preserve">The Cyber Risk Assessment category for this requirement is </w:t>
      </w:r>
      <w:r w:rsidR="0029617F" w:rsidRPr="00BD5B4A">
        <w:rPr>
          <w:rFonts w:ascii="Arial" w:eastAsia="Times New Roman" w:hAnsi="Arial" w:cs="Arial"/>
          <w:b/>
          <w:bCs/>
          <w:color w:val="000000"/>
          <w:lang w:val="en-GB"/>
        </w:rPr>
        <w:t>Low</w:t>
      </w:r>
      <w:r w:rsidR="00946D7C" w:rsidRPr="00BD5B4A">
        <w:rPr>
          <w:rFonts w:ascii="Arial" w:eastAsia="Times New Roman" w:hAnsi="Arial" w:cs="Arial"/>
          <w:color w:val="000000"/>
          <w:lang w:val="en-GB"/>
        </w:rPr>
        <w:t>.</w:t>
      </w:r>
      <w:r w:rsidR="003162FB">
        <w:rPr>
          <w:rFonts w:ascii="Arial" w:eastAsia="Times New Roman" w:hAnsi="Arial" w:cs="Arial"/>
          <w:color w:val="000000"/>
          <w:lang w:val="en-GB"/>
        </w:rPr>
        <w:tab/>
      </w:r>
      <w:r w:rsidR="003162FB">
        <w:rPr>
          <w:rFonts w:ascii="Arial" w:eastAsia="Times New Roman" w:hAnsi="Arial" w:cs="Arial"/>
          <w:color w:val="000000"/>
          <w:lang w:val="en-GB"/>
        </w:rPr>
        <w:tab/>
      </w:r>
    </w:p>
    <w:p w14:paraId="209654EF" w14:textId="77777777" w:rsidR="00946D7C" w:rsidRPr="00855339" w:rsidRDefault="00946D7C" w:rsidP="001D0E43">
      <w:pPr>
        <w:rPr>
          <w:rFonts w:ascii="Arial" w:eastAsia="Times New Roman" w:hAnsi="Arial" w:cs="Arial"/>
          <w:color w:val="000000"/>
          <w:lang w:val="en-GB"/>
        </w:rPr>
      </w:pPr>
    </w:p>
    <w:p w14:paraId="7AAF32A2" w14:textId="4349FF42" w:rsidR="00AC0997" w:rsidRPr="00237DA8" w:rsidRDefault="00566784" w:rsidP="00AC0997">
      <w:pPr>
        <w:spacing w:line="255" w:lineRule="exact"/>
        <w:ind w:left="142" w:right="504"/>
        <w:textAlignment w:val="baseline"/>
        <w:rPr>
          <w:rFonts w:ascii="Arial" w:eastAsia="Arial" w:hAnsi="Arial" w:cs="Arial"/>
          <w:lang w:val="en-GB"/>
        </w:rPr>
      </w:pPr>
      <w:r w:rsidRPr="00237DA8">
        <w:rPr>
          <w:rFonts w:ascii="Arial" w:eastAsia="Times New Roman" w:hAnsi="Arial" w:cs="Arial"/>
          <w:color w:val="000000"/>
          <w:lang w:val="en-GB"/>
        </w:rPr>
        <w:lastRenderedPageBreak/>
        <w:t>14.3</w:t>
      </w:r>
      <w:r w:rsidR="00737020" w:rsidRPr="00237DA8">
        <w:rPr>
          <w:rFonts w:ascii="Arial" w:eastAsia="Times New Roman" w:hAnsi="Arial" w:cs="Arial"/>
          <w:color w:val="000000"/>
          <w:lang w:val="en-GB"/>
        </w:rPr>
        <w:tab/>
      </w:r>
      <w:r w:rsidR="00946D7C" w:rsidRPr="00237DA8">
        <w:rPr>
          <w:rFonts w:ascii="Arial" w:eastAsia="Times New Roman" w:hAnsi="Arial" w:cs="Arial"/>
          <w:b/>
          <w:bCs/>
          <w:color w:val="000000"/>
          <w:lang w:val="en-GB"/>
        </w:rPr>
        <w:t xml:space="preserve"> </w:t>
      </w:r>
      <w:r w:rsidR="00AC0997" w:rsidRPr="00237DA8">
        <w:rPr>
          <w:rFonts w:ascii="Arial" w:eastAsia="Times New Roman" w:hAnsi="Arial" w:cs="Arial"/>
          <w:color w:val="000000"/>
          <w:lang w:val="en-GB"/>
        </w:rPr>
        <w:t xml:space="preserve">The Contractor and all sub-contractors are to </w:t>
      </w:r>
      <w:r w:rsidR="00AC0997" w:rsidRPr="00237DA8">
        <w:rPr>
          <w:rFonts w:ascii="Arial" w:eastAsia="Times New Roman" w:hAnsi="Arial" w:cs="Arial"/>
          <w:bCs/>
          <w:color w:val="000000"/>
          <w:lang w:val="en-GB"/>
        </w:rPr>
        <w:t xml:space="preserve">have completed the ‘Cyber </w:t>
      </w:r>
      <w:r w:rsidR="00055CBB">
        <w:rPr>
          <w:rFonts w:ascii="Arial" w:eastAsia="Times New Roman" w:hAnsi="Arial" w:cs="Arial"/>
          <w:bCs/>
          <w:color w:val="000000"/>
          <w:lang w:val="en-GB"/>
        </w:rPr>
        <w:tab/>
      </w:r>
      <w:r w:rsidR="00AC0997" w:rsidRPr="00237DA8">
        <w:rPr>
          <w:rFonts w:ascii="Arial" w:eastAsia="Times New Roman" w:hAnsi="Arial" w:cs="Arial"/>
          <w:bCs/>
          <w:color w:val="000000"/>
          <w:lang w:val="en-GB"/>
        </w:rPr>
        <w:t>Supplier</w:t>
      </w:r>
      <w:r w:rsidR="00055CBB">
        <w:rPr>
          <w:rFonts w:ascii="Arial" w:eastAsia="Times New Roman" w:hAnsi="Arial" w:cs="Arial"/>
          <w:bCs/>
          <w:color w:val="000000"/>
          <w:lang w:val="en-GB"/>
        </w:rPr>
        <w:t xml:space="preserve"> </w:t>
      </w:r>
      <w:r w:rsidR="00AC0997" w:rsidRPr="00237DA8">
        <w:rPr>
          <w:rFonts w:ascii="Arial" w:eastAsia="Times New Roman" w:hAnsi="Arial" w:cs="Arial"/>
          <w:bCs/>
          <w:color w:val="000000"/>
          <w:lang w:val="en-GB"/>
        </w:rPr>
        <w:t>Assurance Questionnaire</w:t>
      </w:r>
      <w:r w:rsidR="00AC0997" w:rsidRPr="00237DA8">
        <w:rPr>
          <w:rFonts w:ascii="Arial" w:eastAsia="Times New Roman" w:hAnsi="Arial" w:cs="Arial"/>
          <w:color w:val="000000"/>
          <w:lang w:val="en-GB"/>
        </w:rPr>
        <w:t xml:space="preserve"> using access code </w:t>
      </w:r>
      <w:bookmarkStart w:id="42" w:name="_Hlk53048150"/>
      <w:r w:rsidR="00AC0997" w:rsidRPr="00237DA8">
        <w:rPr>
          <w:rFonts w:ascii="Arial" w:eastAsia="Times New Roman" w:hAnsi="Arial" w:cs="Arial"/>
          <w:b/>
          <w:bCs/>
          <w:color w:val="000000"/>
          <w:lang w:val="en-GB"/>
        </w:rPr>
        <w:t xml:space="preserve">RAR-TUGE34A8 </w:t>
      </w:r>
      <w:bookmarkEnd w:id="42"/>
      <w:r w:rsidR="00AC0997" w:rsidRPr="00237DA8">
        <w:rPr>
          <w:rFonts w:ascii="Arial" w:eastAsia="Times New Roman" w:hAnsi="Arial" w:cs="Arial"/>
          <w:color w:val="000000"/>
          <w:lang w:val="en-GB"/>
        </w:rPr>
        <w:t xml:space="preserve">at the </w:t>
      </w:r>
      <w:r w:rsidR="00055CBB">
        <w:rPr>
          <w:rFonts w:ascii="Arial" w:eastAsia="Times New Roman" w:hAnsi="Arial" w:cs="Arial"/>
          <w:color w:val="000000"/>
          <w:lang w:val="en-GB"/>
        </w:rPr>
        <w:tab/>
      </w:r>
      <w:r w:rsidR="00AC0997" w:rsidRPr="00237DA8">
        <w:rPr>
          <w:rFonts w:ascii="Arial" w:eastAsia="Times New Roman" w:hAnsi="Arial" w:cs="Arial"/>
          <w:color w:val="000000"/>
          <w:lang w:val="en-GB"/>
        </w:rPr>
        <w:t xml:space="preserve">link given at paragraph </w:t>
      </w:r>
      <w:r w:rsidR="00AC0997" w:rsidRPr="00237DA8">
        <w:rPr>
          <w:rFonts w:ascii="Arial" w:eastAsia="Times New Roman" w:hAnsi="Arial" w:cs="Arial"/>
          <w:color w:val="000000"/>
          <w:lang w:val="en-GB"/>
        </w:rPr>
        <w:fldChar w:fldCharType="begin"/>
      </w:r>
      <w:r w:rsidR="00AC0997" w:rsidRPr="00237DA8">
        <w:rPr>
          <w:rFonts w:ascii="Arial" w:eastAsia="Times New Roman" w:hAnsi="Arial" w:cs="Arial"/>
          <w:color w:val="000000"/>
          <w:lang w:val="en-GB"/>
        </w:rPr>
        <w:instrText xml:space="preserve"> REF _Ref33776518 \r \h  \* MERGEFORMAT </w:instrText>
      </w:r>
      <w:r w:rsidR="00AC0997" w:rsidRPr="00237DA8">
        <w:rPr>
          <w:rFonts w:ascii="Arial" w:eastAsia="Times New Roman" w:hAnsi="Arial" w:cs="Arial"/>
          <w:color w:val="000000"/>
          <w:lang w:val="en-GB"/>
        </w:rPr>
      </w:r>
      <w:r w:rsidR="00AC0997" w:rsidRPr="00237DA8">
        <w:rPr>
          <w:rFonts w:ascii="Arial" w:eastAsia="Times New Roman" w:hAnsi="Arial" w:cs="Arial"/>
          <w:color w:val="000000"/>
          <w:lang w:val="en-GB"/>
        </w:rPr>
        <w:fldChar w:fldCharType="separate"/>
      </w:r>
      <w:r w:rsidR="00AC0997" w:rsidRPr="00237DA8">
        <w:rPr>
          <w:rFonts w:ascii="Arial" w:eastAsia="Times New Roman" w:hAnsi="Arial" w:cs="Arial"/>
          <w:color w:val="000000"/>
          <w:lang w:val="en-GB"/>
        </w:rPr>
        <w:t>14.4</w:t>
      </w:r>
      <w:r w:rsidR="00AC0997" w:rsidRPr="00237DA8">
        <w:rPr>
          <w:rFonts w:ascii="Arial" w:eastAsia="Times New Roman" w:hAnsi="Arial" w:cs="Arial"/>
          <w:color w:val="000000"/>
          <w:lang w:val="en-GB"/>
        </w:rPr>
        <w:fldChar w:fldCharType="end"/>
      </w:r>
      <w:r w:rsidR="00AC0997" w:rsidRPr="00237DA8">
        <w:rPr>
          <w:rFonts w:ascii="Arial" w:eastAsia="Times New Roman" w:hAnsi="Arial" w:cs="Arial"/>
          <w:i/>
          <w:iCs/>
          <w:color w:val="000000"/>
          <w:lang w:val="en-GB"/>
        </w:rPr>
        <w:t xml:space="preserve">, </w:t>
      </w:r>
      <w:r w:rsidR="00AC0997" w:rsidRPr="00237DA8">
        <w:rPr>
          <w:rFonts w:ascii="Arial" w:eastAsia="Times New Roman" w:hAnsi="Arial" w:cs="Arial"/>
          <w:bCs/>
          <w:color w:val="000000"/>
          <w:lang w:val="en-GB"/>
        </w:rPr>
        <w:t xml:space="preserve">by the </w:t>
      </w:r>
      <w:r w:rsidR="004164B6">
        <w:rPr>
          <w:rFonts w:ascii="Arial" w:eastAsia="Times New Roman" w:hAnsi="Arial" w:cs="Arial"/>
          <w:bCs/>
          <w:color w:val="000000"/>
          <w:lang w:val="en-GB"/>
        </w:rPr>
        <w:t xml:space="preserve">initial </w:t>
      </w:r>
      <w:r w:rsidR="00AC0997" w:rsidRPr="00237DA8">
        <w:rPr>
          <w:rFonts w:ascii="Arial" w:eastAsia="Times New Roman" w:hAnsi="Arial" w:cs="Arial"/>
          <w:bCs/>
          <w:color w:val="000000"/>
          <w:lang w:val="en-GB"/>
        </w:rPr>
        <w:t>tender return date</w:t>
      </w:r>
      <w:r w:rsidR="00AC0997" w:rsidRPr="00237DA8">
        <w:rPr>
          <w:rFonts w:ascii="Arial" w:eastAsia="Times New Roman" w:hAnsi="Arial" w:cs="Arial"/>
          <w:b/>
          <w:bCs/>
          <w:color w:val="000000"/>
          <w:lang w:val="en-GB"/>
        </w:rPr>
        <w:t xml:space="preserve"> 15 October</w:t>
      </w:r>
      <w:r w:rsidR="00237DA8">
        <w:rPr>
          <w:rFonts w:ascii="Arial" w:eastAsia="Times New Roman" w:hAnsi="Arial" w:cs="Arial"/>
          <w:b/>
          <w:bCs/>
          <w:color w:val="000000"/>
          <w:lang w:val="en-GB"/>
        </w:rPr>
        <w:t xml:space="preserve"> </w:t>
      </w:r>
      <w:r w:rsidR="00AC0997" w:rsidRPr="00237DA8">
        <w:rPr>
          <w:rFonts w:ascii="Arial" w:eastAsia="Times New Roman" w:hAnsi="Arial" w:cs="Arial"/>
          <w:b/>
          <w:bCs/>
          <w:color w:val="000000"/>
          <w:lang w:val="en-GB"/>
        </w:rPr>
        <w:t>2021.</w:t>
      </w:r>
      <w:r w:rsidR="00AC0997" w:rsidRPr="00237DA8">
        <w:rPr>
          <w:rFonts w:ascii="Arial" w:eastAsia="Times New Roman" w:hAnsi="Arial" w:cs="Arial"/>
          <w:color w:val="000000"/>
          <w:lang w:val="en-GB"/>
        </w:rPr>
        <w:t xml:space="preserve"> </w:t>
      </w:r>
      <w:r w:rsidR="00055CBB">
        <w:rPr>
          <w:rFonts w:ascii="Arial" w:eastAsia="Times New Roman" w:hAnsi="Arial" w:cs="Arial"/>
          <w:color w:val="000000"/>
          <w:lang w:val="en-GB"/>
        </w:rPr>
        <w:tab/>
      </w:r>
      <w:r w:rsidR="00AC0997" w:rsidRPr="00237DA8">
        <w:rPr>
          <w:rFonts w:ascii="Arial" w:eastAsia="Times New Roman" w:hAnsi="Arial" w:cs="Arial"/>
          <w:color w:val="000000"/>
          <w:lang w:val="en-GB"/>
        </w:rPr>
        <w:t>The Employer will not accept Tenders that have not completed the process.</w:t>
      </w:r>
      <w:r w:rsidR="00AC0997" w:rsidRPr="00237DA8">
        <w:rPr>
          <w:rFonts w:ascii="Arial" w:eastAsia="Times New Roman" w:hAnsi="Arial" w:cs="Arial"/>
          <w:b/>
          <w:bCs/>
          <w:color w:val="000000"/>
          <w:lang w:val="en-GB"/>
        </w:rPr>
        <w:t xml:space="preserve"> </w:t>
      </w:r>
    </w:p>
    <w:p w14:paraId="6CBA4A71" w14:textId="2E366CA2" w:rsidR="00946D7C" w:rsidRPr="00EC4B08" w:rsidRDefault="00946D7C" w:rsidP="00566784">
      <w:pPr>
        <w:spacing w:line="255" w:lineRule="exact"/>
        <w:ind w:left="142" w:right="504"/>
        <w:jc w:val="both"/>
        <w:textAlignment w:val="baseline"/>
        <w:rPr>
          <w:rFonts w:ascii="Arial" w:eastAsia="Arial" w:hAnsi="Arial" w:cs="Arial"/>
          <w:lang w:val="en-GB"/>
        </w:rPr>
      </w:pPr>
    </w:p>
    <w:p w14:paraId="41C6D29A" w14:textId="77777777" w:rsidR="00946D7C" w:rsidRPr="00855339" w:rsidRDefault="00946D7C" w:rsidP="001D0E43">
      <w:pPr>
        <w:rPr>
          <w:rFonts w:ascii="Arial" w:eastAsia="Times New Roman" w:hAnsi="Arial" w:cs="Arial"/>
          <w:b/>
          <w:bCs/>
          <w:color w:val="000000"/>
          <w:lang w:val="en-GB"/>
        </w:rPr>
      </w:pPr>
    </w:p>
    <w:p w14:paraId="54E91FA9" w14:textId="19AB6958" w:rsidR="00946D7C" w:rsidRPr="0024582A" w:rsidRDefault="00566784" w:rsidP="00566784">
      <w:pPr>
        <w:spacing w:line="255" w:lineRule="exact"/>
        <w:ind w:left="142" w:right="504"/>
        <w:jc w:val="both"/>
        <w:textAlignment w:val="baseline"/>
        <w:rPr>
          <w:rFonts w:ascii="Arial" w:eastAsia="Arial" w:hAnsi="Arial" w:cs="Arial"/>
          <w:color w:val="FF0000"/>
          <w:lang w:val="en-GB"/>
        </w:rPr>
      </w:pPr>
      <w:bookmarkStart w:id="43" w:name="_Ref33776518"/>
      <w:r>
        <w:rPr>
          <w:rFonts w:ascii="Arial" w:eastAsia="Times New Roman" w:hAnsi="Arial" w:cs="Arial"/>
          <w:color w:val="000000"/>
          <w:lang w:val="en-GB"/>
        </w:rPr>
        <w:t>14.</w:t>
      </w:r>
      <w:r w:rsidR="00AC0997">
        <w:rPr>
          <w:rFonts w:ascii="Arial" w:eastAsia="Times New Roman" w:hAnsi="Arial" w:cs="Arial"/>
          <w:color w:val="000000"/>
          <w:lang w:val="en-GB"/>
        </w:rPr>
        <w:t>4</w:t>
      </w:r>
      <w:r w:rsidR="00737020">
        <w:rPr>
          <w:rFonts w:ascii="Arial" w:eastAsia="Times New Roman" w:hAnsi="Arial" w:cs="Arial"/>
          <w:color w:val="000000"/>
          <w:lang w:val="en-GB"/>
        </w:rPr>
        <w:tab/>
      </w:r>
      <w:r w:rsidR="00946D7C" w:rsidRPr="00855339">
        <w:rPr>
          <w:rFonts w:ascii="Arial" w:eastAsia="Times New Roman" w:hAnsi="Arial" w:cs="Arial"/>
          <w:color w:val="000000"/>
          <w:lang w:val="en-GB"/>
        </w:rPr>
        <w:t xml:space="preserve">This is the link to the ‘Cyber Supplier Assurance’ compliance questionnaire online </w:t>
      </w:r>
      <w:r w:rsidR="00055CBB">
        <w:rPr>
          <w:rFonts w:ascii="Arial" w:eastAsia="Times New Roman" w:hAnsi="Arial" w:cs="Arial"/>
          <w:color w:val="000000"/>
          <w:lang w:val="en-GB"/>
        </w:rPr>
        <w:tab/>
      </w:r>
      <w:r w:rsidR="00946D7C" w:rsidRPr="00855339">
        <w:rPr>
          <w:rFonts w:ascii="Arial" w:eastAsia="Times New Roman" w:hAnsi="Arial" w:cs="Arial"/>
          <w:color w:val="000000"/>
          <w:lang w:val="en-GB"/>
        </w:rPr>
        <w:t xml:space="preserve">tool: </w:t>
      </w:r>
      <w:bookmarkStart w:id="44" w:name="_Hlk9590171"/>
      <w:r w:rsidR="00946D7C" w:rsidRPr="00855339">
        <w:rPr>
          <w:rFonts w:ascii="Arial" w:eastAsia="Times New Roman" w:hAnsi="Arial" w:cs="Arial"/>
          <w:color w:val="000000"/>
          <w:lang w:val="en-GB"/>
        </w:rPr>
        <w:fldChar w:fldCharType="begin"/>
      </w:r>
      <w:r w:rsidR="00946D7C" w:rsidRPr="00855339">
        <w:rPr>
          <w:rFonts w:ascii="Arial" w:eastAsia="Times New Roman" w:hAnsi="Arial" w:cs="Arial"/>
          <w:color w:val="000000"/>
          <w:lang w:val="en-GB"/>
        </w:rPr>
        <w:instrText xml:space="preserve"> HYPERLINK "http://www.gov.uk/government/collections/defence-cyber-protection-partnership" </w:instrText>
      </w:r>
      <w:r w:rsidR="00946D7C" w:rsidRPr="00855339">
        <w:rPr>
          <w:rFonts w:ascii="Arial" w:eastAsia="Times New Roman" w:hAnsi="Arial" w:cs="Arial"/>
          <w:color w:val="000000"/>
          <w:lang w:val="en-GB"/>
        </w:rPr>
        <w:fldChar w:fldCharType="separate"/>
      </w:r>
      <w:r w:rsidR="003162FB">
        <w:rPr>
          <w:rFonts w:ascii="Arial" w:eastAsia="Times New Roman" w:hAnsi="Arial" w:cs="Arial"/>
          <w:color w:val="000000"/>
          <w:lang w:val="en-GB"/>
        </w:rPr>
        <w:tab/>
      </w:r>
      <w:r w:rsidR="00946D7C" w:rsidRPr="00855339">
        <w:rPr>
          <w:rFonts w:ascii="Arial" w:eastAsia="Times New Roman" w:hAnsi="Arial" w:cs="Arial"/>
          <w:lang w:val="en-GB"/>
        </w:rPr>
        <w:t>www.gov.uk/government/collections/defence-cyber-protection-</w:t>
      </w:r>
      <w:r w:rsidR="00055CBB">
        <w:rPr>
          <w:rFonts w:ascii="Arial" w:eastAsia="Times New Roman" w:hAnsi="Arial" w:cs="Arial"/>
          <w:lang w:val="en-GB"/>
        </w:rPr>
        <w:tab/>
      </w:r>
      <w:r w:rsidR="00946D7C" w:rsidRPr="00855339">
        <w:rPr>
          <w:rFonts w:ascii="Arial" w:eastAsia="Times New Roman" w:hAnsi="Arial" w:cs="Arial"/>
          <w:lang w:val="en-GB"/>
        </w:rPr>
        <w:t>partnership</w:t>
      </w:r>
      <w:r w:rsidR="00946D7C" w:rsidRPr="00855339">
        <w:rPr>
          <w:rFonts w:ascii="Arial" w:eastAsia="Times New Roman" w:hAnsi="Arial" w:cs="Arial"/>
          <w:color w:val="000000"/>
          <w:lang w:val="en-GB"/>
        </w:rPr>
        <w:fldChar w:fldCharType="end"/>
      </w:r>
      <w:r w:rsidR="003162FB">
        <w:rPr>
          <w:rFonts w:ascii="Arial" w:eastAsia="Times New Roman" w:hAnsi="Arial" w:cs="Arial"/>
          <w:color w:val="000000"/>
          <w:lang w:val="en-GB"/>
        </w:rPr>
        <w:t xml:space="preserve"> </w:t>
      </w:r>
      <w:bookmarkEnd w:id="44"/>
      <w:r w:rsidR="00946D7C" w:rsidRPr="00855339">
        <w:rPr>
          <w:rFonts w:ascii="Arial" w:eastAsia="Times New Roman" w:hAnsi="Arial" w:cs="Arial"/>
          <w:color w:val="000000"/>
          <w:lang w:val="en-GB"/>
        </w:rPr>
        <w:t xml:space="preserve">or </w:t>
      </w:r>
      <w:r w:rsidR="003162FB">
        <w:rPr>
          <w:rFonts w:ascii="Arial" w:eastAsia="Times New Roman" w:hAnsi="Arial" w:cs="Arial"/>
          <w:color w:val="000000"/>
          <w:lang w:val="en-GB"/>
        </w:rPr>
        <w:tab/>
      </w:r>
      <w:hyperlink r:id="rId21" w:history="1">
        <w:r w:rsidR="00946D7C" w:rsidRPr="00855339">
          <w:rPr>
            <w:rFonts w:ascii="Arial" w:eastAsia="Times New Roman" w:hAnsi="Arial" w:cs="Arial"/>
            <w:lang w:val="en-GB"/>
          </w:rPr>
          <w:t>https://suppliercyberprotection.service.xgov.uk</w:t>
        </w:r>
      </w:hyperlink>
      <w:bookmarkEnd w:id="43"/>
      <w:r w:rsidR="00AF02AA">
        <w:rPr>
          <w:rFonts w:ascii="Arial" w:eastAsia="Times New Roman" w:hAnsi="Arial" w:cs="Arial"/>
          <w:lang w:val="en-GB"/>
        </w:rPr>
        <w:t xml:space="preserve"> (* Interim process </w:t>
      </w:r>
      <w:r w:rsidR="00055CBB">
        <w:rPr>
          <w:rFonts w:ascii="Arial" w:eastAsia="Times New Roman" w:hAnsi="Arial" w:cs="Arial"/>
          <w:lang w:val="en-GB"/>
        </w:rPr>
        <w:tab/>
      </w:r>
      <w:r w:rsidR="00AF02AA">
        <w:rPr>
          <w:rFonts w:ascii="Arial" w:eastAsia="Times New Roman" w:hAnsi="Arial" w:cs="Arial"/>
          <w:lang w:val="en-GB"/>
        </w:rPr>
        <w:t xml:space="preserve"> notified)</w:t>
      </w:r>
    </w:p>
    <w:p w14:paraId="3D15B77D" w14:textId="77777777" w:rsidR="005B4ADD" w:rsidRDefault="005B4ADD" w:rsidP="0024582A">
      <w:pPr>
        <w:pStyle w:val="ListParagraph"/>
        <w:rPr>
          <w:rFonts w:ascii="Arial" w:eastAsia="Arial" w:hAnsi="Arial" w:cs="Arial"/>
          <w:color w:val="FF0000"/>
          <w:lang w:val="en-GB"/>
        </w:rPr>
      </w:pPr>
    </w:p>
    <w:p w14:paraId="25E3C0D0" w14:textId="7D377739" w:rsidR="007C7272" w:rsidRDefault="00566784" w:rsidP="009940AE">
      <w:pPr>
        <w:tabs>
          <w:tab w:val="left" w:pos="284"/>
        </w:tabs>
        <w:spacing w:line="276" w:lineRule="auto"/>
        <w:ind w:left="113"/>
        <w:contextualSpacing/>
        <w:rPr>
          <w:rFonts w:ascii="Arial" w:hAnsi="Arial" w:cs="Arial"/>
          <w:b/>
          <w:lang w:val="en-GB"/>
        </w:rPr>
      </w:pPr>
      <w:r w:rsidRPr="009D59C1">
        <w:rPr>
          <w:rFonts w:ascii="Arial" w:eastAsia="Arial" w:hAnsi="Arial" w:cs="Arial"/>
        </w:rPr>
        <w:t>14.</w:t>
      </w:r>
      <w:r w:rsidR="00AC0997">
        <w:rPr>
          <w:rFonts w:ascii="Arial" w:eastAsia="Arial" w:hAnsi="Arial" w:cs="Arial"/>
        </w:rPr>
        <w:t>5</w:t>
      </w:r>
      <w:r w:rsidR="005468A5" w:rsidRPr="009D59C1">
        <w:rPr>
          <w:rFonts w:ascii="Arial" w:eastAsia="Arial" w:hAnsi="Arial" w:cs="Arial"/>
        </w:rPr>
        <w:t xml:space="preserve"> </w:t>
      </w:r>
      <w:r w:rsidR="00737020">
        <w:rPr>
          <w:rFonts w:ascii="Arial" w:eastAsia="Arial" w:hAnsi="Arial" w:cs="Arial"/>
        </w:rPr>
        <w:tab/>
      </w:r>
      <w:r w:rsidR="005468A5" w:rsidRPr="009D59C1">
        <w:rPr>
          <w:rFonts w:ascii="Arial" w:hAnsi="Arial" w:cs="Arial"/>
        </w:rPr>
        <w:t xml:space="preserve">The Employer is in the process of implementing a single Information Management </w:t>
      </w:r>
      <w:r w:rsidR="00737020">
        <w:rPr>
          <w:rFonts w:ascii="Arial" w:hAnsi="Arial" w:cs="Arial"/>
        </w:rPr>
        <w:tab/>
      </w:r>
      <w:r w:rsidR="006F29C3">
        <w:rPr>
          <w:rFonts w:ascii="Arial" w:hAnsi="Arial" w:cs="Arial"/>
        </w:rPr>
        <w:tab/>
      </w:r>
      <w:r w:rsidR="005468A5" w:rsidRPr="009D59C1">
        <w:rPr>
          <w:rFonts w:ascii="Arial" w:hAnsi="Arial" w:cs="Arial"/>
        </w:rPr>
        <w:t xml:space="preserve">System (IMS) to replace </w:t>
      </w:r>
      <w:proofErr w:type="gramStart"/>
      <w:r w:rsidR="005468A5" w:rsidRPr="009D59C1">
        <w:rPr>
          <w:rFonts w:ascii="Arial" w:hAnsi="Arial" w:cs="Arial"/>
        </w:rPr>
        <w:t>a number of</w:t>
      </w:r>
      <w:proofErr w:type="gramEnd"/>
      <w:r w:rsidR="005468A5" w:rsidRPr="009D59C1">
        <w:rPr>
          <w:rFonts w:ascii="Arial" w:hAnsi="Arial" w:cs="Arial"/>
        </w:rPr>
        <w:t xml:space="preserve"> existing systems. Booklet 3 - Service </w:t>
      </w:r>
      <w:r w:rsidR="006F29C3">
        <w:rPr>
          <w:rFonts w:ascii="Arial" w:hAnsi="Arial" w:cs="Arial"/>
        </w:rPr>
        <w:tab/>
      </w:r>
      <w:r w:rsidR="006F29C3">
        <w:rPr>
          <w:rFonts w:ascii="Arial" w:hAnsi="Arial" w:cs="Arial"/>
        </w:rPr>
        <w:tab/>
      </w:r>
      <w:r w:rsidR="006F29C3">
        <w:rPr>
          <w:rFonts w:ascii="Arial" w:hAnsi="Arial" w:cs="Arial"/>
        </w:rPr>
        <w:tab/>
      </w:r>
      <w:r w:rsidR="005468A5" w:rsidRPr="009D59C1">
        <w:rPr>
          <w:rFonts w:ascii="Arial" w:hAnsi="Arial" w:cs="Arial"/>
        </w:rPr>
        <w:t xml:space="preserve">Information places an obligation on the successful Tenderer to use the IMS to fulfil </w:t>
      </w:r>
      <w:r w:rsidR="006F29C3">
        <w:rPr>
          <w:rFonts w:ascii="Arial" w:hAnsi="Arial" w:cs="Arial"/>
        </w:rPr>
        <w:tab/>
      </w:r>
      <w:r w:rsidR="006F29C3">
        <w:rPr>
          <w:rFonts w:ascii="Arial" w:hAnsi="Arial" w:cs="Arial"/>
        </w:rPr>
        <w:tab/>
      </w:r>
      <w:r w:rsidR="005468A5" w:rsidRPr="009D59C1">
        <w:rPr>
          <w:rFonts w:ascii="Arial" w:hAnsi="Arial" w:cs="Arial"/>
        </w:rPr>
        <w:t xml:space="preserve">certain service requirements. Tenderers should also note that at Contract Award and </w:t>
      </w:r>
      <w:r w:rsidR="006F29C3">
        <w:rPr>
          <w:rFonts w:ascii="Arial" w:hAnsi="Arial" w:cs="Arial"/>
        </w:rPr>
        <w:tab/>
      </w:r>
      <w:r w:rsidR="006F29C3">
        <w:rPr>
          <w:rFonts w:ascii="Arial" w:hAnsi="Arial" w:cs="Arial"/>
        </w:rPr>
        <w:tab/>
      </w:r>
      <w:r w:rsidR="005468A5" w:rsidRPr="009D59C1">
        <w:rPr>
          <w:rFonts w:ascii="Arial" w:hAnsi="Arial" w:cs="Arial"/>
        </w:rPr>
        <w:t xml:space="preserve">throughout the duration of the Contract Period the successful Tenderer will need to </w:t>
      </w:r>
      <w:r w:rsidR="006F29C3">
        <w:rPr>
          <w:rFonts w:ascii="Arial" w:hAnsi="Arial" w:cs="Arial"/>
        </w:rPr>
        <w:tab/>
      </w:r>
      <w:r w:rsidR="006F29C3">
        <w:rPr>
          <w:rFonts w:ascii="Arial" w:hAnsi="Arial" w:cs="Arial"/>
        </w:rPr>
        <w:tab/>
      </w:r>
      <w:r w:rsidR="005468A5" w:rsidRPr="009D59C1">
        <w:rPr>
          <w:rFonts w:ascii="Arial" w:hAnsi="Arial" w:cs="Arial"/>
        </w:rPr>
        <w:t xml:space="preserve">ensure that their Information Technology (IT) interfaces with the Employer’s IMS. his </w:t>
      </w:r>
      <w:r w:rsidR="006F29C3">
        <w:rPr>
          <w:rFonts w:ascii="Arial" w:hAnsi="Arial" w:cs="Arial"/>
        </w:rPr>
        <w:tab/>
      </w:r>
      <w:r w:rsidR="006F29C3">
        <w:rPr>
          <w:rFonts w:ascii="Arial" w:hAnsi="Arial" w:cs="Arial"/>
        </w:rPr>
        <w:tab/>
      </w:r>
      <w:r w:rsidR="005468A5" w:rsidRPr="009D59C1">
        <w:rPr>
          <w:rFonts w:ascii="Arial" w:hAnsi="Arial" w:cs="Arial"/>
        </w:rPr>
        <w:t xml:space="preserve">interface will be required for will be successful operation and management of the </w:t>
      </w:r>
      <w:r w:rsidR="006F29C3">
        <w:rPr>
          <w:rFonts w:ascii="Arial" w:hAnsi="Arial" w:cs="Arial"/>
        </w:rPr>
        <w:tab/>
      </w:r>
      <w:r w:rsidR="006F29C3">
        <w:rPr>
          <w:rFonts w:ascii="Arial" w:hAnsi="Arial" w:cs="Arial"/>
        </w:rPr>
        <w:tab/>
      </w:r>
      <w:r w:rsidR="006F29C3">
        <w:rPr>
          <w:rFonts w:ascii="Arial" w:hAnsi="Arial" w:cs="Arial"/>
        </w:rPr>
        <w:tab/>
      </w:r>
      <w:r w:rsidR="005468A5" w:rsidRPr="009D59C1">
        <w:rPr>
          <w:rFonts w:ascii="Arial" w:hAnsi="Arial" w:cs="Arial"/>
        </w:rPr>
        <w:t xml:space="preserve">Contract.  Information regarding interface requirements provided as it becomes </w:t>
      </w:r>
      <w:r w:rsidR="006F29C3">
        <w:rPr>
          <w:rFonts w:ascii="Arial" w:hAnsi="Arial" w:cs="Arial"/>
        </w:rPr>
        <w:tab/>
      </w:r>
      <w:r w:rsidR="006F29C3">
        <w:rPr>
          <w:rFonts w:ascii="Arial" w:hAnsi="Arial" w:cs="Arial"/>
        </w:rPr>
        <w:tab/>
      </w:r>
      <w:r w:rsidR="006F29C3">
        <w:rPr>
          <w:rFonts w:ascii="Arial" w:hAnsi="Arial" w:cs="Arial"/>
        </w:rPr>
        <w:tab/>
      </w:r>
      <w:r w:rsidR="005468A5" w:rsidRPr="009D59C1">
        <w:rPr>
          <w:rFonts w:ascii="Arial" w:hAnsi="Arial" w:cs="Arial"/>
        </w:rPr>
        <w:t xml:space="preserve">available. </w:t>
      </w:r>
      <w:bookmarkEnd w:id="38"/>
    </w:p>
    <w:p w14:paraId="3AB3AAC9" w14:textId="77777777" w:rsidR="00566784" w:rsidRPr="00855339" w:rsidRDefault="00566784" w:rsidP="005468A5">
      <w:pPr>
        <w:tabs>
          <w:tab w:val="left" w:pos="284"/>
        </w:tabs>
        <w:spacing w:line="276" w:lineRule="auto"/>
        <w:contextualSpacing/>
        <w:rPr>
          <w:rFonts w:ascii="Arial" w:hAnsi="Arial" w:cs="Arial"/>
          <w:b/>
          <w:lang w:val="en-GB"/>
        </w:rPr>
      </w:pPr>
    </w:p>
    <w:p w14:paraId="2D68A09D" w14:textId="29197655" w:rsidR="007C7272" w:rsidRPr="00855339" w:rsidRDefault="00FC1AB0" w:rsidP="00FC1AB0">
      <w:pPr>
        <w:pStyle w:val="Heading2"/>
        <w:spacing w:before="0"/>
        <w:rPr>
          <w:rFonts w:ascii="Arial" w:eastAsia="PMingLiU" w:hAnsi="Arial" w:cs="Arial"/>
          <w:b/>
          <w:color w:val="auto"/>
          <w:sz w:val="22"/>
          <w:szCs w:val="22"/>
          <w:lang w:val="en-GB"/>
        </w:rPr>
      </w:pPr>
      <w:bookmarkStart w:id="45" w:name="_Ref34062608"/>
      <w:bookmarkStart w:id="46" w:name="_Toc72306382"/>
      <w:r>
        <w:rPr>
          <w:rFonts w:ascii="Arial" w:eastAsia="Arial" w:hAnsi="Arial" w:cs="Arial"/>
          <w:b/>
          <w:color w:val="auto"/>
          <w:sz w:val="22"/>
          <w:szCs w:val="22"/>
          <w:lang w:val="en-GB"/>
        </w:rPr>
        <w:t>15.</w:t>
      </w:r>
      <w:r>
        <w:rPr>
          <w:rFonts w:ascii="Arial" w:eastAsia="Arial" w:hAnsi="Arial" w:cs="Arial"/>
          <w:b/>
          <w:color w:val="auto"/>
          <w:sz w:val="22"/>
          <w:szCs w:val="22"/>
          <w:lang w:val="en-GB"/>
        </w:rPr>
        <w:tab/>
      </w:r>
      <w:r w:rsidR="00906D73">
        <w:rPr>
          <w:rFonts w:ascii="Arial" w:eastAsia="Arial" w:hAnsi="Arial" w:cs="Arial"/>
          <w:b/>
          <w:color w:val="auto"/>
          <w:sz w:val="22"/>
          <w:szCs w:val="22"/>
          <w:lang w:val="en-GB"/>
        </w:rPr>
        <w:t xml:space="preserve">Tender Price </w:t>
      </w:r>
      <w:bookmarkEnd w:id="45"/>
      <w:r w:rsidR="00D01E77">
        <w:rPr>
          <w:rFonts w:ascii="Arial" w:eastAsia="Arial" w:hAnsi="Arial" w:cs="Arial"/>
          <w:b/>
          <w:color w:val="auto"/>
          <w:sz w:val="22"/>
          <w:szCs w:val="22"/>
          <w:lang w:val="en-GB"/>
        </w:rPr>
        <w:t>Window</w:t>
      </w:r>
      <w:bookmarkEnd w:id="46"/>
    </w:p>
    <w:p w14:paraId="21E67197" w14:textId="77777777" w:rsidR="007C7272" w:rsidRPr="00855339" w:rsidRDefault="007C7272" w:rsidP="001D0E43">
      <w:pPr>
        <w:spacing w:line="255" w:lineRule="exact"/>
        <w:ind w:left="360" w:right="504"/>
        <w:jc w:val="both"/>
        <w:textAlignment w:val="baseline"/>
        <w:rPr>
          <w:rFonts w:ascii="Arial" w:eastAsia="Arial" w:hAnsi="Arial" w:cs="Arial"/>
          <w:color w:val="FF0000"/>
          <w:lang w:val="en-GB"/>
        </w:rPr>
      </w:pPr>
    </w:p>
    <w:p w14:paraId="07F3FD8D" w14:textId="0D30C1D0" w:rsidR="00D01E77" w:rsidRPr="00D01E77" w:rsidRDefault="00FC1AB0" w:rsidP="00D01E77">
      <w:pPr>
        <w:autoSpaceDE w:val="0"/>
        <w:autoSpaceDN w:val="0"/>
        <w:spacing w:before="40" w:after="40"/>
        <w:ind w:left="113"/>
        <w:rPr>
          <w:rFonts w:ascii="Arial" w:eastAsia="Times New Roman" w:hAnsi="Arial" w:cs="Arial"/>
          <w:lang w:eastAsia="en-GB"/>
        </w:rPr>
      </w:pPr>
      <w:bookmarkStart w:id="47" w:name="_Hlk59007907"/>
      <w:r>
        <w:rPr>
          <w:rFonts w:ascii="Arial" w:hAnsi="Arial" w:cs="Arial"/>
          <w:lang w:val="en-GB"/>
        </w:rPr>
        <w:t>15.1</w:t>
      </w:r>
      <w:r>
        <w:rPr>
          <w:rFonts w:ascii="Arial" w:hAnsi="Arial" w:cs="Arial"/>
          <w:lang w:val="en-GB"/>
        </w:rPr>
        <w:tab/>
      </w:r>
      <w:r w:rsidR="00D01E77" w:rsidRPr="00D01E77">
        <w:rPr>
          <w:rFonts w:ascii="Arial" w:eastAsia="Times New Roman" w:hAnsi="Arial" w:cs="Arial"/>
          <w:lang w:eastAsia="en-GB"/>
        </w:rPr>
        <w:t>The Employer has identified a</w:t>
      </w:r>
      <w:r w:rsidR="00D01E77">
        <w:rPr>
          <w:rFonts w:ascii="Arial" w:eastAsia="Times New Roman" w:hAnsi="Arial" w:cs="Arial"/>
          <w:lang w:eastAsia="en-GB"/>
        </w:rPr>
        <w:t xml:space="preserve"> tender price </w:t>
      </w:r>
      <w:r w:rsidR="00E22429">
        <w:rPr>
          <w:rFonts w:ascii="Arial" w:eastAsia="Times New Roman" w:hAnsi="Arial" w:cs="Arial"/>
          <w:lang w:eastAsia="en-GB"/>
        </w:rPr>
        <w:t>w</w:t>
      </w:r>
      <w:r w:rsidR="00D01E77">
        <w:rPr>
          <w:rFonts w:ascii="Arial" w:eastAsia="Times New Roman" w:hAnsi="Arial" w:cs="Arial"/>
          <w:lang w:eastAsia="en-GB"/>
        </w:rPr>
        <w:t xml:space="preserve">indow </w:t>
      </w:r>
      <w:r w:rsidR="00D01E77" w:rsidRPr="00D01E77">
        <w:rPr>
          <w:rFonts w:ascii="Arial" w:eastAsia="Times New Roman" w:hAnsi="Arial" w:cs="Arial"/>
          <w:lang w:eastAsia="en-GB"/>
        </w:rPr>
        <w:t xml:space="preserve">which outlines the maximum that </w:t>
      </w:r>
      <w:r w:rsidR="00027AC7">
        <w:rPr>
          <w:rFonts w:ascii="Arial" w:eastAsia="Times New Roman" w:hAnsi="Arial" w:cs="Arial"/>
          <w:lang w:eastAsia="en-GB"/>
        </w:rPr>
        <w:tab/>
      </w:r>
      <w:r w:rsidR="00D01E77" w:rsidRPr="00D01E77">
        <w:rPr>
          <w:rFonts w:ascii="Arial" w:eastAsia="Times New Roman" w:hAnsi="Arial" w:cs="Arial"/>
          <w:lang w:eastAsia="en-GB"/>
        </w:rPr>
        <w:t xml:space="preserve">the Employer is willing to evaluate for this </w:t>
      </w:r>
      <w:proofErr w:type="spellStart"/>
      <w:r w:rsidR="00D01E77" w:rsidRPr="00D01E77">
        <w:rPr>
          <w:rFonts w:ascii="Arial" w:eastAsia="Times New Roman" w:hAnsi="Arial" w:cs="Arial"/>
          <w:lang w:eastAsia="en-GB"/>
        </w:rPr>
        <w:t>programme</w:t>
      </w:r>
      <w:proofErr w:type="spellEnd"/>
      <w:r w:rsidR="00D01E77" w:rsidRPr="00D01E77">
        <w:rPr>
          <w:rFonts w:ascii="Arial" w:eastAsia="Times New Roman" w:hAnsi="Arial" w:cs="Arial"/>
          <w:lang w:eastAsia="en-GB"/>
        </w:rPr>
        <w:t xml:space="preserve">. </w:t>
      </w:r>
    </w:p>
    <w:bookmarkEnd w:id="47"/>
    <w:p w14:paraId="75E10AAF" w14:textId="77777777" w:rsidR="007C7272" w:rsidRPr="00855339" w:rsidRDefault="007C7272" w:rsidP="001D0E43">
      <w:pPr>
        <w:spacing w:line="255" w:lineRule="exact"/>
        <w:ind w:left="792" w:right="504"/>
        <w:jc w:val="both"/>
        <w:textAlignment w:val="baseline"/>
        <w:rPr>
          <w:rFonts w:ascii="Arial" w:hAnsi="Arial" w:cs="Arial"/>
          <w:lang w:val="en-GB"/>
        </w:rPr>
      </w:pPr>
    </w:p>
    <w:p w14:paraId="51AAE72E" w14:textId="0FA421EC" w:rsidR="00D01E77" w:rsidRPr="00D01E77" w:rsidRDefault="00FC1AB0" w:rsidP="00D01E77">
      <w:pPr>
        <w:autoSpaceDE w:val="0"/>
        <w:autoSpaceDN w:val="0"/>
        <w:spacing w:before="40" w:after="40"/>
        <w:ind w:left="113"/>
        <w:rPr>
          <w:rFonts w:ascii="Arial" w:eastAsia="Times New Roman" w:hAnsi="Arial" w:cs="Arial"/>
          <w:lang w:eastAsia="en-GB"/>
        </w:rPr>
      </w:pPr>
      <w:bookmarkStart w:id="48" w:name="_Hlk59008003"/>
      <w:r w:rsidRPr="00E22429">
        <w:rPr>
          <w:rFonts w:ascii="Arial" w:hAnsi="Arial" w:cs="Arial"/>
          <w:lang w:val="en-GB"/>
        </w:rPr>
        <w:t>15.2</w:t>
      </w:r>
      <w:r w:rsidRPr="00E22429">
        <w:rPr>
          <w:rFonts w:ascii="Arial" w:hAnsi="Arial" w:cs="Arial"/>
          <w:lang w:val="en-GB"/>
        </w:rPr>
        <w:tab/>
      </w:r>
      <w:r w:rsidR="00D01E77" w:rsidRPr="00E22429">
        <w:rPr>
          <w:rFonts w:ascii="Arial" w:eastAsia="Times New Roman" w:hAnsi="Arial" w:cs="Arial"/>
          <w:lang w:eastAsia="en-GB"/>
        </w:rPr>
        <w:t xml:space="preserve">The Tender Price Window for OPC – Cyprus Hard FM is </w:t>
      </w:r>
      <w:r w:rsidR="00D01E77" w:rsidRPr="00E22429">
        <w:rPr>
          <w:rFonts w:ascii="Arial" w:eastAsia="Times New Roman" w:hAnsi="Arial" w:cs="Arial"/>
          <w:b/>
          <w:bCs/>
          <w:lang w:eastAsia="en-GB"/>
        </w:rPr>
        <w:t>€721M to €985M.</w:t>
      </w:r>
      <w:r w:rsidR="00D01E77" w:rsidRPr="00D01E77">
        <w:rPr>
          <w:rFonts w:ascii="Arial" w:eastAsia="Times New Roman" w:hAnsi="Arial" w:cs="Arial"/>
          <w:lang w:eastAsia="en-GB"/>
        </w:rPr>
        <w:t xml:space="preserve"> </w:t>
      </w:r>
    </w:p>
    <w:p w14:paraId="51F068F4" w14:textId="79ED8E38" w:rsidR="007C7272" w:rsidRPr="00906D73" w:rsidRDefault="007C7272" w:rsidP="00FC1AB0">
      <w:pPr>
        <w:spacing w:line="255" w:lineRule="exact"/>
        <w:ind w:left="142" w:right="504"/>
        <w:jc w:val="both"/>
        <w:textAlignment w:val="baseline"/>
        <w:rPr>
          <w:rFonts w:ascii="Arial" w:hAnsi="Arial" w:cs="Arial"/>
          <w:lang w:val="en-GB"/>
        </w:rPr>
      </w:pPr>
    </w:p>
    <w:bookmarkEnd w:id="48"/>
    <w:p w14:paraId="0F831D1E" w14:textId="22881059" w:rsidR="00E22429" w:rsidRDefault="00C15545" w:rsidP="00C02771">
      <w:pPr>
        <w:autoSpaceDE w:val="0"/>
        <w:autoSpaceDN w:val="0"/>
        <w:spacing w:before="40" w:after="40"/>
        <w:ind w:left="113"/>
        <w:rPr>
          <w:rFonts w:ascii="Arial" w:eastAsia="Times New Roman" w:hAnsi="Arial" w:cs="Arial"/>
          <w:lang w:val="en-GB" w:eastAsia="en-GB"/>
        </w:rPr>
      </w:pPr>
      <w:r w:rsidRPr="00E22429">
        <w:rPr>
          <w:rFonts w:ascii="Arial" w:hAnsi="Arial" w:cs="Arial"/>
          <w:lang w:val="en-GB"/>
        </w:rPr>
        <w:t>15.3</w:t>
      </w:r>
      <w:r w:rsidRPr="00E22429">
        <w:rPr>
          <w:rFonts w:ascii="Arial" w:hAnsi="Arial" w:cs="Arial"/>
          <w:lang w:val="en-GB"/>
        </w:rPr>
        <w:tab/>
      </w:r>
      <w:r w:rsidR="00E60D99" w:rsidRPr="00E22429">
        <w:rPr>
          <w:rFonts w:ascii="Arial" w:eastAsia="Times New Roman" w:hAnsi="Arial" w:cs="Arial"/>
          <w:lang w:val="en-GB" w:eastAsia="en-GB"/>
        </w:rPr>
        <w:t xml:space="preserve">Tenderers are requested to price for 10 years, Core + Additional Works and Services </w:t>
      </w:r>
      <w:r w:rsidR="00027AC7">
        <w:rPr>
          <w:rFonts w:ascii="Arial" w:eastAsia="Times New Roman" w:hAnsi="Arial" w:cs="Arial"/>
          <w:lang w:val="en-GB" w:eastAsia="en-GB"/>
        </w:rPr>
        <w:tab/>
      </w:r>
      <w:r w:rsidR="00E60D99" w:rsidRPr="00E22429">
        <w:rPr>
          <w:rFonts w:ascii="Arial" w:eastAsia="Times New Roman" w:hAnsi="Arial" w:cs="Arial"/>
          <w:lang w:val="en-GB" w:eastAsia="en-GB"/>
        </w:rPr>
        <w:t>(AWS).</w:t>
      </w:r>
      <w:bookmarkStart w:id="49" w:name="_Hlk72236944"/>
    </w:p>
    <w:p w14:paraId="1E573E90" w14:textId="77777777" w:rsidR="00E22429" w:rsidRDefault="00E22429" w:rsidP="00C02771">
      <w:pPr>
        <w:autoSpaceDE w:val="0"/>
        <w:autoSpaceDN w:val="0"/>
        <w:spacing w:before="40" w:after="40"/>
        <w:ind w:left="113"/>
        <w:rPr>
          <w:rFonts w:ascii="Arial" w:eastAsia="Times New Roman" w:hAnsi="Arial" w:cs="Arial"/>
          <w:lang w:val="en-GB" w:eastAsia="en-GB"/>
        </w:rPr>
      </w:pPr>
    </w:p>
    <w:p w14:paraId="391F4277" w14:textId="55304C97" w:rsidR="00E60D99" w:rsidRDefault="00E60D99" w:rsidP="00C02771">
      <w:pPr>
        <w:autoSpaceDE w:val="0"/>
        <w:autoSpaceDN w:val="0"/>
        <w:spacing w:before="40" w:after="40"/>
        <w:ind w:left="113"/>
        <w:rPr>
          <w:rFonts w:ascii="Arial" w:eastAsia="Times New Roman" w:hAnsi="Arial" w:cs="Arial"/>
          <w:color w:val="000000"/>
          <w:lang w:val="en-GB" w:eastAsia="en-GB"/>
        </w:rPr>
      </w:pPr>
      <w:r w:rsidRPr="00E22429">
        <w:rPr>
          <w:rFonts w:ascii="Arial" w:eastAsia="Times New Roman" w:hAnsi="Arial" w:cs="Arial"/>
          <w:lang w:val="en-GB" w:eastAsia="en-GB"/>
        </w:rPr>
        <w:t>15.4</w:t>
      </w:r>
      <w:r w:rsidRPr="00E22429">
        <w:rPr>
          <w:rFonts w:ascii="Arial" w:eastAsia="Times New Roman" w:hAnsi="Arial" w:cs="Arial"/>
          <w:lang w:val="en-GB" w:eastAsia="en-GB"/>
        </w:rPr>
        <w:tab/>
        <w:t xml:space="preserve">The employer retains the option to disqualify any tenderer which does not submit a </w:t>
      </w:r>
      <w:r w:rsidRPr="00E22429">
        <w:rPr>
          <w:rFonts w:ascii="Arial" w:eastAsia="Times New Roman" w:hAnsi="Arial" w:cs="Arial"/>
          <w:lang w:val="en-GB" w:eastAsia="en-GB"/>
        </w:rPr>
        <w:tab/>
        <w:t>compliant </w:t>
      </w:r>
      <w:r w:rsidRPr="00E22429">
        <w:rPr>
          <w:rFonts w:ascii="Arial" w:eastAsia="Times New Roman" w:hAnsi="Arial" w:cs="Arial"/>
          <w:b/>
          <w:bCs/>
          <w:lang w:val="en-GB" w:eastAsia="en-GB"/>
        </w:rPr>
        <w:t>Initial Tender </w:t>
      </w:r>
      <w:r w:rsidRPr="00E22429">
        <w:rPr>
          <w:rFonts w:ascii="Arial" w:eastAsia="Times New Roman" w:hAnsi="Arial" w:cs="Arial"/>
          <w:lang w:val="en-GB" w:eastAsia="en-GB"/>
        </w:rPr>
        <w:t xml:space="preserve">that is </w:t>
      </w:r>
      <w:r w:rsidR="00504E0D" w:rsidRPr="00E22429">
        <w:rPr>
          <w:rFonts w:ascii="Arial" w:eastAsia="Times New Roman" w:hAnsi="Arial" w:cs="Arial"/>
          <w:lang w:val="en-GB" w:eastAsia="en-GB"/>
        </w:rPr>
        <w:t>within</w:t>
      </w:r>
      <w:r w:rsidRPr="00E22429">
        <w:rPr>
          <w:rFonts w:ascii="Arial" w:eastAsia="Times New Roman" w:hAnsi="Arial" w:cs="Arial"/>
          <w:lang w:val="en-GB" w:eastAsia="en-GB"/>
        </w:rPr>
        <w:t xml:space="preserve"> the Tender Price </w:t>
      </w:r>
      <w:r w:rsidR="00504E0D" w:rsidRPr="00E22429">
        <w:rPr>
          <w:rFonts w:ascii="Arial" w:eastAsia="Times New Roman" w:hAnsi="Arial" w:cs="Arial"/>
          <w:lang w:val="en-GB" w:eastAsia="en-GB"/>
        </w:rPr>
        <w:t>Window</w:t>
      </w:r>
      <w:r w:rsidRPr="00E22429">
        <w:rPr>
          <w:rFonts w:ascii="Arial" w:eastAsia="Times New Roman" w:hAnsi="Arial" w:cs="Arial"/>
          <w:lang w:val="en-GB" w:eastAsia="en-GB"/>
        </w:rPr>
        <w:t xml:space="preserve">, but will always act </w:t>
      </w:r>
      <w:r w:rsidRPr="00E22429">
        <w:rPr>
          <w:rFonts w:ascii="Arial" w:eastAsia="Times New Roman" w:hAnsi="Arial" w:cs="Arial"/>
          <w:lang w:val="en-GB" w:eastAsia="en-GB"/>
        </w:rPr>
        <w:tab/>
        <w:t xml:space="preserve">appropriately, balancing its option to do so vs the benefits of having genuine and </w:t>
      </w:r>
      <w:r w:rsidR="00F1392F">
        <w:rPr>
          <w:rFonts w:ascii="Arial" w:eastAsia="Times New Roman" w:hAnsi="Arial" w:cs="Arial"/>
          <w:lang w:val="en-GB" w:eastAsia="en-GB"/>
        </w:rPr>
        <w:tab/>
      </w:r>
      <w:r w:rsidRPr="00E22429">
        <w:rPr>
          <w:rFonts w:ascii="Arial" w:eastAsia="Times New Roman" w:hAnsi="Arial" w:cs="Arial"/>
          <w:lang w:val="en-GB" w:eastAsia="en-GB"/>
        </w:rPr>
        <w:t>adequate competition at final tender stage</w:t>
      </w:r>
      <w:r w:rsidR="00E22429" w:rsidRPr="00E22429">
        <w:rPr>
          <w:rFonts w:ascii="Arial" w:eastAsia="Times New Roman" w:hAnsi="Arial" w:cs="Arial"/>
          <w:lang w:val="en-GB" w:eastAsia="en-GB"/>
        </w:rPr>
        <w:t>.</w:t>
      </w:r>
      <w:r w:rsidRPr="00E60D99">
        <w:rPr>
          <w:rFonts w:ascii="Arial" w:eastAsia="Times New Roman" w:hAnsi="Arial" w:cs="Arial"/>
          <w:color w:val="000000"/>
          <w:lang w:val="en-GB" w:eastAsia="en-GB"/>
        </w:rPr>
        <w:t xml:space="preserve"> </w:t>
      </w:r>
    </w:p>
    <w:bookmarkEnd w:id="49"/>
    <w:p w14:paraId="2D78F201" w14:textId="77777777" w:rsidR="00C9044F" w:rsidRDefault="00C9044F" w:rsidP="00FC1AB0">
      <w:pPr>
        <w:pStyle w:val="Heading2"/>
        <w:spacing w:before="0"/>
        <w:rPr>
          <w:rFonts w:ascii="Arial" w:eastAsia="Arial" w:hAnsi="Arial" w:cs="Arial"/>
          <w:b/>
          <w:color w:val="auto"/>
          <w:sz w:val="22"/>
          <w:szCs w:val="22"/>
          <w:lang w:val="en-GB"/>
        </w:rPr>
      </w:pPr>
    </w:p>
    <w:p w14:paraId="4108E70E" w14:textId="2CF42695" w:rsidR="00C56BF6" w:rsidRDefault="00FC1AB0" w:rsidP="00FC1AB0">
      <w:pPr>
        <w:pStyle w:val="Heading2"/>
        <w:spacing w:before="0"/>
        <w:rPr>
          <w:rFonts w:ascii="Arial" w:eastAsia="Arial" w:hAnsi="Arial" w:cs="Arial"/>
          <w:b/>
          <w:color w:val="auto"/>
          <w:sz w:val="22"/>
          <w:szCs w:val="22"/>
          <w:lang w:val="en-GB"/>
        </w:rPr>
      </w:pPr>
      <w:bookmarkStart w:id="50" w:name="_Toc72306383"/>
      <w:r>
        <w:rPr>
          <w:rFonts w:ascii="Arial" w:eastAsia="Arial" w:hAnsi="Arial" w:cs="Arial"/>
          <w:b/>
          <w:color w:val="auto"/>
          <w:sz w:val="22"/>
          <w:szCs w:val="22"/>
          <w:lang w:val="en-GB"/>
        </w:rPr>
        <w:t>16.</w:t>
      </w:r>
      <w:r>
        <w:rPr>
          <w:rFonts w:ascii="Arial" w:eastAsia="Arial" w:hAnsi="Arial" w:cs="Arial"/>
          <w:b/>
          <w:color w:val="auto"/>
          <w:sz w:val="22"/>
          <w:szCs w:val="22"/>
          <w:lang w:val="en-GB"/>
        </w:rPr>
        <w:tab/>
      </w:r>
      <w:r w:rsidR="00AD743B">
        <w:rPr>
          <w:rFonts w:ascii="Arial" w:eastAsia="Arial" w:hAnsi="Arial" w:cs="Arial"/>
          <w:b/>
          <w:color w:val="auto"/>
          <w:sz w:val="22"/>
          <w:szCs w:val="22"/>
          <w:lang w:val="en-GB"/>
        </w:rPr>
        <w:t>Contract Length</w:t>
      </w:r>
      <w:bookmarkEnd w:id="50"/>
    </w:p>
    <w:p w14:paraId="6B07B307" w14:textId="77777777" w:rsidR="00C56BF6" w:rsidRPr="00C56BF6" w:rsidRDefault="00C56BF6" w:rsidP="00C56BF6">
      <w:pPr>
        <w:rPr>
          <w:lang w:val="en-GB"/>
        </w:rPr>
      </w:pPr>
    </w:p>
    <w:p w14:paraId="7CDE0DFB" w14:textId="339C6789" w:rsidR="00AD743B" w:rsidRPr="004B3EC3" w:rsidRDefault="00FC1AB0" w:rsidP="00FC1AB0">
      <w:pPr>
        <w:spacing w:line="255" w:lineRule="exact"/>
        <w:ind w:left="142" w:right="504"/>
        <w:jc w:val="both"/>
        <w:textAlignment w:val="baseline"/>
        <w:rPr>
          <w:rFonts w:ascii="Arial" w:hAnsi="Arial" w:cs="Arial"/>
          <w:lang w:val="en-GB"/>
        </w:rPr>
      </w:pPr>
      <w:r w:rsidRPr="00743798">
        <w:rPr>
          <w:rFonts w:ascii="Arial" w:hAnsi="Arial" w:cs="Arial"/>
        </w:rPr>
        <w:t>16.1</w:t>
      </w:r>
      <w:r w:rsidRPr="00743798">
        <w:rPr>
          <w:rFonts w:ascii="Arial" w:hAnsi="Arial" w:cs="Arial"/>
        </w:rPr>
        <w:tab/>
      </w:r>
      <w:r w:rsidR="00C56BF6" w:rsidRPr="00743798">
        <w:rPr>
          <w:rFonts w:ascii="Arial" w:hAnsi="Arial" w:cs="Arial"/>
        </w:rPr>
        <w:t>The Contract</w:t>
      </w:r>
      <w:r w:rsidR="00C56BF6" w:rsidRPr="00743798">
        <w:rPr>
          <w:rFonts w:ascii="Arial" w:hAnsi="Arial" w:cs="Arial"/>
          <w:bCs/>
          <w:kern w:val="2"/>
        </w:rPr>
        <w:t xml:space="preserve"> will be managed by the </w:t>
      </w:r>
      <w:r w:rsidR="007B355E" w:rsidRPr="00743798">
        <w:rPr>
          <w:rFonts w:ascii="Arial" w:hAnsi="Arial" w:cs="Arial"/>
          <w:bCs/>
          <w:kern w:val="2"/>
        </w:rPr>
        <w:t xml:space="preserve">Employer </w:t>
      </w:r>
      <w:r w:rsidR="00C56BF6" w:rsidRPr="00743798">
        <w:rPr>
          <w:rFonts w:ascii="Arial" w:hAnsi="Arial" w:cs="Arial"/>
          <w:bCs/>
          <w:kern w:val="2"/>
        </w:rPr>
        <w:t xml:space="preserve">and/or its agent or agents and will </w:t>
      </w:r>
      <w:r w:rsidR="00E66DD2">
        <w:rPr>
          <w:rFonts w:ascii="Arial" w:hAnsi="Arial" w:cs="Arial"/>
          <w:bCs/>
          <w:kern w:val="2"/>
        </w:rPr>
        <w:tab/>
      </w:r>
      <w:r w:rsidR="00E81993" w:rsidRPr="00743798">
        <w:rPr>
          <w:rFonts w:ascii="Arial" w:hAnsi="Arial" w:cs="Arial"/>
          <w:bCs/>
          <w:kern w:val="2"/>
        </w:rPr>
        <w:t>run</w:t>
      </w:r>
      <w:r w:rsidR="00C56BF6" w:rsidRPr="00743798">
        <w:rPr>
          <w:rFonts w:ascii="Arial" w:hAnsi="Arial" w:cs="Arial"/>
          <w:bCs/>
          <w:kern w:val="2"/>
        </w:rPr>
        <w:t xml:space="preserve"> fr</w:t>
      </w:r>
      <w:r w:rsidR="00E81993" w:rsidRPr="00743798">
        <w:rPr>
          <w:rFonts w:ascii="Arial" w:hAnsi="Arial" w:cs="Arial"/>
          <w:bCs/>
          <w:kern w:val="2"/>
        </w:rPr>
        <w:t>om</w:t>
      </w:r>
      <w:r w:rsidR="00C56BF6" w:rsidRPr="00743798">
        <w:rPr>
          <w:rFonts w:ascii="Arial" w:hAnsi="Arial" w:cs="Arial"/>
          <w:bCs/>
          <w:kern w:val="2"/>
        </w:rPr>
        <w:t xml:space="preserve"> </w:t>
      </w:r>
      <w:r w:rsidR="00073038" w:rsidRPr="00743798">
        <w:rPr>
          <w:rFonts w:ascii="Arial" w:hAnsi="Arial" w:cs="Arial"/>
          <w:bCs/>
          <w:kern w:val="2"/>
        </w:rPr>
        <w:t xml:space="preserve">Contract Award date for </w:t>
      </w:r>
      <w:r w:rsidR="00DB1105" w:rsidRPr="00743798">
        <w:rPr>
          <w:rFonts w:ascii="Arial" w:hAnsi="Arial" w:cs="Arial"/>
          <w:bCs/>
          <w:kern w:val="2"/>
        </w:rPr>
        <w:t xml:space="preserve">a period of </w:t>
      </w:r>
      <w:r w:rsidR="00073038" w:rsidRPr="00743798">
        <w:rPr>
          <w:rFonts w:ascii="Arial" w:hAnsi="Arial" w:cs="Arial"/>
          <w:bCs/>
          <w:kern w:val="2"/>
        </w:rPr>
        <w:t xml:space="preserve">7 (seven) years plus a </w:t>
      </w:r>
      <w:proofErr w:type="spellStart"/>
      <w:r w:rsidR="00073038" w:rsidRPr="00743798">
        <w:rPr>
          <w:rFonts w:ascii="Arial" w:hAnsi="Arial" w:cs="Arial"/>
          <w:bCs/>
          <w:kern w:val="2"/>
        </w:rPr>
        <w:t>mobilisation</w:t>
      </w:r>
      <w:proofErr w:type="spellEnd"/>
      <w:r w:rsidR="00073038" w:rsidRPr="00743798">
        <w:rPr>
          <w:rFonts w:ascii="Arial" w:hAnsi="Arial" w:cs="Arial"/>
          <w:bCs/>
          <w:kern w:val="2"/>
        </w:rPr>
        <w:t xml:space="preserve"> </w:t>
      </w:r>
      <w:r w:rsidR="00E66DD2">
        <w:rPr>
          <w:rFonts w:ascii="Arial" w:hAnsi="Arial" w:cs="Arial"/>
          <w:bCs/>
          <w:kern w:val="2"/>
        </w:rPr>
        <w:tab/>
      </w:r>
      <w:r w:rsidR="00073038" w:rsidRPr="00743798">
        <w:rPr>
          <w:rFonts w:ascii="Arial" w:hAnsi="Arial" w:cs="Arial"/>
          <w:bCs/>
          <w:kern w:val="2"/>
        </w:rPr>
        <w:t>period of up to</w:t>
      </w:r>
      <w:r w:rsidR="00E66DD2">
        <w:rPr>
          <w:rFonts w:ascii="Arial" w:hAnsi="Arial" w:cs="Arial"/>
          <w:bCs/>
          <w:kern w:val="2"/>
        </w:rPr>
        <w:t xml:space="preserve"> </w:t>
      </w:r>
      <w:r w:rsidR="00073038" w:rsidRPr="00743798">
        <w:rPr>
          <w:rFonts w:ascii="Arial" w:hAnsi="Arial" w:cs="Arial"/>
          <w:bCs/>
          <w:kern w:val="2"/>
        </w:rPr>
        <w:t>6 (six) months</w:t>
      </w:r>
      <w:r w:rsidR="002A0DA3" w:rsidRPr="00743798">
        <w:rPr>
          <w:rFonts w:ascii="Arial" w:hAnsi="Arial" w:cs="Arial"/>
          <w:bCs/>
          <w:kern w:val="2"/>
        </w:rPr>
        <w:t xml:space="preserve"> (</w:t>
      </w:r>
      <w:r w:rsidR="00C56BF6" w:rsidRPr="00743798">
        <w:rPr>
          <w:rFonts w:ascii="Arial" w:hAnsi="Arial" w:cs="Arial"/>
          <w:bCs/>
          <w:kern w:val="2"/>
        </w:rPr>
        <w:t xml:space="preserve">unless terminated under the </w:t>
      </w:r>
      <w:r w:rsidR="00745D5C" w:rsidRPr="00743798">
        <w:rPr>
          <w:rFonts w:ascii="Arial" w:hAnsi="Arial" w:cs="Arial"/>
          <w:bCs/>
          <w:kern w:val="2"/>
        </w:rPr>
        <w:t>T</w:t>
      </w:r>
      <w:r w:rsidR="00C56BF6" w:rsidRPr="00743798">
        <w:rPr>
          <w:rFonts w:ascii="Arial" w:hAnsi="Arial" w:cs="Arial"/>
          <w:bCs/>
          <w:kern w:val="2"/>
        </w:rPr>
        <w:t xml:space="preserve">erms </w:t>
      </w:r>
      <w:r w:rsidR="00E81993" w:rsidRPr="00743798">
        <w:rPr>
          <w:rFonts w:ascii="Arial" w:hAnsi="Arial" w:cs="Arial"/>
          <w:bCs/>
          <w:kern w:val="2"/>
        </w:rPr>
        <w:tab/>
      </w:r>
      <w:r w:rsidR="00C56BF6" w:rsidRPr="00743798">
        <w:rPr>
          <w:rFonts w:ascii="Arial" w:hAnsi="Arial" w:cs="Arial"/>
          <w:bCs/>
          <w:kern w:val="2"/>
        </w:rPr>
        <w:t xml:space="preserve">and </w:t>
      </w:r>
      <w:r w:rsidR="00E66DD2">
        <w:rPr>
          <w:rFonts w:ascii="Arial" w:hAnsi="Arial" w:cs="Arial"/>
          <w:bCs/>
          <w:kern w:val="2"/>
        </w:rPr>
        <w:tab/>
      </w:r>
      <w:r w:rsidR="00745D5C" w:rsidRPr="00743798">
        <w:rPr>
          <w:rFonts w:ascii="Arial" w:hAnsi="Arial" w:cs="Arial"/>
          <w:bCs/>
          <w:kern w:val="2"/>
        </w:rPr>
        <w:t>C</w:t>
      </w:r>
      <w:r w:rsidR="00C56BF6" w:rsidRPr="00743798">
        <w:rPr>
          <w:rFonts w:ascii="Arial" w:hAnsi="Arial" w:cs="Arial"/>
          <w:bCs/>
          <w:kern w:val="2"/>
        </w:rPr>
        <w:t xml:space="preserve">onditions of </w:t>
      </w:r>
      <w:r w:rsidR="00745D5C" w:rsidRPr="00743798">
        <w:rPr>
          <w:rFonts w:ascii="Arial" w:hAnsi="Arial" w:cs="Arial"/>
          <w:bCs/>
          <w:kern w:val="2"/>
        </w:rPr>
        <w:t>C</w:t>
      </w:r>
      <w:r w:rsidR="00C56BF6" w:rsidRPr="00743798">
        <w:rPr>
          <w:rFonts w:ascii="Arial" w:hAnsi="Arial" w:cs="Arial"/>
          <w:bCs/>
          <w:kern w:val="2"/>
        </w:rPr>
        <w:t>ontract</w:t>
      </w:r>
      <w:r w:rsidR="002A0DA3" w:rsidRPr="00743798">
        <w:rPr>
          <w:rFonts w:ascii="Arial" w:hAnsi="Arial" w:cs="Arial"/>
          <w:bCs/>
          <w:kern w:val="2"/>
        </w:rPr>
        <w:t>)</w:t>
      </w:r>
      <w:r w:rsidR="000F4BA5" w:rsidRPr="00743798">
        <w:rPr>
          <w:rFonts w:ascii="Arial" w:hAnsi="Arial" w:cs="Arial"/>
          <w:bCs/>
          <w:kern w:val="2"/>
        </w:rPr>
        <w:t>.</w:t>
      </w:r>
      <w:r w:rsidR="00C56BF6" w:rsidRPr="004B3EC3">
        <w:rPr>
          <w:rFonts w:ascii="Arial" w:hAnsi="Arial" w:cs="Arial"/>
          <w:bCs/>
          <w:kern w:val="2"/>
        </w:rPr>
        <w:t xml:space="preserve"> </w:t>
      </w:r>
    </w:p>
    <w:p w14:paraId="3E6383F3" w14:textId="77777777" w:rsidR="002D51F5" w:rsidRPr="00855339" w:rsidRDefault="002D51F5" w:rsidP="001D0E43">
      <w:pPr>
        <w:rPr>
          <w:rFonts w:ascii="Arial" w:hAnsi="Arial" w:cs="Arial"/>
          <w:lang w:val="en-GB"/>
        </w:rPr>
      </w:pPr>
    </w:p>
    <w:p w14:paraId="6175D575" w14:textId="6C8ADDE0" w:rsidR="00AD743B" w:rsidRPr="00855339" w:rsidRDefault="00FC1AB0" w:rsidP="00FC1AB0">
      <w:pPr>
        <w:pStyle w:val="Heading2"/>
        <w:spacing w:before="0"/>
        <w:rPr>
          <w:rFonts w:ascii="Arial" w:eastAsia="PMingLiU" w:hAnsi="Arial" w:cs="Arial"/>
          <w:b/>
          <w:color w:val="auto"/>
          <w:sz w:val="22"/>
          <w:szCs w:val="22"/>
          <w:lang w:val="en-GB"/>
        </w:rPr>
      </w:pPr>
      <w:bookmarkStart w:id="51" w:name="_Toc72306384"/>
      <w:r>
        <w:rPr>
          <w:rFonts w:ascii="Arial" w:eastAsia="Arial" w:hAnsi="Arial" w:cs="Arial"/>
          <w:b/>
          <w:color w:val="auto"/>
          <w:sz w:val="22"/>
          <w:szCs w:val="22"/>
          <w:lang w:val="en-GB"/>
        </w:rPr>
        <w:t>17.</w:t>
      </w:r>
      <w:r>
        <w:rPr>
          <w:rFonts w:ascii="Arial" w:eastAsia="Arial" w:hAnsi="Arial" w:cs="Arial"/>
          <w:b/>
          <w:color w:val="auto"/>
          <w:sz w:val="22"/>
          <w:szCs w:val="22"/>
          <w:lang w:val="en-GB"/>
        </w:rPr>
        <w:tab/>
      </w:r>
      <w:r w:rsidR="00AD743B">
        <w:rPr>
          <w:rFonts w:ascii="Arial" w:eastAsia="Arial" w:hAnsi="Arial" w:cs="Arial"/>
          <w:b/>
          <w:color w:val="auto"/>
          <w:sz w:val="22"/>
          <w:szCs w:val="22"/>
          <w:lang w:val="en-GB"/>
        </w:rPr>
        <w:t>Contract Options</w:t>
      </w:r>
      <w:bookmarkEnd w:id="51"/>
    </w:p>
    <w:p w14:paraId="52DBDBBC" w14:textId="4B286662" w:rsidR="00D60ED2" w:rsidRDefault="000F4BA5" w:rsidP="00E66DD2">
      <w:pPr>
        <w:pStyle w:val="GPSL3numberedclause"/>
        <w:numPr>
          <w:ilvl w:val="0"/>
          <w:numId w:val="0"/>
        </w:numPr>
        <w:tabs>
          <w:tab w:val="left" w:pos="709"/>
        </w:tabs>
        <w:ind w:left="113"/>
      </w:pPr>
      <w:r w:rsidRPr="004B3EC3">
        <w:t>17.1</w:t>
      </w:r>
      <w:r w:rsidR="002F70D9">
        <w:t xml:space="preserve"> </w:t>
      </w:r>
      <w:r w:rsidR="00E66DD2">
        <w:tab/>
      </w:r>
      <w:r w:rsidR="007B355E">
        <w:t>T</w:t>
      </w:r>
      <w:r w:rsidRPr="004B3EC3">
        <w:t xml:space="preserve">here is the provision to extend the </w:t>
      </w:r>
      <w:r w:rsidR="007B355E">
        <w:t>C</w:t>
      </w:r>
      <w:r w:rsidRPr="004B3EC3">
        <w:t xml:space="preserve">ontract for up to an additional 3 </w:t>
      </w:r>
      <w:r w:rsidR="005D2CF7" w:rsidRPr="004B3EC3">
        <w:t xml:space="preserve">(three) </w:t>
      </w:r>
      <w:r w:rsidRPr="004B3EC3">
        <w:t xml:space="preserve">(1+1+1) </w:t>
      </w:r>
      <w:r w:rsidR="00E66DD2">
        <w:tab/>
      </w:r>
      <w:r w:rsidRPr="004B3EC3">
        <w:t xml:space="preserve">years at the </w:t>
      </w:r>
      <w:r w:rsidR="007B355E">
        <w:t>Employer</w:t>
      </w:r>
      <w:r w:rsidRPr="004B3EC3">
        <w:t>’s discretion</w:t>
      </w:r>
      <w:r w:rsidR="007B355E">
        <w:t xml:space="preserve"> </w:t>
      </w:r>
      <w:r w:rsidR="00074127">
        <w:t xml:space="preserve">subject to </w:t>
      </w:r>
      <w:r w:rsidR="005B4ADD">
        <w:t xml:space="preserve">performance success against the </w:t>
      </w:r>
      <w:r w:rsidR="00E66DD2">
        <w:tab/>
      </w:r>
      <w:r w:rsidR="00074127">
        <w:t>balanced scorecard</w:t>
      </w:r>
      <w:r w:rsidR="0007227A">
        <w:t>.</w:t>
      </w:r>
    </w:p>
    <w:p w14:paraId="77730D38" w14:textId="62D4D3B8" w:rsidR="00490EB8" w:rsidRDefault="00490EB8" w:rsidP="00E66DD2">
      <w:pPr>
        <w:pStyle w:val="GPSL3numberedclause"/>
        <w:numPr>
          <w:ilvl w:val="0"/>
          <w:numId w:val="0"/>
        </w:numPr>
        <w:tabs>
          <w:tab w:val="clear" w:pos="1985"/>
          <w:tab w:val="left" w:pos="709"/>
        </w:tabs>
        <w:ind w:left="113"/>
      </w:pPr>
      <w:r>
        <w:t>17.2</w:t>
      </w:r>
      <w:r w:rsidRPr="00490EB8">
        <w:t xml:space="preserve"> </w:t>
      </w:r>
      <w:r w:rsidR="00E66DD2">
        <w:tab/>
      </w:r>
      <w:r w:rsidRPr="00490EB8">
        <w:t xml:space="preserve">The </w:t>
      </w:r>
      <w:r>
        <w:t>Employer</w:t>
      </w:r>
      <w:r w:rsidRPr="00490EB8">
        <w:t xml:space="preserve"> is currently considering options for the Operation of Fuel Infrastructure </w:t>
      </w:r>
      <w:r w:rsidR="00E66DD2">
        <w:tab/>
      </w:r>
      <w:r w:rsidRPr="00490EB8">
        <w:t xml:space="preserve">in Cyprus. One option is to bring this service into the OPC contract. As part of the ITN </w:t>
      </w:r>
      <w:r w:rsidR="00E66DD2">
        <w:tab/>
      </w:r>
      <w:r w:rsidRPr="00490EB8">
        <w:t xml:space="preserve">the bidder is requested to provide a costed option to provide a service for the operation </w:t>
      </w:r>
      <w:r w:rsidR="00E66DD2">
        <w:lastRenderedPageBreak/>
        <w:tab/>
      </w:r>
      <w:r w:rsidRPr="00490EB8">
        <w:t xml:space="preserve">of the fuel infrastructure at RAF </w:t>
      </w:r>
      <w:proofErr w:type="spellStart"/>
      <w:r w:rsidRPr="00490EB8">
        <w:t>Akrotiri</w:t>
      </w:r>
      <w:proofErr w:type="spellEnd"/>
      <w:r w:rsidRPr="00490EB8">
        <w:t xml:space="preserve">, Episkopi, </w:t>
      </w:r>
      <w:proofErr w:type="spellStart"/>
      <w:r w:rsidRPr="00490EB8">
        <w:t>Ayios</w:t>
      </w:r>
      <w:proofErr w:type="spellEnd"/>
      <w:r w:rsidRPr="00490EB8">
        <w:t xml:space="preserve"> Nikolaos and Dhekelia. Further </w:t>
      </w:r>
      <w:r w:rsidR="00E66DD2">
        <w:tab/>
      </w:r>
      <w:r w:rsidRPr="00490EB8">
        <w:t xml:space="preserve">details of this requirement can be found in Module K, Leaflet KL-11C. Please note that </w:t>
      </w:r>
      <w:r w:rsidR="00E66DD2">
        <w:tab/>
      </w:r>
      <w:r w:rsidRPr="00490EB8">
        <w:t>Leaflets KL-11A and KL-11B are core requirements and do not form part of the option.</w:t>
      </w:r>
    </w:p>
    <w:p w14:paraId="64F204F5" w14:textId="77777777" w:rsidR="00557186" w:rsidRPr="00855339" w:rsidRDefault="00557186" w:rsidP="00557186">
      <w:pPr>
        <w:spacing w:line="255" w:lineRule="exact"/>
        <w:ind w:left="360" w:right="504"/>
        <w:jc w:val="both"/>
        <w:textAlignment w:val="baseline"/>
        <w:rPr>
          <w:rFonts w:ascii="Arial" w:eastAsia="Arial" w:hAnsi="Arial" w:cs="Arial"/>
          <w:color w:val="FF0000"/>
          <w:lang w:val="en-GB"/>
        </w:rPr>
      </w:pPr>
    </w:p>
    <w:p w14:paraId="1153E969" w14:textId="18A7454A" w:rsidR="00557186" w:rsidRPr="00557186" w:rsidRDefault="00FC1AB0" w:rsidP="00FC1AB0">
      <w:pPr>
        <w:pStyle w:val="Heading2"/>
        <w:spacing w:before="0"/>
        <w:rPr>
          <w:rFonts w:ascii="Arial" w:eastAsia="PMingLiU" w:hAnsi="Arial" w:cs="Arial"/>
          <w:b/>
          <w:color w:val="auto"/>
          <w:sz w:val="22"/>
          <w:szCs w:val="22"/>
          <w:lang w:val="en-GB"/>
        </w:rPr>
      </w:pPr>
      <w:bookmarkStart w:id="52" w:name="_Toc72306385"/>
      <w:r>
        <w:rPr>
          <w:rFonts w:ascii="Arial" w:eastAsia="Arial" w:hAnsi="Arial" w:cs="Arial"/>
          <w:b/>
          <w:color w:val="auto"/>
          <w:sz w:val="22"/>
          <w:szCs w:val="22"/>
          <w:lang w:val="en-GB"/>
        </w:rPr>
        <w:t>18.</w:t>
      </w:r>
      <w:r>
        <w:rPr>
          <w:rFonts w:ascii="Arial" w:eastAsia="Arial" w:hAnsi="Arial" w:cs="Arial"/>
          <w:b/>
          <w:color w:val="auto"/>
          <w:sz w:val="22"/>
          <w:szCs w:val="22"/>
          <w:lang w:val="en-GB"/>
        </w:rPr>
        <w:tab/>
      </w:r>
      <w:r w:rsidR="00557186">
        <w:rPr>
          <w:rFonts w:ascii="Arial" w:eastAsia="Arial" w:hAnsi="Arial" w:cs="Arial"/>
          <w:b/>
          <w:color w:val="auto"/>
          <w:sz w:val="22"/>
          <w:szCs w:val="22"/>
          <w:lang w:val="en-GB"/>
        </w:rPr>
        <w:t>Warranted Information</w:t>
      </w:r>
      <w:bookmarkEnd w:id="52"/>
      <w:r w:rsidR="00557186" w:rsidRPr="00557186">
        <w:rPr>
          <w:rFonts w:ascii="Arial" w:hAnsi="Arial" w:cs="Arial"/>
          <w:lang w:val="en-GB"/>
        </w:rPr>
        <w:t xml:space="preserve"> </w:t>
      </w:r>
    </w:p>
    <w:p w14:paraId="586EA8CB" w14:textId="77777777" w:rsidR="00557186" w:rsidRPr="00855339" w:rsidRDefault="00557186" w:rsidP="00557186">
      <w:pPr>
        <w:spacing w:line="255" w:lineRule="exact"/>
        <w:ind w:left="857" w:right="504"/>
        <w:jc w:val="both"/>
        <w:textAlignment w:val="baseline"/>
        <w:rPr>
          <w:rFonts w:ascii="Arial" w:hAnsi="Arial" w:cs="Arial"/>
          <w:lang w:val="en-GB"/>
        </w:rPr>
      </w:pPr>
    </w:p>
    <w:p w14:paraId="4D0CE4C3" w14:textId="351C597F" w:rsidR="00557186" w:rsidRPr="0024582A" w:rsidRDefault="00FC1AB0" w:rsidP="00FC1AB0">
      <w:pPr>
        <w:spacing w:line="255" w:lineRule="exact"/>
        <w:ind w:left="142" w:right="504"/>
        <w:jc w:val="both"/>
        <w:textAlignment w:val="baseline"/>
        <w:rPr>
          <w:rFonts w:ascii="Arial" w:hAnsi="Arial" w:cs="Arial"/>
          <w:lang w:val="en-GB"/>
        </w:rPr>
      </w:pPr>
      <w:r>
        <w:rPr>
          <w:rFonts w:ascii="Arial" w:hAnsi="Arial" w:cs="Arial"/>
          <w:lang w:val="en-GB"/>
        </w:rPr>
        <w:t>18.1</w:t>
      </w:r>
      <w:r>
        <w:rPr>
          <w:rFonts w:ascii="Arial" w:hAnsi="Arial" w:cs="Arial"/>
          <w:lang w:val="en-GB"/>
        </w:rPr>
        <w:tab/>
      </w:r>
      <w:r w:rsidR="00557186" w:rsidRPr="00855339">
        <w:rPr>
          <w:rFonts w:ascii="Arial" w:hAnsi="Arial" w:cs="Arial"/>
          <w:lang w:val="en-GB"/>
        </w:rPr>
        <w:t xml:space="preserve"> </w:t>
      </w:r>
      <w:r w:rsidR="009E1FF1" w:rsidRPr="0007227A">
        <w:rPr>
          <w:rFonts w:ascii="Arial" w:hAnsi="Arial" w:cs="Arial"/>
          <w:lang w:val="en-GB"/>
        </w:rPr>
        <w:t>The</w:t>
      </w:r>
      <w:r w:rsidR="009E1FF1" w:rsidRPr="0024582A">
        <w:rPr>
          <w:rFonts w:ascii="Arial" w:hAnsi="Arial" w:cs="Arial"/>
          <w:lang w:val="en-GB"/>
        </w:rPr>
        <w:t xml:space="preserve"> Level</w:t>
      </w:r>
      <w:r w:rsidR="00496FA5" w:rsidRPr="0024582A">
        <w:rPr>
          <w:rFonts w:ascii="Arial" w:hAnsi="Arial" w:cs="Arial"/>
          <w:lang w:val="en-GB"/>
        </w:rPr>
        <w:t xml:space="preserve"> 2 warranty of information</w:t>
      </w:r>
      <w:r w:rsidR="005D2CF7" w:rsidRPr="0024582A">
        <w:rPr>
          <w:rFonts w:ascii="Arial" w:hAnsi="Arial" w:cs="Arial"/>
          <w:lang w:val="en-GB"/>
        </w:rPr>
        <w:t xml:space="preserve"> </w:t>
      </w:r>
      <w:r w:rsidR="005C4350" w:rsidRPr="0024582A">
        <w:rPr>
          <w:rFonts w:ascii="Arial" w:hAnsi="Arial" w:cs="Arial"/>
          <w:lang w:val="en-GB"/>
        </w:rPr>
        <w:t xml:space="preserve">is </w:t>
      </w:r>
      <w:r w:rsidR="005D2CF7" w:rsidRPr="0024582A">
        <w:rPr>
          <w:rFonts w:ascii="Arial" w:hAnsi="Arial" w:cs="Arial"/>
          <w:lang w:val="en-GB"/>
        </w:rPr>
        <w:t>outlined in Booklet 2</w:t>
      </w:r>
      <w:r w:rsidR="003461EC" w:rsidRPr="0024582A">
        <w:rPr>
          <w:rFonts w:ascii="Arial" w:hAnsi="Arial" w:cs="Arial"/>
          <w:lang w:val="en-GB"/>
        </w:rPr>
        <w:t xml:space="preserve"> </w:t>
      </w:r>
      <w:r w:rsidR="005D2CF7" w:rsidRPr="0024582A">
        <w:rPr>
          <w:rFonts w:ascii="Arial" w:hAnsi="Arial" w:cs="Arial"/>
          <w:lang w:val="en-GB"/>
        </w:rPr>
        <w:t>para 20.10.</w:t>
      </w:r>
    </w:p>
    <w:p w14:paraId="4B8A5E37" w14:textId="400D151A" w:rsidR="00AB6D62" w:rsidRDefault="00AB6D62" w:rsidP="001D0E43">
      <w:pPr>
        <w:rPr>
          <w:rFonts w:ascii="Arial" w:hAnsi="Arial" w:cs="Arial"/>
          <w:lang w:val="en-GB"/>
        </w:rPr>
      </w:pPr>
    </w:p>
    <w:p w14:paraId="486FD9F7" w14:textId="0CCB270D" w:rsidR="00B9167F" w:rsidRPr="0024582A" w:rsidRDefault="00FC1AB0" w:rsidP="00FC1AB0">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18.2</w:t>
      </w:r>
      <w:r>
        <w:rPr>
          <w:rFonts w:ascii="Arial" w:hAnsi="Arial" w:cs="Arial"/>
          <w:lang w:val="en-GB"/>
        </w:rPr>
        <w:tab/>
      </w:r>
      <w:r w:rsidR="00B9167F" w:rsidRPr="0024582A">
        <w:rPr>
          <w:rFonts w:ascii="Arial" w:hAnsi="Arial" w:cs="Arial"/>
          <w:lang w:val="en-GB"/>
        </w:rPr>
        <w:t xml:space="preserve">Whilst the </w:t>
      </w:r>
      <w:r w:rsidR="007B355E" w:rsidRPr="0024582A">
        <w:rPr>
          <w:rFonts w:ascii="Arial" w:hAnsi="Arial" w:cs="Arial"/>
          <w:lang w:val="en-GB"/>
        </w:rPr>
        <w:t xml:space="preserve">Employer </w:t>
      </w:r>
      <w:r w:rsidR="00B9167F" w:rsidRPr="0024582A">
        <w:rPr>
          <w:rFonts w:ascii="Arial" w:hAnsi="Arial" w:cs="Arial"/>
          <w:lang w:val="en-GB"/>
        </w:rPr>
        <w:t xml:space="preserve">will endeavour to ensure that information and documentation </w:t>
      </w:r>
      <w:r w:rsidR="00C03EB2">
        <w:rPr>
          <w:rFonts w:ascii="Arial" w:hAnsi="Arial" w:cs="Arial"/>
          <w:lang w:val="en-GB"/>
        </w:rPr>
        <w:tab/>
      </w:r>
      <w:r w:rsidR="00B9167F" w:rsidRPr="0024582A">
        <w:rPr>
          <w:rFonts w:ascii="Arial" w:hAnsi="Arial" w:cs="Arial"/>
          <w:lang w:val="en-GB"/>
        </w:rPr>
        <w:t xml:space="preserve">released by the </w:t>
      </w:r>
      <w:r w:rsidR="00E01C69" w:rsidRPr="0024582A">
        <w:rPr>
          <w:rFonts w:ascii="Arial" w:hAnsi="Arial" w:cs="Arial"/>
          <w:lang w:val="en-GB"/>
        </w:rPr>
        <w:t>Employer</w:t>
      </w:r>
      <w:r w:rsidR="00B9167F" w:rsidRPr="0024582A">
        <w:rPr>
          <w:rFonts w:ascii="Arial" w:hAnsi="Arial" w:cs="Arial"/>
          <w:lang w:val="en-GB"/>
        </w:rPr>
        <w:t xml:space="preserve"> during the procurement process, whether through the </w:t>
      </w:r>
      <w:r w:rsidR="00C03EB2">
        <w:rPr>
          <w:rFonts w:ascii="Arial" w:hAnsi="Arial" w:cs="Arial"/>
          <w:lang w:val="en-GB"/>
        </w:rPr>
        <w:tab/>
      </w:r>
      <w:r w:rsidR="00B9167F" w:rsidRPr="0024582A">
        <w:rPr>
          <w:rFonts w:ascii="Arial" w:hAnsi="Arial" w:cs="Arial"/>
          <w:lang w:val="en-GB"/>
        </w:rPr>
        <w:t>VDR or as part of</w:t>
      </w:r>
      <w:r w:rsidR="00C03EB2">
        <w:rPr>
          <w:rFonts w:ascii="Arial" w:hAnsi="Arial" w:cs="Arial"/>
          <w:lang w:val="en-GB"/>
        </w:rPr>
        <w:t xml:space="preserve"> </w:t>
      </w:r>
      <w:r w:rsidR="00B9167F" w:rsidRPr="0024582A">
        <w:rPr>
          <w:rFonts w:ascii="Arial" w:hAnsi="Arial" w:cs="Arial"/>
          <w:lang w:val="en-GB"/>
        </w:rPr>
        <w:t xml:space="preserve">this ITN, is correct at the time of issue, neither the </w:t>
      </w:r>
      <w:r w:rsidR="007B355E" w:rsidRPr="0024582A">
        <w:rPr>
          <w:rFonts w:ascii="Arial" w:hAnsi="Arial" w:cs="Arial"/>
          <w:lang w:val="en-GB"/>
        </w:rPr>
        <w:t xml:space="preserve">Employer </w:t>
      </w:r>
      <w:r w:rsidR="00B9167F" w:rsidRPr="0024582A">
        <w:rPr>
          <w:rFonts w:ascii="Arial" w:hAnsi="Arial" w:cs="Arial"/>
          <w:lang w:val="en-GB"/>
        </w:rPr>
        <w:t xml:space="preserve">or </w:t>
      </w:r>
      <w:r w:rsidR="00C03EB2">
        <w:rPr>
          <w:rFonts w:ascii="Arial" w:hAnsi="Arial" w:cs="Arial"/>
          <w:lang w:val="en-GB"/>
        </w:rPr>
        <w:tab/>
      </w:r>
      <w:r w:rsidR="00B9167F" w:rsidRPr="0024582A">
        <w:rPr>
          <w:rFonts w:ascii="Arial" w:hAnsi="Arial" w:cs="Arial"/>
          <w:lang w:val="en-GB"/>
        </w:rPr>
        <w:t xml:space="preserve">its advisors will accept any </w:t>
      </w:r>
      <w:r w:rsidR="00C03EB2">
        <w:rPr>
          <w:rFonts w:ascii="Arial" w:hAnsi="Arial" w:cs="Arial"/>
          <w:lang w:val="en-GB"/>
        </w:rPr>
        <w:t>l</w:t>
      </w:r>
      <w:r w:rsidR="00B9167F" w:rsidRPr="0024582A">
        <w:rPr>
          <w:rFonts w:ascii="Arial" w:hAnsi="Arial" w:cs="Arial"/>
          <w:lang w:val="en-GB"/>
        </w:rPr>
        <w:t xml:space="preserve">iability for its accuracy, adequacy or completeness, </w:t>
      </w:r>
      <w:r w:rsidR="00C03EB2">
        <w:rPr>
          <w:rFonts w:ascii="Arial" w:hAnsi="Arial" w:cs="Arial"/>
          <w:lang w:val="en-GB"/>
        </w:rPr>
        <w:tab/>
      </w:r>
      <w:r w:rsidR="00B9167F" w:rsidRPr="0024582A">
        <w:rPr>
          <w:rFonts w:ascii="Arial" w:hAnsi="Arial" w:cs="Arial"/>
          <w:lang w:val="en-GB"/>
        </w:rPr>
        <w:t xml:space="preserve">nor is any warranty, unless otherwise stipulated, given as to its accuracy, </w:t>
      </w:r>
      <w:r w:rsidR="00C03EB2">
        <w:rPr>
          <w:rFonts w:ascii="Arial" w:hAnsi="Arial" w:cs="Arial"/>
          <w:lang w:val="en-GB"/>
        </w:rPr>
        <w:tab/>
      </w:r>
      <w:r w:rsidR="00B9167F" w:rsidRPr="0024582A">
        <w:rPr>
          <w:rFonts w:ascii="Arial" w:hAnsi="Arial" w:cs="Arial"/>
          <w:lang w:val="en-GB"/>
        </w:rPr>
        <w:t>adequacy or completeness.</w:t>
      </w:r>
    </w:p>
    <w:p w14:paraId="0609C53B" w14:textId="77777777" w:rsidR="00B9167F" w:rsidRPr="0024582A" w:rsidRDefault="00B9167F" w:rsidP="00B9167F">
      <w:pPr>
        <w:rPr>
          <w:rFonts w:ascii="Arial" w:hAnsi="Arial" w:cs="Arial"/>
          <w:color w:val="FF0000"/>
          <w:highlight w:val="yellow"/>
          <w:lang w:val="en-GB"/>
        </w:rPr>
      </w:pPr>
    </w:p>
    <w:p w14:paraId="3FE01C82" w14:textId="1D57E740" w:rsidR="00B9167F" w:rsidRPr="0024582A" w:rsidRDefault="00FC1AB0" w:rsidP="00FC1AB0">
      <w:pPr>
        <w:spacing w:line="255" w:lineRule="exact"/>
        <w:ind w:left="142" w:right="504"/>
        <w:jc w:val="both"/>
        <w:textAlignment w:val="baseline"/>
        <w:rPr>
          <w:rFonts w:ascii="Arial" w:eastAsia="Arial" w:hAnsi="Arial" w:cs="Arial"/>
          <w:color w:val="FF0000"/>
          <w:lang w:val="en-GB"/>
        </w:rPr>
      </w:pPr>
      <w:r>
        <w:rPr>
          <w:rFonts w:ascii="Arial" w:hAnsi="Arial" w:cs="Arial"/>
          <w:lang w:val="en-GB"/>
        </w:rPr>
        <w:t>18.3</w:t>
      </w:r>
      <w:r>
        <w:rPr>
          <w:rFonts w:ascii="Arial" w:hAnsi="Arial" w:cs="Arial"/>
          <w:lang w:val="en-GB"/>
        </w:rPr>
        <w:tab/>
      </w:r>
      <w:r w:rsidR="00B9167F" w:rsidRPr="0024582A">
        <w:rPr>
          <w:rFonts w:ascii="Arial" w:hAnsi="Arial" w:cs="Arial"/>
          <w:lang w:val="en-GB"/>
        </w:rPr>
        <w:t xml:space="preserve">Paragraph </w:t>
      </w:r>
      <w:r w:rsidR="005C4350" w:rsidRPr="0024582A">
        <w:rPr>
          <w:rFonts w:ascii="Arial" w:hAnsi="Arial" w:cs="Arial"/>
          <w:lang w:val="en-GB"/>
        </w:rPr>
        <w:t xml:space="preserve">18.2 </w:t>
      </w:r>
      <w:r w:rsidR="00B9167F" w:rsidRPr="0024582A">
        <w:rPr>
          <w:rFonts w:ascii="Arial" w:hAnsi="Arial" w:cs="Arial"/>
          <w:lang w:val="en-GB"/>
        </w:rPr>
        <w:t xml:space="preserve">extends to liability in relation to statement, opinion or conclusion </w:t>
      </w:r>
      <w:r w:rsidR="00C03EB2">
        <w:rPr>
          <w:rFonts w:ascii="Arial" w:hAnsi="Arial" w:cs="Arial"/>
          <w:lang w:val="en-GB"/>
        </w:rPr>
        <w:tab/>
      </w:r>
      <w:r w:rsidR="00B9167F" w:rsidRPr="0024582A">
        <w:rPr>
          <w:rFonts w:ascii="Arial" w:hAnsi="Arial" w:cs="Arial"/>
          <w:lang w:val="en-GB"/>
        </w:rPr>
        <w:t xml:space="preserve">contained in, or any omission from, any of the ITN documents and in respect of </w:t>
      </w:r>
      <w:r w:rsidR="00C03EB2">
        <w:rPr>
          <w:rFonts w:ascii="Arial" w:hAnsi="Arial" w:cs="Arial"/>
          <w:lang w:val="en-GB"/>
        </w:rPr>
        <w:tab/>
      </w:r>
      <w:r w:rsidR="00B9167F" w:rsidRPr="0024582A">
        <w:rPr>
          <w:rFonts w:ascii="Arial" w:hAnsi="Arial" w:cs="Arial"/>
          <w:lang w:val="en-GB"/>
        </w:rPr>
        <w:t xml:space="preserve">any other written or oral communication transmitted or otherwise made available </w:t>
      </w:r>
      <w:r w:rsidR="00C03EB2">
        <w:rPr>
          <w:rFonts w:ascii="Arial" w:hAnsi="Arial" w:cs="Arial"/>
          <w:lang w:val="en-GB"/>
        </w:rPr>
        <w:tab/>
      </w:r>
      <w:r w:rsidR="00B9167F" w:rsidRPr="0024582A">
        <w:rPr>
          <w:rFonts w:ascii="Arial" w:hAnsi="Arial" w:cs="Arial"/>
          <w:lang w:val="en-GB"/>
        </w:rPr>
        <w:t>to any Tenderer, and no</w:t>
      </w:r>
      <w:r w:rsidR="00C03EB2">
        <w:rPr>
          <w:rFonts w:ascii="Arial" w:hAnsi="Arial" w:cs="Arial"/>
          <w:lang w:val="en-GB"/>
        </w:rPr>
        <w:t xml:space="preserve"> </w:t>
      </w:r>
      <w:r w:rsidR="00B9167F" w:rsidRPr="0024582A">
        <w:rPr>
          <w:rFonts w:ascii="Arial" w:hAnsi="Arial" w:cs="Arial"/>
          <w:lang w:val="en-GB"/>
        </w:rPr>
        <w:t xml:space="preserve">representations or warranties is made in relation to such </w:t>
      </w:r>
      <w:r w:rsidR="00C03EB2">
        <w:rPr>
          <w:rFonts w:ascii="Arial" w:hAnsi="Arial" w:cs="Arial"/>
          <w:lang w:val="en-GB"/>
        </w:rPr>
        <w:tab/>
      </w:r>
      <w:r w:rsidR="00B9167F" w:rsidRPr="0024582A">
        <w:rPr>
          <w:rFonts w:ascii="Arial" w:hAnsi="Arial" w:cs="Arial"/>
          <w:lang w:val="en-GB"/>
        </w:rPr>
        <w:t xml:space="preserve">statements, </w:t>
      </w:r>
      <w:proofErr w:type="gramStart"/>
      <w:r w:rsidR="00B9167F" w:rsidRPr="0024582A">
        <w:rPr>
          <w:rFonts w:ascii="Arial" w:hAnsi="Arial" w:cs="Arial"/>
          <w:lang w:val="en-GB"/>
        </w:rPr>
        <w:t>opinions</w:t>
      </w:r>
      <w:proofErr w:type="gramEnd"/>
      <w:r w:rsidR="00B9167F" w:rsidRPr="0024582A">
        <w:rPr>
          <w:rFonts w:ascii="Arial" w:hAnsi="Arial" w:cs="Arial"/>
          <w:lang w:val="en-GB"/>
        </w:rPr>
        <w:t xml:space="preserve"> or conclusions.  </w:t>
      </w:r>
    </w:p>
    <w:p w14:paraId="13B28A49" w14:textId="41A59DE6" w:rsidR="00B9167F" w:rsidRDefault="00AB21D4" w:rsidP="00AB21D4">
      <w:pPr>
        <w:tabs>
          <w:tab w:val="left" w:pos="3072"/>
        </w:tabs>
        <w:rPr>
          <w:rFonts w:ascii="Arial" w:hAnsi="Arial" w:cs="Arial"/>
          <w:color w:val="FF0000"/>
          <w:lang w:val="en-GB"/>
        </w:rPr>
      </w:pPr>
      <w:r>
        <w:rPr>
          <w:rFonts w:ascii="Arial" w:hAnsi="Arial" w:cs="Arial"/>
          <w:color w:val="FF0000"/>
          <w:lang w:val="en-GB"/>
        </w:rPr>
        <w:tab/>
      </w:r>
    </w:p>
    <w:p w14:paraId="09A75D9F" w14:textId="504F33ED" w:rsidR="00AB21D4" w:rsidRDefault="00AB21D4" w:rsidP="00AB21D4">
      <w:pPr>
        <w:tabs>
          <w:tab w:val="left" w:pos="3072"/>
        </w:tabs>
        <w:rPr>
          <w:rFonts w:ascii="Arial" w:hAnsi="Arial" w:cs="Arial"/>
          <w:color w:val="FF0000"/>
          <w:lang w:val="en-GB"/>
        </w:rPr>
      </w:pPr>
    </w:p>
    <w:p w14:paraId="0987F55A" w14:textId="3FDC208A" w:rsidR="00C03EB2" w:rsidRDefault="00C03EB2" w:rsidP="00AB21D4">
      <w:pPr>
        <w:tabs>
          <w:tab w:val="left" w:pos="3072"/>
        </w:tabs>
        <w:rPr>
          <w:rFonts w:ascii="Arial" w:hAnsi="Arial" w:cs="Arial"/>
          <w:color w:val="FF0000"/>
          <w:lang w:val="en-GB"/>
        </w:rPr>
      </w:pPr>
    </w:p>
    <w:p w14:paraId="7AD9135D" w14:textId="76E943A5" w:rsidR="00C03EB2" w:rsidRDefault="00C03EB2" w:rsidP="00AB21D4">
      <w:pPr>
        <w:tabs>
          <w:tab w:val="left" w:pos="3072"/>
        </w:tabs>
        <w:rPr>
          <w:rFonts w:ascii="Arial" w:hAnsi="Arial" w:cs="Arial"/>
          <w:color w:val="FF0000"/>
          <w:lang w:val="en-GB"/>
        </w:rPr>
      </w:pPr>
    </w:p>
    <w:p w14:paraId="6DD50F45" w14:textId="585657E8" w:rsidR="00C03EB2" w:rsidRDefault="00C03EB2" w:rsidP="00AB21D4">
      <w:pPr>
        <w:tabs>
          <w:tab w:val="left" w:pos="3072"/>
        </w:tabs>
        <w:rPr>
          <w:rFonts w:ascii="Arial" w:hAnsi="Arial" w:cs="Arial"/>
          <w:color w:val="FF0000"/>
          <w:lang w:val="en-GB"/>
        </w:rPr>
      </w:pPr>
    </w:p>
    <w:p w14:paraId="037732FB" w14:textId="063CE095" w:rsidR="00C03EB2" w:rsidRDefault="00C03EB2" w:rsidP="00AB21D4">
      <w:pPr>
        <w:tabs>
          <w:tab w:val="left" w:pos="3072"/>
        </w:tabs>
        <w:rPr>
          <w:rFonts w:ascii="Arial" w:hAnsi="Arial" w:cs="Arial"/>
          <w:color w:val="FF0000"/>
          <w:lang w:val="en-GB"/>
        </w:rPr>
      </w:pPr>
    </w:p>
    <w:p w14:paraId="68806DE5" w14:textId="6F6BAAA8" w:rsidR="00C03EB2" w:rsidRDefault="00C03EB2" w:rsidP="00AB21D4">
      <w:pPr>
        <w:tabs>
          <w:tab w:val="left" w:pos="3072"/>
        </w:tabs>
        <w:rPr>
          <w:rFonts w:ascii="Arial" w:hAnsi="Arial" w:cs="Arial"/>
          <w:color w:val="FF0000"/>
          <w:lang w:val="en-GB"/>
        </w:rPr>
      </w:pPr>
    </w:p>
    <w:p w14:paraId="107EEC3D" w14:textId="3C5CA9B4" w:rsidR="00C03EB2" w:rsidRDefault="00C03EB2" w:rsidP="00AB21D4">
      <w:pPr>
        <w:tabs>
          <w:tab w:val="left" w:pos="3072"/>
        </w:tabs>
        <w:rPr>
          <w:rFonts w:ascii="Arial" w:hAnsi="Arial" w:cs="Arial"/>
          <w:color w:val="FF0000"/>
          <w:lang w:val="en-GB"/>
        </w:rPr>
      </w:pPr>
    </w:p>
    <w:p w14:paraId="49E72BF1" w14:textId="6B5D0B7F" w:rsidR="00C03EB2" w:rsidRDefault="00C03EB2" w:rsidP="00AB21D4">
      <w:pPr>
        <w:tabs>
          <w:tab w:val="left" w:pos="3072"/>
        </w:tabs>
        <w:rPr>
          <w:rFonts w:ascii="Arial" w:hAnsi="Arial" w:cs="Arial"/>
          <w:color w:val="FF0000"/>
          <w:lang w:val="en-GB"/>
        </w:rPr>
      </w:pPr>
    </w:p>
    <w:p w14:paraId="6B8EFB59" w14:textId="2D00819F" w:rsidR="00C03EB2" w:rsidRDefault="00C03EB2" w:rsidP="00AB21D4">
      <w:pPr>
        <w:tabs>
          <w:tab w:val="left" w:pos="3072"/>
        </w:tabs>
        <w:rPr>
          <w:rFonts w:ascii="Arial" w:hAnsi="Arial" w:cs="Arial"/>
          <w:color w:val="FF0000"/>
          <w:lang w:val="en-GB"/>
        </w:rPr>
      </w:pPr>
    </w:p>
    <w:p w14:paraId="07796CC8" w14:textId="441E8FE8" w:rsidR="00C03EB2" w:rsidRDefault="00C03EB2" w:rsidP="00AB21D4">
      <w:pPr>
        <w:tabs>
          <w:tab w:val="left" w:pos="3072"/>
        </w:tabs>
        <w:rPr>
          <w:rFonts w:ascii="Arial" w:hAnsi="Arial" w:cs="Arial"/>
          <w:color w:val="FF0000"/>
          <w:lang w:val="en-GB"/>
        </w:rPr>
      </w:pPr>
    </w:p>
    <w:p w14:paraId="63839790" w14:textId="3D4F3AA5" w:rsidR="00C03EB2" w:rsidRDefault="00C03EB2" w:rsidP="00AB21D4">
      <w:pPr>
        <w:tabs>
          <w:tab w:val="left" w:pos="3072"/>
        </w:tabs>
        <w:rPr>
          <w:rFonts w:ascii="Arial" w:hAnsi="Arial" w:cs="Arial"/>
          <w:color w:val="FF0000"/>
          <w:lang w:val="en-GB"/>
        </w:rPr>
      </w:pPr>
    </w:p>
    <w:p w14:paraId="23899BBE" w14:textId="5B47BD69" w:rsidR="00C03EB2" w:rsidRDefault="00C03EB2" w:rsidP="00AB21D4">
      <w:pPr>
        <w:tabs>
          <w:tab w:val="left" w:pos="3072"/>
        </w:tabs>
        <w:rPr>
          <w:rFonts w:ascii="Arial" w:hAnsi="Arial" w:cs="Arial"/>
          <w:color w:val="FF0000"/>
          <w:lang w:val="en-GB"/>
        </w:rPr>
      </w:pPr>
    </w:p>
    <w:p w14:paraId="6A3A4367" w14:textId="66CFD27C" w:rsidR="00C03EB2" w:rsidRDefault="00C03EB2" w:rsidP="00AB21D4">
      <w:pPr>
        <w:tabs>
          <w:tab w:val="left" w:pos="3072"/>
        </w:tabs>
        <w:rPr>
          <w:rFonts w:ascii="Arial" w:hAnsi="Arial" w:cs="Arial"/>
          <w:color w:val="FF0000"/>
          <w:lang w:val="en-GB"/>
        </w:rPr>
      </w:pPr>
    </w:p>
    <w:p w14:paraId="4DCAC134" w14:textId="30C3F68B" w:rsidR="00C03EB2" w:rsidRDefault="00C03EB2" w:rsidP="00AB21D4">
      <w:pPr>
        <w:tabs>
          <w:tab w:val="left" w:pos="3072"/>
        </w:tabs>
        <w:rPr>
          <w:rFonts w:ascii="Arial" w:hAnsi="Arial" w:cs="Arial"/>
          <w:color w:val="FF0000"/>
          <w:lang w:val="en-GB"/>
        </w:rPr>
      </w:pPr>
    </w:p>
    <w:p w14:paraId="68D5F6FA" w14:textId="45A8C018" w:rsidR="00C03EB2" w:rsidRDefault="00C03EB2" w:rsidP="00AB21D4">
      <w:pPr>
        <w:tabs>
          <w:tab w:val="left" w:pos="3072"/>
        </w:tabs>
        <w:rPr>
          <w:rFonts w:ascii="Arial" w:hAnsi="Arial" w:cs="Arial"/>
          <w:color w:val="FF0000"/>
          <w:lang w:val="en-GB"/>
        </w:rPr>
      </w:pPr>
    </w:p>
    <w:p w14:paraId="75DE41FD" w14:textId="7A97C806" w:rsidR="006E16B4" w:rsidRDefault="006E16B4" w:rsidP="00AB21D4">
      <w:pPr>
        <w:tabs>
          <w:tab w:val="left" w:pos="3072"/>
        </w:tabs>
        <w:rPr>
          <w:rFonts w:ascii="Arial" w:hAnsi="Arial" w:cs="Arial"/>
          <w:color w:val="FF0000"/>
          <w:lang w:val="en-GB"/>
        </w:rPr>
      </w:pPr>
    </w:p>
    <w:p w14:paraId="2BE19A4C" w14:textId="099350BC" w:rsidR="006E16B4" w:rsidRDefault="006E16B4" w:rsidP="00AB21D4">
      <w:pPr>
        <w:tabs>
          <w:tab w:val="left" w:pos="3072"/>
        </w:tabs>
        <w:rPr>
          <w:rFonts w:ascii="Arial" w:hAnsi="Arial" w:cs="Arial"/>
          <w:color w:val="FF0000"/>
          <w:lang w:val="en-GB"/>
        </w:rPr>
      </w:pPr>
    </w:p>
    <w:p w14:paraId="738CEB20" w14:textId="6BF47F54" w:rsidR="006E16B4" w:rsidRDefault="006E16B4" w:rsidP="00AB21D4">
      <w:pPr>
        <w:tabs>
          <w:tab w:val="left" w:pos="3072"/>
        </w:tabs>
        <w:rPr>
          <w:rFonts w:ascii="Arial" w:hAnsi="Arial" w:cs="Arial"/>
          <w:color w:val="FF0000"/>
          <w:lang w:val="en-GB"/>
        </w:rPr>
      </w:pPr>
    </w:p>
    <w:p w14:paraId="1DC5A0EB" w14:textId="5A32B5F0" w:rsidR="006E16B4" w:rsidRDefault="006E16B4" w:rsidP="00AB21D4">
      <w:pPr>
        <w:tabs>
          <w:tab w:val="left" w:pos="3072"/>
        </w:tabs>
        <w:rPr>
          <w:rFonts w:ascii="Arial" w:hAnsi="Arial" w:cs="Arial"/>
          <w:color w:val="FF0000"/>
          <w:lang w:val="en-GB"/>
        </w:rPr>
      </w:pPr>
    </w:p>
    <w:p w14:paraId="667AAAAD" w14:textId="53AB37BA" w:rsidR="006E16B4" w:rsidRDefault="006E16B4" w:rsidP="00AB21D4">
      <w:pPr>
        <w:tabs>
          <w:tab w:val="left" w:pos="3072"/>
        </w:tabs>
        <w:rPr>
          <w:rFonts w:ascii="Arial" w:hAnsi="Arial" w:cs="Arial"/>
          <w:color w:val="FF0000"/>
          <w:lang w:val="en-GB"/>
        </w:rPr>
      </w:pPr>
    </w:p>
    <w:p w14:paraId="6A85C4E4" w14:textId="0B560354" w:rsidR="006E16B4" w:rsidRDefault="006E16B4" w:rsidP="00AB21D4">
      <w:pPr>
        <w:tabs>
          <w:tab w:val="left" w:pos="3072"/>
        </w:tabs>
        <w:rPr>
          <w:rFonts w:ascii="Arial" w:hAnsi="Arial" w:cs="Arial"/>
          <w:color w:val="FF0000"/>
          <w:lang w:val="en-GB"/>
        </w:rPr>
      </w:pPr>
    </w:p>
    <w:p w14:paraId="7DCA6D93" w14:textId="76CDB730" w:rsidR="006E16B4" w:rsidRDefault="006E16B4" w:rsidP="00AB21D4">
      <w:pPr>
        <w:tabs>
          <w:tab w:val="left" w:pos="3072"/>
        </w:tabs>
        <w:rPr>
          <w:rFonts w:ascii="Arial" w:hAnsi="Arial" w:cs="Arial"/>
          <w:color w:val="FF0000"/>
          <w:lang w:val="en-GB"/>
        </w:rPr>
      </w:pPr>
    </w:p>
    <w:p w14:paraId="4CF9AA8B" w14:textId="2475DC0B" w:rsidR="006E16B4" w:rsidRDefault="006E16B4" w:rsidP="00AB21D4">
      <w:pPr>
        <w:tabs>
          <w:tab w:val="left" w:pos="3072"/>
        </w:tabs>
        <w:rPr>
          <w:rFonts w:ascii="Arial" w:hAnsi="Arial" w:cs="Arial"/>
          <w:color w:val="FF0000"/>
          <w:lang w:val="en-GB"/>
        </w:rPr>
      </w:pPr>
    </w:p>
    <w:p w14:paraId="58874C10" w14:textId="597DF93F" w:rsidR="006E16B4" w:rsidRDefault="006E16B4" w:rsidP="00AB21D4">
      <w:pPr>
        <w:tabs>
          <w:tab w:val="left" w:pos="3072"/>
        </w:tabs>
        <w:rPr>
          <w:rFonts w:ascii="Arial" w:hAnsi="Arial" w:cs="Arial"/>
          <w:color w:val="FF0000"/>
          <w:lang w:val="en-GB"/>
        </w:rPr>
      </w:pPr>
    </w:p>
    <w:p w14:paraId="50CFD441" w14:textId="6F762C7E" w:rsidR="006E16B4" w:rsidRDefault="006E16B4" w:rsidP="00AB21D4">
      <w:pPr>
        <w:tabs>
          <w:tab w:val="left" w:pos="3072"/>
        </w:tabs>
        <w:rPr>
          <w:rFonts w:ascii="Arial" w:hAnsi="Arial" w:cs="Arial"/>
          <w:color w:val="FF0000"/>
          <w:lang w:val="en-GB"/>
        </w:rPr>
      </w:pPr>
    </w:p>
    <w:p w14:paraId="2395D86F" w14:textId="469CDB23" w:rsidR="006E16B4" w:rsidRDefault="006E16B4" w:rsidP="00AB21D4">
      <w:pPr>
        <w:tabs>
          <w:tab w:val="left" w:pos="3072"/>
        </w:tabs>
        <w:rPr>
          <w:rFonts w:ascii="Arial" w:hAnsi="Arial" w:cs="Arial"/>
          <w:color w:val="FF0000"/>
          <w:lang w:val="en-GB"/>
        </w:rPr>
      </w:pPr>
    </w:p>
    <w:p w14:paraId="0A8FAC21" w14:textId="64B149D0" w:rsidR="006E16B4" w:rsidRDefault="006E16B4" w:rsidP="00AB21D4">
      <w:pPr>
        <w:tabs>
          <w:tab w:val="left" w:pos="3072"/>
        </w:tabs>
        <w:rPr>
          <w:rFonts w:ascii="Arial" w:hAnsi="Arial" w:cs="Arial"/>
          <w:color w:val="FF0000"/>
          <w:lang w:val="en-GB"/>
        </w:rPr>
      </w:pPr>
    </w:p>
    <w:p w14:paraId="006999FE" w14:textId="3197EC76" w:rsidR="006E16B4" w:rsidRDefault="006E16B4" w:rsidP="00AB21D4">
      <w:pPr>
        <w:tabs>
          <w:tab w:val="left" w:pos="3072"/>
        </w:tabs>
        <w:rPr>
          <w:rFonts w:ascii="Arial" w:hAnsi="Arial" w:cs="Arial"/>
          <w:color w:val="FF0000"/>
          <w:lang w:val="en-GB"/>
        </w:rPr>
      </w:pPr>
    </w:p>
    <w:p w14:paraId="2C5744C8" w14:textId="77777777" w:rsidR="006E16B4" w:rsidRDefault="006E16B4" w:rsidP="00AB21D4">
      <w:pPr>
        <w:tabs>
          <w:tab w:val="left" w:pos="3072"/>
        </w:tabs>
        <w:rPr>
          <w:rFonts w:ascii="Arial" w:hAnsi="Arial" w:cs="Arial"/>
          <w:color w:val="FF0000"/>
          <w:lang w:val="en-GB"/>
        </w:rPr>
      </w:pPr>
    </w:p>
    <w:p w14:paraId="3ABB36BF" w14:textId="61DA3760" w:rsidR="00C03EB2" w:rsidRDefault="00C03EB2" w:rsidP="00AB21D4">
      <w:pPr>
        <w:tabs>
          <w:tab w:val="left" w:pos="3072"/>
        </w:tabs>
        <w:rPr>
          <w:rFonts w:ascii="Arial" w:hAnsi="Arial" w:cs="Arial"/>
          <w:color w:val="FF0000"/>
          <w:lang w:val="en-GB"/>
        </w:rPr>
      </w:pPr>
    </w:p>
    <w:p w14:paraId="0B8B4222" w14:textId="77777777" w:rsidR="00C03EB2" w:rsidRDefault="00C03EB2" w:rsidP="00AB21D4">
      <w:pPr>
        <w:tabs>
          <w:tab w:val="left" w:pos="3072"/>
        </w:tabs>
        <w:rPr>
          <w:rFonts w:ascii="Arial" w:hAnsi="Arial" w:cs="Arial"/>
          <w:color w:val="FF0000"/>
          <w:lang w:val="en-GB"/>
        </w:rPr>
      </w:pPr>
    </w:p>
    <w:p w14:paraId="51A79936" w14:textId="5DE8F7DC" w:rsidR="000D3865" w:rsidRPr="008D0B02" w:rsidRDefault="00026A63" w:rsidP="00690785">
      <w:pPr>
        <w:pStyle w:val="Heading1"/>
        <w:jc w:val="center"/>
        <w:rPr>
          <w:rFonts w:eastAsia="Arial"/>
          <w:color w:val="000000" w:themeColor="text1"/>
          <w:sz w:val="28"/>
          <w:szCs w:val="22"/>
          <w:lang w:val="en-GB"/>
        </w:rPr>
      </w:pPr>
      <w:bookmarkStart w:id="53" w:name="_Toc72306386"/>
      <w:r w:rsidRPr="008D0B02">
        <w:rPr>
          <w:rStyle w:val="HeaderChar"/>
          <w:rFonts w:ascii="Arial" w:hAnsi="Arial" w:cs="Arial"/>
          <w:b/>
          <w:color w:val="000000" w:themeColor="text1"/>
          <w:sz w:val="28"/>
          <w:szCs w:val="22"/>
          <w:lang w:val="en-GB"/>
        </w:rPr>
        <w:lastRenderedPageBreak/>
        <w:t>Section B – Key Tendering Activities</w:t>
      </w:r>
      <w:bookmarkEnd w:id="53"/>
    </w:p>
    <w:p w14:paraId="3B08D91C" w14:textId="4EEC9F98" w:rsidR="003C2814" w:rsidRPr="00855339" w:rsidRDefault="003C2814" w:rsidP="001D5432">
      <w:pPr>
        <w:spacing w:line="384" w:lineRule="exact"/>
        <w:ind w:right="862"/>
        <w:textAlignment w:val="baseline"/>
        <w:rPr>
          <w:rFonts w:ascii="Arial" w:eastAsia="Arial" w:hAnsi="Arial" w:cs="Arial"/>
          <w:b/>
          <w:lang w:val="en-GB"/>
        </w:rPr>
      </w:pPr>
    </w:p>
    <w:p w14:paraId="4C280D97" w14:textId="6D986D86" w:rsidR="003C2814" w:rsidRPr="00855339" w:rsidRDefault="0086701F" w:rsidP="0086701F">
      <w:pPr>
        <w:pStyle w:val="Heading2"/>
        <w:spacing w:before="0"/>
        <w:rPr>
          <w:rFonts w:ascii="Arial" w:eastAsia="Arial" w:hAnsi="Arial" w:cs="Arial"/>
          <w:b/>
          <w:color w:val="auto"/>
          <w:sz w:val="22"/>
          <w:szCs w:val="22"/>
          <w:lang w:val="en-GB"/>
        </w:rPr>
      </w:pPr>
      <w:bookmarkStart w:id="54" w:name="_Toc72306387"/>
      <w:r>
        <w:rPr>
          <w:rFonts w:ascii="Arial" w:hAnsi="Arial" w:cs="Arial"/>
          <w:b/>
          <w:bCs/>
          <w:color w:val="auto"/>
          <w:sz w:val="22"/>
          <w:szCs w:val="22"/>
          <w:lang w:val="en-GB"/>
        </w:rPr>
        <w:t>19.</w:t>
      </w:r>
      <w:r>
        <w:rPr>
          <w:rFonts w:ascii="Arial" w:hAnsi="Arial" w:cs="Arial"/>
          <w:b/>
          <w:bCs/>
          <w:color w:val="auto"/>
          <w:sz w:val="22"/>
          <w:szCs w:val="22"/>
          <w:lang w:val="en-GB"/>
        </w:rPr>
        <w:tab/>
      </w:r>
      <w:r w:rsidR="001D0E43" w:rsidRPr="00855339">
        <w:rPr>
          <w:rFonts w:ascii="Arial" w:hAnsi="Arial" w:cs="Arial"/>
          <w:b/>
          <w:bCs/>
          <w:color w:val="auto"/>
          <w:sz w:val="22"/>
          <w:szCs w:val="22"/>
          <w:lang w:val="en-GB"/>
        </w:rPr>
        <w:t>Competitive Negotiated Procedure</w:t>
      </w:r>
      <w:bookmarkEnd w:id="54"/>
      <w:r w:rsidR="001D0E43" w:rsidRPr="00855339">
        <w:rPr>
          <w:rFonts w:ascii="Arial" w:hAnsi="Arial" w:cs="Arial"/>
          <w:b/>
          <w:bCs/>
          <w:color w:val="auto"/>
          <w:sz w:val="22"/>
          <w:szCs w:val="22"/>
          <w:lang w:val="en-GB"/>
        </w:rPr>
        <w:t xml:space="preserve"> </w:t>
      </w:r>
    </w:p>
    <w:p w14:paraId="379E4980" w14:textId="77777777" w:rsidR="003C2814" w:rsidRPr="00855339" w:rsidRDefault="003C2814" w:rsidP="001D5432">
      <w:pPr>
        <w:spacing w:line="255" w:lineRule="exact"/>
        <w:ind w:left="360" w:right="504"/>
        <w:jc w:val="both"/>
        <w:textAlignment w:val="baseline"/>
        <w:rPr>
          <w:rFonts w:ascii="Arial" w:eastAsia="Arial" w:hAnsi="Arial" w:cs="Arial"/>
          <w:color w:val="FF0000"/>
          <w:lang w:val="en-GB"/>
        </w:rPr>
      </w:pPr>
    </w:p>
    <w:p w14:paraId="0DF20926" w14:textId="7E9F191D" w:rsidR="00690785" w:rsidRPr="004B3EC3" w:rsidRDefault="0086701F" w:rsidP="0086701F">
      <w:pPr>
        <w:spacing w:line="255" w:lineRule="exact"/>
        <w:ind w:left="142" w:right="504"/>
        <w:jc w:val="both"/>
        <w:textAlignment w:val="baseline"/>
        <w:rPr>
          <w:rFonts w:ascii="Arial" w:eastAsia="Arial" w:hAnsi="Arial" w:cs="Arial"/>
          <w:color w:val="FF0000"/>
          <w:lang w:val="en-GB"/>
        </w:rPr>
      </w:pPr>
      <w:r>
        <w:rPr>
          <w:rFonts w:ascii="Arial" w:eastAsia="Times New Roman" w:hAnsi="Arial" w:cs="Arial"/>
          <w:bCs/>
          <w:color w:val="000000"/>
          <w:lang w:val="en-GB"/>
        </w:rPr>
        <w:t>19.1</w:t>
      </w:r>
      <w:r>
        <w:rPr>
          <w:rFonts w:ascii="Arial" w:eastAsia="Times New Roman" w:hAnsi="Arial" w:cs="Arial"/>
          <w:bCs/>
          <w:color w:val="000000"/>
          <w:lang w:val="en-GB"/>
        </w:rPr>
        <w:tab/>
      </w:r>
      <w:r w:rsidR="003C2814" w:rsidRPr="004B3EC3">
        <w:rPr>
          <w:rFonts w:ascii="Arial" w:eastAsia="Times New Roman" w:hAnsi="Arial" w:cs="Arial"/>
          <w:bCs/>
          <w:color w:val="000000"/>
          <w:lang w:val="en-GB"/>
        </w:rPr>
        <w:t>The diagram in A</w:t>
      </w:r>
      <w:r w:rsidR="004D3259" w:rsidRPr="004B3EC3">
        <w:rPr>
          <w:rFonts w:ascii="Arial" w:eastAsia="Times New Roman" w:hAnsi="Arial" w:cs="Arial"/>
          <w:bCs/>
          <w:color w:val="000000"/>
          <w:lang w:val="en-GB"/>
        </w:rPr>
        <w:t>nnex</w:t>
      </w:r>
      <w:r w:rsidR="003C2814" w:rsidRPr="004B3EC3">
        <w:rPr>
          <w:rFonts w:ascii="Arial" w:eastAsia="Times New Roman" w:hAnsi="Arial" w:cs="Arial"/>
          <w:bCs/>
          <w:color w:val="000000"/>
          <w:lang w:val="en-GB"/>
        </w:rPr>
        <w:t xml:space="preserve"> </w:t>
      </w:r>
      <w:r w:rsidR="00A4431B" w:rsidRPr="004B3EC3">
        <w:rPr>
          <w:rFonts w:ascii="Arial" w:eastAsia="Times New Roman" w:hAnsi="Arial" w:cs="Arial"/>
          <w:bCs/>
          <w:color w:val="000000"/>
          <w:lang w:val="en-GB"/>
        </w:rPr>
        <w:t>C</w:t>
      </w:r>
      <w:r w:rsidR="003C2814" w:rsidRPr="004B3EC3">
        <w:rPr>
          <w:rFonts w:ascii="Arial" w:eastAsia="Times New Roman" w:hAnsi="Arial" w:cs="Arial"/>
          <w:bCs/>
          <w:color w:val="000000"/>
          <w:lang w:val="en-GB"/>
        </w:rPr>
        <w:t xml:space="preserve"> t</w:t>
      </w:r>
      <w:r w:rsidR="008D0B02" w:rsidRPr="004B3EC3">
        <w:rPr>
          <w:rFonts w:ascii="Arial" w:eastAsia="Times New Roman" w:hAnsi="Arial" w:cs="Arial"/>
          <w:bCs/>
          <w:color w:val="000000"/>
          <w:lang w:val="en-GB"/>
        </w:rPr>
        <w:t xml:space="preserve">o this </w:t>
      </w:r>
      <w:r w:rsidR="003C2814" w:rsidRPr="004B3EC3">
        <w:rPr>
          <w:rFonts w:ascii="Arial" w:eastAsia="Times New Roman" w:hAnsi="Arial" w:cs="Arial"/>
          <w:bCs/>
          <w:color w:val="000000"/>
          <w:lang w:val="en-GB"/>
        </w:rPr>
        <w:t xml:space="preserve">Booklet 1 provides a pictorial outline of the key </w:t>
      </w:r>
      <w:r w:rsidR="007E47A4">
        <w:rPr>
          <w:rFonts w:ascii="Arial" w:eastAsia="Times New Roman" w:hAnsi="Arial" w:cs="Arial"/>
          <w:bCs/>
          <w:color w:val="000000"/>
          <w:lang w:val="en-GB"/>
        </w:rPr>
        <w:tab/>
      </w:r>
      <w:r w:rsidR="003C2814" w:rsidRPr="004B3EC3">
        <w:rPr>
          <w:rFonts w:ascii="Arial" w:eastAsia="Times New Roman" w:hAnsi="Arial" w:cs="Arial"/>
          <w:bCs/>
          <w:color w:val="000000"/>
          <w:lang w:val="en-GB"/>
        </w:rPr>
        <w:t xml:space="preserve">stages in this procurement process and where these processes are conducted </w:t>
      </w:r>
      <w:r w:rsidR="007E47A4">
        <w:rPr>
          <w:rFonts w:ascii="Arial" w:eastAsia="Times New Roman" w:hAnsi="Arial" w:cs="Arial"/>
          <w:bCs/>
          <w:color w:val="000000"/>
          <w:lang w:val="en-GB"/>
        </w:rPr>
        <w:tab/>
      </w:r>
      <w:r w:rsidR="003C2814" w:rsidRPr="004B3EC3">
        <w:rPr>
          <w:rFonts w:ascii="Arial" w:eastAsia="Times New Roman" w:hAnsi="Arial" w:cs="Arial"/>
          <w:bCs/>
          <w:color w:val="000000"/>
          <w:lang w:val="en-GB"/>
        </w:rPr>
        <w:t xml:space="preserve">using AWARD Software.  The following paragraphs provide the detailed </w:t>
      </w:r>
      <w:r w:rsidR="007E47A4">
        <w:rPr>
          <w:rFonts w:ascii="Arial" w:eastAsia="Times New Roman" w:hAnsi="Arial" w:cs="Arial"/>
          <w:bCs/>
          <w:color w:val="000000"/>
          <w:lang w:val="en-GB"/>
        </w:rPr>
        <w:tab/>
      </w:r>
      <w:r w:rsidR="003C2814" w:rsidRPr="004B3EC3">
        <w:rPr>
          <w:rFonts w:ascii="Arial" w:eastAsia="Times New Roman" w:hAnsi="Arial" w:cs="Arial"/>
          <w:bCs/>
          <w:color w:val="000000"/>
          <w:lang w:val="en-GB"/>
        </w:rPr>
        <w:t>requirements of these key stages.</w:t>
      </w:r>
    </w:p>
    <w:p w14:paraId="49FAB7A2" w14:textId="77777777" w:rsidR="003C2814" w:rsidRPr="00855339" w:rsidRDefault="003C2814" w:rsidP="001D5432">
      <w:pPr>
        <w:spacing w:line="255" w:lineRule="exact"/>
        <w:ind w:left="792" w:right="504"/>
        <w:jc w:val="both"/>
        <w:textAlignment w:val="baseline"/>
        <w:rPr>
          <w:rFonts w:ascii="Arial" w:eastAsia="Arial" w:hAnsi="Arial" w:cs="Arial"/>
          <w:color w:val="FF0000"/>
          <w:lang w:val="en-GB"/>
        </w:rPr>
      </w:pPr>
    </w:p>
    <w:p w14:paraId="725C78B2" w14:textId="66BE4FFE" w:rsidR="003C2814" w:rsidRDefault="0086701F" w:rsidP="0086701F">
      <w:pPr>
        <w:pStyle w:val="Heading2"/>
        <w:spacing w:before="0"/>
        <w:rPr>
          <w:rFonts w:ascii="Arial" w:eastAsia="Arial" w:hAnsi="Arial" w:cs="Arial"/>
          <w:b/>
          <w:color w:val="auto"/>
          <w:sz w:val="22"/>
          <w:szCs w:val="22"/>
          <w:lang w:val="en-GB"/>
        </w:rPr>
      </w:pPr>
      <w:bookmarkStart w:id="55" w:name="_Ref33618228"/>
      <w:bookmarkStart w:id="56" w:name="_Toc72306388"/>
      <w:r>
        <w:rPr>
          <w:rFonts w:ascii="Arial" w:eastAsia="Arial" w:hAnsi="Arial" w:cs="Arial"/>
          <w:b/>
          <w:color w:val="auto"/>
          <w:sz w:val="22"/>
          <w:szCs w:val="22"/>
          <w:lang w:val="en-GB"/>
        </w:rPr>
        <w:t>20.</w:t>
      </w:r>
      <w:r>
        <w:rPr>
          <w:rFonts w:ascii="Arial" w:eastAsia="Arial" w:hAnsi="Arial" w:cs="Arial"/>
          <w:b/>
          <w:color w:val="auto"/>
          <w:sz w:val="22"/>
          <w:szCs w:val="22"/>
          <w:lang w:val="en-GB"/>
        </w:rPr>
        <w:tab/>
      </w:r>
      <w:r w:rsidR="001D0E43" w:rsidRPr="00855339">
        <w:rPr>
          <w:rFonts w:ascii="Arial" w:eastAsia="Arial" w:hAnsi="Arial" w:cs="Arial"/>
          <w:b/>
          <w:color w:val="auto"/>
          <w:sz w:val="22"/>
          <w:szCs w:val="22"/>
          <w:lang w:val="en-GB"/>
        </w:rPr>
        <w:t>Timetable</w:t>
      </w:r>
      <w:bookmarkEnd w:id="55"/>
      <w:bookmarkEnd w:id="56"/>
    </w:p>
    <w:p w14:paraId="07F1D783" w14:textId="63E5625A" w:rsidR="00C771D7" w:rsidRDefault="00C771D7" w:rsidP="00C771D7">
      <w:pPr>
        <w:rPr>
          <w:lang w:val="en-GB"/>
        </w:rPr>
      </w:pPr>
    </w:p>
    <w:p w14:paraId="71FB0583" w14:textId="38937934" w:rsidR="00C771D7" w:rsidRPr="00C771D7" w:rsidRDefault="00C8363D" w:rsidP="00C8363D">
      <w:pPr>
        <w:spacing w:line="255" w:lineRule="exact"/>
        <w:ind w:left="142" w:right="504"/>
        <w:jc w:val="both"/>
        <w:textAlignment w:val="baseline"/>
        <w:rPr>
          <w:rFonts w:ascii="Arial" w:eastAsia="Arial" w:hAnsi="Arial" w:cs="Arial"/>
          <w:color w:val="FF0000"/>
          <w:lang w:val="en-GB"/>
        </w:rPr>
      </w:pPr>
      <w:r>
        <w:rPr>
          <w:rFonts w:ascii="Arial" w:eastAsia="Times New Roman" w:hAnsi="Arial" w:cs="Arial"/>
          <w:bCs/>
          <w:color w:val="000000"/>
          <w:lang w:val="en-GB"/>
        </w:rPr>
        <w:t>20.1</w:t>
      </w:r>
      <w:r>
        <w:rPr>
          <w:rFonts w:ascii="Arial" w:eastAsia="Times New Roman" w:hAnsi="Arial" w:cs="Arial"/>
          <w:bCs/>
          <w:color w:val="000000"/>
          <w:lang w:val="en-GB"/>
        </w:rPr>
        <w:tab/>
      </w:r>
      <w:r w:rsidR="00C771D7" w:rsidRPr="00855339">
        <w:rPr>
          <w:rFonts w:ascii="Arial" w:eastAsia="Times New Roman" w:hAnsi="Arial" w:cs="Arial"/>
          <w:bCs/>
          <w:color w:val="000000"/>
          <w:lang w:val="en-GB"/>
        </w:rPr>
        <w:t xml:space="preserve">The </w:t>
      </w:r>
      <w:r w:rsidR="00C771D7" w:rsidRPr="00855339">
        <w:rPr>
          <w:rFonts w:ascii="Arial" w:eastAsia="Arial" w:hAnsi="Arial" w:cs="Arial"/>
          <w:color w:val="000000"/>
          <w:lang w:val="en-GB"/>
        </w:rPr>
        <w:t>key dates for this procurement</w:t>
      </w:r>
      <w:r w:rsidR="008D0B02">
        <w:rPr>
          <w:rFonts w:ascii="Arial" w:eastAsia="Arial" w:hAnsi="Arial" w:cs="Arial"/>
          <w:color w:val="000000"/>
          <w:lang w:val="en-GB"/>
        </w:rPr>
        <w:t xml:space="preserve"> (excluding any required administrative </w:t>
      </w:r>
      <w:r w:rsidR="007E47A4">
        <w:rPr>
          <w:rFonts w:ascii="Arial" w:eastAsia="Arial" w:hAnsi="Arial" w:cs="Arial"/>
          <w:color w:val="000000"/>
          <w:lang w:val="en-GB"/>
        </w:rPr>
        <w:tab/>
      </w:r>
      <w:r w:rsidR="008D0B02">
        <w:rPr>
          <w:rFonts w:ascii="Arial" w:eastAsia="Arial" w:hAnsi="Arial" w:cs="Arial"/>
          <w:color w:val="000000"/>
          <w:lang w:val="en-GB"/>
        </w:rPr>
        <w:t>communications)</w:t>
      </w:r>
      <w:r w:rsidR="00C771D7" w:rsidRPr="00855339">
        <w:rPr>
          <w:rFonts w:ascii="Arial" w:eastAsia="Arial" w:hAnsi="Arial" w:cs="Arial"/>
          <w:color w:val="000000"/>
          <w:lang w:val="en-GB"/>
        </w:rPr>
        <w:t xml:space="preserve"> are anticipated to be as follows:</w:t>
      </w:r>
    </w:p>
    <w:tbl>
      <w:tblPr>
        <w:tblpPr w:leftFromText="180" w:rightFromText="180" w:vertAnchor="text" w:horzAnchor="page" w:tblpX="671" w:tblpY="275"/>
        <w:tblW w:w="10207" w:type="dxa"/>
        <w:tblLayout w:type="fixed"/>
        <w:tblCellMar>
          <w:left w:w="0" w:type="dxa"/>
          <w:right w:w="0" w:type="dxa"/>
        </w:tblCellMar>
        <w:tblLook w:val="04A0" w:firstRow="1" w:lastRow="0" w:firstColumn="1" w:lastColumn="0" w:noHBand="0" w:noVBand="1"/>
      </w:tblPr>
      <w:tblGrid>
        <w:gridCol w:w="3680"/>
        <w:gridCol w:w="1984"/>
        <w:gridCol w:w="1701"/>
        <w:gridCol w:w="1560"/>
        <w:gridCol w:w="1282"/>
      </w:tblGrid>
      <w:tr w:rsidR="00555292" w:rsidRPr="00855339" w14:paraId="7BC95B22" w14:textId="77777777" w:rsidTr="00364788">
        <w:trPr>
          <w:trHeight w:hRule="exact" w:val="509"/>
        </w:trPr>
        <w:tc>
          <w:tcPr>
            <w:tcW w:w="3680" w:type="dxa"/>
            <w:tcBorders>
              <w:top w:val="single" w:sz="5" w:space="0" w:color="000000"/>
              <w:left w:val="single" w:sz="5" w:space="0" w:color="000000"/>
              <w:bottom w:val="single" w:sz="5" w:space="0" w:color="000000"/>
              <w:right w:val="single" w:sz="5" w:space="0" w:color="000000"/>
            </w:tcBorders>
            <w:vAlign w:val="center"/>
          </w:tcPr>
          <w:p w14:paraId="0488611C" w14:textId="77777777" w:rsidR="00C771D7" w:rsidRPr="00855339" w:rsidRDefault="00C771D7" w:rsidP="00C771D7">
            <w:pPr>
              <w:spacing w:line="252" w:lineRule="exact"/>
              <w:ind w:left="115"/>
              <w:textAlignment w:val="baseline"/>
              <w:rPr>
                <w:rFonts w:ascii="Arial" w:eastAsia="Arial" w:hAnsi="Arial" w:cs="Arial"/>
                <w:b/>
                <w:color w:val="000000"/>
                <w:lang w:val="en-GB"/>
              </w:rPr>
            </w:pPr>
            <w:bookmarkStart w:id="57" w:name="_Hlk78976844"/>
            <w:r w:rsidRPr="00855339">
              <w:rPr>
                <w:rFonts w:ascii="Arial" w:eastAsia="Arial" w:hAnsi="Arial" w:cs="Arial"/>
                <w:b/>
                <w:color w:val="000000"/>
                <w:lang w:val="en-GB"/>
              </w:rPr>
              <w:t>Stage</w:t>
            </w:r>
          </w:p>
        </w:tc>
        <w:tc>
          <w:tcPr>
            <w:tcW w:w="1984" w:type="dxa"/>
            <w:tcBorders>
              <w:top w:val="single" w:sz="5" w:space="0" w:color="000000"/>
              <w:left w:val="single" w:sz="5" w:space="0" w:color="000000"/>
              <w:bottom w:val="single" w:sz="5" w:space="0" w:color="000000"/>
              <w:right w:val="single" w:sz="5" w:space="0" w:color="000000"/>
            </w:tcBorders>
            <w:vAlign w:val="center"/>
          </w:tcPr>
          <w:p w14:paraId="7F022D6F" w14:textId="77777777" w:rsidR="00C771D7" w:rsidRPr="00855339" w:rsidRDefault="00C771D7" w:rsidP="00C771D7">
            <w:pPr>
              <w:spacing w:line="252" w:lineRule="exact"/>
              <w:ind w:left="110"/>
              <w:textAlignment w:val="baseline"/>
              <w:rPr>
                <w:rFonts w:ascii="Arial" w:eastAsia="Arial" w:hAnsi="Arial" w:cs="Arial"/>
                <w:b/>
                <w:color w:val="000000"/>
                <w:lang w:val="en-GB"/>
              </w:rPr>
            </w:pPr>
            <w:r w:rsidRPr="00855339">
              <w:rPr>
                <w:rFonts w:ascii="Arial" w:eastAsia="Arial" w:hAnsi="Arial" w:cs="Arial"/>
                <w:b/>
                <w:color w:val="000000"/>
                <w:lang w:val="en-GB"/>
              </w:rPr>
              <w:t>Date and Time</w:t>
            </w:r>
          </w:p>
        </w:tc>
        <w:tc>
          <w:tcPr>
            <w:tcW w:w="1701" w:type="dxa"/>
            <w:tcBorders>
              <w:top w:val="single" w:sz="5" w:space="0" w:color="000000"/>
              <w:left w:val="single" w:sz="5" w:space="0" w:color="000000"/>
              <w:bottom w:val="single" w:sz="5" w:space="0" w:color="000000"/>
              <w:right w:val="single" w:sz="5" w:space="0" w:color="000000"/>
            </w:tcBorders>
            <w:vAlign w:val="center"/>
          </w:tcPr>
          <w:p w14:paraId="1195F95B" w14:textId="77777777" w:rsidR="00C771D7" w:rsidRPr="00855339" w:rsidRDefault="00C771D7" w:rsidP="00C771D7">
            <w:pPr>
              <w:spacing w:line="252" w:lineRule="exact"/>
              <w:ind w:left="115"/>
              <w:textAlignment w:val="baseline"/>
              <w:rPr>
                <w:rFonts w:ascii="Arial" w:eastAsia="Arial" w:hAnsi="Arial" w:cs="Arial"/>
                <w:b/>
                <w:color w:val="000000"/>
                <w:lang w:val="en-GB"/>
              </w:rPr>
            </w:pPr>
            <w:r w:rsidRPr="00855339">
              <w:rPr>
                <w:rFonts w:ascii="Arial" w:eastAsia="Arial" w:hAnsi="Arial" w:cs="Arial"/>
                <w:b/>
                <w:color w:val="000000"/>
                <w:lang w:val="en-GB"/>
              </w:rPr>
              <w:t>Initiated By</w:t>
            </w:r>
          </w:p>
        </w:tc>
        <w:tc>
          <w:tcPr>
            <w:tcW w:w="1560" w:type="dxa"/>
            <w:tcBorders>
              <w:top w:val="single" w:sz="5" w:space="0" w:color="000000"/>
              <w:left w:val="single" w:sz="5" w:space="0" w:color="000000"/>
              <w:bottom w:val="single" w:sz="5" w:space="0" w:color="000000"/>
              <w:right w:val="single" w:sz="5" w:space="0" w:color="000000"/>
            </w:tcBorders>
            <w:vAlign w:val="center"/>
          </w:tcPr>
          <w:p w14:paraId="418BDF9E" w14:textId="77777777" w:rsidR="00C771D7" w:rsidRPr="00855339" w:rsidRDefault="00C771D7" w:rsidP="00C771D7">
            <w:pPr>
              <w:spacing w:line="252" w:lineRule="exact"/>
              <w:ind w:left="101"/>
              <w:textAlignment w:val="baseline"/>
              <w:rPr>
                <w:rFonts w:ascii="Arial" w:eastAsia="Arial" w:hAnsi="Arial" w:cs="Arial"/>
                <w:b/>
                <w:color w:val="000000"/>
                <w:lang w:val="en-GB"/>
              </w:rPr>
            </w:pPr>
            <w:r w:rsidRPr="00855339">
              <w:rPr>
                <w:rFonts w:ascii="Arial" w:eastAsia="Arial" w:hAnsi="Arial" w:cs="Arial"/>
                <w:b/>
                <w:color w:val="000000"/>
                <w:lang w:val="en-GB"/>
              </w:rPr>
              <w:t>Submit to:</w:t>
            </w:r>
          </w:p>
        </w:tc>
        <w:tc>
          <w:tcPr>
            <w:tcW w:w="1282" w:type="dxa"/>
            <w:tcBorders>
              <w:top w:val="single" w:sz="5" w:space="0" w:color="000000"/>
              <w:left w:val="single" w:sz="5" w:space="0" w:color="000000"/>
              <w:bottom w:val="single" w:sz="5" w:space="0" w:color="000000"/>
              <w:right w:val="single" w:sz="5" w:space="0" w:color="000000"/>
            </w:tcBorders>
          </w:tcPr>
          <w:p w14:paraId="2E0E75C9" w14:textId="77777777" w:rsidR="00C771D7" w:rsidRPr="00855339" w:rsidRDefault="00C771D7" w:rsidP="00C771D7">
            <w:pPr>
              <w:spacing w:line="252" w:lineRule="exact"/>
              <w:ind w:left="101"/>
              <w:textAlignment w:val="baseline"/>
              <w:rPr>
                <w:rFonts w:ascii="Arial" w:eastAsia="Arial" w:hAnsi="Arial" w:cs="Arial"/>
                <w:b/>
                <w:color w:val="000000"/>
                <w:lang w:val="en-GB"/>
              </w:rPr>
            </w:pPr>
            <w:r w:rsidRPr="00855339">
              <w:rPr>
                <w:rFonts w:ascii="Arial" w:eastAsia="Arial" w:hAnsi="Arial" w:cs="Arial"/>
                <w:b/>
                <w:color w:val="000000"/>
                <w:lang w:val="en-GB"/>
              </w:rPr>
              <w:t>Para Reference</w:t>
            </w:r>
          </w:p>
        </w:tc>
      </w:tr>
      <w:tr w:rsidR="00C66114" w:rsidRPr="00855339" w14:paraId="279AD539" w14:textId="77777777" w:rsidTr="00364788">
        <w:trPr>
          <w:trHeight w:hRule="exact" w:val="914"/>
        </w:trPr>
        <w:tc>
          <w:tcPr>
            <w:tcW w:w="3680" w:type="dxa"/>
            <w:tcBorders>
              <w:top w:val="single" w:sz="5" w:space="0" w:color="000000"/>
              <w:left w:val="single" w:sz="5" w:space="0" w:color="000000"/>
              <w:bottom w:val="single" w:sz="5" w:space="0" w:color="000000"/>
              <w:right w:val="single" w:sz="5" w:space="0" w:color="000000"/>
            </w:tcBorders>
            <w:vAlign w:val="center"/>
          </w:tcPr>
          <w:p w14:paraId="76BA339D" w14:textId="77777777" w:rsidR="00C771D7" w:rsidRPr="00855339" w:rsidRDefault="00C771D7" w:rsidP="00C66114">
            <w:pPr>
              <w:spacing w:line="244" w:lineRule="exact"/>
              <w:ind w:left="108"/>
              <w:textAlignment w:val="baseline"/>
              <w:rPr>
                <w:rFonts w:ascii="Arial" w:eastAsia="Arial" w:hAnsi="Arial" w:cs="Arial"/>
                <w:color w:val="000000"/>
                <w:lang w:val="en-GB"/>
              </w:rPr>
            </w:pPr>
            <w:r w:rsidRPr="00855339">
              <w:rPr>
                <w:rFonts w:ascii="Arial" w:eastAsia="Arial" w:hAnsi="Arial" w:cs="Arial"/>
                <w:color w:val="000000"/>
                <w:lang w:val="en-GB"/>
              </w:rPr>
              <w:t xml:space="preserve">Issue of ITN </w:t>
            </w:r>
          </w:p>
          <w:p w14:paraId="605B0F6F" w14:textId="4BC55FFF" w:rsidR="00C771D7" w:rsidRPr="00855339" w:rsidRDefault="00C771D7" w:rsidP="00C66114">
            <w:pPr>
              <w:spacing w:line="244" w:lineRule="exact"/>
              <w:ind w:left="108"/>
              <w:textAlignment w:val="baseline"/>
              <w:rPr>
                <w:rFonts w:ascii="Arial" w:eastAsia="Arial" w:hAnsi="Arial" w:cs="Arial"/>
                <w:color w:val="000000"/>
                <w:lang w:val="en-GB"/>
              </w:rPr>
            </w:pPr>
            <w:r w:rsidRPr="001A2C26">
              <w:rPr>
                <w:rFonts w:ascii="Arial" w:eastAsia="Arial" w:hAnsi="Arial" w:cs="Arial"/>
                <w:color w:val="000000"/>
                <w:lang w:val="en-GB"/>
              </w:rPr>
              <w:t>(</w:t>
            </w:r>
            <w:r w:rsidR="000F3698" w:rsidRPr="001A2C26">
              <w:rPr>
                <w:rFonts w:ascii="Arial" w:eastAsia="Arial" w:hAnsi="Arial" w:cs="Arial"/>
                <w:color w:val="000000"/>
                <w:lang w:val="en-GB"/>
              </w:rPr>
              <w:t xml:space="preserve">AWARD Software and </w:t>
            </w:r>
            <w:r w:rsidRPr="001A2C26">
              <w:rPr>
                <w:rFonts w:ascii="Arial" w:eastAsia="Arial" w:hAnsi="Arial" w:cs="Arial"/>
                <w:color w:val="000000"/>
                <w:lang w:val="en-GB"/>
              </w:rPr>
              <w:t>Virtual Data Room Opens)</w:t>
            </w:r>
          </w:p>
        </w:tc>
        <w:tc>
          <w:tcPr>
            <w:tcW w:w="1984" w:type="dxa"/>
            <w:tcBorders>
              <w:top w:val="single" w:sz="5" w:space="0" w:color="000000"/>
              <w:left w:val="single" w:sz="5" w:space="0" w:color="000000"/>
              <w:bottom w:val="single" w:sz="5" w:space="0" w:color="000000"/>
              <w:right w:val="single" w:sz="5" w:space="0" w:color="000000"/>
            </w:tcBorders>
            <w:vAlign w:val="center"/>
          </w:tcPr>
          <w:p w14:paraId="206C09D7" w14:textId="43A6E73F" w:rsidR="00C771D7" w:rsidRPr="00ED36A8" w:rsidRDefault="00CA5541" w:rsidP="00557186">
            <w:pPr>
              <w:spacing w:line="252" w:lineRule="exact"/>
              <w:ind w:left="108" w:right="504"/>
              <w:textAlignment w:val="baseline"/>
              <w:rPr>
                <w:rFonts w:ascii="Arial" w:eastAsia="Arial" w:hAnsi="Arial" w:cs="Arial"/>
                <w:color w:val="FF0000"/>
                <w:spacing w:val="-2"/>
                <w:lang w:val="en-GB"/>
              </w:rPr>
            </w:pPr>
            <w:r w:rsidRPr="00101D5B">
              <w:rPr>
                <w:rFonts w:ascii="Arial" w:eastAsia="Arial" w:hAnsi="Arial" w:cs="Arial"/>
                <w:spacing w:val="-2"/>
                <w:lang w:val="en-GB"/>
              </w:rPr>
              <w:t>1</w:t>
            </w:r>
            <w:r w:rsidR="005E7B93" w:rsidRPr="00101D5B">
              <w:rPr>
                <w:rFonts w:ascii="Arial" w:eastAsia="Arial" w:hAnsi="Arial" w:cs="Arial"/>
                <w:spacing w:val="-2"/>
                <w:lang w:val="en-GB"/>
              </w:rPr>
              <w:t>2</w:t>
            </w:r>
            <w:r w:rsidRPr="00101D5B">
              <w:rPr>
                <w:rFonts w:ascii="Arial" w:eastAsia="Arial" w:hAnsi="Arial" w:cs="Arial"/>
                <w:spacing w:val="-2"/>
                <w:lang w:val="en-GB"/>
              </w:rPr>
              <w:t xml:space="preserve"> </w:t>
            </w:r>
            <w:r w:rsidR="00F6701E" w:rsidRPr="00101D5B">
              <w:rPr>
                <w:rFonts w:ascii="Arial" w:eastAsia="Arial" w:hAnsi="Arial" w:cs="Arial"/>
                <w:spacing w:val="-2"/>
                <w:lang w:val="en-GB"/>
              </w:rPr>
              <w:t>Febr</w:t>
            </w:r>
            <w:r w:rsidRPr="00101D5B">
              <w:rPr>
                <w:rFonts w:ascii="Arial" w:eastAsia="Arial" w:hAnsi="Arial" w:cs="Arial"/>
                <w:spacing w:val="-2"/>
                <w:lang w:val="en-GB"/>
              </w:rPr>
              <w:t>uary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6BC241E3" w14:textId="3A833B26" w:rsidR="00C771D7" w:rsidRPr="00855339" w:rsidRDefault="00C771D7" w:rsidP="00C66114">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 xml:space="preserve">The </w:t>
            </w:r>
            <w:r w:rsidR="00E01C69">
              <w:rPr>
                <w:rFonts w:ascii="Arial" w:eastAsia="Arial" w:hAnsi="Arial" w:cs="Arial"/>
                <w:lang w:val="en-GB"/>
              </w:rPr>
              <w:t>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166697EE" w14:textId="1D7E2D6D" w:rsidR="00C771D7" w:rsidRPr="00855339" w:rsidRDefault="00C771D7" w:rsidP="00C66114">
            <w:pPr>
              <w:spacing w:line="252" w:lineRule="exact"/>
              <w:jc w:val="center"/>
              <w:textAlignment w:val="baseline"/>
              <w:rPr>
                <w:rFonts w:ascii="Arial" w:eastAsia="Arial" w:hAnsi="Arial" w:cs="Arial"/>
                <w:lang w:val="en-GB"/>
              </w:rPr>
            </w:pPr>
            <w:r w:rsidRPr="00855339">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78DF3FAD" w14:textId="089AC00B" w:rsidR="00C771D7" w:rsidRPr="00DC6FCE" w:rsidRDefault="00C771D7" w:rsidP="00364788">
            <w:pPr>
              <w:spacing w:line="252" w:lineRule="exact"/>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fldChar w:fldCharType="begin"/>
            </w:r>
            <w:r w:rsidRPr="00DC6FCE">
              <w:rPr>
                <w:rFonts w:ascii="Arial" w:eastAsia="Arial" w:hAnsi="Arial" w:cs="Arial"/>
                <w:color w:val="000000" w:themeColor="text1"/>
                <w:lang w:val="en-GB"/>
              </w:rPr>
              <w:instrText xml:space="preserve"> REF _Ref33543066 \r \h  \* MERGEFORMAT </w:instrText>
            </w:r>
            <w:r w:rsidRPr="00DC6FCE">
              <w:rPr>
                <w:rFonts w:ascii="Arial" w:eastAsia="Arial" w:hAnsi="Arial" w:cs="Arial"/>
                <w:color w:val="000000" w:themeColor="text1"/>
                <w:lang w:val="en-GB"/>
              </w:rPr>
            </w:r>
            <w:r w:rsidRPr="00DC6FCE">
              <w:rPr>
                <w:rFonts w:ascii="Arial" w:eastAsia="Arial" w:hAnsi="Arial" w:cs="Arial"/>
                <w:color w:val="000000" w:themeColor="text1"/>
                <w:lang w:val="en-GB"/>
              </w:rPr>
              <w:fldChar w:fldCharType="separate"/>
            </w:r>
            <w:r w:rsidR="00044BBB" w:rsidRPr="00DC6FCE">
              <w:rPr>
                <w:rFonts w:ascii="Arial" w:eastAsia="Arial" w:hAnsi="Arial" w:cs="Arial"/>
                <w:color w:val="000000" w:themeColor="text1"/>
                <w:lang w:val="en-GB"/>
              </w:rPr>
              <w:t>2</w:t>
            </w:r>
            <w:r w:rsidRPr="00DC6FCE">
              <w:rPr>
                <w:rFonts w:ascii="Arial" w:eastAsia="Arial" w:hAnsi="Arial" w:cs="Arial"/>
                <w:color w:val="000000" w:themeColor="text1"/>
                <w:lang w:val="en-GB"/>
              </w:rPr>
              <w:fldChar w:fldCharType="end"/>
            </w:r>
            <w:r w:rsidR="00172DDA" w:rsidRPr="00DC6FCE">
              <w:rPr>
                <w:rFonts w:ascii="Arial" w:eastAsia="Arial" w:hAnsi="Arial" w:cs="Arial"/>
                <w:color w:val="000000" w:themeColor="text1"/>
                <w:lang w:val="en-GB"/>
              </w:rPr>
              <w:t>2/23</w:t>
            </w:r>
          </w:p>
        </w:tc>
      </w:tr>
      <w:tr w:rsidR="005E7B93" w:rsidRPr="00855339" w14:paraId="7745B2B9" w14:textId="77777777" w:rsidTr="00364788">
        <w:trPr>
          <w:trHeight w:hRule="exact" w:val="1142"/>
        </w:trPr>
        <w:tc>
          <w:tcPr>
            <w:tcW w:w="3680" w:type="dxa"/>
            <w:tcBorders>
              <w:top w:val="single" w:sz="5" w:space="0" w:color="000000"/>
              <w:left w:val="single" w:sz="5" w:space="0" w:color="000000"/>
              <w:bottom w:val="single" w:sz="5" w:space="0" w:color="000000"/>
              <w:right w:val="single" w:sz="5" w:space="0" w:color="000000"/>
            </w:tcBorders>
            <w:vAlign w:val="center"/>
          </w:tcPr>
          <w:p w14:paraId="7B66FCA2" w14:textId="5406DF6D" w:rsidR="005E7B93" w:rsidRDefault="005E7B93" w:rsidP="00C66114">
            <w:pPr>
              <w:spacing w:line="244" w:lineRule="exact"/>
              <w:ind w:left="108"/>
              <w:textAlignment w:val="baseline"/>
              <w:rPr>
                <w:rFonts w:ascii="Arial" w:eastAsia="Arial" w:hAnsi="Arial" w:cs="Arial"/>
                <w:color w:val="000000"/>
                <w:lang w:val="en-GB"/>
              </w:rPr>
            </w:pPr>
            <w:r>
              <w:rPr>
                <w:rFonts w:ascii="Arial" w:eastAsia="Arial" w:hAnsi="Arial" w:cs="Arial"/>
                <w:color w:val="000000"/>
                <w:lang w:val="en-GB"/>
              </w:rPr>
              <w:t>Initial Tender Clarification period commences</w:t>
            </w:r>
          </w:p>
        </w:tc>
        <w:tc>
          <w:tcPr>
            <w:tcW w:w="1984" w:type="dxa"/>
            <w:tcBorders>
              <w:top w:val="single" w:sz="5" w:space="0" w:color="000000"/>
              <w:left w:val="single" w:sz="5" w:space="0" w:color="000000"/>
              <w:bottom w:val="single" w:sz="5" w:space="0" w:color="000000"/>
              <w:right w:val="single" w:sz="5" w:space="0" w:color="000000"/>
            </w:tcBorders>
            <w:vAlign w:val="center"/>
          </w:tcPr>
          <w:p w14:paraId="38F6C27F" w14:textId="36DD0180" w:rsidR="005E7B93" w:rsidRPr="00ED36A8" w:rsidRDefault="005E7B93" w:rsidP="00557186">
            <w:pPr>
              <w:spacing w:line="252" w:lineRule="exact"/>
              <w:ind w:left="108" w:right="504"/>
              <w:textAlignment w:val="baseline"/>
              <w:rPr>
                <w:rFonts w:ascii="Arial" w:eastAsia="Arial" w:hAnsi="Arial" w:cs="Arial"/>
                <w:color w:val="FF0000"/>
                <w:spacing w:val="-2"/>
                <w:lang w:val="en-GB"/>
              </w:rPr>
            </w:pPr>
            <w:r w:rsidRPr="00101D5B">
              <w:rPr>
                <w:rFonts w:ascii="Arial" w:eastAsia="Arial" w:hAnsi="Arial" w:cs="Arial"/>
                <w:spacing w:val="-2"/>
                <w:lang w:val="en-GB"/>
              </w:rPr>
              <w:t>12 February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6D904E7C" w14:textId="23CB1904" w:rsidR="005E7B93" w:rsidRPr="00855339" w:rsidRDefault="00663EEB"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541FEEC5" w14:textId="41DC7762" w:rsidR="005E7B93" w:rsidRPr="00855339" w:rsidRDefault="00663EEB"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6817E1FE" w14:textId="530AEFA4" w:rsidR="005E7B93" w:rsidRPr="00DC6FCE" w:rsidRDefault="00DC6FCE" w:rsidP="00364788">
            <w:pPr>
              <w:spacing w:line="252" w:lineRule="exact"/>
              <w:ind w:left="101"/>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N/A</w:t>
            </w:r>
          </w:p>
        </w:tc>
      </w:tr>
      <w:tr w:rsidR="00C66114" w:rsidRPr="00855339" w14:paraId="6733BE77" w14:textId="77777777" w:rsidTr="00364788">
        <w:trPr>
          <w:trHeight w:hRule="exact" w:val="1142"/>
        </w:trPr>
        <w:tc>
          <w:tcPr>
            <w:tcW w:w="3680" w:type="dxa"/>
            <w:tcBorders>
              <w:top w:val="single" w:sz="5" w:space="0" w:color="000000"/>
              <w:left w:val="single" w:sz="5" w:space="0" w:color="000000"/>
              <w:bottom w:val="single" w:sz="5" w:space="0" w:color="000000"/>
              <w:right w:val="single" w:sz="5" w:space="0" w:color="000000"/>
            </w:tcBorders>
            <w:vAlign w:val="center"/>
          </w:tcPr>
          <w:p w14:paraId="79F2AB78" w14:textId="3D763F3F" w:rsidR="000F3698" w:rsidRPr="00855339" w:rsidRDefault="0092344D" w:rsidP="00C66114">
            <w:pPr>
              <w:spacing w:line="244" w:lineRule="exact"/>
              <w:ind w:left="108"/>
              <w:textAlignment w:val="baseline"/>
              <w:rPr>
                <w:rFonts w:ascii="Arial" w:eastAsia="Arial" w:hAnsi="Arial" w:cs="Arial"/>
                <w:color w:val="000000"/>
                <w:lang w:val="en-GB"/>
              </w:rPr>
            </w:pPr>
            <w:r>
              <w:rPr>
                <w:rFonts w:ascii="Arial" w:eastAsia="Arial" w:hAnsi="Arial" w:cs="Arial"/>
                <w:color w:val="000000"/>
                <w:lang w:val="en-GB"/>
              </w:rPr>
              <w:t>Tende</w:t>
            </w:r>
            <w:r w:rsidR="005E7B93">
              <w:rPr>
                <w:rFonts w:ascii="Arial" w:eastAsia="Arial" w:hAnsi="Arial" w:cs="Arial"/>
                <w:color w:val="000000"/>
                <w:lang w:val="en-GB"/>
              </w:rPr>
              <w:t>r</w:t>
            </w:r>
            <w:r>
              <w:rPr>
                <w:rFonts w:ascii="Arial" w:eastAsia="Arial" w:hAnsi="Arial" w:cs="Arial"/>
                <w:color w:val="000000"/>
                <w:lang w:val="en-GB"/>
              </w:rPr>
              <w:t>er</w:t>
            </w:r>
            <w:r w:rsidR="005E7B93">
              <w:rPr>
                <w:rFonts w:ascii="Arial" w:eastAsia="Arial" w:hAnsi="Arial" w:cs="Arial"/>
                <w:color w:val="000000"/>
                <w:lang w:val="en-GB"/>
              </w:rPr>
              <w:t xml:space="preserve">s </w:t>
            </w:r>
            <w:r w:rsidR="00C15A81">
              <w:rPr>
                <w:rFonts w:ascii="Arial" w:eastAsia="Arial" w:hAnsi="Arial" w:cs="Arial"/>
                <w:color w:val="000000"/>
                <w:lang w:val="en-GB"/>
              </w:rPr>
              <w:t>Slide Pack</w:t>
            </w:r>
          </w:p>
        </w:tc>
        <w:tc>
          <w:tcPr>
            <w:tcW w:w="1984" w:type="dxa"/>
            <w:tcBorders>
              <w:top w:val="single" w:sz="5" w:space="0" w:color="000000"/>
              <w:left w:val="single" w:sz="5" w:space="0" w:color="000000"/>
              <w:bottom w:val="single" w:sz="5" w:space="0" w:color="000000"/>
              <w:right w:val="single" w:sz="5" w:space="0" w:color="000000"/>
            </w:tcBorders>
            <w:vAlign w:val="center"/>
          </w:tcPr>
          <w:p w14:paraId="6DA90A89" w14:textId="282D03E5" w:rsidR="000F3698" w:rsidRPr="00ED36A8" w:rsidRDefault="009D59C1" w:rsidP="00557186">
            <w:pPr>
              <w:spacing w:line="252" w:lineRule="exact"/>
              <w:ind w:left="108" w:right="504"/>
              <w:textAlignment w:val="baseline"/>
              <w:rPr>
                <w:rFonts w:ascii="Arial" w:eastAsia="Arial" w:hAnsi="Arial" w:cs="Arial"/>
                <w:color w:val="FF0000"/>
                <w:spacing w:val="-2"/>
                <w:lang w:val="en-GB"/>
              </w:rPr>
            </w:pPr>
            <w:r w:rsidRPr="00101D5B">
              <w:rPr>
                <w:rFonts w:ascii="Arial" w:eastAsia="Arial" w:hAnsi="Arial" w:cs="Arial"/>
                <w:spacing w:val="-2"/>
                <w:lang w:val="en-GB"/>
              </w:rPr>
              <w:t xml:space="preserve">w/c </w:t>
            </w:r>
            <w:r w:rsidR="00B12F84" w:rsidRPr="00101D5B">
              <w:rPr>
                <w:rFonts w:ascii="Arial" w:eastAsia="Arial" w:hAnsi="Arial" w:cs="Arial"/>
                <w:spacing w:val="-2"/>
                <w:lang w:val="en-GB"/>
              </w:rPr>
              <w:t>07</w:t>
            </w:r>
            <w:r w:rsidR="00082171" w:rsidRPr="00101D5B">
              <w:rPr>
                <w:rFonts w:ascii="Arial" w:eastAsia="Arial" w:hAnsi="Arial" w:cs="Arial"/>
                <w:spacing w:val="-2"/>
                <w:lang w:val="en-GB"/>
              </w:rPr>
              <w:t xml:space="preserve"> </w:t>
            </w:r>
            <w:r w:rsidR="00B12F84" w:rsidRPr="00101D5B">
              <w:rPr>
                <w:rFonts w:ascii="Arial" w:eastAsia="Arial" w:hAnsi="Arial" w:cs="Arial"/>
                <w:spacing w:val="-2"/>
                <w:lang w:val="en-GB"/>
              </w:rPr>
              <w:t>June</w:t>
            </w:r>
            <w:r w:rsidR="00D0228E" w:rsidRPr="00101D5B">
              <w:rPr>
                <w:rFonts w:ascii="Arial" w:eastAsia="Arial" w:hAnsi="Arial" w:cs="Arial"/>
                <w:spacing w:val="-2"/>
                <w:lang w:val="en-GB"/>
              </w:rPr>
              <w:t xml:space="preserve"> 2021</w:t>
            </w:r>
            <w:r w:rsidR="005E7B93" w:rsidRPr="00101D5B">
              <w:rPr>
                <w:rFonts w:ascii="Arial" w:eastAsia="Arial" w:hAnsi="Arial" w:cs="Arial"/>
                <w:spacing w:val="-2"/>
                <w:lang w:val="en-GB"/>
              </w:rPr>
              <w:t xml:space="preserve"> </w:t>
            </w:r>
          </w:p>
        </w:tc>
        <w:tc>
          <w:tcPr>
            <w:tcW w:w="1701" w:type="dxa"/>
            <w:tcBorders>
              <w:top w:val="single" w:sz="5" w:space="0" w:color="000000"/>
              <w:left w:val="single" w:sz="5" w:space="0" w:color="000000"/>
              <w:bottom w:val="single" w:sz="5" w:space="0" w:color="000000"/>
              <w:right w:val="single" w:sz="5" w:space="0" w:color="000000"/>
            </w:tcBorders>
            <w:vAlign w:val="center"/>
          </w:tcPr>
          <w:p w14:paraId="09061200" w14:textId="0AC3161E" w:rsidR="000F3698" w:rsidRPr="00855339" w:rsidRDefault="000F3698" w:rsidP="00C66114">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 xml:space="preserve">The </w:t>
            </w:r>
            <w:r w:rsidR="00E4733D">
              <w:rPr>
                <w:rFonts w:ascii="Arial" w:eastAsia="Arial" w:hAnsi="Arial" w:cs="Arial"/>
                <w:lang w:val="en-GB"/>
              </w:rPr>
              <w:t xml:space="preserve">Employer </w:t>
            </w:r>
          </w:p>
        </w:tc>
        <w:tc>
          <w:tcPr>
            <w:tcW w:w="1560" w:type="dxa"/>
            <w:tcBorders>
              <w:top w:val="single" w:sz="5" w:space="0" w:color="000000"/>
              <w:left w:val="single" w:sz="5" w:space="0" w:color="000000"/>
              <w:bottom w:val="single" w:sz="5" w:space="0" w:color="000000"/>
              <w:right w:val="single" w:sz="5" w:space="0" w:color="000000"/>
            </w:tcBorders>
            <w:vAlign w:val="center"/>
          </w:tcPr>
          <w:p w14:paraId="48ED3096" w14:textId="77777777" w:rsidR="000F3698" w:rsidRPr="00855339" w:rsidRDefault="000F3698" w:rsidP="00C66114">
            <w:pPr>
              <w:spacing w:line="252" w:lineRule="exact"/>
              <w:ind w:left="101"/>
              <w:jc w:val="center"/>
              <w:textAlignment w:val="baseline"/>
              <w:rPr>
                <w:rFonts w:ascii="Arial" w:eastAsia="Arial" w:hAnsi="Arial" w:cs="Arial"/>
                <w:lang w:val="en-GB"/>
              </w:rPr>
            </w:pPr>
            <w:r w:rsidRPr="00855339">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4E6DD93C" w14:textId="33C62610" w:rsidR="000F3698" w:rsidRPr="009A77E8" w:rsidRDefault="000F3698" w:rsidP="00364788">
            <w:pPr>
              <w:spacing w:line="252" w:lineRule="exact"/>
              <w:ind w:left="101"/>
              <w:jc w:val="center"/>
              <w:textAlignment w:val="baseline"/>
              <w:rPr>
                <w:rFonts w:ascii="Arial" w:eastAsia="Arial" w:hAnsi="Arial" w:cs="Arial"/>
                <w:color w:val="000000" w:themeColor="text1"/>
                <w:highlight w:val="yellow"/>
                <w:lang w:val="en-GB"/>
              </w:rPr>
            </w:pPr>
            <w:r w:rsidRPr="00DC6FCE">
              <w:rPr>
                <w:rFonts w:ascii="Arial" w:eastAsia="Arial" w:hAnsi="Arial" w:cs="Arial"/>
                <w:color w:val="000000" w:themeColor="text1"/>
                <w:lang w:val="en-GB"/>
              </w:rPr>
              <w:fldChar w:fldCharType="begin"/>
            </w:r>
            <w:r w:rsidRPr="00DC6FCE">
              <w:rPr>
                <w:rFonts w:ascii="Arial" w:eastAsia="Arial" w:hAnsi="Arial" w:cs="Arial"/>
                <w:color w:val="000000" w:themeColor="text1"/>
                <w:lang w:val="en-GB"/>
              </w:rPr>
              <w:instrText xml:space="preserve"> REF _Ref33776803 \r \h  \* MERGEFORMAT </w:instrText>
            </w:r>
            <w:r w:rsidRPr="00DC6FCE">
              <w:rPr>
                <w:rFonts w:ascii="Arial" w:eastAsia="Arial" w:hAnsi="Arial" w:cs="Arial"/>
                <w:color w:val="000000" w:themeColor="text1"/>
                <w:lang w:val="en-GB"/>
              </w:rPr>
            </w:r>
            <w:r w:rsidRPr="00DC6FCE">
              <w:rPr>
                <w:rFonts w:ascii="Arial" w:eastAsia="Arial" w:hAnsi="Arial" w:cs="Arial"/>
                <w:color w:val="000000" w:themeColor="text1"/>
                <w:lang w:val="en-GB"/>
              </w:rPr>
              <w:fldChar w:fldCharType="separate"/>
            </w:r>
            <w:r w:rsidR="00044BBB" w:rsidRPr="00DC6FCE">
              <w:rPr>
                <w:rFonts w:ascii="Arial" w:eastAsia="Arial" w:hAnsi="Arial" w:cs="Arial"/>
                <w:color w:val="000000" w:themeColor="text1"/>
                <w:lang w:val="en-GB"/>
              </w:rPr>
              <w:t>2</w:t>
            </w:r>
            <w:r w:rsidRPr="00DC6FCE">
              <w:rPr>
                <w:rFonts w:ascii="Arial" w:eastAsia="Arial" w:hAnsi="Arial" w:cs="Arial"/>
                <w:color w:val="000000" w:themeColor="text1"/>
                <w:lang w:val="en-GB"/>
              </w:rPr>
              <w:fldChar w:fldCharType="end"/>
            </w:r>
            <w:r w:rsidR="00172DDA" w:rsidRPr="00DC6FCE">
              <w:rPr>
                <w:rFonts w:ascii="Arial" w:eastAsia="Arial" w:hAnsi="Arial" w:cs="Arial"/>
                <w:color w:val="000000" w:themeColor="text1"/>
                <w:lang w:val="en-GB"/>
              </w:rPr>
              <w:t>4</w:t>
            </w:r>
          </w:p>
        </w:tc>
      </w:tr>
      <w:tr w:rsidR="00C66114" w:rsidRPr="00855339" w14:paraId="3E1CF8ED" w14:textId="77777777" w:rsidTr="00364788">
        <w:trPr>
          <w:trHeight w:hRule="exact" w:val="888"/>
        </w:trPr>
        <w:tc>
          <w:tcPr>
            <w:tcW w:w="3680" w:type="dxa"/>
            <w:tcBorders>
              <w:top w:val="single" w:sz="5" w:space="0" w:color="000000"/>
              <w:left w:val="single" w:sz="5" w:space="0" w:color="000000"/>
              <w:bottom w:val="single" w:sz="5" w:space="0" w:color="000000"/>
              <w:right w:val="single" w:sz="5" w:space="0" w:color="000000"/>
            </w:tcBorders>
            <w:vAlign w:val="center"/>
          </w:tcPr>
          <w:p w14:paraId="471EDC1B" w14:textId="06F24E30" w:rsidR="000F3698" w:rsidRPr="00855339" w:rsidRDefault="005E7B93" w:rsidP="00C66114">
            <w:pPr>
              <w:spacing w:line="247" w:lineRule="exact"/>
              <w:ind w:left="108"/>
              <w:textAlignment w:val="baseline"/>
              <w:rPr>
                <w:rFonts w:ascii="Arial" w:eastAsia="Arial" w:hAnsi="Arial" w:cs="Arial"/>
                <w:color w:val="000000"/>
                <w:lang w:val="en-GB"/>
              </w:rPr>
            </w:pPr>
            <w:r>
              <w:rPr>
                <w:rFonts w:ascii="Arial" w:eastAsia="Arial" w:hAnsi="Arial" w:cs="Arial"/>
                <w:color w:val="000000"/>
                <w:lang w:val="en-GB"/>
              </w:rPr>
              <w:t>Site Visits</w:t>
            </w:r>
          </w:p>
        </w:tc>
        <w:tc>
          <w:tcPr>
            <w:tcW w:w="1984" w:type="dxa"/>
            <w:tcBorders>
              <w:top w:val="single" w:sz="5" w:space="0" w:color="000000"/>
              <w:left w:val="single" w:sz="5" w:space="0" w:color="000000"/>
              <w:bottom w:val="single" w:sz="5" w:space="0" w:color="000000"/>
              <w:right w:val="single" w:sz="5" w:space="0" w:color="000000"/>
            </w:tcBorders>
            <w:vAlign w:val="center"/>
          </w:tcPr>
          <w:p w14:paraId="05EEE1D6" w14:textId="6340BA2D" w:rsidR="000F3698" w:rsidRPr="00ED36A8" w:rsidRDefault="005E7B93" w:rsidP="00557186">
            <w:pPr>
              <w:spacing w:line="250" w:lineRule="exact"/>
              <w:ind w:left="108"/>
              <w:textAlignment w:val="baseline"/>
              <w:rPr>
                <w:rFonts w:ascii="Arial" w:eastAsia="Arial" w:hAnsi="Arial" w:cs="Arial"/>
                <w:color w:val="FF0000"/>
                <w:lang w:val="en-GB"/>
              </w:rPr>
            </w:pPr>
            <w:r w:rsidRPr="00101D5B">
              <w:rPr>
                <w:rFonts w:ascii="Arial" w:eastAsia="Arial" w:hAnsi="Arial" w:cs="Arial"/>
                <w:spacing w:val="-2"/>
                <w:lang w:val="en-GB"/>
              </w:rPr>
              <w:t>0</w:t>
            </w:r>
            <w:r w:rsidR="00D0228E" w:rsidRPr="00101D5B">
              <w:rPr>
                <w:rFonts w:ascii="Arial" w:eastAsia="Arial" w:hAnsi="Arial" w:cs="Arial"/>
                <w:spacing w:val="-2"/>
                <w:lang w:val="en-GB"/>
              </w:rPr>
              <w:t>5</w:t>
            </w:r>
            <w:r w:rsidRPr="00101D5B">
              <w:rPr>
                <w:rFonts w:ascii="Arial" w:eastAsia="Arial" w:hAnsi="Arial" w:cs="Arial"/>
                <w:spacing w:val="-2"/>
                <w:lang w:val="en-GB"/>
              </w:rPr>
              <w:t xml:space="preserve"> </w:t>
            </w:r>
            <w:r w:rsidR="0080543E" w:rsidRPr="00101D5B">
              <w:rPr>
                <w:rFonts w:ascii="Arial" w:eastAsia="Arial" w:hAnsi="Arial" w:cs="Arial"/>
                <w:spacing w:val="-2"/>
                <w:lang w:val="en-GB"/>
              </w:rPr>
              <w:t xml:space="preserve">- 09 </w:t>
            </w:r>
            <w:r w:rsidR="00D0228E" w:rsidRPr="00101D5B">
              <w:rPr>
                <w:rFonts w:ascii="Arial" w:eastAsia="Arial" w:hAnsi="Arial" w:cs="Arial"/>
                <w:spacing w:val="-2"/>
                <w:lang w:val="en-GB"/>
              </w:rPr>
              <w:t>July</w:t>
            </w:r>
            <w:r w:rsidR="00F6701E" w:rsidRPr="00101D5B">
              <w:rPr>
                <w:rFonts w:ascii="Arial" w:eastAsia="Arial" w:hAnsi="Arial" w:cs="Arial"/>
                <w:spacing w:val="-2"/>
                <w:lang w:val="en-GB"/>
              </w:rPr>
              <w:t xml:space="preserve"> </w:t>
            </w:r>
            <w:r w:rsidR="00A40F84" w:rsidRPr="00101D5B">
              <w:rPr>
                <w:rFonts w:ascii="Arial" w:eastAsia="Arial" w:hAnsi="Arial" w:cs="Arial"/>
                <w:spacing w:val="-2"/>
                <w:lang w:val="en-GB"/>
              </w:rPr>
              <w:t>2021</w:t>
            </w:r>
            <w:r w:rsidRPr="00101D5B">
              <w:rPr>
                <w:rFonts w:ascii="Arial" w:eastAsia="Arial" w:hAnsi="Arial" w:cs="Arial"/>
                <w:spacing w:val="-2"/>
                <w:lang w:val="en-GB"/>
              </w:rPr>
              <w:t xml:space="preserve"> </w:t>
            </w:r>
          </w:p>
        </w:tc>
        <w:tc>
          <w:tcPr>
            <w:tcW w:w="1701" w:type="dxa"/>
            <w:tcBorders>
              <w:top w:val="single" w:sz="5" w:space="0" w:color="000000"/>
              <w:left w:val="single" w:sz="5" w:space="0" w:color="000000"/>
              <w:bottom w:val="single" w:sz="5" w:space="0" w:color="000000"/>
              <w:right w:val="single" w:sz="5" w:space="0" w:color="000000"/>
            </w:tcBorders>
            <w:vAlign w:val="center"/>
          </w:tcPr>
          <w:p w14:paraId="385A830B" w14:textId="77777777" w:rsidR="000F3698" w:rsidRPr="00855339" w:rsidRDefault="000F3698" w:rsidP="00C66114">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Tenderers</w:t>
            </w:r>
          </w:p>
        </w:tc>
        <w:tc>
          <w:tcPr>
            <w:tcW w:w="1560" w:type="dxa"/>
            <w:tcBorders>
              <w:top w:val="single" w:sz="5" w:space="0" w:color="000000"/>
              <w:left w:val="single" w:sz="5" w:space="0" w:color="000000"/>
              <w:bottom w:val="single" w:sz="5" w:space="0" w:color="000000"/>
              <w:right w:val="single" w:sz="5" w:space="0" w:color="000000"/>
            </w:tcBorders>
            <w:vAlign w:val="center"/>
          </w:tcPr>
          <w:p w14:paraId="03620E99" w14:textId="79342714" w:rsidR="000F3698" w:rsidRPr="00855339" w:rsidRDefault="000F3698" w:rsidP="00C66114">
            <w:pPr>
              <w:spacing w:line="250" w:lineRule="exact"/>
              <w:ind w:left="108"/>
              <w:jc w:val="center"/>
              <w:textAlignment w:val="baseline"/>
              <w:rPr>
                <w:rFonts w:ascii="Arial" w:eastAsia="Arial" w:hAnsi="Arial" w:cs="Arial"/>
                <w:lang w:val="en-GB"/>
              </w:rPr>
            </w:pPr>
            <w:r>
              <w:rPr>
                <w:rFonts w:ascii="Arial" w:eastAsia="Arial" w:hAnsi="Arial" w:cs="Arial"/>
                <w:lang w:val="en-GB"/>
              </w:rPr>
              <w:t xml:space="preserve">The </w:t>
            </w:r>
            <w:r w:rsidR="00E4733D">
              <w:rPr>
                <w:rFonts w:ascii="Arial" w:eastAsia="Arial" w:hAnsi="Arial" w:cs="Arial"/>
                <w:lang w:val="en-GB"/>
              </w:rPr>
              <w:t>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63D6AFA3" w14:textId="1E08ADBE" w:rsidR="000F3698" w:rsidRPr="009A77E8" w:rsidRDefault="00B07437" w:rsidP="00364788">
            <w:pPr>
              <w:spacing w:line="250" w:lineRule="exact"/>
              <w:ind w:left="108"/>
              <w:jc w:val="center"/>
              <w:textAlignment w:val="baseline"/>
              <w:rPr>
                <w:rFonts w:ascii="Arial" w:eastAsia="Arial" w:hAnsi="Arial" w:cs="Arial"/>
                <w:color w:val="000000" w:themeColor="text1"/>
                <w:highlight w:val="yellow"/>
                <w:lang w:val="en-GB"/>
              </w:rPr>
            </w:pPr>
            <w:r w:rsidRPr="00DC6FCE">
              <w:rPr>
                <w:rFonts w:ascii="Arial" w:eastAsia="Arial" w:hAnsi="Arial" w:cs="Arial"/>
                <w:color w:val="000000" w:themeColor="text1"/>
                <w:lang w:val="en-GB"/>
              </w:rPr>
              <w:t>2</w:t>
            </w:r>
            <w:r w:rsidR="00DC6FCE" w:rsidRPr="00DC6FCE">
              <w:rPr>
                <w:rFonts w:ascii="Arial" w:eastAsia="Arial" w:hAnsi="Arial" w:cs="Arial"/>
                <w:color w:val="000000" w:themeColor="text1"/>
                <w:lang w:val="en-GB"/>
              </w:rPr>
              <w:t>5</w:t>
            </w:r>
          </w:p>
        </w:tc>
      </w:tr>
      <w:tr w:rsidR="00663EEB" w:rsidRPr="00855339" w14:paraId="57EB16F5" w14:textId="77777777" w:rsidTr="00364788">
        <w:trPr>
          <w:trHeight w:hRule="exact" w:val="911"/>
        </w:trPr>
        <w:tc>
          <w:tcPr>
            <w:tcW w:w="3680" w:type="dxa"/>
            <w:tcBorders>
              <w:top w:val="single" w:sz="5" w:space="0" w:color="000000"/>
              <w:left w:val="single" w:sz="5" w:space="0" w:color="000000"/>
              <w:bottom w:val="single" w:sz="5" w:space="0" w:color="000000"/>
              <w:right w:val="single" w:sz="5" w:space="0" w:color="000000"/>
            </w:tcBorders>
            <w:vAlign w:val="center"/>
          </w:tcPr>
          <w:p w14:paraId="513BFF34" w14:textId="786A04CB" w:rsidR="00663EEB" w:rsidRPr="00855339" w:rsidRDefault="00663EEB" w:rsidP="00C66114">
            <w:pPr>
              <w:spacing w:line="252" w:lineRule="exact"/>
              <w:ind w:left="108"/>
              <w:textAlignment w:val="baseline"/>
              <w:rPr>
                <w:rFonts w:ascii="Arial" w:eastAsia="Arial" w:hAnsi="Arial" w:cs="Arial"/>
                <w:color w:val="000000"/>
                <w:lang w:val="en-GB"/>
              </w:rPr>
            </w:pPr>
            <w:r>
              <w:rPr>
                <w:rFonts w:ascii="Arial" w:eastAsia="Arial" w:hAnsi="Arial" w:cs="Arial"/>
                <w:color w:val="000000"/>
                <w:lang w:val="en-GB"/>
              </w:rPr>
              <w:t>Mid-Tender Reviews</w:t>
            </w:r>
          </w:p>
        </w:tc>
        <w:tc>
          <w:tcPr>
            <w:tcW w:w="1984" w:type="dxa"/>
            <w:tcBorders>
              <w:top w:val="single" w:sz="5" w:space="0" w:color="000000"/>
              <w:left w:val="single" w:sz="5" w:space="0" w:color="000000"/>
              <w:bottom w:val="single" w:sz="5" w:space="0" w:color="000000"/>
              <w:right w:val="single" w:sz="5" w:space="0" w:color="000000"/>
            </w:tcBorders>
            <w:vAlign w:val="center"/>
          </w:tcPr>
          <w:p w14:paraId="05BA3FB7" w14:textId="042FDB1B" w:rsidR="00663EEB" w:rsidRPr="00ED36A8" w:rsidRDefault="00890A19" w:rsidP="00557186">
            <w:pPr>
              <w:spacing w:line="250" w:lineRule="exact"/>
              <w:ind w:left="108" w:right="540"/>
              <w:textAlignment w:val="baseline"/>
              <w:rPr>
                <w:rFonts w:ascii="Arial" w:eastAsia="Arial" w:hAnsi="Arial" w:cs="Arial"/>
                <w:color w:val="FF0000"/>
                <w:spacing w:val="-2"/>
                <w:lang w:val="en-GB"/>
              </w:rPr>
            </w:pPr>
            <w:r w:rsidRPr="00101D5B">
              <w:rPr>
                <w:rFonts w:ascii="Arial" w:eastAsia="Arial" w:hAnsi="Arial" w:cs="Arial"/>
                <w:spacing w:val="-2"/>
                <w:lang w:val="en-GB"/>
              </w:rPr>
              <w:t>26</w:t>
            </w:r>
            <w:r w:rsidR="00082171" w:rsidRPr="00101D5B">
              <w:rPr>
                <w:rFonts w:ascii="Arial" w:eastAsia="Arial" w:hAnsi="Arial" w:cs="Arial"/>
                <w:spacing w:val="-2"/>
                <w:lang w:val="en-GB"/>
              </w:rPr>
              <w:t>-3</w:t>
            </w:r>
            <w:r w:rsidRPr="00101D5B">
              <w:rPr>
                <w:rFonts w:ascii="Arial" w:eastAsia="Arial" w:hAnsi="Arial" w:cs="Arial"/>
                <w:spacing w:val="-2"/>
                <w:lang w:val="en-GB"/>
              </w:rPr>
              <w:t>0</w:t>
            </w:r>
            <w:r w:rsidR="00663EEB" w:rsidRPr="00101D5B">
              <w:rPr>
                <w:rFonts w:ascii="Arial" w:eastAsia="Arial" w:hAnsi="Arial" w:cs="Arial"/>
                <w:spacing w:val="-2"/>
                <w:lang w:val="en-GB"/>
              </w:rPr>
              <w:t xml:space="preserve"> </w:t>
            </w:r>
            <w:r w:rsidR="0080543E" w:rsidRPr="00101D5B">
              <w:rPr>
                <w:rFonts w:ascii="Arial" w:eastAsia="Arial" w:hAnsi="Arial" w:cs="Arial"/>
                <w:spacing w:val="-2"/>
                <w:lang w:val="en-GB"/>
              </w:rPr>
              <w:t>July</w:t>
            </w:r>
            <w:r w:rsidR="00663EEB" w:rsidRPr="00101D5B">
              <w:rPr>
                <w:rFonts w:ascii="Arial" w:eastAsia="Arial" w:hAnsi="Arial" w:cs="Arial"/>
                <w:spacing w:val="-2"/>
                <w:lang w:val="en-GB"/>
              </w:rPr>
              <w:t xml:space="preserve">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552B1071" w14:textId="2B71DDDA" w:rsidR="00663EEB" w:rsidRPr="00855339" w:rsidRDefault="00663EEB"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7022AB65" w14:textId="29674EC2" w:rsidR="00663EEB" w:rsidRDefault="00663EEB" w:rsidP="00C66114">
            <w:pPr>
              <w:spacing w:line="250" w:lineRule="exact"/>
              <w:ind w:left="108"/>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7D16348E" w14:textId="272E19C4" w:rsidR="00663EEB" w:rsidRPr="00DC6FCE" w:rsidRDefault="00DC6FCE" w:rsidP="00364788">
            <w:pPr>
              <w:spacing w:line="250" w:lineRule="exact"/>
              <w:ind w:left="108"/>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27</w:t>
            </w:r>
          </w:p>
        </w:tc>
      </w:tr>
      <w:tr w:rsidR="00C95437" w:rsidRPr="00855339" w14:paraId="43DE1D05" w14:textId="77777777" w:rsidTr="00364788">
        <w:trPr>
          <w:trHeight w:hRule="exact" w:val="911"/>
        </w:trPr>
        <w:tc>
          <w:tcPr>
            <w:tcW w:w="3680" w:type="dxa"/>
            <w:tcBorders>
              <w:top w:val="single" w:sz="5" w:space="0" w:color="000000"/>
              <w:left w:val="single" w:sz="5" w:space="0" w:color="000000"/>
              <w:bottom w:val="single" w:sz="5" w:space="0" w:color="000000"/>
              <w:right w:val="single" w:sz="5" w:space="0" w:color="000000"/>
            </w:tcBorders>
            <w:vAlign w:val="center"/>
          </w:tcPr>
          <w:p w14:paraId="0D818F45" w14:textId="73E2623D" w:rsidR="00C95437" w:rsidRPr="00855339" w:rsidRDefault="00C95437" w:rsidP="00C95437">
            <w:pPr>
              <w:spacing w:line="252" w:lineRule="exact"/>
              <w:ind w:left="108"/>
              <w:textAlignment w:val="baseline"/>
              <w:rPr>
                <w:rFonts w:ascii="Arial" w:eastAsia="Arial" w:hAnsi="Arial" w:cs="Arial"/>
                <w:color w:val="000000"/>
                <w:lang w:val="en-GB"/>
              </w:rPr>
            </w:pPr>
            <w:r w:rsidRPr="00855339">
              <w:rPr>
                <w:rFonts w:ascii="Arial" w:eastAsia="Arial" w:hAnsi="Arial" w:cs="Arial"/>
                <w:color w:val="000000"/>
                <w:lang w:val="en-GB"/>
              </w:rPr>
              <w:t xml:space="preserve">Final date for </w:t>
            </w:r>
            <w:r>
              <w:rPr>
                <w:rFonts w:ascii="Arial" w:eastAsia="Arial" w:hAnsi="Arial" w:cs="Arial"/>
                <w:color w:val="000000"/>
                <w:lang w:val="en-GB"/>
              </w:rPr>
              <w:t xml:space="preserve">Initial ITN </w:t>
            </w:r>
            <w:r w:rsidRPr="00855339">
              <w:rPr>
                <w:rFonts w:ascii="Arial" w:eastAsia="Arial" w:hAnsi="Arial" w:cs="Arial"/>
                <w:color w:val="000000"/>
                <w:lang w:val="en-GB"/>
              </w:rPr>
              <w:t>Clarification Questions / Requests for additional information</w:t>
            </w:r>
          </w:p>
        </w:tc>
        <w:tc>
          <w:tcPr>
            <w:tcW w:w="1984" w:type="dxa"/>
            <w:tcBorders>
              <w:top w:val="single" w:sz="5" w:space="0" w:color="000000"/>
              <w:left w:val="single" w:sz="5" w:space="0" w:color="000000"/>
              <w:bottom w:val="single" w:sz="5" w:space="0" w:color="000000"/>
              <w:right w:val="single" w:sz="5" w:space="0" w:color="000000"/>
            </w:tcBorders>
            <w:vAlign w:val="center"/>
          </w:tcPr>
          <w:p w14:paraId="3E61EFE8" w14:textId="0351DE2B" w:rsidR="00C95437" w:rsidRDefault="00C95437" w:rsidP="00C95437">
            <w:pPr>
              <w:spacing w:line="250" w:lineRule="exact"/>
              <w:ind w:left="108" w:right="540"/>
              <w:textAlignment w:val="baseline"/>
              <w:rPr>
                <w:rFonts w:ascii="Arial" w:eastAsia="Arial" w:hAnsi="Arial" w:cs="Arial"/>
                <w:color w:val="FF0000"/>
                <w:spacing w:val="-2"/>
                <w:lang w:val="en-GB"/>
              </w:rPr>
            </w:pPr>
            <w:r w:rsidRPr="00ED36A8">
              <w:rPr>
                <w:rFonts w:ascii="Arial" w:eastAsia="Arial" w:hAnsi="Arial" w:cs="Arial"/>
                <w:color w:val="FF0000"/>
                <w:spacing w:val="-2"/>
                <w:lang w:val="en-GB"/>
              </w:rPr>
              <w:t xml:space="preserve"> </w:t>
            </w:r>
            <w:r w:rsidR="00711A84" w:rsidRPr="00101D5B">
              <w:rPr>
                <w:rFonts w:ascii="Arial" w:eastAsia="Arial" w:hAnsi="Arial" w:cs="Arial"/>
                <w:spacing w:val="-2"/>
                <w:lang w:val="en-GB"/>
              </w:rPr>
              <w:t>12</w:t>
            </w:r>
            <w:r w:rsidR="00191BB0" w:rsidRPr="00101D5B">
              <w:rPr>
                <w:rFonts w:ascii="Arial" w:eastAsia="Arial" w:hAnsi="Arial" w:cs="Arial"/>
                <w:spacing w:val="-2"/>
                <w:lang w:val="en-GB"/>
              </w:rPr>
              <w:t xml:space="preserve"> </w:t>
            </w:r>
            <w:r w:rsidR="00464C5C" w:rsidRPr="00101D5B">
              <w:rPr>
                <w:rFonts w:ascii="Arial" w:eastAsia="Arial" w:hAnsi="Arial" w:cs="Arial"/>
                <w:spacing w:val="-2"/>
                <w:lang w:val="en-GB"/>
              </w:rPr>
              <w:t>September</w:t>
            </w:r>
            <w:r w:rsidR="00191BB0" w:rsidRPr="00101D5B">
              <w:rPr>
                <w:rFonts w:ascii="Arial" w:eastAsia="Arial" w:hAnsi="Arial" w:cs="Arial"/>
                <w:spacing w:val="-2"/>
                <w:lang w:val="en-GB"/>
              </w:rPr>
              <w:t xml:space="preserve"> </w:t>
            </w:r>
            <w:r w:rsidRPr="00101D5B">
              <w:rPr>
                <w:rFonts w:ascii="Arial" w:eastAsia="Arial" w:hAnsi="Arial" w:cs="Arial"/>
                <w:spacing w:val="-2"/>
                <w:lang w:val="en-GB"/>
              </w:rPr>
              <w:t>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4E3D66B4" w14:textId="753E2E11" w:rsidR="00C95437" w:rsidRPr="00855339" w:rsidRDefault="00C95437" w:rsidP="00C95437">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Tenderers</w:t>
            </w:r>
          </w:p>
        </w:tc>
        <w:tc>
          <w:tcPr>
            <w:tcW w:w="1560" w:type="dxa"/>
            <w:tcBorders>
              <w:top w:val="single" w:sz="5" w:space="0" w:color="000000"/>
              <w:left w:val="single" w:sz="5" w:space="0" w:color="000000"/>
              <w:bottom w:val="single" w:sz="5" w:space="0" w:color="000000"/>
              <w:right w:val="single" w:sz="5" w:space="0" w:color="000000"/>
            </w:tcBorders>
            <w:vAlign w:val="center"/>
          </w:tcPr>
          <w:p w14:paraId="2499F5E9" w14:textId="6D7A4958" w:rsidR="00C95437" w:rsidRDefault="00C95437" w:rsidP="00C95437">
            <w:pPr>
              <w:spacing w:line="250" w:lineRule="exact"/>
              <w:ind w:left="108"/>
              <w:jc w:val="center"/>
              <w:textAlignment w:val="baseline"/>
              <w:rPr>
                <w:rFonts w:ascii="Arial" w:eastAsia="Arial" w:hAnsi="Arial" w:cs="Arial"/>
                <w:lang w:val="en-GB"/>
              </w:rPr>
            </w:pPr>
            <w:r>
              <w:rPr>
                <w:rFonts w:ascii="Arial" w:eastAsia="Arial" w:hAnsi="Arial" w:cs="Arial"/>
                <w:lang w:val="en-GB"/>
              </w:rPr>
              <w:t>The 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417BC269" w14:textId="075CA8E3" w:rsidR="00C95437" w:rsidRPr="00DC6FCE" w:rsidRDefault="00C95437" w:rsidP="00C95437">
            <w:pPr>
              <w:spacing w:line="250" w:lineRule="exact"/>
              <w:ind w:left="108"/>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28</w:t>
            </w:r>
          </w:p>
        </w:tc>
      </w:tr>
      <w:tr w:rsidR="00C66114" w:rsidRPr="00855339" w14:paraId="3FFCED48" w14:textId="77777777" w:rsidTr="00364788">
        <w:trPr>
          <w:trHeight w:hRule="exact" w:val="911"/>
        </w:trPr>
        <w:tc>
          <w:tcPr>
            <w:tcW w:w="3680" w:type="dxa"/>
            <w:tcBorders>
              <w:top w:val="single" w:sz="5" w:space="0" w:color="000000"/>
              <w:left w:val="single" w:sz="5" w:space="0" w:color="000000"/>
              <w:bottom w:val="single" w:sz="5" w:space="0" w:color="000000"/>
              <w:right w:val="single" w:sz="5" w:space="0" w:color="000000"/>
            </w:tcBorders>
            <w:vAlign w:val="center"/>
          </w:tcPr>
          <w:p w14:paraId="7273863D" w14:textId="0DD03E60" w:rsidR="000F3698" w:rsidRPr="00855339" w:rsidRDefault="00C95437" w:rsidP="00C66114">
            <w:pPr>
              <w:spacing w:line="252" w:lineRule="exact"/>
              <w:ind w:left="108"/>
              <w:textAlignment w:val="baseline"/>
              <w:rPr>
                <w:rFonts w:ascii="Arial" w:eastAsia="Arial" w:hAnsi="Arial" w:cs="Arial"/>
                <w:color w:val="000000"/>
                <w:lang w:val="en-GB"/>
              </w:rPr>
            </w:pPr>
            <w:r>
              <w:rPr>
                <w:rFonts w:ascii="Arial" w:eastAsia="Arial" w:hAnsi="Arial" w:cs="Arial"/>
                <w:color w:val="000000"/>
                <w:lang w:val="en-GB"/>
              </w:rPr>
              <w:t xml:space="preserve">Final date for Employer response to Clarification Question </w:t>
            </w:r>
          </w:p>
        </w:tc>
        <w:tc>
          <w:tcPr>
            <w:tcW w:w="1984" w:type="dxa"/>
            <w:tcBorders>
              <w:top w:val="single" w:sz="5" w:space="0" w:color="000000"/>
              <w:left w:val="single" w:sz="5" w:space="0" w:color="000000"/>
              <w:bottom w:val="single" w:sz="5" w:space="0" w:color="000000"/>
              <w:right w:val="single" w:sz="5" w:space="0" w:color="000000"/>
            </w:tcBorders>
            <w:vAlign w:val="center"/>
          </w:tcPr>
          <w:p w14:paraId="54F1CED7" w14:textId="0D5469E1" w:rsidR="000F3698" w:rsidRPr="00ED36A8" w:rsidRDefault="00711A84" w:rsidP="00557186">
            <w:pPr>
              <w:spacing w:line="250" w:lineRule="exact"/>
              <w:ind w:left="108" w:right="540"/>
              <w:textAlignment w:val="baseline"/>
              <w:rPr>
                <w:rFonts w:ascii="Arial" w:eastAsia="Arial" w:hAnsi="Arial" w:cs="Arial"/>
                <w:color w:val="FF0000"/>
                <w:spacing w:val="-2"/>
                <w:lang w:val="en-GB"/>
              </w:rPr>
            </w:pPr>
            <w:r w:rsidRPr="00101D5B">
              <w:rPr>
                <w:rFonts w:ascii="Arial" w:eastAsia="Arial" w:hAnsi="Arial" w:cs="Arial"/>
                <w:spacing w:val="-2"/>
                <w:lang w:val="en-GB"/>
              </w:rPr>
              <w:t>17</w:t>
            </w:r>
            <w:r w:rsidR="00191BB0" w:rsidRPr="00101D5B">
              <w:rPr>
                <w:rFonts w:ascii="Arial" w:eastAsia="Arial" w:hAnsi="Arial" w:cs="Arial"/>
                <w:spacing w:val="-2"/>
                <w:lang w:val="en-GB"/>
              </w:rPr>
              <w:t xml:space="preserve"> </w:t>
            </w:r>
            <w:r w:rsidRPr="00101D5B">
              <w:rPr>
                <w:rFonts w:ascii="Arial" w:eastAsia="Arial" w:hAnsi="Arial" w:cs="Arial"/>
                <w:spacing w:val="-2"/>
                <w:lang w:val="en-GB"/>
              </w:rPr>
              <w:t>Septem</w:t>
            </w:r>
            <w:r w:rsidR="00464C5C" w:rsidRPr="00101D5B">
              <w:rPr>
                <w:rFonts w:ascii="Arial" w:eastAsia="Arial" w:hAnsi="Arial" w:cs="Arial"/>
                <w:spacing w:val="-2"/>
                <w:lang w:val="en-GB"/>
              </w:rPr>
              <w:t>ber</w:t>
            </w:r>
            <w:r w:rsidR="00663EEB" w:rsidRPr="00101D5B">
              <w:rPr>
                <w:rFonts w:ascii="Arial" w:eastAsia="Arial" w:hAnsi="Arial" w:cs="Arial"/>
                <w:spacing w:val="-2"/>
                <w:lang w:val="en-GB"/>
              </w:rPr>
              <w:t xml:space="preserve">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5B98F189" w14:textId="2A760E2B" w:rsidR="000F3698" w:rsidRPr="00855339" w:rsidRDefault="00C95437" w:rsidP="00C66114">
            <w:pPr>
              <w:spacing w:line="252" w:lineRule="exact"/>
              <w:ind w:left="115"/>
              <w:jc w:val="center"/>
              <w:textAlignment w:val="baseline"/>
              <w:rPr>
                <w:rFonts w:ascii="Arial" w:eastAsia="Arial" w:hAnsi="Arial" w:cs="Arial"/>
                <w:lang w:val="en-GB"/>
              </w:rPr>
            </w:pPr>
            <w:r w:rsidRPr="00C95437">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1576F009" w14:textId="3A29B27A" w:rsidR="000F3698" w:rsidRPr="00855339" w:rsidRDefault="00C95437" w:rsidP="00C66114">
            <w:pPr>
              <w:spacing w:line="250" w:lineRule="exact"/>
              <w:ind w:left="108"/>
              <w:jc w:val="center"/>
              <w:textAlignment w:val="baseline"/>
              <w:rPr>
                <w:rFonts w:ascii="Arial" w:eastAsia="Arial" w:hAnsi="Arial" w:cs="Arial"/>
                <w:lang w:val="en-GB"/>
              </w:rPr>
            </w:pPr>
            <w:r w:rsidRPr="00C95437">
              <w:rPr>
                <w:rFonts w:ascii="Arial" w:eastAsia="Arial" w:hAnsi="Arial" w:cs="Arial"/>
                <w:lang w:val="en-GB"/>
              </w:rPr>
              <w:t>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0EE345E4" w14:textId="2DE40BCD" w:rsidR="000F3698" w:rsidRPr="00DC6FCE" w:rsidRDefault="00FB29C3" w:rsidP="00364788">
            <w:pPr>
              <w:spacing w:line="250" w:lineRule="exact"/>
              <w:ind w:left="108"/>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2</w:t>
            </w:r>
            <w:r w:rsidR="00DC6FCE" w:rsidRPr="00DC6FCE">
              <w:rPr>
                <w:rFonts w:ascii="Arial" w:eastAsia="Arial" w:hAnsi="Arial" w:cs="Arial"/>
                <w:color w:val="000000" w:themeColor="text1"/>
                <w:lang w:val="en-GB"/>
              </w:rPr>
              <w:t>8</w:t>
            </w:r>
          </w:p>
        </w:tc>
      </w:tr>
      <w:tr w:rsidR="00C66114" w:rsidRPr="00855339" w14:paraId="57FCA17D" w14:textId="77777777" w:rsidTr="00AA2813">
        <w:trPr>
          <w:trHeight w:hRule="exact" w:val="1048"/>
        </w:trPr>
        <w:tc>
          <w:tcPr>
            <w:tcW w:w="3680" w:type="dxa"/>
            <w:tcBorders>
              <w:top w:val="single" w:sz="5" w:space="0" w:color="000000"/>
              <w:left w:val="single" w:sz="5" w:space="0" w:color="000000"/>
              <w:bottom w:val="single" w:sz="5" w:space="0" w:color="000000"/>
              <w:right w:val="single" w:sz="5" w:space="0" w:color="000000"/>
            </w:tcBorders>
            <w:vAlign w:val="center"/>
          </w:tcPr>
          <w:p w14:paraId="040296A4" w14:textId="24C36A50" w:rsidR="000F3698" w:rsidRPr="00855339" w:rsidRDefault="00663EEB" w:rsidP="00C66114">
            <w:pPr>
              <w:spacing w:line="252" w:lineRule="exact"/>
              <w:ind w:left="115"/>
              <w:textAlignment w:val="baseline"/>
              <w:rPr>
                <w:rFonts w:ascii="Arial" w:eastAsia="Arial" w:hAnsi="Arial" w:cs="Arial"/>
                <w:color w:val="000000"/>
                <w:lang w:val="en-GB"/>
              </w:rPr>
            </w:pPr>
            <w:r>
              <w:rPr>
                <w:rFonts w:ascii="Arial" w:eastAsia="Arial" w:hAnsi="Arial" w:cs="Arial"/>
                <w:color w:val="000000"/>
                <w:lang w:val="en-GB"/>
              </w:rPr>
              <w:t xml:space="preserve">Initial </w:t>
            </w:r>
            <w:r w:rsidR="000F3698" w:rsidRPr="00855339">
              <w:rPr>
                <w:rFonts w:ascii="Arial" w:eastAsia="Arial" w:hAnsi="Arial" w:cs="Arial"/>
                <w:color w:val="000000"/>
                <w:lang w:val="en-GB"/>
              </w:rPr>
              <w:t>Tender Submission</w:t>
            </w:r>
            <w:r w:rsidR="00FB29C3">
              <w:rPr>
                <w:rFonts w:ascii="Arial" w:eastAsia="Arial" w:hAnsi="Arial" w:cs="Arial"/>
                <w:color w:val="000000"/>
                <w:lang w:val="en-GB"/>
              </w:rPr>
              <w:t xml:space="preserve"> return date</w:t>
            </w:r>
          </w:p>
        </w:tc>
        <w:tc>
          <w:tcPr>
            <w:tcW w:w="1984" w:type="dxa"/>
            <w:tcBorders>
              <w:top w:val="single" w:sz="5" w:space="0" w:color="000000"/>
              <w:left w:val="single" w:sz="5" w:space="0" w:color="000000"/>
              <w:bottom w:val="single" w:sz="5" w:space="0" w:color="000000"/>
              <w:right w:val="single" w:sz="5" w:space="0" w:color="000000"/>
            </w:tcBorders>
            <w:vAlign w:val="center"/>
          </w:tcPr>
          <w:p w14:paraId="7259CEB8" w14:textId="46DC056D" w:rsidR="000F3698" w:rsidRPr="00ED36A8" w:rsidRDefault="00D237E0" w:rsidP="00557186">
            <w:pPr>
              <w:spacing w:line="254" w:lineRule="exact"/>
              <w:ind w:left="108" w:right="540"/>
              <w:textAlignment w:val="baseline"/>
              <w:rPr>
                <w:rFonts w:ascii="Arial" w:eastAsia="Arial" w:hAnsi="Arial" w:cs="Arial"/>
                <w:color w:val="FF0000"/>
                <w:spacing w:val="-2"/>
                <w:lang w:val="en-GB"/>
              </w:rPr>
            </w:pPr>
            <w:r w:rsidRPr="00101D5B">
              <w:rPr>
                <w:rFonts w:ascii="Arial" w:eastAsia="Arial" w:hAnsi="Arial" w:cs="Arial"/>
                <w:spacing w:val="-2"/>
                <w:lang w:val="en-GB"/>
              </w:rPr>
              <w:t xml:space="preserve">10.00 a.m.  </w:t>
            </w:r>
            <w:r w:rsidR="000C6F12" w:rsidRPr="00101D5B">
              <w:rPr>
                <w:rFonts w:ascii="Arial" w:eastAsia="Arial" w:hAnsi="Arial" w:cs="Arial"/>
                <w:spacing w:val="-2"/>
                <w:lang w:val="en-GB"/>
              </w:rPr>
              <w:t>15 Octo</w:t>
            </w:r>
            <w:r w:rsidR="00AA2813" w:rsidRPr="00101D5B">
              <w:rPr>
                <w:rFonts w:ascii="Arial" w:eastAsia="Arial" w:hAnsi="Arial" w:cs="Arial"/>
                <w:spacing w:val="-2"/>
                <w:lang w:val="en-GB"/>
              </w:rPr>
              <w:t xml:space="preserve">ber </w:t>
            </w:r>
            <w:r w:rsidR="00663EEB" w:rsidRPr="00101D5B">
              <w:rPr>
                <w:rFonts w:ascii="Arial" w:eastAsia="Arial" w:hAnsi="Arial" w:cs="Arial"/>
                <w:spacing w:val="-2"/>
                <w:lang w:val="en-GB"/>
              </w:rPr>
              <w:t>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7A5C4B12" w14:textId="77777777" w:rsidR="000F3698" w:rsidRPr="00855339" w:rsidRDefault="000F3698" w:rsidP="00C66114">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Tenderers</w:t>
            </w:r>
          </w:p>
        </w:tc>
        <w:tc>
          <w:tcPr>
            <w:tcW w:w="1560" w:type="dxa"/>
            <w:tcBorders>
              <w:top w:val="single" w:sz="5" w:space="0" w:color="000000"/>
              <w:left w:val="single" w:sz="5" w:space="0" w:color="000000"/>
              <w:bottom w:val="single" w:sz="5" w:space="0" w:color="000000"/>
              <w:right w:val="single" w:sz="5" w:space="0" w:color="000000"/>
            </w:tcBorders>
            <w:vAlign w:val="center"/>
          </w:tcPr>
          <w:p w14:paraId="41B8F6D6" w14:textId="4B386254" w:rsidR="000F3698" w:rsidRPr="00855339" w:rsidRDefault="00C66114" w:rsidP="00C66114">
            <w:pPr>
              <w:spacing w:line="254" w:lineRule="exact"/>
              <w:ind w:left="108"/>
              <w:jc w:val="center"/>
              <w:textAlignment w:val="baseline"/>
              <w:rPr>
                <w:rFonts w:ascii="Arial" w:eastAsia="Arial" w:hAnsi="Arial" w:cs="Arial"/>
                <w:lang w:val="en-GB"/>
              </w:rPr>
            </w:pPr>
            <w:r>
              <w:rPr>
                <w:rFonts w:ascii="Arial" w:eastAsia="Arial" w:hAnsi="Arial" w:cs="Arial"/>
                <w:lang w:val="en-GB"/>
              </w:rPr>
              <w:t xml:space="preserve">The </w:t>
            </w:r>
            <w:r w:rsidR="00E4733D">
              <w:rPr>
                <w:rFonts w:ascii="Arial" w:eastAsia="Arial" w:hAnsi="Arial" w:cs="Arial"/>
                <w:lang w:val="en-GB"/>
              </w:rPr>
              <w:t>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6FE24EF9" w14:textId="0F456DB5" w:rsidR="000F3698" w:rsidRPr="00DC6FCE" w:rsidRDefault="00DC6FCE" w:rsidP="00364788">
            <w:pPr>
              <w:spacing w:line="254" w:lineRule="exact"/>
              <w:ind w:left="108"/>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29</w:t>
            </w:r>
          </w:p>
        </w:tc>
      </w:tr>
      <w:tr w:rsidR="000F3698" w:rsidRPr="00855339" w14:paraId="30EA59E8" w14:textId="77777777" w:rsidTr="00663EEB">
        <w:trPr>
          <w:trHeight w:hRule="exact" w:val="928"/>
        </w:trPr>
        <w:tc>
          <w:tcPr>
            <w:tcW w:w="3680" w:type="dxa"/>
            <w:tcBorders>
              <w:top w:val="single" w:sz="5" w:space="0" w:color="000000"/>
              <w:left w:val="single" w:sz="5" w:space="0" w:color="000000"/>
              <w:bottom w:val="single" w:sz="5" w:space="0" w:color="000000"/>
              <w:right w:val="single" w:sz="5" w:space="0" w:color="000000"/>
            </w:tcBorders>
            <w:vAlign w:val="center"/>
          </w:tcPr>
          <w:p w14:paraId="11CC1C25" w14:textId="38DE66F8" w:rsidR="000F3698" w:rsidRPr="00855339" w:rsidRDefault="00663EEB" w:rsidP="00C66114">
            <w:pPr>
              <w:spacing w:line="252" w:lineRule="exact"/>
              <w:ind w:left="115"/>
              <w:textAlignment w:val="baseline"/>
              <w:rPr>
                <w:rFonts w:ascii="Arial" w:eastAsia="Arial" w:hAnsi="Arial" w:cs="Arial"/>
                <w:color w:val="000000"/>
                <w:lang w:val="en-GB"/>
              </w:rPr>
            </w:pPr>
            <w:r>
              <w:rPr>
                <w:rFonts w:ascii="Arial" w:eastAsia="Arial" w:hAnsi="Arial" w:cs="Arial"/>
                <w:color w:val="000000"/>
                <w:lang w:val="en-GB"/>
              </w:rPr>
              <w:t xml:space="preserve">Initial </w:t>
            </w:r>
            <w:r w:rsidR="000F3698" w:rsidRPr="00855339">
              <w:rPr>
                <w:rFonts w:ascii="Arial" w:eastAsia="Arial" w:hAnsi="Arial" w:cs="Arial"/>
                <w:color w:val="000000"/>
                <w:lang w:val="en-GB"/>
              </w:rPr>
              <w:t>Tender Evaluation</w:t>
            </w:r>
            <w:r>
              <w:rPr>
                <w:rFonts w:ascii="Arial" w:eastAsia="Arial" w:hAnsi="Arial" w:cs="Arial"/>
                <w:color w:val="000000"/>
                <w:lang w:val="en-GB"/>
              </w:rPr>
              <w:t xml:space="preserve"> period </w:t>
            </w:r>
          </w:p>
        </w:tc>
        <w:tc>
          <w:tcPr>
            <w:tcW w:w="1984" w:type="dxa"/>
            <w:tcBorders>
              <w:top w:val="single" w:sz="5" w:space="0" w:color="000000"/>
              <w:left w:val="single" w:sz="5" w:space="0" w:color="000000"/>
              <w:bottom w:val="single" w:sz="5" w:space="0" w:color="000000"/>
              <w:right w:val="single" w:sz="5" w:space="0" w:color="000000"/>
            </w:tcBorders>
            <w:vAlign w:val="center"/>
          </w:tcPr>
          <w:p w14:paraId="5E6061D9" w14:textId="6D0EA9F1" w:rsidR="000F3698" w:rsidRPr="00ED36A8" w:rsidRDefault="00AA2813" w:rsidP="00557186">
            <w:pPr>
              <w:spacing w:line="255" w:lineRule="exact"/>
              <w:ind w:left="108"/>
              <w:textAlignment w:val="baseline"/>
              <w:rPr>
                <w:rFonts w:ascii="Arial" w:eastAsia="Arial" w:hAnsi="Arial" w:cs="Arial"/>
                <w:color w:val="FF0000"/>
                <w:lang w:val="en-GB"/>
              </w:rPr>
            </w:pPr>
            <w:r w:rsidRPr="00101D5B">
              <w:rPr>
                <w:rFonts w:ascii="Arial" w:eastAsia="Arial" w:hAnsi="Arial" w:cs="Arial"/>
                <w:lang w:val="en-GB"/>
              </w:rPr>
              <w:t>1</w:t>
            </w:r>
            <w:r w:rsidR="00C96F6E" w:rsidRPr="00101D5B">
              <w:rPr>
                <w:rFonts w:ascii="Arial" w:eastAsia="Arial" w:hAnsi="Arial" w:cs="Arial"/>
                <w:lang w:val="en-GB"/>
              </w:rPr>
              <w:t>8</w:t>
            </w:r>
            <w:r w:rsidR="00663EEB" w:rsidRPr="00101D5B">
              <w:rPr>
                <w:rFonts w:ascii="Arial" w:eastAsia="Arial" w:hAnsi="Arial" w:cs="Arial"/>
                <w:lang w:val="en-GB"/>
              </w:rPr>
              <w:t xml:space="preserve"> </w:t>
            </w:r>
            <w:r w:rsidR="00C96F6E" w:rsidRPr="00101D5B">
              <w:rPr>
                <w:rFonts w:ascii="Arial" w:eastAsia="Arial" w:hAnsi="Arial" w:cs="Arial"/>
                <w:lang w:val="en-GB"/>
              </w:rPr>
              <w:t>Octo</w:t>
            </w:r>
            <w:r w:rsidRPr="00101D5B">
              <w:rPr>
                <w:rFonts w:ascii="Arial" w:eastAsia="Arial" w:hAnsi="Arial" w:cs="Arial"/>
                <w:lang w:val="en-GB"/>
              </w:rPr>
              <w:t>ber</w:t>
            </w:r>
            <w:r w:rsidR="00663EEB" w:rsidRPr="00101D5B">
              <w:rPr>
                <w:rFonts w:ascii="Arial" w:eastAsia="Arial" w:hAnsi="Arial" w:cs="Arial"/>
                <w:lang w:val="en-GB"/>
              </w:rPr>
              <w:t xml:space="preserve"> - </w:t>
            </w:r>
            <w:r w:rsidR="003F1471" w:rsidRPr="00101D5B">
              <w:rPr>
                <w:rFonts w:ascii="Arial" w:eastAsia="Arial" w:hAnsi="Arial" w:cs="Arial"/>
                <w:lang w:val="en-GB"/>
              </w:rPr>
              <w:t>1</w:t>
            </w:r>
            <w:r w:rsidR="00711A84" w:rsidRPr="00101D5B">
              <w:rPr>
                <w:rFonts w:ascii="Arial" w:eastAsia="Arial" w:hAnsi="Arial" w:cs="Arial"/>
                <w:lang w:val="en-GB"/>
              </w:rPr>
              <w:t xml:space="preserve"> Dece</w:t>
            </w:r>
            <w:r w:rsidR="00464C5C" w:rsidRPr="00101D5B">
              <w:rPr>
                <w:rFonts w:ascii="Arial" w:eastAsia="Arial" w:hAnsi="Arial" w:cs="Arial"/>
                <w:lang w:val="en-GB"/>
              </w:rPr>
              <w:t>mber</w:t>
            </w:r>
            <w:r w:rsidR="00663EEB" w:rsidRPr="00101D5B">
              <w:rPr>
                <w:rFonts w:ascii="Arial" w:eastAsia="Arial" w:hAnsi="Arial" w:cs="Arial"/>
                <w:lang w:val="en-GB"/>
              </w:rPr>
              <w:t xml:space="preserve"> 2021</w:t>
            </w:r>
            <w:r w:rsidR="00711A84" w:rsidRPr="00101D5B">
              <w:rPr>
                <w:rFonts w:ascii="Arial" w:eastAsia="Arial" w:hAnsi="Arial" w:cs="Arial"/>
                <w:lang w:val="en-GB"/>
              </w:rPr>
              <w:t xml:space="preserve"> </w:t>
            </w:r>
          </w:p>
        </w:tc>
        <w:tc>
          <w:tcPr>
            <w:tcW w:w="3261" w:type="dxa"/>
            <w:gridSpan w:val="2"/>
            <w:tcBorders>
              <w:top w:val="single" w:sz="5" w:space="0" w:color="000000"/>
              <w:left w:val="single" w:sz="5" w:space="0" w:color="000000"/>
              <w:bottom w:val="single" w:sz="5" w:space="0" w:color="000000"/>
              <w:right w:val="single" w:sz="5" w:space="0" w:color="000000"/>
            </w:tcBorders>
            <w:vAlign w:val="center"/>
          </w:tcPr>
          <w:p w14:paraId="5B84F19D" w14:textId="065DC4D5" w:rsidR="000F3698" w:rsidRPr="00855339" w:rsidRDefault="000F3698" w:rsidP="00C66114">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 xml:space="preserve">The </w:t>
            </w:r>
            <w:r w:rsidR="00E4733D">
              <w:rPr>
                <w:rFonts w:ascii="Arial" w:eastAsia="Arial" w:hAnsi="Arial" w:cs="Arial"/>
                <w:lang w:val="en-GB"/>
              </w:rPr>
              <w:t>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163601A8" w14:textId="7459FA85" w:rsidR="000F3698" w:rsidRPr="00DC6FCE" w:rsidRDefault="00DC6FCE" w:rsidP="00364788">
            <w:pPr>
              <w:spacing w:line="252" w:lineRule="exact"/>
              <w:ind w:left="101"/>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30</w:t>
            </w:r>
          </w:p>
        </w:tc>
      </w:tr>
      <w:tr w:rsidR="00C66114" w:rsidRPr="00855339" w14:paraId="2735DEDD" w14:textId="77777777" w:rsidTr="00AA2813">
        <w:trPr>
          <w:trHeight w:hRule="exact" w:val="1293"/>
        </w:trPr>
        <w:tc>
          <w:tcPr>
            <w:tcW w:w="3680" w:type="dxa"/>
            <w:tcBorders>
              <w:top w:val="single" w:sz="5" w:space="0" w:color="000000"/>
              <w:left w:val="single" w:sz="5" w:space="0" w:color="000000"/>
              <w:bottom w:val="single" w:sz="5" w:space="0" w:color="000000"/>
              <w:right w:val="single" w:sz="5" w:space="0" w:color="000000"/>
            </w:tcBorders>
            <w:vAlign w:val="center"/>
          </w:tcPr>
          <w:p w14:paraId="35E42CB5" w14:textId="3DA0CDD5" w:rsidR="000F3698" w:rsidRPr="00855339" w:rsidRDefault="00663EEB" w:rsidP="008D0B02">
            <w:pPr>
              <w:spacing w:line="252" w:lineRule="exact"/>
              <w:ind w:left="115"/>
              <w:textAlignment w:val="baseline"/>
              <w:rPr>
                <w:rFonts w:ascii="Arial" w:eastAsia="Arial" w:hAnsi="Arial" w:cs="Arial"/>
                <w:color w:val="000000"/>
                <w:lang w:val="en-GB"/>
              </w:rPr>
            </w:pPr>
            <w:r>
              <w:rPr>
                <w:rFonts w:ascii="Arial" w:eastAsia="Arial" w:hAnsi="Arial" w:cs="Arial"/>
                <w:color w:val="000000"/>
                <w:lang w:val="en-GB"/>
              </w:rPr>
              <w:lastRenderedPageBreak/>
              <w:t>Negotiation meetings</w:t>
            </w:r>
            <w:r w:rsidR="00367F7B">
              <w:rPr>
                <w:rFonts w:ascii="Arial" w:eastAsia="Arial" w:hAnsi="Arial" w:cs="Arial"/>
                <w:color w:val="000000"/>
                <w:lang w:val="en-GB"/>
              </w:rPr>
              <w:t xml:space="preserve"> </w:t>
            </w:r>
          </w:p>
        </w:tc>
        <w:tc>
          <w:tcPr>
            <w:tcW w:w="1984" w:type="dxa"/>
            <w:tcBorders>
              <w:top w:val="single" w:sz="5" w:space="0" w:color="000000"/>
              <w:left w:val="single" w:sz="5" w:space="0" w:color="000000"/>
              <w:bottom w:val="single" w:sz="5" w:space="0" w:color="000000"/>
              <w:right w:val="single" w:sz="5" w:space="0" w:color="000000"/>
            </w:tcBorders>
            <w:vAlign w:val="center"/>
          </w:tcPr>
          <w:p w14:paraId="0D93F8F8" w14:textId="6209BAFF" w:rsidR="000F3698" w:rsidRPr="00ED36A8" w:rsidRDefault="00E331DF" w:rsidP="00557186">
            <w:pPr>
              <w:spacing w:line="254" w:lineRule="exact"/>
              <w:ind w:left="108" w:right="540"/>
              <w:textAlignment w:val="baseline"/>
              <w:rPr>
                <w:rFonts w:ascii="Arial" w:eastAsia="Arial" w:hAnsi="Arial" w:cs="Arial"/>
                <w:color w:val="FF0000"/>
                <w:spacing w:val="-2"/>
                <w:lang w:val="en-GB"/>
              </w:rPr>
            </w:pPr>
            <w:r w:rsidRPr="00332500">
              <w:rPr>
                <w:rFonts w:ascii="Arial" w:eastAsia="Arial" w:hAnsi="Arial" w:cs="Arial"/>
                <w:color w:val="000000" w:themeColor="text1"/>
                <w:spacing w:val="-2"/>
                <w:lang w:val="en-GB"/>
              </w:rPr>
              <w:t xml:space="preserve">w/c </w:t>
            </w:r>
            <w:r w:rsidR="00101D5B" w:rsidRPr="00332500">
              <w:rPr>
                <w:rFonts w:ascii="Arial" w:eastAsia="Arial" w:hAnsi="Arial" w:cs="Arial"/>
                <w:color w:val="000000" w:themeColor="text1"/>
                <w:spacing w:val="-2"/>
                <w:lang w:val="en-GB"/>
              </w:rPr>
              <w:t>24</w:t>
            </w:r>
            <w:r w:rsidR="00275FA8" w:rsidRPr="00332500">
              <w:rPr>
                <w:rFonts w:ascii="Arial" w:eastAsia="Arial" w:hAnsi="Arial" w:cs="Arial"/>
                <w:color w:val="000000" w:themeColor="text1"/>
                <w:spacing w:val="-2"/>
                <w:lang w:val="en-GB"/>
              </w:rPr>
              <w:t xml:space="preserve"> </w:t>
            </w:r>
            <w:r w:rsidRPr="00332500">
              <w:rPr>
                <w:rFonts w:ascii="Arial" w:eastAsia="Arial" w:hAnsi="Arial" w:cs="Arial"/>
                <w:color w:val="000000" w:themeColor="text1"/>
                <w:spacing w:val="-2"/>
                <w:lang w:val="en-GB"/>
              </w:rPr>
              <w:t>January 2022</w:t>
            </w:r>
            <w:r w:rsidR="00711A84" w:rsidRPr="00332500">
              <w:rPr>
                <w:rFonts w:ascii="Arial" w:eastAsia="Arial" w:hAnsi="Arial" w:cs="Arial"/>
                <w:color w:val="000000" w:themeColor="text1"/>
                <w:spacing w:val="-2"/>
                <w:lang w:val="en-GB"/>
              </w:rPr>
              <w:t xml:space="preserve"> </w:t>
            </w:r>
          </w:p>
        </w:tc>
        <w:tc>
          <w:tcPr>
            <w:tcW w:w="1701" w:type="dxa"/>
            <w:tcBorders>
              <w:top w:val="single" w:sz="5" w:space="0" w:color="000000"/>
              <w:left w:val="single" w:sz="5" w:space="0" w:color="000000"/>
              <w:bottom w:val="single" w:sz="5" w:space="0" w:color="000000"/>
              <w:right w:val="single" w:sz="5" w:space="0" w:color="000000"/>
            </w:tcBorders>
            <w:vAlign w:val="center"/>
          </w:tcPr>
          <w:p w14:paraId="00C2F413" w14:textId="655A95F0" w:rsidR="000F3698" w:rsidRPr="00855339" w:rsidRDefault="00B81A16"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521A364C" w14:textId="7CE4B7BA" w:rsidR="000F3698" w:rsidRPr="00855339" w:rsidRDefault="00B81A16"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52A1E0B2" w14:textId="3A99C815" w:rsidR="000F3698" w:rsidRPr="00DC6FCE" w:rsidRDefault="00DC6FCE" w:rsidP="00364788">
            <w:pPr>
              <w:spacing w:line="252" w:lineRule="exact"/>
              <w:ind w:left="101"/>
              <w:jc w:val="center"/>
              <w:textAlignment w:val="baseline"/>
              <w:rPr>
                <w:rFonts w:ascii="Arial" w:eastAsia="Arial" w:hAnsi="Arial" w:cs="Arial"/>
                <w:color w:val="000000" w:themeColor="text1"/>
                <w:lang w:val="en-GB"/>
              </w:rPr>
            </w:pPr>
            <w:r w:rsidRPr="00DC6FCE">
              <w:rPr>
                <w:rFonts w:ascii="Arial" w:eastAsia="Arial" w:hAnsi="Arial" w:cs="Arial"/>
                <w:color w:val="000000" w:themeColor="text1"/>
                <w:lang w:val="en-GB"/>
              </w:rPr>
              <w:t>31</w:t>
            </w:r>
          </w:p>
        </w:tc>
      </w:tr>
      <w:tr w:rsidR="00B81A16" w:rsidRPr="00855339" w14:paraId="5DB2366A"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73C1F54F" w14:textId="77777777" w:rsidR="00B81A16" w:rsidRDefault="00B81A16" w:rsidP="000F3698">
            <w:pPr>
              <w:spacing w:line="252" w:lineRule="exact"/>
              <w:ind w:left="115"/>
              <w:textAlignment w:val="baseline"/>
              <w:rPr>
                <w:rFonts w:ascii="Arial" w:eastAsia="Arial" w:hAnsi="Arial" w:cs="Arial"/>
                <w:color w:val="000000"/>
                <w:lang w:val="en-GB"/>
              </w:rPr>
            </w:pPr>
          </w:p>
          <w:p w14:paraId="66B74D37" w14:textId="0E90905A" w:rsidR="00B81A16" w:rsidRPr="005A6881" w:rsidRDefault="00663EEB" w:rsidP="005A6881">
            <w:pPr>
              <w:rPr>
                <w:rFonts w:ascii="Arial" w:eastAsia="Arial" w:hAnsi="Arial" w:cs="Arial"/>
                <w:lang w:val="en-GB"/>
              </w:rPr>
            </w:pPr>
            <w:r>
              <w:rPr>
                <w:rFonts w:ascii="Arial" w:eastAsia="Arial" w:hAnsi="Arial" w:cs="Arial"/>
                <w:lang w:val="en-GB"/>
              </w:rPr>
              <w:t>Final ITN issued</w:t>
            </w:r>
          </w:p>
        </w:tc>
        <w:tc>
          <w:tcPr>
            <w:tcW w:w="1984" w:type="dxa"/>
            <w:tcBorders>
              <w:top w:val="single" w:sz="5" w:space="0" w:color="000000"/>
              <w:left w:val="single" w:sz="5" w:space="0" w:color="000000"/>
              <w:bottom w:val="single" w:sz="5" w:space="0" w:color="000000"/>
              <w:right w:val="single" w:sz="5" w:space="0" w:color="000000"/>
            </w:tcBorders>
            <w:vAlign w:val="center"/>
          </w:tcPr>
          <w:p w14:paraId="211A153E" w14:textId="2A57A7CC" w:rsidR="00B81A16" w:rsidRPr="00ED36A8" w:rsidRDefault="00711A84" w:rsidP="00C66114">
            <w:pPr>
              <w:spacing w:line="254" w:lineRule="exact"/>
              <w:ind w:left="108" w:right="540"/>
              <w:jc w:val="center"/>
              <w:textAlignment w:val="baseline"/>
              <w:rPr>
                <w:rFonts w:ascii="Arial" w:eastAsia="Arial" w:hAnsi="Arial" w:cs="Arial"/>
                <w:color w:val="FF0000"/>
                <w:spacing w:val="-2"/>
                <w:lang w:val="en-GB"/>
              </w:rPr>
            </w:pPr>
            <w:r w:rsidRPr="00332500">
              <w:rPr>
                <w:rFonts w:ascii="Arial" w:eastAsia="Arial" w:hAnsi="Arial" w:cs="Arial"/>
                <w:color w:val="000000" w:themeColor="text1"/>
                <w:spacing w:val="-2"/>
                <w:lang w:val="en-GB"/>
              </w:rPr>
              <w:t>1</w:t>
            </w:r>
            <w:r w:rsidR="00101D5B" w:rsidRPr="00332500">
              <w:rPr>
                <w:rFonts w:ascii="Arial" w:eastAsia="Arial" w:hAnsi="Arial" w:cs="Arial"/>
                <w:color w:val="000000" w:themeColor="text1"/>
                <w:spacing w:val="-2"/>
                <w:lang w:val="en-GB"/>
              </w:rPr>
              <w:t>4</w:t>
            </w:r>
            <w:r w:rsidR="0080543E" w:rsidRPr="00332500">
              <w:rPr>
                <w:rFonts w:ascii="Arial" w:eastAsia="Arial" w:hAnsi="Arial" w:cs="Arial"/>
                <w:color w:val="000000" w:themeColor="text1"/>
                <w:spacing w:val="-2"/>
                <w:lang w:val="en-GB"/>
              </w:rPr>
              <w:t xml:space="preserve"> </w:t>
            </w:r>
            <w:r w:rsidRPr="00332500">
              <w:rPr>
                <w:rFonts w:ascii="Arial" w:eastAsia="Arial" w:hAnsi="Arial" w:cs="Arial"/>
                <w:color w:val="000000" w:themeColor="text1"/>
                <w:spacing w:val="-2"/>
                <w:lang w:val="en-GB"/>
              </w:rPr>
              <w:t>February</w:t>
            </w:r>
            <w:r w:rsidR="00663EEB" w:rsidRPr="00332500">
              <w:rPr>
                <w:rFonts w:ascii="Arial" w:eastAsia="Arial" w:hAnsi="Arial" w:cs="Arial"/>
                <w:color w:val="000000" w:themeColor="text1"/>
                <w:spacing w:val="-2"/>
                <w:lang w:val="en-GB"/>
              </w:rPr>
              <w:t xml:space="preserve"> </w:t>
            </w:r>
            <w:r w:rsidR="009B6E1E" w:rsidRPr="00332500">
              <w:rPr>
                <w:rFonts w:ascii="Arial" w:eastAsia="Arial" w:hAnsi="Arial" w:cs="Arial"/>
                <w:color w:val="000000" w:themeColor="text1"/>
                <w:spacing w:val="-2"/>
                <w:lang w:val="en-GB"/>
              </w:rPr>
              <w:t xml:space="preserve">    </w:t>
            </w:r>
            <w:r w:rsidR="00663EEB" w:rsidRPr="00332500">
              <w:rPr>
                <w:rFonts w:ascii="Arial" w:eastAsia="Arial" w:hAnsi="Arial" w:cs="Arial"/>
                <w:color w:val="000000" w:themeColor="text1"/>
                <w:spacing w:val="-2"/>
                <w:lang w:val="en-GB"/>
              </w:rPr>
              <w:t>202</w:t>
            </w:r>
            <w:r w:rsidRPr="00332500">
              <w:rPr>
                <w:rFonts w:ascii="Arial" w:eastAsia="Arial" w:hAnsi="Arial" w:cs="Arial"/>
                <w:color w:val="000000" w:themeColor="text1"/>
                <w:spacing w:val="-2"/>
                <w:lang w:val="en-GB"/>
              </w:rPr>
              <w:t>2</w:t>
            </w:r>
          </w:p>
        </w:tc>
        <w:tc>
          <w:tcPr>
            <w:tcW w:w="1701" w:type="dxa"/>
            <w:tcBorders>
              <w:top w:val="single" w:sz="5" w:space="0" w:color="000000"/>
              <w:left w:val="single" w:sz="5" w:space="0" w:color="000000"/>
              <w:bottom w:val="single" w:sz="5" w:space="0" w:color="000000"/>
              <w:right w:val="single" w:sz="5" w:space="0" w:color="000000"/>
            </w:tcBorders>
            <w:vAlign w:val="center"/>
          </w:tcPr>
          <w:p w14:paraId="00ADB256" w14:textId="12739060" w:rsidR="00B81A16" w:rsidRPr="00855339" w:rsidRDefault="00B81A16"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229F334F" w14:textId="4158D536" w:rsidR="00B81A16" w:rsidRPr="00855339" w:rsidRDefault="008E4AF0"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50801BAA" w14:textId="7D9EDE33" w:rsidR="00B81A16" w:rsidRDefault="00166069" w:rsidP="00364788">
            <w:pPr>
              <w:spacing w:line="252" w:lineRule="exact"/>
              <w:ind w:left="101"/>
              <w:jc w:val="center"/>
              <w:textAlignment w:val="baseline"/>
              <w:rPr>
                <w:rFonts w:ascii="Arial" w:eastAsia="Arial" w:hAnsi="Arial" w:cs="Arial"/>
                <w:color w:val="000000" w:themeColor="text1"/>
                <w:highlight w:val="yellow"/>
                <w:lang w:val="en-GB"/>
              </w:rPr>
            </w:pPr>
            <w:r w:rsidRPr="00166069">
              <w:rPr>
                <w:rFonts w:ascii="Arial" w:eastAsia="Arial" w:hAnsi="Arial" w:cs="Arial"/>
                <w:color w:val="000000" w:themeColor="text1"/>
                <w:lang w:val="en-GB"/>
              </w:rPr>
              <w:t>34</w:t>
            </w:r>
          </w:p>
        </w:tc>
      </w:tr>
      <w:tr w:rsidR="00663EEB" w:rsidRPr="00855339" w14:paraId="54FBE8B1"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0AE38629" w14:textId="77777777" w:rsidR="00663EEB" w:rsidRDefault="00663EEB" w:rsidP="000F3698">
            <w:pPr>
              <w:spacing w:line="252" w:lineRule="exact"/>
              <w:ind w:left="115"/>
              <w:textAlignment w:val="baseline"/>
              <w:rPr>
                <w:rFonts w:ascii="Arial" w:eastAsia="Arial" w:hAnsi="Arial" w:cs="Arial"/>
                <w:color w:val="000000"/>
                <w:lang w:val="en-GB"/>
              </w:rPr>
            </w:pPr>
          </w:p>
          <w:p w14:paraId="790D6A66" w14:textId="6A8E8D13" w:rsidR="008E4AF0" w:rsidRPr="008E4AF0" w:rsidRDefault="008E4AF0" w:rsidP="00082171">
            <w:pPr>
              <w:rPr>
                <w:rFonts w:ascii="Arial" w:eastAsia="Arial" w:hAnsi="Arial" w:cs="Arial"/>
                <w:lang w:val="en-GB"/>
              </w:rPr>
            </w:pPr>
            <w:r>
              <w:rPr>
                <w:rFonts w:ascii="Arial" w:eastAsia="Arial" w:hAnsi="Arial" w:cs="Arial"/>
                <w:lang w:val="en-GB"/>
              </w:rPr>
              <w:t xml:space="preserve">Final </w:t>
            </w:r>
            <w:r w:rsidR="002F0C1A">
              <w:rPr>
                <w:rFonts w:ascii="Arial" w:eastAsia="Arial" w:hAnsi="Arial" w:cs="Arial"/>
                <w:lang w:val="en-GB"/>
              </w:rPr>
              <w:t xml:space="preserve">date for Final </w:t>
            </w:r>
            <w:r>
              <w:rPr>
                <w:rFonts w:ascii="Arial" w:eastAsia="Arial" w:hAnsi="Arial" w:cs="Arial"/>
                <w:lang w:val="en-GB"/>
              </w:rPr>
              <w:t>Tender Clarification</w:t>
            </w:r>
            <w:r w:rsidR="002F0C1A">
              <w:rPr>
                <w:rFonts w:ascii="Arial" w:eastAsia="Arial" w:hAnsi="Arial" w:cs="Arial"/>
                <w:lang w:val="en-GB"/>
              </w:rPr>
              <w:t xml:space="preserve"> Questions</w:t>
            </w:r>
            <w:r>
              <w:rPr>
                <w:rFonts w:ascii="Arial" w:eastAsia="Arial" w:hAnsi="Arial" w:cs="Arial"/>
                <w:lang w:val="en-GB"/>
              </w:rPr>
              <w:t xml:space="preserve">  </w:t>
            </w:r>
          </w:p>
        </w:tc>
        <w:tc>
          <w:tcPr>
            <w:tcW w:w="1984" w:type="dxa"/>
            <w:tcBorders>
              <w:top w:val="single" w:sz="5" w:space="0" w:color="000000"/>
              <w:left w:val="single" w:sz="5" w:space="0" w:color="000000"/>
              <w:bottom w:val="single" w:sz="5" w:space="0" w:color="000000"/>
              <w:right w:val="single" w:sz="5" w:space="0" w:color="000000"/>
            </w:tcBorders>
            <w:vAlign w:val="center"/>
          </w:tcPr>
          <w:p w14:paraId="12B7C62A" w14:textId="4DC87093" w:rsidR="00663EEB" w:rsidRPr="00545294" w:rsidRDefault="002810DB" w:rsidP="00C66114">
            <w:pPr>
              <w:spacing w:line="254" w:lineRule="exact"/>
              <w:ind w:left="108" w:right="540"/>
              <w:jc w:val="center"/>
              <w:textAlignment w:val="baseline"/>
              <w:rPr>
                <w:rFonts w:ascii="Arial" w:eastAsia="Arial" w:hAnsi="Arial" w:cs="Arial"/>
                <w:color w:val="000000" w:themeColor="text1"/>
                <w:spacing w:val="-2"/>
                <w:lang w:val="en-GB"/>
              </w:rPr>
            </w:pPr>
            <w:r w:rsidRPr="00545294">
              <w:rPr>
                <w:rFonts w:ascii="Arial" w:eastAsia="Arial" w:hAnsi="Arial" w:cs="Arial"/>
                <w:color w:val="000000" w:themeColor="text1"/>
                <w:spacing w:val="-2"/>
                <w:lang w:val="en-GB"/>
              </w:rPr>
              <w:t>25 February</w:t>
            </w:r>
            <w:r w:rsidR="008E4AF0" w:rsidRPr="00545294">
              <w:rPr>
                <w:rFonts w:ascii="Arial" w:eastAsia="Arial" w:hAnsi="Arial" w:cs="Arial"/>
                <w:color w:val="000000" w:themeColor="text1"/>
                <w:spacing w:val="-2"/>
                <w:lang w:val="en-GB"/>
              </w:rPr>
              <w:t xml:space="preserve">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2F39FD85" w14:textId="4824AF3B" w:rsidR="00663EEB" w:rsidRDefault="002F0C1A"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All tenderers</w:t>
            </w:r>
          </w:p>
        </w:tc>
        <w:tc>
          <w:tcPr>
            <w:tcW w:w="1560" w:type="dxa"/>
            <w:tcBorders>
              <w:top w:val="single" w:sz="5" w:space="0" w:color="000000"/>
              <w:left w:val="single" w:sz="5" w:space="0" w:color="000000"/>
              <w:bottom w:val="single" w:sz="5" w:space="0" w:color="000000"/>
              <w:right w:val="single" w:sz="5" w:space="0" w:color="000000"/>
            </w:tcBorders>
            <w:vAlign w:val="center"/>
          </w:tcPr>
          <w:p w14:paraId="5EBF9D00" w14:textId="29EF14D7" w:rsidR="00663EEB" w:rsidRDefault="002F0C1A"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The 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77F6DFFD" w14:textId="7132AA46" w:rsidR="00663EEB" w:rsidRPr="00611EA6" w:rsidRDefault="00DC6FCE" w:rsidP="00364788">
            <w:pPr>
              <w:spacing w:line="252" w:lineRule="exact"/>
              <w:ind w:left="101"/>
              <w:jc w:val="center"/>
              <w:textAlignment w:val="baseline"/>
              <w:rPr>
                <w:rFonts w:ascii="Arial" w:eastAsia="Arial" w:hAnsi="Arial" w:cs="Arial"/>
                <w:color w:val="000000" w:themeColor="text1"/>
                <w:lang w:val="en-GB"/>
              </w:rPr>
            </w:pPr>
            <w:r w:rsidRPr="00611EA6">
              <w:rPr>
                <w:rFonts w:ascii="Arial" w:eastAsia="Arial" w:hAnsi="Arial" w:cs="Arial"/>
                <w:color w:val="000000" w:themeColor="text1"/>
                <w:lang w:val="en-GB"/>
              </w:rPr>
              <w:t>N/A</w:t>
            </w:r>
          </w:p>
        </w:tc>
      </w:tr>
      <w:tr w:rsidR="002F0C1A" w:rsidRPr="00855339" w14:paraId="5D59E049"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3A79E714" w14:textId="334E68A0" w:rsidR="002F0C1A" w:rsidRDefault="002F0C1A" w:rsidP="002D6B08">
            <w:pPr>
              <w:spacing w:line="252" w:lineRule="exact"/>
              <w:textAlignment w:val="baseline"/>
              <w:rPr>
                <w:rFonts w:ascii="Arial" w:eastAsia="Arial" w:hAnsi="Arial" w:cs="Arial"/>
                <w:color w:val="000000"/>
                <w:lang w:val="en-GB"/>
              </w:rPr>
            </w:pPr>
            <w:r>
              <w:rPr>
                <w:rFonts w:ascii="Arial" w:eastAsia="Arial" w:hAnsi="Arial" w:cs="Arial"/>
                <w:color w:val="000000"/>
                <w:lang w:val="en-GB"/>
              </w:rPr>
              <w:t>Final date for Employer response to Final Clarifications Questions</w:t>
            </w:r>
          </w:p>
        </w:tc>
        <w:tc>
          <w:tcPr>
            <w:tcW w:w="1984" w:type="dxa"/>
            <w:tcBorders>
              <w:top w:val="single" w:sz="5" w:space="0" w:color="000000"/>
              <w:left w:val="single" w:sz="5" w:space="0" w:color="000000"/>
              <w:bottom w:val="single" w:sz="5" w:space="0" w:color="000000"/>
              <w:right w:val="single" w:sz="5" w:space="0" w:color="000000"/>
            </w:tcBorders>
            <w:vAlign w:val="center"/>
          </w:tcPr>
          <w:p w14:paraId="71A2C6A6" w14:textId="59518EBA" w:rsidR="002F0C1A" w:rsidRPr="00545294" w:rsidRDefault="002810DB" w:rsidP="00C66114">
            <w:pPr>
              <w:spacing w:line="254" w:lineRule="exact"/>
              <w:ind w:left="108" w:right="540"/>
              <w:jc w:val="center"/>
              <w:textAlignment w:val="baseline"/>
              <w:rPr>
                <w:rFonts w:ascii="Arial" w:eastAsia="Arial" w:hAnsi="Arial" w:cs="Arial"/>
                <w:color w:val="000000" w:themeColor="text1"/>
                <w:spacing w:val="-2"/>
                <w:lang w:val="en-GB"/>
              </w:rPr>
            </w:pPr>
            <w:r w:rsidRPr="00545294">
              <w:rPr>
                <w:rFonts w:ascii="Arial" w:eastAsia="Arial" w:hAnsi="Arial" w:cs="Arial"/>
                <w:color w:val="000000" w:themeColor="text1"/>
                <w:spacing w:val="-2"/>
                <w:lang w:val="en-GB"/>
              </w:rPr>
              <w:t>18</w:t>
            </w:r>
            <w:r w:rsidR="002F0C1A" w:rsidRPr="00545294">
              <w:rPr>
                <w:rFonts w:ascii="Arial" w:eastAsia="Arial" w:hAnsi="Arial" w:cs="Arial"/>
                <w:color w:val="000000" w:themeColor="text1"/>
                <w:spacing w:val="-2"/>
                <w:lang w:val="en-GB"/>
              </w:rPr>
              <w:t xml:space="preserve"> </w:t>
            </w:r>
            <w:r w:rsidR="00311D85" w:rsidRPr="00545294">
              <w:rPr>
                <w:rFonts w:ascii="Arial" w:eastAsia="Arial" w:hAnsi="Arial" w:cs="Arial"/>
                <w:color w:val="000000" w:themeColor="text1"/>
                <w:spacing w:val="-2"/>
                <w:lang w:val="en-GB"/>
              </w:rPr>
              <w:t>March</w:t>
            </w:r>
            <w:r w:rsidR="002F0C1A" w:rsidRPr="00545294">
              <w:rPr>
                <w:rFonts w:ascii="Arial" w:eastAsia="Arial" w:hAnsi="Arial" w:cs="Arial"/>
                <w:color w:val="000000" w:themeColor="text1"/>
                <w:spacing w:val="-2"/>
                <w:lang w:val="en-GB"/>
              </w:rPr>
              <w:t xml:space="preserve">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0CABCD16" w14:textId="3503A1B1" w:rsidR="002F0C1A" w:rsidRDefault="002F0C1A"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35E7855B" w14:textId="69BEAC66" w:rsidR="002F0C1A" w:rsidRDefault="002F0C1A"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0DF3CF06" w14:textId="7C28D978" w:rsidR="002F0C1A" w:rsidRPr="00611EA6" w:rsidRDefault="002F0C1A" w:rsidP="00364788">
            <w:pPr>
              <w:spacing w:line="252" w:lineRule="exact"/>
              <w:ind w:left="101"/>
              <w:jc w:val="center"/>
              <w:textAlignment w:val="baseline"/>
              <w:rPr>
                <w:rFonts w:ascii="Arial" w:eastAsia="Arial" w:hAnsi="Arial" w:cs="Arial"/>
                <w:color w:val="000000" w:themeColor="text1"/>
                <w:lang w:val="en-GB"/>
              </w:rPr>
            </w:pPr>
            <w:r>
              <w:rPr>
                <w:rFonts w:ascii="Arial" w:eastAsia="Arial" w:hAnsi="Arial" w:cs="Arial"/>
                <w:color w:val="000000" w:themeColor="text1"/>
                <w:lang w:val="en-GB"/>
              </w:rPr>
              <w:t>N/A</w:t>
            </w:r>
          </w:p>
        </w:tc>
      </w:tr>
      <w:tr w:rsidR="008E4AF0" w:rsidRPr="00855339" w14:paraId="5C1121DD"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3E34DB12" w14:textId="79E18D30" w:rsidR="008E4AF0" w:rsidRDefault="008E4AF0" w:rsidP="002D6B08">
            <w:pPr>
              <w:spacing w:line="252" w:lineRule="exact"/>
              <w:textAlignment w:val="baseline"/>
              <w:rPr>
                <w:rFonts w:ascii="Arial" w:eastAsia="Arial" w:hAnsi="Arial" w:cs="Arial"/>
                <w:color w:val="000000"/>
                <w:lang w:val="en-GB"/>
              </w:rPr>
            </w:pPr>
            <w:r>
              <w:rPr>
                <w:rFonts w:ascii="Arial" w:eastAsia="Arial" w:hAnsi="Arial" w:cs="Arial"/>
                <w:color w:val="000000"/>
                <w:lang w:val="en-GB"/>
              </w:rPr>
              <w:t xml:space="preserve">Final Tender </w:t>
            </w:r>
            <w:r w:rsidR="00DC6FCE">
              <w:rPr>
                <w:rFonts w:ascii="Arial" w:eastAsia="Arial" w:hAnsi="Arial" w:cs="Arial"/>
                <w:color w:val="000000"/>
                <w:lang w:val="en-GB"/>
              </w:rPr>
              <w:t>s</w:t>
            </w:r>
            <w:r>
              <w:rPr>
                <w:rFonts w:ascii="Arial" w:eastAsia="Arial" w:hAnsi="Arial" w:cs="Arial"/>
                <w:color w:val="000000"/>
                <w:lang w:val="en-GB"/>
              </w:rPr>
              <w:t xml:space="preserve">ubmission return </w:t>
            </w:r>
          </w:p>
        </w:tc>
        <w:tc>
          <w:tcPr>
            <w:tcW w:w="1984" w:type="dxa"/>
            <w:tcBorders>
              <w:top w:val="single" w:sz="5" w:space="0" w:color="000000"/>
              <w:left w:val="single" w:sz="5" w:space="0" w:color="000000"/>
              <w:bottom w:val="single" w:sz="5" w:space="0" w:color="000000"/>
              <w:right w:val="single" w:sz="5" w:space="0" w:color="000000"/>
            </w:tcBorders>
            <w:vAlign w:val="center"/>
          </w:tcPr>
          <w:p w14:paraId="5E681ED7" w14:textId="36AE786F" w:rsidR="0048106B" w:rsidRPr="00545294" w:rsidRDefault="0048106B" w:rsidP="00C66114">
            <w:pPr>
              <w:spacing w:line="254" w:lineRule="exact"/>
              <w:ind w:left="108" w:right="540"/>
              <w:jc w:val="center"/>
              <w:textAlignment w:val="baseline"/>
              <w:rPr>
                <w:rFonts w:ascii="Arial" w:eastAsia="Arial" w:hAnsi="Arial" w:cs="Arial"/>
                <w:color w:val="000000" w:themeColor="text1"/>
                <w:spacing w:val="-2"/>
                <w:lang w:val="en-GB"/>
              </w:rPr>
            </w:pPr>
            <w:r w:rsidRPr="00545294">
              <w:rPr>
                <w:rFonts w:ascii="Arial" w:eastAsia="Arial" w:hAnsi="Arial" w:cs="Arial"/>
                <w:color w:val="000000" w:themeColor="text1"/>
                <w:spacing w:val="-2"/>
                <w:lang w:val="en-GB"/>
              </w:rPr>
              <w:t>16.00 hrs</w:t>
            </w:r>
          </w:p>
          <w:p w14:paraId="0CC510AB" w14:textId="2234CB4D" w:rsidR="008E4AF0" w:rsidRPr="00545294" w:rsidRDefault="00101D5B" w:rsidP="00C66114">
            <w:pPr>
              <w:spacing w:line="254" w:lineRule="exact"/>
              <w:ind w:left="108" w:right="540"/>
              <w:jc w:val="center"/>
              <w:textAlignment w:val="baseline"/>
              <w:rPr>
                <w:rFonts w:ascii="Arial" w:eastAsia="Arial" w:hAnsi="Arial" w:cs="Arial"/>
                <w:color w:val="000000" w:themeColor="text1"/>
                <w:spacing w:val="-2"/>
                <w:lang w:val="en-GB"/>
              </w:rPr>
            </w:pPr>
            <w:r w:rsidRPr="00545294">
              <w:rPr>
                <w:rFonts w:ascii="Arial" w:eastAsia="Arial" w:hAnsi="Arial" w:cs="Arial"/>
                <w:color w:val="000000" w:themeColor="text1"/>
                <w:spacing w:val="-2"/>
                <w:lang w:val="en-GB"/>
              </w:rPr>
              <w:t xml:space="preserve">4 April </w:t>
            </w:r>
            <w:r w:rsidR="008E4AF0" w:rsidRPr="00545294">
              <w:rPr>
                <w:rFonts w:ascii="Arial" w:eastAsia="Arial" w:hAnsi="Arial" w:cs="Arial"/>
                <w:color w:val="000000" w:themeColor="text1"/>
                <w:spacing w:val="-2"/>
                <w:lang w:val="en-GB"/>
              </w:rPr>
              <w:t>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7F1D1C66" w14:textId="2099F9C6" w:rsidR="008E4AF0" w:rsidRDefault="008E4AF0"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Tenderers</w:t>
            </w:r>
          </w:p>
        </w:tc>
        <w:tc>
          <w:tcPr>
            <w:tcW w:w="1560" w:type="dxa"/>
            <w:tcBorders>
              <w:top w:val="single" w:sz="5" w:space="0" w:color="000000"/>
              <w:left w:val="single" w:sz="5" w:space="0" w:color="000000"/>
              <w:bottom w:val="single" w:sz="5" w:space="0" w:color="000000"/>
              <w:right w:val="single" w:sz="5" w:space="0" w:color="000000"/>
            </w:tcBorders>
            <w:vAlign w:val="center"/>
          </w:tcPr>
          <w:p w14:paraId="1AD782AC" w14:textId="5F1A285F" w:rsidR="008E4AF0" w:rsidRDefault="008E4AF0"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The Employer</w:t>
            </w:r>
          </w:p>
        </w:tc>
        <w:tc>
          <w:tcPr>
            <w:tcW w:w="1282" w:type="dxa"/>
            <w:tcBorders>
              <w:top w:val="single" w:sz="5" w:space="0" w:color="000000"/>
              <w:left w:val="single" w:sz="5" w:space="0" w:color="000000"/>
              <w:bottom w:val="single" w:sz="5" w:space="0" w:color="000000"/>
              <w:right w:val="single" w:sz="5" w:space="0" w:color="000000"/>
            </w:tcBorders>
            <w:vAlign w:val="center"/>
          </w:tcPr>
          <w:p w14:paraId="58BCBFA6" w14:textId="0C264B61" w:rsidR="008E4AF0" w:rsidRDefault="00DC6FCE" w:rsidP="00364788">
            <w:pPr>
              <w:spacing w:line="252" w:lineRule="exact"/>
              <w:ind w:left="101"/>
              <w:jc w:val="center"/>
              <w:textAlignment w:val="baseline"/>
              <w:rPr>
                <w:rFonts w:ascii="Arial" w:eastAsia="Arial" w:hAnsi="Arial" w:cs="Arial"/>
                <w:color w:val="000000" w:themeColor="text1"/>
                <w:highlight w:val="yellow"/>
                <w:lang w:val="en-GB"/>
              </w:rPr>
            </w:pPr>
            <w:r w:rsidRPr="00611EA6">
              <w:rPr>
                <w:rFonts w:ascii="Arial" w:eastAsia="Arial" w:hAnsi="Arial" w:cs="Arial"/>
                <w:color w:val="000000" w:themeColor="text1"/>
                <w:lang w:val="en-GB"/>
              </w:rPr>
              <w:t>34</w:t>
            </w:r>
          </w:p>
        </w:tc>
      </w:tr>
      <w:tr w:rsidR="008E4AF0" w:rsidRPr="00855339" w14:paraId="4958D4ED"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7FD6113D" w14:textId="77777777" w:rsidR="008E4AF0" w:rsidRDefault="008E4AF0" w:rsidP="000F3698">
            <w:pPr>
              <w:spacing w:line="252" w:lineRule="exact"/>
              <w:ind w:left="115"/>
              <w:textAlignment w:val="baseline"/>
              <w:rPr>
                <w:rFonts w:ascii="Arial" w:eastAsia="Arial" w:hAnsi="Arial" w:cs="Arial"/>
                <w:color w:val="000000"/>
                <w:lang w:val="en-GB"/>
              </w:rPr>
            </w:pPr>
          </w:p>
          <w:p w14:paraId="5A046871" w14:textId="70DC3B1D" w:rsidR="008E4AF0" w:rsidRPr="008E4AF0" w:rsidRDefault="008E4AF0" w:rsidP="008E4AF0">
            <w:pPr>
              <w:rPr>
                <w:rFonts w:ascii="Arial" w:eastAsia="Arial" w:hAnsi="Arial" w:cs="Arial"/>
                <w:lang w:val="en-GB"/>
              </w:rPr>
            </w:pPr>
            <w:r>
              <w:rPr>
                <w:rFonts w:ascii="Arial" w:eastAsia="Arial" w:hAnsi="Arial" w:cs="Arial"/>
                <w:lang w:val="en-GB"/>
              </w:rPr>
              <w:t xml:space="preserve">Final Tender evaluation </w:t>
            </w:r>
            <w:r w:rsidR="00611EA6">
              <w:rPr>
                <w:rFonts w:ascii="Arial" w:eastAsia="Arial" w:hAnsi="Arial" w:cs="Arial"/>
                <w:lang w:val="en-GB"/>
              </w:rPr>
              <w:t>period</w:t>
            </w:r>
          </w:p>
        </w:tc>
        <w:tc>
          <w:tcPr>
            <w:tcW w:w="1984" w:type="dxa"/>
            <w:tcBorders>
              <w:top w:val="single" w:sz="5" w:space="0" w:color="000000"/>
              <w:left w:val="single" w:sz="5" w:space="0" w:color="000000"/>
              <w:bottom w:val="single" w:sz="5" w:space="0" w:color="000000"/>
              <w:right w:val="single" w:sz="5" w:space="0" w:color="000000"/>
            </w:tcBorders>
            <w:vAlign w:val="center"/>
          </w:tcPr>
          <w:p w14:paraId="7555D805" w14:textId="7547CFBB" w:rsidR="000A390A" w:rsidRPr="00332500" w:rsidRDefault="00101D5B" w:rsidP="00C66114">
            <w:pPr>
              <w:spacing w:line="254" w:lineRule="exact"/>
              <w:ind w:left="108" w:right="540"/>
              <w:jc w:val="center"/>
              <w:textAlignment w:val="baseline"/>
              <w:rPr>
                <w:rFonts w:ascii="Arial" w:eastAsia="Arial" w:hAnsi="Arial" w:cs="Arial"/>
                <w:color w:val="000000" w:themeColor="text1"/>
                <w:spacing w:val="-2"/>
                <w:lang w:val="en-GB"/>
              </w:rPr>
            </w:pPr>
            <w:r w:rsidRPr="00332500">
              <w:rPr>
                <w:rFonts w:ascii="Arial" w:eastAsia="Arial" w:hAnsi="Arial" w:cs="Arial"/>
                <w:color w:val="000000" w:themeColor="text1"/>
                <w:spacing w:val="-2"/>
                <w:lang w:val="en-GB"/>
              </w:rPr>
              <w:t>5</w:t>
            </w:r>
            <w:r w:rsidR="002F0C1A" w:rsidRPr="00332500">
              <w:rPr>
                <w:rFonts w:ascii="Arial" w:eastAsia="Arial" w:hAnsi="Arial" w:cs="Arial"/>
                <w:color w:val="000000" w:themeColor="text1"/>
                <w:spacing w:val="-2"/>
                <w:lang w:val="en-GB"/>
              </w:rPr>
              <w:t xml:space="preserve"> </w:t>
            </w:r>
            <w:r w:rsidRPr="00332500">
              <w:rPr>
                <w:rFonts w:ascii="Arial" w:eastAsia="Arial" w:hAnsi="Arial" w:cs="Arial"/>
                <w:color w:val="000000" w:themeColor="text1"/>
                <w:spacing w:val="-2"/>
                <w:lang w:val="en-GB"/>
              </w:rPr>
              <w:t>April</w:t>
            </w:r>
            <w:r w:rsidR="008E4AF0" w:rsidRPr="00332500">
              <w:rPr>
                <w:rFonts w:ascii="Arial" w:eastAsia="Arial" w:hAnsi="Arial" w:cs="Arial"/>
                <w:color w:val="000000" w:themeColor="text1"/>
                <w:spacing w:val="-2"/>
                <w:lang w:val="en-GB"/>
              </w:rPr>
              <w:t xml:space="preserve"> 2022 - </w:t>
            </w:r>
          </w:p>
          <w:p w14:paraId="7627AD96" w14:textId="57729696" w:rsidR="008E4AF0" w:rsidRPr="00ED36A8" w:rsidRDefault="00183794" w:rsidP="00C66114">
            <w:pPr>
              <w:spacing w:line="254" w:lineRule="exact"/>
              <w:ind w:left="108" w:right="540"/>
              <w:jc w:val="center"/>
              <w:textAlignment w:val="baseline"/>
              <w:rPr>
                <w:rFonts w:ascii="Arial" w:eastAsia="Arial" w:hAnsi="Arial" w:cs="Arial"/>
                <w:color w:val="FF0000"/>
                <w:spacing w:val="-2"/>
                <w:lang w:val="en-GB"/>
              </w:rPr>
            </w:pPr>
            <w:r>
              <w:rPr>
                <w:rFonts w:ascii="Arial" w:eastAsia="Arial" w:hAnsi="Arial" w:cs="Arial"/>
                <w:color w:val="000000" w:themeColor="text1"/>
                <w:spacing w:val="-2"/>
                <w:lang w:val="en-GB"/>
              </w:rPr>
              <w:t>6</w:t>
            </w:r>
            <w:r w:rsidRPr="00332500">
              <w:rPr>
                <w:rFonts w:ascii="Arial" w:eastAsia="Arial" w:hAnsi="Arial" w:cs="Arial"/>
                <w:color w:val="000000" w:themeColor="text1"/>
                <w:spacing w:val="-2"/>
                <w:lang w:val="en-GB"/>
              </w:rPr>
              <w:t xml:space="preserve"> </w:t>
            </w:r>
            <w:r w:rsidR="009B6E1E" w:rsidRPr="00332500">
              <w:rPr>
                <w:rFonts w:ascii="Arial" w:eastAsia="Arial" w:hAnsi="Arial" w:cs="Arial"/>
                <w:color w:val="000000" w:themeColor="text1"/>
                <w:spacing w:val="-2"/>
                <w:lang w:val="en-GB"/>
              </w:rPr>
              <w:t>Ma</w:t>
            </w:r>
            <w:r w:rsidR="00101D5B" w:rsidRPr="00332500">
              <w:rPr>
                <w:rFonts w:ascii="Arial" w:eastAsia="Arial" w:hAnsi="Arial" w:cs="Arial"/>
                <w:color w:val="000000" w:themeColor="text1"/>
                <w:spacing w:val="-2"/>
                <w:lang w:val="en-GB"/>
              </w:rPr>
              <w:t>y</w:t>
            </w:r>
            <w:r w:rsidR="008E4AF0" w:rsidRPr="00332500">
              <w:rPr>
                <w:rFonts w:ascii="Arial" w:eastAsia="Arial" w:hAnsi="Arial" w:cs="Arial"/>
                <w:color w:val="000000" w:themeColor="text1"/>
                <w:spacing w:val="-2"/>
                <w:lang w:val="en-GB"/>
              </w:rPr>
              <w:t xml:space="preserve">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6B3B3AF7" w14:textId="78C9C72F" w:rsidR="008E4AF0" w:rsidRDefault="0014067D"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2F519676" w14:textId="77777777" w:rsidR="008E4AF0" w:rsidRDefault="008E4AF0" w:rsidP="00C66114">
            <w:pPr>
              <w:spacing w:line="252" w:lineRule="exact"/>
              <w:ind w:left="101"/>
              <w:jc w:val="center"/>
              <w:textAlignment w:val="baseline"/>
              <w:rPr>
                <w:rFonts w:ascii="Arial" w:eastAsia="Arial" w:hAnsi="Arial" w:cs="Arial"/>
                <w:lang w:val="en-GB"/>
              </w:rPr>
            </w:pPr>
          </w:p>
          <w:p w14:paraId="5A521016" w14:textId="21DCEC2E" w:rsidR="0014067D" w:rsidRPr="0014067D" w:rsidRDefault="0014067D" w:rsidP="0014067D">
            <w:pPr>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19400DA9" w14:textId="4EB31D24" w:rsidR="008E4AF0" w:rsidRDefault="00DC6FCE" w:rsidP="00364788">
            <w:pPr>
              <w:spacing w:line="252" w:lineRule="exact"/>
              <w:ind w:left="101"/>
              <w:jc w:val="center"/>
              <w:textAlignment w:val="baseline"/>
              <w:rPr>
                <w:rFonts w:ascii="Arial" w:eastAsia="Arial" w:hAnsi="Arial" w:cs="Arial"/>
                <w:color w:val="000000" w:themeColor="text1"/>
                <w:highlight w:val="yellow"/>
                <w:lang w:val="en-GB"/>
              </w:rPr>
            </w:pPr>
            <w:r w:rsidRPr="00611EA6">
              <w:rPr>
                <w:rFonts w:ascii="Arial" w:eastAsia="Arial" w:hAnsi="Arial" w:cs="Arial"/>
                <w:color w:val="000000" w:themeColor="text1"/>
                <w:lang w:val="en-GB"/>
              </w:rPr>
              <w:t>35</w:t>
            </w:r>
          </w:p>
        </w:tc>
      </w:tr>
      <w:tr w:rsidR="0014067D" w:rsidRPr="00855339" w14:paraId="1BD5DFBB"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264BB58D" w14:textId="77777777" w:rsidR="0014067D" w:rsidRDefault="0014067D" w:rsidP="000F3698">
            <w:pPr>
              <w:spacing w:line="252" w:lineRule="exact"/>
              <w:ind w:left="115"/>
              <w:textAlignment w:val="baseline"/>
              <w:rPr>
                <w:rFonts w:ascii="Arial" w:eastAsia="Arial" w:hAnsi="Arial" w:cs="Arial"/>
                <w:color w:val="000000"/>
                <w:lang w:val="en-GB"/>
              </w:rPr>
            </w:pPr>
          </w:p>
          <w:p w14:paraId="3CC8BBF5" w14:textId="4BAF1AB6" w:rsidR="0014067D" w:rsidRPr="0014067D" w:rsidRDefault="00611EA6" w:rsidP="0014067D">
            <w:pPr>
              <w:rPr>
                <w:rFonts w:ascii="Arial" w:eastAsia="Arial" w:hAnsi="Arial" w:cs="Arial"/>
                <w:lang w:val="en-GB"/>
              </w:rPr>
            </w:pPr>
            <w:r>
              <w:rPr>
                <w:rFonts w:ascii="Arial" w:eastAsia="Arial" w:hAnsi="Arial" w:cs="Arial"/>
                <w:lang w:val="en-GB"/>
              </w:rPr>
              <w:t>Appointment of</w:t>
            </w:r>
            <w:r w:rsidR="008A09F4">
              <w:rPr>
                <w:rFonts w:ascii="Arial" w:eastAsia="Arial" w:hAnsi="Arial" w:cs="Arial"/>
                <w:lang w:val="en-GB"/>
              </w:rPr>
              <w:t xml:space="preserve"> </w:t>
            </w:r>
            <w:r w:rsidR="0014067D">
              <w:rPr>
                <w:rFonts w:ascii="Arial" w:eastAsia="Arial" w:hAnsi="Arial" w:cs="Arial"/>
                <w:lang w:val="en-GB"/>
              </w:rPr>
              <w:t>su</w:t>
            </w:r>
            <w:r>
              <w:rPr>
                <w:rFonts w:ascii="Arial" w:eastAsia="Arial" w:hAnsi="Arial" w:cs="Arial"/>
                <w:lang w:val="en-GB"/>
              </w:rPr>
              <w:t>ccessful Tenderer</w:t>
            </w:r>
          </w:p>
        </w:tc>
        <w:tc>
          <w:tcPr>
            <w:tcW w:w="1984" w:type="dxa"/>
            <w:tcBorders>
              <w:top w:val="single" w:sz="5" w:space="0" w:color="000000"/>
              <w:left w:val="single" w:sz="5" w:space="0" w:color="000000"/>
              <w:bottom w:val="single" w:sz="5" w:space="0" w:color="000000"/>
              <w:right w:val="single" w:sz="5" w:space="0" w:color="000000"/>
            </w:tcBorders>
            <w:vAlign w:val="center"/>
          </w:tcPr>
          <w:p w14:paraId="7BDF810A" w14:textId="66F844E7" w:rsidR="0014067D" w:rsidRPr="00ED36A8" w:rsidRDefault="009B6E1E" w:rsidP="00C66114">
            <w:pPr>
              <w:spacing w:line="254" w:lineRule="exact"/>
              <w:ind w:left="108" w:right="540"/>
              <w:jc w:val="center"/>
              <w:textAlignment w:val="baseline"/>
              <w:rPr>
                <w:rFonts w:ascii="Arial" w:eastAsia="Arial" w:hAnsi="Arial" w:cs="Arial"/>
                <w:color w:val="FF0000"/>
                <w:spacing w:val="-2"/>
                <w:lang w:val="en-GB"/>
              </w:rPr>
            </w:pPr>
            <w:r w:rsidRPr="00332500">
              <w:rPr>
                <w:rFonts w:ascii="Arial" w:eastAsia="Arial" w:hAnsi="Arial" w:cs="Arial"/>
                <w:color w:val="000000" w:themeColor="text1"/>
                <w:spacing w:val="-2"/>
                <w:lang w:val="en-GB"/>
              </w:rPr>
              <w:t>1</w:t>
            </w:r>
            <w:r w:rsidR="00101D5B" w:rsidRPr="00332500">
              <w:rPr>
                <w:rFonts w:ascii="Arial" w:eastAsia="Arial" w:hAnsi="Arial" w:cs="Arial"/>
                <w:color w:val="000000" w:themeColor="text1"/>
                <w:spacing w:val="-2"/>
                <w:lang w:val="en-GB"/>
              </w:rPr>
              <w:t>0</w:t>
            </w:r>
            <w:r w:rsidR="0014067D" w:rsidRPr="00332500">
              <w:rPr>
                <w:rFonts w:ascii="Arial" w:eastAsia="Arial" w:hAnsi="Arial" w:cs="Arial"/>
                <w:color w:val="000000" w:themeColor="text1"/>
                <w:spacing w:val="-2"/>
                <w:lang w:val="en-GB"/>
              </w:rPr>
              <w:t xml:space="preserve"> </w:t>
            </w:r>
            <w:r w:rsidR="00101D5B" w:rsidRPr="00332500">
              <w:rPr>
                <w:rFonts w:ascii="Arial" w:eastAsia="Arial" w:hAnsi="Arial" w:cs="Arial"/>
                <w:color w:val="000000" w:themeColor="text1"/>
                <w:spacing w:val="-2"/>
                <w:lang w:val="en-GB"/>
              </w:rPr>
              <w:t>January</w:t>
            </w:r>
            <w:r w:rsidR="0014067D" w:rsidRPr="00332500">
              <w:rPr>
                <w:rFonts w:ascii="Arial" w:eastAsia="Arial" w:hAnsi="Arial" w:cs="Arial"/>
                <w:color w:val="000000" w:themeColor="text1"/>
                <w:spacing w:val="-2"/>
                <w:lang w:val="en-GB"/>
              </w:rPr>
              <w:t xml:space="preserve"> 202</w:t>
            </w:r>
            <w:r w:rsidR="00101D5B" w:rsidRPr="00332500">
              <w:rPr>
                <w:rFonts w:ascii="Arial" w:eastAsia="Arial" w:hAnsi="Arial" w:cs="Arial"/>
                <w:color w:val="000000" w:themeColor="text1"/>
                <w:spacing w:val="-2"/>
                <w:lang w:val="en-GB"/>
              </w:rPr>
              <w:t>3</w:t>
            </w:r>
          </w:p>
        </w:tc>
        <w:tc>
          <w:tcPr>
            <w:tcW w:w="1701" w:type="dxa"/>
            <w:tcBorders>
              <w:top w:val="single" w:sz="5" w:space="0" w:color="000000"/>
              <w:left w:val="single" w:sz="5" w:space="0" w:color="000000"/>
              <w:bottom w:val="single" w:sz="5" w:space="0" w:color="000000"/>
              <w:right w:val="single" w:sz="5" w:space="0" w:color="000000"/>
            </w:tcBorders>
            <w:vAlign w:val="center"/>
          </w:tcPr>
          <w:p w14:paraId="48665112" w14:textId="26F12AEA" w:rsidR="0014067D" w:rsidRDefault="0014067D"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184103DF" w14:textId="7842ED21" w:rsidR="0014067D" w:rsidRDefault="0014067D"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113E3DCF" w14:textId="230881B0" w:rsidR="0014067D" w:rsidRDefault="00611EA6" w:rsidP="00364788">
            <w:pPr>
              <w:spacing w:line="252" w:lineRule="exact"/>
              <w:ind w:left="101"/>
              <w:jc w:val="center"/>
              <w:textAlignment w:val="baseline"/>
              <w:rPr>
                <w:rFonts w:ascii="Arial" w:eastAsia="Arial" w:hAnsi="Arial" w:cs="Arial"/>
                <w:color w:val="000000" w:themeColor="text1"/>
                <w:highlight w:val="yellow"/>
                <w:lang w:val="en-GB"/>
              </w:rPr>
            </w:pPr>
            <w:r w:rsidRPr="00611EA6">
              <w:rPr>
                <w:rFonts w:ascii="Arial" w:eastAsia="Arial" w:hAnsi="Arial" w:cs="Arial"/>
                <w:color w:val="000000" w:themeColor="text1"/>
                <w:lang w:val="en-GB"/>
              </w:rPr>
              <w:t>36</w:t>
            </w:r>
          </w:p>
        </w:tc>
      </w:tr>
      <w:tr w:rsidR="000F3698" w:rsidRPr="00855339" w14:paraId="24E8473D" w14:textId="77777777" w:rsidTr="00364788">
        <w:trPr>
          <w:trHeight w:hRule="exact" w:val="1005"/>
        </w:trPr>
        <w:tc>
          <w:tcPr>
            <w:tcW w:w="3680" w:type="dxa"/>
            <w:tcBorders>
              <w:top w:val="single" w:sz="5" w:space="0" w:color="000000"/>
              <w:left w:val="single" w:sz="5" w:space="0" w:color="000000"/>
              <w:bottom w:val="single" w:sz="5" w:space="0" w:color="000000"/>
              <w:right w:val="single" w:sz="5" w:space="0" w:color="000000"/>
            </w:tcBorders>
          </w:tcPr>
          <w:p w14:paraId="2B624BC4" w14:textId="77777777" w:rsidR="000F3698" w:rsidRDefault="000F3698" w:rsidP="000F3698">
            <w:pPr>
              <w:spacing w:line="252" w:lineRule="exact"/>
              <w:ind w:left="115"/>
              <w:textAlignment w:val="baseline"/>
              <w:rPr>
                <w:rFonts w:ascii="Arial" w:eastAsia="Arial" w:hAnsi="Arial" w:cs="Arial"/>
                <w:color w:val="000000"/>
                <w:lang w:val="en-GB"/>
              </w:rPr>
            </w:pPr>
          </w:p>
          <w:p w14:paraId="7E421562" w14:textId="7737C653" w:rsidR="00367F7B" w:rsidRPr="005A6881" w:rsidRDefault="00367F7B" w:rsidP="005A6881">
            <w:pPr>
              <w:rPr>
                <w:rFonts w:ascii="Arial" w:eastAsia="Arial" w:hAnsi="Arial" w:cs="Arial"/>
                <w:lang w:val="en-GB"/>
              </w:rPr>
            </w:pPr>
            <w:r>
              <w:rPr>
                <w:rFonts w:ascii="Arial" w:eastAsia="Arial" w:hAnsi="Arial" w:cs="Arial"/>
                <w:lang w:val="en-GB"/>
              </w:rPr>
              <w:t>Standstill period</w:t>
            </w:r>
          </w:p>
        </w:tc>
        <w:tc>
          <w:tcPr>
            <w:tcW w:w="1984" w:type="dxa"/>
            <w:tcBorders>
              <w:top w:val="single" w:sz="5" w:space="0" w:color="000000"/>
              <w:left w:val="single" w:sz="5" w:space="0" w:color="000000"/>
              <w:bottom w:val="single" w:sz="5" w:space="0" w:color="000000"/>
              <w:right w:val="single" w:sz="5" w:space="0" w:color="000000"/>
            </w:tcBorders>
            <w:vAlign w:val="center"/>
          </w:tcPr>
          <w:p w14:paraId="483B3C20" w14:textId="41A98163" w:rsidR="000F3698" w:rsidRPr="00ED36A8" w:rsidRDefault="009B6E1E" w:rsidP="00C66114">
            <w:pPr>
              <w:spacing w:line="254" w:lineRule="exact"/>
              <w:ind w:left="108" w:right="540"/>
              <w:jc w:val="center"/>
              <w:textAlignment w:val="baseline"/>
              <w:rPr>
                <w:rFonts w:ascii="Arial" w:eastAsia="Arial" w:hAnsi="Arial" w:cs="Arial"/>
                <w:color w:val="FF0000"/>
                <w:spacing w:val="-2"/>
                <w:lang w:val="en-GB"/>
              </w:rPr>
            </w:pPr>
            <w:r w:rsidRPr="00332500">
              <w:rPr>
                <w:rFonts w:ascii="Arial" w:eastAsia="Arial" w:hAnsi="Arial" w:cs="Arial"/>
                <w:color w:val="000000" w:themeColor="text1"/>
                <w:spacing w:val="-2"/>
                <w:lang w:val="en-GB"/>
              </w:rPr>
              <w:t>1</w:t>
            </w:r>
            <w:r w:rsidR="00101D5B" w:rsidRPr="00332500">
              <w:rPr>
                <w:rFonts w:ascii="Arial" w:eastAsia="Arial" w:hAnsi="Arial" w:cs="Arial"/>
                <w:color w:val="000000" w:themeColor="text1"/>
                <w:spacing w:val="-2"/>
                <w:lang w:val="en-GB"/>
              </w:rPr>
              <w:t>1</w:t>
            </w:r>
            <w:r w:rsidR="0014067D" w:rsidRPr="00332500">
              <w:rPr>
                <w:rFonts w:ascii="Arial" w:eastAsia="Arial" w:hAnsi="Arial" w:cs="Arial"/>
                <w:color w:val="000000" w:themeColor="text1"/>
                <w:spacing w:val="-2"/>
                <w:lang w:val="en-GB"/>
              </w:rPr>
              <w:t xml:space="preserve"> </w:t>
            </w:r>
            <w:r w:rsidR="0080543E" w:rsidRPr="00332500">
              <w:rPr>
                <w:rFonts w:ascii="Arial" w:eastAsia="Arial" w:hAnsi="Arial" w:cs="Arial"/>
                <w:color w:val="000000" w:themeColor="text1"/>
                <w:spacing w:val="-2"/>
                <w:lang w:val="en-GB"/>
              </w:rPr>
              <w:t>-</w:t>
            </w:r>
            <w:r w:rsidRPr="00332500">
              <w:rPr>
                <w:rFonts w:ascii="Arial" w:eastAsia="Arial" w:hAnsi="Arial" w:cs="Arial"/>
                <w:color w:val="000000" w:themeColor="text1"/>
                <w:spacing w:val="-2"/>
                <w:lang w:val="en-GB"/>
              </w:rPr>
              <w:t xml:space="preserve"> 2</w:t>
            </w:r>
            <w:r w:rsidR="00101D5B" w:rsidRPr="00332500">
              <w:rPr>
                <w:rFonts w:ascii="Arial" w:eastAsia="Arial" w:hAnsi="Arial" w:cs="Arial"/>
                <w:color w:val="000000" w:themeColor="text1"/>
                <w:spacing w:val="-2"/>
                <w:lang w:val="en-GB"/>
              </w:rPr>
              <w:t>0</w:t>
            </w:r>
            <w:r w:rsidR="0080543E" w:rsidRPr="00332500">
              <w:rPr>
                <w:rFonts w:ascii="Arial" w:eastAsia="Arial" w:hAnsi="Arial" w:cs="Arial"/>
                <w:color w:val="000000" w:themeColor="text1"/>
                <w:spacing w:val="-2"/>
                <w:lang w:val="en-GB"/>
              </w:rPr>
              <w:t xml:space="preserve"> </w:t>
            </w:r>
            <w:r w:rsidR="00101D5B" w:rsidRPr="00332500">
              <w:rPr>
                <w:rFonts w:ascii="Arial" w:eastAsia="Arial" w:hAnsi="Arial" w:cs="Arial"/>
                <w:color w:val="000000" w:themeColor="text1"/>
                <w:spacing w:val="-2"/>
                <w:lang w:val="en-GB"/>
              </w:rPr>
              <w:t>January</w:t>
            </w:r>
            <w:r w:rsidR="00ED36A8" w:rsidRPr="00332500">
              <w:rPr>
                <w:rFonts w:ascii="Arial" w:eastAsia="Arial" w:hAnsi="Arial" w:cs="Arial"/>
                <w:color w:val="000000" w:themeColor="text1"/>
                <w:spacing w:val="-2"/>
                <w:lang w:val="en-GB"/>
              </w:rPr>
              <w:t xml:space="preserve"> 202</w:t>
            </w:r>
            <w:r w:rsidR="00101D5B" w:rsidRPr="00332500">
              <w:rPr>
                <w:rFonts w:ascii="Arial" w:eastAsia="Arial" w:hAnsi="Arial" w:cs="Arial"/>
                <w:color w:val="000000" w:themeColor="text1"/>
                <w:spacing w:val="-2"/>
                <w:lang w:val="en-GB"/>
              </w:rPr>
              <w:t>3</w:t>
            </w:r>
            <w:r w:rsidR="0014067D" w:rsidRPr="00332500">
              <w:rPr>
                <w:rFonts w:ascii="Arial" w:eastAsia="Arial" w:hAnsi="Arial" w:cs="Arial"/>
                <w:color w:val="000000" w:themeColor="text1"/>
                <w:spacing w:val="-2"/>
                <w:lang w:val="en-GB"/>
              </w:rPr>
              <w:t xml:space="preserve"> </w:t>
            </w:r>
          </w:p>
        </w:tc>
        <w:tc>
          <w:tcPr>
            <w:tcW w:w="1701" w:type="dxa"/>
            <w:tcBorders>
              <w:top w:val="single" w:sz="5" w:space="0" w:color="000000"/>
              <w:left w:val="single" w:sz="5" w:space="0" w:color="000000"/>
              <w:bottom w:val="single" w:sz="5" w:space="0" w:color="000000"/>
              <w:right w:val="single" w:sz="5" w:space="0" w:color="000000"/>
            </w:tcBorders>
            <w:vAlign w:val="center"/>
          </w:tcPr>
          <w:p w14:paraId="237E6447" w14:textId="4755EB1B" w:rsidR="000F3698" w:rsidRPr="00855339" w:rsidRDefault="00340886" w:rsidP="00C66114">
            <w:pPr>
              <w:spacing w:line="252" w:lineRule="exact"/>
              <w:ind w:left="115"/>
              <w:jc w:val="center"/>
              <w:textAlignment w:val="baseline"/>
              <w:rPr>
                <w:rFonts w:ascii="Arial" w:eastAsia="Arial" w:hAnsi="Arial" w:cs="Arial"/>
                <w:lang w:val="en-GB"/>
              </w:rPr>
            </w:pPr>
            <w:r>
              <w:rPr>
                <w:rFonts w:ascii="Arial" w:eastAsia="Arial" w:hAnsi="Arial" w:cs="Arial"/>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42D9CAAA" w14:textId="21B56FB5" w:rsidR="000F3698" w:rsidRPr="00855339" w:rsidRDefault="00F450CC" w:rsidP="00C66114">
            <w:pPr>
              <w:spacing w:line="252" w:lineRule="exact"/>
              <w:ind w:left="101"/>
              <w:jc w:val="center"/>
              <w:textAlignment w:val="baseline"/>
              <w:rPr>
                <w:rFonts w:ascii="Arial" w:eastAsia="Arial" w:hAnsi="Arial" w:cs="Arial"/>
                <w:lang w:val="en-GB"/>
              </w:rPr>
            </w:pPr>
            <w:r>
              <w:rPr>
                <w:rFonts w:ascii="Arial" w:eastAsia="Arial" w:hAnsi="Arial" w:cs="Arial"/>
                <w:lang w:val="en-GB"/>
              </w:rPr>
              <w:t>All Tenderers</w:t>
            </w:r>
          </w:p>
        </w:tc>
        <w:tc>
          <w:tcPr>
            <w:tcW w:w="1282" w:type="dxa"/>
            <w:tcBorders>
              <w:top w:val="single" w:sz="5" w:space="0" w:color="000000"/>
              <w:left w:val="single" w:sz="5" w:space="0" w:color="000000"/>
              <w:bottom w:val="single" w:sz="5" w:space="0" w:color="000000"/>
              <w:right w:val="single" w:sz="5" w:space="0" w:color="000000"/>
            </w:tcBorders>
            <w:vAlign w:val="center"/>
          </w:tcPr>
          <w:p w14:paraId="3840B18D" w14:textId="70128DE3" w:rsidR="000F3698" w:rsidRPr="00611EA6" w:rsidRDefault="00340886" w:rsidP="00364788">
            <w:pPr>
              <w:spacing w:line="252" w:lineRule="exact"/>
              <w:ind w:left="101"/>
              <w:jc w:val="center"/>
              <w:textAlignment w:val="baseline"/>
              <w:rPr>
                <w:rFonts w:ascii="Arial" w:eastAsia="Arial" w:hAnsi="Arial" w:cs="Arial"/>
                <w:color w:val="000000" w:themeColor="text1"/>
                <w:lang w:val="en-GB"/>
              </w:rPr>
            </w:pPr>
            <w:r w:rsidRPr="00611EA6">
              <w:rPr>
                <w:rFonts w:ascii="Arial" w:eastAsia="Arial" w:hAnsi="Arial" w:cs="Arial"/>
                <w:color w:val="000000" w:themeColor="text1"/>
                <w:lang w:val="en-GB"/>
              </w:rPr>
              <w:t>3</w:t>
            </w:r>
            <w:r w:rsidR="00611EA6" w:rsidRPr="00611EA6">
              <w:rPr>
                <w:rFonts w:ascii="Arial" w:eastAsia="Arial" w:hAnsi="Arial" w:cs="Arial"/>
                <w:color w:val="000000" w:themeColor="text1"/>
                <w:lang w:val="en-GB"/>
              </w:rPr>
              <w:t>8</w:t>
            </w:r>
          </w:p>
        </w:tc>
      </w:tr>
      <w:tr w:rsidR="00FB29C3" w:rsidRPr="00855339" w14:paraId="2AAF7EBE" w14:textId="77777777" w:rsidTr="005A6881">
        <w:trPr>
          <w:trHeight w:hRule="exact" w:val="933"/>
        </w:trPr>
        <w:tc>
          <w:tcPr>
            <w:tcW w:w="3680" w:type="dxa"/>
            <w:tcBorders>
              <w:top w:val="single" w:sz="5" w:space="0" w:color="000000"/>
              <w:left w:val="single" w:sz="5" w:space="0" w:color="000000"/>
              <w:bottom w:val="single" w:sz="5" w:space="0" w:color="000000"/>
              <w:right w:val="single" w:sz="5" w:space="0" w:color="000000"/>
            </w:tcBorders>
          </w:tcPr>
          <w:p w14:paraId="58B381BA" w14:textId="3A21CA1C" w:rsidR="00FB29C3" w:rsidRPr="00855339" w:rsidRDefault="00FB29C3" w:rsidP="00555292">
            <w:pPr>
              <w:spacing w:line="252" w:lineRule="exact"/>
              <w:ind w:left="115"/>
              <w:textAlignment w:val="baseline"/>
              <w:rPr>
                <w:rFonts w:ascii="Arial" w:eastAsia="Arial" w:hAnsi="Arial" w:cs="Arial"/>
                <w:color w:val="000000"/>
                <w:lang w:val="en-GB"/>
              </w:rPr>
            </w:pPr>
            <w:r w:rsidRPr="00855339">
              <w:rPr>
                <w:rFonts w:ascii="Arial" w:eastAsia="Arial" w:hAnsi="Arial" w:cs="Arial"/>
                <w:color w:val="000000"/>
                <w:lang w:val="en-GB"/>
              </w:rPr>
              <w:t>Contract Award</w:t>
            </w:r>
          </w:p>
        </w:tc>
        <w:tc>
          <w:tcPr>
            <w:tcW w:w="1984" w:type="dxa"/>
            <w:tcBorders>
              <w:top w:val="single" w:sz="5" w:space="0" w:color="000000"/>
              <w:left w:val="single" w:sz="5" w:space="0" w:color="000000"/>
              <w:bottom w:val="single" w:sz="5" w:space="0" w:color="000000"/>
              <w:right w:val="single" w:sz="5" w:space="0" w:color="000000"/>
            </w:tcBorders>
            <w:vAlign w:val="center"/>
          </w:tcPr>
          <w:p w14:paraId="7984944F" w14:textId="6A3738D0" w:rsidR="00FB29C3" w:rsidRPr="000E4B47" w:rsidRDefault="00EF1DDA" w:rsidP="00555292">
            <w:pPr>
              <w:spacing w:line="254" w:lineRule="exact"/>
              <w:ind w:left="108" w:right="540"/>
              <w:jc w:val="center"/>
              <w:textAlignment w:val="baseline"/>
              <w:rPr>
                <w:rFonts w:ascii="Arial" w:eastAsia="Arial" w:hAnsi="Arial" w:cs="Arial"/>
                <w:color w:val="FF0000"/>
                <w:spacing w:val="-2"/>
                <w:lang w:val="en-GB"/>
              </w:rPr>
            </w:pPr>
            <w:r>
              <w:rPr>
                <w:rFonts w:ascii="Arial" w:eastAsia="Arial" w:hAnsi="Arial" w:cs="Arial"/>
                <w:color w:val="000000" w:themeColor="text1"/>
                <w:spacing w:val="-2"/>
                <w:lang w:val="en-GB"/>
              </w:rPr>
              <w:t>12 April</w:t>
            </w:r>
            <w:r w:rsidR="00CA5541" w:rsidRPr="00332500">
              <w:rPr>
                <w:rFonts w:ascii="Arial" w:eastAsia="Arial" w:hAnsi="Arial" w:cs="Arial"/>
                <w:color w:val="000000" w:themeColor="text1"/>
                <w:spacing w:val="-2"/>
                <w:lang w:val="en-GB"/>
              </w:rPr>
              <w:t xml:space="preserve"> </w:t>
            </w:r>
            <w:r w:rsidR="00FB29C3" w:rsidRPr="00332500">
              <w:rPr>
                <w:rFonts w:ascii="Arial" w:eastAsia="Arial" w:hAnsi="Arial" w:cs="Arial"/>
                <w:color w:val="000000" w:themeColor="text1"/>
                <w:spacing w:val="-2"/>
                <w:lang w:val="en-GB"/>
              </w:rPr>
              <w:t>202</w:t>
            </w:r>
            <w:r w:rsidR="00101D5B" w:rsidRPr="00332500">
              <w:rPr>
                <w:rFonts w:ascii="Arial" w:eastAsia="Arial" w:hAnsi="Arial" w:cs="Arial"/>
                <w:color w:val="000000" w:themeColor="text1"/>
                <w:spacing w:val="-2"/>
                <w:lang w:val="en-GB"/>
              </w:rPr>
              <w:t>3</w:t>
            </w:r>
          </w:p>
        </w:tc>
        <w:tc>
          <w:tcPr>
            <w:tcW w:w="1701" w:type="dxa"/>
            <w:tcBorders>
              <w:top w:val="single" w:sz="5" w:space="0" w:color="000000"/>
              <w:left w:val="single" w:sz="5" w:space="0" w:color="000000"/>
              <w:bottom w:val="single" w:sz="5" w:space="0" w:color="000000"/>
              <w:right w:val="single" w:sz="5" w:space="0" w:color="000000"/>
            </w:tcBorders>
            <w:vAlign w:val="center"/>
          </w:tcPr>
          <w:p w14:paraId="6E3A8F6F" w14:textId="2A27148B" w:rsidR="00FB29C3" w:rsidRPr="00855339" w:rsidRDefault="00FB29C3" w:rsidP="00555292">
            <w:pPr>
              <w:spacing w:line="252" w:lineRule="exact"/>
              <w:ind w:left="115"/>
              <w:jc w:val="center"/>
              <w:textAlignment w:val="baseline"/>
              <w:rPr>
                <w:rFonts w:ascii="Arial" w:eastAsia="Arial" w:hAnsi="Arial" w:cs="Arial"/>
                <w:lang w:val="en-GB"/>
              </w:rPr>
            </w:pPr>
            <w:r w:rsidRPr="00855339">
              <w:rPr>
                <w:rFonts w:ascii="Arial" w:eastAsia="Arial" w:hAnsi="Arial" w:cs="Arial"/>
                <w:lang w:val="en-GB"/>
              </w:rPr>
              <w:t xml:space="preserve">The </w:t>
            </w:r>
            <w:r>
              <w:rPr>
                <w:rFonts w:ascii="Arial" w:eastAsia="Arial" w:hAnsi="Arial" w:cs="Arial"/>
                <w:lang w:val="en-GB"/>
              </w:rPr>
              <w:t>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579D9587" w14:textId="29879E63" w:rsidR="00FB29C3" w:rsidRPr="00855339" w:rsidRDefault="00F450CC" w:rsidP="00555292">
            <w:pPr>
              <w:spacing w:line="252" w:lineRule="exact"/>
              <w:ind w:left="101"/>
              <w:jc w:val="center"/>
              <w:textAlignment w:val="baseline"/>
              <w:rPr>
                <w:rFonts w:ascii="Arial" w:eastAsia="Arial" w:hAnsi="Arial" w:cs="Arial"/>
                <w:lang w:val="en-GB"/>
              </w:rPr>
            </w:pPr>
            <w:r>
              <w:rPr>
                <w:rFonts w:ascii="Arial" w:eastAsia="Arial" w:hAnsi="Arial" w:cs="Arial"/>
                <w:lang w:val="en-GB"/>
              </w:rPr>
              <w:t>Preferred Supplier</w:t>
            </w:r>
          </w:p>
        </w:tc>
        <w:tc>
          <w:tcPr>
            <w:tcW w:w="1282" w:type="dxa"/>
            <w:tcBorders>
              <w:top w:val="single" w:sz="5" w:space="0" w:color="000000"/>
              <w:left w:val="single" w:sz="5" w:space="0" w:color="000000"/>
              <w:bottom w:val="single" w:sz="5" w:space="0" w:color="000000"/>
              <w:right w:val="single" w:sz="5" w:space="0" w:color="000000"/>
            </w:tcBorders>
            <w:vAlign w:val="center"/>
          </w:tcPr>
          <w:p w14:paraId="537E2DCA" w14:textId="5B00F524" w:rsidR="00FB29C3" w:rsidRPr="009A77E8" w:rsidRDefault="00FB29C3" w:rsidP="00364788">
            <w:pPr>
              <w:spacing w:line="252" w:lineRule="exact"/>
              <w:ind w:left="101"/>
              <w:jc w:val="center"/>
              <w:textAlignment w:val="baseline"/>
              <w:rPr>
                <w:rFonts w:ascii="Arial" w:eastAsia="Arial" w:hAnsi="Arial" w:cs="Arial"/>
                <w:color w:val="000000" w:themeColor="text1"/>
                <w:highlight w:val="yellow"/>
                <w:lang w:val="en-GB"/>
              </w:rPr>
            </w:pPr>
            <w:r w:rsidRPr="008A09F4">
              <w:rPr>
                <w:rFonts w:ascii="Arial" w:eastAsia="Arial" w:hAnsi="Arial" w:cs="Arial"/>
                <w:color w:val="000000" w:themeColor="text1"/>
                <w:lang w:val="en-GB"/>
              </w:rPr>
              <w:t>3</w:t>
            </w:r>
            <w:r w:rsidR="008A09F4" w:rsidRPr="008A09F4">
              <w:rPr>
                <w:rFonts w:ascii="Arial" w:eastAsia="Arial" w:hAnsi="Arial" w:cs="Arial"/>
                <w:color w:val="000000" w:themeColor="text1"/>
                <w:lang w:val="en-GB"/>
              </w:rPr>
              <w:t>9</w:t>
            </w:r>
          </w:p>
        </w:tc>
      </w:tr>
      <w:tr w:rsidR="0014067D" w:rsidRPr="00855339" w14:paraId="621FC8EA" w14:textId="77777777" w:rsidTr="00364788">
        <w:trPr>
          <w:trHeight w:hRule="exact" w:val="1139"/>
        </w:trPr>
        <w:tc>
          <w:tcPr>
            <w:tcW w:w="3680" w:type="dxa"/>
            <w:tcBorders>
              <w:top w:val="single" w:sz="5" w:space="0" w:color="000000"/>
              <w:left w:val="single" w:sz="5" w:space="0" w:color="000000"/>
              <w:bottom w:val="single" w:sz="5" w:space="0" w:color="000000"/>
              <w:right w:val="single" w:sz="5" w:space="0" w:color="000000"/>
            </w:tcBorders>
          </w:tcPr>
          <w:p w14:paraId="0B72E858" w14:textId="21932A82" w:rsidR="0014067D" w:rsidRPr="00855339" w:rsidRDefault="0014067D" w:rsidP="00555292">
            <w:pPr>
              <w:spacing w:line="252" w:lineRule="exact"/>
              <w:ind w:left="115"/>
              <w:textAlignment w:val="baseline"/>
              <w:rPr>
                <w:rFonts w:ascii="Arial" w:eastAsia="Arial" w:hAnsi="Arial" w:cs="Arial"/>
                <w:color w:val="000000"/>
                <w:lang w:val="en-GB"/>
              </w:rPr>
            </w:pPr>
            <w:r>
              <w:rPr>
                <w:rFonts w:ascii="Arial" w:eastAsia="Arial" w:hAnsi="Arial" w:cs="Arial"/>
                <w:color w:val="000000"/>
                <w:lang w:val="en-GB"/>
              </w:rPr>
              <w:t>Mobilisation period</w:t>
            </w:r>
          </w:p>
        </w:tc>
        <w:tc>
          <w:tcPr>
            <w:tcW w:w="1984" w:type="dxa"/>
            <w:tcBorders>
              <w:top w:val="single" w:sz="5" w:space="0" w:color="000000"/>
              <w:left w:val="single" w:sz="5" w:space="0" w:color="000000"/>
              <w:bottom w:val="single" w:sz="5" w:space="0" w:color="000000"/>
              <w:right w:val="single" w:sz="5" w:space="0" w:color="000000"/>
            </w:tcBorders>
            <w:vAlign w:val="center"/>
          </w:tcPr>
          <w:p w14:paraId="5248235A" w14:textId="0FF2465B" w:rsidR="0014067D" w:rsidRPr="000E4B47" w:rsidRDefault="00EF1DDA" w:rsidP="00555292">
            <w:pPr>
              <w:spacing w:line="254" w:lineRule="exact"/>
              <w:ind w:left="108" w:right="540"/>
              <w:jc w:val="center"/>
              <w:textAlignment w:val="baseline"/>
              <w:rPr>
                <w:rFonts w:ascii="Arial" w:eastAsia="Arial" w:hAnsi="Arial" w:cs="Arial"/>
                <w:color w:val="FF0000"/>
                <w:spacing w:val="-2"/>
                <w:lang w:val="en-GB"/>
              </w:rPr>
            </w:pPr>
            <w:r>
              <w:rPr>
                <w:rFonts w:ascii="Arial" w:eastAsia="Arial" w:hAnsi="Arial" w:cs="Arial"/>
                <w:color w:val="000000" w:themeColor="text1"/>
                <w:spacing w:val="-2"/>
                <w:lang w:val="en-GB"/>
              </w:rPr>
              <w:t>13</w:t>
            </w:r>
            <w:r w:rsidR="00B15687" w:rsidRPr="00332500">
              <w:rPr>
                <w:rFonts w:ascii="Arial" w:eastAsia="Arial" w:hAnsi="Arial" w:cs="Arial"/>
                <w:color w:val="000000" w:themeColor="text1"/>
                <w:spacing w:val="-2"/>
                <w:lang w:val="en-GB"/>
              </w:rPr>
              <w:t xml:space="preserve"> </w:t>
            </w:r>
            <w:r>
              <w:rPr>
                <w:rFonts w:ascii="Arial" w:eastAsia="Arial" w:hAnsi="Arial" w:cs="Arial"/>
                <w:color w:val="000000" w:themeColor="text1"/>
                <w:spacing w:val="-2"/>
                <w:lang w:val="en-GB"/>
              </w:rPr>
              <w:t>April</w:t>
            </w:r>
            <w:r w:rsidR="00B15687" w:rsidRPr="00332500">
              <w:rPr>
                <w:rFonts w:ascii="Arial" w:eastAsia="Arial" w:hAnsi="Arial" w:cs="Arial"/>
                <w:color w:val="000000" w:themeColor="text1"/>
                <w:spacing w:val="-2"/>
                <w:lang w:val="en-GB"/>
              </w:rPr>
              <w:t xml:space="preserve"> - </w:t>
            </w:r>
            <w:r>
              <w:rPr>
                <w:rFonts w:ascii="Arial" w:eastAsia="Arial" w:hAnsi="Arial" w:cs="Arial"/>
                <w:color w:val="000000" w:themeColor="text1"/>
                <w:spacing w:val="-2"/>
                <w:lang w:val="en-GB"/>
              </w:rPr>
              <w:t>09</w:t>
            </w:r>
            <w:r w:rsidR="00F450CC" w:rsidRPr="00332500">
              <w:rPr>
                <w:rFonts w:ascii="Arial" w:eastAsia="Arial" w:hAnsi="Arial" w:cs="Arial"/>
                <w:color w:val="000000" w:themeColor="text1"/>
                <w:spacing w:val="-2"/>
                <w:lang w:val="en-GB"/>
              </w:rPr>
              <w:t xml:space="preserve"> </w:t>
            </w:r>
            <w:r>
              <w:rPr>
                <w:rFonts w:ascii="Arial" w:eastAsia="Arial" w:hAnsi="Arial" w:cs="Arial"/>
                <w:color w:val="000000" w:themeColor="text1"/>
                <w:spacing w:val="-2"/>
                <w:lang w:val="en-GB"/>
              </w:rPr>
              <w:t>October</w:t>
            </w:r>
            <w:r w:rsidR="00B15687" w:rsidRPr="00332500">
              <w:rPr>
                <w:rFonts w:ascii="Arial" w:eastAsia="Arial" w:hAnsi="Arial" w:cs="Arial"/>
                <w:color w:val="000000" w:themeColor="text1"/>
                <w:spacing w:val="-2"/>
                <w:lang w:val="en-GB"/>
              </w:rPr>
              <w:t xml:space="preserve"> 2023</w:t>
            </w:r>
          </w:p>
        </w:tc>
        <w:tc>
          <w:tcPr>
            <w:tcW w:w="1701" w:type="dxa"/>
            <w:tcBorders>
              <w:top w:val="single" w:sz="5" w:space="0" w:color="000000"/>
              <w:left w:val="single" w:sz="5" w:space="0" w:color="000000"/>
              <w:bottom w:val="single" w:sz="5" w:space="0" w:color="000000"/>
              <w:right w:val="single" w:sz="5" w:space="0" w:color="000000"/>
            </w:tcBorders>
            <w:vAlign w:val="center"/>
          </w:tcPr>
          <w:p w14:paraId="3481140E" w14:textId="04AAC314" w:rsidR="0014067D" w:rsidRPr="00855339" w:rsidRDefault="00F450CC" w:rsidP="00555292">
            <w:pPr>
              <w:spacing w:line="252" w:lineRule="exact"/>
              <w:ind w:left="115"/>
              <w:jc w:val="center"/>
              <w:textAlignment w:val="baseline"/>
              <w:rPr>
                <w:rFonts w:ascii="Arial" w:eastAsia="Arial" w:hAnsi="Arial" w:cs="Arial"/>
                <w:color w:val="000000"/>
                <w:lang w:val="en-GB"/>
              </w:rPr>
            </w:pPr>
            <w:r>
              <w:rPr>
                <w:rFonts w:ascii="Arial" w:eastAsia="Arial" w:hAnsi="Arial" w:cs="Arial"/>
                <w:color w:val="000000"/>
                <w:lang w:val="en-GB"/>
              </w:rPr>
              <w:t>The 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56EB2730" w14:textId="0DFC3B5C" w:rsidR="0014067D" w:rsidRPr="00855339" w:rsidRDefault="00F450CC" w:rsidP="00555292">
            <w:pPr>
              <w:spacing w:line="252" w:lineRule="exact"/>
              <w:ind w:left="101"/>
              <w:jc w:val="center"/>
              <w:textAlignment w:val="baseline"/>
              <w:rPr>
                <w:rFonts w:ascii="Arial" w:eastAsia="Arial" w:hAnsi="Arial" w:cs="Arial"/>
                <w:color w:val="000000"/>
                <w:lang w:val="en-GB"/>
              </w:rPr>
            </w:pPr>
            <w:r>
              <w:rPr>
                <w:rFonts w:ascii="Arial" w:eastAsia="Arial" w:hAnsi="Arial" w:cs="Arial"/>
                <w:color w:val="000000"/>
                <w:lang w:val="en-GB"/>
              </w:rPr>
              <w:t>N/A</w:t>
            </w:r>
          </w:p>
        </w:tc>
        <w:tc>
          <w:tcPr>
            <w:tcW w:w="1282" w:type="dxa"/>
            <w:tcBorders>
              <w:top w:val="single" w:sz="5" w:space="0" w:color="000000"/>
              <w:left w:val="single" w:sz="5" w:space="0" w:color="000000"/>
              <w:bottom w:val="single" w:sz="5" w:space="0" w:color="000000"/>
              <w:right w:val="single" w:sz="5" w:space="0" w:color="000000"/>
            </w:tcBorders>
            <w:vAlign w:val="center"/>
          </w:tcPr>
          <w:p w14:paraId="164B4EEE" w14:textId="07F1FFD3" w:rsidR="0014067D" w:rsidRDefault="008A09F4" w:rsidP="00364788">
            <w:pPr>
              <w:spacing w:line="252" w:lineRule="exact"/>
              <w:ind w:left="101"/>
              <w:jc w:val="center"/>
              <w:textAlignment w:val="baseline"/>
              <w:rPr>
                <w:rFonts w:ascii="Arial" w:eastAsia="Arial" w:hAnsi="Arial" w:cs="Arial"/>
                <w:lang w:val="en-GB"/>
              </w:rPr>
            </w:pPr>
            <w:r>
              <w:rPr>
                <w:rFonts w:ascii="Arial" w:eastAsia="Arial" w:hAnsi="Arial" w:cs="Arial"/>
                <w:lang w:val="en-GB"/>
              </w:rPr>
              <w:t>43</w:t>
            </w:r>
          </w:p>
        </w:tc>
      </w:tr>
      <w:tr w:rsidR="00FB29C3" w:rsidRPr="00855339" w14:paraId="1E4E6341" w14:textId="77777777" w:rsidTr="00364788">
        <w:trPr>
          <w:trHeight w:hRule="exact" w:val="1139"/>
        </w:trPr>
        <w:tc>
          <w:tcPr>
            <w:tcW w:w="3680" w:type="dxa"/>
            <w:tcBorders>
              <w:top w:val="single" w:sz="5" w:space="0" w:color="000000"/>
              <w:left w:val="single" w:sz="5" w:space="0" w:color="000000"/>
              <w:bottom w:val="single" w:sz="5" w:space="0" w:color="000000"/>
              <w:right w:val="single" w:sz="5" w:space="0" w:color="000000"/>
            </w:tcBorders>
          </w:tcPr>
          <w:p w14:paraId="299E0921" w14:textId="18985478" w:rsidR="00FB29C3" w:rsidRPr="00855339" w:rsidRDefault="00FB29C3" w:rsidP="00555292">
            <w:pPr>
              <w:spacing w:line="252" w:lineRule="exact"/>
              <w:ind w:left="115"/>
              <w:textAlignment w:val="baseline"/>
              <w:rPr>
                <w:rFonts w:ascii="Arial" w:eastAsia="Arial" w:hAnsi="Arial" w:cs="Arial"/>
                <w:color w:val="000000"/>
                <w:lang w:val="en-GB"/>
              </w:rPr>
            </w:pPr>
            <w:r w:rsidRPr="00855339">
              <w:rPr>
                <w:rFonts w:ascii="Arial" w:eastAsia="Arial" w:hAnsi="Arial" w:cs="Arial"/>
                <w:color w:val="000000"/>
                <w:lang w:val="en-GB"/>
              </w:rPr>
              <w:t>In Service Date</w:t>
            </w:r>
          </w:p>
        </w:tc>
        <w:tc>
          <w:tcPr>
            <w:tcW w:w="1984" w:type="dxa"/>
            <w:tcBorders>
              <w:top w:val="single" w:sz="5" w:space="0" w:color="000000"/>
              <w:left w:val="single" w:sz="5" w:space="0" w:color="000000"/>
              <w:bottom w:val="single" w:sz="5" w:space="0" w:color="000000"/>
              <w:right w:val="single" w:sz="5" w:space="0" w:color="000000"/>
            </w:tcBorders>
            <w:vAlign w:val="center"/>
          </w:tcPr>
          <w:p w14:paraId="2ED1031E" w14:textId="13020046" w:rsidR="00FB29C3" w:rsidRPr="000E4B47" w:rsidRDefault="00EF1DDA" w:rsidP="00555292">
            <w:pPr>
              <w:spacing w:line="254" w:lineRule="exact"/>
              <w:ind w:left="108" w:right="540"/>
              <w:jc w:val="center"/>
              <w:textAlignment w:val="baseline"/>
              <w:rPr>
                <w:rFonts w:ascii="Arial" w:eastAsia="Arial" w:hAnsi="Arial" w:cs="Arial"/>
                <w:color w:val="FF0000"/>
                <w:spacing w:val="-2"/>
                <w:lang w:val="en-GB"/>
              </w:rPr>
            </w:pPr>
            <w:r>
              <w:rPr>
                <w:rFonts w:ascii="Arial" w:eastAsia="Arial" w:hAnsi="Arial" w:cs="Arial"/>
                <w:color w:val="000000" w:themeColor="text1"/>
                <w:spacing w:val="-2"/>
                <w:lang w:val="en-GB"/>
              </w:rPr>
              <w:t>09</w:t>
            </w:r>
            <w:r w:rsidR="006A5323" w:rsidRPr="00332500">
              <w:rPr>
                <w:rFonts w:ascii="Arial" w:eastAsia="Arial" w:hAnsi="Arial" w:cs="Arial"/>
                <w:color w:val="000000" w:themeColor="text1"/>
                <w:spacing w:val="-2"/>
                <w:lang w:val="en-GB"/>
              </w:rPr>
              <w:t xml:space="preserve"> </w:t>
            </w:r>
            <w:r>
              <w:rPr>
                <w:rFonts w:ascii="Arial" w:eastAsia="Arial" w:hAnsi="Arial" w:cs="Arial"/>
                <w:color w:val="000000" w:themeColor="text1"/>
                <w:spacing w:val="-2"/>
                <w:lang w:val="en-GB"/>
              </w:rPr>
              <w:t>October</w:t>
            </w:r>
            <w:r w:rsidR="00CF495D" w:rsidRPr="00332500">
              <w:rPr>
                <w:rFonts w:ascii="Arial" w:eastAsia="Arial" w:hAnsi="Arial" w:cs="Arial"/>
                <w:color w:val="000000" w:themeColor="text1"/>
                <w:spacing w:val="-2"/>
                <w:lang w:val="en-GB"/>
              </w:rPr>
              <w:t xml:space="preserve"> </w:t>
            </w:r>
            <w:r w:rsidR="00FB29C3" w:rsidRPr="00332500">
              <w:rPr>
                <w:rFonts w:ascii="Arial" w:eastAsia="Arial" w:hAnsi="Arial" w:cs="Arial"/>
                <w:color w:val="000000" w:themeColor="text1"/>
                <w:spacing w:val="-2"/>
                <w:lang w:val="en-GB"/>
              </w:rPr>
              <w:t>202</w:t>
            </w:r>
            <w:r w:rsidR="00396EE4" w:rsidRPr="00332500">
              <w:rPr>
                <w:rFonts w:ascii="Arial" w:eastAsia="Arial" w:hAnsi="Arial" w:cs="Arial"/>
                <w:color w:val="000000" w:themeColor="text1"/>
                <w:spacing w:val="-2"/>
                <w:lang w:val="en-GB"/>
              </w:rPr>
              <w:t>3</w:t>
            </w:r>
            <w:r w:rsidR="00FB29C3" w:rsidRPr="00332500">
              <w:rPr>
                <w:rFonts w:ascii="Arial" w:eastAsia="Arial" w:hAnsi="Arial" w:cs="Arial"/>
                <w:color w:val="000000" w:themeColor="text1"/>
                <w:spacing w:val="-2"/>
                <w:lang w:val="en-GB"/>
              </w:rPr>
              <w:t xml:space="preserve"> </w:t>
            </w:r>
          </w:p>
        </w:tc>
        <w:tc>
          <w:tcPr>
            <w:tcW w:w="1701" w:type="dxa"/>
            <w:tcBorders>
              <w:top w:val="single" w:sz="5" w:space="0" w:color="000000"/>
              <w:left w:val="single" w:sz="5" w:space="0" w:color="000000"/>
              <w:bottom w:val="single" w:sz="5" w:space="0" w:color="000000"/>
              <w:right w:val="single" w:sz="5" w:space="0" w:color="000000"/>
            </w:tcBorders>
            <w:vAlign w:val="center"/>
          </w:tcPr>
          <w:p w14:paraId="23715E5B" w14:textId="3028794B" w:rsidR="00FB29C3" w:rsidRPr="00855339" w:rsidRDefault="00FB29C3" w:rsidP="00555292">
            <w:pPr>
              <w:spacing w:line="252" w:lineRule="exact"/>
              <w:ind w:left="115"/>
              <w:jc w:val="center"/>
              <w:textAlignment w:val="baseline"/>
              <w:rPr>
                <w:rFonts w:ascii="Arial" w:eastAsia="Arial" w:hAnsi="Arial" w:cs="Arial"/>
                <w:lang w:val="en-GB"/>
              </w:rPr>
            </w:pPr>
            <w:r w:rsidRPr="00855339">
              <w:rPr>
                <w:rFonts w:ascii="Arial" w:eastAsia="Arial" w:hAnsi="Arial" w:cs="Arial"/>
                <w:color w:val="000000"/>
                <w:lang w:val="en-GB"/>
              </w:rPr>
              <w:t xml:space="preserve">The </w:t>
            </w:r>
            <w:r>
              <w:rPr>
                <w:rFonts w:ascii="Arial" w:eastAsia="Arial" w:hAnsi="Arial" w:cs="Arial"/>
                <w:color w:val="000000"/>
                <w:lang w:val="en-GB"/>
              </w:rPr>
              <w:t>Employer</w:t>
            </w:r>
          </w:p>
        </w:tc>
        <w:tc>
          <w:tcPr>
            <w:tcW w:w="1560" w:type="dxa"/>
            <w:tcBorders>
              <w:top w:val="single" w:sz="5" w:space="0" w:color="000000"/>
              <w:left w:val="single" w:sz="5" w:space="0" w:color="000000"/>
              <w:bottom w:val="single" w:sz="5" w:space="0" w:color="000000"/>
              <w:right w:val="single" w:sz="5" w:space="0" w:color="000000"/>
            </w:tcBorders>
            <w:vAlign w:val="center"/>
          </w:tcPr>
          <w:p w14:paraId="4F3D9556" w14:textId="1BC1FEE6" w:rsidR="00FB29C3" w:rsidRPr="00855339" w:rsidRDefault="00FB29C3" w:rsidP="00555292">
            <w:pPr>
              <w:spacing w:line="252" w:lineRule="exact"/>
              <w:ind w:left="101"/>
              <w:jc w:val="center"/>
              <w:textAlignment w:val="baseline"/>
              <w:rPr>
                <w:rFonts w:ascii="Arial" w:eastAsia="Arial" w:hAnsi="Arial" w:cs="Arial"/>
                <w:lang w:val="en-GB"/>
              </w:rPr>
            </w:pPr>
            <w:r w:rsidRPr="00855339">
              <w:rPr>
                <w:rFonts w:ascii="Arial" w:eastAsia="Arial" w:hAnsi="Arial" w:cs="Arial"/>
                <w:color w:val="000000"/>
                <w:lang w:val="en-GB"/>
              </w:rPr>
              <w:t>N/A</w:t>
            </w:r>
          </w:p>
        </w:tc>
        <w:tc>
          <w:tcPr>
            <w:tcW w:w="1282" w:type="dxa"/>
            <w:tcBorders>
              <w:top w:val="single" w:sz="5" w:space="0" w:color="000000"/>
              <w:left w:val="single" w:sz="5" w:space="0" w:color="000000"/>
              <w:bottom w:val="single" w:sz="5" w:space="0" w:color="000000"/>
              <w:right w:val="single" w:sz="5" w:space="0" w:color="000000"/>
            </w:tcBorders>
            <w:vAlign w:val="center"/>
          </w:tcPr>
          <w:p w14:paraId="0896DAA3" w14:textId="34A76FA7" w:rsidR="00FB29C3" w:rsidRPr="009A77E8" w:rsidRDefault="00340886" w:rsidP="00364788">
            <w:pPr>
              <w:spacing w:line="252" w:lineRule="exact"/>
              <w:ind w:left="101"/>
              <w:jc w:val="center"/>
              <w:textAlignment w:val="baseline"/>
              <w:rPr>
                <w:rFonts w:ascii="Arial" w:eastAsia="Arial" w:hAnsi="Arial" w:cs="Arial"/>
                <w:color w:val="000000" w:themeColor="text1"/>
                <w:highlight w:val="yellow"/>
                <w:lang w:val="en-GB"/>
              </w:rPr>
            </w:pPr>
            <w:r>
              <w:rPr>
                <w:rFonts w:ascii="Arial" w:eastAsia="Arial" w:hAnsi="Arial" w:cs="Arial"/>
                <w:lang w:val="en-GB"/>
              </w:rPr>
              <w:t>4</w:t>
            </w:r>
            <w:r w:rsidR="008A09F4">
              <w:rPr>
                <w:rFonts w:ascii="Arial" w:eastAsia="Arial" w:hAnsi="Arial" w:cs="Arial"/>
                <w:lang w:val="en-GB"/>
              </w:rPr>
              <w:t>4</w:t>
            </w:r>
          </w:p>
        </w:tc>
      </w:tr>
      <w:bookmarkEnd w:id="57"/>
    </w:tbl>
    <w:p w14:paraId="2A2C7697" w14:textId="355DF86E" w:rsidR="00A74ABF" w:rsidRPr="00855339" w:rsidRDefault="00A74ABF" w:rsidP="001D5432">
      <w:pPr>
        <w:jc w:val="both"/>
        <w:rPr>
          <w:rFonts w:ascii="Arial" w:hAnsi="Arial" w:cs="Arial"/>
          <w:highlight w:val="yellow"/>
          <w:lang w:val="en-GB"/>
        </w:rPr>
      </w:pPr>
    </w:p>
    <w:p w14:paraId="36F56B0E" w14:textId="4272C3BB" w:rsidR="0050294A" w:rsidRPr="00855339" w:rsidRDefault="006A4195" w:rsidP="00737020">
      <w:pPr>
        <w:pStyle w:val="Heading2"/>
        <w:spacing w:before="0"/>
        <w:ind w:left="-57"/>
        <w:rPr>
          <w:rFonts w:ascii="Arial" w:hAnsi="Arial" w:cs="Arial"/>
          <w:sz w:val="22"/>
          <w:szCs w:val="22"/>
          <w:lang w:val="en-GB"/>
        </w:rPr>
      </w:pPr>
      <w:bookmarkStart w:id="58" w:name="_Toc72306389"/>
      <w:r>
        <w:rPr>
          <w:rFonts w:ascii="Arial" w:eastAsia="Arial" w:hAnsi="Arial" w:cs="Arial"/>
          <w:b/>
          <w:color w:val="auto"/>
          <w:sz w:val="22"/>
          <w:szCs w:val="22"/>
          <w:lang w:val="en-GB"/>
        </w:rPr>
        <w:t>21.</w:t>
      </w:r>
      <w:r w:rsidR="00756403">
        <w:rPr>
          <w:rFonts w:ascii="Arial" w:eastAsia="Arial" w:hAnsi="Arial" w:cs="Arial"/>
          <w:b/>
          <w:color w:val="auto"/>
          <w:sz w:val="22"/>
          <w:szCs w:val="22"/>
          <w:lang w:val="en-GB"/>
        </w:rPr>
        <w:t xml:space="preserve"> </w:t>
      </w:r>
      <w:r w:rsidR="001D0E43" w:rsidRPr="00855339">
        <w:rPr>
          <w:rFonts w:ascii="Arial" w:eastAsia="Arial" w:hAnsi="Arial" w:cs="Arial"/>
          <w:b/>
          <w:color w:val="auto"/>
          <w:sz w:val="22"/>
          <w:szCs w:val="22"/>
          <w:lang w:val="en-GB"/>
        </w:rPr>
        <w:t>Changes to the Procurement Process</w:t>
      </w:r>
      <w:bookmarkEnd w:id="58"/>
    </w:p>
    <w:p w14:paraId="72E2FFB5" w14:textId="29D368C4" w:rsidR="0050294A" w:rsidRPr="00855339" w:rsidRDefault="0050294A" w:rsidP="001D5432">
      <w:pPr>
        <w:ind w:left="360"/>
        <w:rPr>
          <w:rFonts w:ascii="Arial" w:hAnsi="Arial" w:cs="Arial"/>
          <w:b/>
          <w:lang w:val="en-GB"/>
        </w:rPr>
      </w:pPr>
    </w:p>
    <w:p w14:paraId="3D5C8062" w14:textId="19C20496" w:rsidR="0050294A" w:rsidRPr="00FB29C3" w:rsidRDefault="00CE5600" w:rsidP="00FB29C3">
      <w:pPr>
        <w:spacing w:line="255" w:lineRule="exact"/>
        <w:ind w:left="142" w:right="504"/>
        <w:jc w:val="both"/>
        <w:textAlignment w:val="baseline"/>
        <w:rPr>
          <w:rFonts w:ascii="Arial" w:eastAsia="Arial" w:hAnsi="Arial" w:cs="Arial"/>
          <w:color w:val="FF0000"/>
          <w:lang w:val="en-GB"/>
        </w:rPr>
      </w:pPr>
      <w:r>
        <w:rPr>
          <w:rFonts w:ascii="Arial" w:hAnsi="Arial" w:cs="Arial"/>
          <w:lang w:val="en-GB"/>
        </w:rPr>
        <w:t>2</w:t>
      </w:r>
      <w:r w:rsidR="006A4195">
        <w:rPr>
          <w:rFonts w:ascii="Arial" w:hAnsi="Arial" w:cs="Arial"/>
          <w:lang w:val="en-GB"/>
        </w:rPr>
        <w:t>1</w:t>
      </w:r>
      <w:r>
        <w:rPr>
          <w:rFonts w:ascii="Arial" w:hAnsi="Arial" w:cs="Arial"/>
          <w:lang w:val="en-GB"/>
        </w:rPr>
        <w:t xml:space="preserve">.1 </w:t>
      </w:r>
      <w:r w:rsidR="008B6346">
        <w:rPr>
          <w:rFonts w:ascii="Arial" w:hAnsi="Arial" w:cs="Arial"/>
          <w:lang w:val="en-GB"/>
        </w:rPr>
        <w:tab/>
      </w:r>
      <w:r w:rsidR="0050294A" w:rsidRPr="00FB29C3">
        <w:rPr>
          <w:rFonts w:ascii="Arial" w:hAnsi="Arial" w:cs="Arial"/>
          <w:lang w:val="en-GB"/>
        </w:rPr>
        <w:t xml:space="preserve">All dates in the above timetable are </w:t>
      </w:r>
      <w:r w:rsidR="0050294A" w:rsidRPr="00FB29C3">
        <w:rPr>
          <w:rFonts w:ascii="Arial" w:hAnsi="Arial" w:cs="Arial"/>
          <w:b/>
          <w:bCs/>
          <w:i/>
          <w:iCs/>
          <w:lang w:val="en-GB"/>
        </w:rPr>
        <w:t>provisional only</w:t>
      </w:r>
      <w:r w:rsidR="0050294A" w:rsidRPr="00FB29C3">
        <w:rPr>
          <w:rFonts w:ascii="Arial" w:hAnsi="Arial" w:cs="Arial"/>
          <w:lang w:val="en-GB"/>
        </w:rPr>
        <w:t xml:space="preserve"> and the </w:t>
      </w:r>
      <w:r w:rsidR="00E4733D" w:rsidRPr="00FB29C3">
        <w:rPr>
          <w:rFonts w:ascii="Arial" w:hAnsi="Arial" w:cs="Arial"/>
          <w:lang w:val="en-GB"/>
        </w:rPr>
        <w:t xml:space="preserve">Employer </w:t>
      </w:r>
      <w:r w:rsidR="0050294A" w:rsidRPr="00FB29C3">
        <w:rPr>
          <w:rFonts w:ascii="Arial" w:hAnsi="Arial" w:cs="Arial"/>
          <w:lang w:val="en-GB"/>
        </w:rPr>
        <w:t xml:space="preserve">may vary </w:t>
      </w:r>
      <w:r w:rsidR="0016565D">
        <w:rPr>
          <w:rFonts w:ascii="Arial" w:hAnsi="Arial" w:cs="Arial"/>
          <w:lang w:val="en-GB"/>
        </w:rPr>
        <w:tab/>
      </w:r>
      <w:r w:rsidR="0050294A" w:rsidRPr="00FB29C3">
        <w:rPr>
          <w:rFonts w:ascii="Arial" w:hAnsi="Arial" w:cs="Arial"/>
          <w:lang w:val="en-GB"/>
        </w:rPr>
        <w:t xml:space="preserve">any date within the timetable or terminate or alter the procurement process in any </w:t>
      </w:r>
      <w:r w:rsidR="0016565D">
        <w:rPr>
          <w:rFonts w:ascii="Arial" w:hAnsi="Arial" w:cs="Arial"/>
          <w:lang w:val="en-GB"/>
        </w:rPr>
        <w:tab/>
      </w:r>
      <w:r w:rsidR="0050294A" w:rsidRPr="00FB29C3">
        <w:rPr>
          <w:rFonts w:ascii="Arial" w:hAnsi="Arial" w:cs="Arial"/>
          <w:lang w:val="en-GB"/>
        </w:rPr>
        <w:t xml:space="preserve">way at its sole discretion, including the addition or removal of stages. The </w:t>
      </w:r>
      <w:r w:rsidR="0016565D">
        <w:rPr>
          <w:rFonts w:ascii="Arial" w:hAnsi="Arial" w:cs="Arial"/>
          <w:lang w:val="en-GB"/>
        </w:rPr>
        <w:tab/>
      </w:r>
      <w:r w:rsidR="0050294A" w:rsidRPr="00FB29C3">
        <w:rPr>
          <w:rFonts w:ascii="Arial" w:hAnsi="Arial" w:cs="Arial"/>
          <w:lang w:val="en-GB"/>
        </w:rPr>
        <w:t>negotiation process, by its nature</w:t>
      </w:r>
      <w:r w:rsidR="00A4431B" w:rsidRPr="00FB29C3">
        <w:rPr>
          <w:rFonts w:ascii="Arial" w:hAnsi="Arial" w:cs="Arial"/>
          <w:lang w:val="en-GB"/>
        </w:rPr>
        <w:t>,</w:t>
      </w:r>
      <w:r w:rsidR="0050294A" w:rsidRPr="00FB29C3">
        <w:rPr>
          <w:rFonts w:ascii="Arial" w:hAnsi="Arial" w:cs="Arial"/>
          <w:lang w:val="en-GB"/>
        </w:rPr>
        <w:t xml:space="preserve"> involves extensive discussion between the </w:t>
      </w:r>
      <w:r w:rsidR="003925C0">
        <w:rPr>
          <w:rFonts w:ascii="Arial" w:hAnsi="Arial" w:cs="Arial"/>
          <w:lang w:val="en-GB"/>
        </w:rPr>
        <w:tab/>
      </w:r>
      <w:r w:rsidR="00E4733D" w:rsidRPr="00FB29C3">
        <w:rPr>
          <w:rFonts w:ascii="Arial" w:hAnsi="Arial" w:cs="Arial"/>
          <w:lang w:val="en-GB"/>
        </w:rPr>
        <w:t xml:space="preserve">Employer </w:t>
      </w:r>
      <w:r w:rsidR="0050294A" w:rsidRPr="00FB29C3">
        <w:rPr>
          <w:rFonts w:ascii="Arial" w:hAnsi="Arial" w:cs="Arial"/>
          <w:lang w:val="en-GB"/>
        </w:rPr>
        <w:t xml:space="preserve">and Tenderers during the </w:t>
      </w:r>
      <w:r w:rsidR="008B6346">
        <w:rPr>
          <w:rFonts w:ascii="Arial" w:hAnsi="Arial" w:cs="Arial"/>
          <w:lang w:val="en-GB"/>
        </w:rPr>
        <w:tab/>
      </w:r>
      <w:r w:rsidR="0050294A" w:rsidRPr="00FB29C3">
        <w:rPr>
          <w:rFonts w:ascii="Arial" w:hAnsi="Arial" w:cs="Arial"/>
          <w:lang w:val="en-GB"/>
        </w:rPr>
        <w:t xml:space="preserve">negotiation and this, for example, may </w:t>
      </w:r>
      <w:r w:rsidR="003925C0">
        <w:rPr>
          <w:rFonts w:ascii="Arial" w:hAnsi="Arial" w:cs="Arial"/>
          <w:lang w:val="en-GB"/>
        </w:rPr>
        <w:tab/>
      </w:r>
      <w:r w:rsidR="0050294A" w:rsidRPr="00FB29C3">
        <w:rPr>
          <w:rFonts w:ascii="Arial" w:hAnsi="Arial" w:cs="Arial"/>
          <w:lang w:val="en-GB"/>
        </w:rPr>
        <w:t>affect the outline timetable.</w:t>
      </w:r>
    </w:p>
    <w:p w14:paraId="7F228D6C" w14:textId="77777777" w:rsidR="0050294A" w:rsidRPr="00855339" w:rsidRDefault="0050294A" w:rsidP="001D5432">
      <w:pPr>
        <w:spacing w:line="255" w:lineRule="exact"/>
        <w:ind w:left="792" w:right="504"/>
        <w:jc w:val="both"/>
        <w:textAlignment w:val="baseline"/>
        <w:rPr>
          <w:rFonts w:ascii="Arial" w:eastAsia="Arial" w:hAnsi="Arial" w:cs="Arial"/>
          <w:color w:val="FF0000"/>
          <w:lang w:val="en-GB"/>
        </w:rPr>
      </w:pPr>
    </w:p>
    <w:p w14:paraId="0E770003" w14:textId="22A8707E" w:rsidR="0050294A" w:rsidRPr="00855339" w:rsidRDefault="006A4195" w:rsidP="005A6881">
      <w:pPr>
        <w:spacing w:line="255" w:lineRule="exact"/>
        <w:ind w:left="142" w:right="504"/>
        <w:jc w:val="both"/>
        <w:textAlignment w:val="baseline"/>
        <w:rPr>
          <w:rFonts w:ascii="Arial" w:eastAsia="Arial" w:hAnsi="Arial" w:cs="Arial"/>
          <w:color w:val="FF0000"/>
          <w:lang w:val="en-GB"/>
        </w:rPr>
      </w:pPr>
      <w:r>
        <w:rPr>
          <w:rFonts w:ascii="Arial" w:hAnsi="Arial" w:cs="Arial"/>
          <w:lang w:val="en-GB"/>
        </w:rPr>
        <w:t>21.2</w:t>
      </w:r>
      <w:r w:rsidR="00833690">
        <w:rPr>
          <w:rFonts w:ascii="Arial" w:hAnsi="Arial" w:cs="Arial"/>
          <w:lang w:val="en-GB"/>
        </w:rPr>
        <w:t xml:space="preserve"> </w:t>
      </w:r>
      <w:r w:rsidR="0050294A" w:rsidRPr="00855339">
        <w:rPr>
          <w:rFonts w:ascii="Arial" w:hAnsi="Arial" w:cs="Arial"/>
          <w:lang w:val="en-GB"/>
        </w:rPr>
        <w:t xml:space="preserve">The </w:t>
      </w:r>
      <w:r w:rsidR="00E4733D">
        <w:rPr>
          <w:rFonts w:ascii="Arial" w:hAnsi="Arial" w:cs="Arial"/>
          <w:lang w:val="en-GB"/>
        </w:rPr>
        <w:t xml:space="preserve">Employer </w:t>
      </w:r>
      <w:r w:rsidR="0050294A" w:rsidRPr="00855339">
        <w:rPr>
          <w:rFonts w:ascii="Arial" w:hAnsi="Arial" w:cs="Arial"/>
          <w:lang w:val="en-GB"/>
        </w:rPr>
        <w:t xml:space="preserve">reserves the right to undertake an iterative tendering process </w:t>
      </w:r>
      <w:r w:rsidR="003925C0">
        <w:rPr>
          <w:rFonts w:ascii="Arial" w:hAnsi="Arial" w:cs="Arial"/>
          <w:lang w:val="en-GB"/>
        </w:rPr>
        <w:tab/>
      </w:r>
      <w:r w:rsidR="0050294A" w:rsidRPr="00855339">
        <w:rPr>
          <w:rFonts w:ascii="Arial" w:hAnsi="Arial" w:cs="Arial"/>
          <w:lang w:val="en-GB"/>
        </w:rPr>
        <w:t>following receipt of the Tender.</w:t>
      </w:r>
    </w:p>
    <w:p w14:paraId="06481A95" w14:textId="77777777" w:rsidR="0050294A" w:rsidRPr="00855339" w:rsidRDefault="0050294A" w:rsidP="001D5432">
      <w:pPr>
        <w:rPr>
          <w:rFonts w:ascii="Arial" w:hAnsi="Arial" w:cs="Arial"/>
          <w:lang w:val="en-GB"/>
        </w:rPr>
      </w:pPr>
    </w:p>
    <w:p w14:paraId="5B7B3968" w14:textId="4744326C" w:rsidR="0050294A" w:rsidRPr="00855339" w:rsidRDefault="006A4195" w:rsidP="005A6881">
      <w:pPr>
        <w:spacing w:line="255" w:lineRule="exact"/>
        <w:ind w:left="142" w:right="504"/>
        <w:jc w:val="both"/>
        <w:textAlignment w:val="baseline"/>
        <w:rPr>
          <w:rFonts w:ascii="Arial" w:eastAsia="Arial" w:hAnsi="Arial" w:cs="Arial"/>
          <w:color w:val="FF0000"/>
          <w:lang w:val="en-GB"/>
        </w:rPr>
      </w:pPr>
      <w:r>
        <w:rPr>
          <w:rFonts w:ascii="Arial" w:hAnsi="Arial" w:cs="Arial"/>
          <w:lang w:val="en-GB"/>
        </w:rPr>
        <w:t>21.3</w:t>
      </w:r>
      <w:r w:rsidR="00833690">
        <w:rPr>
          <w:rFonts w:ascii="Arial" w:hAnsi="Arial" w:cs="Arial"/>
          <w:lang w:val="en-GB"/>
        </w:rPr>
        <w:t xml:space="preserve"> </w:t>
      </w:r>
      <w:r w:rsidR="0050294A" w:rsidRPr="00855339">
        <w:rPr>
          <w:rFonts w:ascii="Arial" w:hAnsi="Arial" w:cs="Arial"/>
          <w:lang w:val="en-GB"/>
        </w:rPr>
        <w:t xml:space="preserve">The </w:t>
      </w:r>
      <w:r w:rsidR="00E4733D">
        <w:rPr>
          <w:rFonts w:ascii="Arial" w:hAnsi="Arial" w:cs="Arial"/>
          <w:lang w:val="en-GB"/>
        </w:rPr>
        <w:t xml:space="preserve">Employer </w:t>
      </w:r>
      <w:r w:rsidR="0050294A" w:rsidRPr="00855339">
        <w:rPr>
          <w:rFonts w:ascii="Arial" w:hAnsi="Arial" w:cs="Arial"/>
          <w:lang w:val="en-GB"/>
        </w:rPr>
        <w:t xml:space="preserve">reserves the right to waive or change the requirements of this ITN </w:t>
      </w:r>
      <w:r w:rsidR="003925C0">
        <w:rPr>
          <w:rFonts w:ascii="Arial" w:hAnsi="Arial" w:cs="Arial"/>
          <w:lang w:val="en-GB"/>
        </w:rPr>
        <w:tab/>
      </w:r>
      <w:r w:rsidR="0050294A" w:rsidRPr="00855339">
        <w:rPr>
          <w:rFonts w:ascii="Arial" w:hAnsi="Arial" w:cs="Arial"/>
          <w:lang w:val="en-GB"/>
        </w:rPr>
        <w:t>in whole or in part without prior notice being given by the</w:t>
      </w:r>
      <w:r w:rsidR="00E4733D">
        <w:rPr>
          <w:rFonts w:ascii="Arial" w:hAnsi="Arial" w:cs="Arial"/>
          <w:lang w:val="en-GB"/>
        </w:rPr>
        <w:t xml:space="preserve"> Employer</w:t>
      </w:r>
      <w:r w:rsidR="0050294A" w:rsidRPr="00855339">
        <w:rPr>
          <w:rFonts w:ascii="Arial" w:hAnsi="Arial" w:cs="Arial"/>
          <w:lang w:val="en-GB"/>
        </w:rPr>
        <w:t>.</w:t>
      </w:r>
    </w:p>
    <w:p w14:paraId="21563CE6" w14:textId="77777777" w:rsidR="0050294A" w:rsidRPr="00855339" w:rsidRDefault="0050294A" w:rsidP="001D5432">
      <w:pPr>
        <w:rPr>
          <w:rFonts w:ascii="Arial" w:hAnsi="Arial" w:cs="Arial"/>
          <w:lang w:val="en-GB"/>
        </w:rPr>
      </w:pPr>
    </w:p>
    <w:p w14:paraId="5A010303" w14:textId="5E02C19C" w:rsidR="0050294A" w:rsidRPr="00855339" w:rsidRDefault="006A4195" w:rsidP="005A6881">
      <w:pPr>
        <w:spacing w:line="255" w:lineRule="exact"/>
        <w:ind w:left="142" w:right="504"/>
        <w:jc w:val="both"/>
        <w:textAlignment w:val="baseline"/>
        <w:rPr>
          <w:rFonts w:ascii="Arial" w:eastAsia="Arial" w:hAnsi="Arial" w:cs="Arial"/>
          <w:color w:val="FF0000"/>
          <w:lang w:val="en-GB"/>
        </w:rPr>
      </w:pPr>
      <w:r>
        <w:rPr>
          <w:rFonts w:ascii="Arial" w:hAnsi="Arial" w:cs="Arial"/>
          <w:lang w:val="en-GB"/>
        </w:rPr>
        <w:t>21.4</w:t>
      </w:r>
      <w:r w:rsidR="00833690">
        <w:rPr>
          <w:rFonts w:ascii="Arial" w:hAnsi="Arial" w:cs="Arial"/>
          <w:lang w:val="en-GB"/>
        </w:rPr>
        <w:t xml:space="preserve"> </w:t>
      </w:r>
      <w:r w:rsidR="0050294A" w:rsidRPr="00855339">
        <w:rPr>
          <w:rFonts w:ascii="Arial" w:hAnsi="Arial" w:cs="Arial"/>
          <w:lang w:val="en-GB"/>
        </w:rPr>
        <w:t xml:space="preserve">The </w:t>
      </w:r>
      <w:r w:rsidR="00E4733D">
        <w:rPr>
          <w:rFonts w:ascii="Arial" w:hAnsi="Arial" w:cs="Arial"/>
          <w:lang w:val="en-GB"/>
        </w:rPr>
        <w:t xml:space="preserve">Employer </w:t>
      </w:r>
      <w:r w:rsidR="0050294A" w:rsidRPr="00855339">
        <w:rPr>
          <w:rFonts w:ascii="Arial" w:hAnsi="Arial" w:cs="Arial"/>
          <w:lang w:val="en-GB"/>
        </w:rPr>
        <w:t xml:space="preserve">reserves the right to make whatever changes it sees fit to the </w:t>
      </w:r>
      <w:r w:rsidR="003925C0">
        <w:rPr>
          <w:rFonts w:ascii="Arial" w:hAnsi="Arial" w:cs="Arial"/>
          <w:lang w:val="en-GB"/>
        </w:rPr>
        <w:tab/>
      </w:r>
      <w:r w:rsidR="0050294A" w:rsidRPr="00855339">
        <w:rPr>
          <w:rFonts w:ascii="Arial" w:hAnsi="Arial" w:cs="Arial"/>
          <w:lang w:val="en-GB"/>
        </w:rPr>
        <w:t>structure or content of the procurement process.</w:t>
      </w:r>
    </w:p>
    <w:p w14:paraId="5CA0C04D" w14:textId="77777777" w:rsidR="0050294A" w:rsidRPr="00855339" w:rsidRDefault="0050294A" w:rsidP="001D5432">
      <w:pPr>
        <w:rPr>
          <w:rFonts w:ascii="Arial" w:hAnsi="Arial" w:cs="Arial"/>
          <w:lang w:val="en-GB"/>
        </w:rPr>
      </w:pPr>
    </w:p>
    <w:p w14:paraId="6A7C1CE6" w14:textId="5647A828" w:rsidR="00577EF1" w:rsidRPr="00855339" w:rsidRDefault="006A4195" w:rsidP="00B0260C">
      <w:pPr>
        <w:pStyle w:val="Heading2"/>
        <w:spacing w:before="0"/>
        <w:ind w:left="360" w:hanging="360"/>
        <w:rPr>
          <w:rFonts w:ascii="Arial" w:eastAsia="Arial" w:hAnsi="Arial" w:cs="Arial"/>
          <w:b/>
          <w:color w:val="auto"/>
          <w:sz w:val="22"/>
          <w:szCs w:val="22"/>
          <w:lang w:val="en-GB"/>
        </w:rPr>
      </w:pPr>
      <w:bookmarkStart w:id="59" w:name="_Ref33776747"/>
      <w:bookmarkStart w:id="60" w:name="_Ref33787977"/>
      <w:bookmarkStart w:id="61" w:name="_Toc72306390"/>
      <w:r>
        <w:rPr>
          <w:rFonts w:ascii="Arial" w:eastAsia="Arial" w:hAnsi="Arial" w:cs="Arial"/>
          <w:b/>
          <w:color w:val="auto"/>
          <w:sz w:val="22"/>
          <w:szCs w:val="22"/>
          <w:lang w:val="en-GB"/>
        </w:rPr>
        <w:t>22.</w:t>
      </w:r>
      <w:r w:rsidR="00756403">
        <w:rPr>
          <w:rFonts w:ascii="Arial" w:eastAsia="Arial" w:hAnsi="Arial" w:cs="Arial"/>
          <w:b/>
          <w:color w:val="auto"/>
          <w:sz w:val="22"/>
          <w:szCs w:val="22"/>
          <w:lang w:val="en-GB"/>
        </w:rPr>
        <w:t xml:space="preserve"> </w:t>
      </w:r>
      <w:r w:rsidR="00A4560F">
        <w:rPr>
          <w:rFonts w:ascii="Arial" w:eastAsia="Arial" w:hAnsi="Arial" w:cs="Arial"/>
          <w:b/>
          <w:color w:val="auto"/>
          <w:sz w:val="22"/>
          <w:szCs w:val="22"/>
          <w:lang w:val="en-GB"/>
        </w:rPr>
        <w:tab/>
      </w:r>
      <w:r w:rsidR="00577EF1" w:rsidRPr="00855339">
        <w:rPr>
          <w:rFonts w:ascii="Arial" w:eastAsia="Arial" w:hAnsi="Arial" w:cs="Arial"/>
          <w:b/>
          <w:color w:val="auto"/>
          <w:sz w:val="22"/>
          <w:szCs w:val="22"/>
          <w:lang w:val="en-GB"/>
        </w:rPr>
        <w:t>I</w:t>
      </w:r>
      <w:r w:rsidR="001D0E43" w:rsidRPr="00855339">
        <w:rPr>
          <w:rFonts w:ascii="Arial" w:eastAsia="Arial" w:hAnsi="Arial" w:cs="Arial"/>
          <w:b/>
          <w:color w:val="auto"/>
          <w:sz w:val="22"/>
          <w:szCs w:val="22"/>
          <w:lang w:val="en-GB"/>
        </w:rPr>
        <w:t>ssue</w:t>
      </w:r>
      <w:r w:rsidR="00577EF1" w:rsidRPr="00855339">
        <w:rPr>
          <w:rFonts w:ascii="Arial" w:eastAsia="Arial" w:hAnsi="Arial" w:cs="Arial"/>
          <w:b/>
          <w:color w:val="auto"/>
          <w:sz w:val="22"/>
          <w:szCs w:val="22"/>
          <w:lang w:val="en-GB"/>
        </w:rPr>
        <w:t xml:space="preserve"> </w:t>
      </w:r>
      <w:r w:rsidR="001D0E43" w:rsidRPr="00855339">
        <w:rPr>
          <w:rFonts w:ascii="Arial" w:eastAsia="Arial" w:hAnsi="Arial" w:cs="Arial"/>
          <w:b/>
          <w:color w:val="auto"/>
          <w:sz w:val="22"/>
          <w:szCs w:val="22"/>
          <w:lang w:val="en-GB"/>
        </w:rPr>
        <w:t>of</w:t>
      </w:r>
      <w:r w:rsidR="00577EF1" w:rsidRPr="00855339">
        <w:rPr>
          <w:rFonts w:ascii="Arial" w:eastAsia="Arial" w:hAnsi="Arial" w:cs="Arial"/>
          <w:b/>
          <w:color w:val="auto"/>
          <w:sz w:val="22"/>
          <w:szCs w:val="22"/>
          <w:lang w:val="en-GB"/>
        </w:rPr>
        <w:t xml:space="preserve"> ITN – Award Software</w:t>
      </w:r>
      <w:bookmarkEnd w:id="59"/>
      <w:bookmarkEnd w:id="60"/>
      <w:bookmarkEnd w:id="61"/>
    </w:p>
    <w:p w14:paraId="5E546E5F" w14:textId="77777777" w:rsidR="001D0E43" w:rsidRPr="00855339" w:rsidRDefault="001D0E43" w:rsidP="001D0E43">
      <w:pPr>
        <w:rPr>
          <w:rFonts w:ascii="Arial" w:hAnsi="Arial" w:cs="Arial"/>
          <w:lang w:val="en-GB"/>
        </w:rPr>
      </w:pPr>
    </w:p>
    <w:p w14:paraId="366DA40F" w14:textId="001A7881" w:rsidR="00577EF1" w:rsidRPr="00855339" w:rsidRDefault="00756403" w:rsidP="005A6881">
      <w:pPr>
        <w:spacing w:line="255" w:lineRule="exact"/>
        <w:ind w:left="142" w:right="504"/>
        <w:jc w:val="both"/>
        <w:textAlignment w:val="baseline"/>
        <w:rPr>
          <w:rFonts w:ascii="Arial" w:eastAsia="Arial" w:hAnsi="Arial" w:cs="Arial"/>
          <w:color w:val="FF0000"/>
          <w:lang w:val="en-GB"/>
        </w:rPr>
      </w:pPr>
      <w:bookmarkStart w:id="62" w:name="_Hlk34133273"/>
      <w:r>
        <w:rPr>
          <w:rFonts w:ascii="Arial" w:eastAsia="Arial" w:hAnsi="Arial" w:cs="Arial"/>
          <w:lang w:val="en-GB"/>
        </w:rPr>
        <w:t>22.1</w:t>
      </w:r>
      <w:r w:rsidR="00A4560F">
        <w:rPr>
          <w:rFonts w:ascii="Arial" w:eastAsia="Arial" w:hAnsi="Arial" w:cs="Arial"/>
          <w:lang w:val="en-GB"/>
        </w:rPr>
        <w:tab/>
      </w:r>
      <w:r w:rsidR="00577EF1" w:rsidRPr="00E43953">
        <w:rPr>
          <w:rFonts w:ascii="Arial" w:eastAsia="Arial" w:hAnsi="Arial" w:cs="Arial"/>
          <w:lang w:val="en-GB"/>
        </w:rPr>
        <w:t xml:space="preserve">The </w:t>
      </w:r>
      <w:r w:rsidR="00E4733D">
        <w:rPr>
          <w:rFonts w:ascii="Arial" w:eastAsia="Arial" w:hAnsi="Arial" w:cs="Arial"/>
          <w:lang w:val="en-GB"/>
        </w:rPr>
        <w:t xml:space="preserve">Employer </w:t>
      </w:r>
      <w:r w:rsidR="00577EF1" w:rsidRPr="00E43953">
        <w:rPr>
          <w:rFonts w:ascii="Arial" w:eastAsia="Arial" w:hAnsi="Arial" w:cs="Arial"/>
          <w:lang w:val="en-GB"/>
        </w:rPr>
        <w:t xml:space="preserve">has engaged Commerce Decisions Limited to utilise the AWARD </w:t>
      </w:r>
      <w:r w:rsidR="003925C0">
        <w:rPr>
          <w:rFonts w:ascii="Arial" w:eastAsia="Arial" w:hAnsi="Arial" w:cs="Arial"/>
          <w:lang w:val="en-GB"/>
        </w:rPr>
        <w:tab/>
      </w:r>
      <w:r w:rsidR="00577EF1" w:rsidRPr="00E43953">
        <w:rPr>
          <w:rFonts w:ascii="Arial" w:eastAsia="Arial" w:hAnsi="Arial" w:cs="Arial"/>
          <w:lang w:val="en-GB"/>
        </w:rPr>
        <w:t xml:space="preserve">Software to support the ITN process. AWARD </w:t>
      </w:r>
      <w:r w:rsidR="00577EF1" w:rsidRPr="00855339">
        <w:rPr>
          <w:rFonts w:ascii="Arial" w:eastAsia="Arial" w:hAnsi="Arial" w:cs="Arial"/>
          <w:color w:val="000000"/>
          <w:lang w:val="en-GB"/>
        </w:rPr>
        <w:t xml:space="preserve">is available as an internet-based </w:t>
      </w:r>
      <w:r w:rsidR="003925C0">
        <w:rPr>
          <w:rFonts w:ascii="Arial" w:eastAsia="Arial" w:hAnsi="Arial" w:cs="Arial"/>
          <w:color w:val="000000"/>
          <w:lang w:val="en-GB"/>
        </w:rPr>
        <w:tab/>
      </w:r>
      <w:r w:rsidR="00577EF1" w:rsidRPr="00855339">
        <w:rPr>
          <w:rFonts w:ascii="Arial" w:eastAsia="Arial" w:hAnsi="Arial" w:cs="Arial"/>
          <w:color w:val="000000"/>
          <w:lang w:val="en-GB"/>
        </w:rPr>
        <w:t xml:space="preserve">portal, providing Tenderers access controlled via login and permissions. </w:t>
      </w:r>
      <w:bookmarkEnd w:id="62"/>
      <w:r w:rsidR="00577EF1" w:rsidRPr="00855339">
        <w:rPr>
          <w:rFonts w:ascii="Arial" w:eastAsia="Arial" w:hAnsi="Arial" w:cs="Arial"/>
          <w:color w:val="000000"/>
          <w:lang w:val="en-GB"/>
        </w:rPr>
        <w:t xml:space="preserve">The </w:t>
      </w:r>
      <w:r w:rsidR="003925C0">
        <w:rPr>
          <w:rFonts w:ascii="Arial" w:eastAsia="Arial" w:hAnsi="Arial" w:cs="Arial"/>
          <w:color w:val="000000"/>
          <w:lang w:val="en-GB"/>
        </w:rPr>
        <w:tab/>
      </w:r>
      <w:r w:rsidR="00577EF1" w:rsidRPr="00855339">
        <w:rPr>
          <w:rFonts w:ascii="Arial" w:eastAsia="Arial" w:hAnsi="Arial" w:cs="Arial"/>
          <w:color w:val="000000"/>
          <w:lang w:val="en-GB"/>
        </w:rPr>
        <w:t>following will be hosted and managed on AWARD for this procurement:</w:t>
      </w:r>
    </w:p>
    <w:p w14:paraId="273B9AA2" w14:textId="77777777" w:rsidR="00577EF1" w:rsidRPr="00855339" w:rsidRDefault="00577EF1" w:rsidP="001D5432">
      <w:pPr>
        <w:spacing w:line="255" w:lineRule="exact"/>
        <w:ind w:left="792" w:right="504"/>
        <w:jc w:val="both"/>
        <w:textAlignment w:val="baseline"/>
        <w:rPr>
          <w:rFonts w:ascii="Arial" w:eastAsia="Arial" w:hAnsi="Arial" w:cs="Arial"/>
          <w:color w:val="FF0000"/>
          <w:lang w:val="en-GB"/>
        </w:rPr>
      </w:pPr>
    </w:p>
    <w:p w14:paraId="34A801C2" w14:textId="2D4BF207" w:rsidR="00577EF1" w:rsidRPr="005A6881" w:rsidRDefault="00756403" w:rsidP="005A6881">
      <w:pPr>
        <w:spacing w:line="255" w:lineRule="exact"/>
        <w:ind w:left="568" w:right="504"/>
        <w:jc w:val="both"/>
        <w:textAlignment w:val="baseline"/>
        <w:rPr>
          <w:rFonts w:ascii="Arial" w:eastAsia="Arial" w:hAnsi="Arial" w:cs="Arial"/>
          <w:color w:val="FF0000"/>
          <w:lang w:val="en-GB"/>
        </w:rPr>
      </w:pPr>
      <w:r>
        <w:rPr>
          <w:rFonts w:ascii="Arial" w:eastAsia="Arial" w:hAnsi="Arial" w:cs="Arial"/>
          <w:color w:val="000000"/>
          <w:lang w:val="en-GB"/>
        </w:rPr>
        <w:t>22.1.1</w:t>
      </w:r>
      <w:r w:rsidR="00737020">
        <w:rPr>
          <w:rFonts w:ascii="Arial" w:eastAsia="Arial" w:hAnsi="Arial" w:cs="Arial"/>
          <w:color w:val="000000"/>
          <w:lang w:val="en-GB"/>
        </w:rPr>
        <w:tab/>
      </w:r>
      <w:r w:rsidR="00577EF1" w:rsidRPr="005A6881">
        <w:rPr>
          <w:rFonts w:ascii="Arial" w:eastAsia="Arial" w:hAnsi="Arial" w:cs="Arial"/>
          <w:color w:val="000000"/>
          <w:lang w:val="en-GB"/>
        </w:rPr>
        <w:t>Communication</w:t>
      </w:r>
    </w:p>
    <w:p w14:paraId="2C583F34" w14:textId="77777777" w:rsidR="00577EF1" w:rsidRPr="00855339" w:rsidRDefault="00577EF1" w:rsidP="001D5432">
      <w:pPr>
        <w:spacing w:line="255" w:lineRule="exact"/>
        <w:ind w:left="1224" w:right="504"/>
        <w:jc w:val="both"/>
        <w:textAlignment w:val="baseline"/>
        <w:rPr>
          <w:rFonts w:ascii="Arial" w:eastAsia="Arial" w:hAnsi="Arial" w:cs="Arial"/>
          <w:color w:val="FF0000"/>
          <w:lang w:val="en-GB"/>
        </w:rPr>
      </w:pPr>
    </w:p>
    <w:p w14:paraId="507D6B8E" w14:textId="63CC3CF8" w:rsidR="00577EF1" w:rsidRPr="00855339" w:rsidRDefault="00756403" w:rsidP="005A6881">
      <w:pPr>
        <w:spacing w:line="255" w:lineRule="exact"/>
        <w:ind w:left="568" w:right="504"/>
        <w:jc w:val="both"/>
        <w:textAlignment w:val="baseline"/>
        <w:rPr>
          <w:rFonts w:ascii="Arial" w:eastAsia="Arial" w:hAnsi="Arial" w:cs="Arial"/>
          <w:color w:val="FF0000"/>
          <w:lang w:val="en-GB"/>
        </w:rPr>
      </w:pPr>
      <w:r>
        <w:rPr>
          <w:rFonts w:ascii="Arial" w:eastAsia="Arial" w:hAnsi="Arial" w:cs="Arial"/>
          <w:color w:val="000000"/>
          <w:lang w:val="en-GB"/>
        </w:rPr>
        <w:t>22.1.2</w:t>
      </w:r>
      <w:r w:rsidR="00737020">
        <w:rPr>
          <w:rFonts w:ascii="Arial" w:eastAsia="Arial" w:hAnsi="Arial" w:cs="Arial"/>
          <w:color w:val="000000"/>
          <w:lang w:val="en-GB"/>
        </w:rPr>
        <w:tab/>
      </w:r>
      <w:r w:rsidR="00603B44" w:rsidRPr="00855339">
        <w:rPr>
          <w:rFonts w:ascii="Arial" w:eastAsia="Arial" w:hAnsi="Arial" w:cs="Arial"/>
          <w:color w:val="000000"/>
          <w:lang w:val="en-GB"/>
        </w:rPr>
        <w:t xml:space="preserve">Booklet 4 - </w:t>
      </w:r>
      <w:r w:rsidR="00577EF1" w:rsidRPr="00855339">
        <w:rPr>
          <w:rFonts w:ascii="Arial" w:eastAsia="Arial" w:hAnsi="Arial" w:cs="Arial"/>
          <w:color w:val="000000"/>
          <w:lang w:val="en-GB"/>
        </w:rPr>
        <w:t>Virtual Data Room (VDR);</w:t>
      </w:r>
    </w:p>
    <w:p w14:paraId="7694133B" w14:textId="77777777" w:rsidR="00577EF1" w:rsidRPr="00855339" w:rsidRDefault="00577EF1" w:rsidP="001D5432">
      <w:pPr>
        <w:rPr>
          <w:rFonts w:ascii="Arial" w:eastAsia="Arial" w:hAnsi="Arial" w:cs="Arial"/>
          <w:color w:val="FF0000"/>
          <w:lang w:val="en-GB"/>
        </w:rPr>
      </w:pPr>
    </w:p>
    <w:p w14:paraId="29B2A6CF" w14:textId="5590BAA7" w:rsidR="00577EF1" w:rsidRPr="00855339" w:rsidRDefault="00756403" w:rsidP="005A6881">
      <w:pPr>
        <w:spacing w:line="255" w:lineRule="exact"/>
        <w:ind w:left="568" w:right="504"/>
        <w:jc w:val="both"/>
        <w:textAlignment w:val="baseline"/>
        <w:rPr>
          <w:rFonts w:ascii="Arial" w:eastAsia="Arial" w:hAnsi="Arial" w:cs="Arial"/>
          <w:color w:val="FF0000"/>
          <w:lang w:val="en-GB"/>
        </w:rPr>
      </w:pPr>
      <w:r>
        <w:rPr>
          <w:rFonts w:ascii="Arial" w:eastAsia="Arial" w:hAnsi="Arial" w:cs="Arial"/>
          <w:color w:val="000000"/>
          <w:lang w:val="en-GB"/>
        </w:rPr>
        <w:t>22.1.3</w:t>
      </w:r>
      <w:r w:rsidR="00737020">
        <w:rPr>
          <w:rFonts w:ascii="Arial" w:eastAsia="Arial" w:hAnsi="Arial" w:cs="Arial"/>
          <w:color w:val="000000"/>
          <w:lang w:val="en-GB"/>
        </w:rPr>
        <w:tab/>
      </w:r>
      <w:r w:rsidR="00577EF1" w:rsidRPr="00855339">
        <w:rPr>
          <w:rFonts w:ascii="Arial" w:eastAsia="Arial" w:hAnsi="Arial" w:cs="Arial"/>
          <w:color w:val="000000"/>
          <w:lang w:val="en-GB"/>
        </w:rPr>
        <w:t>Tender Documentation availability;</w:t>
      </w:r>
    </w:p>
    <w:p w14:paraId="45B62E16" w14:textId="77777777" w:rsidR="00577EF1" w:rsidRPr="00855339" w:rsidRDefault="00577EF1" w:rsidP="001D5432">
      <w:pPr>
        <w:rPr>
          <w:rFonts w:ascii="Arial" w:eastAsia="Arial" w:hAnsi="Arial" w:cs="Arial"/>
          <w:color w:val="FF0000"/>
          <w:lang w:val="en-GB"/>
        </w:rPr>
      </w:pPr>
    </w:p>
    <w:p w14:paraId="7912E87E" w14:textId="412102B6" w:rsidR="00577EF1" w:rsidRPr="00855339" w:rsidRDefault="00756403" w:rsidP="005A6881">
      <w:pPr>
        <w:spacing w:line="255" w:lineRule="exact"/>
        <w:ind w:left="568" w:right="504"/>
        <w:jc w:val="both"/>
        <w:textAlignment w:val="baseline"/>
        <w:rPr>
          <w:rFonts w:ascii="Arial" w:eastAsia="Arial" w:hAnsi="Arial" w:cs="Arial"/>
          <w:color w:val="FF0000"/>
          <w:lang w:val="en-GB"/>
        </w:rPr>
      </w:pPr>
      <w:r>
        <w:rPr>
          <w:rFonts w:ascii="Arial" w:eastAsia="Arial" w:hAnsi="Arial" w:cs="Arial"/>
          <w:color w:val="000000"/>
          <w:lang w:val="en-GB"/>
        </w:rPr>
        <w:t>22.1.4</w:t>
      </w:r>
      <w:r w:rsidR="00737020">
        <w:rPr>
          <w:rFonts w:ascii="Arial" w:eastAsia="Arial" w:hAnsi="Arial" w:cs="Arial"/>
          <w:color w:val="000000"/>
          <w:lang w:val="en-GB"/>
        </w:rPr>
        <w:tab/>
      </w:r>
      <w:r w:rsidR="00577EF1" w:rsidRPr="00855339">
        <w:rPr>
          <w:rFonts w:ascii="Arial" w:eastAsia="Arial" w:hAnsi="Arial" w:cs="Arial"/>
          <w:color w:val="000000"/>
          <w:lang w:val="en-GB"/>
        </w:rPr>
        <w:t xml:space="preserve">Tenderer Clarification Question Process (including any Requests for </w:t>
      </w:r>
      <w:r w:rsidR="00737020">
        <w:rPr>
          <w:rFonts w:ascii="Arial" w:eastAsia="Arial" w:hAnsi="Arial" w:cs="Arial"/>
          <w:color w:val="000000"/>
          <w:lang w:val="en-GB"/>
        </w:rPr>
        <w:tab/>
      </w:r>
      <w:r w:rsidR="00737020">
        <w:rPr>
          <w:rFonts w:ascii="Arial" w:eastAsia="Arial" w:hAnsi="Arial" w:cs="Arial"/>
          <w:color w:val="000000"/>
          <w:lang w:val="en-GB"/>
        </w:rPr>
        <w:tab/>
      </w:r>
      <w:r w:rsidR="00577EF1" w:rsidRPr="00855339">
        <w:rPr>
          <w:rFonts w:ascii="Arial" w:eastAsia="Arial" w:hAnsi="Arial" w:cs="Arial"/>
          <w:color w:val="000000"/>
          <w:lang w:val="en-GB"/>
        </w:rPr>
        <w:t>Information);</w:t>
      </w:r>
    </w:p>
    <w:p w14:paraId="656E1631" w14:textId="77777777" w:rsidR="00577EF1" w:rsidRPr="00855339" w:rsidRDefault="00577EF1" w:rsidP="001D5432">
      <w:pPr>
        <w:spacing w:line="255" w:lineRule="exact"/>
        <w:ind w:left="1224" w:right="504"/>
        <w:jc w:val="both"/>
        <w:textAlignment w:val="baseline"/>
        <w:rPr>
          <w:rFonts w:ascii="Arial" w:eastAsia="Arial" w:hAnsi="Arial" w:cs="Arial"/>
          <w:color w:val="FF0000"/>
          <w:lang w:val="en-GB"/>
        </w:rPr>
      </w:pPr>
    </w:p>
    <w:p w14:paraId="4B564FB5" w14:textId="26636A4D" w:rsidR="00577EF1" w:rsidRPr="005A6881" w:rsidRDefault="00756403" w:rsidP="005A6881">
      <w:pPr>
        <w:spacing w:line="255" w:lineRule="exact"/>
        <w:ind w:left="142" w:right="504"/>
        <w:jc w:val="both"/>
        <w:textAlignment w:val="baseline"/>
        <w:rPr>
          <w:rFonts w:ascii="Arial" w:eastAsia="Arial" w:hAnsi="Arial" w:cs="Arial"/>
          <w:color w:val="FF0000"/>
          <w:lang w:val="en-GB"/>
        </w:rPr>
      </w:pPr>
      <w:bookmarkStart w:id="63" w:name="_Hlk34133284"/>
      <w:r w:rsidRPr="00DE15F8">
        <w:rPr>
          <w:rFonts w:ascii="Arial" w:eastAsia="Arial" w:hAnsi="Arial" w:cs="Arial"/>
          <w:color w:val="000000"/>
          <w:lang w:val="en-GB"/>
        </w:rPr>
        <w:t>22.2</w:t>
      </w:r>
      <w:r w:rsidR="00934E84">
        <w:rPr>
          <w:rFonts w:ascii="Arial" w:eastAsia="Arial" w:hAnsi="Arial" w:cs="Arial"/>
          <w:color w:val="000000"/>
          <w:lang w:val="en-GB"/>
        </w:rPr>
        <w:t xml:space="preserve"> </w:t>
      </w:r>
      <w:r w:rsidR="00DD164E">
        <w:rPr>
          <w:rFonts w:ascii="Arial" w:eastAsia="Arial" w:hAnsi="Arial" w:cs="Arial"/>
          <w:color w:val="000000"/>
          <w:lang w:val="en-GB"/>
        </w:rPr>
        <w:tab/>
      </w:r>
      <w:r w:rsidR="00577EF1" w:rsidRPr="00DE15F8">
        <w:rPr>
          <w:rFonts w:ascii="Arial" w:eastAsia="Arial" w:hAnsi="Arial" w:cs="Arial"/>
          <w:color w:val="000000"/>
          <w:lang w:val="en-GB"/>
        </w:rPr>
        <w:t xml:space="preserve">AWARD Software operating instructions are available on AWARD once login and </w:t>
      </w:r>
      <w:r w:rsidR="002F70D9">
        <w:rPr>
          <w:rFonts w:ascii="Arial" w:eastAsia="Arial" w:hAnsi="Arial" w:cs="Arial"/>
          <w:color w:val="000000"/>
          <w:lang w:val="en-GB"/>
        </w:rPr>
        <w:tab/>
      </w:r>
      <w:r w:rsidR="00577EF1" w:rsidRPr="00DE15F8">
        <w:rPr>
          <w:rFonts w:ascii="Arial" w:eastAsia="Arial" w:hAnsi="Arial" w:cs="Arial"/>
          <w:color w:val="000000"/>
          <w:lang w:val="en-GB"/>
        </w:rPr>
        <w:t>permissions are issued.</w:t>
      </w:r>
      <w:bookmarkEnd w:id="63"/>
      <w:r w:rsidR="00577EF1" w:rsidRPr="00DE15F8">
        <w:rPr>
          <w:rFonts w:ascii="Arial" w:eastAsia="Arial" w:hAnsi="Arial" w:cs="Arial"/>
          <w:color w:val="000000"/>
          <w:lang w:val="en-GB"/>
        </w:rPr>
        <w:t xml:space="preserve"> Tenderers were advised on </w:t>
      </w:r>
      <w:r w:rsidR="00934E84">
        <w:rPr>
          <w:rFonts w:ascii="Arial" w:eastAsia="Arial" w:hAnsi="Arial" w:cs="Arial"/>
          <w:color w:val="000000"/>
          <w:lang w:val="en-GB"/>
        </w:rPr>
        <w:t>12 February 2021</w:t>
      </w:r>
      <w:r w:rsidR="00577EF1" w:rsidRPr="00DE15F8">
        <w:rPr>
          <w:rFonts w:ascii="Arial" w:eastAsia="Arial" w:hAnsi="Arial" w:cs="Arial"/>
          <w:color w:val="000000"/>
          <w:lang w:val="en-GB"/>
        </w:rPr>
        <w:t xml:space="preserve"> </w:t>
      </w:r>
      <w:r w:rsidR="00934E84">
        <w:rPr>
          <w:rFonts w:ascii="Arial" w:eastAsia="Arial" w:hAnsi="Arial" w:cs="Arial"/>
          <w:color w:val="000000"/>
          <w:lang w:val="en-GB"/>
        </w:rPr>
        <w:t>(</w:t>
      </w:r>
      <w:r w:rsidR="00577EF1" w:rsidRPr="00DE15F8">
        <w:rPr>
          <w:rFonts w:ascii="Arial" w:eastAsia="Arial" w:hAnsi="Arial" w:cs="Arial"/>
          <w:color w:val="000000"/>
          <w:lang w:val="en-GB"/>
        </w:rPr>
        <w:t xml:space="preserve">to be </w:t>
      </w:r>
      <w:r w:rsidR="002F70D9">
        <w:rPr>
          <w:rFonts w:ascii="Arial" w:eastAsia="Arial" w:hAnsi="Arial" w:cs="Arial"/>
          <w:color w:val="000000"/>
          <w:lang w:val="en-GB"/>
        </w:rPr>
        <w:tab/>
      </w:r>
      <w:r w:rsidR="00577EF1" w:rsidRPr="0092344D">
        <w:rPr>
          <w:rFonts w:ascii="Arial" w:eastAsia="Arial" w:hAnsi="Arial" w:cs="Arial"/>
          <w:color w:val="000000"/>
          <w:lang w:val="en-GB"/>
        </w:rPr>
        <w:t>confirmed</w:t>
      </w:r>
      <w:r w:rsidR="00577EF1" w:rsidRPr="00DE15F8">
        <w:rPr>
          <w:rFonts w:ascii="Arial" w:eastAsia="Arial" w:hAnsi="Arial" w:cs="Arial"/>
          <w:color w:val="000000"/>
          <w:lang w:val="en-GB"/>
        </w:rPr>
        <w:t xml:space="preserve">) of how Tenderers would be given access to AWARD. </w:t>
      </w:r>
      <w:bookmarkStart w:id="64" w:name="_Hlk34133291"/>
      <w:r w:rsidR="00577EF1" w:rsidRPr="00DE15F8">
        <w:rPr>
          <w:rFonts w:ascii="Arial" w:eastAsia="Arial" w:hAnsi="Arial" w:cs="Arial"/>
          <w:color w:val="000000"/>
          <w:lang w:val="en-GB"/>
        </w:rPr>
        <w:t xml:space="preserve">Tenderers </w:t>
      </w:r>
      <w:r w:rsidR="00DD164E">
        <w:rPr>
          <w:rFonts w:ascii="Arial" w:eastAsia="Arial" w:hAnsi="Arial" w:cs="Arial"/>
          <w:color w:val="000000"/>
          <w:lang w:val="en-GB"/>
        </w:rPr>
        <w:tab/>
      </w:r>
      <w:r w:rsidR="00577EF1" w:rsidRPr="00DE15F8">
        <w:rPr>
          <w:rFonts w:ascii="Arial" w:eastAsia="Arial" w:hAnsi="Arial" w:cs="Arial"/>
          <w:color w:val="000000"/>
          <w:lang w:val="en-GB"/>
        </w:rPr>
        <w:t xml:space="preserve">should </w:t>
      </w:r>
      <w:r w:rsidR="002F70D9">
        <w:rPr>
          <w:rFonts w:ascii="Arial" w:eastAsia="Arial" w:hAnsi="Arial" w:cs="Arial"/>
          <w:color w:val="000000"/>
          <w:lang w:val="en-GB"/>
        </w:rPr>
        <w:tab/>
      </w:r>
      <w:r w:rsidR="00577EF1" w:rsidRPr="00DE15F8">
        <w:rPr>
          <w:rFonts w:ascii="Arial" w:eastAsia="Arial" w:hAnsi="Arial" w:cs="Arial"/>
          <w:color w:val="000000"/>
          <w:lang w:val="en-GB"/>
        </w:rPr>
        <w:t xml:space="preserve">familiarise themselves with the operating instructions once access has </w:t>
      </w:r>
      <w:r w:rsidR="00DD164E">
        <w:rPr>
          <w:rFonts w:ascii="Arial" w:eastAsia="Arial" w:hAnsi="Arial" w:cs="Arial"/>
          <w:color w:val="000000"/>
          <w:lang w:val="en-GB"/>
        </w:rPr>
        <w:tab/>
      </w:r>
      <w:r w:rsidR="00577EF1" w:rsidRPr="00DE15F8">
        <w:rPr>
          <w:rFonts w:ascii="Arial" w:eastAsia="Arial" w:hAnsi="Arial" w:cs="Arial"/>
          <w:color w:val="000000"/>
          <w:lang w:val="en-GB"/>
        </w:rPr>
        <w:t xml:space="preserve">been granted.  Use of and access to the software will be monitored to ensure the </w:t>
      </w:r>
      <w:r w:rsidR="002F70D9">
        <w:rPr>
          <w:rFonts w:ascii="Arial" w:eastAsia="Arial" w:hAnsi="Arial" w:cs="Arial"/>
          <w:color w:val="000000"/>
          <w:lang w:val="en-GB"/>
        </w:rPr>
        <w:tab/>
      </w:r>
      <w:r w:rsidR="00577EF1" w:rsidRPr="00DE15F8">
        <w:rPr>
          <w:rFonts w:ascii="Arial" w:eastAsia="Arial" w:hAnsi="Arial" w:cs="Arial"/>
          <w:color w:val="000000"/>
          <w:lang w:val="en-GB"/>
        </w:rPr>
        <w:t>Tenderers are carrying out their responsibilities correctly.</w:t>
      </w:r>
      <w:r w:rsidR="00577EF1" w:rsidRPr="005A6881">
        <w:rPr>
          <w:rFonts w:ascii="Arial" w:eastAsia="Arial" w:hAnsi="Arial" w:cs="Arial"/>
          <w:color w:val="000000"/>
          <w:lang w:val="en-GB"/>
        </w:rPr>
        <w:t xml:space="preserve">  </w:t>
      </w:r>
      <w:bookmarkStart w:id="65" w:name="_Hlk32926859"/>
    </w:p>
    <w:bookmarkEnd w:id="64"/>
    <w:p w14:paraId="493CC0E6" w14:textId="77777777" w:rsidR="00577EF1" w:rsidRPr="00855339" w:rsidRDefault="00577EF1" w:rsidP="001D5432">
      <w:pPr>
        <w:spacing w:line="255" w:lineRule="exact"/>
        <w:ind w:left="792" w:right="504"/>
        <w:jc w:val="both"/>
        <w:textAlignment w:val="baseline"/>
        <w:rPr>
          <w:rFonts w:ascii="Arial" w:eastAsia="Arial" w:hAnsi="Arial" w:cs="Arial"/>
          <w:color w:val="FF0000"/>
          <w:lang w:val="en-GB"/>
        </w:rPr>
      </w:pPr>
    </w:p>
    <w:p w14:paraId="3AC111D8" w14:textId="08A6D200" w:rsidR="00577EF1" w:rsidRPr="00855339" w:rsidRDefault="00577EF1" w:rsidP="00B50CE0">
      <w:pPr>
        <w:pStyle w:val="Heading2"/>
        <w:numPr>
          <w:ilvl w:val="0"/>
          <w:numId w:val="17"/>
        </w:numPr>
        <w:spacing w:before="0"/>
        <w:ind w:hanging="720"/>
        <w:rPr>
          <w:rFonts w:ascii="Arial" w:eastAsia="Arial" w:hAnsi="Arial" w:cs="Arial"/>
          <w:b/>
          <w:color w:val="auto"/>
          <w:sz w:val="22"/>
          <w:szCs w:val="22"/>
          <w:lang w:val="en-GB"/>
        </w:rPr>
      </w:pPr>
      <w:bookmarkStart w:id="66" w:name="_Ref33543066"/>
      <w:bookmarkStart w:id="67" w:name="_Ref33543076"/>
      <w:bookmarkStart w:id="68" w:name="_Ref33543084"/>
      <w:bookmarkStart w:id="69" w:name="_Ref33543098"/>
      <w:bookmarkStart w:id="70" w:name="_Toc72306391"/>
      <w:r w:rsidRPr="00855339">
        <w:rPr>
          <w:rFonts w:ascii="Arial" w:eastAsia="Arial" w:hAnsi="Arial" w:cs="Arial"/>
          <w:b/>
          <w:color w:val="auto"/>
          <w:sz w:val="22"/>
          <w:szCs w:val="22"/>
          <w:lang w:val="en-GB"/>
        </w:rPr>
        <w:t>I</w:t>
      </w:r>
      <w:r w:rsidR="001D0E43" w:rsidRPr="00855339">
        <w:rPr>
          <w:rFonts w:ascii="Arial" w:eastAsia="Arial" w:hAnsi="Arial" w:cs="Arial"/>
          <w:b/>
          <w:color w:val="auto"/>
          <w:sz w:val="22"/>
          <w:szCs w:val="22"/>
          <w:lang w:val="en-GB"/>
        </w:rPr>
        <w:t>ssue of</w:t>
      </w:r>
      <w:r w:rsidRPr="00855339">
        <w:rPr>
          <w:rFonts w:ascii="Arial" w:eastAsia="Arial" w:hAnsi="Arial" w:cs="Arial"/>
          <w:b/>
          <w:color w:val="auto"/>
          <w:sz w:val="22"/>
          <w:szCs w:val="22"/>
          <w:lang w:val="en-GB"/>
        </w:rPr>
        <w:t xml:space="preserve"> ITN - Virtual Data Room </w:t>
      </w:r>
      <w:r w:rsidRPr="00855339">
        <w:rPr>
          <w:rFonts w:ascii="Arial" w:hAnsi="Arial" w:cs="Arial"/>
          <w:b/>
          <w:color w:val="auto"/>
          <w:sz w:val="22"/>
          <w:szCs w:val="22"/>
          <w:lang w:val="en-GB"/>
        </w:rPr>
        <w:t>(VDR)</w:t>
      </w:r>
      <w:bookmarkEnd w:id="66"/>
      <w:bookmarkEnd w:id="67"/>
      <w:bookmarkEnd w:id="68"/>
      <w:bookmarkEnd w:id="69"/>
      <w:bookmarkEnd w:id="70"/>
    </w:p>
    <w:p w14:paraId="1BD66097" w14:textId="77777777" w:rsidR="00577EF1" w:rsidRPr="00855339" w:rsidRDefault="00577EF1" w:rsidP="001D0E43">
      <w:pPr>
        <w:spacing w:line="255" w:lineRule="exact"/>
        <w:ind w:left="360" w:right="504"/>
        <w:jc w:val="both"/>
        <w:textAlignment w:val="baseline"/>
        <w:rPr>
          <w:rFonts w:ascii="Arial" w:eastAsia="Arial" w:hAnsi="Arial" w:cs="Arial"/>
          <w:color w:val="FF0000"/>
          <w:lang w:val="en-GB"/>
        </w:rPr>
      </w:pPr>
    </w:p>
    <w:p w14:paraId="0A444186" w14:textId="77C42653" w:rsidR="00577EF1" w:rsidRPr="005A6881" w:rsidRDefault="00577EF1" w:rsidP="00B50CE0">
      <w:pPr>
        <w:pStyle w:val="ListParagraph"/>
        <w:numPr>
          <w:ilvl w:val="1"/>
          <w:numId w:val="17"/>
        </w:numPr>
        <w:spacing w:line="255" w:lineRule="exact"/>
        <w:ind w:right="504"/>
        <w:jc w:val="both"/>
        <w:textAlignment w:val="baseline"/>
        <w:rPr>
          <w:rFonts w:ascii="Arial" w:eastAsia="Arial" w:hAnsi="Arial" w:cs="Arial"/>
          <w:color w:val="FF0000"/>
          <w:lang w:val="en-GB"/>
        </w:rPr>
      </w:pPr>
      <w:bookmarkStart w:id="71" w:name="_Hlk34133311"/>
      <w:r w:rsidRPr="005A6881">
        <w:rPr>
          <w:rFonts w:ascii="Arial" w:hAnsi="Arial" w:cs="Arial"/>
          <w:lang w:val="en-GB"/>
        </w:rPr>
        <w:t xml:space="preserve">All Tenderers are provided with equal access to the AWARD Software hosting the VDR. This consists of an open area to which all Tenderers and selected </w:t>
      </w:r>
      <w:r w:rsidR="00E4733D" w:rsidRPr="005A6881">
        <w:rPr>
          <w:rFonts w:ascii="Arial" w:hAnsi="Arial" w:cs="Arial"/>
          <w:lang w:val="en-GB"/>
        </w:rPr>
        <w:t xml:space="preserve">Employer </w:t>
      </w:r>
      <w:r w:rsidRPr="005A6881">
        <w:rPr>
          <w:rFonts w:ascii="Arial" w:hAnsi="Arial" w:cs="Arial"/>
          <w:lang w:val="en-GB"/>
        </w:rPr>
        <w:t>personnel will have access. The following applies to the operation of the VDR</w:t>
      </w:r>
      <w:bookmarkEnd w:id="71"/>
      <w:r w:rsidRPr="005A6881">
        <w:rPr>
          <w:rFonts w:ascii="Arial" w:hAnsi="Arial" w:cs="Arial"/>
          <w:lang w:val="en-GB"/>
        </w:rPr>
        <w:t>:</w:t>
      </w:r>
    </w:p>
    <w:p w14:paraId="77925BC9" w14:textId="77777777" w:rsidR="00577EF1" w:rsidRPr="00855339" w:rsidRDefault="00577EF1" w:rsidP="001D0E43">
      <w:pPr>
        <w:spacing w:line="255" w:lineRule="exact"/>
        <w:ind w:left="792" w:right="504"/>
        <w:jc w:val="both"/>
        <w:textAlignment w:val="baseline"/>
        <w:rPr>
          <w:rFonts w:ascii="Arial" w:eastAsia="Arial" w:hAnsi="Arial" w:cs="Arial"/>
          <w:color w:val="FF0000"/>
          <w:lang w:val="en-GB"/>
        </w:rPr>
      </w:pPr>
    </w:p>
    <w:p w14:paraId="44D8315E" w14:textId="3DB21E23" w:rsidR="00577EF1" w:rsidRPr="005A6881" w:rsidRDefault="00577EF1" w:rsidP="00B50CE0">
      <w:pPr>
        <w:pStyle w:val="ListParagraph"/>
        <w:numPr>
          <w:ilvl w:val="1"/>
          <w:numId w:val="17"/>
        </w:numPr>
        <w:spacing w:line="255" w:lineRule="exact"/>
        <w:ind w:right="504"/>
        <w:jc w:val="both"/>
        <w:textAlignment w:val="baseline"/>
        <w:rPr>
          <w:rFonts w:ascii="Arial" w:eastAsia="Arial" w:hAnsi="Arial" w:cs="Arial"/>
          <w:color w:val="FF0000"/>
          <w:lang w:val="en-GB"/>
        </w:rPr>
      </w:pPr>
      <w:r w:rsidRPr="005A6881">
        <w:rPr>
          <w:rFonts w:ascii="Arial" w:hAnsi="Arial" w:cs="Arial"/>
          <w:lang w:val="en-GB"/>
        </w:rPr>
        <w:t>The data and documents contained within the VDR are current only at the time of publishing – the information provided; particularly key dates may change during the procurement process.</w:t>
      </w:r>
    </w:p>
    <w:p w14:paraId="34EACD06" w14:textId="77777777" w:rsidR="00577EF1" w:rsidRPr="00855339" w:rsidRDefault="00577EF1" w:rsidP="001D0E43">
      <w:pPr>
        <w:rPr>
          <w:rFonts w:ascii="Arial" w:hAnsi="Arial" w:cs="Arial"/>
          <w:lang w:val="en-GB"/>
        </w:rPr>
      </w:pPr>
    </w:p>
    <w:p w14:paraId="2EC82BE8" w14:textId="6B462E51" w:rsidR="00577EF1" w:rsidRPr="00855339" w:rsidRDefault="00577EF1" w:rsidP="00B50CE0">
      <w:pPr>
        <w:numPr>
          <w:ilvl w:val="1"/>
          <w:numId w:val="17"/>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Unless stated otherwise the VDR documents are intended as background/ contextual material and not as a requirement or specification.</w:t>
      </w:r>
      <w:r w:rsidR="001D0E43" w:rsidRPr="00855339">
        <w:rPr>
          <w:rFonts w:ascii="Arial" w:hAnsi="Arial" w:cs="Arial"/>
          <w:lang w:val="en-GB"/>
        </w:rPr>
        <w:t xml:space="preserve"> </w:t>
      </w:r>
      <w:r w:rsidRPr="00855339">
        <w:rPr>
          <w:rFonts w:ascii="Arial" w:hAnsi="Arial" w:cs="Arial"/>
          <w:lang w:val="en-GB"/>
        </w:rPr>
        <w:t xml:space="preserve">The VDR documents do not include all the information a Tenderer may require.  As such, the </w:t>
      </w:r>
      <w:r w:rsidR="00134E6F">
        <w:rPr>
          <w:rFonts w:ascii="Arial" w:hAnsi="Arial" w:cs="Arial"/>
          <w:lang w:val="en-GB"/>
        </w:rPr>
        <w:t xml:space="preserve">Employer </w:t>
      </w:r>
      <w:r w:rsidRPr="00855339">
        <w:rPr>
          <w:rFonts w:ascii="Arial" w:hAnsi="Arial" w:cs="Arial"/>
          <w:lang w:val="en-GB"/>
        </w:rPr>
        <w:t>shall not be liable for any loss or damage arising as a result of reliance on such information or any subsequent communication.</w:t>
      </w:r>
    </w:p>
    <w:p w14:paraId="50493D1F" w14:textId="77777777" w:rsidR="00577EF1" w:rsidRPr="00855339" w:rsidRDefault="00577EF1" w:rsidP="001D0E43">
      <w:pPr>
        <w:rPr>
          <w:rFonts w:ascii="Arial" w:hAnsi="Arial" w:cs="Arial"/>
          <w:lang w:val="en-GB"/>
        </w:rPr>
      </w:pPr>
    </w:p>
    <w:p w14:paraId="24BA9FF0" w14:textId="639D36CA" w:rsidR="00577EF1" w:rsidRPr="0036305E" w:rsidRDefault="00577EF1" w:rsidP="00B50CE0">
      <w:pPr>
        <w:numPr>
          <w:ilvl w:val="1"/>
          <w:numId w:val="17"/>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By accessing the VDR, and their own allocated area within it, Tenderers agree to keep the copying, use and distribution of the information provided solely for the purpose for which it has been made available – to develop an </w:t>
      </w:r>
      <w:r w:rsidRPr="0036305E">
        <w:rPr>
          <w:rFonts w:ascii="Arial" w:hAnsi="Arial" w:cs="Arial"/>
          <w:lang w:val="en-GB"/>
        </w:rPr>
        <w:t xml:space="preserve">Overseas Prime Contract </w:t>
      </w:r>
      <w:r w:rsidR="00180CFD" w:rsidRPr="0036305E">
        <w:rPr>
          <w:rFonts w:ascii="Arial" w:hAnsi="Arial" w:cs="Arial"/>
          <w:lang w:val="en-GB"/>
        </w:rPr>
        <w:t>–</w:t>
      </w:r>
      <w:r w:rsidRPr="0036305E">
        <w:rPr>
          <w:rFonts w:ascii="Arial" w:hAnsi="Arial" w:cs="Arial"/>
          <w:lang w:val="en-GB"/>
        </w:rPr>
        <w:t xml:space="preserve"> </w:t>
      </w:r>
      <w:r w:rsidR="00180CFD" w:rsidRPr="0036305E">
        <w:rPr>
          <w:rFonts w:ascii="Arial" w:hAnsi="Arial" w:cs="Arial"/>
          <w:lang w:val="en-GB"/>
        </w:rPr>
        <w:t xml:space="preserve">Cyprus </w:t>
      </w:r>
      <w:r w:rsidR="005875C8">
        <w:rPr>
          <w:rFonts w:ascii="Arial" w:hAnsi="Arial" w:cs="Arial"/>
          <w:lang w:val="en-GB"/>
        </w:rPr>
        <w:t>Hard</w:t>
      </w:r>
      <w:r w:rsidR="00180CFD" w:rsidRPr="0036305E">
        <w:rPr>
          <w:rFonts w:ascii="Arial" w:hAnsi="Arial" w:cs="Arial"/>
          <w:lang w:val="en-GB"/>
        </w:rPr>
        <w:t xml:space="preserve"> FM</w:t>
      </w:r>
      <w:r w:rsidRPr="0036305E">
        <w:rPr>
          <w:rFonts w:ascii="Arial" w:hAnsi="Arial" w:cs="Arial"/>
          <w:lang w:val="en-GB"/>
        </w:rPr>
        <w:t xml:space="preserve"> solution.</w:t>
      </w:r>
    </w:p>
    <w:p w14:paraId="26966D37" w14:textId="77777777" w:rsidR="00577EF1" w:rsidRPr="00855339" w:rsidRDefault="00577EF1" w:rsidP="001D0E43">
      <w:pPr>
        <w:rPr>
          <w:rFonts w:ascii="Arial" w:hAnsi="Arial" w:cs="Arial"/>
          <w:lang w:val="en-GB"/>
        </w:rPr>
      </w:pPr>
    </w:p>
    <w:p w14:paraId="73E8A534" w14:textId="77777777" w:rsidR="00577EF1" w:rsidRPr="00855339" w:rsidRDefault="00577EF1" w:rsidP="00B50CE0">
      <w:pPr>
        <w:numPr>
          <w:ilvl w:val="1"/>
          <w:numId w:val="17"/>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Should a Tenderer withdraw or be excluded from the procurement process, it will have no further access to the VDR.</w:t>
      </w:r>
    </w:p>
    <w:p w14:paraId="3F16AE02" w14:textId="77777777" w:rsidR="00577EF1" w:rsidRPr="00855339" w:rsidRDefault="00577EF1" w:rsidP="001D0E43">
      <w:pPr>
        <w:rPr>
          <w:rFonts w:ascii="Arial" w:hAnsi="Arial" w:cs="Arial"/>
          <w:lang w:val="en-GB"/>
        </w:rPr>
      </w:pPr>
    </w:p>
    <w:p w14:paraId="641E4EC7" w14:textId="07136F12" w:rsidR="00577EF1" w:rsidRPr="00855339" w:rsidRDefault="00577EF1" w:rsidP="00B50CE0">
      <w:pPr>
        <w:numPr>
          <w:ilvl w:val="1"/>
          <w:numId w:val="17"/>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 xml:space="preserve">If the information within the VDR needs to be updated the </w:t>
      </w:r>
      <w:r w:rsidR="00134E6F">
        <w:rPr>
          <w:rFonts w:ascii="Arial" w:hAnsi="Arial" w:cs="Arial"/>
          <w:lang w:val="en-GB"/>
        </w:rPr>
        <w:t xml:space="preserve">Employer </w:t>
      </w:r>
      <w:r w:rsidRPr="00855339">
        <w:rPr>
          <w:rFonts w:ascii="Arial" w:hAnsi="Arial" w:cs="Arial"/>
          <w:lang w:val="en-GB"/>
        </w:rPr>
        <w:t>will notify Tenderers via AWARD.  It is recommended that Tenderers set up alerts to receive automatic notification of any changes to the VDR.</w:t>
      </w:r>
    </w:p>
    <w:p w14:paraId="79C11024" w14:textId="77777777" w:rsidR="00577EF1" w:rsidRPr="00855339" w:rsidRDefault="00577EF1" w:rsidP="001D0E43">
      <w:pPr>
        <w:rPr>
          <w:rFonts w:ascii="Arial" w:hAnsi="Arial" w:cs="Arial"/>
          <w:lang w:val="en-GB"/>
        </w:rPr>
      </w:pPr>
    </w:p>
    <w:p w14:paraId="37F64C48" w14:textId="3F3C33B5" w:rsidR="002B0F30" w:rsidRPr="00934E84" w:rsidRDefault="00577EF1" w:rsidP="00B50CE0">
      <w:pPr>
        <w:numPr>
          <w:ilvl w:val="1"/>
          <w:numId w:val="17"/>
        </w:numPr>
        <w:spacing w:line="255" w:lineRule="exact"/>
        <w:ind w:right="504"/>
        <w:jc w:val="both"/>
        <w:textAlignment w:val="baseline"/>
        <w:rPr>
          <w:rFonts w:ascii="Arial" w:eastAsia="Arial" w:hAnsi="Arial" w:cs="Arial"/>
          <w:color w:val="FF0000"/>
          <w:lang w:val="en-GB"/>
        </w:rPr>
      </w:pPr>
      <w:r w:rsidRPr="00855339">
        <w:rPr>
          <w:rFonts w:ascii="Arial" w:hAnsi="Arial" w:cs="Arial"/>
          <w:lang w:val="en-GB"/>
        </w:rPr>
        <w:t>Tenderers are solely responsible for obtaining the information which they consider is necessary in order to make all decisions relating to the Project and to undertake any investigations they consider necessary in order to verify any information provided to them during the procurement.</w:t>
      </w:r>
      <w:r w:rsidR="00F10091">
        <w:rPr>
          <w:rFonts w:ascii="Arial" w:hAnsi="Arial" w:cs="Arial"/>
          <w:lang w:val="en-GB"/>
        </w:rPr>
        <w:t xml:space="preserve"> </w:t>
      </w:r>
      <w:r w:rsidRPr="00855339">
        <w:rPr>
          <w:rFonts w:ascii="Arial" w:hAnsi="Arial" w:cs="Arial"/>
          <w:lang w:val="en-GB"/>
        </w:rPr>
        <w:t>Tenderers must form their own opinions, making such investigations and taking such advice as they consider appropriate.</w:t>
      </w:r>
    </w:p>
    <w:p w14:paraId="04AA9891" w14:textId="77777777" w:rsidR="00934E84" w:rsidRDefault="00934E84" w:rsidP="00934E84">
      <w:pPr>
        <w:spacing w:line="255" w:lineRule="exact"/>
        <w:ind w:left="360" w:right="505"/>
        <w:jc w:val="both"/>
        <w:textAlignment w:val="baseline"/>
        <w:rPr>
          <w:rFonts w:ascii="Arial" w:eastAsia="Arial" w:hAnsi="Arial" w:cs="Arial"/>
          <w:color w:val="FF0000"/>
          <w:lang w:val="en-GB"/>
        </w:rPr>
      </w:pPr>
    </w:p>
    <w:p w14:paraId="23782ED0" w14:textId="200F2AC2" w:rsidR="00E13DE9" w:rsidRDefault="00934E84" w:rsidP="0092344D">
      <w:pPr>
        <w:spacing w:line="255" w:lineRule="exact"/>
        <w:ind w:right="505"/>
        <w:jc w:val="both"/>
        <w:textAlignment w:val="baseline"/>
        <w:outlineLvl w:val="0"/>
        <w:rPr>
          <w:rFonts w:ascii="Arial" w:eastAsia="Arial" w:hAnsi="Arial" w:cs="Arial"/>
          <w:b/>
          <w:bCs/>
          <w:color w:val="FF0000"/>
          <w:lang w:val="en-GB"/>
        </w:rPr>
      </w:pPr>
      <w:bookmarkStart w:id="72" w:name="_Toc72306392"/>
      <w:r w:rsidRPr="00934E84">
        <w:rPr>
          <w:rFonts w:ascii="Arial" w:eastAsia="Arial" w:hAnsi="Arial" w:cs="Arial"/>
          <w:b/>
          <w:bCs/>
          <w:lang w:val="en-GB"/>
        </w:rPr>
        <w:t>24</w:t>
      </w:r>
      <w:r w:rsidR="00F10091">
        <w:rPr>
          <w:rFonts w:ascii="Arial" w:eastAsia="Arial" w:hAnsi="Arial" w:cs="Arial"/>
          <w:b/>
          <w:bCs/>
          <w:lang w:val="en-GB"/>
        </w:rPr>
        <w:t>.</w:t>
      </w:r>
      <w:r w:rsidRPr="00934E84">
        <w:rPr>
          <w:rFonts w:ascii="Arial" w:eastAsia="Arial" w:hAnsi="Arial" w:cs="Arial"/>
          <w:b/>
          <w:bCs/>
          <w:color w:val="FF0000"/>
          <w:lang w:val="en-GB"/>
        </w:rPr>
        <w:tab/>
      </w:r>
      <w:r w:rsidRPr="0092344D">
        <w:rPr>
          <w:rFonts w:ascii="Arial" w:eastAsia="Arial" w:hAnsi="Arial" w:cs="Arial"/>
          <w:b/>
          <w:bCs/>
          <w:lang w:val="en-GB"/>
        </w:rPr>
        <w:t>Tenderer</w:t>
      </w:r>
      <w:r w:rsidR="00F07F88">
        <w:rPr>
          <w:rFonts w:ascii="Arial" w:eastAsia="Arial" w:hAnsi="Arial" w:cs="Arial"/>
          <w:b/>
          <w:bCs/>
          <w:lang w:val="en-GB"/>
        </w:rPr>
        <w:t>s</w:t>
      </w:r>
      <w:r w:rsidRPr="0092344D">
        <w:rPr>
          <w:rFonts w:ascii="Arial" w:eastAsia="Arial" w:hAnsi="Arial" w:cs="Arial"/>
          <w:b/>
          <w:bCs/>
          <w:lang w:val="en-GB"/>
        </w:rPr>
        <w:t xml:space="preserve"> </w:t>
      </w:r>
      <w:r w:rsidR="00F07F88">
        <w:rPr>
          <w:rFonts w:ascii="Arial" w:eastAsia="Arial" w:hAnsi="Arial" w:cs="Arial"/>
          <w:b/>
          <w:bCs/>
          <w:lang w:val="en-GB"/>
        </w:rPr>
        <w:t>Slide Pack</w:t>
      </w:r>
      <w:bookmarkEnd w:id="72"/>
    </w:p>
    <w:p w14:paraId="7F61F795" w14:textId="6C6404FD" w:rsidR="00934E84" w:rsidRDefault="00934E84" w:rsidP="00934E84">
      <w:pPr>
        <w:spacing w:line="255" w:lineRule="exact"/>
        <w:ind w:left="360" w:right="505"/>
        <w:jc w:val="both"/>
        <w:textAlignment w:val="baseline"/>
        <w:rPr>
          <w:rFonts w:ascii="Arial" w:eastAsia="Arial" w:hAnsi="Arial" w:cs="Arial"/>
          <w:b/>
          <w:bCs/>
          <w:color w:val="FF0000"/>
          <w:lang w:val="en-GB"/>
        </w:rPr>
      </w:pPr>
    </w:p>
    <w:bookmarkEnd w:id="65"/>
    <w:p w14:paraId="7CBF8857" w14:textId="599FC714" w:rsidR="00F07F88" w:rsidRPr="007E3A6D" w:rsidRDefault="00F07F88" w:rsidP="00F07F88">
      <w:pPr>
        <w:pStyle w:val="GPSL2numberedclause"/>
        <w:numPr>
          <w:ilvl w:val="0"/>
          <w:numId w:val="0"/>
        </w:numPr>
        <w:tabs>
          <w:tab w:val="clear" w:pos="1134"/>
        </w:tabs>
        <w:jc w:val="left"/>
      </w:pPr>
      <w:r w:rsidRPr="007A6B2D">
        <w:rPr>
          <w:rFonts w:eastAsia="Arial"/>
        </w:rPr>
        <w:t>24</w:t>
      </w:r>
      <w:r w:rsidRPr="007A6B2D">
        <w:rPr>
          <w:rFonts w:eastAsia="Arial"/>
          <w:b/>
          <w:bCs/>
        </w:rPr>
        <w:t>.</w:t>
      </w:r>
      <w:r w:rsidRPr="007A6B2D">
        <w:rPr>
          <w:rFonts w:eastAsia="Arial"/>
        </w:rPr>
        <w:t>1</w:t>
      </w:r>
      <w:r w:rsidRPr="007A6B2D">
        <w:rPr>
          <w:rFonts w:eastAsia="Arial"/>
        </w:rPr>
        <w:tab/>
        <w:t xml:space="preserve"> F</w:t>
      </w:r>
      <w:r w:rsidRPr="007A6B2D">
        <w:t xml:space="preserve">ollowing the issue of this ITN the Employer will provide a slide pack with voice </w:t>
      </w:r>
      <w:r w:rsidR="00E340E2">
        <w:tab/>
      </w:r>
      <w:r w:rsidRPr="007A6B2D">
        <w:t>recording.</w:t>
      </w:r>
      <w:r w:rsidR="00E340E2">
        <w:t xml:space="preserve"> </w:t>
      </w:r>
      <w:r w:rsidRPr="007A6B2D">
        <w:t xml:space="preserve">The aim of the slide pack is to provide Tenderers with an overview of the </w:t>
      </w:r>
      <w:r w:rsidR="00E340E2">
        <w:tab/>
      </w:r>
      <w:r w:rsidRPr="007A6B2D">
        <w:t xml:space="preserve">requirement and details on the Tendering process. The slide pack will be made </w:t>
      </w:r>
      <w:r w:rsidR="00E340E2">
        <w:tab/>
      </w:r>
      <w:r w:rsidRPr="007A6B2D">
        <w:t>available in the VDR on the date in the Table at Para 20.1 above.</w:t>
      </w:r>
      <w:r w:rsidRPr="003557DC">
        <w:t xml:space="preserve">  </w:t>
      </w:r>
    </w:p>
    <w:p w14:paraId="660B2A04" w14:textId="2521317D" w:rsidR="0050294A" w:rsidRPr="00F1101D" w:rsidRDefault="00934E84" w:rsidP="002F3470">
      <w:pPr>
        <w:pStyle w:val="Heading2"/>
        <w:spacing w:before="0"/>
        <w:rPr>
          <w:rFonts w:ascii="Arial" w:eastAsia="Arial" w:hAnsi="Arial" w:cs="Arial"/>
          <w:b/>
          <w:color w:val="auto"/>
          <w:sz w:val="22"/>
          <w:szCs w:val="22"/>
          <w:lang w:val="en-GB"/>
        </w:rPr>
      </w:pPr>
      <w:bookmarkStart w:id="73" w:name="_Toc72306393"/>
      <w:r>
        <w:rPr>
          <w:rFonts w:ascii="Arial" w:eastAsia="Arial" w:hAnsi="Arial" w:cs="Arial"/>
          <w:b/>
          <w:color w:val="auto"/>
          <w:sz w:val="22"/>
          <w:szCs w:val="22"/>
          <w:lang w:val="en-GB"/>
        </w:rPr>
        <w:t>25.</w:t>
      </w:r>
      <w:r>
        <w:rPr>
          <w:rFonts w:ascii="Arial" w:eastAsia="Arial" w:hAnsi="Arial" w:cs="Arial"/>
          <w:b/>
          <w:color w:val="auto"/>
          <w:sz w:val="22"/>
          <w:szCs w:val="22"/>
          <w:lang w:val="en-GB"/>
        </w:rPr>
        <w:tab/>
      </w:r>
      <w:r w:rsidR="0007227A" w:rsidRPr="00F1101D">
        <w:rPr>
          <w:rFonts w:ascii="Arial" w:eastAsia="Arial" w:hAnsi="Arial" w:cs="Arial"/>
          <w:b/>
          <w:color w:val="auto"/>
          <w:sz w:val="22"/>
          <w:szCs w:val="22"/>
          <w:lang w:val="en-GB"/>
        </w:rPr>
        <w:t>Site Visit</w:t>
      </w:r>
      <w:r w:rsidR="0092344D">
        <w:rPr>
          <w:rFonts w:ascii="Arial" w:eastAsia="Arial" w:hAnsi="Arial" w:cs="Arial"/>
          <w:b/>
          <w:color w:val="auto"/>
          <w:sz w:val="22"/>
          <w:szCs w:val="22"/>
          <w:lang w:val="en-GB"/>
        </w:rPr>
        <w:t>s</w:t>
      </w:r>
      <w:bookmarkEnd w:id="73"/>
    </w:p>
    <w:p w14:paraId="5557D9C8" w14:textId="77777777" w:rsidR="0050294A" w:rsidRPr="00855339" w:rsidRDefault="0050294A" w:rsidP="001D5432">
      <w:pPr>
        <w:ind w:left="360"/>
        <w:rPr>
          <w:rFonts w:ascii="Arial" w:hAnsi="Arial" w:cs="Arial"/>
          <w:b/>
          <w:lang w:val="en-GB"/>
        </w:rPr>
      </w:pPr>
    </w:p>
    <w:p w14:paraId="755B8F47" w14:textId="0DCD3E41" w:rsidR="00E875EC" w:rsidRPr="00855339" w:rsidRDefault="002F3470" w:rsidP="002F3470">
      <w:pPr>
        <w:spacing w:line="255" w:lineRule="exact"/>
        <w:ind w:left="360" w:right="504"/>
        <w:jc w:val="both"/>
        <w:textAlignment w:val="baseline"/>
        <w:rPr>
          <w:rFonts w:ascii="Arial" w:eastAsia="Arial" w:hAnsi="Arial" w:cs="Arial"/>
          <w:color w:val="FF0000"/>
          <w:lang w:val="en-GB"/>
        </w:rPr>
      </w:pPr>
      <w:r>
        <w:rPr>
          <w:rFonts w:ascii="Arial" w:hAnsi="Arial" w:cs="Arial"/>
          <w:lang w:val="en-GB"/>
        </w:rPr>
        <w:t>25.1</w:t>
      </w:r>
      <w:r w:rsidR="00442CCB">
        <w:rPr>
          <w:rFonts w:ascii="Arial" w:hAnsi="Arial" w:cs="Arial"/>
          <w:lang w:val="en-GB"/>
        </w:rPr>
        <w:tab/>
      </w:r>
      <w:r w:rsidR="00A40F84">
        <w:rPr>
          <w:rFonts w:ascii="Arial" w:hAnsi="Arial" w:cs="Arial"/>
          <w:lang w:val="en-GB"/>
        </w:rPr>
        <w:t>The site visit</w:t>
      </w:r>
      <w:r w:rsidR="003602C8" w:rsidRPr="00855339">
        <w:rPr>
          <w:rFonts w:ascii="Arial" w:hAnsi="Arial" w:cs="Arial"/>
          <w:lang w:val="en-GB"/>
        </w:rPr>
        <w:t xml:space="preserve"> is where the </w:t>
      </w:r>
      <w:r w:rsidR="00134E6F">
        <w:rPr>
          <w:rFonts w:ascii="Arial" w:hAnsi="Arial" w:cs="Arial"/>
          <w:lang w:val="en-GB"/>
        </w:rPr>
        <w:t>Employer</w:t>
      </w:r>
      <w:r w:rsidR="003602C8" w:rsidRPr="00855339">
        <w:rPr>
          <w:rFonts w:ascii="Arial" w:hAnsi="Arial" w:cs="Arial"/>
          <w:lang w:val="en-GB"/>
        </w:rPr>
        <w:t xml:space="preserve"> presents the requirement to all </w:t>
      </w:r>
      <w:r w:rsidR="00442CCB">
        <w:rPr>
          <w:rFonts w:ascii="Arial" w:hAnsi="Arial" w:cs="Arial"/>
          <w:lang w:val="en-GB"/>
        </w:rPr>
        <w:tab/>
      </w:r>
      <w:r w:rsidR="003602C8" w:rsidRPr="00855339">
        <w:rPr>
          <w:rFonts w:ascii="Arial" w:hAnsi="Arial" w:cs="Arial"/>
          <w:lang w:val="en-GB"/>
        </w:rPr>
        <w:t xml:space="preserve">Tenderers at the same time. A copy of the presentation will be issued to all </w:t>
      </w:r>
      <w:r w:rsidR="00442CCB">
        <w:rPr>
          <w:rFonts w:ascii="Arial" w:hAnsi="Arial" w:cs="Arial"/>
          <w:lang w:val="en-GB"/>
        </w:rPr>
        <w:tab/>
      </w:r>
      <w:r w:rsidR="003602C8" w:rsidRPr="00855339">
        <w:rPr>
          <w:rFonts w:ascii="Arial" w:hAnsi="Arial" w:cs="Arial"/>
          <w:lang w:val="en-GB"/>
        </w:rPr>
        <w:t xml:space="preserve">Tenderers regardless of attendance. It gives you an opportunity to ask questions </w:t>
      </w:r>
      <w:r w:rsidR="00E77F85">
        <w:rPr>
          <w:rFonts w:ascii="Arial" w:hAnsi="Arial" w:cs="Arial"/>
          <w:lang w:val="en-GB"/>
        </w:rPr>
        <w:tab/>
      </w:r>
      <w:r w:rsidR="003602C8" w:rsidRPr="00855339">
        <w:rPr>
          <w:rFonts w:ascii="Arial" w:hAnsi="Arial" w:cs="Arial"/>
          <w:lang w:val="en-GB"/>
        </w:rPr>
        <w:t xml:space="preserve">about </w:t>
      </w:r>
      <w:r w:rsidR="006F3854">
        <w:rPr>
          <w:rFonts w:ascii="Arial" w:hAnsi="Arial" w:cs="Arial"/>
          <w:lang w:val="en-GB"/>
        </w:rPr>
        <w:tab/>
      </w:r>
      <w:r w:rsidR="003602C8" w:rsidRPr="00855339">
        <w:rPr>
          <w:rFonts w:ascii="Arial" w:hAnsi="Arial" w:cs="Arial"/>
          <w:lang w:val="en-GB"/>
        </w:rPr>
        <w:t>the requirement.</w:t>
      </w:r>
    </w:p>
    <w:p w14:paraId="09DD41F5" w14:textId="77777777" w:rsidR="003602C8" w:rsidRPr="00855339" w:rsidRDefault="003602C8" w:rsidP="001D5432">
      <w:pPr>
        <w:spacing w:line="255" w:lineRule="exact"/>
        <w:ind w:left="792" w:right="504"/>
        <w:jc w:val="both"/>
        <w:textAlignment w:val="baseline"/>
        <w:rPr>
          <w:rFonts w:ascii="Arial" w:eastAsia="Arial" w:hAnsi="Arial" w:cs="Arial"/>
          <w:color w:val="FF0000"/>
          <w:lang w:val="en-GB"/>
        </w:rPr>
      </w:pPr>
    </w:p>
    <w:p w14:paraId="3E78AED6" w14:textId="021C04C0" w:rsidR="00E875EC" w:rsidRPr="00855339" w:rsidRDefault="002F3470" w:rsidP="002F3470">
      <w:pPr>
        <w:spacing w:line="255" w:lineRule="exact"/>
        <w:ind w:left="360" w:right="504"/>
        <w:jc w:val="both"/>
        <w:textAlignment w:val="baseline"/>
        <w:rPr>
          <w:rFonts w:ascii="Arial" w:eastAsia="Arial" w:hAnsi="Arial" w:cs="Arial"/>
          <w:color w:val="FF0000"/>
          <w:lang w:val="en-GB"/>
        </w:rPr>
      </w:pPr>
      <w:r>
        <w:rPr>
          <w:rFonts w:ascii="Arial" w:hAnsi="Arial" w:cs="Arial"/>
          <w:lang w:val="en-GB"/>
        </w:rPr>
        <w:t>25.2</w:t>
      </w:r>
      <w:r w:rsidR="00442CCB">
        <w:rPr>
          <w:rFonts w:ascii="Arial" w:hAnsi="Arial" w:cs="Arial"/>
          <w:lang w:val="en-GB"/>
        </w:rPr>
        <w:tab/>
      </w:r>
      <w:r w:rsidR="00E875EC" w:rsidRPr="00855339">
        <w:rPr>
          <w:rFonts w:ascii="Arial" w:hAnsi="Arial" w:cs="Arial"/>
          <w:lang w:val="en-GB"/>
        </w:rPr>
        <w:t xml:space="preserve">Tenderers will have the opportunity to ask clarification questions within </w:t>
      </w:r>
      <w:r w:rsidR="00E340E2">
        <w:rPr>
          <w:rFonts w:ascii="Arial" w:hAnsi="Arial" w:cs="Arial"/>
          <w:lang w:val="en-GB"/>
        </w:rPr>
        <w:tab/>
      </w:r>
      <w:r w:rsidR="00E875EC" w:rsidRPr="00855339">
        <w:rPr>
          <w:rFonts w:ascii="Arial" w:hAnsi="Arial" w:cs="Arial"/>
          <w:lang w:val="en-GB"/>
        </w:rPr>
        <w:t xml:space="preserve">the scheduled Question and Answer sessions. The </w:t>
      </w:r>
      <w:r w:rsidR="00134E6F">
        <w:rPr>
          <w:rFonts w:ascii="Arial" w:hAnsi="Arial" w:cs="Arial"/>
          <w:lang w:val="en-GB"/>
        </w:rPr>
        <w:t xml:space="preserve">Employer </w:t>
      </w:r>
      <w:r w:rsidR="00E875EC" w:rsidRPr="00855339">
        <w:rPr>
          <w:rFonts w:ascii="Arial" w:hAnsi="Arial" w:cs="Arial"/>
          <w:lang w:val="en-GB"/>
        </w:rPr>
        <w:t>may answer</w:t>
      </w:r>
      <w:r w:rsidR="00E77F85">
        <w:rPr>
          <w:rFonts w:ascii="Arial" w:hAnsi="Arial" w:cs="Arial"/>
          <w:lang w:val="en-GB"/>
        </w:rPr>
        <w:t xml:space="preserve"> </w:t>
      </w:r>
      <w:r w:rsidR="00E875EC" w:rsidRPr="00855339">
        <w:rPr>
          <w:rFonts w:ascii="Arial" w:hAnsi="Arial" w:cs="Arial"/>
          <w:lang w:val="en-GB"/>
        </w:rPr>
        <w:t xml:space="preserve">at the </w:t>
      </w:r>
      <w:r w:rsidR="00E340E2">
        <w:rPr>
          <w:rFonts w:ascii="Arial" w:hAnsi="Arial" w:cs="Arial"/>
          <w:lang w:val="en-GB"/>
        </w:rPr>
        <w:tab/>
      </w:r>
      <w:r w:rsidR="00E875EC" w:rsidRPr="00855339">
        <w:rPr>
          <w:rFonts w:ascii="Arial" w:hAnsi="Arial" w:cs="Arial"/>
          <w:lang w:val="en-GB"/>
        </w:rPr>
        <w:t xml:space="preserve">time they are asked, however, also reserves the right to answer questions at a </w:t>
      </w:r>
      <w:r w:rsidR="00E340E2">
        <w:rPr>
          <w:rFonts w:ascii="Arial" w:hAnsi="Arial" w:cs="Arial"/>
          <w:lang w:val="en-GB"/>
        </w:rPr>
        <w:tab/>
      </w:r>
      <w:r w:rsidR="00E875EC" w:rsidRPr="00855339">
        <w:rPr>
          <w:rFonts w:ascii="Arial" w:hAnsi="Arial" w:cs="Arial"/>
          <w:lang w:val="en-GB"/>
        </w:rPr>
        <w:t xml:space="preserve">later date. These questions and answers will be shared with all Tenderers </w:t>
      </w:r>
      <w:r w:rsidR="00E340E2">
        <w:rPr>
          <w:rFonts w:ascii="Arial" w:hAnsi="Arial" w:cs="Arial"/>
          <w:lang w:val="en-GB"/>
        </w:rPr>
        <w:tab/>
      </w:r>
      <w:r w:rsidR="00E875EC" w:rsidRPr="00855339">
        <w:rPr>
          <w:rFonts w:ascii="Arial" w:hAnsi="Arial" w:cs="Arial"/>
          <w:lang w:val="en-GB"/>
        </w:rPr>
        <w:t xml:space="preserve">following the event. Further detail on the full Clarification Process can be found </w:t>
      </w:r>
      <w:r w:rsidR="00E340E2">
        <w:rPr>
          <w:rFonts w:ascii="Arial" w:hAnsi="Arial" w:cs="Arial"/>
          <w:lang w:val="en-GB"/>
        </w:rPr>
        <w:tab/>
      </w:r>
      <w:r w:rsidR="00E875EC" w:rsidRPr="00855339">
        <w:rPr>
          <w:rFonts w:ascii="Arial" w:hAnsi="Arial" w:cs="Arial"/>
          <w:lang w:val="en-GB"/>
        </w:rPr>
        <w:t xml:space="preserve">in paragraph </w:t>
      </w:r>
      <w:r w:rsidR="005260B7" w:rsidRPr="00855339">
        <w:rPr>
          <w:rFonts w:ascii="Arial" w:hAnsi="Arial" w:cs="Arial"/>
          <w:lang w:val="en-GB"/>
        </w:rPr>
        <w:fldChar w:fldCharType="begin"/>
      </w:r>
      <w:r w:rsidR="005260B7" w:rsidRPr="00855339">
        <w:rPr>
          <w:rFonts w:ascii="Arial" w:hAnsi="Arial" w:cs="Arial"/>
          <w:lang w:val="en-GB"/>
        </w:rPr>
        <w:instrText xml:space="preserve"> REF _Ref33609994 \r \h  \* MERGEFORMAT </w:instrText>
      </w:r>
      <w:r w:rsidR="005260B7" w:rsidRPr="00855339">
        <w:rPr>
          <w:rFonts w:ascii="Arial" w:hAnsi="Arial" w:cs="Arial"/>
          <w:lang w:val="en-GB"/>
        </w:rPr>
      </w:r>
      <w:r w:rsidR="005260B7" w:rsidRPr="00855339">
        <w:rPr>
          <w:rFonts w:ascii="Arial" w:hAnsi="Arial" w:cs="Arial"/>
          <w:lang w:val="en-GB"/>
        </w:rPr>
        <w:fldChar w:fldCharType="separate"/>
      </w:r>
      <w:r w:rsidR="00044BBB">
        <w:rPr>
          <w:rFonts w:ascii="Arial" w:hAnsi="Arial" w:cs="Arial"/>
          <w:lang w:val="en-GB"/>
        </w:rPr>
        <w:t>2</w:t>
      </w:r>
      <w:r w:rsidR="005260B7" w:rsidRPr="00855339">
        <w:rPr>
          <w:rFonts w:ascii="Arial" w:hAnsi="Arial" w:cs="Arial"/>
          <w:lang w:val="en-GB"/>
        </w:rPr>
        <w:fldChar w:fldCharType="end"/>
      </w:r>
      <w:r w:rsidR="00995195">
        <w:rPr>
          <w:rFonts w:ascii="Arial" w:hAnsi="Arial" w:cs="Arial"/>
          <w:lang w:val="en-GB"/>
        </w:rPr>
        <w:t>6</w:t>
      </w:r>
      <w:r w:rsidR="005260B7" w:rsidRPr="00855339">
        <w:rPr>
          <w:rFonts w:ascii="Arial" w:hAnsi="Arial" w:cs="Arial"/>
          <w:lang w:val="en-GB"/>
        </w:rPr>
        <w:t xml:space="preserve"> </w:t>
      </w:r>
      <w:r w:rsidR="00E875EC" w:rsidRPr="00855339">
        <w:rPr>
          <w:rFonts w:ascii="Arial" w:hAnsi="Arial" w:cs="Arial"/>
          <w:lang w:val="en-GB"/>
        </w:rPr>
        <w:t xml:space="preserve">below. </w:t>
      </w:r>
    </w:p>
    <w:p w14:paraId="36D8252E" w14:textId="77777777" w:rsidR="00E875EC" w:rsidRPr="00855339" w:rsidRDefault="00E875EC" w:rsidP="001D5432">
      <w:pPr>
        <w:rPr>
          <w:rFonts w:ascii="Arial" w:hAnsi="Arial" w:cs="Arial"/>
          <w:lang w:val="en-GB"/>
        </w:rPr>
      </w:pPr>
    </w:p>
    <w:p w14:paraId="577D704E" w14:textId="30F4C78A" w:rsidR="00E875EC" w:rsidRPr="00DE15F8" w:rsidRDefault="002F3470" w:rsidP="002F3470">
      <w:pPr>
        <w:spacing w:line="255" w:lineRule="exact"/>
        <w:ind w:left="360" w:right="504"/>
        <w:jc w:val="both"/>
        <w:textAlignment w:val="baseline"/>
        <w:rPr>
          <w:rFonts w:ascii="Arial" w:eastAsia="Arial" w:hAnsi="Arial" w:cs="Arial"/>
          <w:color w:val="FF0000"/>
          <w:lang w:val="en-GB"/>
        </w:rPr>
      </w:pPr>
      <w:r>
        <w:rPr>
          <w:rFonts w:ascii="Arial" w:hAnsi="Arial" w:cs="Arial"/>
          <w:lang w:val="en-GB"/>
        </w:rPr>
        <w:t>25.3</w:t>
      </w:r>
      <w:r w:rsidR="00442CCB">
        <w:rPr>
          <w:rFonts w:ascii="Arial" w:hAnsi="Arial" w:cs="Arial"/>
          <w:lang w:val="en-GB"/>
        </w:rPr>
        <w:tab/>
      </w:r>
      <w:r w:rsidR="00E875EC" w:rsidRPr="00DE15F8">
        <w:rPr>
          <w:rFonts w:ascii="Arial" w:hAnsi="Arial" w:cs="Arial"/>
          <w:lang w:val="en-GB"/>
        </w:rPr>
        <w:t xml:space="preserve">For security purposes, Tenderers must provide a list of names of those </w:t>
      </w:r>
      <w:r>
        <w:rPr>
          <w:rFonts w:ascii="Arial" w:hAnsi="Arial" w:cs="Arial"/>
          <w:lang w:val="en-GB"/>
        </w:rPr>
        <w:tab/>
      </w:r>
      <w:r w:rsidR="00E875EC" w:rsidRPr="00DE15F8">
        <w:rPr>
          <w:rFonts w:ascii="Arial" w:hAnsi="Arial" w:cs="Arial"/>
          <w:lang w:val="en-GB"/>
        </w:rPr>
        <w:t xml:space="preserve">attending the </w:t>
      </w:r>
      <w:r w:rsidR="00A40F84" w:rsidRPr="00DE15F8">
        <w:rPr>
          <w:rFonts w:ascii="Arial" w:hAnsi="Arial" w:cs="Arial"/>
          <w:lang w:val="en-GB"/>
        </w:rPr>
        <w:t>Site Visit</w:t>
      </w:r>
      <w:r w:rsidR="00E875EC" w:rsidRPr="00DE15F8">
        <w:rPr>
          <w:rFonts w:ascii="Arial" w:hAnsi="Arial" w:cs="Arial"/>
          <w:lang w:val="en-GB"/>
        </w:rPr>
        <w:t xml:space="preserve"> to the </w:t>
      </w:r>
      <w:r w:rsidR="00134E6F" w:rsidRPr="00DE15F8">
        <w:rPr>
          <w:rFonts w:ascii="Arial" w:hAnsi="Arial" w:cs="Arial"/>
          <w:lang w:val="en-GB"/>
        </w:rPr>
        <w:t xml:space="preserve">Employer </w:t>
      </w:r>
      <w:r w:rsidR="00E875EC" w:rsidRPr="00DE15F8">
        <w:rPr>
          <w:rFonts w:ascii="Arial" w:hAnsi="Arial" w:cs="Arial"/>
          <w:lang w:val="en-GB"/>
        </w:rPr>
        <w:t xml:space="preserve">at least </w:t>
      </w:r>
      <w:r w:rsidR="00AE0173" w:rsidRPr="00DE15F8">
        <w:rPr>
          <w:rFonts w:ascii="Arial" w:hAnsi="Arial" w:cs="Arial"/>
          <w:lang w:val="en-GB"/>
        </w:rPr>
        <w:t>seventy-two</w:t>
      </w:r>
      <w:r w:rsidR="00E875EC" w:rsidRPr="00DE15F8">
        <w:rPr>
          <w:rFonts w:ascii="Arial" w:hAnsi="Arial" w:cs="Arial"/>
          <w:lang w:val="en-GB"/>
        </w:rPr>
        <w:t xml:space="preserve"> (</w:t>
      </w:r>
      <w:r w:rsidR="00AE0173" w:rsidRPr="00DE15F8">
        <w:rPr>
          <w:rFonts w:ascii="Arial" w:hAnsi="Arial" w:cs="Arial"/>
          <w:lang w:val="en-GB"/>
        </w:rPr>
        <w:t>72</w:t>
      </w:r>
      <w:r w:rsidR="00E875EC" w:rsidRPr="00DE15F8">
        <w:rPr>
          <w:rFonts w:ascii="Arial" w:hAnsi="Arial" w:cs="Arial"/>
          <w:lang w:val="en-GB"/>
        </w:rPr>
        <w:t xml:space="preserve">) hours before the </w:t>
      </w:r>
      <w:r w:rsidR="00E340E2">
        <w:rPr>
          <w:rFonts w:ascii="Arial" w:hAnsi="Arial" w:cs="Arial"/>
          <w:lang w:val="en-GB"/>
        </w:rPr>
        <w:tab/>
      </w:r>
      <w:r w:rsidR="00E875EC" w:rsidRPr="00DE15F8">
        <w:rPr>
          <w:rFonts w:ascii="Arial" w:hAnsi="Arial" w:cs="Arial"/>
          <w:lang w:val="en-GB"/>
        </w:rPr>
        <w:t xml:space="preserve">expected session start time. If the information is not provided in this timescale the </w:t>
      </w:r>
      <w:r w:rsidR="00E340E2">
        <w:rPr>
          <w:rFonts w:ascii="Arial" w:hAnsi="Arial" w:cs="Arial"/>
          <w:lang w:val="en-GB"/>
        </w:rPr>
        <w:tab/>
        <w:t>T</w:t>
      </w:r>
      <w:r w:rsidR="00E875EC" w:rsidRPr="00DE15F8">
        <w:rPr>
          <w:rFonts w:ascii="Arial" w:hAnsi="Arial" w:cs="Arial"/>
          <w:lang w:val="en-GB"/>
        </w:rPr>
        <w:t xml:space="preserve">enderer will not be able to attend the event. Tenderers should complete the </w:t>
      </w:r>
      <w:r w:rsidR="00E340E2">
        <w:rPr>
          <w:rFonts w:ascii="Arial" w:hAnsi="Arial" w:cs="Arial"/>
          <w:lang w:val="en-GB"/>
        </w:rPr>
        <w:tab/>
      </w:r>
      <w:r w:rsidR="00E875EC" w:rsidRPr="00DE15F8">
        <w:rPr>
          <w:rFonts w:ascii="Arial" w:hAnsi="Arial" w:cs="Arial"/>
          <w:lang w:val="en-GB"/>
        </w:rPr>
        <w:t xml:space="preserve">Confirmation of Attendance Form </w:t>
      </w:r>
      <w:r w:rsidR="0032595C" w:rsidRPr="00DE15F8">
        <w:rPr>
          <w:rFonts w:ascii="Arial" w:hAnsi="Arial" w:cs="Arial"/>
          <w:lang w:val="en-GB"/>
        </w:rPr>
        <w:t>in Booklet 6</w:t>
      </w:r>
      <w:r w:rsidR="00A40F84" w:rsidRPr="00DE15F8">
        <w:rPr>
          <w:rFonts w:ascii="Arial" w:hAnsi="Arial" w:cs="Arial"/>
          <w:lang w:val="en-GB"/>
        </w:rPr>
        <w:t xml:space="preserve">. </w:t>
      </w:r>
      <w:r w:rsidR="00E875EC" w:rsidRPr="00DE15F8">
        <w:rPr>
          <w:rFonts w:ascii="Arial" w:hAnsi="Arial" w:cs="Arial"/>
          <w:lang w:val="en-GB"/>
        </w:rPr>
        <w:t xml:space="preserve">Should the Tenderer require more </w:t>
      </w:r>
      <w:r w:rsidR="00E340E2">
        <w:rPr>
          <w:rFonts w:ascii="Arial" w:hAnsi="Arial" w:cs="Arial"/>
          <w:lang w:val="en-GB"/>
        </w:rPr>
        <w:tab/>
      </w:r>
      <w:r w:rsidR="00E875EC" w:rsidRPr="00DE15F8">
        <w:rPr>
          <w:rFonts w:ascii="Arial" w:hAnsi="Arial" w:cs="Arial"/>
          <w:lang w:val="en-GB"/>
        </w:rPr>
        <w:t xml:space="preserve">than the maximum number of attendees stated, they should make representation </w:t>
      </w:r>
      <w:r w:rsidR="00E340E2">
        <w:rPr>
          <w:rFonts w:ascii="Arial" w:hAnsi="Arial" w:cs="Arial"/>
          <w:lang w:val="en-GB"/>
        </w:rPr>
        <w:tab/>
      </w:r>
      <w:r w:rsidR="00E875EC" w:rsidRPr="00DE15F8">
        <w:rPr>
          <w:rFonts w:ascii="Arial" w:hAnsi="Arial" w:cs="Arial"/>
          <w:lang w:val="en-GB"/>
        </w:rPr>
        <w:t xml:space="preserve">to the Point of Contact at paragraph </w:t>
      </w:r>
      <w:r w:rsidR="005260B7" w:rsidRPr="00DE15F8">
        <w:rPr>
          <w:rFonts w:ascii="Arial" w:hAnsi="Arial" w:cs="Arial"/>
          <w:lang w:val="en-GB"/>
        </w:rPr>
        <w:fldChar w:fldCharType="begin"/>
      </w:r>
      <w:r w:rsidR="005260B7" w:rsidRPr="00DE15F8">
        <w:rPr>
          <w:rFonts w:ascii="Arial" w:hAnsi="Arial" w:cs="Arial"/>
          <w:lang w:val="en-GB"/>
        </w:rPr>
        <w:instrText xml:space="preserve"> REF _Ref33605879 \r \h  \* MERGEFORMAT </w:instrText>
      </w:r>
      <w:r w:rsidR="005260B7" w:rsidRPr="00DE15F8">
        <w:rPr>
          <w:rFonts w:ascii="Arial" w:hAnsi="Arial" w:cs="Arial"/>
          <w:lang w:val="en-GB"/>
        </w:rPr>
      </w:r>
      <w:r w:rsidR="005260B7" w:rsidRPr="00DE15F8">
        <w:rPr>
          <w:rFonts w:ascii="Arial" w:hAnsi="Arial" w:cs="Arial"/>
          <w:lang w:val="en-GB"/>
        </w:rPr>
        <w:fldChar w:fldCharType="separate"/>
      </w:r>
      <w:r w:rsidR="00044BBB" w:rsidRPr="00DE15F8">
        <w:rPr>
          <w:rFonts w:ascii="Arial" w:hAnsi="Arial" w:cs="Arial"/>
          <w:lang w:val="en-GB"/>
        </w:rPr>
        <w:t>10.</w:t>
      </w:r>
      <w:r w:rsidR="005260B7" w:rsidRPr="00DE15F8">
        <w:rPr>
          <w:rFonts w:ascii="Arial" w:hAnsi="Arial" w:cs="Arial"/>
          <w:lang w:val="en-GB"/>
        </w:rPr>
        <w:fldChar w:fldCharType="end"/>
      </w:r>
      <w:r w:rsidR="00A86017">
        <w:rPr>
          <w:rFonts w:ascii="Arial" w:hAnsi="Arial" w:cs="Arial"/>
          <w:lang w:val="en-GB"/>
        </w:rPr>
        <w:t>3.</w:t>
      </w:r>
    </w:p>
    <w:p w14:paraId="5289BF66" w14:textId="77777777" w:rsidR="00E810DC" w:rsidRDefault="00E810DC" w:rsidP="005A6881">
      <w:pPr>
        <w:pStyle w:val="ListParagraph"/>
        <w:rPr>
          <w:rFonts w:ascii="Arial" w:eastAsia="Arial" w:hAnsi="Arial" w:cs="Arial"/>
          <w:color w:val="FF0000"/>
          <w:lang w:val="en-GB"/>
        </w:rPr>
      </w:pPr>
    </w:p>
    <w:p w14:paraId="0EBBB7E0" w14:textId="0DFBC95C" w:rsidR="00E810DC" w:rsidRDefault="002F3470" w:rsidP="002F3470">
      <w:pPr>
        <w:spacing w:line="255" w:lineRule="exact"/>
        <w:ind w:left="360" w:right="504"/>
        <w:textAlignment w:val="baseline"/>
        <w:rPr>
          <w:rFonts w:ascii="Arial" w:eastAsia="Arial" w:hAnsi="Arial" w:cs="Arial"/>
          <w:lang w:val="en-GB"/>
        </w:rPr>
      </w:pPr>
      <w:r>
        <w:rPr>
          <w:rFonts w:ascii="Arial" w:eastAsia="Arial" w:hAnsi="Arial" w:cs="Arial"/>
          <w:lang w:val="en-GB"/>
        </w:rPr>
        <w:t>25.4</w:t>
      </w:r>
      <w:r w:rsidR="00442CCB">
        <w:rPr>
          <w:rFonts w:ascii="Arial" w:eastAsia="Arial" w:hAnsi="Arial" w:cs="Arial"/>
          <w:lang w:val="en-GB"/>
        </w:rPr>
        <w:tab/>
      </w:r>
      <w:r w:rsidR="00E810DC" w:rsidRPr="00CE38DA">
        <w:rPr>
          <w:rFonts w:ascii="Arial" w:eastAsia="Arial" w:hAnsi="Arial" w:cs="Arial"/>
          <w:lang w:val="en-GB"/>
        </w:rPr>
        <w:t xml:space="preserve">The Site Visit is currently </w:t>
      </w:r>
      <w:r w:rsidR="006A5323">
        <w:rPr>
          <w:rFonts w:ascii="Arial" w:eastAsia="Arial" w:hAnsi="Arial" w:cs="Arial"/>
          <w:lang w:val="en-GB"/>
        </w:rPr>
        <w:t>expected</w:t>
      </w:r>
      <w:r w:rsidR="00E810DC" w:rsidRPr="00CE38DA">
        <w:rPr>
          <w:rFonts w:ascii="Arial" w:eastAsia="Arial" w:hAnsi="Arial" w:cs="Arial"/>
          <w:lang w:val="en-GB"/>
        </w:rPr>
        <w:t xml:space="preserve"> to take place week commencing </w:t>
      </w:r>
      <w:r w:rsidR="00D0228E">
        <w:rPr>
          <w:rFonts w:ascii="Arial" w:eastAsia="Arial" w:hAnsi="Arial" w:cs="Arial"/>
          <w:lang w:val="en-GB"/>
        </w:rPr>
        <w:t>5</w:t>
      </w:r>
      <w:r w:rsidR="00E810DC" w:rsidRPr="00CE38DA">
        <w:rPr>
          <w:rFonts w:ascii="Arial" w:eastAsia="Arial" w:hAnsi="Arial" w:cs="Arial"/>
          <w:vertAlign w:val="superscript"/>
          <w:lang w:val="en-GB"/>
        </w:rPr>
        <w:t>th</w:t>
      </w:r>
      <w:r w:rsidR="00E810DC" w:rsidRPr="00CE38DA">
        <w:rPr>
          <w:rFonts w:ascii="Arial" w:eastAsia="Arial" w:hAnsi="Arial" w:cs="Arial"/>
          <w:lang w:val="en-GB"/>
        </w:rPr>
        <w:t xml:space="preserve"> </w:t>
      </w:r>
      <w:r w:rsidR="00E340E2">
        <w:rPr>
          <w:rFonts w:ascii="Arial" w:eastAsia="Arial" w:hAnsi="Arial" w:cs="Arial"/>
          <w:lang w:val="en-GB"/>
        </w:rPr>
        <w:tab/>
      </w:r>
      <w:r w:rsidR="00D0228E">
        <w:rPr>
          <w:rFonts w:ascii="Arial" w:eastAsia="Arial" w:hAnsi="Arial" w:cs="Arial"/>
          <w:lang w:val="en-GB"/>
        </w:rPr>
        <w:t xml:space="preserve">July </w:t>
      </w:r>
      <w:r w:rsidR="00E810DC" w:rsidRPr="00CE38DA">
        <w:rPr>
          <w:rFonts w:ascii="Arial" w:eastAsia="Arial" w:hAnsi="Arial" w:cs="Arial"/>
          <w:lang w:val="en-GB"/>
        </w:rPr>
        <w:t>2021</w:t>
      </w:r>
      <w:r w:rsidR="006A5323">
        <w:rPr>
          <w:rFonts w:ascii="Arial" w:eastAsia="Arial" w:hAnsi="Arial" w:cs="Arial"/>
          <w:lang w:val="en-GB"/>
        </w:rPr>
        <w:t>.</w:t>
      </w:r>
      <w:r w:rsidR="00E810DC" w:rsidRPr="00CE38DA">
        <w:rPr>
          <w:rFonts w:ascii="Arial" w:eastAsia="Arial" w:hAnsi="Arial" w:cs="Arial"/>
          <w:lang w:val="en-GB"/>
        </w:rPr>
        <w:t xml:space="preserve"> </w:t>
      </w:r>
      <w:r w:rsidR="00D0228E">
        <w:rPr>
          <w:rFonts w:ascii="Arial" w:eastAsia="Arial" w:hAnsi="Arial" w:cs="Arial"/>
          <w:lang w:val="en-GB"/>
        </w:rPr>
        <w:tab/>
      </w:r>
    </w:p>
    <w:p w14:paraId="0F688C17" w14:textId="77777777" w:rsidR="00E340E2" w:rsidRPr="00CE38DA" w:rsidRDefault="00E340E2" w:rsidP="002F3470">
      <w:pPr>
        <w:spacing w:line="255" w:lineRule="exact"/>
        <w:ind w:left="360" w:right="504"/>
        <w:textAlignment w:val="baseline"/>
        <w:rPr>
          <w:rFonts w:ascii="Arial" w:eastAsia="Arial" w:hAnsi="Arial" w:cs="Arial"/>
          <w:lang w:val="en-GB"/>
        </w:rPr>
      </w:pPr>
    </w:p>
    <w:p w14:paraId="3DB0AB2D" w14:textId="38359885" w:rsidR="007C7272" w:rsidRPr="00855339" w:rsidRDefault="007C7272" w:rsidP="001D5432">
      <w:pPr>
        <w:rPr>
          <w:rFonts w:ascii="Arial" w:eastAsia="Arial" w:hAnsi="Arial" w:cs="Arial"/>
          <w:color w:val="FF0000"/>
          <w:lang w:val="en-GB"/>
        </w:rPr>
      </w:pPr>
    </w:p>
    <w:p w14:paraId="4316B7A0" w14:textId="4A2660AF" w:rsidR="007C7272" w:rsidRPr="00855339" w:rsidRDefault="002F3470" w:rsidP="00442CCB">
      <w:pPr>
        <w:pStyle w:val="Heading2"/>
        <w:spacing w:before="0"/>
        <w:ind w:left="-57"/>
        <w:rPr>
          <w:rFonts w:ascii="Arial" w:eastAsia="Arial" w:hAnsi="Arial" w:cs="Arial"/>
          <w:b/>
          <w:color w:val="auto"/>
          <w:sz w:val="22"/>
          <w:szCs w:val="22"/>
          <w:lang w:val="en-GB"/>
        </w:rPr>
      </w:pPr>
      <w:bookmarkStart w:id="74" w:name="_Ref33609994"/>
      <w:bookmarkStart w:id="75" w:name="_Ref33783657"/>
      <w:bookmarkStart w:id="76" w:name="_Ref33785276"/>
      <w:bookmarkStart w:id="77" w:name="_Toc72306394"/>
      <w:r>
        <w:rPr>
          <w:rFonts w:ascii="Arial" w:eastAsia="Arial" w:hAnsi="Arial" w:cs="Arial"/>
          <w:b/>
          <w:color w:val="auto"/>
          <w:sz w:val="22"/>
          <w:szCs w:val="22"/>
          <w:lang w:val="en-GB"/>
        </w:rPr>
        <w:t>26.</w:t>
      </w:r>
      <w:r>
        <w:rPr>
          <w:rFonts w:ascii="Arial" w:eastAsia="Arial" w:hAnsi="Arial" w:cs="Arial"/>
          <w:b/>
          <w:color w:val="auto"/>
          <w:sz w:val="22"/>
          <w:szCs w:val="22"/>
          <w:lang w:val="en-GB"/>
        </w:rPr>
        <w:tab/>
      </w:r>
      <w:r w:rsidR="005260B7" w:rsidRPr="00855339">
        <w:rPr>
          <w:rFonts w:ascii="Arial" w:eastAsia="Arial" w:hAnsi="Arial" w:cs="Arial"/>
          <w:b/>
          <w:color w:val="auto"/>
          <w:sz w:val="22"/>
          <w:szCs w:val="22"/>
          <w:lang w:val="en-GB"/>
        </w:rPr>
        <w:t>Clarification Process</w:t>
      </w:r>
      <w:bookmarkEnd w:id="74"/>
      <w:r w:rsidR="00B64B10" w:rsidRPr="00855339">
        <w:rPr>
          <w:rFonts w:ascii="Arial" w:eastAsia="Arial" w:hAnsi="Arial" w:cs="Arial"/>
          <w:b/>
          <w:color w:val="auto"/>
          <w:sz w:val="22"/>
          <w:szCs w:val="22"/>
          <w:lang w:val="en-GB"/>
        </w:rPr>
        <w:t>es</w:t>
      </w:r>
      <w:bookmarkEnd w:id="75"/>
      <w:bookmarkEnd w:id="76"/>
      <w:bookmarkEnd w:id="77"/>
    </w:p>
    <w:p w14:paraId="598F3F87" w14:textId="77777777" w:rsidR="007C7272" w:rsidRPr="00855339" w:rsidRDefault="007C7272" w:rsidP="001D5432">
      <w:pPr>
        <w:ind w:left="360"/>
        <w:rPr>
          <w:rFonts w:ascii="Arial" w:hAnsi="Arial" w:cs="Arial"/>
          <w:b/>
          <w:lang w:val="en-GB"/>
        </w:rPr>
      </w:pPr>
    </w:p>
    <w:p w14:paraId="1D321E05" w14:textId="10C86A7A" w:rsidR="007C7272" w:rsidRPr="00A40F84" w:rsidRDefault="002F3470" w:rsidP="002F3470">
      <w:pPr>
        <w:spacing w:line="255" w:lineRule="exact"/>
        <w:ind w:left="360" w:right="504"/>
        <w:jc w:val="both"/>
        <w:textAlignment w:val="baseline"/>
        <w:rPr>
          <w:rFonts w:ascii="Arial" w:hAnsi="Arial" w:cs="Arial"/>
          <w:lang w:val="en-GB"/>
        </w:rPr>
      </w:pPr>
      <w:r>
        <w:rPr>
          <w:rFonts w:ascii="Arial" w:hAnsi="Arial" w:cs="Arial"/>
          <w:lang w:val="en-GB"/>
        </w:rPr>
        <w:t>26.1</w:t>
      </w:r>
      <w:r w:rsidR="00737020">
        <w:rPr>
          <w:rFonts w:ascii="Arial" w:hAnsi="Arial" w:cs="Arial"/>
          <w:lang w:val="en-GB"/>
        </w:rPr>
        <w:tab/>
      </w:r>
      <w:r w:rsidR="007C7272" w:rsidRPr="00A40F84">
        <w:rPr>
          <w:rFonts w:ascii="Arial" w:hAnsi="Arial" w:cs="Arial"/>
          <w:lang w:val="en-GB"/>
        </w:rPr>
        <w:t xml:space="preserve">The </w:t>
      </w:r>
      <w:r w:rsidR="00134E6F" w:rsidRPr="00A40F84">
        <w:rPr>
          <w:rFonts w:ascii="Arial" w:hAnsi="Arial" w:cs="Arial"/>
          <w:lang w:val="en-GB"/>
        </w:rPr>
        <w:t xml:space="preserve">Employer </w:t>
      </w:r>
      <w:r w:rsidR="007C7272" w:rsidRPr="00A40F84">
        <w:rPr>
          <w:rFonts w:ascii="Arial" w:hAnsi="Arial" w:cs="Arial"/>
          <w:lang w:val="en-GB"/>
        </w:rPr>
        <w:t xml:space="preserve">will give Tenderers the opportunity to submit written </w:t>
      </w:r>
      <w:r>
        <w:rPr>
          <w:rFonts w:ascii="Arial" w:hAnsi="Arial" w:cs="Arial"/>
          <w:lang w:val="en-GB"/>
        </w:rPr>
        <w:tab/>
      </w:r>
      <w:r w:rsidR="007C7272" w:rsidRPr="00A40F84">
        <w:rPr>
          <w:rFonts w:ascii="Arial" w:hAnsi="Arial" w:cs="Arial"/>
          <w:lang w:val="en-GB"/>
        </w:rPr>
        <w:t>clarifications</w:t>
      </w:r>
      <w:r w:rsidR="00AE0173" w:rsidRPr="00A40F84">
        <w:rPr>
          <w:rFonts w:ascii="Arial" w:hAnsi="Arial" w:cs="Arial"/>
          <w:lang w:val="en-GB"/>
        </w:rPr>
        <w:t>,</w:t>
      </w:r>
      <w:r w:rsidR="007C7272" w:rsidRPr="00A40F84">
        <w:rPr>
          <w:rFonts w:ascii="Arial" w:hAnsi="Arial" w:cs="Arial"/>
          <w:lang w:val="en-GB"/>
        </w:rPr>
        <w:t xml:space="preserve"> </w:t>
      </w:r>
      <w:r w:rsidR="00AE0173" w:rsidRPr="00A40F84">
        <w:rPr>
          <w:rFonts w:ascii="Arial" w:hAnsi="Arial" w:cs="Arial"/>
          <w:lang w:val="en-GB"/>
        </w:rPr>
        <w:t xml:space="preserve">during the Invitation to submit </w:t>
      </w:r>
      <w:r>
        <w:rPr>
          <w:rFonts w:ascii="Arial" w:hAnsi="Arial" w:cs="Arial"/>
          <w:lang w:val="en-GB"/>
        </w:rPr>
        <w:t xml:space="preserve">Initial and Final </w:t>
      </w:r>
      <w:r w:rsidR="00AE0173" w:rsidRPr="00A40F84">
        <w:rPr>
          <w:rFonts w:ascii="Arial" w:hAnsi="Arial" w:cs="Arial"/>
          <w:lang w:val="en-GB"/>
        </w:rPr>
        <w:t>Tender phase</w:t>
      </w:r>
      <w:r>
        <w:rPr>
          <w:rFonts w:ascii="Arial" w:hAnsi="Arial" w:cs="Arial"/>
          <w:lang w:val="en-GB"/>
        </w:rPr>
        <w:t>s</w:t>
      </w:r>
      <w:r w:rsidR="00AE0173" w:rsidRPr="00A40F84">
        <w:rPr>
          <w:rFonts w:ascii="Arial" w:hAnsi="Arial" w:cs="Arial"/>
          <w:lang w:val="en-GB"/>
        </w:rPr>
        <w:t xml:space="preserve"> </w:t>
      </w:r>
      <w:r w:rsidR="007C7272" w:rsidRPr="00A40F84">
        <w:rPr>
          <w:rFonts w:ascii="Arial" w:hAnsi="Arial" w:cs="Arial"/>
          <w:lang w:val="en-GB"/>
        </w:rPr>
        <w:t xml:space="preserve">which </w:t>
      </w:r>
      <w:r w:rsidR="00B57C51">
        <w:rPr>
          <w:rFonts w:ascii="Arial" w:hAnsi="Arial" w:cs="Arial"/>
          <w:lang w:val="en-GB"/>
        </w:rPr>
        <w:tab/>
      </w:r>
      <w:r w:rsidR="007C7272" w:rsidRPr="00A40F84">
        <w:rPr>
          <w:rFonts w:ascii="Arial" w:hAnsi="Arial" w:cs="Arial"/>
          <w:lang w:val="en-GB"/>
        </w:rPr>
        <w:t xml:space="preserve">will be </w:t>
      </w:r>
      <w:r w:rsidR="003C4D9C">
        <w:rPr>
          <w:rFonts w:ascii="Arial" w:hAnsi="Arial" w:cs="Arial"/>
          <w:lang w:val="en-GB"/>
        </w:rPr>
        <w:tab/>
      </w:r>
      <w:r w:rsidR="007C7272" w:rsidRPr="00A40F84">
        <w:rPr>
          <w:rFonts w:ascii="Arial" w:hAnsi="Arial" w:cs="Arial"/>
          <w:lang w:val="en-GB"/>
        </w:rPr>
        <w:t>managed through AWARD</w:t>
      </w:r>
      <w:r w:rsidR="00AE0173" w:rsidRPr="00A40F84">
        <w:rPr>
          <w:rFonts w:ascii="Arial" w:hAnsi="Arial" w:cs="Arial"/>
          <w:lang w:val="en-GB"/>
        </w:rPr>
        <w:t>. In addition,</w:t>
      </w:r>
      <w:r w:rsidR="007C7272" w:rsidRPr="00A40F84">
        <w:rPr>
          <w:rFonts w:ascii="Arial" w:hAnsi="Arial" w:cs="Arial"/>
          <w:lang w:val="en-GB"/>
        </w:rPr>
        <w:t xml:space="preserve"> </w:t>
      </w:r>
      <w:r w:rsidR="00AE0173" w:rsidRPr="00A40F84">
        <w:rPr>
          <w:rFonts w:ascii="Arial" w:hAnsi="Arial" w:cs="Arial"/>
          <w:lang w:val="en-GB"/>
        </w:rPr>
        <w:t xml:space="preserve">Tenderers will have the </w:t>
      </w:r>
      <w:r w:rsidR="00B57C51">
        <w:rPr>
          <w:rFonts w:ascii="Arial" w:hAnsi="Arial" w:cs="Arial"/>
          <w:lang w:val="en-GB"/>
        </w:rPr>
        <w:tab/>
      </w:r>
      <w:r w:rsidR="00AE0173" w:rsidRPr="00A40F84">
        <w:rPr>
          <w:rFonts w:ascii="Arial" w:hAnsi="Arial" w:cs="Arial"/>
          <w:lang w:val="en-GB"/>
        </w:rPr>
        <w:t xml:space="preserve">opportunity during </w:t>
      </w:r>
      <w:r w:rsidR="00A40F84" w:rsidRPr="00A40F84">
        <w:rPr>
          <w:rFonts w:ascii="Arial" w:hAnsi="Arial" w:cs="Arial"/>
          <w:lang w:val="en-GB"/>
        </w:rPr>
        <w:t xml:space="preserve">the </w:t>
      </w:r>
      <w:r w:rsidR="00AE0173" w:rsidRPr="00A40F84">
        <w:rPr>
          <w:rFonts w:ascii="Arial" w:hAnsi="Arial" w:cs="Arial"/>
          <w:lang w:val="en-GB"/>
        </w:rPr>
        <w:t>phase</w:t>
      </w:r>
      <w:r>
        <w:rPr>
          <w:rFonts w:ascii="Arial" w:hAnsi="Arial" w:cs="Arial"/>
          <w:lang w:val="en-GB"/>
        </w:rPr>
        <w:t>s</w:t>
      </w:r>
      <w:r w:rsidR="00AE0173" w:rsidRPr="00A40F84">
        <w:rPr>
          <w:rFonts w:ascii="Arial" w:hAnsi="Arial" w:cs="Arial"/>
          <w:lang w:val="en-GB"/>
        </w:rPr>
        <w:t xml:space="preserve"> to ask clarification questions during</w:t>
      </w:r>
      <w:r w:rsidR="007C7272" w:rsidRPr="00A40F84">
        <w:rPr>
          <w:rFonts w:ascii="Arial" w:hAnsi="Arial" w:cs="Arial"/>
          <w:lang w:val="en-GB"/>
        </w:rPr>
        <w:t xml:space="preserve"> </w:t>
      </w:r>
      <w:r>
        <w:rPr>
          <w:rFonts w:ascii="Arial" w:hAnsi="Arial" w:cs="Arial"/>
          <w:lang w:val="en-GB"/>
        </w:rPr>
        <w:t xml:space="preserve">Tenderer </w:t>
      </w:r>
      <w:r w:rsidR="00B57C51">
        <w:rPr>
          <w:rFonts w:ascii="Arial" w:hAnsi="Arial" w:cs="Arial"/>
          <w:lang w:val="en-GB"/>
        </w:rPr>
        <w:lastRenderedPageBreak/>
        <w:tab/>
      </w:r>
      <w:r>
        <w:rPr>
          <w:rFonts w:ascii="Arial" w:hAnsi="Arial" w:cs="Arial"/>
          <w:lang w:val="en-GB"/>
        </w:rPr>
        <w:t>Workshop</w:t>
      </w:r>
      <w:r w:rsidR="007C7272" w:rsidRPr="00A40F84">
        <w:rPr>
          <w:rFonts w:ascii="Arial" w:hAnsi="Arial" w:cs="Arial"/>
          <w:lang w:val="en-GB"/>
        </w:rPr>
        <w:t xml:space="preserve"> Meetings </w:t>
      </w:r>
      <w:r w:rsidR="007C7272" w:rsidRPr="00F1101D">
        <w:rPr>
          <w:rFonts w:ascii="Arial" w:hAnsi="Arial" w:cs="Arial"/>
          <w:lang w:val="en-GB"/>
        </w:rPr>
        <w:t xml:space="preserve">hosted </w:t>
      </w:r>
      <w:r w:rsidR="004B3EC3" w:rsidRPr="00F1101D">
        <w:rPr>
          <w:rFonts w:ascii="Arial" w:hAnsi="Arial" w:cs="Arial"/>
          <w:lang w:val="en-GB"/>
        </w:rPr>
        <w:t xml:space="preserve">either face to face or </w:t>
      </w:r>
      <w:r w:rsidR="009A77E8" w:rsidRPr="00F1101D">
        <w:rPr>
          <w:rFonts w:ascii="Arial" w:hAnsi="Arial" w:cs="Arial"/>
          <w:lang w:val="en-GB"/>
        </w:rPr>
        <w:t xml:space="preserve">“virtually” </w:t>
      </w:r>
      <w:r w:rsidR="007C7272" w:rsidRPr="00F1101D">
        <w:rPr>
          <w:rFonts w:ascii="Arial" w:hAnsi="Arial" w:cs="Arial"/>
          <w:lang w:val="en-GB"/>
        </w:rPr>
        <w:t xml:space="preserve">by the </w:t>
      </w:r>
      <w:r w:rsidR="00134E6F" w:rsidRPr="00A40F84">
        <w:rPr>
          <w:rFonts w:ascii="Arial" w:hAnsi="Arial" w:cs="Arial"/>
          <w:lang w:val="en-GB"/>
        </w:rPr>
        <w:t xml:space="preserve">Employer </w:t>
      </w:r>
      <w:r w:rsidR="00B57C51">
        <w:rPr>
          <w:rFonts w:ascii="Arial" w:hAnsi="Arial" w:cs="Arial"/>
          <w:lang w:val="en-GB"/>
        </w:rPr>
        <w:tab/>
      </w:r>
      <w:r w:rsidR="009A77E8" w:rsidRPr="00F1101D">
        <w:rPr>
          <w:rFonts w:ascii="Arial" w:hAnsi="Arial" w:cs="Arial"/>
          <w:lang w:val="en-GB"/>
        </w:rPr>
        <w:t>[details to be provided]</w:t>
      </w:r>
      <w:r w:rsidR="009A77E8" w:rsidRPr="00A40F84">
        <w:rPr>
          <w:rFonts w:ascii="Arial" w:hAnsi="Arial" w:cs="Arial"/>
          <w:lang w:val="en-GB"/>
        </w:rPr>
        <w:t xml:space="preserve"> </w:t>
      </w:r>
      <w:r w:rsidR="007C7272" w:rsidRPr="00A40F84">
        <w:rPr>
          <w:rFonts w:ascii="Arial" w:hAnsi="Arial" w:cs="Arial"/>
          <w:lang w:val="en-GB"/>
        </w:rPr>
        <w:t xml:space="preserve">with each individual </w:t>
      </w:r>
      <w:r w:rsidR="003C4D9C">
        <w:rPr>
          <w:rFonts w:ascii="Arial" w:hAnsi="Arial" w:cs="Arial"/>
          <w:lang w:val="en-GB"/>
        </w:rPr>
        <w:tab/>
      </w:r>
      <w:r w:rsidR="007C7272" w:rsidRPr="00A40F84">
        <w:rPr>
          <w:rFonts w:ascii="Arial" w:hAnsi="Arial" w:cs="Arial"/>
          <w:lang w:val="en-GB"/>
        </w:rPr>
        <w:t xml:space="preserve">Tenderer and </w:t>
      </w:r>
      <w:r w:rsidR="00AE0173" w:rsidRPr="00A40F84">
        <w:rPr>
          <w:rFonts w:ascii="Arial" w:hAnsi="Arial" w:cs="Arial"/>
          <w:lang w:val="en-GB"/>
        </w:rPr>
        <w:t xml:space="preserve">during </w:t>
      </w:r>
      <w:r w:rsidR="00A40F84" w:rsidRPr="00A40F84">
        <w:rPr>
          <w:rFonts w:ascii="Arial" w:hAnsi="Arial" w:cs="Arial"/>
          <w:lang w:val="en-GB"/>
        </w:rPr>
        <w:t>the Site Visit</w:t>
      </w:r>
      <w:r w:rsidR="007C7272" w:rsidRPr="00A40F84">
        <w:rPr>
          <w:rFonts w:ascii="Arial" w:hAnsi="Arial" w:cs="Arial"/>
          <w:lang w:val="en-GB"/>
        </w:rPr>
        <w:t>.</w:t>
      </w:r>
    </w:p>
    <w:p w14:paraId="0CD103F6" w14:textId="77777777" w:rsidR="007C7272" w:rsidRPr="00855339" w:rsidRDefault="007C7272" w:rsidP="001D5432">
      <w:pPr>
        <w:spacing w:line="255" w:lineRule="exact"/>
        <w:ind w:left="792" w:right="504"/>
        <w:jc w:val="both"/>
        <w:textAlignment w:val="baseline"/>
        <w:rPr>
          <w:rFonts w:ascii="Arial" w:hAnsi="Arial" w:cs="Arial"/>
          <w:lang w:val="en-GB"/>
        </w:rPr>
      </w:pPr>
    </w:p>
    <w:p w14:paraId="610B4160" w14:textId="4862CBBF" w:rsidR="007C7272" w:rsidRPr="003A48A6" w:rsidRDefault="002F3470" w:rsidP="002F3470">
      <w:pPr>
        <w:ind w:left="360"/>
        <w:rPr>
          <w:rFonts w:ascii="Arial" w:hAnsi="Arial" w:cs="Arial"/>
          <w:lang w:val="en-GB"/>
        </w:rPr>
      </w:pPr>
      <w:r>
        <w:rPr>
          <w:rFonts w:ascii="Arial" w:hAnsi="Arial" w:cs="Arial"/>
          <w:lang w:val="en-GB"/>
        </w:rPr>
        <w:t>26.2</w:t>
      </w:r>
      <w:r w:rsidR="00737020">
        <w:rPr>
          <w:rFonts w:ascii="Arial" w:hAnsi="Arial" w:cs="Arial"/>
          <w:lang w:val="en-GB"/>
        </w:rPr>
        <w:tab/>
      </w:r>
      <w:r w:rsidR="007C7272" w:rsidRPr="00855339">
        <w:rPr>
          <w:rFonts w:ascii="Arial" w:hAnsi="Arial" w:cs="Arial"/>
          <w:lang w:val="en-GB"/>
        </w:rPr>
        <w:t xml:space="preserve">The </w:t>
      </w:r>
      <w:r w:rsidR="00134E6F">
        <w:rPr>
          <w:rFonts w:ascii="Arial" w:hAnsi="Arial" w:cs="Arial"/>
          <w:lang w:val="en-GB"/>
        </w:rPr>
        <w:t xml:space="preserve">Employer </w:t>
      </w:r>
      <w:r w:rsidR="007C7272" w:rsidRPr="00855339">
        <w:rPr>
          <w:rFonts w:ascii="Arial" w:hAnsi="Arial" w:cs="Arial"/>
          <w:lang w:val="en-GB"/>
        </w:rPr>
        <w:t xml:space="preserve">and Tenderers will be able to raise written clarifications </w:t>
      </w:r>
      <w:r w:rsidR="00AE0173">
        <w:rPr>
          <w:rFonts w:ascii="Arial" w:hAnsi="Arial" w:cs="Arial"/>
          <w:lang w:val="en-GB"/>
        </w:rPr>
        <w:t>during</w:t>
      </w:r>
      <w:r w:rsidR="007C7272" w:rsidRPr="00855339">
        <w:rPr>
          <w:rFonts w:ascii="Arial" w:hAnsi="Arial" w:cs="Arial"/>
          <w:lang w:val="en-GB"/>
        </w:rPr>
        <w:t xml:space="preserve"> </w:t>
      </w:r>
      <w:r w:rsidR="00B57C51">
        <w:rPr>
          <w:rFonts w:ascii="Arial" w:hAnsi="Arial" w:cs="Arial"/>
          <w:lang w:val="en-GB"/>
        </w:rPr>
        <w:tab/>
      </w:r>
      <w:r w:rsidR="007C7272" w:rsidRPr="00855339">
        <w:rPr>
          <w:rFonts w:ascii="Arial" w:hAnsi="Arial" w:cs="Arial"/>
          <w:lang w:val="en-GB"/>
        </w:rPr>
        <w:t>the time</w:t>
      </w:r>
      <w:r w:rsidR="00AF5AEC" w:rsidRPr="00855339">
        <w:rPr>
          <w:rFonts w:ascii="Arial" w:hAnsi="Arial" w:cs="Arial"/>
          <w:lang w:val="en-GB"/>
        </w:rPr>
        <w:t>s</w:t>
      </w:r>
      <w:r w:rsidR="007C7272" w:rsidRPr="00855339">
        <w:rPr>
          <w:rFonts w:ascii="Arial" w:hAnsi="Arial" w:cs="Arial"/>
          <w:lang w:val="en-GB"/>
        </w:rPr>
        <w:t xml:space="preserve"> and dates stated in timetable in paragraph </w:t>
      </w:r>
      <w:r w:rsidR="00A967DB" w:rsidRPr="00855339">
        <w:rPr>
          <w:rFonts w:ascii="Arial" w:hAnsi="Arial" w:cs="Arial"/>
          <w:lang w:val="en-GB"/>
        </w:rPr>
        <w:fldChar w:fldCharType="begin"/>
      </w:r>
      <w:r w:rsidR="00A967DB" w:rsidRPr="00855339">
        <w:rPr>
          <w:rFonts w:ascii="Arial" w:hAnsi="Arial" w:cs="Arial"/>
          <w:lang w:val="en-GB"/>
        </w:rPr>
        <w:instrText xml:space="preserve"> REF _Ref33618228 \r \h  \* MERGEFORMAT </w:instrText>
      </w:r>
      <w:r w:rsidR="00A967DB" w:rsidRPr="00855339">
        <w:rPr>
          <w:rFonts w:ascii="Arial" w:hAnsi="Arial" w:cs="Arial"/>
          <w:lang w:val="en-GB"/>
        </w:rPr>
      </w:r>
      <w:r w:rsidR="00A967DB" w:rsidRPr="00855339">
        <w:rPr>
          <w:rFonts w:ascii="Arial" w:hAnsi="Arial" w:cs="Arial"/>
          <w:lang w:val="en-GB"/>
        </w:rPr>
        <w:fldChar w:fldCharType="separate"/>
      </w:r>
      <w:r w:rsidR="00044BBB">
        <w:rPr>
          <w:rFonts w:ascii="Arial" w:hAnsi="Arial" w:cs="Arial"/>
          <w:lang w:val="en-GB"/>
        </w:rPr>
        <w:t>20</w:t>
      </w:r>
      <w:r w:rsidR="00A967DB" w:rsidRPr="00855339">
        <w:rPr>
          <w:rFonts w:ascii="Arial" w:hAnsi="Arial" w:cs="Arial"/>
          <w:lang w:val="en-GB"/>
        </w:rPr>
        <w:fldChar w:fldCharType="end"/>
      </w:r>
      <w:r w:rsidR="007C7272" w:rsidRPr="00855339">
        <w:rPr>
          <w:rFonts w:ascii="Arial" w:hAnsi="Arial" w:cs="Arial"/>
          <w:lang w:val="en-GB"/>
        </w:rPr>
        <w:t>.</w:t>
      </w:r>
      <w:r w:rsidR="005B4BE4">
        <w:rPr>
          <w:rFonts w:ascii="Arial" w:hAnsi="Arial" w:cs="Arial"/>
          <w:lang w:val="en-GB"/>
        </w:rPr>
        <w:t>1 above.</w:t>
      </w:r>
      <w:r w:rsidR="007C7272" w:rsidRPr="00855339">
        <w:rPr>
          <w:rFonts w:ascii="Arial" w:hAnsi="Arial" w:cs="Arial"/>
          <w:lang w:val="en-GB"/>
        </w:rPr>
        <w:t xml:space="preserve">  </w:t>
      </w:r>
    </w:p>
    <w:p w14:paraId="2A4C4E19" w14:textId="77777777" w:rsidR="007C7272" w:rsidRPr="00855339" w:rsidRDefault="007C7272" w:rsidP="003A48A6">
      <w:pPr>
        <w:rPr>
          <w:rFonts w:ascii="Arial" w:hAnsi="Arial" w:cs="Arial"/>
          <w:lang w:val="en-GB"/>
        </w:rPr>
      </w:pPr>
    </w:p>
    <w:p w14:paraId="440E4E12" w14:textId="1064A4FB" w:rsidR="007C7272" w:rsidRPr="00F1101D" w:rsidRDefault="002F3470" w:rsidP="005B4BE4">
      <w:pPr>
        <w:spacing w:line="255" w:lineRule="exact"/>
        <w:ind w:left="360" w:right="504"/>
        <w:textAlignment w:val="baseline"/>
        <w:rPr>
          <w:rFonts w:ascii="Arial" w:hAnsi="Arial" w:cs="Arial"/>
          <w:lang w:val="en-GB"/>
        </w:rPr>
      </w:pPr>
      <w:r>
        <w:rPr>
          <w:rFonts w:ascii="Arial" w:hAnsi="Arial" w:cs="Arial"/>
          <w:lang w:val="en-GB"/>
        </w:rPr>
        <w:t>26.3</w:t>
      </w:r>
      <w:r w:rsidR="00737020">
        <w:rPr>
          <w:rFonts w:ascii="Arial" w:hAnsi="Arial" w:cs="Arial"/>
          <w:lang w:val="en-GB"/>
        </w:rPr>
        <w:tab/>
      </w:r>
      <w:r w:rsidR="007C7272" w:rsidRPr="00836559">
        <w:rPr>
          <w:rFonts w:ascii="Arial" w:hAnsi="Arial" w:cs="Arial"/>
          <w:lang w:val="en-GB"/>
        </w:rPr>
        <w:t xml:space="preserve">The </w:t>
      </w:r>
      <w:r w:rsidR="00134E6F" w:rsidRPr="00836559">
        <w:rPr>
          <w:rFonts w:ascii="Arial" w:hAnsi="Arial" w:cs="Arial"/>
          <w:lang w:val="en-GB"/>
        </w:rPr>
        <w:t xml:space="preserve">Employer </w:t>
      </w:r>
      <w:r w:rsidR="007C7272" w:rsidRPr="00836559">
        <w:rPr>
          <w:rFonts w:ascii="Arial" w:hAnsi="Arial" w:cs="Arial"/>
          <w:lang w:val="en-GB"/>
        </w:rPr>
        <w:t xml:space="preserve">and Tenderers will </w:t>
      </w:r>
      <w:r w:rsidR="00AF5AEC" w:rsidRPr="00836559">
        <w:rPr>
          <w:rFonts w:ascii="Arial" w:hAnsi="Arial" w:cs="Arial"/>
          <w:lang w:val="en-GB"/>
        </w:rPr>
        <w:t xml:space="preserve">aim to </w:t>
      </w:r>
      <w:r w:rsidR="007C7272" w:rsidRPr="00836559">
        <w:rPr>
          <w:rFonts w:ascii="Arial" w:hAnsi="Arial" w:cs="Arial"/>
          <w:lang w:val="en-GB"/>
        </w:rPr>
        <w:t xml:space="preserve">respond to any clarification </w:t>
      </w:r>
      <w:r w:rsidR="00737020">
        <w:rPr>
          <w:rFonts w:ascii="Arial" w:hAnsi="Arial" w:cs="Arial"/>
          <w:lang w:val="en-GB"/>
        </w:rPr>
        <w:tab/>
      </w:r>
      <w:r w:rsidR="007C7272" w:rsidRPr="00836559">
        <w:rPr>
          <w:rFonts w:ascii="Arial" w:hAnsi="Arial" w:cs="Arial"/>
          <w:lang w:val="en-GB"/>
        </w:rPr>
        <w:t xml:space="preserve">questions within five (5) working days, unless otherwise agreed.  If unable to </w:t>
      </w:r>
      <w:r w:rsidR="00737020">
        <w:rPr>
          <w:rFonts w:ascii="Arial" w:hAnsi="Arial" w:cs="Arial"/>
          <w:lang w:val="en-GB"/>
        </w:rPr>
        <w:tab/>
      </w:r>
      <w:r w:rsidR="007C7272" w:rsidRPr="00836559">
        <w:rPr>
          <w:rFonts w:ascii="Arial" w:hAnsi="Arial" w:cs="Arial"/>
          <w:lang w:val="en-GB"/>
        </w:rPr>
        <w:t xml:space="preserve">respond within that timeframe the originator of the clarification will be </w:t>
      </w:r>
      <w:r w:rsidR="008C5CE1" w:rsidRPr="00F1101D">
        <w:rPr>
          <w:rFonts w:ascii="Arial" w:hAnsi="Arial" w:cs="Arial"/>
          <w:lang w:val="en-GB"/>
        </w:rPr>
        <w:t>informed</w:t>
      </w:r>
      <w:r w:rsidR="00134E6F" w:rsidRPr="00F1101D">
        <w:rPr>
          <w:rFonts w:ascii="Arial" w:hAnsi="Arial" w:cs="Arial"/>
          <w:lang w:val="en-GB"/>
        </w:rPr>
        <w:t xml:space="preserve"> </w:t>
      </w:r>
      <w:r w:rsidR="00B57C51">
        <w:rPr>
          <w:rFonts w:ascii="Arial" w:hAnsi="Arial" w:cs="Arial"/>
          <w:lang w:val="en-GB"/>
        </w:rPr>
        <w:tab/>
      </w:r>
      <w:r w:rsidR="007C7272" w:rsidRPr="00F1101D">
        <w:rPr>
          <w:rFonts w:ascii="Arial" w:hAnsi="Arial" w:cs="Arial"/>
          <w:lang w:val="en-GB"/>
        </w:rPr>
        <w:t>of when a response will</w:t>
      </w:r>
      <w:r w:rsidR="00AF5AEC" w:rsidRPr="00F1101D">
        <w:rPr>
          <w:rFonts w:ascii="Arial" w:hAnsi="Arial" w:cs="Arial"/>
          <w:lang w:val="en-GB"/>
        </w:rPr>
        <w:t xml:space="preserve"> likely</w:t>
      </w:r>
      <w:r w:rsidR="007C7272" w:rsidRPr="00F1101D">
        <w:rPr>
          <w:rFonts w:ascii="Arial" w:hAnsi="Arial" w:cs="Arial"/>
          <w:lang w:val="en-GB"/>
        </w:rPr>
        <w:t xml:space="preserve"> be given.</w:t>
      </w:r>
    </w:p>
    <w:p w14:paraId="73D5EA18" w14:textId="77777777" w:rsidR="007C7272" w:rsidRPr="00855339" w:rsidRDefault="007C7272" w:rsidP="001D5432">
      <w:pPr>
        <w:rPr>
          <w:rFonts w:ascii="Arial" w:hAnsi="Arial" w:cs="Arial"/>
          <w:lang w:val="en-GB"/>
        </w:rPr>
      </w:pPr>
    </w:p>
    <w:p w14:paraId="3883E84D" w14:textId="7B807582" w:rsidR="007C7272" w:rsidRPr="00855339" w:rsidRDefault="002F3470" w:rsidP="002F3470">
      <w:pPr>
        <w:spacing w:line="255" w:lineRule="exact"/>
        <w:ind w:left="360" w:right="504"/>
        <w:jc w:val="both"/>
        <w:textAlignment w:val="baseline"/>
        <w:rPr>
          <w:rFonts w:ascii="Arial" w:hAnsi="Arial" w:cs="Arial"/>
          <w:lang w:val="en-GB"/>
        </w:rPr>
      </w:pPr>
      <w:bookmarkStart w:id="78" w:name="_Ref34280144"/>
      <w:r>
        <w:rPr>
          <w:rFonts w:ascii="Arial" w:hAnsi="Arial" w:cs="Arial"/>
          <w:lang w:val="en-GB"/>
        </w:rPr>
        <w:t>26.4</w:t>
      </w:r>
      <w:r>
        <w:rPr>
          <w:rFonts w:ascii="Arial" w:hAnsi="Arial" w:cs="Arial"/>
          <w:lang w:val="en-GB"/>
        </w:rPr>
        <w:tab/>
      </w:r>
      <w:r w:rsidR="007C7272" w:rsidRPr="00855339">
        <w:rPr>
          <w:rFonts w:ascii="Arial" w:hAnsi="Arial" w:cs="Arial"/>
          <w:lang w:val="en-GB"/>
        </w:rPr>
        <w:t xml:space="preserve">Each Tenderer is requested to clearly identify any written clarifications or </w:t>
      </w:r>
      <w:r w:rsidR="00B57C51">
        <w:rPr>
          <w:rFonts w:ascii="Arial" w:hAnsi="Arial" w:cs="Arial"/>
          <w:lang w:val="en-GB"/>
        </w:rPr>
        <w:tab/>
      </w:r>
      <w:r w:rsidR="007C7272" w:rsidRPr="00855339">
        <w:rPr>
          <w:rFonts w:ascii="Arial" w:hAnsi="Arial" w:cs="Arial"/>
          <w:lang w:val="en-GB"/>
        </w:rPr>
        <w:t xml:space="preserve">parts of clarifications which it considers to be confidential or specific to its </w:t>
      </w:r>
      <w:r w:rsidR="00B57C51">
        <w:rPr>
          <w:rFonts w:ascii="Arial" w:hAnsi="Arial" w:cs="Arial"/>
          <w:lang w:val="en-GB"/>
        </w:rPr>
        <w:tab/>
      </w:r>
      <w:r w:rsidR="007C7272" w:rsidRPr="00855339">
        <w:rPr>
          <w:rFonts w:ascii="Arial" w:hAnsi="Arial" w:cs="Arial"/>
          <w:lang w:val="en-GB"/>
        </w:rPr>
        <w:t>proposed solution,</w:t>
      </w:r>
      <w:r w:rsidR="00B57C51">
        <w:rPr>
          <w:rFonts w:ascii="Arial" w:hAnsi="Arial" w:cs="Arial"/>
          <w:lang w:val="en-GB"/>
        </w:rPr>
        <w:t xml:space="preserve"> </w:t>
      </w:r>
      <w:r w:rsidR="007C7272" w:rsidRPr="00855339">
        <w:rPr>
          <w:rFonts w:ascii="Arial" w:hAnsi="Arial" w:cs="Arial"/>
          <w:lang w:val="en-GB"/>
        </w:rPr>
        <w:t xml:space="preserve">stating the reasons why.  The </w:t>
      </w:r>
      <w:r w:rsidR="00134E6F">
        <w:rPr>
          <w:rFonts w:ascii="Arial" w:hAnsi="Arial" w:cs="Arial"/>
          <w:lang w:val="en-GB"/>
        </w:rPr>
        <w:t xml:space="preserve">Employer </w:t>
      </w:r>
      <w:r w:rsidR="007C7272" w:rsidRPr="00855339">
        <w:rPr>
          <w:rFonts w:ascii="Arial" w:hAnsi="Arial" w:cs="Arial"/>
          <w:lang w:val="en-GB"/>
        </w:rPr>
        <w:t xml:space="preserve">will decide, at its sole </w:t>
      </w:r>
      <w:r w:rsidR="00B57C51">
        <w:rPr>
          <w:rFonts w:ascii="Arial" w:hAnsi="Arial" w:cs="Arial"/>
          <w:lang w:val="en-GB"/>
        </w:rPr>
        <w:tab/>
      </w:r>
      <w:r w:rsidR="007C7272" w:rsidRPr="00855339">
        <w:rPr>
          <w:rFonts w:ascii="Arial" w:hAnsi="Arial" w:cs="Arial"/>
          <w:lang w:val="en-GB"/>
        </w:rPr>
        <w:t xml:space="preserve">discretion, whether or not to accept the Tenderer’s reasons.  If the </w:t>
      </w:r>
      <w:r w:rsidR="00134E6F">
        <w:rPr>
          <w:rFonts w:ascii="Arial" w:hAnsi="Arial" w:cs="Arial"/>
          <w:lang w:val="en-GB"/>
        </w:rPr>
        <w:t xml:space="preserve">Employer </w:t>
      </w:r>
      <w:r w:rsidR="007C7272" w:rsidRPr="00855339">
        <w:rPr>
          <w:rFonts w:ascii="Arial" w:hAnsi="Arial" w:cs="Arial"/>
          <w:lang w:val="en-GB"/>
        </w:rPr>
        <w:t xml:space="preserve">does </w:t>
      </w:r>
      <w:r w:rsidR="00B57C51">
        <w:rPr>
          <w:rFonts w:ascii="Arial" w:hAnsi="Arial" w:cs="Arial"/>
          <w:lang w:val="en-GB"/>
        </w:rPr>
        <w:tab/>
      </w:r>
      <w:r w:rsidR="007C7272" w:rsidRPr="00855339">
        <w:rPr>
          <w:rFonts w:ascii="Arial" w:hAnsi="Arial" w:cs="Arial"/>
          <w:lang w:val="en-GB"/>
        </w:rPr>
        <w:t xml:space="preserve">not accept the request for confidentiality, the Tenderer will be notified via AWARD </w:t>
      </w:r>
      <w:r w:rsidR="00B57C51">
        <w:rPr>
          <w:rFonts w:ascii="Arial" w:hAnsi="Arial" w:cs="Arial"/>
          <w:lang w:val="en-GB"/>
        </w:rPr>
        <w:tab/>
      </w:r>
      <w:r w:rsidR="007C7272" w:rsidRPr="00855339">
        <w:rPr>
          <w:rFonts w:ascii="Arial" w:hAnsi="Arial" w:cs="Arial"/>
          <w:lang w:val="en-GB"/>
        </w:rPr>
        <w:t>and invited to resubmit the question using the normal clarification process.</w:t>
      </w:r>
      <w:bookmarkEnd w:id="78"/>
      <w:r w:rsidR="007C7272" w:rsidRPr="00855339">
        <w:rPr>
          <w:rFonts w:ascii="Arial" w:hAnsi="Arial" w:cs="Arial"/>
          <w:lang w:val="en-GB"/>
        </w:rPr>
        <w:t xml:space="preserve"> </w:t>
      </w:r>
    </w:p>
    <w:p w14:paraId="0EC2784A" w14:textId="77777777" w:rsidR="007C7272" w:rsidRPr="00855339" w:rsidRDefault="007C7272" w:rsidP="001D5432">
      <w:pPr>
        <w:rPr>
          <w:rFonts w:ascii="Arial" w:hAnsi="Arial" w:cs="Arial"/>
          <w:lang w:val="en-GB"/>
        </w:rPr>
      </w:pPr>
    </w:p>
    <w:p w14:paraId="3E274CD2" w14:textId="26A596CC" w:rsidR="007B1818" w:rsidRPr="007B1818" w:rsidRDefault="002F3470" w:rsidP="002F3470">
      <w:pPr>
        <w:pStyle w:val="paragraph"/>
        <w:ind w:left="360"/>
        <w:textAlignment w:val="baseline"/>
        <w:rPr>
          <w:rStyle w:val="normaltextrun1"/>
          <w:rFonts w:eastAsia="PMingLiU"/>
          <w:color w:val="000000"/>
          <w:sz w:val="22"/>
          <w:szCs w:val="22"/>
          <w:lang w:val="en-US" w:eastAsia="en-US"/>
        </w:rPr>
      </w:pPr>
      <w:r>
        <w:rPr>
          <w:rStyle w:val="normaltextrun1"/>
          <w:rFonts w:ascii="Arial" w:hAnsi="Arial" w:cs="Arial"/>
          <w:color w:val="000000"/>
          <w:sz w:val="22"/>
          <w:szCs w:val="22"/>
        </w:rPr>
        <w:t>26.5</w:t>
      </w:r>
      <w:r>
        <w:rPr>
          <w:rStyle w:val="normaltextrun1"/>
          <w:rFonts w:ascii="Arial" w:hAnsi="Arial" w:cs="Arial"/>
          <w:color w:val="000000"/>
          <w:sz w:val="22"/>
          <w:szCs w:val="22"/>
        </w:rPr>
        <w:tab/>
      </w:r>
      <w:r w:rsidR="007B1818">
        <w:rPr>
          <w:rStyle w:val="normaltextrun1"/>
          <w:rFonts w:ascii="Arial" w:hAnsi="Arial" w:cs="Arial"/>
          <w:color w:val="000000"/>
          <w:sz w:val="22"/>
          <w:szCs w:val="22"/>
        </w:rPr>
        <w:t xml:space="preserve">Questions about the procurement process and its timelines are not part of the </w:t>
      </w:r>
      <w:r w:rsidR="003C4D9C">
        <w:rPr>
          <w:rStyle w:val="normaltextrun1"/>
          <w:rFonts w:ascii="Arial" w:hAnsi="Arial" w:cs="Arial"/>
          <w:color w:val="000000"/>
          <w:sz w:val="22"/>
          <w:szCs w:val="22"/>
        </w:rPr>
        <w:tab/>
      </w:r>
      <w:r w:rsidR="007B1818">
        <w:rPr>
          <w:rStyle w:val="normaltextrun1"/>
          <w:rFonts w:ascii="Arial" w:hAnsi="Arial" w:cs="Arial"/>
          <w:color w:val="000000"/>
          <w:sz w:val="22"/>
          <w:szCs w:val="22"/>
        </w:rPr>
        <w:t>clarification process and may be made at any time.</w:t>
      </w:r>
    </w:p>
    <w:p w14:paraId="6153C474" w14:textId="77777777" w:rsidR="007B1818" w:rsidRDefault="007B1818" w:rsidP="007B1818">
      <w:pPr>
        <w:pStyle w:val="ListParagraph"/>
        <w:rPr>
          <w:color w:val="000000"/>
        </w:rPr>
      </w:pPr>
    </w:p>
    <w:p w14:paraId="3DA00BD6" w14:textId="41B7D381" w:rsidR="007B1818" w:rsidRPr="005A6881" w:rsidRDefault="002F3470" w:rsidP="002F3470">
      <w:pPr>
        <w:pStyle w:val="paragraph"/>
        <w:ind w:left="360"/>
        <w:textAlignment w:val="baseline"/>
        <w:rPr>
          <w:rStyle w:val="normaltextrun1"/>
          <w:rFonts w:eastAsia="PMingLiU"/>
          <w:color w:val="000000"/>
          <w:sz w:val="22"/>
          <w:szCs w:val="22"/>
          <w:lang w:val="en-US" w:eastAsia="en-US"/>
        </w:rPr>
      </w:pPr>
      <w:r>
        <w:rPr>
          <w:rStyle w:val="normaltextrun1"/>
          <w:rFonts w:ascii="Arial" w:hAnsi="Arial" w:cs="Arial"/>
          <w:color w:val="000000"/>
          <w:sz w:val="22"/>
          <w:szCs w:val="22"/>
        </w:rPr>
        <w:t>26.6</w:t>
      </w:r>
      <w:r>
        <w:rPr>
          <w:rStyle w:val="normaltextrun1"/>
          <w:rFonts w:ascii="Arial" w:hAnsi="Arial" w:cs="Arial"/>
          <w:color w:val="000000"/>
          <w:sz w:val="22"/>
          <w:szCs w:val="22"/>
        </w:rPr>
        <w:tab/>
      </w:r>
      <w:r w:rsidR="007B1818" w:rsidRPr="005A6881">
        <w:rPr>
          <w:rStyle w:val="normaltextrun1"/>
          <w:rFonts w:ascii="Arial" w:hAnsi="Arial" w:cs="Arial"/>
          <w:color w:val="000000"/>
          <w:sz w:val="22"/>
          <w:szCs w:val="22"/>
        </w:rPr>
        <w:t xml:space="preserve">Where Clarification Questions are requests further information, plans etc, it </w:t>
      </w:r>
      <w:r>
        <w:rPr>
          <w:rStyle w:val="normaltextrun1"/>
          <w:rFonts w:ascii="Arial" w:hAnsi="Arial" w:cs="Arial"/>
          <w:color w:val="000000"/>
          <w:sz w:val="22"/>
          <w:szCs w:val="22"/>
        </w:rPr>
        <w:tab/>
      </w:r>
      <w:r w:rsidR="007B1818" w:rsidRPr="005A6881">
        <w:rPr>
          <w:rStyle w:val="normaltextrun1"/>
          <w:rFonts w:ascii="Arial" w:hAnsi="Arial" w:cs="Arial"/>
          <w:color w:val="000000"/>
          <w:sz w:val="22"/>
          <w:szCs w:val="22"/>
        </w:rPr>
        <w:t xml:space="preserve">should be noted that the </w:t>
      </w:r>
      <w:r w:rsidR="00134E6F" w:rsidRPr="005A6881">
        <w:rPr>
          <w:rStyle w:val="normaltextrun1"/>
          <w:rFonts w:ascii="Arial" w:hAnsi="Arial" w:cs="Arial"/>
          <w:color w:val="000000"/>
          <w:sz w:val="22"/>
          <w:szCs w:val="22"/>
        </w:rPr>
        <w:t xml:space="preserve">Employer’s </w:t>
      </w:r>
      <w:r w:rsidR="007B1818" w:rsidRPr="005A6881">
        <w:rPr>
          <w:rStyle w:val="normaltextrun1"/>
          <w:rFonts w:ascii="Arial" w:hAnsi="Arial" w:cs="Arial"/>
          <w:color w:val="000000"/>
          <w:sz w:val="22"/>
          <w:szCs w:val="22"/>
        </w:rPr>
        <w:t xml:space="preserve">intent has been to provide all information that it </w:t>
      </w:r>
      <w:r w:rsidR="00B57C51">
        <w:rPr>
          <w:rStyle w:val="normaltextrun1"/>
          <w:rFonts w:ascii="Arial" w:hAnsi="Arial" w:cs="Arial"/>
          <w:color w:val="000000"/>
          <w:sz w:val="22"/>
          <w:szCs w:val="22"/>
        </w:rPr>
        <w:tab/>
      </w:r>
      <w:r w:rsidR="007B1818" w:rsidRPr="005A6881">
        <w:rPr>
          <w:rStyle w:val="normaltextrun1"/>
          <w:rFonts w:ascii="Arial" w:hAnsi="Arial" w:cs="Arial"/>
          <w:color w:val="000000"/>
          <w:sz w:val="22"/>
          <w:szCs w:val="22"/>
        </w:rPr>
        <w:t>has within the Virtual Data Room.  If information has not been provided, the</w:t>
      </w:r>
      <w:r w:rsidR="00B62A3F">
        <w:rPr>
          <w:rStyle w:val="normaltextrun1"/>
          <w:rFonts w:ascii="Arial" w:hAnsi="Arial" w:cs="Arial"/>
          <w:color w:val="000000"/>
          <w:sz w:val="22"/>
          <w:szCs w:val="22"/>
        </w:rPr>
        <w:t xml:space="preserve"> </w:t>
      </w:r>
      <w:r w:rsidR="00B57C51">
        <w:rPr>
          <w:rStyle w:val="normaltextrun1"/>
          <w:rFonts w:ascii="Arial" w:hAnsi="Arial" w:cs="Arial"/>
          <w:color w:val="000000"/>
          <w:sz w:val="22"/>
          <w:szCs w:val="22"/>
        </w:rPr>
        <w:tab/>
      </w:r>
      <w:r w:rsidR="00134E6F" w:rsidRPr="005A6881">
        <w:rPr>
          <w:rStyle w:val="normaltextrun1"/>
          <w:rFonts w:ascii="Arial" w:hAnsi="Arial" w:cs="Arial"/>
          <w:color w:val="000000"/>
          <w:sz w:val="22"/>
          <w:szCs w:val="22"/>
        </w:rPr>
        <w:t xml:space="preserve">Employer </w:t>
      </w:r>
      <w:r w:rsidR="007B1818" w:rsidRPr="005A6881">
        <w:rPr>
          <w:rStyle w:val="normaltextrun1"/>
          <w:rFonts w:ascii="Arial" w:hAnsi="Arial" w:cs="Arial"/>
          <w:color w:val="000000"/>
          <w:sz w:val="22"/>
          <w:szCs w:val="22"/>
        </w:rPr>
        <w:t xml:space="preserve">may not have it.  </w:t>
      </w:r>
    </w:p>
    <w:p w14:paraId="4D2A0D79" w14:textId="77777777" w:rsidR="007B1818" w:rsidRPr="007B1818" w:rsidRDefault="007B1818" w:rsidP="007B1818">
      <w:pPr>
        <w:pStyle w:val="paragraph"/>
        <w:ind w:left="857"/>
        <w:textAlignment w:val="baseline"/>
        <w:rPr>
          <w:color w:val="000000"/>
          <w:sz w:val="22"/>
          <w:szCs w:val="22"/>
        </w:rPr>
      </w:pPr>
    </w:p>
    <w:p w14:paraId="306ADD8F" w14:textId="6AAC1F07" w:rsidR="007C7272" w:rsidRPr="00855339" w:rsidRDefault="002F3470" w:rsidP="002F3470">
      <w:pPr>
        <w:spacing w:line="255" w:lineRule="exact"/>
        <w:ind w:left="360" w:right="504"/>
        <w:jc w:val="both"/>
        <w:textAlignment w:val="baseline"/>
        <w:rPr>
          <w:rFonts w:ascii="Arial" w:hAnsi="Arial" w:cs="Arial"/>
          <w:lang w:val="en-GB"/>
        </w:rPr>
      </w:pPr>
      <w:r>
        <w:rPr>
          <w:rFonts w:ascii="Arial" w:hAnsi="Arial" w:cs="Arial"/>
          <w:lang w:val="en-GB"/>
        </w:rPr>
        <w:t>26.7</w:t>
      </w:r>
      <w:r>
        <w:rPr>
          <w:rFonts w:ascii="Arial" w:hAnsi="Arial" w:cs="Arial"/>
          <w:lang w:val="en-GB"/>
        </w:rPr>
        <w:tab/>
      </w:r>
      <w:r w:rsidR="007C7272" w:rsidRPr="00855339">
        <w:rPr>
          <w:rFonts w:ascii="Arial" w:hAnsi="Arial" w:cs="Arial"/>
          <w:lang w:val="en-GB"/>
        </w:rPr>
        <w:t xml:space="preserve">The </w:t>
      </w:r>
      <w:r w:rsidR="00134E6F">
        <w:rPr>
          <w:rFonts w:ascii="Arial" w:hAnsi="Arial" w:cs="Arial"/>
          <w:lang w:val="en-GB"/>
        </w:rPr>
        <w:t xml:space="preserve">Employer </w:t>
      </w:r>
      <w:r w:rsidR="007C7272" w:rsidRPr="00855339">
        <w:rPr>
          <w:rFonts w:ascii="Arial" w:hAnsi="Arial" w:cs="Arial"/>
          <w:lang w:val="en-GB"/>
        </w:rPr>
        <w:t xml:space="preserve">will respond to each clarification question individually via </w:t>
      </w:r>
      <w:r w:rsidR="00867ECE">
        <w:rPr>
          <w:rFonts w:ascii="Arial" w:hAnsi="Arial" w:cs="Arial"/>
          <w:lang w:val="en-GB"/>
        </w:rPr>
        <w:tab/>
      </w:r>
      <w:r w:rsidR="007C7272" w:rsidRPr="00855339">
        <w:rPr>
          <w:rFonts w:ascii="Arial" w:hAnsi="Arial" w:cs="Arial"/>
          <w:lang w:val="en-GB"/>
        </w:rPr>
        <w:t>AWARD. The responses will come in the form of a Notification to all Tenderers.</w:t>
      </w:r>
    </w:p>
    <w:p w14:paraId="5B52EE4B" w14:textId="77777777" w:rsidR="007C7272" w:rsidRPr="00855339" w:rsidRDefault="007C7272" w:rsidP="001D5432">
      <w:pPr>
        <w:rPr>
          <w:rFonts w:ascii="Arial" w:hAnsi="Arial" w:cs="Arial"/>
          <w:lang w:val="en-GB"/>
        </w:rPr>
      </w:pPr>
    </w:p>
    <w:p w14:paraId="658285C6" w14:textId="03E9C90B" w:rsidR="007C7272" w:rsidRDefault="00867ECE" w:rsidP="00B62A3F">
      <w:pPr>
        <w:spacing w:line="255" w:lineRule="exact"/>
        <w:ind w:left="360" w:right="504"/>
        <w:textAlignment w:val="baseline"/>
        <w:rPr>
          <w:rFonts w:ascii="Arial" w:hAnsi="Arial" w:cs="Arial"/>
          <w:lang w:val="en-GB"/>
        </w:rPr>
      </w:pPr>
      <w:r>
        <w:rPr>
          <w:rFonts w:ascii="Arial" w:hAnsi="Arial" w:cs="Arial"/>
          <w:lang w:val="en-GB"/>
        </w:rPr>
        <w:t>26.8</w:t>
      </w:r>
      <w:r>
        <w:rPr>
          <w:rFonts w:ascii="Arial" w:hAnsi="Arial" w:cs="Arial"/>
          <w:lang w:val="en-GB"/>
        </w:rPr>
        <w:tab/>
      </w:r>
      <w:r w:rsidR="007C7272" w:rsidRPr="00855339">
        <w:rPr>
          <w:rFonts w:ascii="Arial" w:hAnsi="Arial" w:cs="Arial"/>
          <w:lang w:val="en-GB"/>
        </w:rPr>
        <w:t xml:space="preserve">The </w:t>
      </w:r>
      <w:r w:rsidR="00134E6F">
        <w:rPr>
          <w:rFonts w:ascii="Arial" w:hAnsi="Arial" w:cs="Arial"/>
          <w:lang w:val="en-GB"/>
        </w:rPr>
        <w:t xml:space="preserve">Employer </w:t>
      </w:r>
      <w:r w:rsidR="007C7272" w:rsidRPr="00855339">
        <w:rPr>
          <w:rFonts w:ascii="Arial" w:hAnsi="Arial" w:cs="Arial"/>
          <w:lang w:val="en-GB"/>
        </w:rPr>
        <w:t xml:space="preserve">will respond to all confidential clarification questions via </w:t>
      </w:r>
      <w:r>
        <w:rPr>
          <w:rFonts w:ascii="Arial" w:hAnsi="Arial" w:cs="Arial"/>
          <w:lang w:val="en-GB"/>
        </w:rPr>
        <w:tab/>
      </w:r>
      <w:r w:rsidR="007C7272" w:rsidRPr="00855339">
        <w:rPr>
          <w:rFonts w:ascii="Arial" w:hAnsi="Arial" w:cs="Arial"/>
          <w:lang w:val="en-GB"/>
        </w:rPr>
        <w:t xml:space="preserve">AWARD addressing only the Tenderer who submitted the question. This will </w:t>
      </w:r>
      <w:r w:rsidR="00B57C51">
        <w:rPr>
          <w:rFonts w:ascii="Arial" w:hAnsi="Arial" w:cs="Arial"/>
          <w:lang w:val="en-GB"/>
        </w:rPr>
        <w:tab/>
      </w:r>
      <w:r w:rsidR="007C7272" w:rsidRPr="00855339">
        <w:rPr>
          <w:rFonts w:ascii="Arial" w:hAnsi="Arial" w:cs="Arial"/>
          <w:lang w:val="en-GB"/>
        </w:rPr>
        <w:t>come in the</w:t>
      </w:r>
      <w:r w:rsidR="00B57C51">
        <w:rPr>
          <w:rFonts w:ascii="Arial" w:hAnsi="Arial" w:cs="Arial"/>
          <w:lang w:val="en-GB"/>
        </w:rPr>
        <w:t xml:space="preserve"> </w:t>
      </w:r>
      <w:r w:rsidR="007C7272" w:rsidRPr="00855339">
        <w:rPr>
          <w:rFonts w:ascii="Arial" w:hAnsi="Arial" w:cs="Arial"/>
          <w:lang w:val="en-GB"/>
        </w:rPr>
        <w:t>form of a Clarification response.</w:t>
      </w:r>
    </w:p>
    <w:p w14:paraId="1DB5C89C" w14:textId="77777777" w:rsidR="00810688" w:rsidRDefault="00810688" w:rsidP="00810688">
      <w:pPr>
        <w:pStyle w:val="ListParagraph"/>
        <w:rPr>
          <w:rFonts w:ascii="Arial" w:hAnsi="Arial" w:cs="Arial"/>
          <w:lang w:val="en-GB"/>
        </w:rPr>
      </w:pPr>
    </w:p>
    <w:p w14:paraId="3B7987C9" w14:textId="332BBD61" w:rsidR="00810688" w:rsidRDefault="00867ECE" w:rsidP="00867ECE">
      <w:pPr>
        <w:pStyle w:val="paragraph"/>
        <w:ind w:left="360"/>
        <w:textAlignment w:val="baseline"/>
        <w:rPr>
          <w:rStyle w:val="normaltextrun1"/>
          <w:rFonts w:ascii="Arial" w:eastAsia="PMingLiU" w:hAnsi="Arial" w:cs="Arial"/>
          <w:color w:val="000000"/>
          <w:sz w:val="22"/>
          <w:szCs w:val="22"/>
          <w:lang w:val="en-US" w:eastAsia="en-US"/>
        </w:rPr>
      </w:pPr>
      <w:r>
        <w:rPr>
          <w:rStyle w:val="normaltextrun1"/>
          <w:rFonts w:ascii="Arial" w:hAnsi="Arial" w:cs="Arial"/>
          <w:color w:val="000000"/>
          <w:sz w:val="22"/>
          <w:szCs w:val="22"/>
        </w:rPr>
        <w:t>26.9</w:t>
      </w:r>
      <w:r>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Tenderers are asked to review clarification questions before they are </w:t>
      </w:r>
      <w:r w:rsidR="00B57C51">
        <w:rPr>
          <w:rStyle w:val="normaltextrun1"/>
          <w:rFonts w:ascii="Arial" w:hAnsi="Arial" w:cs="Arial"/>
          <w:color w:val="000000"/>
          <w:sz w:val="22"/>
          <w:szCs w:val="22"/>
        </w:rPr>
        <w:tab/>
      </w:r>
      <w:r w:rsidR="00810688">
        <w:rPr>
          <w:rStyle w:val="normaltextrun1"/>
          <w:rFonts w:ascii="Arial" w:hAnsi="Arial" w:cs="Arial"/>
          <w:color w:val="000000"/>
          <w:sz w:val="22"/>
          <w:szCs w:val="22"/>
        </w:rPr>
        <w:t>submitted to make sure of the following:</w:t>
      </w:r>
    </w:p>
    <w:p w14:paraId="74575860" w14:textId="77777777" w:rsidR="00810688" w:rsidRDefault="00810688" w:rsidP="00810688">
      <w:pPr>
        <w:pStyle w:val="paragraph"/>
        <w:textAlignment w:val="baseline"/>
        <w:rPr>
          <w:rStyle w:val="normaltextrun1"/>
          <w:rFonts w:ascii="Arial" w:hAnsi="Arial" w:cs="Arial"/>
          <w:color w:val="000000"/>
          <w:sz w:val="22"/>
          <w:szCs w:val="22"/>
        </w:rPr>
      </w:pPr>
    </w:p>
    <w:p w14:paraId="405AF64C" w14:textId="60BADFFE" w:rsidR="00810688" w:rsidRDefault="00B24993"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ab/>
      </w:r>
      <w:r w:rsidR="00867ECE">
        <w:rPr>
          <w:rStyle w:val="normaltextrun1"/>
          <w:rFonts w:ascii="Arial" w:hAnsi="Arial" w:cs="Arial"/>
          <w:color w:val="000000"/>
          <w:sz w:val="22"/>
          <w:szCs w:val="22"/>
        </w:rPr>
        <w:t>26.9.1</w:t>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That the question relates to the latest version of the issued set of </w:t>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documents, and not earlier drafts</w:t>
      </w:r>
      <w:r w:rsidR="00AF5B61">
        <w:rPr>
          <w:rStyle w:val="normaltextrun1"/>
          <w:rFonts w:ascii="Arial" w:hAnsi="Arial" w:cs="Arial"/>
          <w:color w:val="000000"/>
          <w:sz w:val="22"/>
          <w:szCs w:val="22"/>
        </w:rPr>
        <w:t>;</w:t>
      </w:r>
    </w:p>
    <w:p w14:paraId="0C011799" w14:textId="77777777" w:rsidR="00810688" w:rsidRDefault="00810688" w:rsidP="00810688">
      <w:pPr>
        <w:pStyle w:val="paragraph"/>
        <w:ind w:left="1224"/>
        <w:textAlignment w:val="baseline"/>
        <w:rPr>
          <w:rStyle w:val="normaltextrun1"/>
          <w:rFonts w:ascii="Arial" w:hAnsi="Arial" w:cs="Arial"/>
          <w:color w:val="000000"/>
          <w:sz w:val="22"/>
          <w:szCs w:val="22"/>
        </w:rPr>
      </w:pPr>
    </w:p>
    <w:p w14:paraId="7CA79800" w14:textId="7C2FEF35" w:rsidR="00810688" w:rsidRDefault="00B24993"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ab/>
      </w:r>
      <w:r w:rsidR="00867ECE">
        <w:rPr>
          <w:rStyle w:val="normaltextrun1"/>
          <w:rFonts w:ascii="Arial" w:hAnsi="Arial" w:cs="Arial"/>
          <w:color w:val="000000"/>
          <w:sz w:val="22"/>
          <w:szCs w:val="22"/>
        </w:rPr>
        <w:t>26.9.2</w:t>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Each question is brief and to the point, referring to the document and </w:t>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paragraph where the issue arises</w:t>
      </w:r>
      <w:r w:rsidR="00AF5B61">
        <w:rPr>
          <w:rStyle w:val="normaltextrun1"/>
          <w:rFonts w:ascii="Arial" w:hAnsi="Arial" w:cs="Arial"/>
          <w:color w:val="000000"/>
          <w:sz w:val="22"/>
          <w:szCs w:val="22"/>
        </w:rPr>
        <w:t>;</w:t>
      </w:r>
    </w:p>
    <w:p w14:paraId="231EAFBF" w14:textId="77777777" w:rsidR="00810688" w:rsidRDefault="00810688" w:rsidP="00810688">
      <w:pPr>
        <w:pStyle w:val="paragraph"/>
        <w:textAlignment w:val="baseline"/>
        <w:rPr>
          <w:rStyle w:val="normaltextrun1"/>
          <w:rFonts w:ascii="Arial" w:hAnsi="Arial" w:cs="Arial"/>
          <w:color w:val="000000"/>
          <w:sz w:val="22"/>
          <w:szCs w:val="22"/>
        </w:rPr>
      </w:pPr>
    </w:p>
    <w:p w14:paraId="447F2266" w14:textId="55F8BF96" w:rsidR="00810688" w:rsidRDefault="00B24993"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ab/>
      </w:r>
      <w:r w:rsidR="00867ECE">
        <w:rPr>
          <w:rStyle w:val="normaltextrun1"/>
          <w:rFonts w:ascii="Arial" w:hAnsi="Arial" w:cs="Arial"/>
          <w:color w:val="000000"/>
          <w:sz w:val="22"/>
          <w:szCs w:val="22"/>
        </w:rPr>
        <w:t>26.9.3</w:t>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The question has not already been asked, and that the answer has not </w:t>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already been given</w:t>
      </w:r>
      <w:r w:rsidR="006D0D19">
        <w:rPr>
          <w:rStyle w:val="normaltextrun1"/>
          <w:rFonts w:ascii="Arial" w:hAnsi="Arial" w:cs="Arial"/>
          <w:color w:val="000000"/>
          <w:sz w:val="22"/>
          <w:szCs w:val="22"/>
        </w:rPr>
        <w:t>;</w:t>
      </w:r>
    </w:p>
    <w:p w14:paraId="0104FAD0" w14:textId="77777777" w:rsidR="00810688" w:rsidRDefault="00810688" w:rsidP="00810688">
      <w:pPr>
        <w:pStyle w:val="paragraph"/>
        <w:textAlignment w:val="baseline"/>
        <w:rPr>
          <w:rStyle w:val="normaltextrun1"/>
          <w:rFonts w:ascii="Arial" w:hAnsi="Arial" w:cs="Arial"/>
          <w:color w:val="000000"/>
          <w:sz w:val="22"/>
          <w:szCs w:val="22"/>
        </w:rPr>
      </w:pPr>
    </w:p>
    <w:p w14:paraId="5C577A32" w14:textId="42DAB6BB" w:rsidR="00810688" w:rsidRDefault="00B24993"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ab/>
      </w:r>
      <w:r w:rsidR="00867ECE">
        <w:rPr>
          <w:rStyle w:val="normaltextrun1"/>
          <w:rFonts w:ascii="Arial" w:hAnsi="Arial" w:cs="Arial"/>
          <w:color w:val="000000"/>
          <w:sz w:val="22"/>
          <w:szCs w:val="22"/>
        </w:rPr>
        <w:t>26.9.4</w:t>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That similar issues are brought together in one question, where it is sensible </w:t>
      </w:r>
      <w:r w:rsidR="00867ECE">
        <w:rPr>
          <w:rStyle w:val="normaltextrun1"/>
          <w:rFonts w:ascii="Arial" w:hAnsi="Arial" w:cs="Arial"/>
          <w:color w:val="000000"/>
          <w:sz w:val="22"/>
          <w:szCs w:val="22"/>
        </w:rPr>
        <w:tab/>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to do so</w:t>
      </w:r>
      <w:r w:rsidR="006D0D19">
        <w:rPr>
          <w:rStyle w:val="normaltextrun1"/>
          <w:rFonts w:ascii="Arial" w:hAnsi="Arial" w:cs="Arial"/>
          <w:color w:val="000000"/>
          <w:sz w:val="22"/>
          <w:szCs w:val="22"/>
        </w:rPr>
        <w:t>;</w:t>
      </w:r>
    </w:p>
    <w:p w14:paraId="3F56422C" w14:textId="77777777" w:rsidR="00810688" w:rsidRDefault="00810688" w:rsidP="00810688">
      <w:pPr>
        <w:pStyle w:val="paragraph"/>
        <w:textAlignment w:val="baseline"/>
        <w:rPr>
          <w:rStyle w:val="normaltextrun1"/>
          <w:rFonts w:ascii="Arial" w:hAnsi="Arial" w:cs="Arial"/>
          <w:color w:val="000000"/>
          <w:sz w:val="22"/>
          <w:szCs w:val="22"/>
        </w:rPr>
      </w:pPr>
    </w:p>
    <w:p w14:paraId="22F7B385" w14:textId="5BA10A96" w:rsidR="00810688" w:rsidRDefault="00B24993"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ab/>
      </w:r>
      <w:r w:rsidR="00867ECE">
        <w:rPr>
          <w:rStyle w:val="normaltextrun1"/>
          <w:rFonts w:ascii="Arial" w:hAnsi="Arial" w:cs="Arial"/>
          <w:color w:val="000000"/>
          <w:sz w:val="22"/>
          <w:szCs w:val="22"/>
        </w:rPr>
        <w:t>26.9.5</w:t>
      </w:r>
      <w:r w:rsidR="00867ECE">
        <w:rPr>
          <w:rStyle w:val="normaltextrun1"/>
          <w:rFonts w:ascii="Arial" w:hAnsi="Arial" w:cs="Arial"/>
          <w:color w:val="000000"/>
          <w:sz w:val="22"/>
          <w:szCs w:val="22"/>
        </w:rPr>
        <w:tab/>
      </w:r>
      <w:r w:rsidR="00810688">
        <w:rPr>
          <w:rStyle w:val="normaltextrun1"/>
          <w:rFonts w:ascii="Arial" w:hAnsi="Arial" w:cs="Arial"/>
          <w:color w:val="000000"/>
          <w:sz w:val="22"/>
          <w:szCs w:val="22"/>
        </w:rPr>
        <w:t>That the question has materiality.</w:t>
      </w:r>
    </w:p>
    <w:p w14:paraId="2A7D6759" w14:textId="77777777" w:rsidR="00810688" w:rsidRDefault="00810688" w:rsidP="00810688">
      <w:pPr>
        <w:pStyle w:val="paragraph"/>
        <w:textAlignment w:val="baseline"/>
        <w:rPr>
          <w:rStyle w:val="normaltextrun1"/>
          <w:rFonts w:ascii="Arial" w:hAnsi="Arial" w:cs="Arial"/>
          <w:color w:val="000000"/>
          <w:sz w:val="22"/>
          <w:szCs w:val="22"/>
        </w:rPr>
      </w:pPr>
    </w:p>
    <w:p w14:paraId="5A1FC962" w14:textId="0836419D" w:rsidR="00810688" w:rsidRDefault="00867ECE"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26.10</w:t>
      </w:r>
      <w:r>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The Clarification Questions and the resulting responses will not form part of </w:t>
      </w:r>
      <w:r w:rsidR="00582C14">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the Contract.  Instead, where the </w:t>
      </w:r>
      <w:r w:rsidR="00E01C69">
        <w:rPr>
          <w:rStyle w:val="normaltextrun1"/>
          <w:rFonts w:ascii="Arial" w:hAnsi="Arial" w:cs="Arial"/>
          <w:color w:val="000000"/>
          <w:sz w:val="22"/>
          <w:szCs w:val="22"/>
        </w:rPr>
        <w:t>Employer</w:t>
      </w:r>
      <w:r w:rsidR="00810688">
        <w:rPr>
          <w:rStyle w:val="normaltextrun1"/>
          <w:rFonts w:ascii="Arial" w:hAnsi="Arial" w:cs="Arial"/>
          <w:color w:val="000000"/>
          <w:sz w:val="22"/>
          <w:szCs w:val="22"/>
        </w:rPr>
        <w:t xml:space="preserve"> believes that further clarity is </w:t>
      </w:r>
      <w:r w:rsidR="00582C14">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needed, the draft Contract will be re-issued to reflect such amendments. </w:t>
      </w:r>
    </w:p>
    <w:p w14:paraId="7911E344" w14:textId="77777777" w:rsidR="00810688" w:rsidRDefault="00810688" w:rsidP="00810688">
      <w:pPr>
        <w:pStyle w:val="paragraph"/>
        <w:ind w:left="857"/>
        <w:textAlignment w:val="baseline"/>
        <w:rPr>
          <w:rStyle w:val="normaltextrun1"/>
          <w:rFonts w:ascii="Arial" w:hAnsi="Arial" w:cs="Arial"/>
          <w:color w:val="000000"/>
          <w:sz w:val="22"/>
          <w:szCs w:val="22"/>
        </w:rPr>
      </w:pPr>
    </w:p>
    <w:p w14:paraId="61BFA9DE" w14:textId="2BE37189" w:rsidR="00810688" w:rsidRDefault="00867ECE"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lastRenderedPageBreak/>
        <w:t>26.11</w:t>
      </w:r>
      <w:r>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The Clarification Process is not a substitution for a negotiation process, it is </w:t>
      </w:r>
      <w:r w:rsidR="00582C14">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810688">
        <w:rPr>
          <w:rStyle w:val="normaltextrun1"/>
          <w:rFonts w:ascii="Arial" w:hAnsi="Arial" w:cs="Arial"/>
          <w:color w:val="000000"/>
          <w:sz w:val="22"/>
          <w:szCs w:val="22"/>
        </w:rPr>
        <w:t>only for Tenderer to:</w:t>
      </w:r>
    </w:p>
    <w:p w14:paraId="04DD801C" w14:textId="77777777" w:rsidR="00810688" w:rsidRDefault="00810688" w:rsidP="00810688">
      <w:pPr>
        <w:pStyle w:val="paragraph"/>
        <w:textAlignment w:val="baseline"/>
        <w:rPr>
          <w:rStyle w:val="normaltextrun1"/>
          <w:rFonts w:ascii="Arial" w:hAnsi="Arial" w:cs="Arial"/>
          <w:color w:val="000000"/>
          <w:sz w:val="22"/>
          <w:szCs w:val="22"/>
        </w:rPr>
      </w:pPr>
    </w:p>
    <w:p w14:paraId="10E49C97" w14:textId="4F876252" w:rsidR="00810688" w:rsidRDefault="00867ECE"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26.11.1</w:t>
      </w:r>
      <w:r>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Identify where the </w:t>
      </w:r>
      <w:r w:rsidR="00FD3525">
        <w:rPr>
          <w:rStyle w:val="normaltextrun1"/>
          <w:rFonts w:ascii="Arial" w:hAnsi="Arial" w:cs="Arial"/>
          <w:color w:val="000000"/>
          <w:sz w:val="22"/>
          <w:szCs w:val="22"/>
        </w:rPr>
        <w:t xml:space="preserve">Employer’s </w:t>
      </w:r>
      <w:r w:rsidR="00810688">
        <w:rPr>
          <w:rStyle w:val="normaltextrun1"/>
          <w:rFonts w:ascii="Arial" w:hAnsi="Arial" w:cs="Arial"/>
          <w:color w:val="000000"/>
          <w:sz w:val="22"/>
          <w:szCs w:val="22"/>
        </w:rPr>
        <w:t xml:space="preserve">intent in the requirement and </w:t>
      </w:r>
      <w:r>
        <w:rPr>
          <w:rStyle w:val="normaltextrun1"/>
          <w:rFonts w:ascii="Arial" w:hAnsi="Arial" w:cs="Arial"/>
          <w:color w:val="000000"/>
          <w:sz w:val="22"/>
          <w:szCs w:val="22"/>
        </w:rPr>
        <w:tab/>
      </w:r>
      <w:r>
        <w:rPr>
          <w:rStyle w:val="normaltextrun1"/>
          <w:rFonts w:ascii="Arial" w:hAnsi="Arial" w:cs="Arial"/>
          <w:color w:val="000000"/>
          <w:sz w:val="22"/>
          <w:szCs w:val="22"/>
        </w:rPr>
        <w:tab/>
      </w:r>
      <w:r>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810688">
        <w:rPr>
          <w:rStyle w:val="normaltextrun1"/>
          <w:rFonts w:ascii="Arial" w:hAnsi="Arial" w:cs="Arial"/>
          <w:color w:val="000000"/>
          <w:sz w:val="22"/>
          <w:szCs w:val="22"/>
        </w:rPr>
        <w:t>conditions of contract is not clear, and to suggest or ask for clarification.</w:t>
      </w:r>
    </w:p>
    <w:p w14:paraId="51E6CB39" w14:textId="77777777" w:rsidR="00810688" w:rsidRDefault="00810688" w:rsidP="00810688">
      <w:pPr>
        <w:pStyle w:val="paragraph"/>
        <w:ind w:left="1224"/>
        <w:textAlignment w:val="baseline"/>
        <w:rPr>
          <w:rStyle w:val="normaltextrun1"/>
          <w:rFonts w:ascii="Arial" w:hAnsi="Arial" w:cs="Arial"/>
          <w:color w:val="000000"/>
          <w:sz w:val="22"/>
          <w:szCs w:val="22"/>
        </w:rPr>
      </w:pPr>
    </w:p>
    <w:p w14:paraId="2D5818C2" w14:textId="0FECE366" w:rsidR="00810688" w:rsidRDefault="00867ECE" w:rsidP="00867ECE">
      <w:pPr>
        <w:pStyle w:val="paragraph"/>
        <w:ind w:left="360"/>
        <w:textAlignment w:val="baseline"/>
        <w:rPr>
          <w:rStyle w:val="normaltextrun1"/>
          <w:rFonts w:ascii="Arial" w:hAnsi="Arial" w:cs="Arial"/>
          <w:color w:val="000000"/>
          <w:sz w:val="22"/>
          <w:szCs w:val="22"/>
        </w:rPr>
      </w:pPr>
      <w:r>
        <w:rPr>
          <w:rStyle w:val="normaltextrun1"/>
          <w:rFonts w:ascii="Arial" w:hAnsi="Arial" w:cs="Arial"/>
          <w:color w:val="000000"/>
          <w:sz w:val="22"/>
          <w:szCs w:val="22"/>
        </w:rPr>
        <w:t>26.11.2</w:t>
      </w:r>
      <w:r>
        <w:rPr>
          <w:rStyle w:val="normaltextrun1"/>
          <w:rFonts w:ascii="Arial" w:hAnsi="Arial" w:cs="Arial"/>
          <w:color w:val="000000"/>
          <w:sz w:val="22"/>
          <w:szCs w:val="22"/>
        </w:rPr>
        <w:tab/>
      </w:r>
      <w:r w:rsidR="00810688">
        <w:rPr>
          <w:rStyle w:val="normaltextrun1"/>
          <w:rFonts w:ascii="Arial" w:hAnsi="Arial" w:cs="Arial"/>
          <w:color w:val="000000"/>
          <w:sz w:val="22"/>
          <w:szCs w:val="22"/>
        </w:rPr>
        <w:t xml:space="preserve">Ask for information that may be missing in order to support the </w:t>
      </w:r>
      <w:r>
        <w:rPr>
          <w:rStyle w:val="normaltextrun1"/>
          <w:rFonts w:ascii="Arial" w:hAnsi="Arial" w:cs="Arial"/>
          <w:color w:val="000000"/>
          <w:sz w:val="22"/>
          <w:szCs w:val="22"/>
        </w:rPr>
        <w:tab/>
      </w:r>
      <w:r>
        <w:rPr>
          <w:rStyle w:val="normaltextrun1"/>
          <w:rFonts w:ascii="Arial" w:hAnsi="Arial" w:cs="Arial"/>
          <w:color w:val="000000"/>
          <w:sz w:val="22"/>
          <w:szCs w:val="22"/>
        </w:rPr>
        <w:tab/>
      </w:r>
      <w:r>
        <w:rPr>
          <w:rStyle w:val="normaltextrun1"/>
          <w:rFonts w:ascii="Arial" w:hAnsi="Arial" w:cs="Arial"/>
          <w:color w:val="000000"/>
          <w:sz w:val="22"/>
          <w:szCs w:val="22"/>
        </w:rPr>
        <w:tab/>
      </w:r>
      <w:r w:rsidR="00582C14">
        <w:rPr>
          <w:rStyle w:val="normaltextrun1"/>
          <w:rFonts w:ascii="Arial" w:hAnsi="Arial" w:cs="Arial"/>
          <w:color w:val="000000"/>
          <w:sz w:val="22"/>
          <w:szCs w:val="22"/>
        </w:rPr>
        <w:tab/>
      </w:r>
      <w:r w:rsidR="00810688">
        <w:rPr>
          <w:rStyle w:val="normaltextrun1"/>
          <w:rFonts w:ascii="Arial" w:hAnsi="Arial" w:cs="Arial"/>
          <w:color w:val="000000"/>
          <w:sz w:val="22"/>
          <w:szCs w:val="22"/>
        </w:rPr>
        <w:t>preparation of its’ Tender.</w:t>
      </w:r>
    </w:p>
    <w:p w14:paraId="47F5AAF6" w14:textId="77777777" w:rsidR="00810688" w:rsidRDefault="00810688" w:rsidP="00E12354">
      <w:pPr>
        <w:pStyle w:val="paragraph"/>
        <w:jc w:val="right"/>
        <w:textAlignment w:val="baseline"/>
        <w:rPr>
          <w:rStyle w:val="normaltextrun1"/>
          <w:rFonts w:ascii="Arial" w:hAnsi="Arial" w:cs="Arial"/>
          <w:color w:val="000000"/>
          <w:sz w:val="22"/>
          <w:szCs w:val="22"/>
        </w:rPr>
      </w:pPr>
    </w:p>
    <w:p w14:paraId="7081A42B" w14:textId="77777777" w:rsidR="007C7272" w:rsidRPr="00855339" w:rsidRDefault="007C7272" w:rsidP="001D5432">
      <w:pPr>
        <w:spacing w:line="255" w:lineRule="exact"/>
        <w:ind w:left="792" w:right="504"/>
        <w:jc w:val="both"/>
        <w:textAlignment w:val="baseline"/>
        <w:rPr>
          <w:rFonts w:ascii="Arial" w:eastAsia="Arial" w:hAnsi="Arial" w:cs="Arial"/>
          <w:color w:val="FF0000"/>
          <w:lang w:val="en-GB"/>
        </w:rPr>
      </w:pPr>
    </w:p>
    <w:p w14:paraId="576AE8F2" w14:textId="6407F0E9" w:rsidR="007C7272" w:rsidRPr="00855339" w:rsidRDefault="00867ECE" w:rsidP="00442CCB">
      <w:pPr>
        <w:pStyle w:val="Heading2"/>
        <w:spacing w:before="0"/>
        <w:rPr>
          <w:rFonts w:ascii="Arial" w:eastAsia="Arial" w:hAnsi="Arial" w:cs="Arial"/>
          <w:b/>
          <w:color w:val="auto"/>
          <w:sz w:val="22"/>
          <w:szCs w:val="22"/>
          <w:lang w:val="en-GB"/>
        </w:rPr>
      </w:pPr>
      <w:bookmarkStart w:id="79" w:name="_Ref33776914"/>
      <w:bookmarkStart w:id="80" w:name="_Toc72306395"/>
      <w:r>
        <w:rPr>
          <w:rFonts w:ascii="Arial" w:eastAsia="Arial" w:hAnsi="Arial" w:cs="Arial"/>
          <w:b/>
          <w:color w:val="auto"/>
          <w:sz w:val="22"/>
          <w:szCs w:val="22"/>
          <w:lang w:val="en-GB"/>
        </w:rPr>
        <w:t>27.</w:t>
      </w:r>
      <w:r>
        <w:rPr>
          <w:rFonts w:ascii="Arial" w:eastAsia="Arial" w:hAnsi="Arial" w:cs="Arial"/>
          <w:b/>
          <w:color w:val="auto"/>
          <w:sz w:val="22"/>
          <w:szCs w:val="22"/>
          <w:lang w:val="en-GB"/>
        </w:rPr>
        <w:tab/>
        <w:t xml:space="preserve"> </w:t>
      </w:r>
      <w:bookmarkEnd w:id="79"/>
      <w:r>
        <w:rPr>
          <w:rFonts w:ascii="Arial" w:eastAsia="Arial" w:hAnsi="Arial" w:cs="Arial"/>
          <w:b/>
          <w:color w:val="auto"/>
          <w:sz w:val="22"/>
          <w:szCs w:val="22"/>
          <w:lang w:val="en-GB"/>
        </w:rPr>
        <w:t>Mid-Tender Review</w:t>
      </w:r>
      <w:bookmarkEnd w:id="80"/>
      <w:r w:rsidR="00AE04C2" w:rsidRPr="00855339">
        <w:rPr>
          <w:rFonts w:ascii="Arial" w:eastAsia="Arial" w:hAnsi="Arial" w:cs="Arial"/>
          <w:b/>
          <w:color w:val="auto"/>
          <w:sz w:val="22"/>
          <w:szCs w:val="22"/>
          <w:lang w:val="en-GB"/>
        </w:rPr>
        <w:t xml:space="preserve"> </w:t>
      </w:r>
    </w:p>
    <w:p w14:paraId="3B776262" w14:textId="77777777" w:rsidR="007C7272" w:rsidRPr="00855339" w:rsidRDefault="007C7272" w:rsidP="001D5432">
      <w:pPr>
        <w:ind w:left="360"/>
        <w:rPr>
          <w:rFonts w:ascii="Arial" w:hAnsi="Arial" w:cs="Arial"/>
          <w:b/>
          <w:lang w:val="en-GB"/>
        </w:rPr>
      </w:pPr>
    </w:p>
    <w:p w14:paraId="6DC9EDE2" w14:textId="65D0F8E1" w:rsidR="007C7272" w:rsidRPr="00855339" w:rsidRDefault="00057BAA" w:rsidP="00057BAA">
      <w:pPr>
        <w:ind w:left="360"/>
        <w:textAlignment w:val="baseline"/>
        <w:rPr>
          <w:rFonts w:ascii="Arial" w:hAnsi="Arial" w:cs="Arial"/>
          <w:lang w:val="en-GB"/>
        </w:rPr>
      </w:pPr>
      <w:r w:rsidRPr="00276A0B">
        <w:rPr>
          <w:rFonts w:ascii="Arial" w:hAnsi="Arial" w:cs="Arial"/>
          <w:lang w:val="en-GB"/>
        </w:rPr>
        <w:t>27.1</w:t>
      </w:r>
      <w:r w:rsidRPr="00276A0B">
        <w:rPr>
          <w:rFonts w:ascii="Arial" w:hAnsi="Arial" w:cs="Arial"/>
          <w:lang w:val="en-GB"/>
        </w:rPr>
        <w:tab/>
      </w:r>
      <w:r w:rsidR="007C7272" w:rsidRPr="00276A0B">
        <w:rPr>
          <w:rFonts w:ascii="Arial" w:hAnsi="Arial" w:cs="Arial"/>
          <w:lang w:val="en-GB"/>
        </w:rPr>
        <w:t xml:space="preserve">The </w:t>
      </w:r>
      <w:r w:rsidR="00FD3525" w:rsidRPr="00276A0B">
        <w:rPr>
          <w:rFonts w:ascii="Arial" w:hAnsi="Arial" w:cs="Arial"/>
          <w:lang w:val="en-GB"/>
        </w:rPr>
        <w:t xml:space="preserve">Employer </w:t>
      </w:r>
      <w:r w:rsidR="007C7272" w:rsidRPr="00276A0B">
        <w:rPr>
          <w:rFonts w:ascii="Arial" w:hAnsi="Arial" w:cs="Arial"/>
          <w:lang w:val="en-GB"/>
        </w:rPr>
        <w:t xml:space="preserve">will engage with each Tenderer individually via </w:t>
      </w:r>
      <w:r w:rsidR="009A77E8" w:rsidRPr="00276A0B">
        <w:rPr>
          <w:rFonts w:ascii="Arial" w:hAnsi="Arial" w:cs="Arial"/>
          <w:lang w:val="en-GB"/>
        </w:rPr>
        <w:t>[</w:t>
      </w:r>
      <w:r w:rsidR="00867ECE" w:rsidRPr="00276A0B">
        <w:rPr>
          <w:rFonts w:ascii="Arial" w:hAnsi="Arial" w:cs="Arial"/>
          <w:lang w:val="en-GB"/>
        </w:rPr>
        <w:t xml:space="preserve">Skype/Zoom </w:t>
      </w:r>
      <w:r w:rsidR="00BC7B66">
        <w:rPr>
          <w:rFonts w:ascii="Arial" w:hAnsi="Arial" w:cs="Arial"/>
          <w:lang w:val="en-GB"/>
        </w:rPr>
        <w:t>-</w:t>
      </w:r>
      <w:r w:rsidR="00582C14">
        <w:rPr>
          <w:rFonts w:ascii="Arial" w:hAnsi="Arial" w:cs="Arial"/>
          <w:lang w:val="en-GB"/>
        </w:rPr>
        <w:tab/>
      </w:r>
      <w:r w:rsidR="00582C14">
        <w:rPr>
          <w:rFonts w:ascii="Arial" w:hAnsi="Arial" w:cs="Arial"/>
          <w:lang w:val="en-GB"/>
        </w:rPr>
        <w:tab/>
      </w:r>
      <w:r w:rsidR="00AD0553" w:rsidRPr="00276A0B">
        <w:rPr>
          <w:rFonts w:ascii="Arial" w:hAnsi="Arial" w:cs="Arial"/>
          <w:lang w:val="en-GB"/>
        </w:rPr>
        <w:t>TBC</w:t>
      </w:r>
      <w:r w:rsidR="009A77E8" w:rsidRPr="00276A0B">
        <w:rPr>
          <w:rFonts w:ascii="Arial" w:hAnsi="Arial" w:cs="Arial"/>
          <w:lang w:val="en-GB"/>
        </w:rPr>
        <w:t>]</w:t>
      </w:r>
      <w:r w:rsidR="007C7272" w:rsidRPr="00276A0B">
        <w:rPr>
          <w:rFonts w:ascii="Arial" w:hAnsi="Arial" w:cs="Arial"/>
          <w:lang w:val="en-GB"/>
        </w:rPr>
        <w:t xml:space="preserve"> to hold an online </w:t>
      </w:r>
      <w:r w:rsidR="00867ECE" w:rsidRPr="00276A0B">
        <w:rPr>
          <w:rFonts w:ascii="Arial" w:hAnsi="Arial" w:cs="Arial"/>
          <w:lang w:val="en-GB"/>
        </w:rPr>
        <w:t>Mid-</w:t>
      </w:r>
      <w:r w:rsidRPr="00276A0B">
        <w:rPr>
          <w:rFonts w:ascii="Arial" w:hAnsi="Arial" w:cs="Arial"/>
          <w:lang w:val="en-GB"/>
        </w:rPr>
        <w:t>T</w:t>
      </w:r>
      <w:r w:rsidR="00867ECE" w:rsidRPr="00276A0B">
        <w:rPr>
          <w:rFonts w:ascii="Arial" w:hAnsi="Arial" w:cs="Arial"/>
          <w:lang w:val="en-GB"/>
        </w:rPr>
        <w:t>ender Review</w:t>
      </w:r>
      <w:r w:rsidR="007C7272" w:rsidRPr="00276A0B">
        <w:rPr>
          <w:rFonts w:ascii="Arial" w:hAnsi="Arial" w:cs="Arial"/>
          <w:lang w:val="en-GB"/>
        </w:rPr>
        <w:t xml:space="preserve"> to verbally discuss any further </w:t>
      </w:r>
      <w:r w:rsidR="00582C14">
        <w:rPr>
          <w:rFonts w:ascii="Arial" w:hAnsi="Arial" w:cs="Arial"/>
          <w:lang w:val="en-GB"/>
        </w:rPr>
        <w:tab/>
      </w:r>
      <w:r w:rsidR="00582C14">
        <w:rPr>
          <w:rFonts w:ascii="Arial" w:hAnsi="Arial" w:cs="Arial"/>
          <w:lang w:val="en-GB"/>
        </w:rPr>
        <w:tab/>
      </w:r>
      <w:r w:rsidR="00582C14">
        <w:rPr>
          <w:rFonts w:ascii="Arial" w:hAnsi="Arial" w:cs="Arial"/>
          <w:lang w:val="en-GB"/>
        </w:rPr>
        <w:tab/>
      </w:r>
      <w:r w:rsidR="007C7272" w:rsidRPr="00276A0B">
        <w:rPr>
          <w:rFonts w:ascii="Arial" w:hAnsi="Arial" w:cs="Arial"/>
          <w:lang w:val="en-GB"/>
        </w:rPr>
        <w:t>clarification questions.</w:t>
      </w:r>
      <w:r w:rsidR="007C7272" w:rsidRPr="00855339">
        <w:rPr>
          <w:rFonts w:ascii="Arial" w:hAnsi="Arial" w:cs="Arial"/>
          <w:lang w:val="en-GB"/>
        </w:rPr>
        <w:t xml:space="preserve"> </w:t>
      </w:r>
    </w:p>
    <w:p w14:paraId="76B7E000" w14:textId="77777777" w:rsidR="007C7272" w:rsidRPr="00855339" w:rsidRDefault="007C7272" w:rsidP="001D5432">
      <w:pPr>
        <w:ind w:left="944"/>
        <w:textAlignment w:val="baseline"/>
        <w:rPr>
          <w:rFonts w:ascii="Arial" w:hAnsi="Arial" w:cs="Arial"/>
          <w:lang w:val="en-GB"/>
        </w:rPr>
      </w:pPr>
    </w:p>
    <w:p w14:paraId="0719453B" w14:textId="2093D10F" w:rsidR="007C7272" w:rsidRDefault="00057BAA" w:rsidP="00057BAA">
      <w:pPr>
        <w:ind w:left="360"/>
        <w:textAlignment w:val="baseline"/>
        <w:rPr>
          <w:rFonts w:ascii="Arial" w:hAnsi="Arial" w:cs="Arial"/>
          <w:lang w:val="en-GB"/>
        </w:rPr>
      </w:pPr>
      <w:r>
        <w:rPr>
          <w:rFonts w:ascii="Arial" w:hAnsi="Arial" w:cs="Arial"/>
          <w:lang w:val="en-GB"/>
        </w:rPr>
        <w:t>27.2</w:t>
      </w:r>
      <w:r>
        <w:rPr>
          <w:rFonts w:ascii="Arial" w:hAnsi="Arial" w:cs="Arial"/>
          <w:lang w:val="en-GB"/>
        </w:rPr>
        <w:tab/>
      </w:r>
      <w:r w:rsidR="007C7272" w:rsidRPr="00855339">
        <w:rPr>
          <w:rFonts w:ascii="Arial" w:hAnsi="Arial" w:cs="Arial"/>
          <w:lang w:val="en-GB"/>
        </w:rPr>
        <w:t xml:space="preserve">It is the </w:t>
      </w:r>
      <w:r w:rsidR="00FD3525">
        <w:rPr>
          <w:rFonts w:ascii="Arial" w:hAnsi="Arial" w:cs="Arial"/>
          <w:lang w:val="en-GB"/>
        </w:rPr>
        <w:t>Employer’s</w:t>
      </w:r>
      <w:r w:rsidR="009C1AC3">
        <w:rPr>
          <w:rFonts w:ascii="Arial" w:hAnsi="Arial" w:cs="Arial"/>
          <w:lang w:val="en-GB"/>
        </w:rPr>
        <w:t xml:space="preserve"> </w:t>
      </w:r>
      <w:r w:rsidR="007C7272" w:rsidRPr="00855339">
        <w:rPr>
          <w:rFonts w:ascii="Arial" w:hAnsi="Arial" w:cs="Arial"/>
          <w:lang w:val="en-GB"/>
        </w:rPr>
        <w:t>intention to hold these sessions a</w:t>
      </w:r>
      <w:r w:rsidR="00836559">
        <w:rPr>
          <w:rFonts w:ascii="Arial" w:hAnsi="Arial" w:cs="Arial"/>
          <w:lang w:val="en-GB"/>
        </w:rPr>
        <w:t>round two weeks after</w:t>
      </w:r>
      <w:r w:rsidR="007C7272" w:rsidRPr="00855339">
        <w:rPr>
          <w:rFonts w:ascii="Arial" w:hAnsi="Arial" w:cs="Arial"/>
          <w:lang w:val="en-GB"/>
        </w:rPr>
        <w:t xml:space="preserve"> </w:t>
      </w:r>
      <w:r w:rsidR="00582C14">
        <w:rPr>
          <w:rFonts w:ascii="Arial" w:hAnsi="Arial" w:cs="Arial"/>
          <w:lang w:val="en-GB"/>
        </w:rPr>
        <w:tab/>
      </w:r>
      <w:r w:rsidR="00582C14">
        <w:rPr>
          <w:rFonts w:ascii="Arial" w:hAnsi="Arial" w:cs="Arial"/>
          <w:lang w:val="en-GB"/>
        </w:rPr>
        <w:tab/>
      </w:r>
      <w:r w:rsidR="007C7272" w:rsidRPr="00855339">
        <w:rPr>
          <w:rFonts w:ascii="Arial" w:hAnsi="Arial" w:cs="Arial"/>
          <w:lang w:val="en-GB"/>
        </w:rPr>
        <w:t xml:space="preserve">the </w:t>
      </w:r>
      <w:r w:rsidR="00867ECE">
        <w:rPr>
          <w:rFonts w:ascii="Arial" w:hAnsi="Arial" w:cs="Arial"/>
          <w:lang w:val="en-GB"/>
        </w:rPr>
        <w:t>site visits</w:t>
      </w:r>
      <w:r w:rsidR="007C7272" w:rsidRPr="00855339">
        <w:rPr>
          <w:rFonts w:ascii="Arial" w:hAnsi="Arial" w:cs="Arial"/>
          <w:lang w:val="en-GB"/>
        </w:rPr>
        <w:t xml:space="preserve">. The dates and times for each Tenderers session will be </w:t>
      </w:r>
      <w:r w:rsidR="00582C14">
        <w:rPr>
          <w:rFonts w:ascii="Arial" w:hAnsi="Arial" w:cs="Arial"/>
          <w:lang w:val="en-GB"/>
        </w:rPr>
        <w:tab/>
      </w:r>
      <w:r w:rsidR="00582C14">
        <w:rPr>
          <w:rFonts w:ascii="Arial" w:hAnsi="Arial" w:cs="Arial"/>
          <w:lang w:val="en-GB"/>
        </w:rPr>
        <w:tab/>
      </w:r>
      <w:r w:rsidR="00582C14">
        <w:rPr>
          <w:rFonts w:ascii="Arial" w:hAnsi="Arial" w:cs="Arial"/>
          <w:lang w:val="en-GB"/>
        </w:rPr>
        <w:tab/>
      </w:r>
      <w:r w:rsidR="007C7272" w:rsidRPr="00855339">
        <w:rPr>
          <w:rFonts w:ascii="Arial" w:hAnsi="Arial" w:cs="Arial"/>
          <w:lang w:val="en-GB"/>
        </w:rPr>
        <w:t xml:space="preserve">confirmed by the </w:t>
      </w:r>
      <w:r w:rsidR="00E01C69">
        <w:rPr>
          <w:rFonts w:ascii="Arial" w:hAnsi="Arial" w:cs="Arial"/>
          <w:lang w:val="en-GB"/>
        </w:rPr>
        <w:t>Employer</w:t>
      </w:r>
      <w:r w:rsidR="00836559">
        <w:rPr>
          <w:rFonts w:ascii="Arial" w:hAnsi="Arial" w:cs="Arial"/>
          <w:lang w:val="en-GB"/>
        </w:rPr>
        <w:t>.</w:t>
      </w:r>
    </w:p>
    <w:p w14:paraId="6DA650BE" w14:textId="77777777" w:rsidR="00810688" w:rsidRDefault="00810688" w:rsidP="00810688">
      <w:pPr>
        <w:pStyle w:val="ListParagraph"/>
        <w:rPr>
          <w:rFonts w:ascii="Arial" w:hAnsi="Arial" w:cs="Arial"/>
          <w:lang w:val="en-GB"/>
        </w:rPr>
      </w:pPr>
    </w:p>
    <w:p w14:paraId="67B5C9C0" w14:textId="419E5D38" w:rsidR="00810688" w:rsidRDefault="00057BAA" w:rsidP="00057BAA">
      <w:pPr>
        <w:ind w:left="360"/>
        <w:textAlignment w:val="baseline"/>
        <w:rPr>
          <w:rFonts w:ascii="Arial" w:hAnsi="Arial" w:cs="Arial"/>
          <w:lang w:val="en-GB"/>
        </w:rPr>
      </w:pPr>
      <w:r>
        <w:rPr>
          <w:rFonts w:ascii="Arial" w:hAnsi="Arial" w:cs="Arial"/>
          <w:lang w:val="en-GB"/>
        </w:rPr>
        <w:t>27.3</w:t>
      </w:r>
      <w:r>
        <w:rPr>
          <w:rFonts w:ascii="Arial" w:hAnsi="Arial" w:cs="Arial"/>
          <w:lang w:val="en-GB"/>
        </w:rPr>
        <w:tab/>
      </w:r>
      <w:r w:rsidR="00810688" w:rsidRPr="004C1EAF">
        <w:rPr>
          <w:rFonts w:ascii="Arial" w:hAnsi="Arial" w:cs="Arial"/>
          <w:lang w:val="en-GB"/>
        </w:rPr>
        <w:t xml:space="preserve">Any confidential clarification questions will follow the process outlined in </w:t>
      </w:r>
      <w:r w:rsidR="00582C14">
        <w:rPr>
          <w:rFonts w:ascii="Arial" w:hAnsi="Arial" w:cs="Arial"/>
          <w:lang w:val="en-GB"/>
        </w:rPr>
        <w:tab/>
      </w:r>
      <w:r w:rsidR="00582C14">
        <w:rPr>
          <w:rFonts w:ascii="Arial" w:hAnsi="Arial" w:cs="Arial"/>
          <w:lang w:val="en-GB"/>
        </w:rPr>
        <w:tab/>
      </w:r>
      <w:r w:rsidR="00582C14">
        <w:rPr>
          <w:rFonts w:ascii="Arial" w:hAnsi="Arial" w:cs="Arial"/>
          <w:lang w:val="en-GB"/>
        </w:rPr>
        <w:tab/>
      </w:r>
      <w:r w:rsidR="00810688" w:rsidRPr="004C1EAF">
        <w:rPr>
          <w:rFonts w:ascii="Arial" w:hAnsi="Arial" w:cs="Arial"/>
          <w:lang w:val="en-GB"/>
        </w:rPr>
        <w:t xml:space="preserve">paragraph </w:t>
      </w:r>
      <w:r w:rsidR="00810688" w:rsidRPr="004C1EAF">
        <w:rPr>
          <w:rFonts w:ascii="Arial" w:hAnsi="Arial" w:cs="Arial"/>
          <w:lang w:val="en-GB"/>
        </w:rPr>
        <w:fldChar w:fldCharType="begin"/>
      </w:r>
      <w:r w:rsidR="00810688" w:rsidRPr="004C1EAF">
        <w:rPr>
          <w:rFonts w:ascii="Arial" w:hAnsi="Arial" w:cs="Arial"/>
          <w:lang w:val="en-GB"/>
        </w:rPr>
        <w:instrText xml:space="preserve"> REF _Ref34280144 \r \h </w:instrText>
      </w:r>
      <w:r w:rsidR="00CB3A91" w:rsidRPr="004C1EAF">
        <w:rPr>
          <w:rFonts w:ascii="Arial" w:hAnsi="Arial" w:cs="Arial"/>
          <w:lang w:val="en-GB"/>
        </w:rPr>
        <w:instrText xml:space="preserve"> \* MERGEFORMAT </w:instrText>
      </w:r>
      <w:r w:rsidR="00810688" w:rsidRPr="004C1EAF">
        <w:rPr>
          <w:rFonts w:ascii="Arial" w:hAnsi="Arial" w:cs="Arial"/>
          <w:lang w:val="en-GB"/>
        </w:rPr>
      </w:r>
      <w:r w:rsidR="00810688" w:rsidRPr="004C1EAF">
        <w:rPr>
          <w:rFonts w:ascii="Arial" w:hAnsi="Arial" w:cs="Arial"/>
          <w:lang w:val="en-GB"/>
        </w:rPr>
        <w:fldChar w:fldCharType="separate"/>
      </w:r>
      <w:r w:rsidR="00044BBB" w:rsidRPr="009D5F73">
        <w:rPr>
          <w:rFonts w:ascii="Arial" w:hAnsi="Arial" w:cs="Arial"/>
          <w:lang w:val="en-GB"/>
        </w:rPr>
        <w:t>2</w:t>
      </w:r>
      <w:r>
        <w:rPr>
          <w:rFonts w:ascii="Arial" w:hAnsi="Arial" w:cs="Arial"/>
          <w:lang w:val="en-GB"/>
        </w:rPr>
        <w:t>6</w:t>
      </w:r>
      <w:r w:rsidR="00044BBB" w:rsidRPr="009D5F73">
        <w:rPr>
          <w:rFonts w:ascii="Arial" w:hAnsi="Arial" w:cs="Arial"/>
          <w:lang w:val="en-GB"/>
        </w:rPr>
        <w:t>.</w:t>
      </w:r>
      <w:r w:rsidR="00044BBB" w:rsidRPr="004C1EAF">
        <w:rPr>
          <w:rFonts w:ascii="Arial" w:hAnsi="Arial" w:cs="Arial"/>
          <w:lang w:val="en-GB"/>
        </w:rPr>
        <w:t>4</w:t>
      </w:r>
      <w:r w:rsidR="00810688" w:rsidRPr="004C1EAF">
        <w:rPr>
          <w:rFonts w:ascii="Arial" w:hAnsi="Arial" w:cs="Arial"/>
          <w:lang w:val="en-GB"/>
        </w:rPr>
        <w:fldChar w:fldCharType="end"/>
      </w:r>
      <w:r w:rsidR="00810688" w:rsidRPr="004C1EAF">
        <w:rPr>
          <w:rFonts w:ascii="Arial" w:hAnsi="Arial" w:cs="Arial"/>
          <w:lang w:val="en-GB"/>
        </w:rPr>
        <w:t xml:space="preserve"> and </w:t>
      </w:r>
      <w:r w:rsidR="00810688" w:rsidRPr="004C1EAF">
        <w:rPr>
          <w:rFonts w:ascii="Arial" w:hAnsi="Arial" w:cs="Arial"/>
          <w:lang w:val="en-GB"/>
        </w:rPr>
        <w:fldChar w:fldCharType="begin"/>
      </w:r>
      <w:r w:rsidR="00810688" w:rsidRPr="009D5F73">
        <w:rPr>
          <w:rFonts w:ascii="Arial" w:hAnsi="Arial" w:cs="Arial"/>
          <w:lang w:val="en-GB"/>
        </w:rPr>
        <w:instrText xml:space="preserve"> REF _Ref34280144 \r \h </w:instrText>
      </w:r>
      <w:r w:rsidR="00CB3A91" w:rsidRPr="009D5F73">
        <w:rPr>
          <w:rFonts w:ascii="Arial" w:hAnsi="Arial" w:cs="Arial"/>
          <w:lang w:val="en-GB"/>
        </w:rPr>
        <w:instrText xml:space="preserve"> \* MERGEFORMAT </w:instrText>
      </w:r>
      <w:r w:rsidR="00810688" w:rsidRPr="004C1EAF">
        <w:rPr>
          <w:rFonts w:ascii="Arial" w:hAnsi="Arial" w:cs="Arial"/>
          <w:lang w:val="en-GB"/>
        </w:rPr>
      </w:r>
      <w:r w:rsidR="00810688" w:rsidRPr="004C1EAF">
        <w:rPr>
          <w:rFonts w:ascii="Arial" w:hAnsi="Arial" w:cs="Arial"/>
          <w:lang w:val="en-GB"/>
        </w:rPr>
        <w:fldChar w:fldCharType="separate"/>
      </w:r>
      <w:r w:rsidR="00044BBB" w:rsidRPr="009D5F73">
        <w:rPr>
          <w:rFonts w:ascii="Arial" w:hAnsi="Arial" w:cs="Arial"/>
          <w:lang w:val="en-GB"/>
        </w:rPr>
        <w:t>2</w:t>
      </w:r>
      <w:r>
        <w:rPr>
          <w:rFonts w:ascii="Arial" w:hAnsi="Arial" w:cs="Arial"/>
          <w:lang w:val="en-GB"/>
        </w:rPr>
        <w:t>6</w:t>
      </w:r>
      <w:r w:rsidR="00044BBB" w:rsidRPr="004C1EAF">
        <w:rPr>
          <w:rFonts w:ascii="Arial" w:hAnsi="Arial" w:cs="Arial"/>
          <w:lang w:val="en-GB"/>
        </w:rPr>
        <w:t>.</w:t>
      </w:r>
      <w:r w:rsidR="00810688" w:rsidRPr="004C1EAF">
        <w:rPr>
          <w:rFonts w:ascii="Arial" w:hAnsi="Arial" w:cs="Arial"/>
          <w:lang w:val="en-GB"/>
        </w:rPr>
        <w:fldChar w:fldCharType="end"/>
      </w:r>
      <w:r w:rsidR="00017C47" w:rsidRPr="009D5F73">
        <w:rPr>
          <w:rFonts w:ascii="Arial" w:hAnsi="Arial" w:cs="Arial"/>
          <w:lang w:val="en-GB"/>
        </w:rPr>
        <w:t>8</w:t>
      </w:r>
      <w:r w:rsidR="004B3EC3" w:rsidRPr="004C1EAF">
        <w:rPr>
          <w:rFonts w:ascii="Arial" w:hAnsi="Arial" w:cs="Arial"/>
          <w:lang w:val="en-GB"/>
        </w:rPr>
        <w:t>.</w:t>
      </w:r>
    </w:p>
    <w:p w14:paraId="21F70F90" w14:textId="77777777" w:rsidR="00F955DE" w:rsidRDefault="00F955DE" w:rsidP="00057BAA">
      <w:pPr>
        <w:ind w:left="360"/>
        <w:textAlignment w:val="baseline"/>
        <w:rPr>
          <w:rFonts w:ascii="Arial" w:hAnsi="Arial" w:cs="Arial"/>
          <w:highlight w:val="yellow"/>
        </w:rPr>
      </w:pPr>
    </w:p>
    <w:p w14:paraId="12791C9B" w14:textId="736B15B7" w:rsidR="00F955DE" w:rsidRDefault="00F955DE" w:rsidP="00057BAA">
      <w:pPr>
        <w:ind w:left="360"/>
        <w:textAlignment w:val="baseline"/>
        <w:rPr>
          <w:rFonts w:ascii="Arial" w:hAnsi="Arial" w:cs="Arial"/>
        </w:rPr>
      </w:pPr>
      <w:r w:rsidRPr="00F955DE">
        <w:rPr>
          <w:rFonts w:ascii="Arial" w:hAnsi="Arial" w:cs="Arial"/>
        </w:rPr>
        <w:t xml:space="preserve">27.4 </w:t>
      </w:r>
      <w:r w:rsidR="00582C14">
        <w:rPr>
          <w:rFonts w:ascii="Arial" w:hAnsi="Arial" w:cs="Arial"/>
        </w:rPr>
        <w:tab/>
      </w:r>
      <w:r w:rsidRPr="00F955DE">
        <w:rPr>
          <w:rFonts w:ascii="Arial" w:hAnsi="Arial" w:cs="Arial"/>
        </w:rPr>
        <w:t xml:space="preserve">The duration for each Tenderer call will be a maximum of 2 hours. </w:t>
      </w:r>
    </w:p>
    <w:p w14:paraId="1A7EFD00" w14:textId="77777777" w:rsidR="00F955DE" w:rsidRDefault="00F955DE" w:rsidP="00057BAA">
      <w:pPr>
        <w:ind w:left="360"/>
        <w:textAlignment w:val="baseline"/>
        <w:rPr>
          <w:rFonts w:ascii="Arial" w:hAnsi="Arial" w:cs="Arial"/>
        </w:rPr>
      </w:pPr>
    </w:p>
    <w:p w14:paraId="41DCA1D2" w14:textId="55DF2A86" w:rsidR="00F955DE" w:rsidRDefault="00F955DE" w:rsidP="00F955DE">
      <w:pPr>
        <w:ind w:left="360"/>
        <w:textAlignment w:val="baseline"/>
        <w:rPr>
          <w:rFonts w:ascii="Arial" w:hAnsi="Arial" w:cs="Arial"/>
        </w:rPr>
      </w:pPr>
      <w:r w:rsidRPr="00F955DE">
        <w:rPr>
          <w:rFonts w:ascii="Arial" w:hAnsi="Arial" w:cs="Arial"/>
        </w:rPr>
        <w:t xml:space="preserve">27.5 </w:t>
      </w:r>
      <w:r w:rsidR="00582C14">
        <w:rPr>
          <w:rFonts w:ascii="Arial" w:hAnsi="Arial" w:cs="Arial"/>
        </w:rPr>
        <w:tab/>
      </w:r>
      <w:r w:rsidRPr="00F955DE">
        <w:rPr>
          <w:rFonts w:ascii="Arial" w:hAnsi="Arial" w:cs="Arial"/>
        </w:rPr>
        <w:t xml:space="preserve">Tenderers will be asked to submit all questions 3 days prior to the call to allow </w:t>
      </w:r>
      <w:r w:rsidR="00582C14">
        <w:rPr>
          <w:rFonts w:ascii="Arial" w:hAnsi="Arial" w:cs="Arial"/>
        </w:rPr>
        <w:tab/>
      </w:r>
      <w:r w:rsidR="00582C14">
        <w:rPr>
          <w:rFonts w:ascii="Arial" w:hAnsi="Arial" w:cs="Arial"/>
        </w:rPr>
        <w:tab/>
      </w:r>
      <w:r w:rsidRPr="00F955DE">
        <w:rPr>
          <w:rFonts w:ascii="Arial" w:hAnsi="Arial" w:cs="Arial"/>
        </w:rPr>
        <w:t>the Employer to prepare responses.</w:t>
      </w:r>
      <w:r>
        <w:rPr>
          <w:rFonts w:ascii="Arial" w:hAnsi="Arial" w:cs="Arial"/>
        </w:rPr>
        <w:t xml:space="preserve"> </w:t>
      </w:r>
    </w:p>
    <w:p w14:paraId="6F81AB31" w14:textId="760B0C57" w:rsidR="007C7272" w:rsidRPr="00855339" w:rsidRDefault="007C7272" w:rsidP="001D5432">
      <w:pPr>
        <w:ind w:left="944"/>
        <w:textAlignment w:val="baseline"/>
        <w:rPr>
          <w:rFonts w:ascii="Arial" w:hAnsi="Arial" w:cs="Arial"/>
          <w:lang w:val="en-GB"/>
        </w:rPr>
      </w:pPr>
    </w:p>
    <w:p w14:paraId="33F88A30" w14:textId="6E75DFF0" w:rsidR="00097683" w:rsidRPr="00855339" w:rsidRDefault="00057BAA" w:rsidP="00057BAA">
      <w:pPr>
        <w:pStyle w:val="Heading2"/>
        <w:spacing w:before="0"/>
        <w:rPr>
          <w:rFonts w:ascii="Arial" w:eastAsia="Arial" w:hAnsi="Arial" w:cs="Arial"/>
          <w:b/>
          <w:color w:val="auto"/>
          <w:sz w:val="22"/>
          <w:szCs w:val="22"/>
          <w:lang w:val="en-GB"/>
        </w:rPr>
      </w:pPr>
      <w:bookmarkStart w:id="81" w:name="_Ref33776950"/>
      <w:bookmarkStart w:id="82" w:name="_Toc72306396"/>
      <w:r>
        <w:rPr>
          <w:rFonts w:ascii="Arial" w:eastAsia="Arial" w:hAnsi="Arial" w:cs="Arial"/>
          <w:b/>
          <w:color w:val="auto"/>
          <w:sz w:val="22"/>
          <w:szCs w:val="22"/>
          <w:lang w:val="en-GB"/>
        </w:rPr>
        <w:t>28.</w:t>
      </w:r>
      <w:r>
        <w:rPr>
          <w:rFonts w:ascii="Arial" w:eastAsia="Arial" w:hAnsi="Arial" w:cs="Arial"/>
          <w:b/>
          <w:color w:val="auto"/>
          <w:sz w:val="22"/>
          <w:szCs w:val="22"/>
          <w:lang w:val="en-GB"/>
        </w:rPr>
        <w:tab/>
      </w:r>
      <w:r w:rsidR="00AE04C2" w:rsidRPr="00855339">
        <w:rPr>
          <w:rFonts w:ascii="Arial" w:eastAsia="Arial" w:hAnsi="Arial" w:cs="Arial"/>
          <w:b/>
          <w:color w:val="auto"/>
          <w:sz w:val="22"/>
          <w:szCs w:val="22"/>
          <w:lang w:val="en-GB"/>
        </w:rPr>
        <w:t xml:space="preserve">Final Date </w:t>
      </w:r>
      <w:r w:rsidR="003A48A6">
        <w:rPr>
          <w:rFonts w:ascii="Arial" w:eastAsia="Arial" w:hAnsi="Arial" w:cs="Arial"/>
          <w:b/>
          <w:color w:val="auto"/>
          <w:sz w:val="22"/>
          <w:szCs w:val="22"/>
          <w:lang w:val="en-GB"/>
        </w:rPr>
        <w:t>f</w:t>
      </w:r>
      <w:r w:rsidR="00AE04C2" w:rsidRPr="00855339">
        <w:rPr>
          <w:rFonts w:ascii="Arial" w:eastAsia="Arial" w:hAnsi="Arial" w:cs="Arial"/>
          <w:b/>
          <w:color w:val="auto"/>
          <w:sz w:val="22"/>
          <w:szCs w:val="22"/>
          <w:lang w:val="en-GB"/>
        </w:rPr>
        <w:t xml:space="preserve">or </w:t>
      </w:r>
      <w:r>
        <w:rPr>
          <w:rFonts w:ascii="Arial" w:eastAsia="Arial" w:hAnsi="Arial" w:cs="Arial"/>
          <w:b/>
          <w:color w:val="auto"/>
          <w:sz w:val="22"/>
          <w:szCs w:val="22"/>
          <w:lang w:val="en-GB"/>
        </w:rPr>
        <w:t xml:space="preserve">Initial Tender </w:t>
      </w:r>
      <w:r w:rsidR="00AE04C2" w:rsidRPr="00855339">
        <w:rPr>
          <w:rFonts w:ascii="Arial" w:eastAsia="Arial" w:hAnsi="Arial" w:cs="Arial"/>
          <w:b/>
          <w:color w:val="auto"/>
          <w:sz w:val="22"/>
          <w:szCs w:val="22"/>
          <w:lang w:val="en-GB"/>
        </w:rPr>
        <w:t xml:space="preserve">Clarification Questions </w:t>
      </w:r>
      <w:r w:rsidR="002C7FA5">
        <w:rPr>
          <w:rFonts w:ascii="Arial" w:eastAsia="Arial" w:hAnsi="Arial" w:cs="Arial"/>
          <w:b/>
          <w:color w:val="auto"/>
          <w:sz w:val="22"/>
          <w:szCs w:val="22"/>
          <w:lang w:val="en-GB"/>
        </w:rPr>
        <w:t>and</w:t>
      </w:r>
      <w:r w:rsidR="00AE04C2" w:rsidRPr="00855339">
        <w:rPr>
          <w:rFonts w:ascii="Arial" w:eastAsia="Arial" w:hAnsi="Arial" w:cs="Arial"/>
          <w:b/>
          <w:color w:val="auto"/>
          <w:sz w:val="22"/>
          <w:szCs w:val="22"/>
          <w:lang w:val="en-GB"/>
        </w:rPr>
        <w:t xml:space="preserve"> Additional Information</w:t>
      </w:r>
      <w:bookmarkEnd w:id="81"/>
      <w:bookmarkEnd w:id="82"/>
      <w:r w:rsidR="00AE04C2" w:rsidRPr="00855339">
        <w:rPr>
          <w:rFonts w:ascii="Arial" w:eastAsia="Arial" w:hAnsi="Arial" w:cs="Arial"/>
          <w:b/>
          <w:color w:val="auto"/>
          <w:sz w:val="22"/>
          <w:szCs w:val="22"/>
          <w:lang w:val="en-GB"/>
        </w:rPr>
        <w:t xml:space="preserve"> </w:t>
      </w:r>
    </w:p>
    <w:p w14:paraId="60DA3478" w14:textId="77777777" w:rsidR="00097683" w:rsidRPr="00855339" w:rsidRDefault="00097683" w:rsidP="001D5432">
      <w:pPr>
        <w:ind w:left="360"/>
        <w:rPr>
          <w:rFonts w:ascii="Arial" w:hAnsi="Arial" w:cs="Arial"/>
          <w:b/>
          <w:lang w:val="en-GB"/>
        </w:rPr>
      </w:pPr>
    </w:p>
    <w:p w14:paraId="6F797480" w14:textId="6D6F3D41" w:rsidR="008F0DFC" w:rsidRPr="00D40C3A" w:rsidRDefault="00057BAA" w:rsidP="00057BAA">
      <w:pPr>
        <w:spacing w:line="255" w:lineRule="exact"/>
        <w:ind w:left="360" w:right="504"/>
        <w:jc w:val="both"/>
        <w:textAlignment w:val="baseline"/>
        <w:rPr>
          <w:rFonts w:ascii="Arial" w:hAnsi="Arial" w:cs="Arial"/>
          <w:lang w:val="en-GB"/>
        </w:rPr>
      </w:pPr>
      <w:r>
        <w:rPr>
          <w:rFonts w:ascii="Arial" w:hAnsi="Arial" w:cs="Arial"/>
          <w:lang w:val="en-GB"/>
        </w:rPr>
        <w:t>28.1</w:t>
      </w:r>
      <w:r>
        <w:rPr>
          <w:rFonts w:ascii="Arial" w:hAnsi="Arial" w:cs="Arial"/>
          <w:lang w:val="en-GB"/>
        </w:rPr>
        <w:tab/>
      </w:r>
      <w:r w:rsidR="00555292" w:rsidRPr="00D40C3A">
        <w:rPr>
          <w:rFonts w:ascii="Arial" w:hAnsi="Arial" w:cs="Arial"/>
          <w:lang w:val="en-GB"/>
        </w:rPr>
        <w:t xml:space="preserve">As per the table in paragraph </w:t>
      </w:r>
      <w:r w:rsidR="00555292" w:rsidRPr="00D40C3A">
        <w:rPr>
          <w:rFonts w:ascii="Arial" w:hAnsi="Arial" w:cs="Arial"/>
          <w:lang w:val="en-GB"/>
        </w:rPr>
        <w:fldChar w:fldCharType="begin"/>
      </w:r>
      <w:r w:rsidR="00555292" w:rsidRPr="00D40C3A">
        <w:rPr>
          <w:rFonts w:ascii="Arial" w:hAnsi="Arial" w:cs="Arial"/>
          <w:lang w:val="en-GB"/>
        </w:rPr>
        <w:instrText xml:space="preserve"> REF _Ref33618228 \r \h  \* MERGEFORMAT </w:instrText>
      </w:r>
      <w:r w:rsidR="00555292" w:rsidRPr="00D40C3A">
        <w:rPr>
          <w:rFonts w:ascii="Arial" w:hAnsi="Arial" w:cs="Arial"/>
          <w:lang w:val="en-GB"/>
        </w:rPr>
      </w:r>
      <w:r w:rsidR="00555292" w:rsidRPr="00D40C3A">
        <w:rPr>
          <w:rFonts w:ascii="Arial" w:hAnsi="Arial" w:cs="Arial"/>
          <w:lang w:val="en-GB"/>
        </w:rPr>
        <w:fldChar w:fldCharType="separate"/>
      </w:r>
      <w:r w:rsidR="00044BBB" w:rsidRPr="00D40C3A">
        <w:rPr>
          <w:rFonts w:ascii="Arial" w:hAnsi="Arial" w:cs="Arial"/>
          <w:lang w:val="en-GB"/>
        </w:rPr>
        <w:t>20</w:t>
      </w:r>
      <w:r w:rsidR="00555292" w:rsidRPr="00D40C3A">
        <w:rPr>
          <w:rFonts w:ascii="Arial" w:hAnsi="Arial" w:cs="Arial"/>
          <w:lang w:val="en-GB"/>
        </w:rPr>
        <w:fldChar w:fldCharType="end"/>
      </w:r>
      <w:r w:rsidR="00BC7B66">
        <w:rPr>
          <w:rFonts w:ascii="Arial" w:hAnsi="Arial" w:cs="Arial"/>
          <w:lang w:val="en-GB"/>
        </w:rPr>
        <w:t>.</w:t>
      </w:r>
      <w:proofErr w:type="gramStart"/>
      <w:r w:rsidR="00BC7B66">
        <w:rPr>
          <w:rFonts w:ascii="Arial" w:hAnsi="Arial" w:cs="Arial"/>
          <w:lang w:val="en-GB"/>
        </w:rPr>
        <w:t>1</w:t>
      </w:r>
      <w:r w:rsidR="00555292" w:rsidRPr="00D40C3A">
        <w:rPr>
          <w:rFonts w:ascii="Arial" w:hAnsi="Arial" w:cs="Arial"/>
          <w:lang w:val="en-GB"/>
        </w:rPr>
        <w:t>,w</w:t>
      </w:r>
      <w:r w:rsidR="00567960" w:rsidRPr="00D40C3A">
        <w:rPr>
          <w:rFonts w:ascii="Arial" w:hAnsi="Arial" w:cs="Arial"/>
          <w:lang w:val="en-GB"/>
        </w:rPr>
        <w:t>ritten</w:t>
      </w:r>
      <w:proofErr w:type="gramEnd"/>
      <w:r w:rsidR="00567960" w:rsidRPr="00D40C3A">
        <w:rPr>
          <w:rFonts w:ascii="Arial" w:hAnsi="Arial" w:cs="Arial"/>
          <w:lang w:val="en-GB"/>
        </w:rPr>
        <w:t xml:space="preserve"> clarification questions must be </w:t>
      </w:r>
      <w:r>
        <w:rPr>
          <w:rFonts w:ascii="Arial" w:hAnsi="Arial" w:cs="Arial"/>
          <w:lang w:val="en-GB"/>
        </w:rPr>
        <w:tab/>
      </w:r>
      <w:r w:rsidR="00582C14">
        <w:rPr>
          <w:rFonts w:ascii="Arial" w:hAnsi="Arial" w:cs="Arial"/>
          <w:lang w:val="en-GB"/>
        </w:rPr>
        <w:tab/>
      </w:r>
      <w:r w:rsidR="00567960" w:rsidRPr="00D40C3A">
        <w:rPr>
          <w:rFonts w:ascii="Arial" w:hAnsi="Arial" w:cs="Arial"/>
          <w:lang w:val="en-GB"/>
        </w:rPr>
        <w:t xml:space="preserve">received no later than </w:t>
      </w:r>
      <w:r w:rsidR="00AE045A">
        <w:rPr>
          <w:rFonts w:ascii="Arial" w:hAnsi="Arial" w:cs="Arial"/>
          <w:lang w:val="en-GB"/>
        </w:rPr>
        <w:t>1</w:t>
      </w:r>
      <w:r w:rsidR="000F313F">
        <w:rPr>
          <w:rFonts w:ascii="Arial" w:hAnsi="Arial" w:cs="Arial"/>
          <w:lang w:val="en-GB"/>
        </w:rPr>
        <w:t>2</w:t>
      </w:r>
      <w:r w:rsidR="006A5323">
        <w:rPr>
          <w:rFonts w:ascii="Arial" w:hAnsi="Arial" w:cs="Arial"/>
          <w:lang w:val="en-GB"/>
        </w:rPr>
        <w:t xml:space="preserve"> </w:t>
      </w:r>
      <w:r w:rsidR="000F313F">
        <w:rPr>
          <w:rFonts w:ascii="Arial" w:hAnsi="Arial" w:cs="Arial"/>
          <w:lang w:val="en-GB"/>
        </w:rPr>
        <w:t>September</w:t>
      </w:r>
      <w:r w:rsidR="00592D6B" w:rsidRPr="00D40C3A">
        <w:rPr>
          <w:rFonts w:ascii="Arial" w:hAnsi="Arial" w:cs="Arial"/>
          <w:lang w:val="en-GB"/>
        </w:rPr>
        <w:t xml:space="preserve"> 202</w:t>
      </w:r>
      <w:r w:rsidR="00C550DA">
        <w:rPr>
          <w:rFonts w:ascii="Arial" w:hAnsi="Arial" w:cs="Arial"/>
          <w:lang w:val="en-GB"/>
        </w:rPr>
        <w:t>1</w:t>
      </w:r>
      <w:r w:rsidR="00340886" w:rsidRPr="00D40C3A">
        <w:rPr>
          <w:rFonts w:ascii="Arial" w:hAnsi="Arial" w:cs="Arial"/>
          <w:lang w:val="en-GB"/>
        </w:rPr>
        <w:t xml:space="preserve"> </w:t>
      </w:r>
      <w:r w:rsidR="008F0DFC" w:rsidRPr="00D40C3A">
        <w:rPr>
          <w:rFonts w:ascii="Arial" w:hAnsi="Arial" w:cs="Arial"/>
          <w:lang w:val="en-GB"/>
        </w:rPr>
        <w:t xml:space="preserve">during </w:t>
      </w:r>
      <w:r w:rsidR="00FD3525" w:rsidRPr="00D40C3A">
        <w:rPr>
          <w:rFonts w:ascii="Arial" w:hAnsi="Arial" w:cs="Arial"/>
          <w:lang w:val="en-GB"/>
        </w:rPr>
        <w:t xml:space="preserve">the </w:t>
      </w:r>
      <w:r w:rsidR="00C67E8E">
        <w:rPr>
          <w:rFonts w:ascii="Arial" w:hAnsi="Arial" w:cs="Arial"/>
          <w:lang w:val="en-GB"/>
        </w:rPr>
        <w:t xml:space="preserve">Initial </w:t>
      </w:r>
      <w:r w:rsidR="008F0DFC" w:rsidRPr="00D40C3A">
        <w:rPr>
          <w:rFonts w:ascii="Arial" w:hAnsi="Arial" w:cs="Arial"/>
          <w:lang w:val="en-GB"/>
        </w:rPr>
        <w:t>Tender stage.</w:t>
      </w:r>
    </w:p>
    <w:p w14:paraId="441913BF" w14:textId="77777777" w:rsidR="008F0DFC" w:rsidRDefault="008F0DFC" w:rsidP="008F0DFC">
      <w:pPr>
        <w:spacing w:line="255" w:lineRule="exact"/>
        <w:ind w:left="857" w:right="504"/>
        <w:jc w:val="both"/>
        <w:textAlignment w:val="baseline"/>
        <w:rPr>
          <w:rFonts w:ascii="Arial" w:hAnsi="Arial" w:cs="Arial"/>
          <w:lang w:val="en-GB"/>
        </w:rPr>
      </w:pPr>
    </w:p>
    <w:p w14:paraId="79F03A1F" w14:textId="5F8DDA00" w:rsidR="00097683" w:rsidRDefault="00057BAA" w:rsidP="00057BAA">
      <w:pPr>
        <w:spacing w:line="255" w:lineRule="exact"/>
        <w:ind w:left="360" w:right="504"/>
        <w:jc w:val="both"/>
        <w:textAlignment w:val="baseline"/>
        <w:rPr>
          <w:rFonts w:ascii="Arial" w:hAnsi="Arial" w:cs="Arial"/>
          <w:lang w:val="en-GB"/>
        </w:rPr>
      </w:pPr>
      <w:r>
        <w:rPr>
          <w:rFonts w:ascii="Arial" w:hAnsi="Arial" w:cs="Arial"/>
          <w:lang w:val="en-GB"/>
        </w:rPr>
        <w:t>28.2</w:t>
      </w:r>
      <w:r>
        <w:rPr>
          <w:rFonts w:ascii="Arial" w:hAnsi="Arial" w:cs="Arial"/>
          <w:lang w:val="en-GB"/>
        </w:rPr>
        <w:tab/>
      </w:r>
      <w:r w:rsidR="008F0DFC">
        <w:rPr>
          <w:rFonts w:ascii="Arial" w:hAnsi="Arial" w:cs="Arial"/>
          <w:lang w:val="en-GB"/>
        </w:rPr>
        <w:t>T</w:t>
      </w:r>
      <w:r w:rsidR="00567960">
        <w:rPr>
          <w:rFonts w:ascii="Arial" w:hAnsi="Arial" w:cs="Arial"/>
          <w:lang w:val="en-GB"/>
        </w:rPr>
        <w:t xml:space="preserve">he </w:t>
      </w:r>
      <w:r w:rsidR="00FD3525">
        <w:rPr>
          <w:rFonts w:ascii="Arial" w:hAnsi="Arial" w:cs="Arial"/>
          <w:lang w:val="en-GB"/>
        </w:rPr>
        <w:t xml:space="preserve">Employer </w:t>
      </w:r>
      <w:r w:rsidR="00567960" w:rsidRPr="00855339">
        <w:rPr>
          <w:rFonts w:ascii="Arial" w:hAnsi="Arial" w:cs="Arial"/>
          <w:lang w:val="en-GB"/>
        </w:rPr>
        <w:t xml:space="preserve">reserves the right not to respond to clarification questions </w:t>
      </w:r>
      <w:r>
        <w:rPr>
          <w:rFonts w:ascii="Arial" w:hAnsi="Arial" w:cs="Arial"/>
          <w:lang w:val="en-GB"/>
        </w:rPr>
        <w:tab/>
      </w:r>
      <w:r w:rsidR="00582C14">
        <w:rPr>
          <w:rFonts w:ascii="Arial" w:hAnsi="Arial" w:cs="Arial"/>
          <w:lang w:val="en-GB"/>
        </w:rPr>
        <w:tab/>
      </w:r>
      <w:r w:rsidR="00567960" w:rsidRPr="00855339">
        <w:rPr>
          <w:rFonts w:ascii="Arial" w:hAnsi="Arial" w:cs="Arial"/>
          <w:lang w:val="en-GB"/>
        </w:rPr>
        <w:t>submitted after th</w:t>
      </w:r>
      <w:r w:rsidR="00567960">
        <w:rPr>
          <w:rFonts w:ascii="Arial" w:hAnsi="Arial" w:cs="Arial"/>
          <w:lang w:val="en-GB"/>
        </w:rPr>
        <w:t>ese</w:t>
      </w:r>
      <w:r w:rsidR="00567960" w:rsidRPr="00855339">
        <w:rPr>
          <w:rFonts w:ascii="Arial" w:hAnsi="Arial" w:cs="Arial"/>
          <w:lang w:val="en-GB"/>
        </w:rPr>
        <w:t xml:space="preserve"> date</w:t>
      </w:r>
      <w:r w:rsidR="00567960">
        <w:rPr>
          <w:rFonts w:ascii="Arial" w:hAnsi="Arial" w:cs="Arial"/>
          <w:lang w:val="en-GB"/>
        </w:rPr>
        <w:t>s</w:t>
      </w:r>
      <w:r w:rsidR="00567960" w:rsidRPr="00855339">
        <w:rPr>
          <w:rFonts w:ascii="Arial" w:hAnsi="Arial" w:cs="Arial"/>
          <w:lang w:val="en-GB"/>
        </w:rPr>
        <w:t xml:space="preserve"> and time</w:t>
      </w:r>
      <w:r w:rsidR="00567960">
        <w:rPr>
          <w:rFonts w:ascii="Arial" w:hAnsi="Arial" w:cs="Arial"/>
          <w:lang w:val="en-GB"/>
        </w:rPr>
        <w:t>s</w:t>
      </w:r>
      <w:r w:rsidR="00567960" w:rsidRPr="00855339">
        <w:rPr>
          <w:rFonts w:ascii="Arial" w:hAnsi="Arial" w:cs="Arial"/>
          <w:lang w:val="en-GB"/>
        </w:rPr>
        <w:t>.</w:t>
      </w:r>
    </w:p>
    <w:p w14:paraId="212B6E60" w14:textId="77777777" w:rsidR="00FD3525" w:rsidRDefault="00FD3525" w:rsidP="0024582A">
      <w:pPr>
        <w:pStyle w:val="ListParagraph"/>
        <w:rPr>
          <w:rFonts w:ascii="Arial" w:hAnsi="Arial" w:cs="Arial"/>
          <w:lang w:val="en-GB"/>
        </w:rPr>
      </w:pPr>
    </w:p>
    <w:p w14:paraId="534C30E1" w14:textId="77777777" w:rsidR="00124C29" w:rsidRPr="00855339" w:rsidRDefault="00124C29" w:rsidP="008F0DFC">
      <w:pPr>
        <w:textAlignment w:val="baseline"/>
        <w:rPr>
          <w:rFonts w:ascii="Arial" w:hAnsi="Arial" w:cs="Arial"/>
          <w:lang w:val="en-GB"/>
        </w:rPr>
      </w:pPr>
    </w:p>
    <w:p w14:paraId="5CDB4196" w14:textId="7CF030F9" w:rsidR="003602C8" w:rsidRPr="00855339" w:rsidRDefault="00057BAA" w:rsidP="00442CCB">
      <w:pPr>
        <w:pStyle w:val="Heading2"/>
        <w:spacing w:before="0"/>
        <w:rPr>
          <w:rFonts w:ascii="Arial" w:eastAsia="Arial" w:hAnsi="Arial" w:cs="Arial"/>
          <w:b/>
          <w:color w:val="auto"/>
          <w:sz w:val="22"/>
          <w:szCs w:val="22"/>
          <w:lang w:val="en-GB"/>
        </w:rPr>
      </w:pPr>
      <w:bookmarkStart w:id="83" w:name="_Ref33777108"/>
      <w:bookmarkStart w:id="84" w:name="_Toc72306397"/>
      <w:r>
        <w:rPr>
          <w:rFonts w:ascii="Arial" w:eastAsia="Arial" w:hAnsi="Arial" w:cs="Arial"/>
          <w:b/>
          <w:color w:val="auto"/>
          <w:sz w:val="22"/>
          <w:szCs w:val="22"/>
          <w:lang w:val="en-GB"/>
        </w:rPr>
        <w:t>29.</w:t>
      </w:r>
      <w:r>
        <w:rPr>
          <w:rFonts w:ascii="Arial" w:eastAsia="Arial" w:hAnsi="Arial" w:cs="Arial"/>
          <w:b/>
          <w:color w:val="auto"/>
          <w:sz w:val="22"/>
          <w:szCs w:val="22"/>
          <w:lang w:val="en-GB"/>
        </w:rPr>
        <w:tab/>
        <w:t xml:space="preserve">Initial </w:t>
      </w:r>
      <w:r w:rsidR="00AE04C2" w:rsidRPr="00855339">
        <w:rPr>
          <w:rFonts w:ascii="Arial" w:eastAsia="Arial" w:hAnsi="Arial" w:cs="Arial"/>
          <w:b/>
          <w:color w:val="auto"/>
          <w:sz w:val="22"/>
          <w:szCs w:val="22"/>
          <w:lang w:val="en-GB"/>
        </w:rPr>
        <w:t>Tender Submission</w:t>
      </w:r>
      <w:bookmarkEnd w:id="83"/>
      <w:bookmarkEnd w:id="84"/>
    </w:p>
    <w:p w14:paraId="626FFC58" w14:textId="77777777" w:rsidR="003602C8" w:rsidRPr="00855339" w:rsidRDefault="003602C8" w:rsidP="001D5432">
      <w:pPr>
        <w:ind w:left="360"/>
        <w:rPr>
          <w:rFonts w:ascii="Arial" w:hAnsi="Arial" w:cs="Arial"/>
          <w:b/>
          <w:lang w:val="en-GB"/>
        </w:rPr>
      </w:pPr>
    </w:p>
    <w:p w14:paraId="3BEFFD9B" w14:textId="34FEFC20" w:rsidR="003602C8" w:rsidRDefault="00442CCB" w:rsidP="00442CCB">
      <w:pPr>
        <w:ind w:left="360"/>
        <w:textAlignment w:val="baseline"/>
        <w:rPr>
          <w:rFonts w:ascii="Arial" w:hAnsi="Arial" w:cs="Arial"/>
          <w:lang w:val="en-GB"/>
        </w:rPr>
      </w:pPr>
      <w:r>
        <w:rPr>
          <w:rFonts w:ascii="Arial" w:hAnsi="Arial" w:cs="Arial"/>
          <w:lang w:val="en-GB"/>
        </w:rPr>
        <w:t>29.1</w:t>
      </w:r>
      <w:r>
        <w:rPr>
          <w:rFonts w:ascii="Arial" w:hAnsi="Arial" w:cs="Arial"/>
          <w:lang w:val="en-GB"/>
        </w:rPr>
        <w:tab/>
      </w:r>
      <w:r w:rsidR="003602C8" w:rsidRPr="004B3EC3">
        <w:rPr>
          <w:rFonts w:ascii="Arial" w:hAnsi="Arial" w:cs="Arial"/>
          <w:lang w:val="en-GB"/>
        </w:rPr>
        <w:t>Initial Tenders shall be submitted electronically via AWARD</w:t>
      </w:r>
      <w:r w:rsidR="00782219" w:rsidRPr="004B3EC3">
        <w:rPr>
          <w:rFonts w:ascii="Arial" w:hAnsi="Arial" w:cs="Arial"/>
          <w:lang w:val="en-GB"/>
        </w:rPr>
        <w:t xml:space="preserve">, </w:t>
      </w:r>
      <w:r w:rsidR="003602C8" w:rsidRPr="004B3EC3">
        <w:rPr>
          <w:rFonts w:ascii="Arial" w:hAnsi="Arial" w:cs="Arial"/>
          <w:lang w:val="en-GB"/>
        </w:rPr>
        <w:t xml:space="preserve">in accordance </w:t>
      </w:r>
      <w:r w:rsidR="008B6E15">
        <w:rPr>
          <w:rFonts w:ascii="Arial" w:hAnsi="Arial" w:cs="Arial"/>
          <w:lang w:val="en-GB"/>
        </w:rPr>
        <w:tab/>
      </w:r>
      <w:r w:rsidR="008B6E15">
        <w:rPr>
          <w:rFonts w:ascii="Arial" w:hAnsi="Arial" w:cs="Arial"/>
          <w:lang w:val="en-GB"/>
        </w:rPr>
        <w:tab/>
      </w:r>
      <w:r w:rsidR="003602C8" w:rsidRPr="004B3EC3">
        <w:rPr>
          <w:rFonts w:ascii="Arial" w:hAnsi="Arial" w:cs="Arial"/>
          <w:lang w:val="en-GB"/>
        </w:rPr>
        <w:t xml:space="preserve">with the instructions detailed in </w:t>
      </w:r>
      <w:r w:rsidR="00146031" w:rsidRPr="004B3EC3">
        <w:rPr>
          <w:rFonts w:ascii="Arial" w:hAnsi="Arial" w:cs="Arial"/>
          <w:lang w:val="en-GB"/>
        </w:rPr>
        <w:fldChar w:fldCharType="begin"/>
      </w:r>
      <w:r w:rsidR="00146031" w:rsidRPr="004B3EC3">
        <w:rPr>
          <w:rFonts w:ascii="Arial" w:hAnsi="Arial" w:cs="Arial"/>
          <w:lang w:val="en-GB"/>
        </w:rPr>
        <w:instrText xml:space="preserve"> REF _Ref33789355 \h </w:instrText>
      </w:r>
      <w:r w:rsidR="003108FE" w:rsidRPr="004B3EC3">
        <w:rPr>
          <w:rFonts w:ascii="Arial" w:hAnsi="Arial" w:cs="Arial"/>
          <w:lang w:val="en-GB"/>
        </w:rPr>
        <w:instrText xml:space="preserve"> \* MERGEFORMAT </w:instrText>
      </w:r>
      <w:r w:rsidR="00146031" w:rsidRPr="004B3EC3">
        <w:rPr>
          <w:rFonts w:ascii="Arial" w:hAnsi="Arial" w:cs="Arial"/>
          <w:lang w:val="en-GB"/>
        </w:rPr>
      </w:r>
      <w:r w:rsidR="00146031" w:rsidRPr="004B3EC3">
        <w:rPr>
          <w:rFonts w:ascii="Arial" w:hAnsi="Arial" w:cs="Arial"/>
          <w:lang w:val="en-GB"/>
        </w:rPr>
        <w:fldChar w:fldCharType="separate"/>
      </w:r>
      <w:r w:rsidR="00044BBB" w:rsidRPr="004B3EC3">
        <w:rPr>
          <w:rStyle w:val="HeaderChar"/>
          <w:rFonts w:ascii="Arial" w:hAnsi="Arial" w:cs="Arial"/>
          <w:b/>
          <w:color w:val="000000" w:themeColor="text1"/>
          <w:lang w:val="en-GB"/>
        </w:rPr>
        <w:t>Section E – Instructions on Submitting</w:t>
      </w:r>
      <w:r w:rsidR="00146031" w:rsidRPr="004B3EC3">
        <w:rPr>
          <w:rFonts w:ascii="Arial" w:hAnsi="Arial" w:cs="Arial"/>
          <w:lang w:val="en-GB"/>
        </w:rPr>
        <w:fldChar w:fldCharType="end"/>
      </w:r>
      <w:r w:rsidR="00146031" w:rsidRPr="004B3EC3">
        <w:rPr>
          <w:rFonts w:ascii="Arial" w:hAnsi="Arial" w:cs="Arial"/>
          <w:lang w:val="en-GB"/>
        </w:rPr>
        <w:t xml:space="preserve">. </w:t>
      </w:r>
    </w:p>
    <w:p w14:paraId="48395BFA" w14:textId="5B8A6640" w:rsidR="00442CCB" w:rsidRDefault="00442CCB" w:rsidP="00442CCB">
      <w:pPr>
        <w:ind w:left="360"/>
        <w:textAlignment w:val="baseline"/>
        <w:rPr>
          <w:rFonts w:ascii="Arial" w:hAnsi="Arial" w:cs="Arial"/>
          <w:lang w:val="en-GB"/>
        </w:rPr>
      </w:pPr>
    </w:p>
    <w:p w14:paraId="37419731" w14:textId="6A5209B7" w:rsidR="00A74ABF" w:rsidRPr="00855339" w:rsidRDefault="00A74ABF" w:rsidP="001D5432">
      <w:pPr>
        <w:textAlignment w:val="baseline"/>
        <w:rPr>
          <w:rFonts w:ascii="Arial" w:hAnsi="Arial" w:cs="Arial"/>
          <w:lang w:val="en-GB"/>
        </w:rPr>
      </w:pPr>
    </w:p>
    <w:p w14:paraId="58ED0A83" w14:textId="55DFD49A" w:rsidR="00F719E3" w:rsidRPr="00855339" w:rsidRDefault="00442CCB" w:rsidP="00E01335">
      <w:pPr>
        <w:pStyle w:val="Heading2"/>
        <w:spacing w:before="0"/>
        <w:rPr>
          <w:rFonts w:ascii="Arial" w:eastAsia="Arial" w:hAnsi="Arial" w:cs="Arial"/>
          <w:b/>
          <w:color w:val="auto"/>
          <w:sz w:val="22"/>
          <w:szCs w:val="22"/>
          <w:lang w:val="en-GB"/>
        </w:rPr>
      </w:pPr>
      <w:bookmarkStart w:id="85" w:name="_Toc72306398"/>
      <w:bookmarkStart w:id="86" w:name="_Ref33777131"/>
      <w:r>
        <w:rPr>
          <w:rFonts w:ascii="Arial" w:hAnsi="Arial" w:cs="Arial"/>
          <w:b/>
          <w:bCs/>
          <w:color w:val="auto"/>
          <w:sz w:val="22"/>
          <w:szCs w:val="22"/>
          <w:lang w:val="en-GB"/>
        </w:rPr>
        <w:t>30.</w:t>
      </w:r>
      <w:r>
        <w:rPr>
          <w:rFonts w:ascii="Arial" w:hAnsi="Arial" w:cs="Arial"/>
          <w:b/>
          <w:bCs/>
          <w:color w:val="auto"/>
          <w:sz w:val="22"/>
          <w:szCs w:val="22"/>
          <w:lang w:val="en-GB"/>
        </w:rPr>
        <w:tab/>
      </w:r>
      <w:r w:rsidR="00057BAA">
        <w:rPr>
          <w:rFonts w:ascii="Arial" w:hAnsi="Arial" w:cs="Arial"/>
          <w:b/>
          <w:bCs/>
          <w:color w:val="auto"/>
          <w:sz w:val="22"/>
          <w:szCs w:val="22"/>
          <w:lang w:val="en-GB"/>
        </w:rPr>
        <w:t xml:space="preserve">Initial </w:t>
      </w:r>
      <w:r w:rsidR="00AE04C2" w:rsidRPr="00855339">
        <w:rPr>
          <w:rFonts w:ascii="Arial" w:hAnsi="Arial" w:cs="Arial"/>
          <w:b/>
          <w:bCs/>
          <w:color w:val="auto"/>
          <w:sz w:val="22"/>
          <w:szCs w:val="22"/>
          <w:lang w:val="en-GB"/>
        </w:rPr>
        <w:t>Tender Evaluation</w:t>
      </w:r>
      <w:bookmarkEnd w:id="85"/>
      <w:r w:rsidR="00AE04C2" w:rsidRPr="00855339">
        <w:rPr>
          <w:rFonts w:ascii="Arial" w:hAnsi="Arial" w:cs="Arial"/>
          <w:b/>
          <w:bCs/>
          <w:color w:val="auto"/>
          <w:sz w:val="22"/>
          <w:szCs w:val="22"/>
          <w:lang w:val="en-GB"/>
        </w:rPr>
        <w:t xml:space="preserve"> </w:t>
      </w:r>
      <w:bookmarkEnd w:id="86"/>
    </w:p>
    <w:p w14:paraId="18B93974" w14:textId="5C3F5B0A" w:rsidR="00F719E3" w:rsidRPr="00855339" w:rsidRDefault="00F719E3" w:rsidP="001D5432">
      <w:pPr>
        <w:textAlignment w:val="baseline"/>
        <w:rPr>
          <w:rFonts w:ascii="Arial" w:hAnsi="Arial" w:cs="Arial"/>
          <w:b/>
          <w:lang w:val="en-GB"/>
        </w:rPr>
      </w:pPr>
    </w:p>
    <w:p w14:paraId="2DA04BC8" w14:textId="1A06D8B9" w:rsidR="00F7612A" w:rsidRDefault="00442CCB" w:rsidP="00074DB5">
      <w:pPr>
        <w:ind w:left="170"/>
        <w:textAlignment w:val="baseline"/>
        <w:rPr>
          <w:rFonts w:ascii="Arial" w:hAnsi="Arial" w:cs="Arial"/>
          <w:lang w:val="en-GB"/>
        </w:rPr>
      </w:pPr>
      <w:r>
        <w:rPr>
          <w:rFonts w:ascii="Arial" w:hAnsi="Arial" w:cs="Arial"/>
          <w:lang w:val="en-GB"/>
        </w:rPr>
        <w:t>30.1</w:t>
      </w:r>
      <w:r w:rsidR="00B43AA1">
        <w:rPr>
          <w:rFonts w:ascii="Arial" w:hAnsi="Arial" w:cs="Arial"/>
          <w:lang w:val="en-GB"/>
        </w:rPr>
        <w:tab/>
      </w:r>
      <w:r w:rsidR="00F7612A" w:rsidRPr="00855339">
        <w:rPr>
          <w:rFonts w:ascii="Arial" w:hAnsi="Arial" w:cs="Arial"/>
          <w:lang w:val="en-GB"/>
        </w:rPr>
        <w:t xml:space="preserve">Tenders shall be assessed to ensure that all documentation has been received. </w:t>
      </w:r>
      <w:r w:rsidR="0050389B">
        <w:rPr>
          <w:rFonts w:ascii="Arial" w:hAnsi="Arial" w:cs="Arial"/>
          <w:lang w:val="en-GB"/>
        </w:rPr>
        <w:t xml:space="preserve">All </w:t>
      </w:r>
      <w:r w:rsidR="00B62A3F">
        <w:rPr>
          <w:rFonts w:ascii="Arial" w:hAnsi="Arial" w:cs="Arial"/>
          <w:lang w:val="en-GB"/>
        </w:rPr>
        <w:tab/>
      </w:r>
      <w:r w:rsidR="0050389B">
        <w:rPr>
          <w:rFonts w:ascii="Arial" w:hAnsi="Arial" w:cs="Arial"/>
          <w:lang w:val="en-GB"/>
        </w:rPr>
        <w:t>t</w:t>
      </w:r>
      <w:r w:rsidR="00F7612A" w:rsidRPr="00855339">
        <w:rPr>
          <w:rFonts w:ascii="Arial" w:hAnsi="Arial" w:cs="Arial"/>
          <w:lang w:val="en-GB"/>
        </w:rPr>
        <w:t xml:space="preserve">enderers </w:t>
      </w:r>
      <w:r w:rsidR="0007227A">
        <w:rPr>
          <w:rFonts w:ascii="Arial" w:hAnsi="Arial" w:cs="Arial"/>
          <w:lang w:val="en-GB"/>
        </w:rPr>
        <w:t>must</w:t>
      </w:r>
      <w:r w:rsidR="00F7612A" w:rsidRPr="00855339">
        <w:rPr>
          <w:rFonts w:ascii="Arial" w:hAnsi="Arial" w:cs="Arial"/>
          <w:lang w:val="en-GB"/>
        </w:rPr>
        <w:t xml:space="preserve"> submit a fully </w:t>
      </w:r>
      <w:r w:rsidR="0050389B">
        <w:rPr>
          <w:rFonts w:ascii="Arial" w:hAnsi="Arial" w:cs="Arial"/>
          <w:lang w:val="en-GB"/>
        </w:rPr>
        <w:t>complete tender</w:t>
      </w:r>
      <w:r w:rsidR="00F7612A" w:rsidRPr="00855339">
        <w:rPr>
          <w:rFonts w:ascii="Arial" w:hAnsi="Arial" w:cs="Arial"/>
          <w:lang w:val="en-GB"/>
        </w:rPr>
        <w:t xml:space="preserve"> </w:t>
      </w:r>
      <w:r w:rsidR="0050389B">
        <w:rPr>
          <w:rFonts w:ascii="Arial" w:hAnsi="Arial" w:cs="Arial"/>
          <w:lang w:val="en-GB"/>
        </w:rPr>
        <w:t xml:space="preserve">including a compliant </w:t>
      </w:r>
      <w:r w:rsidR="0050389B" w:rsidRPr="0024582A">
        <w:rPr>
          <w:rFonts w:ascii="Arial" w:hAnsi="Arial" w:cs="Arial"/>
          <w:lang w:val="en-GB"/>
        </w:rPr>
        <w:t xml:space="preserve">Certificate of </w:t>
      </w:r>
      <w:r w:rsidR="00074DB5">
        <w:rPr>
          <w:rFonts w:ascii="Arial" w:hAnsi="Arial" w:cs="Arial"/>
          <w:lang w:val="en-GB"/>
        </w:rPr>
        <w:tab/>
      </w:r>
      <w:r w:rsidR="0050389B" w:rsidRPr="0024582A">
        <w:rPr>
          <w:rFonts w:ascii="Arial" w:hAnsi="Arial" w:cs="Arial"/>
          <w:lang w:val="en-GB"/>
        </w:rPr>
        <w:t xml:space="preserve">Acceptance of </w:t>
      </w:r>
      <w:r w:rsidR="003A48A6" w:rsidRPr="0024582A">
        <w:rPr>
          <w:rFonts w:ascii="Arial" w:hAnsi="Arial" w:cs="Arial"/>
          <w:lang w:val="en-GB"/>
        </w:rPr>
        <w:t>all Conditions of Contract</w:t>
      </w:r>
      <w:r w:rsidR="0050389B" w:rsidRPr="0024582A">
        <w:rPr>
          <w:rFonts w:ascii="Arial" w:hAnsi="Arial" w:cs="Arial"/>
          <w:lang w:val="en-GB"/>
        </w:rPr>
        <w:t xml:space="preserve"> (Booklet 6)</w:t>
      </w:r>
      <w:r w:rsidR="00F7612A" w:rsidRPr="0050389B">
        <w:rPr>
          <w:rFonts w:ascii="Arial" w:hAnsi="Arial" w:cs="Arial"/>
          <w:lang w:val="en-GB"/>
        </w:rPr>
        <w:t>.</w:t>
      </w:r>
      <w:r w:rsidR="00F7612A" w:rsidRPr="00855339">
        <w:rPr>
          <w:rFonts w:ascii="Arial" w:hAnsi="Arial" w:cs="Arial"/>
          <w:lang w:val="en-GB"/>
        </w:rPr>
        <w:t xml:space="preserve"> </w:t>
      </w:r>
      <w:r w:rsidR="0050389B" w:rsidRPr="00855339">
        <w:rPr>
          <w:rFonts w:ascii="Arial" w:hAnsi="Arial" w:cs="Arial"/>
          <w:lang w:val="en-GB"/>
        </w:rPr>
        <w:t xml:space="preserve">Tenderers </w:t>
      </w:r>
      <w:r w:rsidR="00AB6D62">
        <w:rPr>
          <w:rFonts w:ascii="Arial" w:hAnsi="Arial" w:cs="Arial"/>
          <w:lang w:val="en-GB"/>
        </w:rPr>
        <w:t xml:space="preserve">who have not </w:t>
      </w:r>
      <w:r w:rsidR="00C072A8">
        <w:rPr>
          <w:rFonts w:ascii="Arial" w:hAnsi="Arial" w:cs="Arial"/>
          <w:lang w:val="en-GB"/>
        </w:rPr>
        <w:tab/>
      </w:r>
      <w:r w:rsidR="00AB6D62">
        <w:rPr>
          <w:rFonts w:ascii="Arial" w:hAnsi="Arial" w:cs="Arial"/>
          <w:lang w:val="en-GB"/>
        </w:rPr>
        <w:t>provided a complete tender,</w:t>
      </w:r>
      <w:r w:rsidR="00AB21D4">
        <w:rPr>
          <w:rFonts w:ascii="Arial" w:hAnsi="Arial" w:cs="Arial"/>
          <w:lang w:val="en-GB"/>
        </w:rPr>
        <w:t xml:space="preserve"> </w:t>
      </w:r>
      <w:r w:rsidR="00AB6D62">
        <w:rPr>
          <w:rFonts w:ascii="Arial" w:hAnsi="Arial" w:cs="Arial"/>
          <w:lang w:val="en-GB"/>
        </w:rPr>
        <w:t xml:space="preserve">and/or have not included an affirmative Certificate of </w:t>
      </w:r>
      <w:r w:rsidR="00C072A8">
        <w:rPr>
          <w:rFonts w:ascii="Arial" w:hAnsi="Arial" w:cs="Arial"/>
          <w:lang w:val="en-GB"/>
        </w:rPr>
        <w:tab/>
      </w:r>
      <w:r w:rsidR="00AB6D62">
        <w:rPr>
          <w:rFonts w:ascii="Arial" w:hAnsi="Arial" w:cs="Arial"/>
          <w:lang w:val="en-GB"/>
        </w:rPr>
        <w:t>Acceptance of all Conditions of Contract will</w:t>
      </w:r>
      <w:r w:rsidR="0050389B" w:rsidRPr="00855339">
        <w:rPr>
          <w:rFonts w:ascii="Arial" w:hAnsi="Arial" w:cs="Arial"/>
          <w:lang w:val="en-GB"/>
        </w:rPr>
        <w:t xml:space="preserve"> be notified at this point that their bid will </w:t>
      </w:r>
      <w:r w:rsidR="00C072A8">
        <w:rPr>
          <w:rFonts w:ascii="Arial" w:hAnsi="Arial" w:cs="Arial"/>
          <w:lang w:val="en-GB"/>
        </w:rPr>
        <w:tab/>
      </w:r>
      <w:r w:rsidR="0050389B" w:rsidRPr="00855339">
        <w:rPr>
          <w:rFonts w:ascii="Arial" w:hAnsi="Arial" w:cs="Arial"/>
          <w:lang w:val="en-GB"/>
        </w:rPr>
        <w:t>not be taken forward.</w:t>
      </w:r>
    </w:p>
    <w:p w14:paraId="5A2E4C63" w14:textId="77777777" w:rsidR="0078719D" w:rsidRDefault="0078719D" w:rsidP="0078719D">
      <w:pPr>
        <w:ind w:left="857"/>
        <w:textAlignment w:val="baseline"/>
        <w:rPr>
          <w:rFonts w:ascii="Arial" w:hAnsi="Arial" w:cs="Arial"/>
          <w:lang w:val="en-GB"/>
        </w:rPr>
      </w:pPr>
    </w:p>
    <w:p w14:paraId="590DD512" w14:textId="13B503A2" w:rsidR="0007227A" w:rsidRPr="00442CCB" w:rsidRDefault="00442CCB" w:rsidP="00074DB5">
      <w:pPr>
        <w:ind w:left="284"/>
        <w:jc w:val="both"/>
        <w:textAlignment w:val="baseline"/>
        <w:rPr>
          <w:rFonts w:ascii="Arial" w:hAnsi="Arial" w:cs="Arial"/>
        </w:rPr>
      </w:pPr>
      <w:r>
        <w:rPr>
          <w:rFonts w:ascii="Arial" w:hAnsi="Arial" w:cs="Arial"/>
          <w:color w:val="000000"/>
        </w:rPr>
        <w:t>30.2</w:t>
      </w:r>
      <w:r w:rsidR="00255651">
        <w:rPr>
          <w:rFonts w:ascii="Arial" w:hAnsi="Arial" w:cs="Arial"/>
          <w:color w:val="000000"/>
        </w:rPr>
        <w:tab/>
      </w:r>
      <w:r w:rsidR="00074DB5">
        <w:rPr>
          <w:rFonts w:ascii="Arial" w:hAnsi="Arial" w:cs="Arial"/>
          <w:color w:val="000000"/>
        </w:rPr>
        <w:tab/>
      </w:r>
      <w:r w:rsidR="0007227A" w:rsidRPr="00442CCB">
        <w:rPr>
          <w:rFonts w:ascii="Arial" w:hAnsi="Arial" w:cs="Arial"/>
          <w:color w:val="000000"/>
        </w:rPr>
        <w:t xml:space="preserve">The </w:t>
      </w:r>
      <w:r w:rsidR="009E1FF1" w:rsidRPr="00442CCB">
        <w:rPr>
          <w:rFonts w:ascii="Arial" w:hAnsi="Arial" w:cs="Arial"/>
          <w:color w:val="000000"/>
        </w:rPr>
        <w:t>Employer</w:t>
      </w:r>
      <w:r w:rsidR="009E1FF1" w:rsidRPr="00442CCB">
        <w:rPr>
          <w:rFonts w:ascii="Arial" w:hAnsi="Arial" w:cs="Arial"/>
        </w:rPr>
        <w:t> will</w:t>
      </w:r>
      <w:r w:rsidR="0007227A" w:rsidRPr="00442CCB">
        <w:rPr>
          <w:rFonts w:ascii="Arial" w:hAnsi="Arial" w:cs="Arial"/>
        </w:rPr>
        <w:t xml:space="preserve"> </w:t>
      </w:r>
      <w:r w:rsidR="009E1FF1" w:rsidRPr="00442CCB">
        <w:rPr>
          <w:rFonts w:ascii="Arial" w:hAnsi="Arial" w:cs="Arial"/>
        </w:rPr>
        <w:t>evaluate tender</w:t>
      </w:r>
      <w:r w:rsidR="0007227A" w:rsidRPr="00442CCB">
        <w:rPr>
          <w:rFonts w:ascii="Arial" w:hAnsi="Arial" w:cs="Arial"/>
        </w:rPr>
        <w:t xml:space="preserve"> responses against the stated evaluation </w:t>
      </w:r>
      <w:r w:rsidR="00C072A8">
        <w:rPr>
          <w:rFonts w:ascii="Arial" w:hAnsi="Arial" w:cs="Arial"/>
        </w:rPr>
        <w:tab/>
      </w:r>
      <w:r w:rsidR="0007227A" w:rsidRPr="00442CCB">
        <w:rPr>
          <w:rFonts w:ascii="Arial" w:hAnsi="Arial" w:cs="Arial"/>
        </w:rPr>
        <w:t>criteria</w:t>
      </w:r>
      <w:r>
        <w:rPr>
          <w:rFonts w:ascii="Arial" w:hAnsi="Arial" w:cs="Arial"/>
        </w:rPr>
        <w:t>.</w:t>
      </w:r>
      <w:r w:rsidR="0007227A" w:rsidRPr="00442CCB">
        <w:rPr>
          <w:rFonts w:ascii="Arial" w:hAnsi="Arial" w:cs="Arial"/>
        </w:rPr>
        <w:t xml:space="preserve"> </w:t>
      </w:r>
    </w:p>
    <w:p w14:paraId="5BC231AB" w14:textId="77777777" w:rsidR="00B81A16" w:rsidRPr="005A6881" w:rsidRDefault="00B81A16" w:rsidP="005A6881">
      <w:pPr>
        <w:pStyle w:val="ListParagraph"/>
        <w:rPr>
          <w:rFonts w:ascii="Arial" w:hAnsi="Arial" w:cs="Arial"/>
        </w:rPr>
      </w:pPr>
    </w:p>
    <w:p w14:paraId="16FDF526" w14:textId="2CF14CFB" w:rsidR="00E01335" w:rsidRPr="008D4B28" w:rsidRDefault="00E01335" w:rsidP="00E01335">
      <w:pPr>
        <w:pStyle w:val="GPSL2numberedclause"/>
        <w:numPr>
          <w:ilvl w:val="0"/>
          <w:numId w:val="0"/>
        </w:numPr>
        <w:ind w:left="360"/>
      </w:pPr>
      <w:r>
        <w:lastRenderedPageBreak/>
        <w:t>30.3</w:t>
      </w:r>
      <w:r w:rsidR="00255651">
        <w:tab/>
      </w:r>
      <w:r w:rsidRPr="008D4B28">
        <w:t xml:space="preserve">The Employer will be using Weighted Value for Money (WVFM) Formula to </w:t>
      </w:r>
      <w:r w:rsidR="00C072A8">
        <w:tab/>
      </w:r>
      <w:r w:rsidRPr="008D4B28">
        <w:t xml:space="preserve">calculate the Most Economically Advantageous Tender (MEAT). More information </w:t>
      </w:r>
      <w:r w:rsidR="00582FC3">
        <w:tab/>
      </w:r>
      <w:r w:rsidRPr="008D4B28">
        <w:t xml:space="preserve">on this can be found in </w:t>
      </w:r>
      <w:r>
        <w:t>Part 3 of this document.</w:t>
      </w:r>
      <w:r w:rsidRPr="008D4B28">
        <w:t xml:space="preserve"> </w:t>
      </w:r>
    </w:p>
    <w:p w14:paraId="038ECA34" w14:textId="700431AB" w:rsidR="00E01335" w:rsidRPr="008D4B28" w:rsidRDefault="00E01335" w:rsidP="00C679ED">
      <w:pPr>
        <w:pStyle w:val="GPSL2numberedclause"/>
        <w:numPr>
          <w:ilvl w:val="0"/>
          <w:numId w:val="0"/>
        </w:numPr>
        <w:ind w:left="426"/>
        <w:rPr>
          <w:b/>
          <w:bCs/>
        </w:rPr>
      </w:pPr>
      <w:r>
        <w:t>30.4</w:t>
      </w:r>
      <w:r w:rsidRPr="00E01335">
        <w:t xml:space="preserve"> </w:t>
      </w:r>
      <w:r>
        <w:tab/>
      </w:r>
      <w:r w:rsidRPr="008D4B28">
        <w:t xml:space="preserve">Evaluation of Tenders (Initial and Final) will be conducted on AWARD on dates </w:t>
      </w:r>
      <w:r w:rsidR="00582FC3">
        <w:tab/>
      </w:r>
      <w:r w:rsidRPr="002232B3">
        <w:t xml:space="preserve">stated in </w:t>
      </w:r>
      <w:r>
        <w:t>Para 20</w:t>
      </w:r>
      <w:r w:rsidR="006D34E1">
        <w:t>.1</w:t>
      </w:r>
      <w:r>
        <w:t xml:space="preserve"> </w:t>
      </w:r>
      <w:r w:rsidRPr="008D4B28">
        <w:t>using the electronic tender submission.</w:t>
      </w:r>
    </w:p>
    <w:p w14:paraId="42AD0A4E" w14:textId="77777777" w:rsidR="00B12647" w:rsidRPr="005A6881" w:rsidRDefault="00B12647" w:rsidP="005A6881">
      <w:pPr>
        <w:pStyle w:val="ListParagraph"/>
        <w:rPr>
          <w:rFonts w:ascii="Arial" w:hAnsi="Arial" w:cs="Arial"/>
        </w:rPr>
      </w:pPr>
    </w:p>
    <w:p w14:paraId="09E6A0CD" w14:textId="3C8C768F" w:rsidR="00E01335" w:rsidRDefault="002B1066" w:rsidP="002B1066">
      <w:pPr>
        <w:pStyle w:val="ListParagraph"/>
        <w:tabs>
          <w:tab w:val="left" w:pos="6660"/>
        </w:tabs>
        <w:ind w:left="360"/>
        <w:textAlignment w:val="baseline"/>
        <w:rPr>
          <w:rFonts w:ascii="Arial" w:hAnsi="Arial" w:cs="Arial"/>
        </w:rPr>
      </w:pPr>
      <w:r>
        <w:rPr>
          <w:rFonts w:ascii="Arial" w:hAnsi="Arial" w:cs="Arial"/>
        </w:rPr>
        <w:tab/>
      </w:r>
    </w:p>
    <w:p w14:paraId="586B3FA9" w14:textId="2B4DFDAD" w:rsidR="00E01335" w:rsidRPr="00737020" w:rsidRDefault="00E01335" w:rsidP="00737020">
      <w:pPr>
        <w:pStyle w:val="ListParagraph"/>
        <w:ind w:left="0"/>
        <w:textAlignment w:val="baseline"/>
        <w:outlineLvl w:val="0"/>
        <w:rPr>
          <w:rFonts w:ascii="Arial" w:hAnsi="Arial" w:cs="Arial"/>
          <w:b/>
          <w:bCs/>
        </w:rPr>
      </w:pPr>
      <w:bookmarkStart w:id="87" w:name="_Toc72306399"/>
      <w:r w:rsidRPr="00737020">
        <w:rPr>
          <w:rFonts w:ascii="Arial" w:hAnsi="Arial" w:cs="Arial"/>
          <w:b/>
          <w:bCs/>
        </w:rPr>
        <w:t>31.</w:t>
      </w:r>
      <w:r w:rsidRPr="00737020">
        <w:rPr>
          <w:rFonts w:ascii="Arial" w:hAnsi="Arial" w:cs="Arial"/>
          <w:b/>
          <w:bCs/>
        </w:rPr>
        <w:tab/>
        <w:t>Negotiation Meetings</w:t>
      </w:r>
      <w:bookmarkEnd w:id="87"/>
    </w:p>
    <w:p w14:paraId="054D2893" w14:textId="65FA7638" w:rsidR="00E01335" w:rsidRDefault="00E01335" w:rsidP="00E01335">
      <w:pPr>
        <w:pStyle w:val="ListParagraph"/>
        <w:ind w:left="360"/>
        <w:textAlignment w:val="baseline"/>
        <w:rPr>
          <w:rFonts w:ascii="Arial" w:hAnsi="Arial" w:cs="Arial"/>
        </w:rPr>
      </w:pPr>
    </w:p>
    <w:p w14:paraId="2B54E0B2" w14:textId="0E9C27A2" w:rsidR="00737020" w:rsidRPr="008D4B28" w:rsidRDefault="00255651" w:rsidP="00737020">
      <w:pPr>
        <w:pStyle w:val="GPSL2numberedclause"/>
        <w:numPr>
          <w:ilvl w:val="0"/>
          <w:numId w:val="0"/>
        </w:numPr>
        <w:ind w:left="283"/>
        <w:rPr>
          <w:b/>
          <w:bCs/>
        </w:rPr>
      </w:pPr>
      <w:r>
        <w:t>31</w:t>
      </w:r>
      <w:r w:rsidR="00737020">
        <w:t>.1</w:t>
      </w:r>
      <w:r w:rsidR="00737020">
        <w:tab/>
      </w:r>
      <w:r w:rsidR="00737020" w:rsidRPr="008D4B28">
        <w:t xml:space="preserve">Once Initial Tenders have been evaluated, all Tenderers who provide a Complete </w:t>
      </w:r>
      <w:r w:rsidR="00C072A8">
        <w:tab/>
      </w:r>
      <w:r w:rsidR="00737020" w:rsidRPr="008D4B28">
        <w:t>and Compliant Tenders</w:t>
      </w:r>
      <w:r w:rsidR="00737020">
        <w:t xml:space="preserve"> </w:t>
      </w:r>
      <w:r w:rsidR="00737020" w:rsidRPr="008D4B28">
        <w:t xml:space="preserve">will be invited to participate in the negotiation phase. All </w:t>
      </w:r>
      <w:r w:rsidR="00C072A8">
        <w:tab/>
      </w:r>
      <w:r w:rsidR="00737020" w:rsidRPr="008D4B28">
        <w:t xml:space="preserve">unsuccessful Tenderers will be notified at this point that their bid will not be taken </w:t>
      </w:r>
      <w:r w:rsidR="00C072A8">
        <w:tab/>
      </w:r>
      <w:r w:rsidR="00737020" w:rsidRPr="008D4B28">
        <w:t xml:space="preserve">forward. </w:t>
      </w:r>
    </w:p>
    <w:p w14:paraId="4E274574" w14:textId="0C7A56E7" w:rsidR="00737020" w:rsidRPr="008D4B28" w:rsidRDefault="00737020" w:rsidP="00737020">
      <w:pPr>
        <w:pStyle w:val="GPSL2numberedclause"/>
        <w:numPr>
          <w:ilvl w:val="0"/>
          <w:numId w:val="0"/>
        </w:numPr>
        <w:ind w:left="283"/>
        <w:rPr>
          <w:vanish/>
        </w:rPr>
      </w:pPr>
      <w:r>
        <w:t>3</w:t>
      </w:r>
      <w:r w:rsidR="00255651">
        <w:t>1</w:t>
      </w:r>
      <w:r>
        <w:t>.2</w:t>
      </w:r>
      <w:r>
        <w:tab/>
      </w:r>
      <w:r w:rsidRPr="008D4B28">
        <w:t xml:space="preserve">The negotiation phase will take the form of negotiation meetings between the </w:t>
      </w:r>
      <w:r w:rsidR="00C072A8">
        <w:tab/>
      </w:r>
      <w:r w:rsidRPr="008D4B28">
        <w:t xml:space="preserve">Employer’s team, including its external advisors, and Tenderers invited to the </w:t>
      </w:r>
      <w:r w:rsidR="00C072A8">
        <w:tab/>
      </w:r>
      <w:r w:rsidRPr="008D4B28">
        <w:t xml:space="preserve">Negotiation Phase.  It is </w:t>
      </w:r>
      <w:r w:rsidR="008915DC">
        <w:tab/>
      </w:r>
      <w:r w:rsidRPr="008D4B28">
        <w:t xml:space="preserve">anticipated that each negotiation meeting will consist of </w:t>
      </w:r>
      <w:r w:rsidR="00C072A8">
        <w:tab/>
      </w:r>
      <w:r w:rsidRPr="008D4B28">
        <w:t xml:space="preserve">one (1) working day per Tenderer. However, the number and range of negotiation </w:t>
      </w:r>
      <w:r w:rsidR="00C072A8">
        <w:tab/>
      </w:r>
      <w:r w:rsidRPr="008D4B28">
        <w:t>meetings required is entirely at the discretion of the Employer’s team.</w:t>
      </w:r>
    </w:p>
    <w:p w14:paraId="549634E8" w14:textId="1407D7FB" w:rsidR="00737020" w:rsidRDefault="00E22429" w:rsidP="00E22429">
      <w:pPr>
        <w:pStyle w:val="ListParagraph"/>
        <w:tabs>
          <w:tab w:val="left" w:pos="1134"/>
        </w:tabs>
        <w:ind w:left="360"/>
        <w:textAlignment w:val="baseline"/>
        <w:rPr>
          <w:rFonts w:ascii="Arial" w:hAnsi="Arial" w:cs="Arial"/>
        </w:rPr>
      </w:pPr>
      <w:r>
        <w:rPr>
          <w:rFonts w:ascii="Arial" w:hAnsi="Arial" w:cs="Arial"/>
        </w:rPr>
        <w:tab/>
      </w:r>
    </w:p>
    <w:p w14:paraId="376241A8" w14:textId="48230FC5" w:rsidR="00EA4DD0" w:rsidRDefault="00427936" w:rsidP="00EA4DD0">
      <w:pPr>
        <w:pStyle w:val="GPSL2numberedclause"/>
        <w:numPr>
          <w:ilvl w:val="0"/>
          <w:numId w:val="0"/>
        </w:numPr>
        <w:ind w:left="283"/>
        <w:jc w:val="left"/>
        <w:rPr>
          <w:vanish/>
          <w:szCs w:val="20"/>
          <w:lang w:eastAsia="en-GB"/>
        </w:rPr>
      </w:pPr>
      <w:r>
        <w:t>3</w:t>
      </w:r>
      <w:r w:rsidR="00255651">
        <w:t>1</w:t>
      </w:r>
      <w:r>
        <w:t>.3</w:t>
      </w:r>
      <w:r w:rsidR="00EA4DD0">
        <w:tab/>
      </w:r>
      <w:r w:rsidR="00EA4DD0" w:rsidRPr="008D4B28">
        <w:rPr>
          <w:vanish/>
          <w:szCs w:val="20"/>
          <w:lang w:eastAsia="en-GB"/>
        </w:rPr>
        <w:t xml:space="preserve">The Employer will ensure equal treatment amongst Tenderers and shall not </w:t>
      </w:r>
      <w:r w:rsidR="00C072A8">
        <w:rPr>
          <w:vanish/>
          <w:szCs w:val="20"/>
          <w:lang w:eastAsia="en-GB"/>
        </w:rPr>
        <w:tab/>
      </w:r>
      <w:r w:rsidR="00EA4DD0" w:rsidRPr="008D4B28">
        <w:rPr>
          <w:vanish/>
          <w:szCs w:val="20"/>
          <w:lang w:eastAsia="en-GB"/>
        </w:rPr>
        <w:t xml:space="preserve">provide </w:t>
      </w:r>
      <w:r w:rsidR="008915DC">
        <w:rPr>
          <w:vanish/>
          <w:szCs w:val="20"/>
          <w:lang w:eastAsia="en-GB"/>
        </w:rPr>
        <w:tab/>
      </w:r>
      <w:r w:rsidR="00EA4DD0" w:rsidRPr="008D4B28">
        <w:rPr>
          <w:vanish/>
          <w:szCs w:val="20"/>
          <w:lang w:eastAsia="en-GB"/>
        </w:rPr>
        <w:t xml:space="preserve">information in a discriminatory manner which may give some </w:t>
      </w:r>
      <w:r w:rsidR="00C072A8">
        <w:rPr>
          <w:vanish/>
          <w:szCs w:val="20"/>
          <w:lang w:eastAsia="en-GB"/>
        </w:rPr>
        <w:tab/>
      </w:r>
      <w:r w:rsidR="00EA4DD0" w:rsidRPr="008D4B28">
        <w:rPr>
          <w:vanish/>
          <w:szCs w:val="20"/>
          <w:lang w:eastAsia="en-GB"/>
        </w:rPr>
        <w:t xml:space="preserve">Tenderers an advantage </w:t>
      </w:r>
      <w:r w:rsidR="008915DC">
        <w:rPr>
          <w:vanish/>
          <w:szCs w:val="20"/>
          <w:lang w:eastAsia="en-GB"/>
        </w:rPr>
        <w:tab/>
      </w:r>
      <w:r w:rsidR="00EA4DD0" w:rsidRPr="008D4B28">
        <w:rPr>
          <w:vanish/>
          <w:szCs w:val="20"/>
          <w:lang w:eastAsia="en-GB"/>
        </w:rPr>
        <w:t xml:space="preserve">over others. </w:t>
      </w:r>
    </w:p>
    <w:p w14:paraId="340CA6EC" w14:textId="7A099364" w:rsidR="002D026F" w:rsidRDefault="002D026F" w:rsidP="00EA4DD0">
      <w:pPr>
        <w:pStyle w:val="GPSL2numberedclause"/>
        <w:numPr>
          <w:ilvl w:val="0"/>
          <w:numId w:val="0"/>
        </w:numPr>
        <w:ind w:left="283"/>
        <w:jc w:val="left"/>
        <w:rPr>
          <w:vanish/>
          <w:szCs w:val="20"/>
          <w:lang w:eastAsia="en-GB"/>
        </w:rPr>
      </w:pPr>
      <w:r>
        <w:rPr>
          <w:vanish/>
          <w:szCs w:val="20"/>
          <w:lang w:eastAsia="en-GB"/>
        </w:rPr>
        <w:t>3</w:t>
      </w:r>
      <w:r w:rsidR="00255651">
        <w:rPr>
          <w:vanish/>
          <w:szCs w:val="20"/>
          <w:lang w:eastAsia="en-GB"/>
        </w:rPr>
        <w:t>1</w:t>
      </w:r>
      <w:r>
        <w:rPr>
          <w:vanish/>
          <w:szCs w:val="20"/>
          <w:lang w:eastAsia="en-GB"/>
        </w:rPr>
        <w:t>.4</w:t>
      </w:r>
      <w:r>
        <w:rPr>
          <w:vanish/>
          <w:szCs w:val="20"/>
          <w:lang w:eastAsia="en-GB"/>
        </w:rPr>
        <w:tab/>
        <w:t xml:space="preserve">Negotiation meetings are currently scheduled for as outlined in timetable at Para </w:t>
      </w:r>
      <w:r w:rsidR="00C072A8">
        <w:rPr>
          <w:vanish/>
          <w:szCs w:val="20"/>
          <w:lang w:eastAsia="en-GB"/>
        </w:rPr>
        <w:tab/>
      </w:r>
      <w:r>
        <w:rPr>
          <w:vanish/>
          <w:szCs w:val="20"/>
          <w:lang w:eastAsia="en-GB"/>
        </w:rPr>
        <w:t>20</w:t>
      </w:r>
      <w:r w:rsidR="008915DC">
        <w:rPr>
          <w:vanish/>
          <w:szCs w:val="20"/>
          <w:lang w:eastAsia="en-GB"/>
        </w:rPr>
        <w:t>.1</w:t>
      </w:r>
      <w:r>
        <w:rPr>
          <w:vanish/>
          <w:szCs w:val="20"/>
          <w:lang w:eastAsia="en-GB"/>
        </w:rPr>
        <w:t xml:space="preserve"> of this document.</w:t>
      </w:r>
    </w:p>
    <w:p w14:paraId="2EC945A7" w14:textId="19B9E6AE" w:rsidR="002D026F" w:rsidRPr="008A732F" w:rsidRDefault="002D026F" w:rsidP="002D026F">
      <w:pPr>
        <w:pStyle w:val="GPSL2numberedclause"/>
        <w:numPr>
          <w:ilvl w:val="0"/>
          <w:numId w:val="0"/>
        </w:numPr>
        <w:ind w:left="283"/>
        <w:rPr>
          <w:bCs/>
        </w:rPr>
      </w:pPr>
      <w:r>
        <w:rPr>
          <w:vanish/>
          <w:szCs w:val="20"/>
          <w:lang w:eastAsia="en-GB"/>
        </w:rPr>
        <w:t>3</w:t>
      </w:r>
      <w:r w:rsidR="00255651">
        <w:rPr>
          <w:vanish/>
          <w:szCs w:val="20"/>
          <w:lang w:eastAsia="en-GB"/>
        </w:rPr>
        <w:t>1</w:t>
      </w:r>
      <w:r>
        <w:rPr>
          <w:vanish/>
          <w:szCs w:val="20"/>
          <w:lang w:eastAsia="en-GB"/>
        </w:rPr>
        <w:t>.5</w:t>
      </w:r>
      <w:r>
        <w:rPr>
          <w:vanish/>
          <w:szCs w:val="20"/>
          <w:lang w:eastAsia="en-GB"/>
        </w:rPr>
        <w:tab/>
      </w:r>
      <w:bookmarkStart w:id="88" w:name="_Hlk37335492"/>
      <w:r w:rsidRPr="008A732F">
        <w:rPr>
          <w:bCs/>
        </w:rPr>
        <w:t xml:space="preserve">Tenderers should note that in the event of change being required to the above, </w:t>
      </w:r>
      <w:r w:rsidR="00C072A8">
        <w:rPr>
          <w:bCs/>
        </w:rPr>
        <w:tab/>
      </w:r>
      <w:r w:rsidRPr="008A732F">
        <w:rPr>
          <w:bCs/>
        </w:rPr>
        <w:t xml:space="preserve">such as the continued impact of COVID-19, the Employer reserves the right to </w:t>
      </w:r>
      <w:r w:rsidR="00C072A8">
        <w:rPr>
          <w:bCs/>
        </w:rPr>
        <w:tab/>
      </w:r>
      <w:r w:rsidRPr="008A732F">
        <w:rPr>
          <w:bCs/>
        </w:rPr>
        <w:t xml:space="preserve">adopt an alternative approach using available IT systems to facilitate such </w:t>
      </w:r>
      <w:r w:rsidR="00C072A8">
        <w:rPr>
          <w:bCs/>
        </w:rPr>
        <w:tab/>
      </w:r>
      <w:r w:rsidRPr="008A732F">
        <w:rPr>
          <w:bCs/>
        </w:rPr>
        <w:t xml:space="preserve">meetings. The Employer will ensure any proposed change is communicated to all </w:t>
      </w:r>
      <w:r w:rsidR="00C072A8">
        <w:rPr>
          <w:bCs/>
        </w:rPr>
        <w:tab/>
      </w:r>
      <w:r w:rsidRPr="008A732F">
        <w:rPr>
          <w:bCs/>
        </w:rPr>
        <w:t>Tenderers.</w:t>
      </w:r>
    </w:p>
    <w:bookmarkEnd w:id="88"/>
    <w:p w14:paraId="1603293C" w14:textId="7FE14E81" w:rsidR="00E01335" w:rsidRDefault="002D026F" w:rsidP="002D026F">
      <w:pPr>
        <w:pStyle w:val="ListParagraph"/>
        <w:tabs>
          <w:tab w:val="left" w:pos="3429"/>
        </w:tabs>
        <w:ind w:left="360"/>
        <w:textAlignment w:val="baseline"/>
        <w:rPr>
          <w:rFonts w:ascii="Arial" w:hAnsi="Arial" w:cs="Arial"/>
        </w:rPr>
      </w:pPr>
      <w:r>
        <w:rPr>
          <w:rFonts w:ascii="Arial" w:hAnsi="Arial" w:cs="Arial"/>
        </w:rPr>
        <w:tab/>
      </w:r>
    </w:p>
    <w:p w14:paraId="5DFC18BD" w14:textId="31F78D5B" w:rsidR="00E01335" w:rsidRDefault="006A7C77" w:rsidP="006A7C77">
      <w:pPr>
        <w:pStyle w:val="ListParagraph"/>
        <w:ind w:left="0"/>
        <w:textAlignment w:val="baseline"/>
        <w:outlineLvl w:val="0"/>
        <w:rPr>
          <w:rFonts w:ascii="Arial" w:hAnsi="Arial" w:cs="Arial"/>
          <w:b/>
          <w:bCs/>
        </w:rPr>
      </w:pPr>
      <w:bookmarkStart w:id="89" w:name="_Toc72306400"/>
      <w:r w:rsidRPr="006A7C77">
        <w:rPr>
          <w:rFonts w:ascii="Arial" w:hAnsi="Arial" w:cs="Arial"/>
          <w:b/>
          <w:bCs/>
        </w:rPr>
        <w:t>32.</w:t>
      </w:r>
      <w:r w:rsidRPr="006A7C77">
        <w:rPr>
          <w:rFonts w:ascii="Arial" w:hAnsi="Arial" w:cs="Arial"/>
          <w:b/>
          <w:bCs/>
        </w:rPr>
        <w:tab/>
        <w:t>Negotiation Topics</w:t>
      </w:r>
      <w:bookmarkEnd w:id="89"/>
    </w:p>
    <w:p w14:paraId="1FFA971C" w14:textId="6B83D0C1" w:rsidR="006A7C77" w:rsidRDefault="006A7C77" w:rsidP="006A7C77">
      <w:pPr>
        <w:pStyle w:val="ListParagraph"/>
        <w:ind w:left="0"/>
        <w:textAlignment w:val="baseline"/>
        <w:outlineLvl w:val="0"/>
        <w:rPr>
          <w:rFonts w:ascii="Arial" w:hAnsi="Arial" w:cs="Arial"/>
          <w:b/>
          <w:bCs/>
        </w:rPr>
      </w:pPr>
    </w:p>
    <w:p w14:paraId="2F42CC3C" w14:textId="2A2C2A32" w:rsidR="00F07F88" w:rsidRDefault="006A7C77" w:rsidP="00D22122">
      <w:pPr>
        <w:pStyle w:val="GPSL2numberedclause"/>
        <w:numPr>
          <w:ilvl w:val="0"/>
          <w:numId w:val="0"/>
        </w:numPr>
        <w:tabs>
          <w:tab w:val="clear" w:pos="1134"/>
        </w:tabs>
        <w:ind w:left="113"/>
      </w:pPr>
      <w:r w:rsidRPr="006A7C77">
        <w:t>32.1</w:t>
      </w:r>
      <w:r w:rsidRPr="006A7C77">
        <w:tab/>
      </w:r>
      <w:r w:rsidR="00F07F88" w:rsidRPr="00F07F88">
        <w:t>The Negotiation Phase aims to discuss and develop the Tenderer’s response.</w:t>
      </w:r>
    </w:p>
    <w:p w14:paraId="2884B10B" w14:textId="76BEBC37" w:rsidR="00F07F88" w:rsidRDefault="00F07F88" w:rsidP="00D22122">
      <w:pPr>
        <w:pStyle w:val="GPSL2numberedclause"/>
        <w:numPr>
          <w:ilvl w:val="0"/>
          <w:numId w:val="0"/>
        </w:numPr>
        <w:tabs>
          <w:tab w:val="clear" w:pos="1134"/>
        </w:tabs>
        <w:ind w:left="113"/>
      </w:pPr>
      <w:r>
        <w:t>32.2</w:t>
      </w:r>
      <w:r>
        <w:tab/>
      </w:r>
      <w:r w:rsidRPr="00DF51EC">
        <w:t xml:space="preserve">Topics for negotiation will be notified to the Tenderers prior to the meetings but are </w:t>
      </w:r>
      <w:r w:rsidR="00C072A8">
        <w:tab/>
      </w:r>
      <w:r w:rsidRPr="00DF51EC">
        <w:t>likely to be centred around the following:</w:t>
      </w:r>
    </w:p>
    <w:p w14:paraId="68A8213F" w14:textId="77777777" w:rsidR="00F07F88" w:rsidRPr="00DF51EC" w:rsidRDefault="00F07F88" w:rsidP="00B50CE0">
      <w:pPr>
        <w:pStyle w:val="GPSL2numberedclause"/>
        <w:numPr>
          <w:ilvl w:val="0"/>
          <w:numId w:val="24"/>
        </w:numPr>
        <w:tabs>
          <w:tab w:val="clear" w:pos="1134"/>
        </w:tabs>
      </w:pPr>
      <w:r w:rsidRPr="00DF51EC">
        <w:t>Selected Key Performance Indicators (KPIs);</w:t>
      </w:r>
    </w:p>
    <w:p w14:paraId="5BB2A305" w14:textId="7567F781" w:rsidR="00E77582" w:rsidRPr="00E77582" w:rsidRDefault="00F07F88" w:rsidP="00E77582">
      <w:pPr>
        <w:pStyle w:val="GPSL2numberedclause"/>
        <w:numPr>
          <w:ilvl w:val="0"/>
          <w:numId w:val="24"/>
        </w:numPr>
        <w:tabs>
          <w:tab w:val="clear" w:pos="1134"/>
        </w:tabs>
        <w:adjustRightInd/>
      </w:pPr>
      <w:r w:rsidRPr="00E77582">
        <w:t>Price;</w:t>
      </w:r>
      <w:r w:rsidR="00E77582" w:rsidRPr="00E77582">
        <w:t xml:space="preserve"> </w:t>
      </w:r>
    </w:p>
    <w:p w14:paraId="597F3F45" w14:textId="01880EF6" w:rsidR="00E77582" w:rsidRPr="00E77582" w:rsidRDefault="00E77582" w:rsidP="00E77582">
      <w:pPr>
        <w:pStyle w:val="GPSL2numberedclause"/>
        <w:numPr>
          <w:ilvl w:val="1"/>
          <w:numId w:val="24"/>
        </w:numPr>
        <w:tabs>
          <w:tab w:val="clear" w:pos="1134"/>
        </w:tabs>
        <w:adjustRightInd/>
      </w:pPr>
      <w:r w:rsidRPr="00E77582">
        <w:t>Tenderers will be informed of their relative ranking position based on the prices offered in their initial tender response, and on how many other tenderers are still in the competition.,</w:t>
      </w:r>
    </w:p>
    <w:p w14:paraId="7DDE5A64" w14:textId="77777777" w:rsidR="00F07F88" w:rsidRPr="00DF51EC" w:rsidRDefault="00F07F88" w:rsidP="00B50CE0">
      <w:pPr>
        <w:pStyle w:val="GPSL2numberedclause"/>
        <w:numPr>
          <w:ilvl w:val="0"/>
          <w:numId w:val="24"/>
        </w:numPr>
        <w:tabs>
          <w:tab w:val="clear" w:pos="1134"/>
        </w:tabs>
      </w:pPr>
      <w:r w:rsidRPr="00DF51EC">
        <w:t>Risk, through Risk Pricing Schedule.</w:t>
      </w:r>
    </w:p>
    <w:p w14:paraId="1250B983" w14:textId="69DFDDB0" w:rsidR="00CA4B8F" w:rsidRPr="002D026F" w:rsidRDefault="002D026F" w:rsidP="002D026F">
      <w:pPr>
        <w:pStyle w:val="GPSL2numberedclause"/>
        <w:numPr>
          <w:ilvl w:val="0"/>
          <w:numId w:val="0"/>
        </w:numPr>
        <w:outlineLvl w:val="0"/>
        <w:rPr>
          <w:b/>
          <w:bCs/>
        </w:rPr>
      </w:pPr>
      <w:bookmarkStart w:id="90" w:name="_Toc72306401"/>
      <w:r w:rsidRPr="002D026F">
        <w:rPr>
          <w:b/>
          <w:bCs/>
        </w:rPr>
        <w:t>33.</w:t>
      </w:r>
      <w:r w:rsidRPr="002D026F">
        <w:rPr>
          <w:b/>
          <w:bCs/>
        </w:rPr>
        <w:tab/>
        <w:t>Negotiation Teams</w:t>
      </w:r>
      <w:bookmarkEnd w:id="90"/>
    </w:p>
    <w:p w14:paraId="245E879F" w14:textId="26FEE686" w:rsidR="00F52636" w:rsidRPr="00F52636" w:rsidRDefault="002D026F" w:rsidP="00F52636">
      <w:pPr>
        <w:ind w:left="170"/>
        <w:textAlignment w:val="baseline"/>
        <w:rPr>
          <w:rFonts w:ascii="Arial" w:hAnsi="Arial" w:cs="Arial"/>
          <w:lang w:val="en-GB"/>
        </w:rPr>
      </w:pPr>
      <w:r w:rsidRPr="00DB6FDA">
        <w:rPr>
          <w:rFonts w:ascii="Arial" w:hAnsi="Arial" w:cs="Arial"/>
        </w:rPr>
        <w:lastRenderedPageBreak/>
        <w:t>33.1</w:t>
      </w:r>
      <w:r w:rsidRPr="00DB6FDA">
        <w:rPr>
          <w:rFonts w:ascii="Arial" w:hAnsi="Arial" w:cs="Arial"/>
        </w:rPr>
        <w:tab/>
      </w:r>
      <w:r w:rsidR="00F52636" w:rsidRPr="00DB6FDA">
        <w:rPr>
          <w:rFonts w:ascii="Arial" w:hAnsi="Arial" w:cs="Arial"/>
          <w:lang w:val="en-GB"/>
        </w:rPr>
        <w:t xml:space="preserve">The Employer’s intention is that the negotiation teams should be kept as small as </w:t>
      </w:r>
      <w:r w:rsidR="00F52636" w:rsidRPr="00DB6FDA">
        <w:rPr>
          <w:rFonts w:ascii="Arial" w:hAnsi="Arial" w:cs="Arial"/>
          <w:lang w:val="en-GB"/>
        </w:rPr>
        <w:tab/>
        <w:t xml:space="preserve">possible to promote effective communication. It is therefore intended that the </w:t>
      </w:r>
      <w:r w:rsidR="00FA3340">
        <w:rPr>
          <w:rFonts w:ascii="Arial" w:hAnsi="Arial" w:cs="Arial"/>
          <w:lang w:val="en-GB"/>
        </w:rPr>
        <w:tab/>
      </w:r>
      <w:r w:rsidR="00F52636" w:rsidRPr="00DB6FDA">
        <w:rPr>
          <w:rFonts w:ascii="Arial" w:hAnsi="Arial" w:cs="Arial"/>
          <w:lang w:val="en-GB"/>
        </w:rPr>
        <w:t xml:space="preserve">Employer’s team attending any negotiation meeting will be jointly chaired by a senior </w:t>
      </w:r>
      <w:r w:rsidR="00FA3340">
        <w:rPr>
          <w:rFonts w:ascii="Arial" w:hAnsi="Arial" w:cs="Arial"/>
          <w:lang w:val="en-GB"/>
        </w:rPr>
        <w:tab/>
      </w:r>
      <w:r w:rsidR="00F52636" w:rsidRPr="00DB6FDA">
        <w:rPr>
          <w:rFonts w:ascii="Arial" w:hAnsi="Arial" w:cs="Arial"/>
          <w:lang w:val="en-GB"/>
        </w:rPr>
        <w:t xml:space="preserve">representative from Commercial, the Project Manager, together with the subject </w:t>
      </w:r>
      <w:r w:rsidR="00FA3340">
        <w:rPr>
          <w:rFonts w:ascii="Arial" w:hAnsi="Arial" w:cs="Arial"/>
          <w:lang w:val="en-GB"/>
        </w:rPr>
        <w:tab/>
      </w:r>
      <w:r w:rsidR="00F52636" w:rsidRPr="00DB6FDA">
        <w:rPr>
          <w:rFonts w:ascii="Arial" w:hAnsi="Arial" w:cs="Arial"/>
          <w:lang w:val="en-GB"/>
        </w:rPr>
        <w:t xml:space="preserve">matter experts and any external advisers as appropriate. Specific details on exact </w:t>
      </w:r>
      <w:r w:rsidR="00FA3340">
        <w:rPr>
          <w:rFonts w:ascii="Arial" w:hAnsi="Arial" w:cs="Arial"/>
          <w:lang w:val="en-GB"/>
        </w:rPr>
        <w:tab/>
      </w:r>
      <w:r w:rsidR="00F52636" w:rsidRPr="00DB6FDA">
        <w:rPr>
          <w:rFonts w:ascii="Arial" w:hAnsi="Arial" w:cs="Arial"/>
          <w:lang w:val="en-GB"/>
        </w:rPr>
        <w:t xml:space="preserve">Employer representation will be provided nearer the time of negotiation meetings. </w:t>
      </w:r>
      <w:r w:rsidR="00FA3340">
        <w:rPr>
          <w:rFonts w:ascii="Arial" w:hAnsi="Arial" w:cs="Arial"/>
          <w:lang w:val="en-GB"/>
        </w:rPr>
        <w:tab/>
      </w:r>
      <w:r w:rsidR="00F52636" w:rsidRPr="00DB6FDA">
        <w:rPr>
          <w:rFonts w:ascii="Arial" w:hAnsi="Arial" w:cs="Arial"/>
          <w:lang w:val="en-GB"/>
        </w:rPr>
        <w:t xml:space="preserve">Notes of the negotiation meetings will be recorded by a member of the Employer’s </w:t>
      </w:r>
      <w:r w:rsidR="00FA3340">
        <w:rPr>
          <w:rFonts w:ascii="Arial" w:hAnsi="Arial" w:cs="Arial"/>
          <w:lang w:val="en-GB"/>
        </w:rPr>
        <w:tab/>
      </w:r>
      <w:r w:rsidR="00F52636" w:rsidRPr="00DB6FDA">
        <w:rPr>
          <w:rFonts w:ascii="Arial" w:hAnsi="Arial" w:cs="Arial"/>
          <w:lang w:val="en-GB"/>
        </w:rPr>
        <w:t>Commercial team.</w:t>
      </w:r>
      <w:r w:rsidR="00F52636" w:rsidRPr="00F52636">
        <w:rPr>
          <w:rFonts w:ascii="Arial" w:hAnsi="Arial" w:cs="Arial"/>
          <w:lang w:val="en-GB"/>
        </w:rPr>
        <w:t xml:space="preserve"> </w:t>
      </w:r>
    </w:p>
    <w:p w14:paraId="6980C7C4" w14:textId="77777777" w:rsidR="00F52636" w:rsidRDefault="00F52636" w:rsidP="00622F84">
      <w:pPr>
        <w:ind w:left="227"/>
        <w:textAlignment w:val="baseline"/>
        <w:rPr>
          <w:rFonts w:ascii="Arial" w:hAnsi="Arial" w:cs="Arial"/>
          <w:highlight w:val="yellow"/>
          <w:lang w:val="en-GB"/>
        </w:rPr>
      </w:pPr>
    </w:p>
    <w:p w14:paraId="6339325E" w14:textId="1BDE7435" w:rsidR="00D22122" w:rsidRPr="007E3A6D" w:rsidRDefault="00D22122" w:rsidP="00622F84">
      <w:pPr>
        <w:ind w:left="227"/>
        <w:textAlignment w:val="baseline"/>
        <w:rPr>
          <w:rFonts w:ascii="Arial" w:hAnsi="Arial" w:cs="Arial"/>
          <w:lang w:val="en-GB"/>
        </w:rPr>
      </w:pPr>
      <w:r w:rsidRPr="00DB6FDA">
        <w:rPr>
          <w:rFonts w:ascii="Arial" w:hAnsi="Arial" w:cs="Arial"/>
          <w:lang w:val="en-GB"/>
        </w:rPr>
        <w:t>33.2</w:t>
      </w:r>
      <w:r w:rsidRPr="00DB6FDA">
        <w:rPr>
          <w:rFonts w:ascii="Arial" w:hAnsi="Arial" w:cs="Arial"/>
          <w:lang w:val="en-GB"/>
        </w:rPr>
        <w:tab/>
        <w:t xml:space="preserve">Legal representatives may also be present during negotiations. Communications on </w:t>
      </w:r>
      <w:r w:rsidRPr="00DB6FDA">
        <w:rPr>
          <w:rFonts w:ascii="Arial" w:hAnsi="Arial" w:cs="Arial"/>
          <w:lang w:val="en-GB"/>
        </w:rPr>
        <w:tab/>
        <w:t>negotiations will be provided at least three weeks prior to the negotiation meeting.</w:t>
      </w:r>
    </w:p>
    <w:p w14:paraId="7F15A3B6" w14:textId="3D67C40C" w:rsidR="00EA3648" w:rsidRPr="00060C5D" w:rsidRDefault="00F1388D" w:rsidP="00060C5D">
      <w:pPr>
        <w:pStyle w:val="GPSL1CLAUSEHEADING"/>
      </w:pPr>
      <w:bookmarkStart w:id="91" w:name="_Toc72306402"/>
      <w:r w:rsidRPr="00060C5D">
        <w:t>34.</w:t>
      </w:r>
      <w:r w:rsidRPr="00060C5D">
        <w:tab/>
      </w:r>
      <w:bookmarkStart w:id="92" w:name="_Toc38378825"/>
      <w:r w:rsidRPr="00060C5D">
        <w:t>Final Tender issue and submission</w:t>
      </w:r>
      <w:bookmarkEnd w:id="91"/>
      <w:bookmarkEnd w:id="92"/>
      <w:r w:rsidRPr="00060C5D">
        <w:t xml:space="preserve"> </w:t>
      </w:r>
    </w:p>
    <w:p w14:paraId="0C8D7CD6" w14:textId="4F39BEFC" w:rsidR="00F52636" w:rsidRPr="00F52636" w:rsidRDefault="00EA3648" w:rsidP="00484AAE">
      <w:pPr>
        <w:ind w:left="170"/>
        <w:textAlignment w:val="baseline"/>
        <w:rPr>
          <w:rFonts w:ascii="Arial" w:hAnsi="Arial" w:cs="Arial"/>
          <w:lang w:val="en-GB"/>
        </w:rPr>
      </w:pPr>
      <w:r w:rsidRPr="00074DB5">
        <w:rPr>
          <w:rFonts w:ascii="Arial" w:hAnsi="Arial" w:cs="Arial"/>
        </w:rPr>
        <w:t>34.1</w:t>
      </w:r>
      <w:r w:rsidRPr="00074DB5">
        <w:rPr>
          <w:rFonts w:ascii="Arial" w:hAnsi="Arial" w:cs="Arial"/>
        </w:rPr>
        <w:tab/>
      </w:r>
      <w:r w:rsidR="00F52636" w:rsidRPr="00074DB5">
        <w:rPr>
          <w:rFonts w:ascii="Arial" w:hAnsi="Arial" w:cs="Arial"/>
          <w:lang w:val="en-GB"/>
        </w:rPr>
        <w:t xml:space="preserve">Following the negotiation meetings, the Employer will issue Final Tender Submission </w:t>
      </w:r>
      <w:r w:rsidR="00F52636" w:rsidRPr="00074DB5">
        <w:rPr>
          <w:rFonts w:ascii="Arial" w:hAnsi="Arial" w:cs="Arial"/>
          <w:lang w:val="en-GB"/>
        </w:rPr>
        <w:tab/>
        <w:t xml:space="preserve">instructions. Final Tenders shall be submitted electronically via AWARD, in </w:t>
      </w:r>
      <w:r w:rsidR="00D57842">
        <w:rPr>
          <w:rFonts w:ascii="Arial" w:hAnsi="Arial" w:cs="Arial"/>
          <w:lang w:val="en-GB"/>
        </w:rPr>
        <w:tab/>
      </w:r>
      <w:r w:rsidR="00F52636" w:rsidRPr="00074DB5">
        <w:rPr>
          <w:rFonts w:ascii="Arial" w:hAnsi="Arial" w:cs="Arial"/>
          <w:lang w:val="en-GB"/>
        </w:rPr>
        <w:t xml:space="preserve">accordance with the instructions detailed in </w:t>
      </w:r>
      <w:r w:rsidR="00F52636" w:rsidRPr="00074DB5">
        <w:rPr>
          <w:rFonts w:ascii="Arial" w:hAnsi="Arial" w:cs="Arial"/>
          <w:lang w:val="en-GB"/>
        </w:rPr>
        <w:fldChar w:fldCharType="begin"/>
      </w:r>
      <w:r w:rsidR="00F52636" w:rsidRPr="00074DB5">
        <w:rPr>
          <w:rFonts w:ascii="Arial" w:hAnsi="Arial" w:cs="Arial"/>
          <w:lang w:val="en-GB"/>
        </w:rPr>
        <w:instrText xml:space="preserve"> REF _Ref33789355 \h  \* MERGEFORMAT </w:instrText>
      </w:r>
      <w:r w:rsidR="00F52636" w:rsidRPr="00074DB5">
        <w:rPr>
          <w:rFonts w:ascii="Arial" w:hAnsi="Arial" w:cs="Arial"/>
          <w:lang w:val="en-GB"/>
        </w:rPr>
      </w:r>
      <w:r w:rsidR="00F52636" w:rsidRPr="00074DB5">
        <w:rPr>
          <w:rFonts w:ascii="Arial" w:hAnsi="Arial" w:cs="Arial"/>
          <w:lang w:val="en-GB"/>
        </w:rPr>
        <w:fldChar w:fldCharType="separate"/>
      </w:r>
      <w:r w:rsidR="00F52636" w:rsidRPr="00074DB5">
        <w:rPr>
          <w:rStyle w:val="HeaderChar"/>
          <w:rFonts w:ascii="Arial" w:hAnsi="Arial" w:cs="Arial"/>
          <w:b/>
          <w:color w:val="000000" w:themeColor="text1"/>
          <w:lang w:val="en-GB"/>
        </w:rPr>
        <w:t xml:space="preserve">Section E – Instructions on </w:t>
      </w:r>
      <w:r w:rsidR="00D57842">
        <w:rPr>
          <w:rStyle w:val="HeaderChar"/>
          <w:rFonts w:ascii="Arial" w:hAnsi="Arial" w:cs="Arial"/>
          <w:b/>
          <w:color w:val="000000" w:themeColor="text1"/>
          <w:lang w:val="en-GB"/>
        </w:rPr>
        <w:tab/>
      </w:r>
      <w:r w:rsidR="00F52636" w:rsidRPr="00074DB5">
        <w:rPr>
          <w:rStyle w:val="HeaderChar"/>
          <w:rFonts w:ascii="Arial" w:hAnsi="Arial" w:cs="Arial"/>
          <w:b/>
          <w:color w:val="000000" w:themeColor="text1"/>
          <w:lang w:val="en-GB"/>
        </w:rPr>
        <w:t>Submitting</w:t>
      </w:r>
      <w:r w:rsidR="00F52636" w:rsidRPr="00074DB5">
        <w:rPr>
          <w:rFonts w:ascii="Arial" w:hAnsi="Arial" w:cs="Arial"/>
          <w:lang w:val="en-GB"/>
        </w:rPr>
        <w:fldChar w:fldCharType="end"/>
      </w:r>
      <w:r w:rsidR="00F52636" w:rsidRPr="00074DB5">
        <w:rPr>
          <w:rFonts w:ascii="Arial" w:hAnsi="Arial" w:cs="Arial"/>
          <w:lang w:val="en-GB"/>
        </w:rPr>
        <w:t>.</w:t>
      </w:r>
      <w:r w:rsidR="00F52636" w:rsidRPr="00F52636">
        <w:rPr>
          <w:rFonts w:ascii="Arial" w:hAnsi="Arial" w:cs="Arial"/>
          <w:lang w:val="en-GB"/>
        </w:rPr>
        <w:t xml:space="preserve"> </w:t>
      </w:r>
    </w:p>
    <w:p w14:paraId="02F177DD" w14:textId="77777777" w:rsidR="00074DB5" w:rsidRDefault="00EA3648" w:rsidP="00074DB5">
      <w:pPr>
        <w:pStyle w:val="GPSL2numberedclause"/>
        <w:numPr>
          <w:ilvl w:val="0"/>
          <w:numId w:val="0"/>
        </w:numPr>
        <w:tabs>
          <w:tab w:val="left" w:pos="1056"/>
        </w:tabs>
        <w:ind w:left="283"/>
        <w:jc w:val="left"/>
      </w:pPr>
      <w:r w:rsidRPr="008D4B28">
        <w:t xml:space="preserve"> </w:t>
      </w:r>
    </w:p>
    <w:p w14:paraId="539412C7" w14:textId="1A60FC84" w:rsidR="00F52636" w:rsidRPr="00484AAE" w:rsidRDefault="00EA3648" w:rsidP="002D6B08">
      <w:pPr>
        <w:pStyle w:val="GPSL2numberedclause"/>
        <w:numPr>
          <w:ilvl w:val="0"/>
          <w:numId w:val="0"/>
        </w:numPr>
        <w:tabs>
          <w:tab w:val="clear" w:pos="1134"/>
        </w:tabs>
        <w:ind w:left="170"/>
        <w:jc w:val="left"/>
        <w:rPr>
          <w:b/>
          <w:bCs/>
        </w:rPr>
      </w:pPr>
      <w:r w:rsidRPr="00074DB5">
        <w:t>34.2</w:t>
      </w:r>
      <w:bookmarkStart w:id="93" w:name="_Ref33777246"/>
      <w:r w:rsidR="00074DB5">
        <w:t xml:space="preserve"> </w:t>
      </w:r>
      <w:r w:rsidR="00F52636" w:rsidRPr="00074DB5">
        <w:t xml:space="preserve">Tenderers are required to submit their Final Tender at this stage as the Employer </w:t>
      </w:r>
      <w:r w:rsidR="00D57842">
        <w:tab/>
      </w:r>
      <w:r w:rsidR="00F52636" w:rsidRPr="00074DB5">
        <w:t xml:space="preserve">does not anticipate any further negotiations.  However, the Employer reserves the </w:t>
      </w:r>
      <w:r w:rsidR="00D57842">
        <w:tab/>
      </w:r>
      <w:r w:rsidR="00F52636" w:rsidRPr="00074DB5">
        <w:t xml:space="preserve">right to carry out a further round of negotiation meetings if it considers it to be </w:t>
      </w:r>
      <w:r w:rsidR="00D57842">
        <w:tab/>
      </w:r>
      <w:r w:rsidR="00F52636" w:rsidRPr="00074DB5">
        <w:t>necessary.</w:t>
      </w:r>
      <w:bookmarkEnd w:id="93"/>
      <w:r w:rsidR="00F52636" w:rsidRPr="00484AAE">
        <w:t xml:space="preserve">  </w:t>
      </w:r>
    </w:p>
    <w:p w14:paraId="1AEAA267" w14:textId="77777777" w:rsidR="00484AAE" w:rsidRDefault="00484AAE" w:rsidP="00484AAE">
      <w:pPr>
        <w:ind w:left="113"/>
        <w:textAlignment w:val="baseline"/>
        <w:rPr>
          <w:rFonts w:ascii="Arial" w:hAnsi="Arial" w:cs="Arial"/>
        </w:rPr>
      </w:pPr>
    </w:p>
    <w:p w14:paraId="667DFE78" w14:textId="1F79DAD5" w:rsidR="00484AAE" w:rsidRPr="00484AAE" w:rsidRDefault="00EA3648" w:rsidP="00074DB5">
      <w:pPr>
        <w:ind w:left="170"/>
        <w:textAlignment w:val="baseline"/>
        <w:rPr>
          <w:rFonts w:ascii="Arial" w:hAnsi="Arial" w:cs="Arial"/>
          <w:b/>
          <w:bCs/>
          <w:lang w:val="en-GB"/>
        </w:rPr>
      </w:pPr>
      <w:r w:rsidRPr="00074DB5">
        <w:rPr>
          <w:rFonts w:ascii="Arial" w:hAnsi="Arial" w:cs="Arial"/>
        </w:rPr>
        <w:t>34.3</w:t>
      </w:r>
      <w:r w:rsidRPr="00074DB5">
        <w:rPr>
          <w:rFonts w:ascii="Arial" w:hAnsi="Arial" w:cs="Arial"/>
        </w:rPr>
        <w:tab/>
      </w:r>
      <w:r w:rsidR="00484AAE" w:rsidRPr="00074DB5">
        <w:rPr>
          <w:rFonts w:ascii="Arial" w:hAnsi="Arial" w:cs="Arial"/>
          <w:lang w:val="en-GB"/>
        </w:rPr>
        <w:t xml:space="preserve">It is intended that when the Tenderers submit Final Tenders, the contracts will be in </w:t>
      </w:r>
      <w:r w:rsidR="00D57842">
        <w:rPr>
          <w:rFonts w:ascii="Arial" w:hAnsi="Arial" w:cs="Arial"/>
          <w:lang w:val="en-GB"/>
        </w:rPr>
        <w:tab/>
      </w:r>
      <w:r w:rsidR="00484AAE" w:rsidRPr="00074DB5">
        <w:rPr>
          <w:rFonts w:ascii="Arial" w:hAnsi="Arial" w:cs="Arial"/>
          <w:lang w:val="en-GB"/>
        </w:rPr>
        <w:t xml:space="preserve">final form and not subject to further negotiation. Drafting comments that are not </w:t>
      </w:r>
      <w:r w:rsidR="00D57842">
        <w:rPr>
          <w:rFonts w:ascii="Arial" w:hAnsi="Arial" w:cs="Arial"/>
          <w:lang w:val="en-GB"/>
        </w:rPr>
        <w:tab/>
      </w:r>
      <w:r w:rsidR="00484AAE" w:rsidRPr="00074DB5">
        <w:rPr>
          <w:rFonts w:ascii="Arial" w:hAnsi="Arial" w:cs="Arial"/>
          <w:lang w:val="en-GB"/>
        </w:rPr>
        <w:t xml:space="preserve">deemed material will </w:t>
      </w:r>
      <w:r w:rsidR="00484AAE" w:rsidRPr="00074DB5">
        <w:rPr>
          <w:rFonts w:ascii="Arial" w:hAnsi="Arial" w:cs="Arial"/>
          <w:lang w:val="en-GB"/>
        </w:rPr>
        <w:tab/>
        <w:t xml:space="preserve">not be accepted as part of a Final Tender or considered </w:t>
      </w:r>
      <w:r w:rsidR="00D57842">
        <w:rPr>
          <w:rFonts w:ascii="Arial" w:hAnsi="Arial" w:cs="Arial"/>
          <w:lang w:val="en-GB"/>
        </w:rPr>
        <w:tab/>
      </w:r>
      <w:r w:rsidR="00484AAE" w:rsidRPr="00074DB5">
        <w:rPr>
          <w:rFonts w:ascii="Arial" w:hAnsi="Arial" w:cs="Arial"/>
          <w:lang w:val="en-GB"/>
        </w:rPr>
        <w:t>thereafter</w:t>
      </w:r>
      <w:r w:rsidR="006532B9" w:rsidRPr="00074DB5">
        <w:rPr>
          <w:rFonts w:ascii="Arial" w:hAnsi="Arial" w:cs="Arial"/>
          <w:lang w:val="en-GB"/>
        </w:rPr>
        <w:t>.</w:t>
      </w:r>
    </w:p>
    <w:p w14:paraId="4FF9B85D" w14:textId="7A5AAB20" w:rsidR="00EA3648" w:rsidRDefault="00EA3648" w:rsidP="0027049B">
      <w:pPr>
        <w:pStyle w:val="GPSL2numberedclause"/>
        <w:numPr>
          <w:ilvl w:val="0"/>
          <w:numId w:val="0"/>
        </w:numPr>
        <w:tabs>
          <w:tab w:val="clear" w:pos="1134"/>
        </w:tabs>
        <w:outlineLvl w:val="0"/>
        <w:rPr>
          <w:b/>
          <w:bCs/>
        </w:rPr>
      </w:pPr>
      <w:bookmarkStart w:id="94" w:name="_Toc72306403"/>
      <w:r>
        <w:rPr>
          <w:b/>
          <w:bCs/>
        </w:rPr>
        <w:t>35.</w:t>
      </w:r>
      <w:r>
        <w:rPr>
          <w:b/>
          <w:bCs/>
        </w:rPr>
        <w:tab/>
        <w:t xml:space="preserve">Evaluation of Final </w:t>
      </w:r>
      <w:r w:rsidR="006532B9">
        <w:rPr>
          <w:b/>
          <w:bCs/>
        </w:rPr>
        <w:t>T</w:t>
      </w:r>
      <w:r>
        <w:rPr>
          <w:b/>
          <w:bCs/>
        </w:rPr>
        <w:t>ender Submission</w:t>
      </w:r>
      <w:bookmarkEnd w:id="94"/>
    </w:p>
    <w:p w14:paraId="25C055C1" w14:textId="2BD0BC61" w:rsidR="006532B9" w:rsidRDefault="006532B9" w:rsidP="006532B9">
      <w:pPr>
        <w:ind w:left="57"/>
        <w:textAlignment w:val="baseline"/>
        <w:rPr>
          <w:rFonts w:ascii="Arial" w:hAnsi="Arial" w:cs="Arial"/>
          <w:lang w:val="en-GB"/>
        </w:rPr>
      </w:pPr>
      <w:r w:rsidRPr="00074DB5">
        <w:rPr>
          <w:rFonts w:ascii="Arial" w:hAnsi="Arial" w:cs="Arial"/>
          <w:lang w:val="en-GB"/>
        </w:rPr>
        <w:t>35.1</w:t>
      </w:r>
      <w:r w:rsidRPr="00074DB5">
        <w:rPr>
          <w:rFonts w:ascii="Arial" w:hAnsi="Arial" w:cs="Arial"/>
          <w:lang w:val="en-GB"/>
        </w:rPr>
        <w:tab/>
        <w:t xml:space="preserve">Final Tender Submissions will be evaluated using the methodology detailed in </w:t>
      </w:r>
      <w:r w:rsidR="00D57842">
        <w:rPr>
          <w:rFonts w:ascii="Arial" w:hAnsi="Arial" w:cs="Arial"/>
          <w:lang w:val="en-GB"/>
        </w:rPr>
        <w:tab/>
      </w:r>
      <w:r w:rsidRPr="00074DB5">
        <w:rPr>
          <w:rFonts w:ascii="Arial" w:hAnsi="Arial" w:cs="Arial"/>
          <w:lang w:val="en-GB"/>
        </w:rPr>
        <w:t xml:space="preserve">Paragraph 59 - Tender Evaluation Overview. The successful Tenderer will be </w:t>
      </w:r>
      <w:r w:rsidR="00D57842">
        <w:rPr>
          <w:rFonts w:ascii="Arial" w:hAnsi="Arial" w:cs="Arial"/>
          <w:lang w:val="en-GB"/>
        </w:rPr>
        <w:tab/>
      </w:r>
      <w:r w:rsidRPr="00074DB5">
        <w:rPr>
          <w:rFonts w:ascii="Arial" w:hAnsi="Arial" w:cs="Arial"/>
          <w:lang w:val="en-GB"/>
        </w:rPr>
        <w:t xml:space="preserve">selected on the basis of the </w:t>
      </w:r>
      <w:r w:rsidRPr="00074DB5">
        <w:rPr>
          <w:rFonts w:ascii="Arial" w:hAnsi="Arial" w:cs="Arial"/>
          <w:lang w:val="en-GB"/>
        </w:rPr>
        <w:tab/>
        <w:t xml:space="preserve">Tenderer providing the Most Economically </w:t>
      </w:r>
      <w:r w:rsidR="00D57842">
        <w:rPr>
          <w:rFonts w:ascii="Arial" w:hAnsi="Arial" w:cs="Arial"/>
          <w:lang w:val="en-GB"/>
        </w:rPr>
        <w:tab/>
      </w:r>
      <w:r w:rsidRPr="00074DB5">
        <w:rPr>
          <w:rFonts w:ascii="Arial" w:hAnsi="Arial" w:cs="Arial"/>
          <w:lang w:val="en-GB"/>
        </w:rPr>
        <w:t xml:space="preserve">Advantageous Tender in its Final Tender, using a </w:t>
      </w:r>
      <w:r w:rsidRPr="00074DB5">
        <w:rPr>
          <w:rFonts w:ascii="Arial" w:hAnsi="Arial" w:cs="Arial"/>
          <w:lang w:val="en-GB"/>
        </w:rPr>
        <w:tab/>
        <w:t xml:space="preserve">Weighted Value for Money </w:t>
      </w:r>
      <w:r w:rsidR="00D57842">
        <w:rPr>
          <w:rFonts w:ascii="Arial" w:hAnsi="Arial" w:cs="Arial"/>
          <w:lang w:val="en-GB"/>
        </w:rPr>
        <w:tab/>
      </w:r>
      <w:r w:rsidRPr="00074DB5">
        <w:rPr>
          <w:rFonts w:ascii="Arial" w:hAnsi="Arial" w:cs="Arial"/>
          <w:lang w:val="en-GB"/>
        </w:rPr>
        <w:t xml:space="preserve">methodology with weightings of 60% Non-Cost: 40% Cost. The Employer </w:t>
      </w:r>
      <w:r w:rsidR="00D57842">
        <w:rPr>
          <w:rFonts w:ascii="Arial" w:hAnsi="Arial" w:cs="Arial"/>
          <w:lang w:val="en-GB"/>
        </w:rPr>
        <w:tab/>
      </w:r>
      <w:r w:rsidRPr="00074DB5">
        <w:rPr>
          <w:rFonts w:ascii="Arial" w:hAnsi="Arial" w:cs="Arial"/>
          <w:lang w:val="en-GB"/>
        </w:rPr>
        <w:t xml:space="preserve">reserves </w:t>
      </w:r>
      <w:r w:rsidR="00D57842">
        <w:rPr>
          <w:rFonts w:ascii="Arial" w:hAnsi="Arial" w:cs="Arial"/>
          <w:lang w:val="en-GB"/>
        </w:rPr>
        <w:tab/>
      </w:r>
      <w:r w:rsidRPr="00074DB5">
        <w:rPr>
          <w:rFonts w:ascii="Arial" w:hAnsi="Arial" w:cs="Arial"/>
          <w:lang w:val="en-GB"/>
        </w:rPr>
        <w:t>the right (at its sole discretion) to make any such appointment conditional.</w:t>
      </w:r>
    </w:p>
    <w:p w14:paraId="6251D546" w14:textId="786FC587" w:rsidR="006532B9" w:rsidRDefault="006532B9" w:rsidP="006532B9">
      <w:pPr>
        <w:textAlignment w:val="baseline"/>
        <w:rPr>
          <w:rFonts w:ascii="Arial" w:hAnsi="Arial" w:cs="Arial"/>
          <w:lang w:val="en-GB"/>
        </w:rPr>
      </w:pPr>
    </w:p>
    <w:p w14:paraId="7D1B9C76" w14:textId="47DDA109" w:rsidR="006532B9" w:rsidRPr="007E3A6D" w:rsidRDefault="006532B9" w:rsidP="006532B9">
      <w:pPr>
        <w:ind w:left="113"/>
        <w:textAlignment w:val="baseline"/>
        <w:rPr>
          <w:rFonts w:ascii="Arial" w:hAnsi="Arial" w:cs="Arial"/>
          <w:lang w:val="en-GB"/>
        </w:rPr>
      </w:pPr>
      <w:r w:rsidRPr="00074DB5">
        <w:rPr>
          <w:rFonts w:ascii="Arial" w:hAnsi="Arial" w:cs="Arial"/>
          <w:lang w:val="en-GB"/>
        </w:rPr>
        <w:t>35.2</w:t>
      </w:r>
      <w:r w:rsidRPr="00074DB5">
        <w:rPr>
          <w:rFonts w:ascii="Arial" w:hAnsi="Arial" w:cs="Arial"/>
          <w:lang w:val="en-GB"/>
        </w:rPr>
        <w:tab/>
        <w:t xml:space="preserve">The Employer reserves the right to conduct any necessary due diligence of Final </w:t>
      </w:r>
      <w:r w:rsidR="00D57842">
        <w:rPr>
          <w:rFonts w:ascii="Arial" w:hAnsi="Arial" w:cs="Arial"/>
          <w:lang w:val="en-GB"/>
        </w:rPr>
        <w:tab/>
      </w:r>
      <w:r w:rsidRPr="00074DB5">
        <w:rPr>
          <w:rFonts w:ascii="Arial" w:hAnsi="Arial" w:cs="Arial"/>
          <w:lang w:val="en-GB"/>
        </w:rPr>
        <w:t>Tenders before a successful tenderer is appointed and before Contract signature.</w:t>
      </w:r>
    </w:p>
    <w:p w14:paraId="72F9C9D8" w14:textId="274E5680" w:rsidR="006532B9" w:rsidRPr="007E3A6D" w:rsidRDefault="006532B9" w:rsidP="006532B9">
      <w:pPr>
        <w:textAlignment w:val="baseline"/>
        <w:rPr>
          <w:rFonts w:ascii="Arial" w:hAnsi="Arial" w:cs="Arial"/>
          <w:lang w:val="en-GB"/>
        </w:rPr>
      </w:pPr>
    </w:p>
    <w:p w14:paraId="48179AD6" w14:textId="2CC29C6F" w:rsidR="00F719E3" w:rsidRDefault="00F719E3" w:rsidP="005A6881">
      <w:pPr>
        <w:ind w:left="562"/>
        <w:textAlignment w:val="baseline"/>
        <w:rPr>
          <w:rFonts w:ascii="Arial" w:hAnsi="Arial" w:cs="Arial"/>
          <w:b/>
          <w:lang w:val="en-GB"/>
        </w:rPr>
      </w:pPr>
    </w:p>
    <w:p w14:paraId="4C9BD62A" w14:textId="10F9B6C5" w:rsidR="00F719E3" w:rsidRPr="00855339" w:rsidRDefault="000D29CD" w:rsidP="000D29CD">
      <w:pPr>
        <w:pStyle w:val="Heading2"/>
        <w:spacing w:before="0"/>
        <w:ind w:left="-57"/>
        <w:rPr>
          <w:rFonts w:ascii="Arial" w:eastAsia="Arial" w:hAnsi="Arial" w:cs="Arial"/>
          <w:b/>
          <w:color w:val="auto"/>
          <w:sz w:val="22"/>
          <w:szCs w:val="22"/>
          <w:lang w:val="en-GB"/>
        </w:rPr>
      </w:pPr>
      <w:bookmarkStart w:id="95" w:name="_Ref155762133"/>
      <w:bookmarkStart w:id="96" w:name="_Toc31976801"/>
      <w:bookmarkStart w:id="97" w:name="_Toc72306404"/>
      <w:r>
        <w:rPr>
          <w:rFonts w:ascii="Arial" w:hAnsi="Arial" w:cs="Arial"/>
          <w:b/>
          <w:bCs/>
          <w:color w:val="auto"/>
          <w:sz w:val="22"/>
          <w:szCs w:val="22"/>
          <w:lang w:val="en-GB"/>
        </w:rPr>
        <w:t>36.</w:t>
      </w:r>
      <w:r>
        <w:rPr>
          <w:rFonts w:ascii="Arial" w:hAnsi="Arial" w:cs="Arial"/>
          <w:b/>
          <w:bCs/>
          <w:color w:val="auto"/>
          <w:sz w:val="22"/>
          <w:szCs w:val="22"/>
          <w:lang w:val="en-GB"/>
        </w:rPr>
        <w:tab/>
      </w:r>
      <w:r w:rsidR="00AE04C2" w:rsidRPr="00855339">
        <w:rPr>
          <w:rFonts w:ascii="Arial" w:hAnsi="Arial" w:cs="Arial"/>
          <w:b/>
          <w:bCs/>
          <w:color w:val="auto"/>
          <w:sz w:val="22"/>
          <w:szCs w:val="22"/>
          <w:lang w:val="en-GB"/>
        </w:rPr>
        <w:t>Appointment of Successful Tenderer</w:t>
      </w:r>
      <w:bookmarkEnd w:id="95"/>
      <w:bookmarkEnd w:id="96"/>
      <w:bookmarkEnd w:id="97"/>
    </w:p>
    <w:p w14:paraId="54006204" w14:textId="2ED6A649" w:rsidR="0007150E" w:rsidRDefault="0007150E" w:rsidP="001D5432">
      <w:pPr>
        <w:textAlignment w:val="baseline"/>
        <w:rPr>
          <w:rFonts w:ascii="Arial" w:hAnsi="Arial" w:cs="Arial"/>
          <w:lang w:val="en-GB"/>
        </w:rPr>
      </w:pPr>
    </w:p>
    <w:p w14:paraId="3E4483F2" w14:textId="74CEE5B5" w:rsidR="00782219" w:rsidRPr="00782219" w:rsidRDefault="000D29CD" w:rsidP="000D29CD">
      <w:pPr>
        <w:ind w:left="360"/>
        <w:textAlignment w:val="baseline"/>
        <w:rPr>
          <w:rFonts w:ascii="Arial" w:hAnsi="Arial" w:cs="Arial"/>
          <w:lang w:val="en-GB"/>
        </w:rPr>
      </w:pPr>
      <w:r>
        <w:rPr>
          <w:rFonts w:ascii="Arial" w:hAnsi="Arial" w:cs="Arial"/>
          <w:lang w:val="en-GB"/>
        </w:rPr>
        <w:t>36.1</w:t>
      </w:r>
      <w:r>
        <w:rPr>
          <w:rFonts w:ascii="Arial" w:hAnsi="Arial" w:cs="Arial"/>
          <w:lang w:val="en-GB"/>
        </w:rPr>
        <w:tab/>
      </w:r>
      <w:r w:rsidR="00782219" w:rsidRPr="00782219">
        <w:rPr>
          <w:rFonts w:ascii="Arial" w:hAnsi="Arial" w:cs="Arial"/>
          <w:lang w:val="en-GB"/>
        </w:rPr>
        <w:t xml:space="preserve">Each Tenderer will be informed by notice in writing of any decision to award </w:t>
      </w:r>
      <w:r w:rsidR="009F56C7">
        <w:rPr>
          <w:rFonts w:ascii="Arial" w:hAnsi="Arial" w:cs="Arial"/>
          <w:lang w:val="en-GB"/>
        </w:rPr>
        <w:tab/>
      </w:r>
      <w:r w:rsidR="00782219" w:rsidRPr="00782219">
        <w:rPr>
          <w:rFonts w:ascii="Arial" w:hAnsi="Arial" w:cs="Arial"/>
          <w:lang w:val="en-GB"/>
        </w:rPr>
        <w:t xml:space="preserve">the Contract and such notice shall include the information prescribed in Regulation </w:t>
      </w:r>
      <w:r w:rsidR="009F56C7">
        <w:rPr>
          <w:rFonts w:ascii="Arial" w:hAnsi="Arial" w:cs="Arial"/>
          <w:lang w:val="en-GB"/>
        </w:rPr>
        <w:tab/>
      </w:r>
      <w:r w:rsidR="00782219" w:rsidRPr="00782219">
        <w:rPr>
          <w:rFonts w:ascii="Arial" w:hAnsi="Arial" w:cs="Arial"/>
          <w:lang w:val="en-GB"/>
        </w:rPr>
        <w:t>33 (2) of the DSPCR 2011.</w:t>
      </w:r>
      <w:r w:rsidR="003069A9">
        <w:rPr>
          <w:rFonts w:ascii="Arial" w:hAnsi="Arial" w:cs="Arial"/>
          <w:lang w:val="en-GB"/>
        </w:rPr>
        <w:t xml:space="preserve"> Further information on announcements is available at </w:t>
      </w:r>
      <w:r w:rsidR="009F56C7">
        <w:rPr>
          <w:rFonts w:ascii="Arial" w:hAnsi="Arial" w:cs="Arial"/>
          <w:lang w:val="en-GB"/>
        </w:rPr>
        <w:tab/>
      </w:r>
      <w:r w:rsidR="003069A9">
        <w:rPr>
          <w:rFonts w:ascii="Arial" w:hAnsi="Arial" w:cs="Arial"/>
          <w:lang w:val="en-GB"/>
        </w:rPr>
        <w:t xml:space="preserve">paragraph </w:t>
      </w:r>
      <w:r w:rsidR="009D742E">
        <w:rPr>
          <w:rFonts w:ascii="Arial" w:hAnsi="Arial" w:cs="Arial"/>
          <w:lang w:val="en-GB"/>
        </w:rPr>
        <w:t>82</w:t>
      </w:r>
      <w:r w:rsidR="003069A9" w:rsidRPr="009D5F73">
        <w:rPr>
          <w:rFonts w:ascii="Arial" w:hAnsi="Arial" w:cs="Arial"/>
          <w:lang w:val="en-GB"/>
        </w:rPr>
        <w:t>.</w:t>
      </w:r>
    </w:p>
    <w:p w14:paraId="579BA516" w14:textId="54B3F9F2" w:rsidR="0007150E" w:rsidRDefault="0007150E" w:rsidP="009D5F73">
      <w:pPr>
        <w:jc w:val="center"/>
        <w:textAlignment w:val="baseline"/>
        <w:rPr>
          <w:rFonts w:ascii="Arial" w:hAnsi="Arial" w:cs="Arial"/>
          <w:lang w:val="en-GB"/>
        </w:rPr>
      </w:pPr>
    </w:p>
    <w:p w14:paraId="1788A2B7" w14:textId="77777777" w:rsidR="00BA7E25" w:rsidRPr="00855339" w:rsidRDefault="00BA7E25" w:rsidP="009D5F73">
      <w:pPr>
        <w:jc w:val="center"/>
        <w:textAlignment w:val="baseline"/>
        <w:rPr>
          <w:rFonts w:ascii="Arial" w:hAnsi="Arial" w:cs="Arial"/>
          <w:lang w:val="en-GB"/>
        </w:rPr>
      </w:pPr>
    </w:p>
    <w:p w14:paraId="46A7DED0" w14:textId="3F8F0E39" w:rsidR="00F719E3" w:rsidRPr="00855339" w:rsidRDefault="000D29CD" w:rsidP="000D29CD">
      <w:pPr>
        <w:pStyle w:val="Heading2"/>
        <w:spacing w:before="0"/>
        <w:rPr>
          <w:rFonts w:ascii="Arial" w:eastAsia="Arial" w:hAnsi="Arial" w:cs="Arial"/>
          <w:b/>
          <w:color w:val="auto"/>
          <w:sz w:val="22"/>
          <w:szCs w:val="22"/>
          <w:lang w:val="en-GB"/>
        </w:rPr>
      </w:pPr>
      <w:bookmarkStart w:id="98" w:name="_Toc72306405"/>
      <w:r>
        <w:rPr>
          <w:rFonts w:ascii="Arial" w:hAnsi="Arial" w:cs="Arial"/>
          <w:b/>
          <w:bCs/>
          <w:color w:val="auto"/>
          <w:sz w:val="22"/>
          <w:szCs w:val="22"/>
          <w:lang w:val="en-GB"/>
        </w:rPr>
        <w:t>37.</w:t>
      </w:r>
      <w:r>
        <w:rPr>
          <w:rFonts w:ascii="Arial" w:hAnsi="Arial" w:cs="Arial"/>
          <w:b/>
          <w:bCs/>
          <w:color w:val="auto"/>
          <w:sz w:val="22"/>
          <w:szCs w:val="22"/>
          <w:lang w:val="en-GB"/>
        </w:rPr>
        <w:tab/>
      </w:r>
      <w:r w:rsidR="0007150E" w:rsidRPr="00855339">
        <w:rPr>
          <w:rFonts w:ascii="Arial" w:hAnsi="Arial" w:cs="Arial"/>
          <w:b/>
          <w:bCs/>
          <w:color w:val="auto"/>
          <w:sz w:val="22"/>
          <w:szCs w:val="22"/>
          <w:lang w:val="en-GB"/>
        </w:rPr>
        <w:t>D</w:t>
      </w:r>
      <w:r w:rsidR="00F719E3" w:rsidRPr="00855339">
        <w:rPr>
          <w:rFonts w:ascii="Arial" w:hAnsi="Arial" w:cs="Arial"/>
          <w:b/>
          <w:bCs/>
          <w:color w:val="auto"/>
          <w:sz w:val="22"/>
          <w:szCs w:val="22"/>
          <w:lang w:val="en-GB"/>
        </w:rPr>
        <w:t xml:space="preserve">eselection of </w:t>
      </w:r>
      <w:r w:rsidR="0078719D">
        <w:rPr>
          <w:rFonts w:ascii="Arial" w:hAnsi="Arial" w:cs="Arial"/>
          <w:b/>
          <w:bCs/>
          <w:color w:val="auto"/>
          <w:sz w:val="22"/>
          <w:szCs w:val="22"/>
          <w:lang w:val="en-GB"/>
        </w:rPr>
        <w:t>S</w:t>
      </w:r>
      <w:r w:rsidR="00F719E3" w:rsidRPr="00855339">
        <w:rPr>
          <w:rFonts w:ascii="Arial" w:hAnsi="Arial" w:cs="Arial"/>
          <w:b/>
          <w:bCs/>
          <w:color w:val="auto"/>
          <w:sz w:val="22"/>
          <w:szCs w:val="22"/>
          <w:lang w:val="en-GB"/>
        </w:rPr>
        <w:t xml:space="preserve">uccessful </w:t>
      </w:r>
      <w:r w:rsidR="00AE04C2" w:rsidRPr="00855339">
        <w:rPr>
          <w:rFonts w:ascii="Arial" w:hAnsi="Arial" w:cs="Arial"/>
          <w:b/>
          <w:bCs/>
          <w:color w:val="auto"/>
          <w:sz w:val="22"/>
          <w:szCs w:val="22"/>
          <w:lang w:val="en-GB"/>
        </w:rPr>
        <w:t>Tenderer</w:t>
      </w:r>
      <w:bookmarkEnd w:id="98"/>
    </w:p>
    <w:p w14:paraId="1E44D672" w14:textId="77777777" w:rsidR="0007150E" w:rsidRPr="00855339" w:rsidRDefault="0007150E" w:rsidP="001D5432">
      <w:pPr>
        <w:ind w:left="360"/>
        <w:textAlignment w:val="baseline"/>
        <w:rPr>
          <w:rFonts w:ascii="Arial" w:hAnsi="Arial" w:cs="Arial"/>
          <w:lang w:val="en-GB"/>
        </w:rPr>
      </w:pPr>
    </w:p>
    <w:p w14:paraId="311BA436" w14:textId="3E4BF3E4" w:rsidR="00F719E3" w:rsidRPr="00855339" w:rsidRDefault="000D29CD" w:rsidP="000D29CD">
      <w:pPr>
        <w:ind w:left="360"/>
        <w:textAlignment w:val="baseline"/>
        <w:rPr>
          <w:rFonts w:ascii="Arial" w:hAnsi="Arial" w:cs="Arial"/>
          <w:lang w:val="en-GB"/>
        </w:rPr>
      </w:pPr>
      <w:r>
        <w:rPr>
          <w:rFonts w:ascii="Arial" w:hAnsi="Arial" w:cs="Arial"/>
          <w:lang w:val="en-GB"/>
        </w:rPr>
        <w:t>37.1</w:t>
      </w:r>
      <w:r>
        <w:rPr>
          <w:rFonts w:ascii="Arial" w:hAnsi="Arial" w:cs="Arial"/>
          <w:lang w:val="en-GB"/>
        </w:rPr>
        <w:tab/>
      </w:r>
      <w:r w:rsidR="00F719E3" w:rsidRPr="00855339">
        <w:rPr>
          <w:rFonts w:ascii="Arial" w:hAnsi="Arial" w:cs="Arial"/>
          <w:lang w:val="en-GB"/>
        </w:rPr>
        <w:t xml:space="preserve">Following the appointment of a successful Tenderer, in the event that the </w:t>
      </w:r>
      <w:r w:rsidR="009F56C7">
        <w:rPr>
          <w:rFonts w:ascii="Arial" w:hAnsi="Arial" w:cs="Arial"/>
          <w:lang w:val="en-GB"/>
        </w:rPr>
        <w:tab/>
      </w:r>
      <w:r w:rsidR="00F719E3" w:rsidRPr="00855339">
        <w:rPr>
          <w:rFonts w:ascii="Arial" w:hAnsi="Arial" w:cs="Arial"/>
          <w:lang w:val="en-GB"/>
        </w:rPr>
        <w:t xml:space="preserve">successful Tenderer: </w:t>
      </w:r>
    </w:p>
    <w:p w14:paraId="74F227B5" w14:textId="77777777" w:rsidR="0007150E" w:rsidRPr="00855339" w:rsidRDefault="0007150E" w:rsidP="001D5432">
      <w:pPr>
        <w:ind w:left="792"/>
        <w:textAlignment w:val="baseline"/>
        <w:rPr>
          <w:rFonts w:ascii="Arial" w:hAnsi="Arial" w:cs="Arial"/>
          <w:lang w:val="en-GB"/>
        </w:rPr>
      </w:pPr>
    </w:p>
    <w:p w14:paraId="0C776C82" w14:textId="1659CB47" w:rsidR="00F719E3" w:rsidRPr="00855339" w:rsidRDefault="009D742E" w:rsidP="000D29CD">
      <w:pPr>
        <w:ind w:left="360"/>
        <w:textAlignment w:val="baseline"/>
        <w:rPr>
          <w:rFonts w:ascii="Arial" w:hAnsi="Arial" w:cs="Arial"/>
          <w:lang w:val="en-GB"/>
        </w:rPr>
      </w:pPr>
      <w:r>
        <w:rPr>
          <w:rFonts w:ascii="Arial" w:hAnsi="Arial" w:cs="Arial"/>
          <w:lang w:val="en-GB"/>
        </w:rPr>
        <w:tab/>
      </w:r>
      <w:r w:rsidR="000D29CD">
        <w:rPr>
          <w:rFonts w:ascii="Arial" w:hAnsi="Arial" w:cs="Arial"/>
          <w:lang w:val="en-GB"/>
        </w:rPr>
        <w:t>37.1.1</w:t>
      </w:r>
      <w:r w:rsidR="000D29CD">
        <w:rPr>
          <w:rFonts w:ascii="Arial" w:hAnsi="Arial" w:cs="Arial"/>
          <w:lang w:val="en-GB"/>
        </w:rPr>
        <w:tab/>
      </w:r>
      <w:r w:rsidR="00F719E3" w:rsidRPr="00855339">
        <w:rPr>
          <w:rFonts w:ascii="Arial" w:hAnsi="Arial" w:cs="Arial"/>
          <w:lang w:val="en-GB"/>
        </w:rPr>
        <w:t xml:space="preserve">makes a material alteration to the Tender which formed the basis of its </w:t>
      </w:r>
      <w:r w:rsidR="009F56C7">
        <w:rPr>
          <w:rFonts w:ascii="Arial" w:hAnsi="Arial" w:cs="Arial"/>
          <w:lang w:val="en-GB"/>
        </w:rPr>
        <w:tab/>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selection as successful Tenderer (whether as to the value or any other aspect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of its Tender</w:t>
      </w:r>
      <w:r w:rsidR="003268A3">
        <w:rPr>
          <w:rFonts w:ascii="Arial" w:hAnsi="Arial" w:cs="Arial"/>
          <w:lang w:val="en-GB"/>
        </w:rPr>
        <w:t>;</w:t>
      </w:r>
    </w:p>
    <w:p w14:paraId="251E97EF" w14:textId="77777777" w:rsidR="0007150E" w:rsidRPr="00855339" w:rsidRDefault="0007150E" w:rsidP="001D5432">
      <w:pPr>
        <w:textAlignment w:val="baseline"/>
        <w:rPr>
          <w:rFonts w:ascii="Arial" w:hAnsi="Arial" w:cs="Arial"/>
          <w:lang w:val="en-GB"/>
        </w:rPr>
      </w:pPr>
    </w:p>
    <w:p w14:paraId="5C8A763D" w14:textId="388A27D5" w:rsidR="00F719E3" w:rsidRPr="00855339" w:rsidRDefault="009D742E" w:rsidP="000D29CD">
      <w:pPr>
        <w:ind w:left="360"/>
        <w:textAlignment w:val="baseline"/>
        <w:rPr>
          <w:rFonts w:ascii="Arial" w:hAnsi="Arial" w:cs="Arial"/>
          <w:lang w:val="en-GB"/>
        </w:rPr>
      </w:pPr>
      <w:r>
        <w:rPr>
          <w:rFonts w:ascii="Arial" w:hAnsi="Arial" w:cs="Arial"/>
          <w:lang w:val="en-GB"/>
        </w:rPr>
        <w:tab/>
      </w:r>
      <w:r w:rsidR="000D29CD">
        <w:rPr>
          <w:rFonts w:ascii="Arial" w:hAnsi="Arial" w:cs="Arial"/>
          <w:lang w:val="en-GB"/>
        </w:rPr>
        <w:t>37.1.2</w:t>
      </w:r>
      <w:r w:rsidR="000D29CD">
        <w:rPr>
          <w:rFonts w:ascii="Arial" w:hAnsi="Arial" w:cs="Arial"/>
          <w:lang w:val="en-GB"/>
        </w:rPr>
        <w:tab/>
      </w:r>
      <w:r w:rsidR="00F719E3" w:rsidRPr="00855339">
        <w:rPr>
          <w:rFonts w:ascii="Arial" w:hAnsi="Arial" w:cs="Arial"/>
          <w:lang w:val="en-GB"/>
        </w:rPr>
        <w:t xml:space="preserve">is in breach of any of the conditions set out in the tender documentation or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ITN;  </w:t>
      </w:r>
    </w:p>
    <w:p w14:paraId="54841C1D" w14:textId="22FAEF89" w:rsidR="0007150E" w:rsidRPr="00855339" w:rsidRDefault="0007150E" w:rsidP="001D5432">
      <w:pPr>
        <w:textAlignment w:val="baseline"/>
        <w:rPr>
          <w:rFonts w:ascii="Arial" w:hAnsi="Arial" w:cs="Arial"/>
          <w:lang w:val="en-GB"/>
        </w:rPr>
      </w:pPr>
    </w:p>
    <w:p w14:paraId="46E6F925" w14:textId="1E21B586" w:rsidR="00F719E3" w:rsidRPr="00855339" w:rsidRDefault="009D742E" w:rsidP="000D29CD">
      <w:pPr>
        <w:ind w:left="360"/>
        <w:textAlignment w:val="baseline"/>
        <w:rPr>
          <w:rFonts w:ascii="Arial" w:hAnsi="Arial" w:cs="Arial"/>
          <w:lang w:val="en-GB"/>
        </w:rPr>
      </w:pPr>
      <w:r>
        <w:rPr>
          <w:rFonts w:ascii="Arial" w:hAnsi="Arial" w:cs="Arial"/>
          <w:lang w:val="en-GB"/>
        </w:rPr>
        <w:tab/>
      </w:r>
      <w:r w:rsidR="000D29CD">
        <w:rPr>
          <w:rFonts w:ascii="Arial" w:hAnsi="Arial" w:cs="Arial"/>
          <w:lang w:val="en-GB"/>
        </w:rPr>
        <w:t>37.1.3</w:t>
      </w:r>
      <w:r w:rsidR="000D29CD">
        <w:rPr>
          <w:rFonts w:ascii="Arial" w:hAnsi="Arial" w:cs="Arial"/>
          <w:lang w:val="en-GB"/>
        </w:rPr>
        <w:tab/>
      </w:r>
      <w:r w:rsidR="00F719E3" w:rsidRPr="00855339">
        <w:rPr>
          <w:rFonts w:ascii="Arial" w:hAnsi="Arial" w:cs="Arial"/>
          <w:lang w:val="en-GB"/>
        </w:rPr>
        <w:t xml:space="preserve">in the reasonable opinion of the </w:t>
      </w:r>
      <w:r w:rsidR="00EC5831">
        <w:rPr>
          <w:rFonts w:ascii="Arial" w:hAnsi="Arial" w:cs="Arial"/>
          <w:lang w:val="en-GB"/>
        </w:rPr>
        <w:t xml:space="preserve">Employer </w:t>
      </w:r>
      <w:r w:rsidR="00F719E3" w:rsidRPr="00855339">
        <w:rPr>
          <w:rFonts w:ascii="Arial" w:hAnsi="Arial" w:cs="Arial"/>
          <w:lang w:val="en-GB"/>
        </w:rPr>
        <w:t xml:space="preserve">fails to make satisfactory progress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towards signature of the Contract; or</w:t>
      </w:r>
    </w:p>
    <w:p w14:paraId="632BB70A" w14:textId="77777777" w:rsidR="0007150E" w:rsidRPr="00855339" w:rsidRDefault="0007150E" w:rsidP="001D5432">
      <w:pPr>
        <w:textAlignment w:val="baseline"/>
        <w:rPr>
          <w:rFonts w:ascii="Arial" w:hAnsi="Arial" w:cs="Arial"/>
          <w:lang w:val="en-GB"/>
        </w:rPr>
      </w:pPr>
    </w:p>
    <w:p w14:paraId="25F0EB5E" w14:textId="3E7AE8AE" w:rsidR="00F719E3" w:rsidRPr="00855339" w:rsidRDefault="009D742E" w:rsidP="000D29CD">
      <w:pPr>
        <w:ind w:left="360"/>
        <w:textAlignment w:val="baseline"/>
        <w:rPr>
          <w:rFonts w:ascii="Arial" w:hAnsi="Arial" w:cs="Arial"/>
          <w:lang w:val="en-GB"/>
        </w:rPr>
      </w:pPr>
      <w:r>
        <w:rPr>
          <w:rFonts w:ascii="Arial" w:hAnsi="Arial" w:cs="Arial"/>
          <w:lang w:val="en-GB"/>
        </w:rPr>
        <w:tab/>
      </w:r>
      <w:r w:rsidR="000D29CD">
        <w:rPr>
          <w:rFonts w:ascii="Arial" w:hAnsi="Arial" w:cs="Arial"/>
          <w:lang w:val="en-GB"/>
        </w:rPr>
        <w:t>37.1.4</w:t>
      </w:r>
      <w:r w:rsidR="000D29CD">
        <w:rPr>
          <w:rFonts w:ascii="Arial" w:hAnsi="Arial" w:cs="Arial"/>
          <w:lang w:val="en-GB"/>
        </w:rPr>
        <w:tab/>
      </w:r>
      <w:r w:rsidR="00F719E3" w:rsidRPr="00855339">
        <w:rPr>
          <w:rFonts w:ascii="Arial" w:hAnsi="Arial" w:cs="Arial"/>
          <w:lang w:val="en-GB"/>
        </w:rPr>
        <w:t xml:space="preserve">in the case of any of the above, fails to remedy the situation to the reasonable </w:t>
      </w:r>
      <w:r w:rsidR="00284070">
        <w:rPr>
          <w:rFonts w:ascii="Arial" w:hAnsi="Arial" w:cs="Arial"/>
          <w:lang w:val="en-GB"/>
        </w:rPr>
        <w:tab/>
      </w:r>
      <w:r w:rsidR="00AC10F3">
        <w:rPr>
          <w:rFonts w:ascii="Arial" w:hAnsi="Arial" w:cs="Arial"/>
          <w:lang w:val="en-GB"/>
        </w:rPr>
        <w:tab/>
      </w:r>
      <w:r w:rsidR="00F719E3" w:rsidRPr="00855339">
        <w:rPr>
          <w:rFonts w:ascii="Arial" w:hAnsi="Arial" w:cs="Arial"/>
          <w:lang w:val="en-GB"/>
        </w:rPr>
        <w:t xml:space="preserve">satisfaction of the </w:t>
      </w:r>
      <w:r w:rsidR="00EC5831">
        <w:rPr>
          <w:rFonts w:ascii="Arial" w:hAnsi="Arial" w:cs="Arial"/>
          <w:lang w:val="en-GB"/>
        </w:rPr>
        <w:t xml:space="preserve">Employer </w:t>
      </w:r>
      <w:r w:rsidR="00F719E3" w:rsidRPr="00855339">
        <w:rPr>
          <w:rFonts w:ascii="Arial" w:hAnsi="Arial" w:cs="Arial"/>
          <w:lang w:val="en-GB"/>
        </w:rPr>
        <w:t xml:space="preserve">within a reasonable period, then the </w:t>
      </w:r>
      <w:r w:rsidR="00EC5831">
        <w:rPr>
          <w:rFonts w:ascii="Arial" w:hAnsi="Arial" w:cs="Arial"/>
          <w:lang w:val="en-GB"/>
        </w:rPr>
        <w:t xml:space="preserve">Employer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shall be entitled to de-select the successful Tenderer and (at the absolute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discretion of the</w:t>
      </w:r>
      <w:r w:rsidR="00EC5831">
        <w:rPr>
          <w:rFonts w:ascii="Arial" w:hAnsi="Arial" w:cs="Arial"/>
          <w:lang w:val="en-GB"/>
        </w:rPr>
        <w:t xml:space="preserve"> Employer </w:t>
      </w:r>
      <w:r w:rsidR="00F719E3" w:rsidRPr="00855339">
        <w:rPr>
          <w:rFonts w:ascii="Arial" w:hAnsi="Arial" w:cs="Arial"/>
          <w:lang w:val="en-GB"/>
        </w:rPr>
        <w:t xml:space="preserve">) to exclude the successful Tenderer from any </w:t>
      </w:r>
      <w:r w:rsidR="009F56C7">
        <w:rPr>
          <w:rFonts w:ascii="Arial" w:hAnsi="Arial" w:cs="Arial"/>
          <w:lang w:val="en-GB"/>
        </w:rPr>
        <w:tab/>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further participation in the Project or to introduce a further stage in the Project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in which the successful Tenderer may or may not (at the absolute discretion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of the </w:t>
      </w:r>
      <w:r w:rsidR="00E01C69">
        <w:rPr>
          <w:rFonts w:ascii="Arial" w:hAnsi="Arial" w:cs="Arial"/>
          <w:lang w:val="en-GB"/>
        </w:rPr>
        <w:t>Employer</w:t>
      </w:r>
      <w:r w:rsidR="00F719E3" w:rsidRPr="00855339">
        <w:rPr>
          <w:rFonts w:ascii="Arial" w:hAnsi="Arial" w:cs="Arial"/>
          <w:lang w:val="en-GB"/>
        </w:rPr>
        <w:t xml:space="preserve">) be invited to participate. Under no circumstances will the </w:t>
      </w:r>
      <w:r w:rsidR="009F56C7">
        <w:rPr>
          <w:rFonts w:ascii="Arial" w:hAnsi="Arial" w:cs="Arial"/>
          <w:lang w:val="en-GB"/>
        </w:rPr>
        <w:tab/>
      </w:r>
      <w:r w:rsidR="009F56C7">
        <w:rPr>
          <w:rFonts w:ascii="Arial" w:hAnsi="Arial" w:cs="Arial"/>
          <w:lang w:val="en-GB"/>
        </w:rPr>
        <w:tab/>
      </w:r>
      <w:r w:rsidR="00E01C69">
        <w:rPr>
          <w:rFonts w:ascii="Arial" w:hAnsi="Arial" w:cs="Arial"/>
          <w:lang w:val="en-GB"/>
        </w:rPr>
        <w:t>Employer</w:t>
      </w:r>
      <w:r w:rsidR="00F719E3" w:rsidRPr="00855339">
        <w:rPr>
          <w:rFonts w:ascii="Arial" w:hAnsi="Arial" w:cs="Arial"/>
          <w:lang w:val="en-GB"/>
        </w:rPr>
        <w:t xml:space="preserve"> or any of its respective advisors be liable for any costs or expenses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incurred by the successful Tenderer and/or any of its partners, </w:t>
      </w:r>
      <w:r w:rsidR="00C860C7">
        <w:rPr>
          <w:rFonts w:ascii="Arial" w:hAnsi="Arial" w:cs="Arial"/>
          <w:lang w:val="en-GB"/>
        </w:rPr>
        <w:tab/>
      </w:r>
      <w:r w:rsidR="00C860C7">
        <w:rPr>
          <w:rFonts w:ascii="Arial" w:hAnsi="Arial" w:cs="Arial"/>
          <w:lang w:val="en-GB"/>
        </w:rPr>
        <w:tab/>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 xml:space="preserve">suppliers, subcontractors or funders due to, or arising from, such de-selection </w:t>
      </w:r>
      <w:r w:rsidR="009F56C7">
        <w:rPr>
          <w:rFonts w:ascii="Arial" w:hAnsi="Arial" w:cs="Arial"/>
          <w:lang w:val="en-GB"/>
        </w:rPr>
        <w:tab/>
      </w:r>
      <w:r w:rsidR="009F56C7">
        <w:rPr>
          <w:rFonts w:ascii="Arial" w:hAnsi="Arial" w:cs="Arial"/>
          <w:lang w:val="en-GB"/>
        </w:rPr>
        <w:tab/>
      </w:r>
      <w:r w:rsidR="00F719E3" w:rsidRPr="00855339">
        <w:rPr>
          <w:rFonts w:ascii="Arial" w:hAnsi="Arial" w:cs="Arial"/>
          <w:lang w:val="en-GB"/>
        </w:rPr>
        <w:t>or the introduction of a further stage in the Project.</w:t>
      </w:r>
    </w:p>
    <w:p w14:paraId="26823058" w14:textId="48D470CD" w:rsidR="00F719E3" w:rsidRPr="00855339" w:rsidRDefault="00F719E3" w:rsidP="001D5432">
      <w:pPr>
        <w:ind w:left="792"/>
        <w:textAlignment w:val="baseline"/>
        <w:rPr>
          <w:rFonts w:ascii="Arial" w:hAnsi="Arial" w:cs="Arial"/>
          <w:b/>
          <w:lang w:val="en-GB"/>
        </w:rPr>
      </w:pPr>
    </w:p>
    <w:p w14:paraId="6B856679" w14:textId="72C3BA30" w:rsidR="00F719E3" w:rsidRPr="00855339" w:rsidRDefault="00DF25C3" w:rsidP="00DF25C3">
      <w:pPr>
        <w:pStyle w:val="Heading2"/>
        <w:spacing w:before="0"/>
        <w:ind w:left="57"/>
        <w:rPr>
          <w:rFonts w:ascii="Arial" w:eastAsia="Arial" w:hAnsi="Arial" w:cs="Arial"/>
          <w:b/>
          <w:color w:val="auto"/>
          <w:sz w:val="22"/>
          <w:szCs w:val="22"/>
          <w:lang w:val="en-GB"/>
        </w:rPr>
      </w:pPr>
      <w:bookmarkStart w:id="99" w:name="_Toc72306406"/>
      <w:r>
        <w:rPr>
          <w:rFonts w:ascii="Arial" w:hAnsi="Arial" w:cs="Arial"/>
          <w:b/>
          <w:bCs/>
          <w:color w:val="auto"/>
          <w:sz w:val="22"/>
          <w:szCs w:val="22"/>
          <w:lang w:val="en-GB"/>
        </w:rPr>
        <w:t>38.</w:t>
      </w:r>
      <w:r>
        <w:rPr>
          <w:rFonts w:ascii="Arial" w:hAnsi="Arial" w:cs="Arial"/>
          <w:b/>
          <w:bCs/>
          <w:color w:val="auto"/>
          <w:sz w:val="22"/>
          <w:szCs w:val="22"/>
          <w:lang w:val="en-GB"/>
        </w:rPr>
        <w:tab/>
      </w:r>
      <w:r w:rsidR="00AE04C2" w:rsidRPr="00855339">
        <w:rPr>
          <w:rFonts w:ascii="Arial" w:hAnsi="Arial" w:cs="Arial"/>
          <w:b/>
          <w:bCs/>
          <w:color w:val="auto"/>
          <w:sz w:val="22"/>
          <w:szCs w:val="22"/>
          <w:lang w:val="en-GB"/>
        </w:rPr>
        <w:t>Standstill Period</w:t>
      </w:r>
      <w:bookmarkEnd w:id="99"/>
    </w:p>
    <w:p w14:paraId="77B92D3C" w14:textId="77777777" w:rsidR="00F719E3" w:rsidRPr="00855339" w:rsidRDefault="00F719E3" w:rsidP="001D5432">
      <w:pPr>
        <w:ind w:left="792"/>
        <w:textAlignment w:val="baseline"/>
        <w:rPr>
          <w:rFonts w:ascii="Arial" w:hAnsi="Arial" w:cs="Arial"/>
          <w:b/>
          <w:lang w:val="en-GB"/>
        </w:rPr>
      </w:pPr>
    </w:p>
    <w:p w14:paraId="25135189" w14:textId="74263C1C" w:rsidR="0078719D" w:rsidRPr="0078719D" w:rsidRDefault="00DF25C3" w:rsidP="00DF25C3">
      <w:pPr>
        <w:ind w:left="360"/>
        <w:textAlignment w:val="baseline"/>
        <w:rPr>
          <w:rFonts w:ascii="Arial" w:hAnsi="Arial" w:cs="Arial"/>
          <w:b/>
          <w:bCs/>
          <w:lang w:val="en-GB"/>
        </w:rPr>
      </w:pPr>
      <w:r>
        <w:rPr>
          <w:rFonts w:ascii="Arial" w:hAnsi="Arial" w:cs="Arial"/>
          <w:lang w:val="en-GB"/>
        </w:rPr>
        <w:t>38.1</w:t>
      </w:r>
      <w:r>
        <w:rPr>
          <w:rFonts w:ascii="Arial" w:hAnsi="Arial" w:cs="Arial"/>
          <w:lang w:val="en-GB"/>
        </w:rPr>
        <w:tab/>
      </w:r>
      <w:r w:rsidR="00F719E3" w:rsidRPr="00855339">
        <w:rPr>
          <w:rFonts w:ascii="Arial" w:hAnsi="Arial" w:cs="Arial"/>
          <w:lang w:val="en-GB"/>
        </w:rPr>
        <w:t xml:space="preserve">The </w:t>
      </w:r>
      <w:r w:rsidR="00EC5831">
        <w:rPr>
          <w:rFonts w:ascii="Arial" w:hAnsi="Arial" w:cs="Arial"/>
          <w:lang w:val="en-GB"/>
        </w:rPr>
        <w:t xml:space="preserve">Employer </w:t>
      </w:r>
      <w:r w:rsidR="00F719E3" w:rsidRPr="00855339">
        <w:rPr>
          <w:rFonts w:ascii="Arial" w:hAnsi="Arial" w:cs="Arial"/>
          <w:lang w:val="en-GB"/>
        </w:rPr>
        <w:t xml:space="preserve">is obliged to allow a minimum of ten (10) calendar days to </w:t>
      </w:r>
      <w:r w:rsidR="00AF5B53">
        <w:rPr>
          <w:rFonts w:ascii="Arial" w:hAnsi="Arial" w:cs="Arial"/>
          <w:lang w:val="en-GB"/>
        </w:rPr>
        <w:tab/>
      </w:r>
      <w:r w:rsidR="00AF5B53">
        <w:rPr>
          <w:rFonts w:ascii="Arial" w:hAnsi="Arial" w:cs="Arial"/>
          <w:lang w:val="en-GB"/>
        </w:rPr>
        <w:tab/>
      </w:r>
      <w:r w:rsidR="00F719E3" w:rsidRPr="00855339">
        <w:rPr>
          <w:rFonts w:ascii="Arial" w:hAnsi="Arial" w:cs="Arial"/>
          <w:lang w:val="en-GB"/>
        </w:rPr>
        <w:t xml:space="preserve">elapse </w:t>
      </w:r>
      <w:r w:rsidR="00284070">
        <w:rPr>
          <w:rFonts w:ascii="Arial" w:hAnsi="Arial" w:cs="Arial"/>
          <w:lang w:val="en-GB"/>
        </w:rPr>
        <w:tab/>
      </w:r>
      <w:r w:rsidR="00F719E3" w:rsidRPr="00855339">
        <w:rPr>
          <w:rFonts w:ascii="Arial" w:hAnsi="Arial" w:cs="Arial"/>
          <w:lang w:val="en-GB"/>
        </w:rPr>
        <w:t xml:space="preserve">between the date of despatch of its Award Decision Notice (Standstill Letter) </w:t>
      </w:r>
      <w:r w:rsidR="00AF5B53">
        <w:rPr>
          <w:rFonts w:ascii="Arial" w:hAnsi="Arial" w:cs="Arial"/>
          <w:lang w:val="en-GB"/>
        </w:rPr>
        <w:tab/>
      </w:r>
      <w:r w:rsidR="00F719E3" w:rsidRPr="00855339">
        <w:rPr>
          <w:rFonts w:ascii="Arial" w:hAnsi="Arial" w:cs="Arial"/>
          <w:lang w:val="en-GB"/>
        </w:rPr>
        <w:t xml:space="preserve">to Tenderers </w:t>
      </w:r>
      <w:r w:rsidR="00284070">
        <w:rPr>
          <w:rFonts w:ascii="Arial" w:hAnsi="Arial" w:cs="Arial"/>
          <w:lang w:val="en-GB"/>
        </w:rPr>
        <w:tab/>
      </w:r>
      <w:r w:rsidR="00F719E3" w:rsidRPr="00855339">
        <w:rPr>
          <w:rFonts w:ascii="Arial" w:hAnsi="Arial" w:cs="Arial"/>
          <w:lang w:val="en-GB"/>
        </w:rPr>
        <w:t xml:space="preserve">stating the name of the Tenderer to be awarded the Contract “the </w:t>
      </w:r>
      <w:r w:rsidR="00AF5B53">
        <w:rPr>
          <w:rFonts w:ascii="Arial" w:hAnsi="Arial" w:cs="Arial"/>
          <w:lang w:val="en-GB"/>
        </w:rPr>
        <w:tab/>
      </w:r>
      <w:r w:rsidR="00F719E3" w:rsidRPr="00855339">
        <w:rPr>
          <w:rFonts w:ascii="Arial" w:hAnsi="Arial" w:cs="Arial"/>
          <w:lang w:val="en-GB"/>
        </w:rPr>
        <w:t xml:space="preserve">Winning Tenderer” in </w:t>
      </w:r>
      <w:r w:rsidR="00284070">
        <w:rPr>
          <w:rFonts w:ascii="Arial" w:hAnsi="Arial" w:cs="Arial"/>
          <w:lang w:val="en-GB"/>
        </w:rPr>
        <w:tab/>
      </w:r>
      <w:r w:rsidR="00F719E3" w:rsidRPr="00855339">
        <w:rPr>
          <w:rFonts w:ascii="Arial" w:hAnsi="Arial" w:cs="Arial"/>
          <w:lang w:val="en-GB"/>
        </w:rPr>
        <w:t xml:space="preserve">response to this ITN and the date on which the </w:t>
      </w:r>
      <w:r w:rsidR="00EC5831">
        <w:rPr>
          <w:rFonts w:ascii="Arial" w:hAnsi="Arial" w:cs="Arial"/>
          <w:lang w:val="en-GB"/>
        </w:rPr>
        <w:t xml:space="preserve">Employer </w:t>
      </w:r>
      <w:r w:rsidR="00AF5B53">
        <w:rPr>
          <w:rFonts w:ascii="Arial" w:hAnsi="Arial" w:cs="Arial"/>
          <w:lang w:val="en-GB"/>
        </w:rPr>
        <w:tab/>
      </w:r>
      <w:r w:rsidR="00F719E3" w:rsidRPr="00855339">
        <w:rPr>
          <w:rFonts w:ascii="Arial" w:hAnsi="Arial" w:cs="Arial"/>
          <w:lang w:val="en-GB"/>
        </w:rPr>
        <w:t xml:space="preserve">proposes to enter into the Contract.  </w:t>
      </w:r>
      <w:r w:rsidR="00284070">
        <w:rPr>
          <w:rFonts w:ascii="Arial" w:hAnsi="Arial" w:cs="Arial"/>
          <w:lang w:val="en-GB"/>
        </w:rPr>
        <w:tab/>
      </w:r>
      <w:r w:rsidR="00F719E3" w:rsidRPr="00855339">
        <w:rPr>
          <w:rFonts w:ascii="Arial" w:hAnsi="Arial" w:cs="Arial"/>
          <w:lang w:val="en-GB"/>
        </w:rPr>
        <w:t xml:space="preserve">This interval (“standstill”) is to give unsuccessful </w:t>
      </w:r>
      <w:r w:rsidR="00AF5B53">
        <w:rPr>
          <w:rFonts w:ascii="Arial" w:hAnsi="Arial" w:cs="Arial"/>
          <w:lang w:val="en-GB"/>
        </w:rPr>
        <w:tab/>
      </w:r>
      <w:r w:rsidR="00F719E3" w:rsidRPr="00855339">
        <w:rPr>
          <w:rFonts w:ascii="Arial" w:hAnsi="Arial" w:cs="Arial"/>
          <w:lang w:val="en-GB"/>
        </w:rPr>
        <w:t xml:space="preserve">Tenderers an opportunity to make a legal challenge before such Contract is entered </w:t>
      </w:r>
      <w:r w:rsidR="00AF5B53">
        <w:rPr>
          <w:rFonts w:ascii="Arial" w:hAnsi="Arial" w:cs="Arial"/>
          <w:lang w:val="en-GB"/>
        </w:rPr>
        <w:tab/>
      </w:r>
      <w:r w:rsidR="00F719E3" w:rsidRPr="00855339">
        <w:rPr>
          <w:rFonts w:ascii="Arial" w:hAnsi="Arial" w:cs="Arial"/>
          <w:lang w:val="en-GB"/>
        </w:rPr>
        <w:t xml:space="preserve">into if there has been, or it is alleged that there has </w:t>
      </w:r>
      <w:r w:rsidR="00284070">
        <w:rPr>
          <w:rFonts w:ascii="Arial" w:hAnsi="Arial" w:cs="Arial"/>
          <w:lang w:val="en-GB"/>
        </w:rPr>
        <w:tab/>
      </w:r>
      <w:r w:rsidR="00F719E3" w:rsidRPr="00855339">
        <w:rPr>
          <w:rFonts w:ascii="Arial" w:hAnsi="Arial" w:cs="Arial"/>
          <w:lang w:val="en-GB"/>
        </w:rPr>
        <w:t xml:space="preserve">been, a breach of the relevant </w:t>
      </w:r>
      <w:r w:rsidR="00AF5B53">
        <w:rPr>
          <w:rFonts w:ascii="Arial" w:hAnsi="Arial" w:cs="Arial"/>
          <w:lang w:val="en-GB"/>
        </w:rPr>
        <w:tab/>
      </w:r>
      <w:r w:rsidR="00F719E3" w:rsidRPr="00855339">
        <w:rPr>
          <w:rFonts w:ascii="Arial" w:hAnsi="Arial" w:cs="Arial"/>
          <w:lang w:val="en-GB"/>
        </w:rPr>
        <w:t xml:space="preserve">Regulations.  The standstill period ends at midnight at the end of the 10th day after </w:t>
      </w:r>
      <w:r w:rsidR="00AF5B53">
        <w:rPr>
          <w:rFonts w:ascii="Arial" w:hAnsi="Arial" w:cs="Arial"/>
          <w:lang w:val="en-GB"/>
        </w:rPr>
        <w:tab/>
      </w:r>
      <w:r w:rsidR="00F719E3" w:rsidRPr="00855339">
        <w:rPr>
          <w:rFonts w:ascii="Arial" w:hAnsi="Arial" w:cs="Arial"/>
          <w:lang w:val="en-GB"/>
        </w:rPr>
        <w:t xml:space="preserve">the Standstill Letter is sent.  Where this is not a working day, it extends to </w:t>
      </w:r>
      <w:r w:rsidR="00284070">
        <w:rPr>
          <w:rFonts w:ascii="Arial" w:hAnsi="Arial" w:cs="Arial"/>
          <w:lang w:val="en-GB"/>
        </w:rPr>
        <w:tab/>
      </w:r>
      <w:r w:rsidR="00F719E3" w:rsidRPr="00855339">
        <w:rPr>
          <w:rFonts w:ascii="Arial" w:hAnsi="Arial" w:cs="Arial"/>
          <w:lang w:val="en-GB"/>
        </w:rPr>
        <w:t xml:space="preserve">midnight of </w:t>
      </w:r>
      <w:r w:rsidR="00AF5B53">
        <w:rPr>
          <w:rFonts w:ascii="Arial" w:hAnsi="Arial" w:cs="Arial"/>
          <w:lang w:val="en-GB"/>
        </w:rPr>
        <w:tab/>
      </w:r>
      <w:r w:rsidR="00F719E3" w:rsidRPr="00855339">
        <w:rPr>
          <w:rFonts w:ascii="Arial" w:hAnsi="Arial" w:cs="Arial"/>
          <w:lang w:val="en-GB"/>
        </w:rPr>
        <w:t>the next working day.</w:t>
      </w:r>
    </w:p>
    <w:p w14:paraId="37123EC1" w14:textId="51FE5518" w:rsidR="0078719D" w:rsidRPr="0078719D" w:rsidRDefault="003069A9" w:rsidP="0078719D">
      <w:pPr>
        <w:ind w:left="857"/>
        <w:textAlignment w:val="baseline"/>
        <w:rPr>
          <w:rFonts w:ascii="Arial" w:hAnsi="Arial" w:cs="Arial"/>
          <w:b/>
          <w:bCs/>
          <w:lang w:val="en-GB"/>
        </w:rPr>
      </w:pPr>
      <w:r>
        <w:rPr>
          <w:rFonts w:ascii="Arial" w:hAnsi="Arial" w:cs="Arial"/>
          <w:lang w:val="en-GB"/>
        </w:rPr>
        <w:t xml:space="preserve"> </w:t>
      </w:r>
    </w:p>
    <w:p w14:paraId="16094B9D" w14:textId="0C433C82" w:rsidR="00F719E3" w:rsidRPr="005A6881" w:rsidRDefault="00DF25C3" w:rsidP="00DF25C3">
      <w:pPr>
        <w:ind w:left="360"/>
        <w:textAlignment w:val="baseline"/>
        <w:rPr>
          <w:rFonts w:ascii="Arial" w:hAnsi="Arial" w:cs="Arial"/>
          <w:b/>
          <w:bCs/>
          <w:lang w:val="en-GB"/>
        </w:rPr>
      </w:pPr>
      <w:r>
        <w:rPr>
          <w:rFonts w:ascii="Arial" w:hAnsi="Arial" w:cs="Arial"/>
          <w:lang w:val="en-GB"/>
        </w:rPr>
        <w:t>38.2</w:t>
      </w:r>
      <w:r>
        <w:rPr>
          <w:rFonts w:ascii="Arial" w:hAnsi="Arial" w:cs="Arial"/>
          <w:lang w:val="en-GB"/>
        </w:rPr>
        <w:tab/>
      </w:r>
      <w:r w:rsidR="003069A9">
        <w:rPr>
          <w:rFonts w:ascii="Arial" w:hAnsi="Arial" w:cs="Arial"/>
          <w:lang w:val="en-GB"/>
        </w:rPr>
        <w:t>Further information is available at paragraph</w:t>
      </w:r>
      <w:r>
        <w:rPr>
          <w:rFonts w:ascii="Arial" w:hAnsi="Arial" w:cs="Arial"/>
          <w:lang w:val="en-GB"/>
        </w:rPr>
        <w:t xml:space="preserve"> </w:t>
      </w:r>
      <w:r w:rsidR="00BE6AA9">
        <w:rPr>
          <w:rFonts w:ascii="Arial" w:hAnsi="Arial" w:cs="Arial"/>
          <w:lang w:val="en-GB"/>
        </w:rPr>
        <w:t>81</w:t>
      </w:r>
      <w:r w:rsidR="003B6C5C">
        <w:rPr>
          <w:rFonts w:ascii="Arial" w:hAnsi="Arial" w:cs="Arial"/>
          <w:lang w:val="en-GB"/>
        </w:rPr>
        <w:t>.</w:t>
      </w:r>
    </w:p>
    <w:p w14:paraId="2D7961A9" w14:textId="77777777" w:rsidR="00AF5B53" w:rsidRDefault="00AF5B53" w:rsidP="00BB3CB1">
      <w:pPr>
        <w:pStyle w:val="ListParagraph"/>
        <w:tabs>
          <w:tab w:val="left" w:pos="3810"/>
        </w:tabs>
        <w:rPr>
          <w:rFonts w:ascii="Arial" w:hAnsi="Arial" w:cs="Arial"/>
          <w:b/>
          <w:bCs/>
          <w:lang w:val="en-GB"/>
        </w:rPr>
      </w:pPr>
    </w:p>
    <w:p w14:paraId="404E0FF7" w14:textId="79DCFA40" w:rsidR="00367F7B" w:rsidRDefault="00BB3CB1" w:rsidP="00BB3CB1">
      <w:pPr>
        <w:pStyle w:val="ListParagraph"/>
        <w:tabs>
          <w:tab w:val="left" w:pos="3810"/>
        </w:tabs>
        <w:rPr>
          <w:rFonts w:ascii="Arial" w:hAnsi="Arial" w:cs="Arial"/>
          <w:b/>
          <w:bCs/>
          <w:lang w:val="en-GB"/>
        </w:rPr>
      </w:pPr>
      <w:r>
        <w:rPr>
          <w:rFonts w:ascii="Arial" w:hAnsi="Arial" w:cs="Arial"/>
          <w:b/>
          <w:bCs/>
          <w:lang w:val="en-GB"/>
        </w:rPr>
        <w:tab/>
      </w:r>
    </w:p>
    <w:p w14:paraId="2D8C916C" w14:textId="4DACA40D" w:rsidR="00367F7B" w:rsidRPr="00386070" w:rsidRDefault="00DF25C3" w:rsidP="00060C5D">
      <w:pPr>
        <w:pStyle w:val="GPSL1CLAUSEHEADING"/>
      </w:pPr>
      <w:bookmarkStart w:id="100" w:name="_Toc72306407"/>
      <w:r>
        <w:t>39.</w:t>
      </w:r>
      <w:r w:rsidR="00C54D3F">
        <w:tab/>
      </w:r>
      <w:bookmarkStart w:id="101" w:name="_Toc38378830"/>
      <w:r w:rsidR="00336289" w:rsidRPr="00C54D3F">
        <w:t>C</w:t>
      </w:r>
      <w:r w:rsidR="00611EA6">
        <w:t>ontract Award</w:t>
      </w:r>
      <w:bookmarkEnd w:id="100"/>
      <w:r w:rsidR="00336289" w:rsidRPr="00D644D3">
        <w:t xml:space="preserve"> </w:t>
      </w:r>
      <w:bookmarkEnd w:id="101"/>
    </w:p>
    <w:p w14:paraId="04B39E66" w14:textId="5E216E7E" w:rsidR="00367F7B" w:rsidRPr="008D4B28" w:rsidRDefault="00DF25C3" w:rsidP="00DF25C3">
      <w:pPr>
        <w:pStyle w:val="GPSL2numberedclause"/>
        <w:numPr>
          <w:ilvl w:val="0"/>
          <w:numId w:val="0"/>
        </w:numPr>
        <w:ind w:left="360"/>
      </w:pPr>
      <w:r w:rsidRPr="00582FC3">
        <w:t>39.1</w:t>
      </w:r>
      <w:r w:rsidRPr="00582FC3">
        <w:tab/>
      </w:r>
      <w:r w:rsidR="00367F7B" w:rsidRPr="00582FC3">
        <w:t xml:space="preserve">Once the Standstill Period has concluded in line with the dates in Table </w:t>
      </w:r>
      <w:r w:rsidR="00F63B91" w:rsidRPr="00582FC3">
        <w:t xml:space="preserve">at para </w:t>
      </w:r>
      <w:r w:rsidR="00AF5B53">
        <w:tab/>
      </w:r>
      <w:r w:rsidR="00F63B91" w:rsidRPr="00582FC3">
        <w:t>20.1</w:t>
      </w:r>
      <w:r w:rsidR="00367F7B" w:rsidRPr="00582FC3">
        <w:t xml:space="preserve">, the Employer will enter into the Contract with the successful Tenderer (i.e. </w:t>
      </w:r>
      <w:r w:rsidR="00AF5B53">
        <w:tab/>
      </w:r>
      <w:r w:rsidR="00367F7B" w:rsidRPr="00582FC3">
        <w:t>the Contractor).</w:t>
      </w:r>
      <w:r w:rsidR="00367F7B" w:rsidRPr="008D4B28">
        <w:t xml:space="preserve">  </w:t>
      </w:r>
    </w:p>
    <w:p w14:paraId="4269CF2C" w14:textId="77777777" w:rsidR="009C1AC3" w:rsidRPr="00855339" w:rsidRDefault="009C1AC3" w:rsidP="001D5432">
      <w:pPr>
        <w:ind w:left="792"/>
        <w:textAlignment w:val="baseline"/>
        <w:rPr>
          <w:rFonts w:ascii="Arial" w:hAnsi="Arial" w:cs="Arial"/>
          <w:b/>
          <w:lang w:val="en-GB"/>
        </w:rPr>
      </w:pPr>
    </w:p>
    <w:p w14:paraId="7798DC5C" w14:textId="622F9D9C" w:rsidR="00F719E3" w:rsidRPr="00855339" w:rsidRDefault="00DF25C3" w:rsidP="00DF25C3">
      <w:pPr>
        <w:pStyle w:val="Heading2"/>
        <w:spacing w:before="0"/>
        <w:rPr>
          <w:rFonts w:ascii="Arial" w:eastAsia="Arial" w:hAnsi="Arial" w:cs="Arial"/>
          <w:b/>
          <w:color w:val="auto"/>
          <w:sz w:val="22"/>
          <w:szCs w:val="22"/>
          <w:lang w:val="en-GB"/>
        </w:rPr>
      </w:pPr>
      <w:bookmarkStart w:id="102" w:name="_Toc72306408"/>
      <w:r>
        <w:rPr>
          <w:rFonts w:ascii="Arial" w:hAnsi="Arial" w:cs="Arial"/>
          <w:b/>
          <w:bCs/>
          <w:color w:val="auto"/>
          <w:sz w:val="22"/>
          <w:szCs w:val="22"/>
          <w:lang w:val="en-GB"/>
        </w:rPr>
        <w:t>40.</w:t>
      </w:r>
      <w:r>
        <w:rPr>
          <w:rFonts w:ascii="Arial" w:hAnsi="Arial" w:cs="Arial"/>
          <w:b/>
          <w:bCs/>
          <w:color w:val="auto"/>
          <w:sz w:val="22"/>
          <w:szCs w:val="22"/>
          <w:lang w:val="en-GB"/>
        </w:rPr>
        <w:tab/>
      </w:r>
      <w:r w:rsidR="00AE04C2" w:rsidRPr="00855339">
        <w:rPr>
          <w:rFonts w:ascii="Arial" w:hAnsi="Arial" w:cs="Arial"/>
          <w:b/>
          <w:bCs/>
          <w:color w:val="auto"/>
          <w:sz w:val="22"/>
          <w:szCs w:val="22"/>
          <w:lang w:val="en-GB"/>
        </w:rPr>
        <w:t>Tenderers’ Debrief</w:t>
      </w:r>
      <w:bookmarkEnd w:id="102"/>
    </w:p>
    <w:p w14:paraId="5ECCFBC1" w14:textId="77777777" w:rsidR="0007150E" w:rsidRPr="00855339" w:rsidRDefault="0007150E" w:rsidP="001D5432">
      <w:pPr>
        <w:textAlignment w:val="baseline"/>
        <w:rPr>
          <w:rFonts w:ascii="Arial" w:hAnsi="Arial" w:cs="Arial"/>
          <w:lang w:val="en-GB"/>
        </w:rPr>
      </w:pPr>
    </w:p>
    <w:p w14:paraId="285E5140" w14:textId="3455E43B" w:rsidR="00F719E3" w:rsidRPr="00855339" w:rsidRDefault="00DF25C3" w:rsidP="00DF25C3">
      <w:pPr>
        <w:ind w:left="360"/>
        <w:textAlignment w:val="baseline"/>
        <w:rPr>
          <w:rFonts w:ascii="Arial" w:hAnsi="Arial" w:cs="Arial"/>
          <w:lang w:val="en-GB"/>
        </w:rPr>
      </w:pPr>
      <w:r>
        <w:rPr>
          <w:rFonts w:ascii="Arial" w:hAnsi="Arial" w:cs="Arial"/>
          <w:lang w:val="en-GB"/>
        </w:rPr>
        <w:t>40.1</w:t>
      </w:r>
      <w:r>
        <w:rPr>
          <w:rFonts w:ascii="Arial" w:hAnsi="Arial" w:cs="Arial"/>
          <w:lang w:val="en-GB"/>
        </w:rPr>
        <w:tab/>
      </w:r>
      <w:r w:rsidR="00F719E3" w:rsidRPr="00855339">
        <w:rPr>
          <w:rFonts w:ascii="Arial" w:hAnsi="Arial" w:cs="Arial"/>
          <w:lang w:val="en-GB"/>
        </w:rPr>
        <w:t xml:space="preserve">A de-brief will be available on request as provided in regulation 33(7) of the </w:t>
      </w:r>
      <w:r w:rsidR="00AF5B53">
        <w:rPr>
          <w:rFonts w:ascii="Arial" w:hAnsi="Arial" w:cs="Arial"/>
          <w:lang w:val="en-GB"/>
        </w:rPr>
        <w:tab/>
      </w:r>
      <w:r w:rsidR="00F719E3" w:rsidRPr="00855339">
        <w:rPr>
          <w:rFonts w:ascii="Arial" w:hAnsi="Arial" w:cs="Arial"/>
          <w:lang w:val="en-GB"/>
        </w:rPr>
        <w:t xml:space="preserve">DSPCR </w:t>
      </w:r>
      <w:r w:rsidR="00C16904" w:rsidRPr="00855339">
        <w:rPr>
          <w:rFonts w:ascii="Arial" w:hAnsi="Arial" w:cs="Arial"/>
          <w:lang w:val="en-GB"/>
        </w:rPr>
        <w:t>2011</w:t>
      </w:r>
      <w:r w:rsidR="00C16904">
        <w:rPr>
          <w:rFonts w:ascii="Arial" w:hAnsi="Arial" w:cs="Arial"/>
          <w:lang w:val="en-GB"/>
        </w:rPr>
        <w:t xml:space="preserve"> but</w:t>
      </w:r>
      <w:r w:rsidR="00F719E3" w:rsidRPr="00855339">
        <w:rPr>
          <w:rFonts w:ascii="Arial" w:hAnsi="Arial" w:cs="Arial"/>
          <w:lang w:val="en-GB"/>
        </w:rPr>
        <w:t xml:space="preserve"> may be given after the Contract has been awarded.      </w:t>
      </w:r>
    </w:p>
    <w:p w14:paraId="40E14020" w14:textId="77777777" w:rsidR="009D67E8" w:rsidRPr="00855339" w:rsidRDefault="009D67E8" w:rsidP="001D5432">
      <w:pPr>
        <w:rPr>
          <w:rFonts w:ascii="Arial" w:hAnsi="Arial" w:cs="Arial"/>
          <w:lang w:val="en-GB"/>
        </w:rPr>
      </w:pPr>
    </w:p>
    <w:p w14:paraId="04E16331" w14:textId="7FF3A42C" w:rsidR="00F719E3" w:rsidRPr="00855339" w:rsidRDefault="00DF25C3" w:rsidP="00DF25C3">
      <w:pPr>
        <w:pStyle w:val="Heading2"/>
        <w:spacing w:before="0"/>
        <w:rPr>
          <w:rFonts w:ascii="Arial" w:eastAsia="Arial" w:hAnsi="Arial" w:cs="Arial"/>
          <w:b/>
          <w:color w:val="auto"/>
          <w:sz w:val="22"/>
          <w:szCs w:val="22"/>
          <w:lang w:val="en-GB"/>
        </w:rPr>
      </w:pPr>
      <w:bookmarkStart w:id="103" w:name="_Ref33785069"/>
      <w:bookmarkStart w:id="104" w:name="_Toc72306409"/>
      <w:r>
        <w:rPr>
          <w:rFonts w:ascii="Arial" w:hAnsi="Arial" w:cs="Arial"/>
          <w:b/>
          <w:bCs/>
          <w:color w:val="auto"/>
          <w:sz w:val="22"/>
          <w:szCs w:val="22"/>
          <w:lang w:val="en-GB"/>
        </w:rPr>
        <w:t>41.</w:t>
      </w:r>
      <w:r>
        <w:rPr>
          <w:rFonts w:ascii="Arial" w:hAnsi="Arial" w:cs="Arial"/>
          <w:b/>
          <w:bCs/>
          <w:color w:val="auto"/>
          <w:sz w:val="22"/>
          <w:szCs w:val="22"/>
          <w:lang w:val="en-GB"/>
        </w:rPr>
        <w:tab/>
      </w:r>
      <w:r w:rsidR="00AE04C2" w:rsidRPr="00855339">
        <w:rPr>
          <w:rFonts w:ascii="Arial" w:hAnsi="Arial" w:cs="Arial"/>
          <w:b/>
          <w:bCs/>
          <w:color w:val="auto"/>
          <w:sz w:val="22"/>
          <w:szCs w:val="22"/>
          <w:lang w:val="en-GB"/>
        </w:rPr>
        <w:t xml:space="preserve">Withdrawal </w:t>
      </w:r>
      <w:r w:rsidR="00782219">
        <w:rPr>
          <w:rFonts w:ascii="Arial" w:hAnsi="Arial" w:cs="Arial"/>
          <w:b/>
          <w:bCs/>
          <w:color w:val="auto"/>
          <w:sz w:val="22"/>
          <w:szCs w:val="22"/>
          <w:lang w:val="en-GB"/>
        </w:rPr>
        <w:t>f</w:t>
      </w:r>
      <w:r w:rsidR="00AE04C2" w:rsidRPr="00855339">
        <w:rPr>
          <w:rFonts w:ascii="Arial" w:hAnsi="Arial" w:cs="Arial"/>
          <w:b/>
          <w:bCs/>
          <w:color w:val="auto"/>
          <w:sz w:val="22"/>
          <w:szCs w:val="22"/>
          <w:lang w:val="en-GB"/>
        </w:rPr>
        <w:t>rom Tendering</w:t>
      </w:r>
      <w:bookmarkEnd w:id="103"/>
      <w:bookmarkEnd w:id="104"/>
    </w:p>
    <w:p w14:paraId="55A71442" w14:textId="77777777" w:rsidR="00F719E3" w:rsidRPr="00855339" w:rsidRDefault="00F719E3" w:rsidP="001D5432">
      <w:pPr>
        <w:ind w:left="792"/>
        <w:textAlignment w:val="baseline"/>
        <w:rPr>
          <w:rFonts w:ascii="Arial" w:hAnsi="Arial" w:cs="Arial"/>
          <w:b/>
          <w:lang w:val="en-GB"/>
        </w:rPr>
      </w:pPr>
    </w:p>
    <w:p w14:paraId="05C1106E" w14:textId="048C70A0" w:rsidR="00F719E3" w:rsidRPr="00855339" w:rsidRDefault="00DF25C3" w:rsidP="00DF25C3">
      <w:pPr>
        <w:ind w:left="360"/>
        <w:textAlignment w:val="baseline"/>
        <w:rPr>
          <w:rFonts w:ascii="Arial" w:hAnsi="Arial" w:cs="Arial"/>
          <w:b/>
          <w:bCs/>
          <w:lang w:val="en-GB"/>
        </w:rPr>
      </w:pPr>
      <w:r>
        <w:rPr>
          <w:rFonts w:ascii="Arial" w:hAnsi="Arial" w:cs="Arial"/>
          <w:lang w:val="en-GB"/>
        </w:rPr>
        <w:lastRenderedPageBreak/>
        <w:t>4</w:t>
      </w:r>
      <w:r w:rsidR="0098312A">
        <w:rPr>
          <w:rFonts w:ascii="Arial" w:hAnsi="Arial" w:cs="Arial"/>
          <w:lang w:val="en-GB"/>
        </w:rPr>
        <w:t>1</w:t>
      </w:r>
      <w:r>
        <w:rPr>
          <w:rFonts w:ascii="Arial" w:hAnsi="Arial" w:cs="Arial"/>
          <w:lang w:val="en-GB"/>
        </w:rPr>
        <w:t>.1</w:t>
      </w:r>
      <w:r>
        <w:rPr>
          <w:rFonts w:ascii="Arial" w:hAnsi="Arial" w:cs="Arial"/>
          <w:lang w:val="en-GB"/>
        </w:rPr>
        <w:tab/>
      </w:r>
      <w:r w:rsidR="00F719E3" w:rsidRPr="00855339">
        <w:rPr>
          <w:rFonts w:ascii="Arial" w:hAnsi="Arial" w:cs="Arial"/>
          <w:lang w:val="en-GB"/>
        </w:rPr>
        <w:t xml:space="preserve">If at any time a Tenderer decides not to submit an ITN response it should </w:t>
      </w:r>
      <w:r w:rsidR="00DD7B4E">
        <w:rPr>
          <w:rFonts w:ascii="Arial" w:hAnsi="Arial" w:cs="Arial"/>
          <w:lang w:val="en-GB"/>
        </w:rPr>
        <w:tab/>
      </w:r>
      <w:r w:rsidR="00F719E3" w:rsidRPr="00855339">
        <w:rPr>
          <w:rFonts w:ascii="Arial" w:hAnsi="Arial" w:cs="Arial"/>
          <w:lang w:val="en-GB"/>
        </w:rPr>
        <w:t xml:space="preserve">inform the Point of Contact listed in paragraph </w:t>
      </w:r>
      <w:r w:rsidR="00812B68" w:rsidRPr="00855339">
        <w:rPr>
          <w:rFonts w:ascii="Arial" w:hAnsi="Arial" w:cs="Arial"/>
          <w:lang w:val="en-GB"/>
        </w:rPr>
        <w:fldChar w:fldCharType="begin"/>
      </w:r>
      <w:r w:rsidR="00812B68" w:rsidRPr="00855339">
        <w:rPr>
          <w:rFonts w:ascii="Arial" w:hAnsi="Arial" w:cs="Arial"/>
          <w:lang w:val="en-GB"/>
        </w:rPr>
        <w:instrText xml:space="preserve"> REF _Ref33605879 \r \h  \* MERGEFORMAT </w:instrText>
      </w:r>
      <w:r w:rsidR="00812B68" w:rsidRPr="00855339">
        <w:rPr>
          <w:rFonts w:ascii="Arial" w:hAnsi="Arial" w:cs="Arial"/>
          <w:lang w:val="en-GB"/>
        </w:rPr>
      </w:r>
      <w:r w:rsidR="00812B68" w:rsidRPr="00855339">
        <w:rPr>
          <w:rFonts w:ascii="Arial" w:hAnsi="Arial" w:cs="Arial"/>
          <w:lang w:val="en-GB"/>
        </w:rPr>
        <w:fldChar w:fldCharType="separate"/>
      </w:r>
      <w:r w:rsidR="00044BBB">
        <w:rPr>
          <w:rFonts w:ascii="Arial" w:hAnsi="Arial" w:cs="Arial"/>
          <w:lang w:val="en-GB"/>
        </w:rPr>
        <w:t>10.3</w:t>
      </w:r>
      <w:r w:rsidR="00812B68" w:rsidRPr="00855339">
        <w:rPr>
          <w:rFonts w:ascii="Arial" w:hAnsi="Arial" w:cs="Arial"/>
          <w:lang w:val="en-GB"/>
        </w:rPr>
        <w:fldChar w:fldCharType="end"/>
      </w:r>
      <w:r w:rsidR="00F719E3" w:rsidRPr="00855339">
        <w:rPr>
          <w:rFonts w:ascii="Arial" w:hAnsi="Arial" w:cs="Arial"/>
          <w:lang w:val="en-GB"/>
        </w:rPr>
        <w:t xml:space="preserve"> in writing and return all ITN </w:t>
      </w:r>
      <w:r w:rsidR="00DD7B4E">
        <w:rPr>
          <w:rFonts w:ascii="Arial" w:hAnsi="Arial" w:cs="Arial"/>
          <w:lang w:val="en-GB"/>
        </w:rPr>
        <w:tab/>
      </w:r>
      <w:r w:rsidR="00F719E3" w:rsidRPr="00855339">
        <w:rPr>
          <w:rFonts w:ascii="Arial" w:hAnsi="Arial" w:cs="Arial"/>
          <w:lang w:val="en-GB"/>
        </w:rPr>
        <w:t xml:space="preserve">material relating to the </w:t>
      </w:r>
      <w:r w:rsidR="00F719E3" w:rsidRPr="00A56D2C">
        <w:rPr>
          <w:rFonts w:ascii="Arial" w:hAnsi="Arial" w:cs="Arial"/>
          <w:lang w:val="en-GB"/>
        </w:rPr>
        <w:t xml:space="preserve">Overseas Prime Contract </w:t>
      </w:r>
      <w:r w:rsidR="003268A3" w:rsidRPr="00A56D2C">
        <w:rPr>
          <w:rFonts w:ascii="Arial" w:hAnsi="Arial" w:cs="Arial"/>
          <w:lang w:val="en-GB"/>
        </w:rPr>
        <w:t>–</w:t>
      </w:r>
      <w:r w:rsidR="00F719E3" w:rsidRPr="00A56D2C">
        <w:rPr>
          <w:rFonts w:ascii="Arial" w:hAnsi="Arial" w:cs="Arial"/>
          <w:lang w:val="en-GB"/>
        </w:rPr>
        <w:t xml:space="preserve"> </w:t>
      </w:r>
      <w:r w:rsidR="003268A3" w:rsidRPr="00A56D2C">
        <w:rPr>
          <w:rFonts w:ascii="Arial" w:hAnsi="Arial" w:cs="Arial"/>
          <w:lang w:val="en-GB"/>
        </w:rPr>
        <w:t xml:space="preserve">Cyprus </w:t>
      </w:r>
      <w:r w:rsidR="005875C8">
        <w:rPr>
          <w:rFonts w:ascii="Arial" w:hAnsi="Arial" w:cs="Arial"/>
          <w:lang w:val="en-GB"/>
        </w:rPr>
        <w:t>Hard</w:t>
      </w:r>
      <w:r w:rsidR="00DB36DB" w:rsidRPr="00A56D2C">
        <w:rPr>
          <w:rFonts w:ascii="Arial" w:hAnsi="Arial" w:cs="Arial"/>
          <w:lang w:val="en-GB"/>
        </w:rPr>
        <w:t xml:space="preserve"> FM</w:t>
      </w:r>
      <w:r w:rsidR="00F719E3" w:rsidRPr="00855339">
        <w:rPr>
          <w:rFonts w:ascii="Arial" w:hAnsi="Arial" w:cs="Arial"/>
          <w:lang w:val="en-GB"/>
        </w:rPr>
        <w:t xml:space="preserve"> to the address at </w:t>
      </w:r>
      <w:r w:rsidR="00DD7B4E">
        <w:rPr>
          <w:rFonts w:ascii="Arial" w:hAnsi="Arial" w:cs="Arial"/>
          <w:lang w:val="en-GB"/>
        </w:rPr>
        <w:tab/>
      </w:r>
      <w:r w:rsidR="00F719E3" w:rsidRPr="00855339">
        <w:rPr>
          <w:rFonts w:ascii="Arial" w:hAnsi="Arial" w:cs="Arial"/>
          <w:lang w:val="en-GB"/>
        </w:rPr>
        <w:t xml:space="preserve">paragraph </w:t>
      </w:r>
      <w:r w:rsidR="00B64B10" w:rsidRPr="00855339">
        <w:rPr>
          <w:rFonts w:ascii="Arial" w:hAnsi="Arial" w:cs="Arial"/>
          <w:lang w:val="en-GB"/>
        </w:rPr>
        <w:fldChar w:fldCharType="begin"/>
      </w:r>
      <w:r w:rsidR="00B64B10" w:rsidRPr="00855339">
        <w:rPr>
          <w:rFonts w:ascii="Arial" w:hAnsi="Arial" w:cs="Arial"/>
          <w:lang w:val="en-GB"/>
        </w:rPr>
        <w:instrText xml:space="preserve"> REF _Ref33605879 \r \h </w:instrText>
      </w:r>
      <w:r w:rsidR="0032595C" w:rsidRPr="00855339">
        <w:rPr>
          <w:rFonts w:ascii="Arial" w:hAnsi="Arial" w:cs="Arial"/>
          <w:lang w:val="en-GB"/>
        </w:rPr>
        <w:instrText xml:space="preserve"> \* MERGEFORMAT </w:instrText>
      </w:r>
      <w:r w:rsidR="00B64B10" w:rsidRPr="00855339">
        <w:rPr>
          <w:rFonts w:ascii="Arial" w:hAnsi="Arial" w:cs="Arial"/>
          <w:lang w:val="en-GB"/>
        </w:rPr>
      </w:r>
      <w:r w:rsidR="00B64B10" w:rsidRPr="00855339">
        <w:rPr>
          <w:rFonts w:ascii="Arial" w:hAnsi="Arial" w:cs="Arial"/>
          <w:lang w:val="en-GB"/>
        </w:rPr>
        <w:fldChar w:fldCharType="separate"/>
      </w:r>
      <w:r w:rsidR="00044BBB">
        <w:rPr>
          <w:rFonts w:ascii="Arial" w:hAnsi="Arial" w:cs="Arial"/>
          <w:lang w:val="en-GB"/>
        </w:rPr>
        <w:t>10.3</w:t>
      </w:r>
      <w:r w:rsidR="00B64B10" w:rsidRPr="00855339">
        <w:rPr>
          <w:rFonts w:ascii="Arial" w:hAnsi="Arial" w:cs="Arial"/>
          <w:lang w:val="en-GB"/>
        </w:rPr>
        <w:fldChar w:fldCharType="end"/>
      </w:r>
      <w:r w:rsidR="00B64B10" w:rsidRPr="00855339">
        <w:rPr>
          <w:rFonts w:ascii="Arial" w:hAnsi="Arial" w:cs="Arial"/>
          <w:lang w:val="en-GB"/>
        </w:rPr>
        <w:t xml:space="preserve"> </w:t>
      </w:r>
      <w:r w:rsidR="00F719E3" w:rsidRPr="00855339">
        <w:rPr>
          <w:rFonts w:ascii="Arial" w:hAnsi="Arial" w:cs="Arial"/>
          <w:lang w:val="en-GB"/>
        </w:rPr>
        <w:t xml:space="preserve">and in accordance with paragraph </w:t>
      </w:r>
      <w:r w:rsidR="009A3D28" w:rsidRPr="00855339">
        <w:rPr>
          <w:rFonts w:ascii="Arial" w:hAnsi="Arial" w:cs="Arial"/>
          <w:lang w:val="en-GB"/>
        </w:rPr>
        <w:fldChar w:fldCharType="begin"/>
      </w:r>
      <w:r w:rsidR="009A3D28" w:rsidRPr="00855339">
        <w:rPr>
          <w:rFonts w:ascii="Arial" w:hAnsi="Arial" w:cs="Arial"/>
          <w:lang w:val="en-GB"/>
        </w:rPr>
        <w:instrText xml:space="preserve"> REF _Ref33778746 \r \h  \* MERGEFORMAT </w:instrText>
      </w:r>
      <w:r w:rsidR="009A3D28" w:rsidRPr="00855339">
        <w:rPr>
          <w:rFonts w:ascii="Arial" w:hAnsi="Arial" w:cs="Arial"/>
          <w:lang w:val="en-GB"/>
        </w:rPr>
      </w:r>
      <w:r w:rsidR="009A3D28" w:rsidRPr="00855339">
        <w:rPr>
          <w:rFonts w:ascii="Arial" w:hAnsi="Arial" w:cs="Arial"/>
          <w:lang w:val="en-GB"/>
        </w:rPr>
        <w:fldChar w:fldCharType="separate"/>
      </w:r>
      <w:r w:rsidR="00044BBB">
        <w:rPr>
          <w:rFonts w:ascii="Arial" w:hAnsi="Arial" w:cs="Arial"/>
          <w:lang w:val="en-GB"/>
        </w:rPr>
        <w:t>3.1.7</w:t>
      </w:r>
      <w:r w:rsidR="009A3D28" w:rsidRPr="00855339">
        <w:rPr>
          <w:rFonts w:ascii="Arial" w:hAnsi="Arial" w:cs="Arial"/>
          <w:lang w:val="en-GB"/>
        </w:rPr>
        <w:fldChar w:fldCharType="end"/>
      </w:r>
      <w:r w:rsidR="00C16904">
        <w:rPr>
          <w:rFonts w:ascii="Arial" w:hAnsi="Arial" w:cs="Arial"/>
          <w:lang w:val="en-GB"/>
        </w:rPr>
        <w:t>.</w:t>
      </w:r>
    </w:p>
    <w:p w14:paraId="5AA00761" w14:textId="77777777" w:rsidR="00F719E3" w:rsidRPr="00855339" w:rsidRDefault="00F719E3" w:rsidP="001D5432">
      <w:pPr>
        <w:ind w:left="792"/>
        <w:textAlignment w:val="baseline"/>
        <w:rPr>
          <w:rFonts w:ascii="Arial" w:hAnsi="Arial" w:cs="Arial"/>
          <w:b/>
          <w:lang w:val="en-GB"/>
        </w:rPr>
      </w:pPr>
    </w:p>
    <w:p w14:paraId="4847EFA7" w14:textId="1947952A" w:rsidR="00F719E3" w:rsidRPr="00855339" w:rsidRDefault="00DF25C3" w:rsidP="00DF25C3">
      <w:pPr>
        <w:ind w:left="360"/>
        <w:textAlignment w:val="baseline"/>
        <w:rPr>
          <w:rFonts w:ascii="Arial" w:hAnsi="Arial" w:cs="Arial"/>
          <w:b/>
          <w:bCs/>
          <w:lang w:val="en-GB"/>
        </w:rPr>
      </w:pPr>
      <w:bookmarkStart w:id="105" w:name="_Hlk34059935"/>
      <w:r>
        <w:rPr>
          <w:rFonts w:ascii="Arial" w:hAnsi="Arial" w:cs="Arial"/>
          <w:lang w:val="en-GB"/>
        </w:rPr>
        <w:t>4</w:t>
      </w:r>
      <w:r w:rsidR="0098312A">
        <w:rPr>
          <w:rFonts w:ascii="Arial" w:hAnsi="Arial" w:cs="Arial"/>
          <w:lang w:val="en-GB"/>
        </w:rPr>
        <w:t>1</w:t>
      </w:r>
      <w:r>
        <w:rPr>
          <w:rFonts w:ascii="Arial" w:hAnsi="Arial" w:cs="Arial"/>
          <w:lang w:val="en-GB"/>
        </w:rPr>
        <w:t>.2</w:t>
      </w:r>
      <w:r>
        <w:rPr>
          <w:rFonts w:ascii="Arial" w:hAnsi="Arial" w:cs="Arial"/>
          <w:lang w:val="en-GB"/>
        </w:rPr>
        <w:tab/>
      </w:r>
      <w:r w:rsidR="00F719E3" w:rsidRPr="00855339">
        <w:rPr>
          <w:rFonts w:ascii="Arial" w:hAnsi="Arial" w:cs="Arial"/>
          <w:lang w:val="en-GB"/>
        </w:rPr>
        <w:t xml:space="preserve">Tenderers should confirm their withdrawal in writing, sent in a separate </w:t>
      </w:r>
      <w:r w:rsidR="00DD7B4E">
        <w:rPr>
          <w:rFonts w:ascii="Arial" w:hAnsi="Arial" w:cs="Arial"/>
          <w:lang w:val="en-GB"/>
        </w:rPr>
        <w:tab/>
      </w:r>
      <w:r w:rsidR="00F719E3" w:rsidRPr="00855339">
        <w:rPr>
          <w:rFonts w:ascii="Arial" w:hAnsi="Arial" w:cs="Arial"/>
          <w:lang w:val="en-GB"/>
        </w:rPr>
        <w:t xml:space="preserve">envelope bearing no external reference to ITN Reference Number or return date, </w:t>
      </w:r>
      <w:r w:rsidR="00DD7B4E">
        <w:rPr>
          <w:rFonts w:ascii="Arial" w:hAnsi="Arial" w:cs="Arial"/>
          <w:lang w:val="en-GB"/>
        </w:rPr>
        <w:tab/>
      </w:r>
      <w:r w:rsidR="00F719E3" w:rsidRPr="00855339">
        <w:rPr>
          <w:rFonts w:ascii="Arial" w:hAnsi="Arial" w:cs="Arial"/>
          <w:lang w:val="en-GB"/>
        </w:rPr>
        <w:t xml:space="preserve">addressed to the </w:t>
      </w:r>
      <w:r w:rsidR="00EC5831">
        <w:rPr>
          <w:rFonts w:ascii="Arial" w:hAnsi="Arial" w:cs="Arial"/>
          <w:lang w:val="en-GB"/>
        </w:rPr>
        <w:t xml:space="preserve">Employer’s </w:t>
      </w:r>
      <w:r w:rsidR="00F719E3" w:rsidRPr="00855339">
        <w:rPr>
          <w:rFonts w:ascii="Arial" w:hAnsi="Arial" w:cs="Arial"/>
          <w:lang w:val="en-GB"/>
        </w:rPr>
        <w:t>address as stated in paragraph</w:t>
      </w:r>
      <w:r w:rsidR="009A3D28" w:rsidRPr="00855339">
        <w:rPr>
          <w:rFonts w:ascii="Arial" w:hAnsi="Arial" w:cs="Arial"/>
          <w:lang w:val="en-GB"/>
        </w:rPr>
        <w:t xml:space="preserve"> </w:t>
      </w:r>
      <w:r w:rsidR="009A3D28" w:rsidRPr="00855339">
        <w:rPr>
          <w:rFonts w:ascii="Arial" w:hAnsi="Arial" w:cs="Arial"/>
          <w:lang w:val="en-GB"/>
        </w:rPr>
        <w:fldChar w:fldCharType="begin"/>
      </w:r>
      <w:r w:rsidR="009A3D28" w:rsidRPr="00855339">
        <w:rPr>
          <w:rFonts w:ascii="Arial" w:hAnsi="Arial" w:cs="Arial"/>
          <w:lang w:val="en-GB"/>
        </w:rPr>
        <w:instrText xml:space="preserve"> REF _Ref33605879 \r \h </w:instrText>
      </w:r>
      <w:r w:rsidR="00855339" w:rsidRPr="00855339">
        <w:rPr>
          <w:rFonts w:ascii="Arial" w:hAnsi="Arial" w:cs="Arial"/>
          <w:lang w:val="en-GB"/>
        </w:rPr>
        <w:instrText xml:space="preserve"> \* MERGEFORMAT </w:instrText>
      </w:r>
      <w:r w:rsidR="009A3D28" w:rsidRPr="00855339">
        <w:rPr>
          <w:rFonts w:ascii="Arial" w:hAnsi="Arial" w:cs="Arial"/>
          <w:lang w:val="en-GB"/>
        </w:rPr>
      </w:r>
      <w:r w:rsidR="009A3D28" w:rsidRPr="00855339">
        <w:rPr>
          <w:rFonts w:ascii="Arial" w:hAnsi="Arial" w:cs="Arial"/>
          <w:lang w:val="en-GB"/>
        </w:rPr>
        <w:fldChar w:fldCharType="separate"/>
      </w:r>
      <w:r w:rsidR="00044BBB">
        <w:rPr>
          <w:rFonts w:ascii="Arial" w:hAnsi="Arial" w:cs="Arial"/>
          <w:lang w:val="en-GB"/>
        </w:rPr>
        <w:t>10.3</w:t>
      </w:r>
      <w:r w:rsidR="009A3D28" w:rsidRPr="00855339">
        <w:rPr>
          <w:rFonts w:ascii="Arial" w:hAnsi="Arial" w:cs="Arial"/>
          <w:lang w:val="en-GB"/>
        </w:rPr>
        <w:fldChar w:fldCharType="end"/>
      </w:r>
      <w:r w:rsidR="00F719E3" w:rsidRPr="00855339">
        <w:rPr>
          <w:rFonts w:ascii="Arial" w:hAnsi="Arial" w:cs="Arial"/>
          <w:lang w:val="en-GB"/>
        </w:rPr>
        <w:t xml:space="preserve">.  This procedure is </w:t>
      </w:r>
      <w:r w:rsidR="00DD7B4E">
        <w:rPr>
          <w:rFonts w:ascii="Arial" w:hAnsi="Arial" w:cs="Arial"/>
          <w:lang w:val="en-GB"/>
        </w:rPr>
        <w:tab/>
      </w:r>
      <w:r w:rsidR="00F719E3" w:rsidRPr="00855339">
        <w:rPr>
          <w:rFonts w:ascii="Arial" w:hAnsi="Arial" w:cs="Arial"/>
          <w:lang w:val="en-GB"/>
        </w:rPr>
        <w:t xml:space="preserve">designed to preserve </w:t>
      </w:r>
      <w:r w:rsidR="003C4D9C">
        <w:rPr>
          <w:rFonts w:ascii="Arial" w:hAnsi="Arial" w:cs="Arial"/>
          <w:lang w:val="en-GB"/>
        </w:rPr>
        <w:tab/>
      </w:r>
      <w:r w:rsidR="00F719E3" w:rsidRPr="00855339">
        <w:rPr>
          <w:rFonts w:ascii="Arial" w:hAnsi="Arial" w:cs="Arial"/>
          <w:lang w:val="en-GB"/>
        </w:rPr>
        <w:t xml:space="preserve">equity between Tenderers by ensuring that no premature </w:t>
      </w:r>
      <w:r w:rsidR="00DD7B4E">
        <w:rPr>
          <w:rFonts w:ascii="Arial" w:hAnsi="Arial" w:cs="Arial"/>
          <w:lang w:val="en-GB"/>
        </w:rPr>
        <w:tab/>
      </w:r>
      <w:r w:rsidR="00F719E3" w:rsidRPr="00855339">
        <w:rPr>
          <w:rFonts w:ascii="Arial" w:hAnsi="Arial" w:cs="Arial"/>
          <w:lang w:val="en-GB"/>
        </w:rPr>
        <w:t xml:space="preserve">disclosure of tender details can take </w:t>
      </w:r>
      <w:r w:rsidR="003C4D9C">
        <w:rPr>
          <w:rFonts w:ascii="Arial" w:hAnsi="Arial" w:cs="Arial"/>
          <w:lang w:val="en-GB"/>
        </w:rPr>
        <w:tab/>
      </w:r>
      <w:r w:rsidR="00F719E3" w:rsidRPr="00855339">
        <w:rPr>
          <w:rFonts w:ascii="Arial" w:hAnsi="Arial" w:cs="Arial"/>
          <w:lang w:val="en-GB"/>
        </w:rPr>
        <w:t>place.</w:t>
      </w:r>
    </w:p>
    <w:bookmarkEnd w:id="105"/>
    <w:p w14:paraId="7C0E192F" w14:textId="77777777" w:rsidR="009D67E8" w:rsidRPr="00855339" w:rsidRDefault="009D67E8" w:rsidP="001D5432">
      <w:pPr>
        <w:rPr>
          <w:rFonts w:ascii="Arial" w:hAnsi="Arial" w:cs="Arial"/>
          <w:b/>
          <w:bCs/>
          <w:lang w:val="en-GB"/>
        </w:rPr>
      </w:pPr>
    </w:p>
    <w:p w14:paraId="41C5EE48" w14:textId="1E458B68" w:rsidR="00F719E3" w:rsidRPr="00855339" w:rsidRDefault="0098312A" w:rsidP="0098312A">
      <w:pPr>
        <w:pStyle w:val="Heading2"/>
        <w:spacing w:before="0"/>
        <w:rPr>
          <w:rFonts w:ascii="Arial" w:eastAsia="Arial" w:hAnsi="Arial" w:cs="Arial"/>
          <w:b/>
          <w:color w:val="auto"/>
          <w:sz w:val="22"/>
          <w:szCs w:val="22"/>
          <w:lang w:val="en-GB"/>
        </w:rPr>
      </w:pPr>
      <w:bookmarkStart w:id="106" w:name="_Toc72306410"/>
      <w:bookmarkStart w:id="107" w:name="_Hlk34060030"/>
      <w:r>
        <w:rPr>
          <w:rFonts w:ascii="Arial" w:hAnsi="Arial" w:cs="Arial"/>
          <w:b/>
          <w:bCs/>
          <w:color w:val="auto"/>
          <w:sz w:val="22"/>
          <w:szCs w:val="22"/>
          <w:lang w:val="en-GB"/>
        </w:rPr>
        <w:t>42.</w:t>
      </w:r>
      <w:r>
        <w:rPr>
          <w:rFonts w:ascii="Arial" w:hAnsi="Arial" w:cs="Arial"/>
          <w:b/>
          <w:bCs/>
          <w:color w:val="auto"/>
          <w:sz w:val="22"/>
          <w:szCs w:val="22"/>
          <w:lang w:val="en-GB"/>
        </w:rPr>
        <w:tab/>
      </w:r>
      <w:r w:rsidR="00AE04C2" w:rsidRPr="00855339">
        <w:rPr>
          <w:rFonts w:ascii="Arial" w:hAnsi="Arial" w:cs="Arial"/>
          <w:b/>
          <w:bCs/>
          <w:color w:val="auto"/>
          <w:sz w:val="22"/>
          <w:szCs w:val="22"/>
          <w:lang w:val="en-GB"/>
        </w:rPr>
        <w:t>Disposal of Unsuccessful Tenders</w:t>
      </w:r>
      <w:bookmarkEnd w:id="106"/>
    </w:p>
    <w:p w14:paraId="6153163F" w14:textId="77777777" w:rsidR="00F719E3" w:rsidRPr="00855339" w:rsidRDefault="00F719E3" w:rsidP="001D5432">
      <w:pPr>
        <w:ind w:left="792"/>
        <w:textAlignment w:val="baseline"/>
        <w:rPr>
          <w:rFonts w:ascii="Arial" w:hAnsi="Arial" w:cs="Arial"/>
          <w:b/>
          <w:lang w:val="en-GB"/>
        </w:rPr>
      </w:pPr>
    </w:p>
    <w:p w14:paraId="4B8963C6" w14:textId="21C6BF4F" w:rsidR="00F719E3" w:rsidRPr="00144AC7" w:rsidRDefault="0098312A" w:rsidP="00DD7B4E">
      <w:pPr>
        <w:tabs>
          <w:tab w:val="left" w:pos="1134"/>
        </w:tabs>
        <w:ind w:left="360"/>
        <w:textAlignment w:val="baseline"/>
        <w:rPr>
          <w:rFonts w:ascii="Arial" w:hAnsi="Arial" w:cs="Arial"/>
          <w:b/>
          <w:bCs/>
          <w:lang w:val="en-GB"/>
        </w:rPr>
      </w:pPr>
      <w:r>
        <w:rPr>
          <w:rFonts w:ascii="Arial" w:hAnsi="Arial" w:cs="Arial"/>
          <w:lang w:val="en-GB"/>
        </w:rPr>
        <w:t>42.1</w:t>
      </w:r>
      <w:r>
        <w:rPr>
          <w:rFonts w:ascii="Arial" w:hAnsi="Arial" w:cs="Arial"/>
          <w:lang w:val="en-GB"/>
        </w:rPr>
        <w:tab/>
      </w:r>
      <w:r w:rsidR="00F719E3" w:rsidRPr="00144AC7">
        <w:rPr>
          <w:rFonts w:ascii="Arial" w:hAnsi="Arial" w:cs="Arial"/>
          <w:lang w:val="en-GB"/>
        </w:rPr>
        <w:t xml:space="preserve">Tenderers should note that it is the </w:t>
      </w:r>
      <w:r w:rsidR="00EC5831">
        <w:rPr>
          <w:rFonts w:ascii="Arial" w:hAnsi="Arial" w:cs="Arial"/>
          <w:lang w:val="en-GB"/>
        </w:rPr>
        <w:t xml:space="preserve">Employer’s </w:t>
      </w:r>
      <w:r w:rsidR="00F719E3" w:rsidRPr="00144AC7">
        <w:rPr>
          <w:rFonts w:ascii="Arial" w:hAnsi="Arial" w:cs="Arial"/>
          <w:lang w:val="en-GB"/>
        </w:rPr>
        <w:t xml:space="preserve">intention to dispose of </w:t>
      </w:r>
      <w:r w:rsidR="00DD7B4E">
        <w:rPr>
          <w:rFonts w:ascii="Arial" w:hAnsi="Arial" w:cs="Arial"/>
          <w:lang w:val="en-GB"/>
        </w:rPr>
        <w:tab/>
      </w:r>
      <w:r w:rsidR="00DD7B4E">
        <w:rPr>
          <w:rFonts w:ascii="Arial" w:hAnsi="Arial" w:cs="Arial"/>
          <w:lang w:val="en-GB"/>
        </w:rPr>
        <w:tab/>
      </w:r>
      <w:r w:rsidR="00F719E3" w:rsidRPr="00144AC7">
        <w:rPr>
          <w:rFonts w:ascii="Arial" w:hAnsi="Arial" w:cs="Arial"/>
          <w:lang w:val="en-GB"/>
        </w:rPr>
        <w:t xml:space="preserve">unsuccessful Tenderers’ </w:t>
      </w:r>
      <w:r w:rsidR="00F719E3" w:rsidRPr="006A6C8E">
        <w:rPr>
          <w:rFonts w:ascii="Arial" w:hAnsi="Arial" w:cs="Arial"/>
          <w:lang w:val="en-GB"/>
        </w:rPr>
        <w:t>proposals one year</w:t>
      </w:r>
      <w:r w:rsidR="00F719E3" w:rsidRPr="00144AC7">
        <w:rPr>
          <w:rFonts w:ascii="Arial" w:hAnsi="Arial" w:cs="Arial"/>
          <w:lang w:val="en-GB"/>
        </w:rPr>
        <w:t xml:space="preserve"> after the date of Contract award.</w:t>
      </w:r>
    </w:p>
    <w:bookmarkEnd w:id="107"/>
    <w:p w14:paraId="15EE3909" w14:textId="6F0ECB8F" w:rsidR="009D67E8" w:rsidRPr="00855339" w:rsidRDefault="009D67E8" w:rsidP="001D5432">
      <w:pPr>
        <w:ind w:left="360"/>
        <w:textAlignment w:val="baseline"/>
        <w:rPr>
          <w:rFonts w:ascii="Arial" w:hAnsi="Arial" w:cs="Arial"/>
          <w:lang w:val="en-GB"/>
        </w:rPr>
      </w:pPr>
    </w:p>
    <w:p w14:paraId="03BA85F7" w14:textId="5A775D22" w:rsidR="00F34E34" w:rsidRPr="00F1101D" w:rsidRDefault="0098312A" w:rsidP="0098312A">
      <w:pPr>
        <w:pStyle w:val="Heading2"/>
        <w:spacing w:before="0"/>
        <w:rPr>
          <w:rFonts w:ascii="Arial" w:eastAsia="Arial" w:hAnsi="Arial" w:cs="Arial"/>
          <w:b/>
          <w:color w:val="auto"/>
          <w:sz w:val="22"/>
          <w:szCs w:val="22"/>
          <w:lang w:val="en-GB"/>
        </w:rPr>
      </w:pPr>
      <w:bookmarkStart w:id="108" w:name="_Toc72306411"/>
      <w:r>
        <w:rPr>
          <w:rFonts w:ascii="Arial" w:eastAsia="Arial" w:hAnsi="Arial" w:cs="Arial"/>
          <w:b/>
          <w:color w:val="auto"/>
          <w:sz w:val="22"/>
          <w:szCs w:val="22"/>
          <w:lang w:val="en-GB"/>
        </w:rPr>
        <w:t>43.</w:t>
      </w:r>
      <w:r>
        <w:rPr>
          <w:rFonts w:ascii="Arial" w:eastAsia="Arial" w:hAnsi="Arial" w:cs="Arial"/>
          <w:b/>
          <w:color w:val="auto"/>
          <w:sz w:val="22"/>
          <w:szCs w:val="22"/>
          <w:lang w:val="en-GB"/>
        </w:rPr>
        <w:tab/>
      </w:r>
      <w:r w:rsidR="00F34E34" w:rsidRPr="00F1101D">
        <w:rPr>
          <w:rFonts w:ascii="Arial" w:eastAsia="Arial" w:hAnsi="Arial" w:cs="Arial"/>
          <w:b/>
          <w:color w:val="auto"/>
          <w:sz w:val="22"/>
          <w:szCs w:val="22"/>
          <w:lang w:val="en-GB"/>
        </w:rPr>
        <w:t>Mobilisation</w:t>
      </w:r>
      <w:bookmarkEnd w:id="108"/>
    </w:p>
    <w:p w14:paraId="0759E3A2" w14:textId="77777777" w:rsidR="00C939E4" w:rsidRDefault="00C939E4" w:rsidP="00C939E4">
      <w:pPr>
        <w:spacing w:line="255" w:lineRule="exact"/>
        <w:ind w:left="426" w:right="504"/>
        <w:jc w:val="both"/>
        <w:textAlignment w:val="baseline"/>
        <w:rPr>
          <w:rFonts w:ascii="Arial" w:eastAsia="Arial" w:hAnsi="Arial" w:cs="Arial"/>
          <w:color w:val="FF0000"/>
          <w:highlight w:val="yellow"/>
        </w:rPr>
      </w:pPr>
    </w:p>
    <w:p w14:paraId="5C0545CC" w14:textId="6D1D0F0A" w:rsidR="00727316" w:rsidRPr="00F1101D" w:rsidRDefault="0098312A" w:rsidP="00DD7B4E">
      <w:pPr>
        <w:pStyle w:val="GPSL2numberedclause"/>
        <w:numPr>
          <w:ilvl w:val="0"/>
          <w:numId w:val="0"/>
        </w:numPr>
        <w:ind w:left="283"/>
      </w:pPr>
      <w:r>
        <w:t>43</w:t>
      </w:r>
      <w:r w:rsidR="009C1AC3" w:rsidRPr="00F1101D">
        <w:t xml:space="preserve">.1 </w:t>
      </w:r>
      <w:r w:rsidR="00B212A1">
        <w:tab/>
      </w:r>
      <w:r w:rsidR="00F3670F" w:rsidRPr="00F1101D">
        <w:t>Upon Contract Award</w:t>
      </w:r>
      <w:r w:rsidR="00727316" w:rsidRPr="00F1101D">
        <w:t xml:space="preserve"> the </w:t>
      </w:r>
      <w:r w:rsidR="00EC5831" w:rsidRPr="00F1101D">
        <w:t xml:space="preserve">Employer </w:t>
      </w:r>
      <w:r w:rsidR="00727316" w:rsidRPr="00F1101D">
        <w:t xml:space="preserve">will enter into the Contract with the </w:t>
      </w:r>
      <w:r w:rsidR="00DD7B4E">
        <w:tab/>
      </w:r>
      <w:r w:rsidR="00DD7B4E">
        <w:tab/>
      </w:r>
      <w:r w:rsidR="00727316" w:rsidRPr="00F1101D">
        <w:t xml:space="preserve">successful Tenderer (i.e. the Contractor). At this point, the mobilisation period </w:t>
      </w:r>
      <w:r w:rsidR="00DD7B4E">
        <w:tab/>
      </w:r>
      <w:r w:rsidR="00727316" w:rsidRPr="00F1101D">
        <w:t xml:space="preserve">will begin. </w:t>
      </w:r>
    </w:p>
    <w:p w14:paraId="22040146" w14:textId="200F12CE" w:rsidR="00727316" w:rsidRPr="00F1101D" w:rsidRDefault="0098312A" w:rsidP="00FB29C3">
      <w:pPr>
        <w:pStyle w:val="GPSL2numberedclause"/>
        <w:numPr>
          <w:ilvl w:val="0"/>
          <w:numId w:val="0"/>
        </w:numPr>
        <w:ind w:left="283"/>
      </w:pPr>
      <w:r>
        <w:t>43</w:t>
      </w:r>
      <w:r w:rsidR="009C1AC3" w:rsidRPr="004C7D39">
        <w:t xml:space="preserve">.2 </w:t>
      </w:r>
      <w:r w:rsidR="00B212A1">
        <w:tab/>
      </w:r>
      <w:r w:rsidR="00F46878" w:rsidRPr="004C7D39">
        <w:t xml:space="preserve">Mobilisation is defined as the period from date of Contract Award (CA) to In Service </w:t>
      </w:r>
      <w:r w:rsidR="00DD7B4E">
        <w:tab/>
      </w:r>
      <w:r w:rsidR="00F46878" w:rsidRPr="004C7D39">
        <w:t xml:space="preserve">Date (ISD) and Transition is the period from ISD to Full Operating Capability (FOC). </w:t>
      </w:r>
      <w:r w:rsidR="00DD7B4E">
        <w:tab/>
      </w:r>
      <w:r w:rsidR="00F46878" w:rsidRPr="004C7D39">
        <w:t xml:space="preserve">Full details around mobilisation are include in Booklet 3 </w:t>
      </w:r>
      <w:r w:rsidR="004249BE">
        <w:t>Leaflet AL-19.</w:t>
      </w:r>
      <w:r w:rsidR="00F46878" w:rsidRPr="00F1101D">
        <w:t xml:space="preserve"> </w:t>
      </w:r>
    </w:p>
    <w:p w14:paraId="06D94830" w14:textId="30EADEDC" w:rsidR="007B487C" w:rsidRPr="00F1101D" w:rsidRDefault="00DB4B1D" w:rsidP="004435D4">
      <w:pPr>
        <w:pStyle w:val="GPSL2numberedclause"/>
        <w:numPr>
          <w:ilvl w:val="0"/>
          <w:numId w:val="0"/>
        </w:numPr>
        <w:ind w:left="283"/>
      </w:pPr>
      <w:r>
        <w:rPr>
          <w:color w:val="000000"/>
          <w:lang w:val="en-US"/>
        </w:rPr>
        <w:t>43</w:t>
      </w:r>
      <w:r w:rsidR="004435D4">
        <w:rPr>
          <w:color w:val="000000"/>
          <w:lang w:val="en-US"/>
        </w:rPr>
        <w:t>.3</w:t>
      </w:r>
      <w:r w:rsidR="00B212A1">
        <w:rPr>
          <w:color w:val="000000"/>
          <w:lang w:val="en-US"/>
        </w:rPr>
        <w:tab/>
      </w:r>
      <w:r w:rsidR="007F6A1F" w:rsidRPr="00F1101D">
        <w:rPr>
          <w:color w:val="000000"/>
          <w:lang w:val="en-US"/>
        </w:rPr>
        <w:t>Tenderers must c</w:t>
      </w:r>
      <w:r w:rsidR="00844859" w:rsidRPr="00F1101D">
        <w:rPr>
          <w:color w:val="000000"/>
          <w:lang w:val="en-US"/>
        </w:rPr>
        <w:t>onsider the detail of the C</w:t>
      </w:r>
      <w:r w:rsidR="00C56FAB" w:rsidRPr="00F1101D">
        <w:rPr>
          <w:color w:val="000000"/>
          <w:lang w:val="en-US"/>
        </w:rPr>
        <w:t xml:space="preserve">apability Readiness Assurance </w:t>
      </w:r>
      <w:r w:rsidR="00DD7B4E">
        <w:rPr>
          <w:color w:val="000000"/>
          <w:lang w:val="en-US"/>
        </w:rPr>
        <w:tab/>
      </w:r>
      <w:r w:rsidR="00C56FAB" w:rsidRPr="00F1101D">
        <w:rPr>
          <w:color w:val="000000"/>
          <w:lang w:val="en-US"/>
        </w:rPr>
        <w:t>Document (C</w:t>
      </w:r>
      <w:r w:rsidR="00844859" w:rsidRPr="00F1101D">
        <w:rPr>
          <w:color w:val="000000"/>
          <w:lang w:val="en-US"/>
        </w:rPr>
        <w:t>RADS</w:t>
      </w:r>
      <w:r w:rsidR="009B6D0A" w:rsidRPr="00F1101D">
        <w:rPr>
          <w:color w:val="000000"/>
          <w:lang w:val="en-US"/>
        </w:rPr>
        <w:t>)</w:t>
      </w:r>
      <w:r w:rsidR="009C1AC3" w:rsidRPr="00F1101D">
        <w:rPr>
          <w:color w:val="000000"/>
          <w:lang w:val="en-US"/>
        </w:rPr>
        <w:t xml:space="preserve"> as outlined in Booklet </w:t>
      </w:r>
      <w:r w:rsidR="00980617" w:rsidRPr="00F1101D">
        <w:rPr>
          <w:color w:val="000000"/>
          <w:lang w:val="en-US"/>
        </w:rPr>
        <w:t xml:space="preserve">3 </w:t>
      </w:r>
      <w:r w:rsidR="00E0310D" w:rsidRPr="00F1101D">
        <w:rPr>
          <w:color w:val="000000"/>
          <w:lang w:val="en-US"/>
        </w:rPr>
        <w:t xml:space="preserve">Leaflet </w:t>
      </w:r>
      <w:r w:rsidR="00980617" w:rsidRPr="00F1101D">
        <w:rPr>
          <w:color w:val="000000"/>
          <w:lang w:val="en-US"/>
        </w:rPr>
        <w:t>AL-19</w:t>
      </w:r>
      <w:r w:rsidR="00844859" w:rsidRPr="00F1101D">
        <w:rPr>
          <w:color w:val="000000"/>
          <w:lang w:val="en-US"/>
        </w:rPr>
        <w:t>.</w:t>
      </w:r>
    </w:p>
    <w:p w14:paraId="53DBA25A" w14:textId="77777777" w:rsidR="00F34E34" w:rsidRPr="00F34E34" w:rsidRDefault="00F34E34" w:rsidP="002B16D2">
      <w:pPr>
        <w:jc w:val="center"/>
        <w:rPr>
          <w:lang w:val="en-GB"/>
        </w:rPr>
      </w:pPr>
    </w:p>
    <w:p w14:paraId="38AB3859" w14:textId="15F6DAFF" w:rsidR="00F34E34" w:rsidRPr="00060C5D" w:rsidRDefault="00DB4B1D" w:rsidP="00060C5D">
      <w:pPr>
        <w:pStyle w:val="GPSL1CLAUSEHEADING"/>
      </w:pPr>
      <w:bookmarkStart w:id="109" w:name="_Toc72306412"/>
      <w:r w:rsidRPr="00060C5D">
        <w:t>44</w:t>
      </w:r>
      <w:r w:rsidR="00C54D3F" w:rsidRPr="00060C5D">
        <w:t xml:space="preserve">. </w:t>
      </w:r>
      <w:r w:rsidRPr="00060C5D">
        <w:tab/>
      </w:r>
      <w:r w:rsidR="00C54D3F" w:rsidRPr="00060C5D">
        <w:t>I</w:t>
      </w:r>
      <w:r w:rsidR="00DE3603" w:rsidRPr="00060C5D">
        <w:t>n</w:t>
      </w:r>
      <w:r w:rsidR="00C54D3F" w:rsidRPr="00060C5D">
        <w:t xml:space="preserve"> </w:t>
      </w:r>
      <w:r w:rsidR="00DE3603" w:rsidRPr="00060C5D">
        <w:t>Service Date</w:t>
      </w:r>
      <w:bookmarkEnd w:id="109"/>
    </w:p>
    <w:p w14:paraId="660D7D44" w14:textId="77777777" w:rsidR="00F34E34" w:rsidRPr="00F34E34" w:rsidRDefault="00F34E34" w:rsidP="00F34E34">
      <w:pPr>
        <w:rPr>
          <w:lang w:val="en-GB"/>
        </w:rPr>
      </w:pPr>
    </w:p>
    <w:p w14:paraId="3D867A34" w14:textId="5DEBC847" w:rsidR="000F4BA5" w:rsidRPr="00293859" w:rsidRDefault="00DB4B1D" w:rsidP="000F4BA5">
      <w:pPr>
        <w:ind w:left="720" w:hanging="720"/>
        <w:rPr>
          <w:rFonts w:ascii="Arial" w:eastAsia="Arial" w:hAnsi="Arial" w:cs="Arial"/>
        </w:rPr>
      </w:pPr>
      <w:r w:rsidRPr="001C2E2F">
        <w:rPr>
          <w:rFonts w:ascii="Arial" w:hAnsi="Arial" w:cs="Arial"/>
          <w:lang w:val="en-GB"/>
        </w:rPr>
        <w:t>44.</w:t>
      </w:r>
      <w:r w:rsidR="004435D4" w:rsidRPr="001C2E2F">
        <w:rPr>
          <w:rFonts w:ascii="Arial" w:hAnsi="Arial" w:cs="Arial"/>
          <w:lang w:val="en-GB"/>
        </w:rPr>
        <w:t>1</w:t>
      </w:r>
      <w:r w:rsidR="000F4BA5" w:rsidRPr="001C2E2F">
        <w:rPr>
          <w:rFonts w:ascii="Arial" w:hAnsi="Arial" w:cs="Arial"/>
          <w:lang w:val="en-GB"/>
        </w:rPr>
        <w:tab/>
      </w:r>
      <w:r w:rsidR="000F4BA5" w:rsidRPr="001C2E2F">
        <w:rPr>
          <w:rFonts w:ascii="Arial" w:eastAsia="Arial" w:hAnsi="Arial" w:cs="Arial"/>
        </w:rPr>
        <w:t xml:space="preserve">The </w:t>
      </w:r>
      <w:r w:rsidR="00EC5831" w:rsidRPr="001C2E2F">
        <w:rPr>
          <w:rFonts w:ascii="Arial" w:eastAsia="Arial" w:hAnsi="Arial" w:cs="Arial"/>
        </w:rPr>
        <w:t>I</w:t>
      </w:r>
      <w:r w:rsidR="000F4BA5" w:rsidRPr="001C2E2F">
        <w:rPr>
          <w:rFonts w:ascii="Arial" w:eastAsia="Arial" w:hAnsi="Arial" w:cs="Arial"/>
        </w:rPr>
        <w:t>n</w:t>
      </w:r>
      <w:r w:rsidR="00B212A1" w:rsidRPr="001C2E2F">
        <w:rPr>
          <w:rFonts w:ascii="Arial" w:eastAsia="Arial" w:hAnsi="Arial" w:cs="Arial"/>
        </w:rPr>
        <w:t>-</w:t>
      </w:r>
      <w:r w:rsidR="00EC5831" w:rsidRPr="001C2E2F">
        <w:rPr>
          <w:rFonts w:ascii="Arial" w:eastAsia="Arial" w:hAnsi="Arial" w:cs="Arial"/>
        </w:rPr>
        <w:t>S</w:t>
      </w:r>
      <w:r w:rsidR="000F4BA5" w:rsidRPr="001C2E2F">
        <w:rPr>
          <w:rFonts w:ascii="Arial" w:eastAsia="Arial" w:hAnsi="Arial" w:cs="Arial"/>
        </w:rPr>
        <w:t xml:space="preserve">ervice </w:t>
      </w:r>
      <w:r w:rsidR="00EC5831" w:rsidRPr="001C2E2F">
        <w:rPr>
          <w:rFonts w:ascii="Arial" w:eastAsia="Arial" w:hAnsi="Arial" w:cs="Arial"/>
        </w:rPr>
        <w:t>D</w:t>
      </w:r>
      <w:r w:rsidR="000F4BA5" w:rsidRPr="001C2E2F">
        <w:rPr>
          <w:rFonts w:ascii="Arial" w:eastAsia="Arial" w:hAnsi="Arial" w:cs="Arial"/>
        </w:rPr>
        <w:t xml:space="preserve">ate is expected to be </w:t>
      </w:r>
      <w:r w:rsidR="00B80B3F">
        <w:rPr>
          <w:rFonts w:ascii="Arial" w:eastAsia="Arial" w:hAnsi="Arial" w:cs="Arial"/>
        </w:rPr>
        <w:t>27</w:t>
      </w:r>
      <w:r w:rsidR="00AB22FB" w:rsidRPr="001C2E2F">
        <w:rPr>
          <w:rFonts w:ascii="Arial" w:eastAsia="Arial" w:hAnsi="Arial" w:cs="Arial"/>
        </w:rPr>
        <w:t xml:space="preserve"> </w:t>
      </w:r>
      <w:r w:rsidR="00AE045A">
        <w:rPr>
          <w:rFonts w:ascii="Arial" w:eastAsia="Arial" w:hAnsi="Arial" w:cs="Arial"/>
        </w:rPr>
        <w:t>Ju</w:t>
      </w:r>
      <w:r w:rsidR="00B80B3F">
        <w:rPr>
          <w:rFonts w:ascii="Arial" w:eastAsia="Arial" w:hAnsi="Arial" w:cs="Arial"/>
        </w:rPr>
        <w:t>ly</w:t>
      </w:r>
      <w:r w:rsidR="000F4BA5" w:rsidRPr="001C2E2F">
        <w:rPr>
          <w:rFonts w:ascii="Arial" w:eastAsia="Arial" w:hAnsi="Arial" w:cs="Arial"/>
        </w:rPr>
        <w:t xml:space="preserve"> </w:t>
      </w:r>
      <w:r w:rsidR="001C2E2F" w:rsidRPr="001C2E2F">
        <w:rPr>
          <w:rFonts w:ascii="Arial" w:eastAsia="Arial" w:hAnsi="Arial" w:cs="Arial"/>
        </w:rPr>
        <w:t>2023;</w:t>
      </w:r>
      <w:r w:rsidR="000F4BA5" w:rsidRPr="001C2E2F">
        <w:rPr>
          <w:rFonts w:ascii="Arial" w:eastAsia="Arial" w:hAnsi="Arial" w:cs="Arial"/>
        </w:rPr>
        <w:t xml:space="preserve"> however, this date may be subject to change.</w:t>
      </w:r>
      <w:r w:rsidR="000F4BA5" w:rsidRPr="00293859">
        <w:rPr>
          <w:rFonts w:ascii="Arial" w:eastAsia="Arial" w:hAnsi="Arial" w:cs="Arial"/>
        </w:rPr>
        <w:t xml:space="preserve"> </w:t>
      </w:r>
    </w:p>
    <w:p w14:paraId="38F5B893" w14:textId="6159F121" w:rsidR="00C939E4" w:rsidRPr="00810688" w:rsidRDefault="00C939E4" w:rsidP="00C939E4">
      <w:pPr>
        <w:spacing w:line="255" w:lineRule="exact"/>
        <w:ind w:left="426" w:right="504"/>
        <w:jc w:val="both"/>
        <w:textAlignment w:val="baseline"/>
        <w:rPr>
          <w:rFonts w:ascii="Arial" w:eastAsia="Arial" w:hAnsi="Arial" w:cs="Arial"/>
          <w:color w:val="FF0000"/>
        </w:rPr>
      </w:pPr>
    </w:p>
    <w:p w14:paraId="44204986" w14:textId="77777777" w:rsidR="00F719E3" w:rsidRPr="00855339" w:rsidRDefault="00F719E3" w:rsidP="001D5432">
      <w:pPr>
        <w:ind w:left="792"/>
        <w:textAlignment w:val="baseline"/>
        <w:rPr>
          <w:rFonts w:ascii="Arial" w:hAnsi="Arial" w:cs="Arial"/>
          <w:b/>
          <w:lang w:val="en-GB"/>
        </w:rPr>
      </w:pPr>
    </w:p>
    <w:p w14:paraId="3D566868" w14:textId="1844D10C" w:rsidR="007C7272" w:rsidRPr="00AB22FB" w:rsidRDefault="00F719E3" w:rsidP="00B50CE0">
      <w:pPr>
        <w:numPr>
          <w:ilvl w:val="1"/>
          <w:numId w:val="22"/>
        </w:numPr>
        <w:textAlignment w:val="baseline"/>
        <w:rPr>
          <w:rFonts w:ascii="Arial" w:hAnsi="Arial" w:cs="Arial"/>
          <w:color w:val="000000" w:themeColor="text1"/>
          <w:lang w:val="en-GB"/>
        </w:rPr>
      </w:pPr>
      <w:r w:rsidRPr="00855339">
        <w:rPr>
          <w:rFonts w:ascii="Arial" w:hAnsi="Arial" w:cs="Arial"/>
          <w:lang w:val="en-GB"/>
        </w:rPr>
        <w:br w:type="page"/>
      </w:r>
    </w:p>
    <w:p w14:paraId="3AD7A7A9" w14:textId="77777777" w:rsidR="007C7272" w:rsidRPr="00855339" w:rsidRDefault="007C7272" w:rsidP="001D5432">
      <w:pPr>
        <w:rPr>
          <w:rFonts w:ascii="Arial" w:eastAsia="Arial" w:hAnsi="Arial" w:cs="Arial"/>
          <w:color w:val="FF0000"/>
          <w:lang w:val="en-GB"/>
        </w:rPr>
      </w:pPr>
    </w:p>
    <w:p w14:paraId="4FFF2ABC" w14:textId="76945451" w:rsidR="000D3865" w:rsidRPr="00EB11C7" w:rsidRDefault="00AE58D7" w:rsidP="00F34E34">
      <w:pPr>
        <w:pStyle w:val="Heading1"/>
        <w:spacing w:before="0"/>
        <w:jc w:val="center"/>
        <w:rPr>
          <w:rFonts w:ascii="Arial" w:eastAsia="Arial" w:hAnsi="Arial" w:cs="Arial"/>
          <w:b/>
          <w:color w:val="auto"/>
          <w:sz w:val="28"/>
          <w:szCs w:val="22"/>
          <w:lang w:val="en-GB"/>
        </w:rPr>
      </w:pPr>
      <w:bookmarkStart w:id="110" w:name="_Ref33789215"/>
      <w:bookmarkStart w:id="111" w:name="_Toc72306413"/>
      <w:r w:rsidRPr="00EB11C7">
        <w:rPr>
          <w:rFonts w:ascii="Arial" w:eastAsia="Arial" w:hAnsi="Arial" w:cs="Arial"/>
          <w:b/>
          <w:color w:val="auto"/>
          <w:sz w:val="28"/>
          <w:szCs w:val="22"/>
          <w:lang w:val="en-GB"/>
        </w:rPr>
        <w:t xml:space="preserve">Section C - </w:t>
      </w:r>
      <w:r w:rsidR="00026A63" w:rsidRPr="00EB11C7">
        <w:rPr>
          <w:rFonts w:ascii="Arial" w:eastAsia="Arial" w:hAnsi="Arial" w:cs="Arial"/>
          <w:b/>
          <w:color w:val="auto"/>
          <w:sz w:val="28"/>
          <w:szCs w:val="22"/>
          <w:lang w:val="en-GB"/>
        </w:rPr>
        <w:t>Instructions on Preparing</w:t>
      </w:r>
      <w:r w:rsidR="000D3865" w:rsidRPr="00EB11C7">
        <w:rPr>
          <w:rFonts w:ascii="Arial" w:eastAsia="Arial" w:hAnsi="Arial" w:cs="Arial"/>
          <w:b/>
          <w:color w:val="auto"/>
          <w:sz w:val="28"/>
          <w:szCs w:val="22"/>
          <w:lang w:val="en-GB"/>
        </w:rPr>
        <w:t xml:space="preserve"> </w:t>
      </w:r>
      <w:r w:rsidR="00026A63" w:rsidRPr="00EB11C7">
        <w:rPr>
          <w:rFonts w:ascii="Arial" w:eastAsia="Arial" w:hAnsi="Arial" w:cs="Arial"/>
          <w:b/>
          <w:color w:val="auto"/>
          <w:sz w:val="28"/>
          <w:szCs w:val="22"/>
          <w:lang w:val="en-GB"/>
        </w:rPr>
        <w:t>Tenders</w:t>
      </w:r>
      <w:bookmarkEnd w:id="110"/>
      <w:bookmarkEnd w:id="111"/>
    </w:p>
    <w:p w14:paraId="3131B65D" w14:textId="5B2DDDBB" w:rsidR="00654DD6" w:rsidRPr="00855339" w:rsidRDefault="00654DD6" w:rsidP="001D5432">
      <w:pPr>
        <w:tabs>
          <w:tab w:val="left" w:pos="576"/>
          <w:tab w:val="left" w:pos="3197"/>
        </w:tabs>
        <w:spacing w:line="252" w:lineRule="exact"/>
        <w:textAlignment w:val="baseline"/>
        <w:rPr>
          <w:rFonts w:ascii="Arial" w:eastAsia="Arial" w:hAnsi="Arial" w:cs="Arial"/>
          <w:color w:val="000000"/>
          <w:spacing w:val="-3"/>
          <w:lang w:val="en-GB"/>
        </w:rPr>
      </w:pPr>
    </w:p>
    <w:p w14:paraId="58C3CFEB" w14:textId="210E2810" w:rsidR="008052ED" w:rsidRPr="00C54D3F" w:rsidRDefault="00DE3603" w:rsidP="00060C5D">
      <w:pPr>
        <w:pStyle w:val="GPSL1CLAUSEHEADING"/>
      </w:pPr>
      <w:bookmarkStart w:id="112" w:name="_Toc72306414"/>
      <w:r>
        <w:t>45</w:t>
      </w:r>
      <w:r w:rsidR="00C54D3F" w:rsidRPr="00C54D3F">
        <w:t>.</w:t>
      </w:r>
      <w:r>
        <w:t xml:space="preserve"> </w:t>
      </w:r>
      <w:r w:rsidR="008052ED" w:rsidRPr="00C54D3F">
        <w:t>Tender Submission Instructions</w:t>
      </w:r>
      <w:bookmarkEnd w:id="112"/>
      <w:r w:rsidR="008052ED" w:rsidRPr="00C54D3F">
        <w:t xml:space="preserve"> </w:t>
      </w:r>
    </w:p>
    <w:p w14:paraId="6B0C4315" w14:textId="77777777" w:rsidR="008052ED" w:rsidRPr="004C2E41" w:rsidRDefault="008052ED" w:rsidP="008052ED">
      <w:pPr>
        <w:rPr>
          <w:rFonts w:ascii="Arial" w:hAnsi="Arial" w:cs="Arial"/>
          <w:lang w:val="en-GB"/>
        </w:rPr>
      </w:pPr>
    </w:p>
    <w:p w14:paraId="50767F3A" w14:textId="41AEF44D" w:rsidR="008052ED" w:rsidRPr="005A6881" w:rsidRDefault="00DE3603" w:rsidP="005A6881">
      <w:pPr>
        <w:ind w:left="283"/>
        <w:textAlignment w:val="baseline"/>
        <w:rPr>
          <w:rFonts w:ascii="Arial" w:hAnsi="Arial" w:cs="Arial"/>
          <w:b/>
          <w:bCs/>
          <w:lang w:val="en-GB"/>
        </w:rPr>
      </w:pPr>
      <w:r w:rsidRPr="00E22429">
        <w:rPr>
          <w:rFonts w:ascii="Arial" w:hAnsi="Arial" w:cs="Arial"/>
          <w:lang w:val="en-GB"/>
        </w:rPr>
        <w:t>45</w:t>
      </w:r>
      <w:r w:rsidR="007F6A1F" w:rsidRPr="00E22429">
        <w:rPr>
          <w:rFonts w:ascii="Arial" w:hAnsi="Arial" w:cs="Arial"/>
          <w:lang w:val="en-GB"/>
        </w:rPr>
        <w:t>.1</w:t>
      </w:r>
      <w:r w:rsidR="007F6A1F" w:rsidRPr="00E22429">
        <w:rPr>
          <w:rFonts w:ascii="Arial" w:hAnsi="Arial" w:cs="Arial"/>
          <w:lang w:val="en-GB"/>
        </w:rPr>
        <w:tab/>
      </w:r>
      <w:r w:rsidRPr="00E22429">
        <w:rPr>
          <w:rFonts w:ascii="Arial" w:hAnsi="Arial" w:cs="Arial"/>
          <w:lang w:val="en-GB"/>
        </w:rPr>
        <w:t xml:space="preserve"> </w:t>
      </w:r>
      <w:r w:rsidR="008052ED" w:rsidRPr="00E22429">
        <w:rPr>
          <w:rFonts w:ascii="Arial" w:hAnsi="Arial" w:cs="Arial"/>
          <w:lang w:val="en-GB"/>
        </w:rPr>
        <w:t xml:space="preserve">In order to facilitate effective and efficient evaluation by the Employer, Tenderers </w:t>
      </w:r>
      <w:r w:rsidR="00AB4649">
        <w:rPr>
          <w:rFonts w:ascii="Arial" w:hAnsi="Arial" w:cs="Arial"/>
          <w:lang w:val="en-GB"/>
        </w:rPr>
        <w:tab/>
      </w:r>
      <w:r w:rsidR="008052ED" w:rsidRPr="00E22429">
        <w:rPr>
          <w:rFonts w:ascii="Arial" w:hAnsi="Arial" w:cs="Arial"/>
          <w:lang w:val="en-GB"/>
        </w:rPr>
        <w:t>must submit their Tenders electronically via AWARD to the Tender Board in</w:t>
      </w:r>
      <w:r w:rsidR="0039097F" w:rsidRPr="00E22429">
        <w:rPr>
          <w:rFonts w:ascii="Arial" w:hAnsi="Arial" w:cs="Arial"/>
          <w:lang w:val="en-GB"/>
        </w:rPr>
        <w:t xml:space="preserve"> </w:t>
      </w:r>
      <w:r w:rsidR="00AB4649">
        <w:rPr>
          <w:rFonts w:ascii="Arial" w:hAnsi="Arial" w:cs="Arial"/>
          <w:lang w:val="en-GB"/>
        </w:rPr>
        <w:tab/>
      </w:r>
      <w:r w:rsidR="008052ED" w:rsidRPr="00E22429">
        <w:rPr>
          <w:rFonts w:ascii="Arial" w:hAnsi="Arial" w:cs="Arial"/>
          <w:lang w:val="en-GB"/>
        </w:rPr>
        <w:t>accordance with the Tender Submission Instructions outlined in this ITN.</w:t>
      </w:r>
    </w:p>
    <w:p w14:paraId="6CFBC4FC" w14:textId="77777777" w:rsidR="008052ED" w:rsidRPr="004C2E41" w:rsidRDefault="008052ED" w:rsidP="008052ED">
      <w:pPr>
        <w:ind w:left="792"/>
        <w:textAlignment w:val="baseline"/>
        <w:rPr>
          <w:rFonts w:ascii="Arial" w:hAnsi="Arial" w:cs="Arial"/>
          <w:b/>
          <w:bCs/>
          <w:lang w:val="en-GB"/>
        </w:rPr>
      </w:pPr>
    </w:p>
    <w:p w14:paraId="11C0ED7D" w14:textId="5C55100D" w:rsidR="008052ED" w:rsidRPr="00BE03DF" w:rsidRDefault="00DE3603" w:rsidP="00BE03DF">
      <w:pPr>
        <w:ind w:left="283"/>
        <w:textAlignment w:val="baseline"/>
        <w:rPr>
          <w:rFonts w:ascii="Arial" w:hAnsi="Arial" w:cs="Arial"/>
          <w:b/>
          <w:bCs/>
          <w:lang w:val="en-GB"/>
        </w:rPr>
      </w:pPr>
      <w:r>
        <w:rPr>
          <w:rFonts w:ascii="Arial" w:hAnsi="Arial" w:cs="Arial"/>
          <w:lang w:val="en-GB"/>
        </w:rPr>
        <w:t>45</w:t>
      </w:r>
      <w:r w:rsidR="00117C1C">
        <w:rPr>
          <w:rFonts w:ascii="Arial" w:hAnsi="Arial" w:cs="Arial"/>
          <w:lang w:val="en-GB"/>
        </w:rPr>
        <w:t>.2</w:t>
      </w:r>
      <w:r>
        <w:rPr>
          <w:rFonts w:ascii="Arial" w:hAnsi="Arial" w:cs="Arial"/>
          <w:lang w:val="en-GB"/>
        </w:rPr>
        <w:t xml:space="preserve"> </w:t>
      </w:r>
      <w:r w:rsidR="008052ED" w:rsidRPr="00BE03DF">
        <w:rPr>
          <w:rFonts w:ascii="Arial" w:hAnsi="Arial" w:cs="Arial"/>
          <w:lang w:val="en-GB"/>
        </w:rPr>
        <w:t xml:space="preserve">Tenderers </w:t>
      </w:r>
      <w:r w:rsidR="0078719D" w:rsidRPr="00BE03DF">
        <w:rPr>
          <w:rFonts w:ascii="Arial" w:hAnsi="Arial" w:cs="Arial"/>
          <w:lang w:val="en-GB"/>
        </w:rPr>
        <w:t>shall</w:t>
      </w:r>
      <w:r w:rsidR="008052ED" w:rsidRPr="00BE03DF">
        <w:rPr>
          <w:rFonts w:ascii="Arial" w:hAnsi="Arial" w:cs="Arial"/>
          <w:lang w:val="en-GB"/>
        </w:rPr>
        <w:t xml:space="preserve"> ensure that they include all relevant information in their Tenders. </w:t>
      </w:r>
      <w:r w:rsidR="00AB4649">
        <w:rPr>
          <w:rFonts w:ascii="Arial" w:hAnsi="Arial" w:cs="Arial"/>
          <w:lang w:val="en-GB"/>
        </w:rPr>
        <w:tab/>
      </w:r>
      <w:r w:rsidR="008052ED" w:rsidRPr="00BE03DF">
        <w:rPr>
          <w:rFonts w:ascii="Arial" w:hAnsi="Arial" w:cs="Arial"/>
          <w:lang w:val="en-GB"/>
        </w:rPr>
        <w:t>The employer can only evaluate information provided.</w:t>
      </w:r>
    </w:p>
    <w:p w14:paraId="3163844A" w14:textId="77777777" w:rsidR="008052ED" w:rsidRPr="004C2E41" w:rsidRDefault="008052ED" w:rsidP="008052ED">
      <w:pPr>
        <w:pStyle w:val="ListParagraph"/>
        <w:rPr>
          <w:rFonts w:ascii="Arial" w:hAnsi="Arial" w:cs="Arial"/>
          <w:b/>
          <w:bCs/>
          <w:lang w:val="en-GB"/>
        </w:rPr>
      </w:pPr>
    </w:p>
    <w:p w14:paraId="42DC6DDE" w14:textId="34719F4F" w:rsidR="00342685" w:rsidRPr="00357AA5" w:rsidRDefault="00DE3603" w:rsidP="00342685">
      <w:pPr>
        <w:ind w:left="284"/>
        <w:textAlignment w:val="baseline"/>
        <w:rPr>
          <w:rFonts w:ascii="Arial" w:hAnsi="Arial" w:cs="Arial"/>
          <w:lang w:val="en-GB"/>
        </w:rPr>
      </w:pPr>
      <w:r>
        <w:rPr>
          <w:rFonts w:ascii="Arial" w:hAnsi="Arial" w:cs="Arial"/>
          <w:lang w:val="en-GB"/>
        </w:rPr>
        <w:t>45</w:t>
      </w:r>
      <w:r w:rsidR="00117C1C">
        <w:rPr>
          <w:rFonts w:ascii="Arial" w:hAnsi="Arial" w:cs="Arial"/>
          <w:lang w:val="en-GB"/>
        </w:rPr>
        <w:t>.3</w:t>
      </w:r>
      <w:r w:rsidR="00AB1DF2" w:rsidRPr="00BE03DF">
        <w:rPr>
          <w:rFonts w:ascii="Arial" w:hAnsi="Arial" w:cs="Arial"/>
          <w:color w:val="000000"/>
        </w:rPr>
        <w:t>.</w:t>
      </w:r>
      <w:r w:rsidR="00342685" w:rsidRPr="00342685">
        <w:rPr>
          <w:rFonts w:ascii="Arial" w:hAnsi="Arial" w:cs="Arial"/>
          <w:lang w:val="en-GB"/>
        </w:rPr>
        <w:t xml:space="preserve"> </w:t>
      </w:r>
      <w:r w:rsidR="00342685" w:rsidRPr="00357AA5">
        <w:rPr>
          <w:rFonts w:ascii="Arial" w:hAnsi="Arial" w:cs="Arial"/>
          <w:lang w:val="en-GB"/>
        </w:rPr>
        <w:t xml:space="preserve">Your Tender shall be written in English, using Arial font size 11. Pricing must be in </w:t>
      </w:r>
      <w:r w:rsidR="006E046C">
        <w:rPr>
          <w:rFonts w:ascii="Arial" w:hAnsi="Arial" w:cs="Arial"/>
          <w:lang w:val="en-GB"/>
        </w:rPr>
        <w:tab/>
      </w:r>
      <w:r w:rsidR="00342685" w:rsidRPr="00357AA5">
        <w:rPr>
          <w:rFonts w:ascii="Arial" w:hAnsi="Arial" w:cs="Arial"/>
          <w:lang w:val="en-GB"/>
        </w:rPr>
        <w:t>accordance with Booklet 5 – Pricing Schedule Workbook requirements.</w:t>
      </w:r>
    </w:p>
    <w:p w14:paraId="3C75FA5A" w14:textId="77777777" w:rsidR="008052ED" w:rsidRPr="004C2E41" w:rsidRDefault="008052ED" w:rsidP="008052ED">
      <w:pPr>
        <w:rPr>
          <w:rFonts w:ascii="Arial" w:hAnsi="Arial" w:cs="Arial"/>
          <w:lang w:val="en-GB"/>
        </w:rPr>
      </w:pPr>
    </w:p>
    <w:p w14:paraId="278606D9" w14:textId="3DF22046" w:rsidR="00603FF0" w:rsidRPr="009B6A17" w:rsidRDefault="00DE3603" w:rsidP="00BE03DF">
      <w:pPr>
        <w:spacing w:line="255" w:lineRule="exact"/>
        <w:ind w:left="283" w:right="864"/>
        <w:jc w:val="both"/>
        <w:textAlignment w:val="baseline"/>
        <w:rPr>
          <w:rFonts w:ascii="Arial" w:hAnsi="Arial" w:cs="Arial"/>
          <w:lang w:val="en-GB"/>
        </w:rPr>
      </w:pPr>
      <w:r>
        <w:rPr>
          <w:rFonts w:ascii="Arial" w:hAnsi="Arial" w:cs="Arial"/>
          <w:lang w:val="en-GB"/>
        </w:rPr>
        <w:t>45</w:t>
      </w:r>
      <w:r w:rsidR="00117C1C">
        <w:rPr>
          <w:rFonts w:ascii="Arial" w:hAnsi="Arial" w:cs="Arial"/>
          <w:lang w:val="en-GB"/>
        </w:rPr>
        <w:t>.4</w:t>
      </w:r>
      <w:r>
        <w:rPr>
          <w:rFonts w:ascii="Arial" w:hAnsi="Arial" w:cs="Arial"/>
          <w:lang w:val="en-GB"/>
        </w:rPr>
        <w:t xml:space="preserve"> </w:t>
      </w:r>
      <w:r w:rsidR="008052ED" w:rsidRPr="009B6A17">
        <w:rPr>
          <w:rFonts w:ascii="Arial" w:hAnsi="Arial" w:cs="Arial"/>
          <w:lang w:val="en-GB"/>
        </w:rPr>
        <w:t xml:space="preserve">Tenderers can access DEFCONS and DEFFORMS referred to throughout </w:t>
      </w:r>
      <w:r w:rsidR="00AB4649">
        <w:rPr>
          <w:rFonts w:ascii="Arial" w:hAnsi="Arial" w:cs="Arial"/>
          <w:lang w:val="en-GB"/>
        </w:rPr>
        <w:tab/>
      </w:r>
      <w:r w:rsidR="008052ED" w:rsidRPr="009B6A17">
        <w:rPr>
          <w:rFonts w:ascii="Arial" w:hAnsi="Arial" w:cs="Arial"/>
          <w:lang w:val="en-GB"/>
        </w:rPr>
        <w:t xml:space="preserve">this document on the Commercial Toolkit which can be accessed via </w:t>
      </w:r>
      <w:r w:rsidR="00AB4649">
        <w:rPr>
          <w:rFonts w:ascii="Arial" w:hAnsi="Arial" w:cs="Arial"/>
          <w:lang w:val="en-GB"/>
        </w:rPr>
        <w:tab/>
      </w:r>
      <w:hyperlink r:id="rId22" w:history="1">
        <w:r w:rsidR="009B6A17" w:rsidRPr="009B6A17">
          <w:rPr>
            <w:rStyle w:val="Hyperlink"/>
            <w:rFonts w:ascii="Arial" w:eastAsia="Arial" w:hAnsi="Arial" w:cs="Arial"/>
            <w:lang w:val="en-GB"/>
          </w:rPr>
          <w:t>Knowledge in Defence</w:t>
        </w:r>
      </w:hyperlink>
      <w:r w:rsidR="009B6A17" w:rsidRPr="009B6A17">
        <w:rPr>
          <w:rFonts w:ascii="Arial" w:eastAsia="Arial" w:hAnsi="Arial" w:cs="Arial"/>
          <w:color w:val="000000"/>
          <w:lang w:val="en-GB"/>
        </w:rPr>
        <w:t xml:space="preserve">. </w:t>
      </w:r>
    </w:p>
    <w:p w14:paraId="76F9D1D2" w14:textId="77777777" w:rsidR="009B6A17" w:rsidRPr="009B6A17" w:rsidRDefault="009B6A17" w:rsidP="009B6A17">
      <w:pPr>
        <w:spacing w:line="255" w:lineRule="exact"/>
        <w:ind w:right="864"/>
        <w:jc w:val="both"/>
        <w:textAlignment w:val="baseline"/>
        <w:rPr>
          <w:rFonts w:ascii="Arial" w:hAnsi="Arial" w:cs="Arial"/>
          <w:lang w:val="en-GB"/>
        </w:rPr>
      </w:pPr>
    </w:p>
    <w:p w14:paraId="75B282E3" w14:textId="2F7E94FF" w:rsidR="00603FF0" w:rsidRPr="00BE03DF" w:rsidRDefault="00DE3603" w:rsidP="00BE03DF">
      <w:pPr>
        <w:ind w:left="283"/>
        <w:rPr>
          <w:rFonts w:ascii="Arial" w:hAnsi="Arial" w:cs="Arial"/>
          <w:lang w:val="en-GB"/>
        </w:rPr>
      </w:pPr>
      <w:r>
        <w:rPr>
          <w:rFonts w:ascii="Arial" w:hAnsi="Arial" w:cs="Arial"/>
          <w:lang w:val="en-GB"/>
        </w:rPr>
        <w:t>45</w:t>
      </w:r>
      <w:r w:rsidR="00117C1C">
        <w:rPr>
          <w:rFonts w:ascii="Arial" w:hAnsi="Arial" w:cs="Arial"/>
          <w:lang w:val="en-GB"/>
        </w:rPr>
        <w:t>.5</w:t>
      </w:r>
      <w:r>
        <w:rPr>
          <w:rFonts w:ascii="Arial" w:hAnsi="Arial" w:cs="Arial"/>
          <w:lang w:val="en-GB"/>
        </w:rPr>
        <w:t xml:space="preserve"> </w:t>
      </w:r>
      <w:r w:rsidR="00603FF0" w:rsidRPr="00BE03DF">
        <w:rPr>
          <w:rFonts w:ascii="Arial" w:hAnsi="Arial" w:cs="Arial"/>
          <w:lang w:val="en-GB"/>
        </w:rPr>
        <w:t xml:space="preserve">In order to minimise the clarification process, Tenderers are encouraged to seek </w:t>
      </w:r>
      <w:r w:rsidR="00AB4649">
        <w:rPr>
          <w:rFonts w:ascii="Arial" w:hAnsi="Arial" w:cs="Arial"/>
          <w:lang w:val="en-GB"/>
        </w:rPr>
        <w:tab/>
      </w:r>
      <w:r w:rsidR="00603FF0" w:rsidRPr="00BE03DF">
        <w:rPr>
          <w:rFonts w:ascii="Arial" w:hAnsi="Arial" w:cs="Arial"/>
          <w:lang w:val="en-GB"/>
        </w:rPr>
        <w:t xml:space="preserve">clarification in respect of any areas of doubt before submission of the Tender. </w:t>
      </w:r>
    </w:p>
    <w:p w14:paraId="5C54312E" w14:textId="77777777" w:rsidR="00603FF0" w:rsidRPr="009B6A17" w:rsidRDefault="00603FF0" w:rsidP="00603FF0">
      <w:pPr>
        <w:pStyle w:val="ListParagraph"/>
        <w:rPr>
          <w:rFonts w:ascii="Arial" w:hAnsi="Arial" w:cs="Arial"/>
          <w:lang w:val="en-GB"/>
        </w:rPr>
      </w:pPr>
    </w:p>
    <w:p w14:paraId="1D630609" w14:textId="3936AF10" w:rsidR="00603FF0" w:rsidRPr="00BE03DF" w:rsidRDefault="00DE3603" w:rsidP="00BE03DF">
      <w:pPr>
        <w:ind w:left="283"/>
        <w:rPr>
          <w:rFonts w:ascii="Arial" w:hAnsi="Arial" w:cs="Arial"/>
          <w:lang w:val="en-GB"/>
        </w:rPr>
      </w:pPr>
      <w:r>
        <w:rPr>
          <w:rFonts w:ascii="Arial" w:hAnsi="Arial" w:cs="Arial"/>
          <w:lang w:val="en-GB"/>
        </w:rPr>
        <w:t>4</w:t>
      </w:r>
      <w:r w:rsidR="00866A1C">
        <w:rPr>
          <w:rFonts w:ascii="Arial" w:hAnsi="Arial" w:cs="Arial"/>
          <w:lang w:val="en-GB"/>
        </w:rPr>
        <w:t>5</w:t>
      </w:r>
      <w:r w:rsidR="00117C1C">
        <w:rPr>
          <w:rFonts w:ascii="Arial" w:hAnsi="Arial" w:cs="Arial"/>
          <w:lang w:val="en-GB"/>
        </w:rPr>
        <w:t>.6</w:t>
      </w:r>
      <w:r>
        <w:rPr>
          <w:rFonts w:ascii="Arial" w:hAnsi="Arial" w:cs="Arial"/>
          <w:lang w:val="en-GB"/>
        </w:rPr>
        <w:t xml:space="preserve"> </w:t>
      </w:r>
      <w:r w:rsidR="00E972EB" w:rsidRPr="00BE03DF">
        <w:rPr>
          <w:rFonts w:ascii="Arial" w:hAnsi="Arial" w:cs="Arial"/>
          <w:lang w:val="en-GB"/>
        </w:rPr>
        <w:t>No</w:t>
      </w:r>
      <w:r w:rsidR="00603FF0" w:rsidRPr="00BE03DF">
        <w:rPr>
          <w:rFonts w:ascii="Arial" w:hAnsi="Arial" w:cs="Arial"/>
          <w:lang w:val="en-GB"/>
        </w:rPr>
        <w:t xml:space="preserve"> assumptions </w:t>
      </w:r>
      <w:r w:rsidR="0078719D" w:rsidRPr="00BE03DF">
        <w:rPr>
          <w:rFonts w:ascii="Arial" w:hAnsi="Arial" w:cs="Arial"/>
          <w:lang w:val="en-GB"/>
        </w:rPr>
        <w:t>shall</w:t>
      </w:r>
      <w:r w:rsidR="00603FF0" w:rsidRPr="00BE03DF">
        <w:rPr>
          <w:rFonts w:ascii="Arial" w:hAnsi="Arial" w:cs="Arial"/>
          <w:lang w:val="en-GB"/>
        </w:rPr>
        <w:t xml:space="preserve"> be included in the Tender proposals – representations for </w:t>
      </w:r>
      <w:r w:rsidR="00AB4649">
        <w:rPr>
          <w:rFonts w:ascii="Arial" w:hAnsi="Arial" w:cs="Arial"/>
          <w:lang w:val="en-GB"/>
        </w:rPr>
        <w:tab/>
      </w:r>
      <w:r w:rsidR="00603FF0" w:rsidRPr="00BE03DF">
        <w:rPr>
          <w:rFonts w:ascii="Arial" w:hAnsi="Arial" w:cs="Arial"/>
          <w:lang w:val="en-GB"/>
        </w:rPr>
        <w:t xml:space="preserve">consideration </w:t>
      </w:r>
      <w:r w:rsidR="006E046C">
        <w:rPr>
          <w:rFonts w:ascii="Arial" w:hAnsi="Arial" w:cs="Arial"/>
          <w:lang w:val="en-GB"/>
        </w:rPr>
        <w:tab/>
      </w:r>
      <w:r w:rsidR="00603FF0" w:rsidRPr="00BE03DF">
        <w:rPr>
          <w:rFonts w:ascii="Arial" w:hAnsi="Arial" w:cs="Arial"/>
          <w:lang w:val="en-GB"/>
        </w:rPr>
        <w:t xml:space="preserve">of additional assumptions will NOT be accepted by the </w:t>
      </w:r>
      <w:r w:rsidR="00445D38" w:rsidRPr="00BE03DF">
        <w:rPr>
          <w:rFonts w:ascii="Arial" w:hAnsi="Arial" w:cs="Arial"/>
          <w:lang w:val="en-GB"/>
        </w:rPr>
        <w:t xml:space="preserve">Employer </w:t>
      </w:r>
      <w:r w:rsidR="00603FF0" w:rsidRPr="00BE03DF">
        <w:rPr>
          <w:rFonts w:ascii="Arial" w:hAnsi="Arial" w:cs="Arial"/>
          <w:lang w:val="en-GB"/>
        </w:rPr>
        <w:t xml:space="preserve">after </w:t>
      </w:r>
      <w:r w:rsidR="00AB4649">
        <w:rPr>
          <w:rFonts w:ascii="Arial" w:hAnsi="Arial" w:cs="Arial"/>
          <w:lang w:val="en-GB"/>
        </w:rPr>
        <w:tab/>
      </w:r>
      <w:r w:rsidR="00603FF0" w:rsidRPr="00BE03DF">
        <w:rPr>
          <w:rFonts w:ascii="Arial" w:hAnsi="Arial" w:cs="Arial"/>
          <w:lang w:val="en-GB"/>
        </w:rPr>
        <w:t>Tender submission.</w:t>
      </w:r>
    </w:p>
    <w:p w14:paraId="7AEB58F0" w14:textId="77777777" w:rsidR="00603FF0" w:rsidRPr="009B6A17" w:rsidRDefault="00603FF0" w:rsidP="00603FF0">
      <w:pPr>
        <w:pStyle w:val="ListParagraph"/>
        <w:rPr>
          <w:rFonts w:ascii="Arial" w:hAnsi="Arial" w:cs="Arial"/>
          <w:lang w:val="en-GB"/>
        </w:rPr>
      </w:pPr>
    </w:p>
    <w:p w14:paraId="03FAD899" w14:textId="593C030D" w:rsidR="00603FF0" w:rsidRPr="00BE03DF" w:rsidRDefault="00DE3603" w:rsidP="00BE03DF">
      <w:pPr>
        <w:ind w:left="283"/>
        <w:rPr>
          <w:rFonts w:ascii="Arial" w:hAnsi="Arial" w:cs="Arial"/>
          <w:lang w:val="en-GB"/>
        </w:rPr>
      </w:pPr>
      <w:r>
        <w:rPr>
          <w:rFonts w:ascii="Arial" w:hAnsi="Arial" w:cs="Arial"/>
          <w:lang w:val="en-GB"/>
        </w:rPr>
        <w:t>4</w:t>
      </w:r>
      <w:r w:rsidR="00866A1C">
        <w:rPr>
          <w:rFonts w:ascii="Arial" w:hAnsi="Arial" w:cs="Arial"/>
          <w:lang w:val="en-GB"/>
        </w:rPr>
        <w:t>5</w:t>
      </w:r>
      <w:r w:rsidR="00117C1C">
        <w:rPr>
          <w:rFonts w:ascii="Arial" w:hAnsi="Arial" w:cs="Arial"/>
          <w:lang w:val="en-GB"/>
        </w:rPr>
        <w:t>.7</w:t>
      </w:r>
      <w:r>
        <w:rPr>
          <w:rFonts w:ascii="Arial" w:hAnsi="Arial" w:cs="Arial"/>
          <w:lang w:val="en-GB"/>
        </w:rPr>
        <w:t xml:space="preserve"> </w:t>
      </w:r>
      <w:r w:rsidR="00603FF0" w:rsidRPr="00BE03DF">
        <w:rPr>
          <w:rFonts w:ascii="Arial" w:hAnsi="Arial" w:cs="Arial"/>
          <w:lang w:val="en-GB"/>
        </w:rPr>
        <w:t>Any and all exclusions must be clearly stated and explained</w:t>
      </w:r>
      <w:r w:rsidR="003069A9" w:rsidRPr="00BE03DF">
        <w:rPr>
          <w:rFonts w:ascii="Arial" w:hAnsi="Arial" w:cs="Arial"/>
          <w:lang w:val="en-GB"/>
        </w:rPr>
        <w:t>.</w:t>
      </w:r>
    </w:p>
    <w:p w14:paraId="75FA324F" w14:textId="77777777" w:rsidR="008052ED" w:rsidRPr="004C2E41" w:rsidRDefault="008052ED" w:rsidP="008052ED">
      <w:pPr>
        <w:rPr>
          <w:rFonts w:ascii="Arial" w:hAnsi="Arial" w:cs="Arial"/>
          <w:lang w:val="en-GB"/>
        </w:rPr>
      </w:pPr>
    </w:p>
    <w:p w14:paraId="1A68EAA7" w14:textId="64F7301C" w:rsidR="008052ED" w:rsidRPr="00CF6F52" w:rsidRDefault="00CF6F52" w:rsidP="00060C5D">
      <w:pPr>
        <w:pStyle w:val="GPSL1CLAUSEHEADING"/>
      </w:pPr>
      <w:bookmarkStart w:id="113" w:name="_Toc33617869"/>
      <w:bookmarkStart w:id="114" w:name="_Ref34123293"/>
      <w:bookmarkStart w:id="115" w:name="_Toc72306415"/>
      <w:r w:rsidRPr="00CF6F52">
        <w:t>4</w:t>
      </w:r>
      <w:r w:rsidR="00DE3603">
        <w:t>6</w:t>
      </w:r>
      <w:r w:rsidRPr="00CF6F52">
        <w:t>.</w:t>
      </w:r>
      <w:r w:rsidR="00DE3603">
        <w:t xml:space="preserve"> </w:t>
      </w:r>
      <w:r w:rsidR="008052ED" w:rsidRPr="00CF6F52">
        <w:t>Validity</w:t>
      </w:r>
      <w:bookmarkEnd w:id="113"/>
      <w:bookmarkEnd w:id="114"/>
      <w:bookmarkEnd w:id="115"/>
    </w:p>
    <w:p w14:paraId="579EB375" w14:textId="79875BC5" w:rsidR="008052ED" w:rsidRPr="00A9719D" w:rsidRDefault="00117C1C" w:rsidP="00262AF0">
      <w:pPr>
        <w:spacing w:line="255" w:lineRule="exact"/>
        <w:ind w:left="397" w:right="505"/>
        <w:jc w:val="both"/>
        <w:textAlignment w:val="baseline"/>
        <w:rPr>
          <w:rFonts w:ascii="Arial" w:eastAsia="Arial" w:hAnsi="Arial" w:cs="Arial"/>
          <w:lang w:val="en-GB"/>
        </w:rPr>
      </w:pPr>
      <w:r w:rsidRPr="00A9719D">
        <w:rPr>
          <w:rFonts w:ascii="Arial" w:eastAsia="Arial" w:hAnsi="Arial" w:cs="Arial"/>
          <w:lang w:val="en-GB"/>
        </w:rPr>
        <w:t>4</w:t>
      </w:r>
      <w:r w:rsidR="00DE3603">
        <w:rPr>
          <w:rFonts w:ascii="Arial" w:eastAsia="Arial" w:hAnsi="Arial" w:cs="Arial"/>
          <w:lang w:val="en-GB"/>
        </w:rPr>
        <w:t>6</w:t>
      </w:r>
      <w:r w:rsidRPr="00A9719D">
        <w:rPr>
          <w:rFonts w:ascii="Arial" w:eastAsia="Arial" w:hAnsi="Arial" w:cs="Arial"/>
          <w:lang w:val="en-GB"/>
        </w:rPr>
        <w:t>.1</w:t>
      </w:r>
      <w:r w:rsidR="00DE3603">
        <w:rPr>
          <w:rFonts w:ascii="Arial" w:eastAsia="Arial" w:hAnsi="Arial" w:cs="Arial"/>
          <w:lang w:val="en-GB"/>
        </w:rPr>
        <w:t xml:space="preserve"> </w:t>
      </w:r>
      <w:r w:rsidR="00C21CCE" w:rsidRPr="00A9719D">
        <w:rPr>
          <w:rFonts w:ascii="Arial" w:eastAsia="Arial" w:hAnsi="Arial" w:cs="Arial"/>
          <w:lang w:val="en-GB"/>
        </w:rPr>
        <w:t>Your</w:t>
      </w:r>
      <w:r w:rsidR="008052ED" w:rsidRPr="00A9719D">
        <w:rPr>
          <w:rFonts w:ascii="Arial" w:eastAsia="Arial" w:hAnsi="Arial" w:cs="Arial"/>
          <w:lang w:val="en-GB"/>
        </w:rPr>
        <w:t xml:space="preserve"> Tender must be valid / open for acceptance for twenty-four (24) calendar </w:t>
      </w:r>
      <w:r w:rsidR="00AB4649">
        <w:rPr>
          <w:rFonts w:ascii="Arial" w:eastAsia="Arial" w:hAnsi="Arial" w:cs="Arial"/>
          <w:lang w:val="en-GB"/>
        </w:rPr>
        <w:tab/>
      </w:r>
      <w:r w:rsidR="008052ED" w:rsidRPr="00A9719D">
        <w:rPr>
          <w:rFonts w:ascii="Arial" w:eastAsia="Arial" w:hAnsi="Arial" w:cs="Arial"/>
          <w:lang w:val="en-GB"/>
        </w:rPr>
        <w:t xml:space="preserve">months from the Tender return date. If successful, your Tender must be open for </w:t>
      </w:r>
      <w:r w:rsidR="00AB4649">
        <w:rPr>
          <w:rFonts w:ascii="Arial" w:eastAsia="Arial" w:hAnsi="Arial" w:cs="Arial"/>
          <w:lang w:val="en-GB"/>
        </w:rPr>
        <w:tab/>
      </w:r>
      <w:r w:rsidR="008052ED" w:rsidRPr="00A9719D">
        <w:rPr>
          <w:rFonts w:ascii="Arial" w:eastAsia="Arial" w:hAnsi="Arial" w:cs="Arial"/>
          <w:lang w:val="en-GB"/>
        </w:rPr>
        <w:t>acceptance for a further thirty (30) calendar days.</w:t>
      </w:r>
      <w:r w:rsidR="004D5C6B" w:rsidRPr="00A9719D">
        <w:rPr>
          <w:rFonts w:ascii="Arial" w:eastAsia="Arial" w:hAnsi="Arial" w:cs="Arial"/>
          <w:lang w:val="en-GB"/>
        </w:rPr>
        <w:t xml:space="preserve"> Further information on this </w:t>
      </w:r>
      <w:r w:rsidR="00AB4649">
        <w:rPr>
          <w:rFonts w:ascii="Arial" w:eastAsia="Arial" w:hAnsi="Arial" w:cs="Arial"/>
          <w:lang w:val="en-GB"/>
        </w:rPr>
        <w:tab/>
      </w:r>
      <w:r w:rsidR="004D5C6B" w:rsidRPr="00A9719D">
        <w:rPr>
          <w:rFonts w:ascii="Arial" w:eastAsia="Arial" w:hAnsi="Arial" w:cs="Arial"/>
          <w:lang w:val="en-GB"/>
        </w:rPr>
        <w:t>Condition of Tendering can be</w:t>
      </w:r>
      <w:r w:rsidR="00AB4649">
        <w:rPr>
          <w:rFonts w:ascii="Arial" w:eastAsia="Arial" w:hAnsi="Arial" w:cs="Arial"/>
          <w:lang w:val="en-GB"/>
        </w:rPr>
        <w:t xml:space="preserve"> </w:t>
      </w:r>
      <w:r w:rsidR="004D5C6B" w:rsidRPr="00A9719D">
        <w:rPr>
          <w:rFonts w:ascii="Arial" w:eastAsia="Arial" w:hAnsi="Arial" w:cs="Arial"/>
          <w:lang w:val="en-GB"/>
        </w:rPr>
        <w:t xml:space="preserve">found in Paragraph </w:t>
      </w:r>
      <w:r w:rsidR="004D5C6B" w:rsidRPr="00A9719D">
        <w:rPr>
          <w:rFonts w:ascii="Arial" w:eastAsia="Arial" w:hAnsi="Arial" w:cs="Arial"/>
          <w:lang w:val="en-GB"/>
        </w:rPr>
        <w:fldChar w:fldCharType="begin"/>
      </w:r>
      <w:r w:rsidR="004D5C6B" w:rsidRPr="00A9719D">
        <w:rPr>
          <w:rFonts w:ascii="Arial" w:eastAsia="Arial" w:hAnsi="Arial" w:cs="Arial"/>
          <w:lang w:val="en-GB"/>
        </w:rPr>
        <w:instrText xml:space="preserve"> REF _Ref34123367 \r \h </w:instrText>
      </w:r>
      <w:r w:rsidR="00A9719D" w:rsidRPr="00A9719D">
        <w:rPr>
          <w:rFonts w:ascii="Arial" w:eastAsia="Arial" w:hAnsi="Arial" w:cs="Arial"/>
          <w:lang w:val="en-GB"/>
        </w:rPr>
        <w:instrText xml:space="preserve"> \* MERGEFORMAT </w:instrText>
      </w:r>
      <w:r w:rsidR="004D5C6B" w:rsidRPr="00A9719D">
        <w:rPr>
          <w:rFonts w:ascii="Arial" w:eastAsia="Arial" w:hAnsi="Arial" w:cs="Arial"/>
          <w:lang w:val="en-GB"/>
        </w:rPr>
      </w:r>
      <w:r w:rsidR="004D5C6B" w:rsidRPr="00A9719D">
        <w:rPr>
          <w:rFonts w:ascii="Arial" w:eastAsia="Arial" w:hAnsi="Arial" w:cs="Arial"/>
          <w:lang w:val="en-GB"/>
        </w:rPr>
        <w:fldChar w:fldCharType="separate"/>
      </w:r>
      <w:r w:rsidR="00411BDB">
        <w:rPr>
          <w:rFonts w:ascii="Arial" w:eastAsia="Arial" w:hAnsi="Arial" w:cs="Arial"/>
          <w:lang w:val="en-GB"/>
        </w:rPr>
        <w:t>75</w:t>
      </w:r>
      <w:r w:rsidR="004D5C6B" w:rsidRPr="00A9719D">
        <w:rPr>
          <w:rFonts w:ascii="Arial" w:eastAsia="Arial" w:hAnsi="Arial" w:cs="Arial"/>
          <w:lang w:val="en-GB"/>
        </w:rPr>
        <w:fldChar w:fldCharType="end"/>
      </w:r>
      <w:r w:rsidR="004D5C6B" w:rsidRPr="00A9719D">
        <w:rPr>
          <w:rFonts w:ascii="Arial" w:eastAsia="Arial" w:hAnsi="Arial" w:cs="Arial"/>
          <w:lang w:val="en-GB"/>
        </w:rPr>
        <w:t>.</w:t>
      </w:r>
    </w:p>
    <w:p w14:paraId="7E577FAB" w14:textId="77777777" w:rsidR="008052ED" w:rsidRPr="004C2E41" w:rsidRDefault="008052ED" w:rsidP="008052ED">
      <w:pPr>
        <w:spacing w:line="255" w:lineRule="exact"/>
        <w:ind w:left="360" w:right="504"/>
        <w:jc w:val="both"/>
        <w:textAlignment w:val="baseline"/>
        <w:rPr>
          <w:rFonts w:ascii="Arial" w:eastAsia="Arial" w:hAnsi="Arial" w:cs="Arial"/>
          <w:color w:val="000000"/>
          <w:lang w:val="en-GB"/>
        </w:rPr>
      </w:pPr>
    </w:p>
    <w:p w14:paraId="7DC9C019" w14:textId="3FE1CFF2" w:rsidR="008052ED" w:rsidRPr="004C2E41" w:rsidRDefault="00117C1C" w:rsidP="00B0260C">
      <w:pPr>
        <w:pStyle w:val="Heading2"/>
        <w:spacing w:before="0"/>
        <w:ind w:left="170" w:hanging="170"/>
        <w:rPr>
          <w:rFonts w:ascii="Arial" w:eastAsia="Arial" w:hAnsi="Arial" w:cs="Arial"/>
          <w:b/>
          <w:color w:val="auto"/>
          <w:sz w:val="22"/>
          <w:szCs w:val="22"/>
          <w:lang w:val="en-GB"/>
        </w:rPr>
      </w:pPr>
      <w:bookmarkStart w:id="116" w:name="_Toc33617870"/>
      <w:bookmarkStart w:id="117" w:name="_Toc72306416"/>
      <w:r>
        <w:rPr>
          <w:rFonts w:ascii="Arial" w:eastAsia="Arial" w:hAnsi="Arial" w:cs="Arial"/>
          <w:b/>
          <w:color w:val="auto"/>
          <w:sz w:val="22"/>
          <w:szCs w:val="22"/>
          <w:lang w:val="en-GB"/>
        </w:rPr>
        <w:t>4</w:t>
      </w:r>
      <w:r w:rsidR="00DE3603">
        <w:rPr>
          <w:rFonts w:ascii="Arial" w:eastAsia="Arial" w:hAnsi="Arial" w:cs="Arial"/>
          <w:b/>
          <w:color w:val="auto"/>
          <w:sz w:val="22"/>
          <w:szCs w:val="22"/>
          <w:lang w:val="en-GB"/>
        </w:rPr>
        <w:t>7</w:t>
      </w:r>
      <w:r>
        <w:rPr>
          <w:rFonts w:ascii="Arial" w:eastAsia="Arial" w:hAnsi="Arial" w:cs="Arial"/>
          <w:b/>
          <w:color w:val="auto"/>
          <w:sz w:val="22"/>
          <w:szCs w:val="22"/>
          <w:lang w:val="en-GB"/>
        </w:rPr>
        <w:t>.</w:t>
      </w:r>
      <w:r w:rsidR="008052ED" w:rsidRPr="004C2E41">
        <w:rPr>
          <w:rFonts w:ascii="Arial" w:eastAsia="Arial" w:hAnsi="Arial" w:cs="Arial"/>
          <w:b/>
          <w:color w:val="auto"/>
          <w:sz w:val="22"/>
          <w:szCs w:val="22"/>
          <w:lang w:val="en-GB"/>
        </w:rPr>
        <w:t xml:space="preserve"> </w:t>
      </w:r>
      <w:r w:rsidR="00DE3603">
        <w:rPr>
          <w:rFonts w:ascii="Arial" w:eastAsia="Arial" w:hAnsi="Arial" w:cs="Arial"/>
          <w:b/>
          <w:color w:val="auto"/>
          <w:sz w:val="22"/>
          <w:szCs w:val="22"/>
          <w:lang w:val="en-GB"/>
        </w:rPr>
        <w:t xml:space="preserve"> </w:t>
      </w:r>
      <w:r w:rsidR="008052ED" w:rsidRPr="004C2E41">
        <w:rPr>
          <w:rFonts w:ascii="Arial" w:eastAsia="Arial" w:hAnsi="Arial" w:cs="Arial"/>
          <w:b/>
          <w:color w:val="auto"/>
          <w:sz w:val="22"/>
          <w:szCs w:val="22"/>
          <w:lang w:val="en-GB"/>
        </w:rPr>
        <w:t>Variant Bids</w:t>
      </w:r>
      <w:bookmarkEnd w:id="116"/>
      <w:bookmarkEnd w:id="117"/>
    </w:p>
    <w:p w14:paraId="3F514B60" w14:textId="77777777" w:rsidR="008052ED" w:rsidRPr="004C2E41" w:rsidRDefault="008052ED" w:rsidP="009B6A17">
      <w:pPr>
        <w:spacing w:line="255" w:lineRule="exact"/>
        <w:ind w:right="504"/>
        <w:jc w:val="both"/>
        <w:textAlignment w:val="baseline"/>
        <w:rPr>
          <w:rFonts w:ascii="Arial" w:eastAsia="Arial" w:hAnsi="Arial" w:cs="Arial"/>
          <w:color w:val="FF0000"/>
          <w:lang w:val="en-GB"/>
        </w:rPr>
      </w:pPr>
    </w:p>
    <w:p w14:paraId="6DCBD90C" w14:textId="080C7887" w:rsidR="009B6A17" w:rsidRPr="00BE03DF" w:rsidRDefault="00117C1C" w:rsidP="00BE03DF">
      <w:pPr>
        <w:spacing w:line="255" w:lineRule="exact"/>
        <w:ind w:left="360" w:right="504"/>
        <w:jc w:val="both"/>
        <w:textAlignment w:val="baseline"/>
        <w:rPr>
          <w:rFonts w:ascii="Arial" w:eastAsia="Arial" w:hAnsi="Arial" w:cs="Arial"/>
          <w:color w:val="000000" w:themeColor="text1"/>
          <w:lang w:val="en-GB"/>
        </w:rPr>
      </w:pPr>
      <w:r>
        <w:rPr>
          <w:rFonts w:ascii="Arial" w:eastAsia="Arial" w:hAnsi="Arial" w:cs="Arial"/>
          <w:color w:val="000000" w:themeColor="text1"/>
          <w:lang w:val="en-GB"/>
        </w:rPr>
        <w:t>4</w:t>
      </w:r>
      <w:r w:rsidR="00EA7D20">
        <w:rPr>
          <w:rFonts w:ascii="Arial" w:eastAsia="Arial" w:hAnsi="Arial" w:cs="Arial"/>
          <w:color w:val="000000" w:themeColor="text1"/>
          <w:lang w:val="en-GB"/>
        </w:rPr>
        <w:t>7</w:t>
      </w:r>
      <w:r>
        <w:rPr>
          <w:rFonts w:ascii="Arial" w:eastAsia="Arial" w:hAnsi="Arial" w:cs="Arial"/>
          <w:color w:val="000000" w:themeColor="text1"/>
          <w:lang w:val="en-GB"/>
        </w:rPr>
        <w:t>.1</w:t>
      </w:r>
      <w:r w:rsidR="00EA7D20">
        <w:rPr>
          <w:rFonts w:ascii="Arial" w:eastAsia="Arial" w:hAnsi="Arial" w:cs="Arial"/>
          <w:color w:val="000000" w:themeColor="text1"/>
          <w:lang w:val="en-GB"/>
        </w:rPr>
        <w:t xml:space="preserve"> </w:t>
      </w:r>
      <w:r w:rsidR="009B6A17" w:rsidRPr="00BE03DF">
        <w:rPr>
          <w:rFonts w:ascii="Arial" w:eastAsia="Arial" w:hAnsi="Arial" w:cs="Arial"/>
          <w:color w:val="000000" w:themeColor="text1"/>
          <w:lang w:val="en-GB"/>
        </w:rPr>
        <w:t xml:space="preserve">The </w:t>
      </w:r>
      <w:r w:rsidR="00445D38" w:rsidRPr="00BE03DF">
        <w:rPr>
          <w:rFonts w:ascii="Arial" w:eastAsia="Arial" w:hAnsi="Arial" w:cs="Arial"/>
          <w:color w:val="000000" w:themeColor="text1"/>
          <w:lang w:val="en-GB"/>
        </w:rPr>
        <w:t xml:space="preserve">Employer </w:t>
      </w:r>
      <w:r w:rsidR="009B6A17" w:rsidRPr="00BE03DF">
        <w:rPr>
          <w:rFonts w:ascii="Arial" w:eastAsia="Arial" w:hAnsi="Arial" w:cs="Arial"/>
          <w:color w:val="000000" w:themeColor="text1"/>
          <w:lang w:val="en-GB"/>
        </w:rPr>
        <w:t xml:space="preserve">requires Tenderers to provide a Certificate of Acceptance of </w:t>
      </w:r>
      <w:r w:rsidR="00AB4649">
        <w:rPr>
          <w:rFonts w:ascii="Arial" w:eastAsia="Arial" w:hAnsi="Arial" w:cs="Arial"/>
          <w:color w:val="000000" w:themeColor="text1"/>
          <w:lang w:val="en-GB"/>
        </w:rPr>
        <w:tab/>
      </w:r>
      <w:r w:rsidR="009B6A17" w:rsidRPr="00BE03DF">
        <w:rPr>
          <w:rFonts w:ascii="Arial" w:eastAsia="Arial" w:hAnsi="Arial" w:cs="Arial"/>
          <w:color w:val="000000" w:themeColor="text1"/>
          <w:lang w:val="en-GB"/>
        </w:rPr>
        <w:t>Conditions of Contract, other than amendments included in the Insurance Form.</w:t>
      </w:r>
    </w:p>
    <w:p w14:paraId="22353772" w14:textId="77777777" w:rsidR="009B6A17" w:rsidRPr="009B6A17" w:rsidRDefault="009B6A17" w:rsidP="009B6A17">
      <w:pPr>
        <w:spacing w:line="255" w:lineRule="exact"/>
        <w:ind w:left="792" w:right="504"/>
        <w:jc w:val="both"/>
        <w:textAlignment w:val="baseline"/>
        <w:rPr>
          <w:rFonts w:ascii="Arial" w:eastAsia="Arial" w:hAnsi="Arial" w:cs="Arial"/>
          <w:color w:val="FF0000"/>
          <w:lang w:val="en-GB"/>
        </w:rPr>
      </w:pPr>
    </w:p>
    <w:p w14:paraId="59B4771B" w14:textId="37281CFF" w:rsidR="008052ED" w:rsidRPr="00245B46" w:rsidRDefault="00117C1C" w:rsidP="00D71F4D">
      <w:pPr>
        <w:spacing w:line="255" w:lineRule="exact"/>
        <w:ind w:left="397" w:right="505"/>
        <w:jc w:val="both"/>
        <w:textAlignment w:val="baseline"/>
        <w:rPr>
          <w:rFonts w:ascii="Arial" w:eastAsia="Arial" w:hAnsi="Arial" w:cs="Arial"/>
          <w:color w:val="FF0000"/>
          <w:lang w:val="en-GB"/>
        </w:rPr>
      </w:pPr>
      <w:r>
        <w:rPr>
          <w:rFonts w:ascii="Arial" w:eastAsia="Arial" w:hAnsi="Arial" w:cs="Arial"/>
          <w:color w:val="000000"/>
          <w:spacing w:val="-3"/>
          <w:lang w:val="en-GB"/>
        </w:rPr>
        <w:t>4</w:t>
      </w:r>
      <w:r w:rsidR="00EA7D20">
        <w:rPr>
          <w:rFonts w:ascii="Arial" w:eastAsia="Arial" w:hAnsi="Arial" w:cs="Arial"/>
          <w:color w:val="000000"/>
          <w:spacing w:val="-3"/>
          <w:lang w:val="en-GB"/>
        </w:rPr>
        <w:t>7</w:t>
      </w:r>
      <w:r>
        <w:rPr>
          <w:rFonts w:ascii="Arial" w:eastAsia="Arial" w:hAnsi="Arial" w:cs="Arial"/>
          <w:color w:val="000000"/>
          <w:spacing w:val="-3"/>
          <w:lang w:val="en-GB"/>
        </w:rPr>
        <w:t>.2</w:t>
      </w:r>
      <w:r w:rsidR="00EA7D20">
        <w:rPr>
          <w:rFonts w:ascii="Arial" w:eastAsia="Arial" w:hAnsi="Arial" w:cs="Arial"/>
          <w:color w:val="000000"/>
          <w:spacing w:val="-3"/>
          <w:lang w:val="en-GB"/>
        </w:rPr>
        <w:t xml:space="preserve"> </w:t>
      </w:r>
      <w:r w:rsidR="008052ED" w:rsidRPr="004C2E41">
        <w:rPr>
          <w:rFonts w:ascii="Arial" w:eastAsia="Arial" w:hAnsi="Arial" w:cs="Arial"/>
          <w:color w:val="000000"/>
          <w:spacing w:val="-3"/>
          <w:lang w:val="en-GB"/>
        </w:rPr>
        <w:t xml:space="preserve">The </w:t>
      </w:r>
      <w:r w:rsidR="00445D38">
        <w:rPr>
          <w:rFonts w:ascii="Arial" w:eastAsia="Arial" w:hAnsi="Arial" w:cs="Arial"/>
          <w:color w:val="000000"/>
          <w:spacing w:val="-3"/>
          <w:lang w:val="en-GB"/>
        </w:rPr>
        <w:t xml:space="preserve">Employer </w:t>
      </w:r>
      <w:r w:rsidR="008052ED" w:rsidRPr="004C2E41">
        <w:rPr>
          <w:rFonts w:ascii="Arial" w:eastAsia="Arial" w:hAnsi="Arial" w:cs="Arial"/>
          <w:color w:val="000000"/>
          <w:spacing w:val="-3"/>
          <w:lang w:val="en-GB"/>
        </w:rPr>
        <w:t>cannot evaluate any Variant Bids during this competition.</w:t>
      </w:r>
    </w:p>
    <w:p w14:paraId="6840360A" w14:textId="00792A2E" w:rsidR="008052ED" w:rsidRDefault="008052ED" w:rsidP="008052ED">
      <w:pPr>
        <w:rPr>
          <w:rFonts w:ascii="Arial" w:hAnsi="Arial" w:cs="Arial"/>
          <w:lang w:val="en-GB"/>
        </w:rPr>
      </w:pPr>
    </w:p>
    <w:p w14:paraId="4353E101" w14:textId="04C1A96E" w:rsidR="004E274F" w:rsidRDefault="004E274F" w:rsidP="008052ED">
      <w:pPr>
        <w:rPr>
          <w:rFonts w:ascii="Arial" w:hAnsi="Arial" w:cs="Arial"/>
          <w:lang w:val="en-GB"/>
        </w:rPr>
      </w:pPr>
    </w:p>
    <w:p w14:paraId="2849E055" w14:textId="3D060DE5" w:rsidR="002C6813" w:rsidRDefault="00866A1C" w:rsidP="00866A1C">
      <w:pPr>
        <w:pStyle w:val="Heading2"/>
        <w:spacing w:before="0"/>
        <w:ind w:left="397" w:hanging="284"/>
        <w:rPr>
          <w:rFonts w:ascii="Arial" w:hAnsi="Arial" w:cs="Arial"/>
          <w:b/>
          <w:color w:val="000000" w:themeColor="text1"/>
          <w:sz w:val="22"/>
          <w:szCs w:val="22"/>
          <w:lang w:val="en-GB"/>
        </w:rPr>
      </w:pPr>
      <w:bookmarkStart w:id="118" w:name="_Toc72306417"/>
      <w:r>
        <w:rPr>
          <w:rFonts w:ascii="Arial" w:hAnsi="Arial" w:cs="Arial"/>
          <w:b/>
          <w:color w:val="000000" w:themeColor="text1"/>
          <w:sz w:val="22"/>
          <w:szCs w:val="22"/>
          <w:lang w:val="en-GB"/>
        </w:rPr>
        <w:t>48.</w:t>
      </w:r>
      <w:r w:rsidR="00F354CB">
        <w:rPr>
          <w:rFonts w:ascii="Arial" w:hAnsi="Arial" w:cs="Arial"/>
          <w:b/>
          <w:color w:val="000000" w:themeColor="text1"/>
          <w:sz w:val="22"/>
          <w:szCs w:val="22"/>
          <w:lang w:val="en-GB"/>
        </w:rPr>
        <w:t xml:space="preserve"> </w:t>
      </w:r>
      <w:r w:rsidR="008052ED" w:rsidRPr="002C6813">
        <w:rPr>
          <w:rFonts w:ascii="Arial" w:hAnsi="Arial" w:cs="Arial"/>
          <w:b/>
          <w:color w:val="000000" w:themeColor="text1"/>
          <w:sz w:val="22"/>
          <w:szCs w:val="22"/>
          <w:lang w:val="en-GB"/>
        </w:rPr>
        <w:t>Tender Submission Details</w:t>
      </w:r>
      <w:bookmarkEnd w:id="118"/>
    </w:p>
    <w:p w14:paraId="211B6701" w14:textId="69EA5A49" w:rsidR="002C6813" w:rsidRDefault="002C6813" w:rsidP="002C6813">
      <w:pPr>
        <w:rPr>
          <w:lang w:val="en-GB"/>
        </w:rPr>
      </w:pPr>
    </w:p>
    <w:p w14:paraId="4EAF0146" w14:textId="3E67D86B" w:rsidR="002C6813" w:rsidRDefault="00866A1C" w:rsidP="00866A1C">
      <w:pPr>
        <w:spacing w:line="255" w:lineRule="exact"/>
        <w:ind w:left="283" w:right="504"/>
        <w:jc w:val="both"/>
        <w:textAlignment w:val="baseline"/>
        <w:rPr>
          <w:rFonts w:ascii="Arial" w:eastAsia="Arial" w:hAnsi="Arial" w:cs="Arial"/>
          <w:color w:val="000000"/>
          <w:spacing w:val="-3"/>
          <w:lang w:val="en-GB"/>
        </w:rPr>
      </w:pPr>
      <w:r>
        <w:rPr>
          <w:rFonts w:ascii="Arial" w:eastAsia="Arial" w:hAnsi="Arial" w:cs="Arial"/>
          <w:color w:val="000000"/>
          <w:spacing w:val="-3"/>
          <w:lang w:val="en-GB"/>
        </w:rPr>
        <w:t xml:space="preserve">48.1 </w:t>
      </w:r>
      <w:r w:rsidR="002C6813" w:rsidRPr="004C2E41">
        <w:rPr>
          <w:rFonts w:ascii="Arial" w:eastAsia="Arial" w:hAnsi="Arial" w:cs="Arial"/>
          <w:color w:val="000000"/>
          <w:spacing w:val="-3"/>
          <w:lang w:val="en-GB"/>
        </w:rPr>
        <w:t xml:space="preserve">The </w:t>
      </w:r>
      <w:r w:rsidR="002C6813">
        <w:rPr>
          <w:rFonts w:ascii="Arial" w:eastAsia="Arial" w:hAnsi="Arial" w:cs="Arial"/>
          <w:color w:val="000000"/>
          <w:spacing w:val="-3"/>
          <w:lang w:val="en-GB"/>
        </w:rPr>
        <w:t xml:space="preserve">below table outlines the mandatory submission requirements for tenderers, </w:t>
      </w:r>
      <w:r w:rsidR="00AB4649">
        <w:rPr>
          <w:rFonts w:ascii="Arial" w:eastAsia="Arial" w:hAnsi="Arial" w:cs="Arial"/>
          <w:color w:val="000000"/>
          <w:spacing w:val="-3"/>
          <w:lang w:val="en-GB"/>
        </w:rPr>
        <w:tab/>
      </w:r>
      <w:r w:rsidR="002C6813">
        <w:rPr>
          <w:rFonts w:ascii="Arial" w:eastAsia="Arial" w:hAnsi="Arial" w:cs="Arial"/>
          <w:color w:val="000000"/>
          <w:spacing w:val="-3"/>
          <w:lang w:val="en-GB"/>
        </w:rPr>
        <w:t xml:space="preserve">excluding any administrative communications and other documentation required to </w:t>
      </w:r>
      <w:r w:rsidR="00AB4649">
        <w:rPr>
          <w:rFonts w:ascii="Arial" w:eastAsia="Arial" w:hAnsi="Arial" w:cs="Arial"/>
          <w:color w:val="000000"/>
          <w:spacing w:val="-3"/>
          <w:lang w:val="en-GB"/>
        </w:rPr>
        <w:tab/>
      </w:r>
      <w:r w:rsidR="002C6813">
        <w:rPr>
          <w:rFonts w:ascii="Arial" w:eastAsia="Arial" w:hAnsi="Arial" w:cs="Arial"/>
          <w:color w:val="000000"/>
          <w:spacing w:val="-3"/>
          <w:lang w:val="en-GB"/>
        </w:rPr>
        <w:t xml:space="preserve">meet the </w:t>
      </w:r>
      <w:r w:rsidR="00B87072">
        <w:rPr>
          <w:rFonts w:ascii="Arial" w:eastAsia="Arial" w:hAnsi="Arial" w:cs="Arial"/>
          <w:color w:val="000000"/>
          <w:spacing w:val="-3"/>
          <w:lang w:val="en-GB"/>
        </w:rPr>
        <w:t>C</w:t>
      </w:r>
      <w:r w:rsidR="002C6813">
        <w:rPr>
          <w:rFonts w:ascii="Arial" w:eastAsia="Arial" w:hAnsi="Arial" w:cs="Arial"/>
          <w:color w:val="000000"/>
          <w:spacing w:val="-3"/>
          <w:lang w:val="en-GB"/>
        </w:rPr>
        <w:t>onditions of</w:t>
      </w:r>
      <w:r w:rsidR="00B87072">
        <w:rPr>
          <w:rFonts w:ascii="Arial" w:eastAsia="Arial" w:hAnsi="Arial" w:cs="Arial"/>
          <w:color w:val="000000"/>
          <w:spacing w:val="-3"/>
          <w:lang w:val="en-GB"/>
        </w:rPr>
        <w:t xml:space="preserve"> Tendering for</w:t>
      </w:r>
      <w:r w:rsidR="002C6813">
        <w:rPr>
          <w:rFonts w:ascii="Arial" w:eastAsia="Arial" w:hAnsi="Arial" w:cs="Arial"/>
          <w:color w:val="000000"/>
          <w:spacing w:val="-3"/>
          <w:lang w:val="en-GB"/>
        </w:rPr>
        <w:t xml:space="preserve"> this ITN</w:t>
      </w:r>
      <w:r w:rsidR="002C6813" w:rsidRPr="004C2E41">
        <w:rPr>
          <w:rFonts w:ascii="Arial" w:eastAsia="Arial" w:hAnsi="Arial" w:cs="Arial"/>
          <w:color w:val="000000"/>
          <w:spacing w:val="-3"/>
          <w:lang w:val="en-GB"/>
        </w:rPr>
        <w:t>.</w:t>
      </w:r>
    </w:p>
    <w:p w14:paraId="099C53F0" w14:textId="77777777" w:rsidR="00763765" w:rsidRPr="00245B46" w:rsidRDefault="00763765" w:rsidP="00866A1C">
      <w:pPr>
        <w:spacing w:line="255" w:lineRule="exact"/>
        <w:ind w:left="283" w:right="504"/>
        <w:jc w:val="both"/>
        <w:textAlignment w:val="baseline"/>
        <w:rPr>
          <w:rFonts w:ascii="Arial" w:eastAsia="Arial" w:hAnsi="Arial" w:cs="Arial"/>
          <w:color w:val="FF0000"/>
          <w:lang w:val="en-GB"/>
        </w:rPr>
      </w:pPr>
    </w:p>
    <w:p w14:paraId="5E967FBB" w14:textId="77777777" w:rsidR="002C6813" w:rsidRPr="002C6813" w:rsidRDefault="002C6813" w:rsidP="002C6813">
      <w:pPr>
        <w:rPr>
          <w:lang w:val="en-GB"/>
        </w:rPr>
      </w:pPr>
    </w:p>
    <w:tbl>
      <w:tblPr>
        <w:tblpPr w:leftFromText="180" w:rightFromText="180" w:vertAnchor="text" w:horzAnchor="margin" w:tblpXSpec="right" w:tblpY="11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641"/>
        <w:gridCol w:w="2227"/>
        <w:gridCol w:w="1546"/>
      </w:tblGrid>
      <w:tr w:rsidR="00245B46" w:rsidRPr="00855339" w14:paraId="6478BE72" w14:textId="6CD6693D" w:rsidTr="0024582A">
        <w:tc>
          <w:tcPr>
            <w:tcW w:w="3225" w:type="dxa"/>
            <w:shd w:val="clear" w:color="auto" w:fill="E7E6E6" w:themeFill="background2"/>
          </w:tcPr>
          <w:p w14:paraId="470E1C80" w14:textId="77777777" w:rsidR="00245B46" w:rsidRPr="00245B46" w:rsidRDefault="00245B46" w:rsidP="00245B46">
            <w:pPr>
              <w:rPr>
                <w:rFonts w:ascii="Arial" w:hAnsi="Arial" w:cs="Arial"/>
                <w:b/>
              </w:rPr>
            </w:pPr>
            <w:r>
              <w:rPr>
                <w:rFonts w:ascii="Arial" w:hAnsi="Arial" w:cs="Arial"/>
                <w:b/>
              </w:rPr>
              <w:lastRenderedPageBreak/>
              <w:t xml:space="preserve">Tender </w:t>
            </w:r>
            <w:r w:rsidRPr="00245B46">
              <w:rPr>
                <w:rFonts w:ascii="Arial" w:hAnsi="Arial" w:cs="Arial"/>
                <w:b/>
              </w:rPr>
              <w:t>Document</w:t>
            </w:r>
          </w:p>
        </w:tc>
        <w:tc>
          <w:tcPr>
            <w:tcW w:w="2641" w:type="dxa"/>
            <w:shd w:val="clear" w:color="auto" w:fill="E7E6E6" w:themeFill="background2"/>
          </w:tcPr>
          <w:p w14:paraId="0368316C" w14:textId="77777777" w:rsidR="00245B46" w:rsidRPr="00245B46" w:rsidRDefault="00245B46" w:rsidP="00245B46">
            <w:pPr>
              <w:rPr>
                <w:rFonts w:ascii="Arial" w:hAnsi="Arial" w:cs="Arial"/>
                <w:b/>
              </w:rPr>
            </w:pPr>
            <w:r w:rsidRPr="00245B46">
              <w:rPr>
                <w:rFonts w:ascii="Arial" w:hAnsi="Arial" w:cs="Arial"/>
                <w:b/>
              </w:rPr>
              <w:t>Submission Stages</w:t>
            </w:r>
          </w:p>
        </w:tc>
        <w:tc>
          <w:tcPr>
            <w:tcW w:w="2227" w:type="dxa"/>
            <w:shd w:val="clear" w:color="auto" w:fill="E7E6E6" w:themeFill="background2"/>
          </w:tcPr>
          <w:p w14:paraId="4F3CA452" w14:textId="77777777" w:rsidR="00245B46" w:rsidRPr="00245B46" w:rsidRDefault="00245B46" w:rsidP="00245B46">
            <w:pPr>
              <w:rPr>
                <w:rFonts w:ascii="Arial" w:hAnsi="Arial" w:cs="Arial"/>
                <w:b/>
              </w:rPr>
            </w:pPr>
            <w:r w:rsidRPr="00245B46">
              <w:rPr>
                <w:rFonts w:ascii="Arial" w:hAnsi="Arial" w:cs="Arial"/>
                <w:b/>
              </w:rPr>
              <w:t>Document Location</w:t>
            </w:r>
          </w:p>
        </w:tc>
        <w:tc>
          <w:tcPr>
            <w:tcW w:w="1546" w:type="dxa"/>
            <w:shd w:val="clear" w:color="auto" w:fill="E7E6E6" w:themeFill="background2"/>
          </w:tcPr>
          <w:p w14:paraId="78903AD3" w14:textId="02106746" w:rsidR="00245B46" w:rsidRPr="00245B46" w:rsidRDefault="002C6813" w:rsidP="00245B46">
            <w:pPr>
              <w:rPr>
                <w:rFonts w:ascii="Arial" w:hAnsi="Arial" w:cs="Arial"/>
                <w:b/>
              </w:rPr>
            </w:pPr>
            <w:r>
              <w:rPr>
                <w:rFonts w:ascii="Arial" w:hAnsi="Arial" w:cs="Arial"/>
                <w:b/>
              </w:rPr>
              <w:t>Paragraph Reference</w:t>
            </w:r>
          </w:p>
        </w:tc>
      </w:tr>
      <w:tr w:rsidR="00C624AD" w:rsidRPr="00855339" w14:paraId="6795979A" w14:textId="77777777" w:rsidTr="0024582A">
        <w:tc>
          <w:tcPr>
            <w:tcW w:w="3225" w:type="dxa"/>
          </w:tcPr>
          <w:p w14:paraId="68E74194" w14:textId="64C43B01" w:rsidR="00C624AD" w:rsidRPr="00A342F2" w:rsidRDefault="00C624AD" w:rsidP="00C624AD">
            <w:pPr>
              <w:rPr>
                <w:rFonts w:ascii="Arial" w:hAnsi="Arial" w:cs="Arial"/>
              </w:rPr>
            </w:pPr>
            <w:r w:rsidRPr="00A342F2">
              <w:rPr>
                <w:rFonts w:ascii="Arial" w:hAnsi="Arial" w:cs="Arial"/>
              </w:rPr>
              <w:t>Completed Pricing Schedule Workbook</w:t>
            </w:r>
          </w:p>
        </w:tc>
        <w:tc>
          <w:tcPr>
            <w:tcW w:w="2641" w:type="dxa"/>
          </w:tcPr>
          <w:p w14:paraId="0ACBA967" w14:textId="19E91C58" w:rsidR="00C624AD" w:rsidRPr="00A342F2" w:rsidRDefault="00C624AD" w:rsidP="00C624AD">
            <w:pPr>
              <w:rPr>
                <w:rFonts w:ascii="Arial" w:hAnsi="Arial" w:cs="Arial"/>
              </w:rPr>
            </w:pPr>
            <w:r w:rsidRPr="00A342F2">
              <w:rPr>
                <w:rFonts w:ascii="Arial" w:hAnsi="Arial" w:cs="Arial"/>
              </w:rPr>
              <w:t>Tender</w:t>
            </w:r>
            <w:r w:rsidR="00F1101D">
              <w:rPr>
                <w:rFonts w:ascii="Arial" w:hAnsi="Arial" w:cs="Arial"/>
              </w:rPr>
              <w:t xml:space="preserve"> </w:t>
            </w:r>
          </w:p>
        </w:tc>
        <w:tc>
          <w:tcPr>
            <w:tcW w:w="2227" w:type="dxa"/>
          </w:tcPr>
          <w:p w14:paraId="422E97B4" w14:textId="349FBE2E" w:rsidR="00C624AD" w:rsidRPr="00A342F2" w:rsidRDefault="00C624AD" w:rsidP="00C624AD">
            <w:pPr>
              <w:rPr>
                <w:rFonts w:ascii="Arial" w:hAnsi="Arial" w:cs="Arial"/>
                <w:highlight w:val="cyan"/>
              </w:rPr>
            </w:pPr>
            <w:r w:rsidRPr="00A342F2">
              <w:rPr>
                <w:rFonts w:ascii="Arial" w:hAnsi="Arial" w:cs="Arial"/>
              </w:rPr>
              <w:t xml:space="preserve">Booklet 5 </w:t>
            </w:r>
          </w:p>
        </w:tc>
        <w:tc>
          <w:tcPr>
            <w:tcW w:w="1546" w:type="dxa"/>
          </w:tcPr>
          <w:p w14:paraId="107EB294" w14:textId="4058E284" w:rsidR="00C624AD" w:rsidRPr="00A342F2" w:rsidRDefault="00174DC4" w:rsidP="00C624AD">
            <w:pPr>
              <w:rPr>
                <w:rFonts w:ascii="Arial" w:hAnsi="Arial" w:cs="Arial"/>
                <w:highlight w:val="cyan"/>
              </w:rPr>
            </w:pPr>
            <w:r w:rsidRPr="006F49ED">
              <w:rPr>
                <w:rFonts w:ascii="Arial" w:hAnsi="Arial" w:cs="Arial"/>
              </w:rPr>
              <w:t>4</w:t>
            </w:r>
            <w:r w:rsidR="006F49ED" w:rsidRPr="006F49ED">
              <w:rPr>
                <w:rFonts w:ascii="Arial" w:hAnsi="Arial" w:cs="Arial"/>
              </w:rPr>
              <w:t>9</w:t>
            </w:r>
          </w:p>
        </w:tc>
      </w:tr>
      <w:tr w:rsidR="00C624AD" w:rsidRPr="00855339" w14:paraId="2F48EDAC" w14:textId="77777777" w:rsidTr="0024582A">
        <w:tc>
          <w:tcPr>
            <w:tcW w:w="3225" w:type="dxa"/>
          </w:tcPr>
          <w:p w14:paraId="3A135484" w14:textId="56A2D588" w:rsidR="00C624AD" w:rsidRPr="00A342F2" w:rsidRDefault="00C624AD" w:rsidP="00C624AD">
            <w:pPr>
              <w:rPr>
                <w:rFonts w:ascii="Arial" w:hAnsi="Arial" w:cs="Arial"/>
              </w:rPr>
            </w:pPr>
            <w:r w:rsidRPr="00A342F2">
              <w:rPr>
                <w:rFonts w:ascii="Arial" w:hAnsi="Arial" w:cs="Arial"/>
              </w:rPr>
              <w:t>Supporting Information to Price</w:t>
            </w:r>
          </w:p>
        </w:tc>
        <w:tc>
          <w:tcPr>
            <w:tcW w:w="2641" w:type="dxa"/>
          </w:tcPr>
          <w:p w14:paraId="129E12FD" w14:textId="1EF11823" w:rsidR="00C624AD" w:rsidRPr="00A342F2" w:rsidRDefault="00F1101D" w:rsidP="00C624AD">
            <w:pPr>
              <w:rPr>
                <w:rFonts w:ascii="Arial" w:hAnsi="Arial" w:cs="Arial"/>
              </w:rPr>
            </w:pPr>
            <w:r>
              <w:rPr>
                <w:rFonts w:ascii="Arial" w:hAnsi="Arial" w:cs="Arial"/>
              </w:rPr>
              <w:t>Tender</w:t>
            </w:r>
          </w:p>
        </w:tc>
        <w:tc>
          <w:tcPr>
            <w:tcW w:w="2227" w:type="dxa"/>
          </w:tcPr>
          <w:p w14:paraId="554B2EE1" w14:textId="6F4FB70F" w:rsidR="00C624AD" w:rsidRPr="00A342F2" w:rsidRDefault="00C624AD" w:rsidP="00C624AD">
            <w:pPr>
              <w:rPr>
                <w:rFonts w:ascii="Arial" w:hAnsi="Arial" w:cs="Arial"/>
                <w:highlight w:val="cyan"/>
              </w:rPr>
            </w:pPr>
            <w:r w:rsidRPr="00A342F2">
              <w:rPr>
                <w:rFonts w:ascii="Arial" w:hAnsi="Arial" w:cs="Arial"/>
              </w:rPr>
              <w:t xml:space="preserve">Booklet 5 </w:t>
            </w:r>
          </w:p>
        </w:tc>
        <w:tc>
          <w:tcPr>
            <w:tcW w:w="1546" w:type="dxa"/>
          </w:tcPr>
          <w:p w14:paraId="405245B4" w14:textId="3C53CF26" w:rsidR="00C624AD" w:rsidRPr="006F49ED" w:rsidRDefault="006F49ED" w:rsidP="00C624AD">
            <w:pPr>
              <w:rPr>
                <w:rFonts w:ascii="Arial" w:hAnsi="Arial" w:cs="Arial"/>
              </w:rPr>
            </w:pPr>
            <w:r w:rsidRPr="006F49ED">
              <w:rPr>
                <w:rFonts w:ascii="Arial" w:hAnsi="Arial" w:cs="Arial"/>
              </w:rPr>
              <w:t>49</w:t>
            </w:r>
          </w:p>
        </w:tc>
      </w:tr>
      <w:tr w:rsidR="00C624AD" w:rsidRPr="00855339" w14:paraId="70908EB7" w14:textId="502D9F9F" w:rsidTr="0024582A">
        <w:tc>
          <w:tcPr>
            <w:tcW w:w="3225" w:type="dxa"/>
          </w:tcPr>
          <w:p w14:paraId="072F0165" w14:textId="77777777" w:rsidR="00C624AD" w:rsidRPr="00855339" w:rsidRDefault="00C624AD" w:rsidP="00C624AD">
            <w:pPr>
              <w:rPr>
                <w:rFonts w:ascii="Arial" w:hAnsi="Arial" w:cs="Arial"/>
              </w:rPr>
            </w:pPr>
            <w:r w:rsidRPr="00855339">
              <w:rPr>
                <w:rFonts w:ascii="Arial" w:hAnsi="Arial" w:cs="Arial"/>
              </w:rPr>
              <w:t>DEFFORM 47 - Offer</w:t>
            </w:r>
          </w:p>
        </w:tc>
        <w:tc>
          <w:tcPr>
            <w:tcW w:w="2641" w:type="dxa"/>
          </w:tcPr>
          <w:p w14:paraId="31553B56" w14:textId="5176D2B3" w:rsidR="00C624AD" w:rsidRPr="00855339" w:rsidRDefault="00C624AD" w:rsidP="00C624AD">
            <w:pPr>
              <w:rPr>
                <w:rFonts w:ascii="Arial" w:hAnsi="Arial" w:cs="Arial"/>
              </w:rPr>
            </w:pPr>
            <w:r>
              <w:rPr>
                <w:rFonts w:ascii="Arial" w:hAnsi="Arial" w:cs="Arial"/>
              </w:rPr>
              <w:t xml:space="preserve"> Tender</w:t>
            </w:r>
          </w:p>
        </w:tc>
        <w:tc>
          <w:tcPr>
            <w:tcW w:w="2227" w:type="dxa"/>
          </w:tcPr>
          <w:p w14:paraId="2DD21C33" w14:textId="4C8B8E71" w:rsidR="00C624AD" w:rsidRPr="0024582A" w:rsidRDefault="00C624AD" w:rsidP="00C624AD">
            <w:pPr>
              <w:rPr>
                <w:rFonts w:ascii="Arial" w:hAnsi="Arial" w:cs="Arial"/>
              </w:rPr>
            </w:pPr>
            <w:r w:rsidRPr="0024582A">
              <w:rPr>
                <w:rFonts w:ascii="Arial" w:hAnsi="Arial" w:cs="Arial"/>
              </w:rPr>
              <w:t xml:space="preserve">Booklet 6 </w:t>
            </w:r>
            <w:r w:rsidR="006849B7">
              <w:rPr>
                <w:rFonts w:ascii="Arial" w:hAnsi="Arial" w:cs="Arial"/>
              </w:rPr>
              <w:t>and Booklet 1 Annex A</w:t>
            </w:r>
          </w:p>
        </w:tc>
        <w:tc>
          <w:tcPr>
            <w:tcW w:w="1546" w:type="dxa"/>
          </w:tcPr>
          <w:p w14:paraId="0151710E" w14:textId="12DC0558" w:rsidR="00C624AD" w:rsidRPr="00245B46" w:rsidRDefault="006F49ED" w:rsidP="00C624AD">
            <w:pPr>
              <w:rPr>
                <w:rFonts w:ascii="Arial" w:hAnsi="Arial" w:cs="Arial"/>
                <w:highlight w:val="cyan"/>
              </w:rPr>
            </w:pPr>
            <w:r w:rsidRPr="006F49ED">
              <w:rPr>
                <w:rFonts w:ascii="Arial" w:hAnsi="Arial" w:cs="Arial"/>
              </w:rPr>
              <w:t>50</w:t>
            </w:r>
          </w:p>
        </w:tc>
      </w:tr>
      <w:tr w:rsidR="00C624AD" w:rsidRPr="00855339" w14:paraId="662E120A" w14:textId="2C6AD4D8" w:rsidTr="0024582A">
        <w:tc>
          <w:tcPr>
            <w:tcW w:w="3225" w:type="dxa"/>
          </w:tcPr>
          <w:p w14:paraId="74BFF98A" w14:textId="56FAA0A5" w:rsidR="00C624AD" w:rsidRPr="00416C4F" w:rsidRDefault="00C624AD" w:rsidP="00C624AD">
            <w:pPr>
              <w:rPr>
                <w:rFonts w:ascii="Arial" w:hAnsi="Arial" w:cs="Arial"/>
              </w:rPr>
            </w:pPr>
            <w:r w:rsidRPr="00416C4F">
              <w:rPr>
                <w:rFonts w:ascii="Arial" w:hAnsi="Arial" w:cs="Arial"/>
              </w:rPr>
              <w:t>Returns Supporting DEFFORM 47</w:t>
            </w:r>
          </w:p>
        </w:tc>
        <w:tc>
          <w:tcPr>
            <w:tcW w:w="2641" w:type="dxa"/>
          </w:tcPr>
          <w:p w14:paraId="03D5151A" w14:textId="387A5F93"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20974490" w14:textId="5D1C69CA" w:rsidR="00C624AD" w:rsidRPr="0024582A" w:rsidRDefault="00C624AD" w:rsidP="00C624AD">
            <w:pPr>
              <w:rPr>
                <w:rFonts w:ascii="Arial" w:hAnsi="Arial" w:cs="Arial"/>
              </w:rPr>
            </w:pPr>
            <w:r w:rsidRPr="0024582A">
              <w:rPr>
                <w:rFonts w:ascii="Arial" w:hAnsi="Arial" w:cs="Arial"/>
              </w:rPr>
              <w:t xml:space="preserve">Booklet 6 </w:t>
            </w:r>
            <w:r w:rsidR="006849B7">
              <w:rPr>
                <w:rFonts w:ascii="Arial" w:hAnsi="Arial" w:cs="Arial"/>
              </w:rPr>
              <w:t>and Booklet 1 Annex B</w:t>
            </w:r>
          </w:p>
        </w:tc>
        <w:tc>
          <w:tcPr>
            <w:tcW w:w="1546" w:type="dxa"/>
          </w:tcPr>
          <w:p w14:paraId="19742323" w14:textId="6BFA3CD8" w:rsidR="00C624AD" w:rsidRPr="00416C4F" w:rsidRDefault="006F49ED" w:rsidP="00C624AD">
            <w:pPr>
              <w:rPr>
                <w:rFonts w:ascii="Arial" w:hAnsi="Arial" w:cs="Arial"/>
                <w:highlight w:val="cyan"/>
              </w:rPr>
            </w:pPr>
            <w:r w:rsidRPr="006F49ED">
              <w:rPr>
                <w:rFonts w:ascii="Arial" w:hAnsi="Arial" w:cs="Arial"/>
              </w:rPr>
              <w:t>51</w:t>
            </w:r>
          </w:p>
        </w:tc>
      </w:tr>
      <w:tr w:rsidR="00C624AD" w:rsidRPr="00855339" w14:paraId="0B070135" w14:textId="1774AB54" w:rsidTr="0024582A">
        <w:tc>
          <w:tcPr>
            <w:tcW w:w="3225" w:type="dxa"/>
          </w:tcPr>
          <w:p w14:paraId="1076FFA6" w14:textId="198D41F9" w:rsidR="00C624AD" w:rsidRPr="00416C4F" w:rsidRDefault="00C624AD" w:rsidP="00C624AD">
            <w:pPr>
              <w:rPr>
                <w:rFonts w:ascii="Arial" w:hAnsi="Arial" w:cs="Arial"/>
              </w:rPr>
            </w:pPr>
            <w:r w:rsidRPr="00416C4F">
              <w:rPr>
                <w:rFonts w:ascii="Arial" w:hAnsi="Arial" w:cs="Arial"/>
              </w:rPr>
              <w:t>Insurance Response</w:t>
            </w:r>
          </w:p>
        </w:tc>
        <w:tc>
          <w:tcPr>
            <w:tcW w:w="2641" w:type="dxa"/>
          </w:tcPr>
          <w:p w14:paraId="403A3A01" w14:textId="49B14AB1"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14D002C5" w14:textId="573FCC94" w:rsidR="00C624AD" w:rsidRPr="0024582A" w:rsidRDefault="00C624AD" w:rsidP="00C624AD">
            <w:pPr>
              <w:rPr>
                <w:rFonts w:ascii="Arial" w:hAnsi="Arial" w:cs="Arial"/>
              </w:rPr>
            </w:pPr>
            <w:r w:rsidRPr="0024582A">
              <w:rPr>
                <w:rFonts w:ascii="Arial" w:hAnsi="Arial" w:cs="Arial"/>
              </w:rPr>
              <w:t>Booklet 6</w:t>
            </w:r>
            <w:r w:rsidR="006849B7">
              <w:rPr>
                <w:rFonts w:ascii="Arial" w:hAnsi="Arial" w:cs="Arial"/>
              </w:rPr>
              <w:t xml:space="preserve"> and Booklet 1 Annex H </w:t>
            </w:r>
            <w:r w:rsidRPr="0024582A">
              <w:rPr>
                <w:rFonts w:ascii="Arial" w:hAnsi="Arial" w:cs="Arial"/>
              </w:rPr>
              <w:t xml:space="preserve"> </w:t>
            </w:r>
          </w:p>
        </w:tc>
        <w:tc>
          <w:tcPr>
            <w:tcW w:w="1546" w:type="dxa"/>
          </w:tcPr>
          <w:p w14:paraId="71DD7AC9" w14:textId="5B4A697F" w:rsidR="00C624AD" w:rsidRPr="006F49ED" w:rsidRDefault="006F49ED" w:rsidP="00C624AD">
            <w:pPr>
              <w:rPr>
                <w:rFonts w:ascii="Arial" w:hAnsi="Arial" w:cs="Arial"/>
              </w:rPr>
            </w:pPr>
            <w:r w:rsidRPr="006F49ED">
              <w:rPr>
                <w:rFonts w:ascii="Arial" w:hAnsi="Arial" w:cs="Arial"/>
              </w:rPr>
              <w:t>52</w:t>
            </w:r>
          </w:p>
        </w:tc>
      </w:tr>
      <w:tr w:rsidR="00C624AD" w:rsidRPr="00855339" w14:paraId="4069286B" w14:textId="58BC5B3B" w:rsidTr="0024582A">
        <w:tc>
          <w:tcPr>
            <w:tcW w:w="3225" w:type="dxa"/>
          </w:tcPr>
          <w:p w14:paraId="26C6063A" w14:textId="7B2A13C6" w:rsidR="00446916" w:rsidRPr="00416C4F" w:rsidRDefault="00C624AD" w:rsidP="00C624AD">
            <w:pPr>
              <w:rPr>
                <w:rFonts w:ascii="Arial" w:hAnsi="Arial" w:cs="Arial"/>
              </w:rPr>
            </w:pPr>
            <w:r w:rsidRPr="00416C4F">
              <w:rPr>
                <w:rFonts w:ascii="Arial" w:hAnsi="Arial" w:cs="Arial"/>
              </w:rPr>
              <w:t xml:space="preserve">Certificate of Acceptance of all Conditions of Contract (excluding </w:t>
            </w:r>
            <w:r w:rsidR="00C20EBD">
              <w:rPr>
                <w:rFonts w:ascii="Arial" w:hAnsi="Arial" w:cs="Arial"/>
              </w:rPr>
              <w:t>Insurance Response</w:t>
            </w:r>
            <w:r w:rsidRPr="00416C4F">
              <w:rPr>
                <w:rFonts w:ascii="Arial" w:hAnsi="Arial" w:cs="Arial"/>
              </w:rPr>
              <w:t>)</w:t>
            </w:r>
            <w:r w:rsidR="00446916" w:rsidRPr="00416C4F">
              <w:rPr>
                <w:rFonts w:ascii="Arial" w:hAnsi="Arial" w:cs="Arial"/>
              </w:rPr>
              <w:t xml:space="preserve"> and AWARD Compliancy Matrix</w:t>
            </w:r>
          </w:p>
        </w:tc>
        <w:tc>
          <w:tcPr>
            <w:tcW w:w="2641" w:type="dxa"/>
          </w:tcPr>
          <w:p w14:paraId="2ADAA353" w14:textId="318B3C4C" w:rsidR="00C624AD" w:rsidRDefault="00C624AD" w:rsidP="00C624AD">
            <w:pPr>
              <w:rPr>
                <w:rFonts w:ascii="Arial" w:hAnsi="Arial" w:cs="Arial"/>
              </w:rPr>
            </w:pPr>
            <w:r w:rsidRPr="00416C4F">
              <w:rPr>
                <w:rFonts w:ascii="Arial" w:hAnsi="Arial" w:cs="Arial"/>
              </w:rPr>
              <w:t xml:space="preserve"> Tender</w:t>
            </w:r>
          </w:p>
          <w:p w14:paraId="5D3A0FFC" w14:textId="77777777" w:rsidR="00AC2885" w:rsidRPr="00AC2885" w:rsidRDefault="00AC2885" w:rsidP="00A94F97">
            <w:pPr>
              <w:rPr>
                <w:rFonts w:ascii="Arial" w:hAnsi="Arial" w:cs="Arial"/>
              </w:rPr>
            </w:pPr>
          </w:p>
          <w:p w14:paraId="41C8A860" w14:textId="77777777" w:rsidR="00AC2885" w:rsidRDefault="00AC2885" w:rsidP="00AC2885">
            <w:pPr>
              <w:rPr>
                <w:rFonts w:ascii="Arial" w:hAnsi="Arial" w:cs="Arial"/>
              </w:rPr>
            </w:pPr>
          </w:p>
          <w:p w14:paraId="15E9ACD9" w14:textId="1784193B" w:rsidR="00AC2885" w:rsidRPr="00AC2885" w:rsidRDefault="00AC2885" w:rsidP="00FB29C3">
            <w:pPr>
              <w:jc w:val="center"/>
              <w:rPr>
                <w:rFonts w:ascii="Arial" w:hAnsi="Arial" w:cs="Arial"/>
              </w:rPr>
            </w:pPr>
          </w:p>
        </w:tc>
        <w:tc>
          <w:tcPr>
            <w:tcW w:w="2227" w:type="dxa"/>
          </w:tcPr>
          <w:p w14:paraId="4098C923" w14:textId="14943824" w:rsidR="00C624AD" w:rsidRPr="0024582A" w:rsidRDefault="00C624AD" w:rsidP="00C624AD">
            <w:pPr>
              <w:rPr>
                <w:rFonts w:ascii="Arial" w:hAnsi="Arial" w:cs="Arial"/>
              </w:rPr>
            </w:pPr>
            <w:r w:rsidRPr="0024582A">
              <w:rPr>
                <w:rFonts w:ascii="Arial" w:hAnsi="Arial" w:cs="Arial"/>
              </w:rPr>
              <w:t xml:space="preserve">Booklet 6 </w:t>
            </w:r>
            <w:r w:rsidR="006849B7">
              <w:rPr>
                <w:rFonts w:ascii="Arial" w:hAnsi="Arial" w:cs="Arial"/>
              </w:rPr>
              <w:t>and Booklet 1 Annex I</w:t>
            </w:r>
          </w:p>
        </w:tc>
        <w:tc>
          <w:tcPr>
            <w:tcW w:w="1546" w:type="dxa"/>
          </w:tcPr>
          <w:p w14:paraId="4D04BF5F" w14:textId="2450296C" w:rsidR="00C624AD" w:rsidRPr="006F49ED" w:rsidRDefault="006F49ED" w:rsidP="00C624AD">
            <w:pPr>
              <w:rPr>
                <w:rFonts w:ascii="Arial" w:hAnsi="Arial" w:cs="Arial"/>
              </w:rPr>
            </w:pPr>
            <w:r w:rsidRPr="006F49ED">
              <w:rPr>
                <w:rFonts w:ascii="Arial" w:hAnsi="Arial" w:cs="Arial"/>
              </w:rPr>
              <w:t>53</w:t>
            </w:r>
          </w:p>
        </w:tc>
      </w:tr>
      <w:tr w:rsidR="00C624AD" w:rsidRPr="00855339" w14:paraId="6612536A" w14:textId="2799EA89" w:rsidTr="0024582A">
        <w:tc>
          <w:tcPr>
            <w:tcW w:w="3225" w:type="dxa"/>
          </w:tcPr>
          <w:p w14:paraId="56D07EE6" w14:textId="0DF3DA39" w:rsidR="00C624AD" w:rsidRPr="00416C4F" w:rsidRDefault="00C624AD" w:rsidP="00C624AD">
            <w:pPr>
              <w:rPr>
                <w:rFonts w:ascii="Arial" w:hAnsi="Arial" w:cs="Arial"/>
              </w:rPr>
            </w:pPr>
            <w:r w:rsidRPr="00416C4F">
              <w:rPr>
                <w:rFonts w:ascii="Arial" w:hAnsi="Arial" w:cs="Arial"/>
              </w:rPr>
              <w:t>Certificate of Compliance for Booklet 3</w:t>
            </w:r>
          </w:p>
        </w:tc>
        <w:tc>
          <w:tcPr>
            <w:tcW w:w="2641" w:type="dxa"/>
          </w:tcPr>
          <w:p w14:paraId="17A12183" w14:textId="4594FAD6"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1B8F5DE8" w14:textId="56788126" w:rsidR="00C624AD" w:rsidRPr="0024582A" w:rsidRDefault="00C624AD" w:rsidP="00C624AD">
            <w:pPr>
              <w:rPr>
                <w:rFonts w:ascii="Arial" w:hAnsi="Arial" w:cs="Arial"/>
              </w:rPr>
            </w:pPr>
            <w:r w:rsidRPr="0024582A">
              <w:rPr>
                <w:rFonts w:ascii="Arial" w:hAnsi="Arial" w:cs="Arial"/>
              </w:rPr>
              <w:t xml:space="preserve">Booklet 6 </w:t>
            </w:r>
            <w:r w:rsidR="006849B7">
              <w:rPr>
                <w:rFonts w:ascii="Arial" w:hAnsi="Arial" w:cs="Arial"/>
              </w:rPr>
              <w:t>and Booklet 1 Annex J</w:t>
            </w:r>
          </w:p>
        </w:tc>
        <w:tc>
          <w:tcPr>
            <w:tcW w:w="1546" w:type="dxa"/>
          </w:tcPr>
          <w:p w14:paraId="56C7596B" w14:textId="1BD9A4FB" w:rsidR="00C624AD" w:rsidRPr="005B7735" w:rsidRDefault="006F49ED" w:rsidP="00C624AD">
            <w:pPr>
              <w:rPr>
                <w:rFonts w:ascii="Arial" w:hAnsi="Arial" w:cs="Arial"/>
                <w:highlight w:val="yellow"/>
              </w:rPr>
            </w:pPr>
            <w:r w:rsidRPr="006F49ED">
              <w:rPr>
                <w:rFonts w:ascii="Arial" w:hAnsi="Arial" w:cs="Arial"/>
              </w:rPr>
              <w:t>54</w:t>
            </w:r>
          </w:p>
        </w:tc>
      </w:tr>
      <w:tr w:rsidR="00C624AD" w:rsidRPr="00855339" w14:paraId="68FAB5F5" w14:textId="38BE3AEF" w:rsidTr="0024582A">
        <w:tc>
          <w:tcPr>
            <w:tcW w:w="3225" w:type="dxa"/>
          </w:tcPr>
          <w:p w14:paraId="6816E3F2" w14:textId="4B122A4B" w:rsidR="00C624AD" w:rsidRPr="00416C4F" w:rsidRDefault="00C624AD" w:rsidP="00C624AD">
            <w:pPr>
              <w:rPr>
                <w:rFonts w:ascii="Arial" w:hAnsi="Arial" w:cs="Arial"/>
              </w:rPr>
            </w:pPr>
            <w:r w:rsidRPr="00416C4F">
              <w:rPr>
                <w:rFonts w:ascii="Arial" w:hAnsi="Arial" w:cs="Arial"/>
              </w:rPr>
              <w:t>Technical Questions</w:t>
            </w:r>
          </w:p>
        </w:tc>
        <w:tc>
          <w:tcPr>
            <w:tcW w:w="2641" w:type="dxa"/>
          </w:tcPr>
          <w:p w14:paraId="51339DF8" w14:textId="7F67CBAA"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444011E1" w14:textId="42E023D3" w:rsidR="00C624AD" w:rsidRPr="0024582A" w:rsidRDefault="00C624AD" w:rsidP="00C624AD">
            <w:pPr>
              <w:rPr>
                <w:rFonts w:ascii="Arial" w:hAnsi="Arial" w:cs="Arial"/>
              </w:rPr>
            </w:pPr>
            <w:r w:rsidRPr="0024582A">
              <w:rPr>
                <w:rFonts w:ascii="Arial" w:hAnsi="Arial" w:cs="Arial"/>
              </w:rPr>
              <w:t xml:space="preserve">Booklet 6 </w:t>
            </w:r>
            <w:r w:rsidR="006849B7">
              <w:rPr>
                <w:rFonts w:ascii="Arial" w:hAnsi="Arial" w:cs="Arial"/>
              </w:rPr>
              <w:t>and Booklet 1 Annex D</w:t>
            </w:r>
          </w:p>
        </w:tc>
        <w:tc>
          <w:tcPr>
            <w:tcW w:w="1546" w:type="dxa"/>
          </w:tcPr>
          <w:p w14:paraId="74E7AD3A" w14:textId="4CED3134" w:rsidR="00C624AD" w:rsidRPr="006F49ED" w:rsidRDefault="006F49ED" w:rsidP="00C624AD">
            <w:pPr>
              <w:rPr>
                <w:rFonts w:ascii="Arial" w:hAnsi="Arial" w:cs="Arial"/>
              </w:rPr>
            </w:pPr>
            <w:r w:rsidRPr="006F49ED">
              <w:rPr>
                <w:rFonts w:ascii="Arial" w:hAnsi="Arial" w:cs="Arial"/>
              </w:rPr>
              <w:t>55</w:t>
            </w:r>
          </w:p>
        </w:tc>
      </w:tr>
      <w:tr w:rsidR="00C624AD" w:rsidRPr="00855339" w14:paraId="57AFA1EF" w14:textId="7ACE3139" w:rsidTr="0024582A">
        <w:tc>
          <w:tcPr>
            <w:tcW w:w="3225" w:type="dxa"/>
          </w:tcPr>
          <w:p w14:paraId="24AAB96F" w14:textId="39F25058" w:rsidR="00C624AD" w:rsidRPr="00416C4F" w:rsidRDefault="00C624AD" w:rsidP="00C624AD">
            <w:pPr>
              <w:rPr>
                <w:rFonts w:ascii="Arial" w:hAnsi="Arial" w:cs="Arial"/>
              </w:rPr>
            </w:pPr>
            <w:r w:rsidRPr="004E274F">
              <w:rPr>
                <w:rFonts w:ascii="Arial" w:hAnsi="Arial" w:cs="Arial"/>
              </w:rPr>
              <w:t>HR / TUPE</w:t>
            </w:r>
            <w:r w:rsidR="00FA109B">
              <w:rPr>
                <w:rFonts w:ascii="Arial" w:hAnsi="Arial" w:cs="Arial"/>
              </w:rPr>
              <w:t>/ARD</w:t>
            </w:r>
          </w:p>
        </w:tc>
        <w:tc>
          <w:tcPr>
            <w:tcW w:w="2641" w:type="dxa"/>
          </w:tcPr>
          <w:p w14:paraId="44989D3B" w14:textId="4BFD367D"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2DD4CC55" w14:textId="05688321" w:rsidR="00C624AD" w:rsidRPr="0024582A" w:rsidRDefault="00C624AD" w:rsidP="00C624AD">
            <w:pPr>
              <w:rPr>
                <w:rFonts w:ascii="Arial" w:hAnsi="Arial" w:cs="Arial"/>
              </w:rPr>
            </w:pPr>
            <w:r w:rsidRPr="0024582A">
              <w:rPr>
                <w:rFonts w:ascii="Arial" w:hAnsi="Arial" w:cs="Arial"/>
              </w:rPr>
              <w:t xml:space="preserve">Booklet 6 </w:t>
            </w:r>
          </w:p>
        </w:tc>
        <w:tc>
          <w:tcPr>
            <w:tcW w:w="1546" w:type="dxa"/>
          </w:tcPr>
          <w:p w14:paraId="53434D58" w14:textId="7B011185" w:rsidR="00C624AD" w:rsidRPr="006F49ED" w:rsidRDefault="006F49ED" w:rsidP="00C624AD">
            <w:pPr>
              <w:rPr>
                <w:rFonts w:ascii="Arial" w:hAnsi="Arial" w:cs="Arial"/>
              </w:rPr>
            </w:pPr>
            <w:r w:rsidRPr="006F49ED">
              <w:rPr>
                <w:rFonts w:ascii="Arial" w:hAnsi="Arial" w:cs="Arial"/>
              </w:rPr>
              <w:t>56</w:t>
            </w:r>
          </w:p>
        </w:tc>
      </w:tr>
      <w:tr w:rsidR="00C624AD" w:rsidRPr="00855339" w14:paraId="6B04576D" w14:textId="7FBBA257" w:rsidTr="0024582A">
        <w:tc>
          <w:tcPr>
            <w:tcW w:w="3225" w:type="dxa"/>
          </w:tcPr>
          <w:p w14:paraId="69D8FE4E" w14:textId="1BDE6E34" w:rsidR="00C624AD" w:rsidRPr="00416C4F" w:rsidRDefault="00C624AD" w:rsidP="00C624AD">
            <w:pPr>
              <w:rPr>
                <w:rFonts w:ascii="Arial" w:hAnsi="Arial" w:cs="Arial"/>
              </w:rPr>
            </w:pPr>
            <w:r w:rsidRPr="00416C4F">
              <w:rPr>
                <w:rFonts w:ascii="Arial" w:hAnsi="Arial" w:cs="Arial"/>
              </w:rPr>
              <w:t>Cyber Response</w:t>
            </w:r>
          </w:p>
        </w:tc>
        <w:tc>
          <w:tcPr>
            <w:tcW w:w="2641" w:type="dxa"/>
          </w:tcPr>
          <w:p w14:paraId="44A0D99E" w14:textId="4C202B75" w:rsidR="00C624AD" w:rsidRPr="00416C4F" w:rsidRDefault="00C624AD" w:rsidP="00C624AD">
            <w:pPr>
              <w:rPr>
                <w:rFonts w:ascii="Arial" w:hAnsi="Arial" w:cs="Arial"/>
              </w:rPr>
            </w:pPr>
            <w:r w:rsidRPr="00416C4F">
              <w:rPr>
                <w:rFonts w:ascii="Arial" w:hAnsi="Arial" w:cs="Arial"/>
              </w:rPr>
              <w:t xml:space="preserve"> Tender</w:t>
            </w:r>
          </w:p>
        </w:tc>
        <w:tc>
          <w:tcPr>
            <w:tcW w:w="2227" w:type="dxa"/>
          </w:tcPr>
          <w:p w14:paraId="69C94FB9" w14:textId="75A124BA" w:rsidR="00C624AD" w:rsidRPr="00E17A93" w:rsidRDefault="00C624AD" w:rsidP="00C624AD">
            <w:pPr>
              <w:rPr>
                <w:rFonts w:ascii="Arial" w:hAnsi="Arial" w:cs="Arial"/>
              </w:rPr>
            </w:pPr>
            <w:r w:rsidRPr="00E17A93">
              <w:rPr>
                <w:rFonts w:ascii="Arial" w:hAnsi="Arial" w:cs="Arial"/>
              </w:rPr>
              <w:t>AWARD and via online tools</w:t>
            </w:r>
          </w:p>
        </w:tc>
        <w:tc>
          <w:tcPr>
            <w:tcW w:w="1546" w:type="dxa"/>
          </w:tcPr>
          <w:p w14:paraId="5C4FD44C" w14:textId="63CC1E02" w:rsidR="00C624AD" w:rsidRPr="005B7735" w:rsidRDefault="006F49ED" w:rsidP="00C624AD">
            <w:pPr>
              <w:rPr>
                <w:rFonts w:ascii="Arial" w:hAnsi="Arial" w:cs="Arial"/>
                <w:highlight w:val="yellow"/>
              </w:rPr>
            </w:pPr>
            <w:r w:rsidRPr="006F49ED">
              <w:rPr>
                <w:rFonts w:ascii="Arial" w:hAnsi="Arial" w:cs="Arial"/>
              </w:rPr>
              <w:t>57</w:t>
            </w:r>
          </w:p>
        </w:tc>
      </w:tr>
      <w:tr w:rsidR="00B87072" w:rsidRPr="00855339" w14:paraId="257CCB44" w14:textId="77777777" w:rsidTr="0024582A">
        <w:tc>
          <w:tcPr>
            <w:tcW w:w="3225" w:type="dxa"/>
          </w:tcPr>
          <w:p w14:paraId="72FC69B7" w14:textId="7E6A7DD7" w:rsidR="00B87072" w:rsidRPr="00F5582B" w:rsidRDefault="00B87072" w:rsidP="00C624AD">
            <w:pPr>
              <w:rPr>
                <w:rFonts w:ascii="Arial" w:hAnsi="Arial" w:cs="Arial"/>
              </w:rPr>
            </w:pPr>
            <w:r w:rsidRPr="00F5582B">
              <w:rPr>
                <w:rFonts w:ascii="Arial" w:hAnsi="Arial" w:cs="Arial"/>
              </w:rPr>
              <w:t>Parent Company Guarantee</w:t>
            </w:r>
          </w:p>
        </w:tc>
        <w:tc>
          <w:tcPr>
            <w:tcW w:w="2641" w:type="dxa"/>
          </w:tcPr>
          <w:p w14:paraId="587073C9" w14:textId="092FFD60" w:rsidR="00B87072" w:rsidRPr="00F5582B" w:rsidRDefault="00B87072" w:rsidP="00C624AD">
            <w:pPr>
              <w:rPr>
                <w:rFonts w:ascii="Arial" w:hAnsi="Arial" w:cs="Arial"/>
              </w:rPr>
            </w:pPr>
            <w:r w:rsidRPr="00F5582B">
              <w:rPr>
                <w:rFonts w:ascii="Arial" w:hAnsi="Arial" w:cs="Arial"/>
              </w:rPr>
              <w:t xml:space="preserve"> Tender</w:t>
            </w:r>
          </w:p>
        </w:tc>
        <w:tc>
          <w:tcPr>
            <w:tcW w:w="2227" w:type="dxa"/>
          </w:tcPr>
          <w:p w14:paraId="6D16CBD8" w14:textId="41264DD3" w:rsidR="00B87072" w:rsidRPr="0024582A" w:rsidRDefault="00B87072" w:rsidP="00C624AD">
            <w:pPr>
              <w:rPr>
                <w:rFonts w:ascii="Arial" w:hAnsi="Arial" w:cs="Arial"/>
              </w:rPr>
            </w:pPr>
            <w:r w:rsidRPr="0024582A">
              <w:rPr>
                <w:rFonts w:ascii="Arial" w:hAnsi="Arial" w:cs="Arial"/>
              </w:rPr>
              <w:t xml:space="preserve">Booklet 2 </w:t>
            </w:r>
            <w:r w:rsidR="00732770">
              <w:rPr>
                <w:rFonts w:ascii="Arial" w:hAnsi="Arial" w:cs="Arial"/>
              </w:rPr>
              <w:t>–</w:t>
            </w:r>
            <w:r w:rsidR="006849B7">
              <w:rPr>
                <w:rFonts w:ascii="Arial" w:hAnsi="Arial" w:cs="Arial"/>
              </w:rPr>
              <w:t xml:space="preserve"> Annex</w:t>
            </w:r>
            <w:r w:rsidR="00732770">
              <w:rPr>
                <w:rFonts w:ascii="Arial" w:hAnsi="Arial" w:cs="Arial"/>
              </w:rPr>
              <w:t xml:space="preserve"> C</w:t>
            </w:r>
          </w:p>
        </w:tc>
        <w:tc>
          <w:tcPr>
            <w:tcW w:w="1546" w:type="dxa"/>
          </w:tcPr>
          <w:p w14:paraId="1E9717E7" w14:textId="66B02F91" w:rsidR="00B87072" w:rsidRPr="005B7735" w:rsidRDefault="006F49ED" w:rsidP="00C624AD">
            <w:pPr>
              <w:rPr>
                <w:rFonts w:ascii="Arial" w:hAnsi="Arial" w:cs="Arial"/>
                <w:highlight w:val="yellow"/>
              </w:rPr>
            </w:pPr>
            <w:r w:rsidRPr="006F49ED">
              <w:rPr>
                <w:rFonts w:ascii="Arial" w:hAnsi="Arial" w:cs="Arial"/>
              </w:rPr>
              <w:t>58</w:t>
            </w:r>
          </w:p>
        </w:tc>
      </w:tr>
    </w:tbl>
    <w:p w14:paraId="26C97A25" w14:textId="77777777" w:rsidR="008052ED" w:rsidRPr="004C2E41" w:rsidRDefault="008052ED" w:rsidP="008052ED">
      <w:pPr>
        <w:rPr>
          <w:rFonts w:ascii="Arial" w:hAnsi="Arial" w:cs="Arial"/>
          <w:lang w:val="en-GB"/>
        </w:rPr>
      </w:pPr>
    </w:p>
    <w:p w14:paraId="1A5FA633" w14:textId="52B4BF36" w:rsidR="008052ED" w:rsidRPr="00A342F2" w:rsidRDefault="00F354CB" w:rsidP="00F354CB">
      <w:pPr>
        <w:pStyle w:val="Heading2"/>
        <w:spacing w:before="0"/>
        <w:rPr>
          <w:rFonts w:ascii="Arial" w:hAnsi="Arial" w:cs="Arial"/>
          <w:b/>
          <w:color w:val="000000" w:themeColor="text1"/>
          <w:sz w:val="22"/>
          <w:szCs w:val="22"/>
          <w:lang w:val="en-GB"/>
        </w:rPr>
      </w:pPr>
      <w:bookmarkStart w:id="119" w:name="_Toc72306418"/>
      <w:bookmarkStart w:id="120" w:name="_Toc33617864"/>
      <w:bookmarkStart w:id="121" w:name="_Ref34062489"/>
      <w:bookmarkStart w:id="122" w:name="_Ref34062506"/>
      <w:bookmarkStart w:id="123" w:name="_Ref34062513"/>
      <w:r>
        <w:rPr>
          <w:rFonts w:ascii="Arial" w:hAnsi="Arial" w:cs="Arial"/>
          <w:b/>
          <w:color w:val="000000" w:themeColor="text1"/>
          <w:sz w:val="22"/>
          <w:szCs w:val="22"/>
          <w:lang w:val="en-GB"/>
        </w:rPr>
        <w:t xml:space="preserve">49. </w:t>
      </w:r>
      <w:r w:rsidR="00A342F2" w:rsidRPr="00A342F2">
        <w:rPr>
          <w:rFonts w:ascii="Arial" w:hAnsi="Arial" w:cs="Arial"/>
          <w:b/>
          <w:color w:val="000000" w:themeColor="text1"/>
          <w:sz w:val="22"/>
          <w:szCs w:val="22"/>
          <w:lang w:val="en-GB"/>
        </w:rPr>
        <w:t>Instructions</w:t>
      </w:r>
      <w:r w:rsidR="00A342F2" w:rsidRPr="00A342F2">
        <w:rPr>
          <w:rFonts w:ascii="Arial" w:hAnsi="Arial" w:cs="Arial"/>
          <w:color w:val="000000" w:themeColor="text1"/>
          <w:sz w:val="22"/>
          <w:szCs w:val="22"/>
          <w:lang w:val="en-GB"/>
        </w:rPr>
        <w:t xml:space="preserve"> </w:t>
      </w:r>
      <w:r w:rsidR="00A342F2" w:rsidRPr="00A342F2">
        <w:rPr>
          <w:rFonts w:ascii="Arial" w:hAnsi="Arial" w:cs="Arial"/>
          <w:b/>
          <w:color w:val="000000" w:themeColor="text1"/>
          <w:sz w:val="22"/>
          <w:szCs w:val="22"/>
          <w:lang w:val="en-GB"/>
        </w:rPr>
        <w:t xml:space="preserve">for Pricing </w:t>
      </w:r>
      <w:r w:rsidR="00353DA8">
        <w:rPr>
          <w:rFonts w:ascii="Arial" w:hAnsi="Arial" w:cs="Arial"/>
          <w:b/>
          <w:color w:val="000000" w:themeColor="text1"/>
          <w:sz w:val="22"/>
          <w:szCs w:val="22"/>
          <w:lang w:val="en-GB"/>
        </w:rPr>
        <w:t>Schedule Work</w:t>
      </w:r>
      <w:r w:rsidR="003640EE">
        <w:rPr>
          <w:rFonts w:ascii="Arial" w:hAnsi="Arial" w:cs="Arial"/>
          <w:b/>
          <w:color w:val="000000" w:themeColor="text1"/>
          <w:sz w:val="22"/>
          <w:szCs w:val="22"/>
          <w:lang w:val="en-GB"/>
        </w:rPr>
        <w:t>b</w:t>
      </w:r>
      <w:r w:rsidR="00A342F2" w:rsidRPr="00A342F2">
        <w:rPr>
          <w:rFonts w:ascii="Arial" w:hAnsi="Arial" w:cs="Arial"/>
          <w:b/>
          <w:color w:val="000000" w:themeColor="text1"/>
          <w:sz w:val="22"/>
          <w:szCs w:val="22"/>
          <w:lang w:val="en-GB"/>
        </w:rPr>
        <w:t>ook Submission</w:t>
      </w:r>
      <w:bookmarkEnd w:id="119"/>
      <w:r w:rsidR="00A342F2" w:rsidRPr="00A342F2">
        <w:rPr>
          <w:rFonts w:ascii="Arial" w:hAnsi="Arial" w:cs="Arial"/>
          <w:b/>
          <w:color w:val="000000" w:themeColor="text1"/>
          <w:sz w:val="22"/>
          <w:szCs w:val="22"/>
          <w:lang w:val="en-GB"/>
        </w:rPr>
        <w:t xml:space="preserve"> </w:t>
      </w:r>
      <w:bookmarkEnd w:id="120"/>
      <w:bookmarkEnd w:id="121"/>
      <w:bookmarkEnd w:id="122"/>
      <w:bookmarkEnd w:id="123"/>
    </w:p>
    <w:p w14:paraId="6277B450" w14:textId="77777777" w:rsidR="008052ED" w:rsidRPr="004C2E41" w:rsidRDefault="008052ED" w:rsidP="00880D38">
      <w:pPr>
        <w:jc w:val="right"/>
        <w:rPr>
          <w:rFonts w:ascii="Arial" w:hAnsi="Arial" w:cs="Arial"/>
          <w:lang w:val="en-GB"/>
        </w:rPr>
      </w:pPr>
    </w:p>
    <w:p w14:paraId="254D4D56" w14:textId="4BBFA27E" w:rsidR="008052ED" w:rsidRPr="008D6AA7" w:rsidRDefault="00F354CB" w:rsidP="00F354CB">
      <w:pPr>
        <w:ind w:left="283"/>
        <w:textAlignment w:val="baseline"/>
        <w:rPr>
          <w:rFonts w:ascii="Arial" w:hAnsi="Arial" w:cs="Arial"/>
          <w:lang w:val="en-GB"/>
        </w:rPr>
      </w:pPr>
      <w:r>
        <w:rPr>
          <w:rFonts w:ascii="Arial" w:hAnsi="Arial" w:cs="Arial"/>
          <w:color w:val="000000"/>
        </w:rPr>
        <w:t xml:space="preserve">49.1 </w:t>
      </w:r>
      <w:r w:rsidR="00524F57">
        <w:rPr>
          <w:rFonts w:ascii="Arial" w:hAnsi="Arial" w:cs="Arial"/>
          <w:color w:val="000000"/>
        </w:rPr>
        <w:t>F</w:t>
      </w:r>
      <w:r w:rsidR="00225024">
        <w:rPr>
          <w:rFonts w:ascii="Arial" w:hAnsi="Arial" w:cs="Arial"/>
          <w:color w:val="000000"/>
        </w:rPr>
        <w:t xml:space="preserve">ull instructions for completion of the pricing schedule workbook are contained within </w:t>
      </w:r>
      <w:r w:rsidR="004B0433">
        <w:rPr>
          <w:rFonts w:ascii="Arial" w:hAnsi="Arial" w:cs="Arial"/>
          <w:color w:val="000000"/>
        </w:rPr>
        <w:tab/>
      </w:r>
      <w:r w:rsidR="00225024">
        <w:rPr>
          <w:rFonts w:ascii="Arial" w:hAnsi="Arial" w:cs="Arial"/>
          <w:color w:val="000000"/>
        </w:rPr>
        <w:t>Booklet 5</w:t>
      </w:r>
      <w:r w:rsidR="00E17A93">
        <w:rPr>
          <w:rFonts w:ascii="Arial" w:hAnsi="Arial" w:cs="Arial"/>
          <w:color w:val="000000"/>
        </w:rPr>
        <w:t xml:space="preserve"> - </w:t>
      </w:r>
      <w:r w:rsidR="00225024">
        <w:rPr>
          <w:rFonts w:ascii="Arial" w:hAnsi="Arial" w:cs="Arial"/>
          <w:color w:val="000000"/>
        </w:rPr>
        <w:t xml:space="preserve">Pricing </w:t>
      </w:r>
      <w:r w:rsidR="00732770">
        <w:rPr>
          <w:rFonts w:ascii="Arial" w:hAnsi="Arial" w:cs="Arial"/>
          <w:color w:val="000000"/>
        </w:rPr>
        <w:t>Schedule Workbook</w:t>
      </w:r>
      <w:r w:rsidR="00225024">
        <w:rPr>
          <w:rFonts w:ascii="Arial" w:hAnsi="Arial" w:cs="Arial"/>
          <w:color w:val="000000"/>
        </w:rPr>
        <w:t>.</w:t>
      </w:r>
    </w:p>
    <w:p w14:paraId="219CA1C7" w14:textId="77777777" w:rsidR="008052ED" w:rsidRPr="004C2E41" w:rsidRDefault="008052ED" w:rsidP="008052ED">
      <w:pPr>
        <w:ind w:left="792"/>
        <w:textAlignment w:val="baseline"/>
        <w:rPr>
          <w:rFonts w:ascii="Arial" w:hAnsi="Arial" w:cs="Arial"/>
          <w:lang w:val="en-GB"/>
        </w:rPr>
      </w:pPr>
    </w:p>
    <w:p w14:paraId="5F636BEB" w14:textId="4A73A856" w:rsidR="008052ED" w:rsidRPr="00E22429" w:rsidRDefault="00F354CB" w:rsidP="00F354CB">
      <w:pPr>
        <w:ind w:left="283"/>
        <w:textAlignment w:val="baseline"/>
        <w:rPr>
          <w:rFonts w:ascii="Arial" w:hAnsi="Arial" w:cs="Arial"/>
          <w:bCs/>
          <w:lang w:val="en-GB"/>
        </w:rPr>
      </w:pPr>
      <w:r w:rsidRPr="00E22429">
        <w:rPr>
          <w:rFonts w:ascii="Arial" w:hAnsi="Arial" w:cs="Arial"/>
          <w:bCs/>
          <w:lang w:val="en-GB"/>
        </w:rPr>
        <w:t xml:space="preserve">49.2 </w:t>
      </w:r>
      <w:r w:rsidR="008052ED" w:rsidRPr="00E22429">
        <w:rPr>
          <w:rFonts w:ascii="Arial" w:hAnsi="Arial" w:cs="Arial"/>
          <w:bCs/>
          <w:lang w:val="en-GB"/>
        </w:rPr>
        <w:t>Cost will be evaluated in accordance with</w:t>
      </w:r>
      <w:r w:rsidR="00C624AD" w:rsidRPr="00E22429">
        <w:rPr>
          <w:rFonts w:ascii="Arial" w:hAnsi="Arial" w:cs="Arial"/>
          <w:bCs/>
          <w:lang w:val="en-GB"/>
        </w:rPr>
        <w:t xml:space="preserve"> paragraph</w:t>
      </w:r>
      <w:r w:rsidR="00936C02" w:rsidRPr="00E22429">
        <w:rPr>
          <w:rFonts w:ascii="Arial" w:hAnsi="Arial" w:cs="Arial"/>
          <w:bCs/>
          <w:lang w:val="en-GB"/>
        </w:rPr>
        <w:t xml:space="preserve"> </w:t>
      </w:r>
      <w:r w:rsidR="003640EE" w:rsidRPr="00E22429">
        <w:rPr>
          <w:rFonts w:ascii="Arial" w:hAnsi="Arial" w:cs="Arial"/>
          <w:bCs/>
          <w:lang w:val="en-GB"/>
        </w:rPr>
        <w:t>6</w:t>
      </w:r>
      <w:r w:rsidR="0039097F" w:rsidRPr="00E22429">
        <w:rPr>
          <w:rFonts w:ascii="Arial" w:hAnsi="Arial" w:cs="Arial"/>
          <w:bCs/>
          <w:lang w:val="en-GB"/>
        </w:rPr>
        <w:t>7</w:t>
      </w:r>
      <w:r w:rsidR="00C624AD" w:rsidRPr="00E22429">
        <w:rPr>
          <w:rFonts w:ascii="Arial" w:hAnsi="Arial" w:cs="Arial"/>
          <w:bCs/>
          <w:lang w:val="en-GB"/>
        </w:rPr>
        <w:t>.</w:t>
      </w:r>
    </w:p>
    <w:p w14:paraId="042FFEC0" w14:textId="77777777" w:rsidR="008052ED" w:rsidRPr="004C2E41" w:rsidRDefault="008052ED" w:rsidP="008052ED">
      <w:pPr>
        <w:rPr>
          <w:rFonts w:ascii="Arial" w:hAnsi="Arial" w:cs="Arial"/>
          <w:lang w:val="en-GB"/>
        </w:rPr>
      </w:pPr>
    </w:p>
    <w:p w14:paraId="404CC033" w14:textId="36DBB72C" w:rsidR="008052ED" w:rsidRPr="004C2E41" w:rsidRDefault="00F354CB" w:rsidP="00F354CB">
      <w:pPr>
        <w:pStyle w:val="Heading2"/>
        <w:spacing w:before="0"/>
        <w:rPr>
          <w:rFonts w:ascii="Arial" w:hAnsi="Arial" w:cs="Arial"/>
          <w:b/>
          <w:bCs/>
          <w:color w:val="auto"/>
          <w:sz w:val="22"/>
          <w:szCs w:val="22"/>
          <w:lang w:val="en-GB"/>
        </w:rPr>
      </w:pPr>
      <w:bookmarkStart w:id="124" w:name="_Toc33617860"/>
      <w:bookmarkStart w:id="125" w:name="_Ref34062919"/>
      <w:bookmarkStart w:id="126" w:name="_Toc72306419"/>
      <w:r>
        <w:rPr>
          <w:rFonts w:ascii="Arial" w:hAnsi="Arial" w:cs="Arial"/>
          <w:b/>
          <w:bCs/>
          <w:color w:val="auto"/>
          <w:sz w:val="22"/>
          <w:szCs w:val="22"/>
          <w:lang w:val="en-GB"/>
        </w:rPr>
        <w:t xml:space="preserve">50. </w:t>
      </w:r>
      <w:r w:rsidR="00A342F2">
        <w:rPr>
          <w:rFonts w:ascii="Arial" w:hAnsi="Arial" w:cs="Arial"/>
          <w:b/>
          <w:bCs/>
          <w:color w:val="auto"/>
          <w:sz w:val="22"/>
          <w:szCs w:val="22"/>
          <w:lang w:val="en-GB"/>
        </w:rPr>
        <w:t xml:space="preserve">Instructions for </w:t>
      </w:r>
      <w:r w:rsidR="008052ED" w:rsidRPr="004C2E41">
        <w:rPr>
          <w:rFonts w:ascii="Arial" w:hAnsi="Arial" w:cs="Arial"/>
          <w:b/>
          <w:bCs/>
          <w:color w:val="auto"/>
          <w:sz w:val="22"/>
          <w:szCs w:val="22"/>
          <w:lang w:val="en-GB"/>
        </w:rPr>
        <w:t>DEFFORM 47 Offer (Signed)</w:t>
      </w:r>
      <w:bookmarkEnd w:id="124"/>
      <w:bookmarkEnd w:id="125"/>
      <w:bookmarkEnd w:id="126"/>
    </w:p>
    <w:p w14:paraId="5B76440F" w14:textId="77777777" w:rsidR="008052ED" w:rsidRPr="004C2E41" w:rsidRDefault="008052ED" w:rsidP="008052ED">
      <w:pPr>
        <w:rPr>
          <w:rFonts w:ascii="Arial" w:hAnsi="Arial" w:cs="Arial"/>
          <w:lang w:val="en-GB"/>
        </w:rPr>
      </w:pPr>
    </w:p>
    <w:p w14:paraId="631DE3FD" w14:textId="2771982D" w:rsidR="008052ED" w:rsidRPr="00AB22FB" w:rsidRDefault="00F354CB" w:rsidP="00F354CB">
      <w:pPr>
        <w:ind w:left="283"/>
        <w:textAlignment w:val="baseline"/>
        <w:rPr>
          <w:rFonts w:ascii="Arial" w:hAnsi="Arial" w:cs="Arial"/>
          <w:b/>
          <w:bCs/>
          <w:lang w:val="en-GB"/>
        </w:rPr>
      </w:pPr>
      <w:r>
        <w:rPr>
          <w:rFonts w:ascii="Arial" w:hAnsi="Arial" w:cs="Arial"/>
          <w:lang w:val="en-GB"/>
        </w:rPr>
        <w:t xml:space="preserve">50.1 </w:t>
      </w:r>
      <w:r w:rsidR="008052ED" w:rsidRPr="00AB22FB">
        <w:rPr>
          <w:rFonts w:ascii="Arial" w:hAnsi="Arial" w:cs="Arial"/>
          <w:lang w:val="en-GB"/>
        </w:rPr>
        <w:t xml:space="preserve">Tenderers will need to complete the DEFFORM 47 Offer form, located </w:t>
      </w:r>
      <w:r w:rsidR="00C624AD" w:rsidRPr="00AB22FB">
        <w:rPr>
          <w:rFonts w:ascii="Arial" w:hAnsi="Arial" w:cs="Arial"/>
          <w:lang w:val="en-GB"/>
        </w:rPr>
        <w:t xml:space="preserve">in </w:t>
      </w:r>
      <w:r w:rsidR="008052ED" w:rsidRPr="00AB22FB">
        <w:rPr>
          <w:rFonts w:ascii="Arial" w:hAnsi="Arial" w:cs="Arial"/>
          <w:lang w:val="en-GB"/>
        </w:rPr>
        <w:t>Booklet 6</w:t>
      </w:r>
      <w:r w:rsidR="00E17A93">
        <w:rPr>
          <w:rFonts w:ascii="Arial" w:hAnsi="Arial" w:cs="Arial"/>
          <w:lang w:val="en-GB"/>
        </w:rPr>
        <w:t>.</w:t>
      </w:r>
      <w:r w:rsidR="008052ED" w:rsidRPr="00AB22FB">
        <w:rPr>
          <w:rFonts w:ascii="Arial" w:hAnsi="Arial" w:cs="Arial"/>
          <w:lang w:val="en-GB"/>
        </w:rPr>
        <w:t xml:space="preserve"> </w:t>
      </w:r>
      <w:r w:rsidR="00A342F2" w:rsidRPr="00AB22FB">
        <w:rPr>
          <w:rFonts w:ascii="Arial" w:hAnsi="Arial" w:cs="Arial"/>
          <w:lang w:val="en-GB"/>
        </w:rPr>
        <w:t>Detailed instructions for DEFFORM 47 are included in Booklet 6.</w:t>
      </w:r>
      <w:r w:rsidR="00C20EBD" w:rsidRPr="00AB22FB">
        <w:rPr>
          <w:rFonts w:ascii="Arial" w:hAnsi="Arial" w:cs="Arial"/>
          <w:lang w:val="en-GB"/>
        </w:rPr>
        <w:t xml:space="preserve"> Identical copies for information only are also contained in </w:t>
      </w:r>
      <w:r w:rsidR="009C1AC3">
        <w:rPr>
          <w:rFonts w:ascii="Arial" w:hAnsi="Arial" w:cs="Arial"/>
          <w:lang w:val="en-GB"/>
        </w:rPr>
        <w:t>Annex A</w:t>
      </w:r>
      <w:r w:rsidR="00C20EBD" w:rsidRPr="00AB22FB">
        <w:rPr>
          <w:rFonts w:ascii="Arial" w:hAnsi="Arial" w:cs="Arial"/>
          <w:lang w:val="en-GB"/>
        </w:rPr>
        <w:t xml:space="preserve"> of this Booklet 1.</w:t>
      </w:r>
    </w:p>
    <w:p w14:paraId="4A57B2D9" w14:textId="77777777" w:rsidR="008052ED" w:rsidRPr="004C2E41" w:rsidRDefault="008052ED" w:rsidP="00C624AD">
      <w:pPr>
        <w:textAlignment w:val="baseline"/>
        <w:rPr>
          <w:rFonts w:ascii="Arial" w:hAnsi="Arial" w:cs="Arial"/>
          <w:b/>
          <w:bCs/>
          <w:lang w:val="en-GB"/>
        </w:rPr>
      </w:pPr>
    </w:p>
    <w:p w14:paraId="2174FB7C" w14:textId="3D7D0A8E" w:rsidR="008052ED" w:rsidRPr="004C2E41" w:rsidRDefault="00F354CB" w:rsidP="00F354CB">
      <w:pPr>
        <w:ind w:left="283"/>
        <w:textAlignment w:val="baseline"/>
        <w:rPr>
          <w:rFonts w:ascii="Arial" w:hAnsi="Arial" w:cs="Arial"/>
          <w:b/>
          <w:bCs/>
          <w:lang w:val="en-GB"/>
        </w:rPr>
      </w:pPr>
      <w:r>
        <w:rPr>
          <w:rFonts w:ascii="Arial" w:hAnsi="Arial" w:cs="Arial"/>
          <w:lang w:val="en-GB"/>
        </w:rPr>
        <w:t xml:space="preserve">50.2 </w:t>
      </w:r>
      <w:r w:rsidR="008052ED" w:rsidRPr="004C2E41">
        <w:rPr>
          <w:rFonts w:ascii="Arial" w:hAnsi="Arial" w:cs="Arial"/>
          <w:lang w:val="en-GB"/>
        </w:rPr>
        <w:t>A Pass will be achieved if the Offer form is filled in and signed correctly and not qualified in any way. A Fail will be achieved if the Offer Form is not completed or signed or is otherwise qualified</w:t>
      </w:r>
      <w:r w:rsidR="00A342F2">
        <w:rPr>
          <w:rFonts w:ascii="Arial" w:hAnsi="Arial" w:cs="Arial"/>
          <w:lang w:val="en-GB"/>
        </w:rPr>
        <w:t>.</w:t>
      </w:r>
    </w:p>
    <w:p w14:paraId="1FE096EB" w14:textId="77777777" w:rsidR="008052ED" w:rsidRPr="004C2E41" w:rsidRDefault="008052ED" w:rsidP="008052ED">
      <w:pPr>
        <w:ind w:left="792"/>
        <w:textAlignment w:val="baseline"/>
        <w:rPr>
          <w:rFonts w:ascii="Arial" w:hAnsi="Arial" w:cs="Arial"/>
          <w:b/>
          <w:bCs/>
          <w:lang w:val="en-GB"/>
        </w:rPr>
      </w:pPr>
    </w:p>
    <w:p w14:paraId="060A8B2B" w14:textId="26BDAE93" w:rsidR="008052ED" w:rsidRPr="00396199" w:rsidRDefault="00F354CB" w:rsidP="00F354CB">
      <w:pPr>
        <w:ind w:left="283"/>
        <w:textAlignment w:val="baseline"/>
        <w:rPr>
          <w:rFonts w:ascii="Arial" w:hAnsi="Arial" w:cs="Arial"/>
          <w:b/>
          <w:bCs/>
          <w:lang w:val="en-GB"/>
        </w:rPr>
      </w:pPr>
      <w:r>
        <w:rPr>
          <w:rFonts w:ascii="Arial" w:hAnsi="Arial" w:cs="Arial"/>
          <w:lang w:val="en-GB"/>
        </w:rPr>
        <w:t xml:space="preserve">50.3 </w:t>
      </w:r>
      <w:r w:rsidR="008052ED" w:rsidRPr="00396199">
        <w:rPr>
          <w:rFonts w:ascii="Arial" w:hAnsi="Arial" w:cs="Arial"/>
          <w:lang w:val="en-GB"/>
        </w:rPr>
        <w:t>Where a Tenderer selects ‘Yes’ to any questions Tenderers must either provide a ‘Nil Return’ or complete and attach the relevant forms.</w:t>
      </w:r>
      <w:r w:rsidR="008052ED" w:rsidRPr="00396199">
        <w:rPr>
          <w:rFonts w:ascii="Arial" w:hAnsi="Arial" w:cs="Arial"/>
          <w:b/>
          <w:bCs/>
          <w:lang w:val="en-GB"/>
        </w:rPr>
        <w:t xml:space="preserve"> </w:t>
      </w:r>
      <w:r w:rsidR="008052ED" w:rsidRPr="00396199">
        <w:rPr>
          <w:rFonts w:ascii="Arial" w:hAnsi="Arial" w:cs="Arial"/>
          <w:lang w:val="en-GB"/>
        </w:rPr>
        <w:t xml:space="preserve">Details of these are contained in the instructions for this form, which are available in both Annex </w:t>
      </w:r>
      <w:r w:rsidR="00C20EBD" w:rsidRPr="00396199">
        <w:rPr>
          <w:rFonts w:ascii="Arial" w:hAnsi="Arial" w:cs="Arial"/>
          <w:lang w:val="en-GB"/>
        </w:rPr>
        <w:t>B</w:t>
      </w:r>
      <w:r w:rsidR="008052ED" w:rsidRPr="00396199">
        <w:rPr>
          <w:rFonts w:ascii="Arial" w:hAnsi="Arial" w:cs="Arial"/>
          <w:lang w:val="en-GB"/>
        </w:rPr>
        <w:t xml:space="preserve"> to this ITN, and in Booklet 6</w:t>
      </w:r>
      <w:r w:rsidR="00445D38" w:rsidRPr="00396199">
        <w:rPr>
          <w:rFonts w:ascii="Arial" w:hAnsi="Arial" w:cs="Arial"/>
          <w:lang w:val="en-GB"/>
        </w:rPr>
        <w:t>.</w:t>
      </w:r>
      <w:r w:rsidR="008052ED" w:rsidRPr="00396199">
        <w:rPr>
          <w:rFonts w:ascii="Arial" w:hAnsi="Arial" w:cs="Arial"/>
          <w:lang w:val="en-GB"/>
        </w:rPr>
        <w:t xml:space="preserve"> </w:t>
      </w:r>
    </w:p>
    <w:p w14:paraId="5D89A345" w14:textId="77777777" w:rsidR="008052ED" w:rsidRPr="004C2E41" w:rsidRDefault="008052ED" w:rsidP="008052ED">
      <w:pPr>
        <w:ind w:left="792"/>
        <w:textAlignment w:val="baseline"/>
        <w:rPr>
          <w:rFonts w:ascii="Arial" w:hAnsi="Arial" w:cs="Arial"/>
          <w:b/>
          <w:bCs/>
          <w:lang w:val="en-GB"/>
        </w:rPr>
      </w:pPr>
    </w:p>
    <w:p w14:paraId="0449862E" w14:textId="3A0CDCD7" w:rsidR="008052ED" w:rsidRPr="00356B90" w:rsidRDefault="00F354CB" w:rsidP="00F354CB">
      <w:pPr>
        <w:ind w:left="283"/>
        <w:textAlignment w:val="baseline"/>
        <w:rPr>
          <w:rFonts w:ascii="Arial" w:hAnsi="Arial" w:cs="Arial"/>
          <w:b/>
          <w:bCs/>
          <w:lang w:val="en-GB"/>
        </w:rPr>
      </w:pPr>
      <w:r>
        <w:rPr>
          <w:rFonts w:ascii="Arial" w:hAnsi="Arial" w:cs="Arial"/>
          <w:lang w:val="en-GB"/>
        </w:rPr>
        <w:t xml:space="preserve">50.4 </w:t>
      </w:r>
      <w:r w:rsidR="008052ED" w:rsidRPr="00356B90">
        <w:rPr>
          <w:rFonts w:ascii="Arial" w:hAnsi="Arial" w:cs="Arial"/>
          <w:lang w:val="en-GB"/>
        </w:rPr>
        <w:t>Tenderers must include the original signed DEFFORM 47 (Offer) of this ITN</w:t>
      </w:r>
      <w:r w:rsidR="004D0908">
        <w:rPr>
          <w:rFonts w:ascii="Arial" w:hAnsi="Arial" w:cs="Arial"/>
          <w:lang w:val="en-GB"/>
        </w:rPr>
        <w:t>.</w:t>
      </w:r>
    </w:p>
    <w:p w14:paraId="4A72484F" w14:textId="398E2FDC" w:rsidR="00A342F2" w:rsidRDefault="00A342F2" w:rsidP="008052ED">
      <w:pPr>
        <w:rPr>
          <w:rFonts w:ascii="Arial" w:hAnsi="Arial" w:cs="Arial"/>
          <w:lang w:val="en-GB"/>
        </w:rPr>
      </w:pPr>
    </w:p>
    <w:p w14:paraId="1ECECCF0" w14:textId="7E98C7A2" w:rsidR="00325D30" w:rsidRDefault="00325D30" w:rsidP="008052ED">
      <w:pPr>
        <w:rPr>
          <w:rFonts w:ascii="Arial" w:hAnsi="Arial" w:cs="Arial"/>
          <w:lang w:val="en-GB"/>
        </w:rPr>
      </w:pPr>
    </w:p>
    <w:p w14:paraId="462F97C0" w14:textId="77777777" w:rsidR="00325D30" w:rsidRPr="004C2E41" w:rsidRDefault="00325D30" w:rsidP="008052ED">
      <w:pPr>
        <w:rPr>
          <w:rFonts w:ascii="Arial" w:hAnsi="Arial" w:cs="Arial"/>
          <w:lang w:val="en-GB"/>
        </w:rPr>
      </w:pPr>
    </w:p>
    <w:p w14:paraId="66958B92" w14:textId="14F46270" w:rsidR="00A342F2" w:rsidRPr="00AB22FB" w:rsidRDefault="00F354CB" w:rsidP="00F354CB">
      <w:pPr>
        <w:pStyle w:val="Heading2"/>
        <w:spacing w:before="0"/>
        <w:rPr>
          <w:rFonts w:ascii="Arial" w:hAnsi="Arial" w:cs="Arial"/>
          <w:b/>
          <w:color w:val="000000" w:themeColor="text1"/>
          <w:sz w:val="22"/>
          <w:szCs w:val="22"/>
        </w:rPr>
      </w:pPr>
      <w:bookmarkStart w:id="127" w:name="_Ref34063466"/>
      <w:bookmarkStart w:id="128" w:name="_Toc72306420"/>
      <w:r>
        <w:rPr>
          <w:rFonts w:ascii="Arial" w:hAnsi="Arial" w:cs="Arial"/>
          <w:b/>
          <w:color w:val="000000" w:themeColor="text1"/>
          <w:sz w:val="22"/>
          <w:szCs w:val="22"/>
        </w:rPr>
        <w:t xml:space="preserve">51. </w:t>
      </w:r>
      <w:r w:rsidR="00022DF8">
        <w:rPr>
          <w:rFonts w:ascii="Arial" w:hAnsi="Arial" w:cs="Arial"/>
          <w:b/>
          <w:color w:val="000000" w:themeColor="text1"/>
          <w:sz w:val="22"/>
          <w:szCs w:val="22"/>
        </w:rPr>
        <w:tab/>
      </w:r>
      <w:r w:rsidR="00446916" w:rsidRPr="00AB22FB">
        <w:rPr>
          <w:rFonts w:ascii="Arial" w:hAnsi="Arial" w:cs="Arial"/>
          <w:b/>
          <w:color w:val="000000" w:themeColor="text1"/>
          <w:sz w:val="22"/>
          <w:szCs w:val="22"/>
        </w:rPr>
        <w:t xml:space="preserve">Instructions for </w:t>
      </w:r>
      <w:r w:rsidR="00A342F2" w:rsidRPr="00AB22FB">
        <w:rPr>
          <w:rFonts w:ascii="Arial" w:hAnsi="Arial" w:cs="Arial"/>
          <w:b/>
          <w:color w:val="000000" w:themeColor="text1"/>
          <w:sz w:val="22"/>
          <w:szCs w:val="22"/>
        </w:rPr>
        <w:t>Returns Supporting DEFFORM 47</w:t>
      </w:r>
      <w:bookmarkEnd w:id="127"/>
      <w:bookmarkEnd w:id="128"/>
    </w:p>
    <w:p w14:paraId="35A7F502" w14:textId="076F1DD4" w:rsidR="00A342F2" w:rsidRDefault="00A342F2" w:rsidP="00A342F2"/>
    <w:p w14:paraId="553BBC8C" w14:textId="34435B18" w:rsidR="00A342F2" w:rsidRPr="00737189" w:rsidRDefault="00F354CB" w:rsidP="00F354CB">
      <w:pPr>
        <w:ind w:left="283"/>
        <w:textAlignment w:val="baseline"/>
        <w:rPr>
          <w:rFonts w:ascii="Arial" w:hAnsi="Arial" w:cs="Arial"/>
          <w:b/>
          <w:bCs/>
          <w:lang w:val="en-GB"/>
        </w:rPr>
      </w:pPr>
      <w:r>
        <w:rPr>
          <w:rFonts w:ascii="Arial" w:hAnsi="Arial" w:cs="Arial"/>
          <w:lang w:val="en-GB"/>
        </w:rPr>
        <w:lastRenderedPageBreak/>
        <w:t xml:space="preserve">51.1 </w:t>
      </w:r>
      <w:r w:rsidR="00A342F2" w:rsidRPr="003A1E72">
        <w:rPr>
          <w:rFonts w:ascii="Arial" w:hAnsi="Arial" w:cs="Arial"/>
          <w:lang w:val="en-GB"/>
        </w:rPr>
        <w:t xml:space="preserve">Tenderers may be required </w:t>
      </w:r>
      <w:r w:rsidR="00A342F2" w:rsidRPr="00737189">
        <w:rPr>
          <w:rFonts w:ascii="Arial" w:hAnsi="Arial" w:cs="Arial"/>
          <w:lang w:val="en-GB"/>
        </w:rPr>
        <w:t xml:space="preserve">to complete additional forms and provide additional </w:t>
      </w:r>
      <w:r w:rsidR="004B0433">
        <w:rPr>
          <w:rFonts w:ascii="Arial" w:hAnsi="Arial" w:cs="Arial"/>
          <w:lang w:val="en-GB"/>
        </w:rPr>
        <w:tab/>
      </w:r>
      <w:r w:rsidR="00A342F2" w:rsidRPr="00737189">
        <w:rPr>
          <w:rFonts w:ascii="Arial" w:hAnsi="Arial" w:cs="Arial"/>
          <w:lang w:val="en-GB"/>
        </w:rPr>
        <w:t xml:space="preserve">information as directed in DEFFORM 47 Offer form and instructions, located in </w:t>
      </w:r>
      <w:r w:rsidR="004B0433">
        <w:rPr>
          <w:rFonts w:ascii="Arial" w:hAnsi="Arial" w:cs="Arial"/>
          <w:lang w:val="en-GB"/>
        </w:rPr>
        <w:tab/>
      </w:r>
      <w:r w:rsidR="00A342F2" w:rsidRPr="00737189">
        <w:rPr>
          <w:rFonts w:ascii="Arial" w:hAnsi="Arial" w:cs="Arial"/>
          <w:lang w:val="en-GB"/>
        </w:rPr>
        <w:t>Booklet 6</w:t>
      </w:r>
      <w:r w:rsidR="00325D30">
        <w:rPr>
          <w:rFonts w:ascii="Arial" w:hAnsi="Arial" w:cs="Arial"/>
          <w:lang w:val="en-GB"/>
        </w:rPr>
        <w:t xml:space="preserve"> </w:t>
      </w:r>
      <w:r w:rsidR="00A342F2" w:rsidRPr="00737189">
        <w:rPr>
          <w:rFonts w:ascii="Arial" w:hAnsi="Arial" w:cs="Arial"/>
          <w:lang w:val="en-GB"/>
        </w:rPr>
        <w:t>respectively.</w:t>
      </w:r>
      <w:r w:rsidR="004B0433">
        <w:rPr>
          <w:rFonts w:ascii="Arial" w:hAnsi="Arial" w:cs="Arial"/>
          <w:lang w:val="en-GB"/>
        </w:rPr>
        <w:t xml:space="preserve"> </w:t>
      </w:r>
      <w:r w:rsidR="00A342F2" w:rsidRPr="00737189">
        <w:rPr>
          <w:rFonts w:ascii="Arial" w:hAnsi="Arial" w:cs="Arial"/>
          <w:lang w:val="en-GB"/>
        </w:rPr>
        <w:t>Key forms are provided in Booklet 6</w:t>
      </w:r>
      <w:r w:rsidR="004D0908" w:rsidRPr="003A1E72">
        <w:rPr>
          <w:rFonts w:ascii="Arial" w:hAnsi="Arial" w:cs="Arial"/>
          <w:lang w:val="en-GB"/>
        </w:rPr>
        <w:t xml:space="preserve"> </w:t>
      </w:r>
      <w:r w:rsidR="009072C5" w:rsidRPr="003A1E72">
        <w:rPr>
          <w:rFonts w:ascii="Arial" w:hAnsi="Arial" w:cs="Arial"/>
          <w:lang w:val="en-GB"/>
        </w:rPr>
        <w:t>(</w:t>
      </w:r>
      <w:r w:rsidR="001C43AB" w:rsidRPr="00737189">
        <w:rPr>
          <w:rFonts w:ascii="Arial" w:hAnsi="Arial" w:cs="Arial"/>
          <w:lang w:val="en-GB"/>
        </w:rPr>
        <w:t>and</w:t>
      </w:r>
      <w:r w:rsidR="001C43AB" w:rsidRPr="003A1E72">
        <w:rPr>
          <w:rFonts w:ascii="Arial" w:hAnsi="Arial" w:cs="Arial"/>
          <w:lang w:val="en-GB"/>
        </w:rPr>
        <w:t xml:space="preserve"> </w:t>
      </w:r>
      <w:r w:rsidR="004D0908" w:rsidRPr="003A1E72">
        <w:rPr>
          <w:rFonts w:ascii="Arial" w:hAnsi="Arial" w:cs="Arial"/>
          <w:lang w:val="en-GB"/>
        </w:rPr>
        <w:t>Booklet 1)</w:t>
      </w:r>
      <w:r w:rsidR="00C21CCE" w:rsidRPr="00737189">
        <w:rPr>
          <w:rFonts w:ascii="Arial" w:hAnsi="Arial" w:cs="Arial"/>
          <w:lang w:val="en-GB"/>
        </w:rPr>
        <w:t xml:space="preserve">. These </w:t>
      </w:r>
      <w:r w:rsidR="004B0433">
        <w:rPr>
          <w:rFonts w:ascii="Arial" w:hAnsi="Arial" w:cs="Arial"/>
          <w:lang w:val="en-GB"/>
        </w:rPr>
        <w:tab/>
      </w:r>
      <w:r w:rsidR="00A342F2" w:rsidRPr="00737189">
        <w:rPr>
          <w:rFonts w:ascii="Arial" w:hAnsi="Arial" w:cs="Arial"/>
          <w:lang w:val="en-GB"/>
        </w:rPr>
        <w:t>include</w:t>
      </w:r>
      <w:r w:rsidR="00C21CCE" w:rsidRPr="00737189">
        <w:rPr>
          <w:rFonts w:ascii="Arial" w:hAnsi="Arial" w:cs="Arial"/>
          <w:lang w:val="en-GB"/>
        </w:rPr>
        <w:t>,</w:t>
      </w:r>
      <w:r w:rsidR="00A342F2" w:rsidRPr="00737189">
        <w:rPr>
          <w:rFonts w:ascii="Arial" w:hAnsi="Arial" w:cs="Arial"/>
          <w:lang w:val="en-GB"/>
        </w:rPr>
        <w:t xml:space="preserve"> but</w:t>
      </w:r>
      <w:r w:rsidR="00C21CCE" w:rsidRPr="00737189">
        <w:rPr>
          <w:rFonts w:ascii="Arial" w:hAnsi="Arial" w:cs="Arial"/>
          <w:lang w:val="en-GB"/>
        </w:rPr>
        <w:t xml:space="preserve"> may not be</w:t>
      </w:r>
      <w:r w:rsidR="00A342F2" w:rsidRPr="00737189">
        <w:rPr>
          <w:rFonts w:ascii="Arial" w:hAnsi="Arial" w:cs="Arial"/>
          <w:lang w:val="en-GB"/>
        </w:rPr>
        <w:t xml:space="preserve"> limited to:</w:t>
      </w:r>
    </w:p>
    <w:p w14:paraId="457CA61F" w14:textId="77777777" w:rsidR="00A342F2" w:rsidRPr="00A342F2" w:rsidRDefault="00A342F2" w:rsidP="00A342F2">
      <w:pPr>
        <w:ind w:left="792"/>
        <w:textAlignment w:val="baseline"/>
        <w:rPr>
          <w:rFonts w:ascii="Arial" w:hAnsi="Arial" w:cs="Arial"/>
          <w:b/>
          <w:bCs/>
          <w:lang w:val="en-GB"/>
        </w:rPr>
      </w:pPr>
    </w:p>
    <w:p w14:paraId="2BB2EE84" w14:textId="1B67AB1C" w:rsidR="00A342F2" w:rsidRPr="006E40F4" w:rsidRDefault="00F354CB" w:rsidP="00F354CB">
      <w:pPr>
        <w:ind w:left="566"/>
        <w:textAlignment w:val="baseline"/>
        <w:rPr>
          <w:rFonts w:ascii="Arial" w:hAnsi="Arial" w:cs="Arial"/>
          <w:b/>
          <w:bCs/>
          <w:lang w:val="en-GB"/>
        </w:rPr>
      </w:pPr>
      <w:r>
        <w:rPr>
          <w:rFonts w:ascii="Arial" w:hAnsi="Arial" w:cs="Arial"/>
          <w:lang w:val="en-GB"/>
        </w:rPr>
        <w:t>51.1.1</w:t>
      </w:r>
      <w:r w:rsidR="00A342F2" w:rsidRPr="004C2E41">
        <w:rPr>
          <w:rFonts w:ascii="Arial" w:hAnsi="Arial" w:cs="Arial"/>
          <w:lang w:val="en-GB"/>
        </w:rPr>
        <w:t xml:space="preserve"> </w:t>
      </w:r>
      <w:r w:rsidR="00A342F2" w:rsidRPr="006E40F4">
        <w:rPr>
          <w:rFonts w:ascii="Arial" w:hAnsi="Arial" w:cs="Arial"/>
          <w:b/>
          <w:bCs/>
          <w:lang w:val="en-GB"/>
        </w:rPr>
        <w:t xml:space="preserve">Form 1686 Instructions: </w:t>
      </w:r>
      <w:r w:rsidR="00A342F2" w:rsidRPr="006E40F4">
        <w:rPr>
          <w:rFonts w:ascii="Arial" w:hAnsi="Arial" w:cs="Arial"/>
          <w:lang w:val="en-GB"/>
        </w:rPr>
        <w:t xml:space="preserve">to be used in all circumstances where contractors wish to place a sub-contract with a contractor where the release of OFFICIAL-SENSITIVE information is involved. The process will require submission of the single page document directly to the contact details outlined in Paragraph </w:t>
      </w:r>
      <w:r w:rsidR="00A342F2" w:rsidRPr="006E40F4">
        <w:rPr>
          <w:rFonts w:ascii="Arial" w:hAnsi="Arial" w:cs="Arial"/>
          <w:lang w:val="en-GB"/>
        </w:rPr>
        <w:fldChar w:fldCharType="begin"/>
      </w:r>
      <w:r w:rsidR="00A342F2" w:rsidRPr="006E40F4">
        <w:rPr>
          <w:rFonts w:ascii="Arial" w:hAnsi="Arial" w:cs="Arial"/>
          <w:lang w:val="en-GB"/>
        </w:rPr>
        <w:instrText xml:space="preserve"> REF _Ref33605879 \r \h </w:instrText>
      </w:r>
      <w:r w:rsidR="006E40F4">
        <w:rPr>
          <w:rFonts w:ascii="Arial" w:hAnsi="Arial" w:cs="Arial"/>
          <w:lang w:val="en-GB"/>
        </w:rPr>
        <w:instrText xml:space="preserve"> \* MERGEFORMAT </w:instrText>
      </w:r>
      <w:r w:rsidR="00A342F2" w:rsidRPr="006E40F4">
        <w:rPr>
          <w:rFonts w:ascii="Arial" w:hAnsi="Arial" w:cs="Arial"/>
          <w:lang w:val="en-GB"/>
        </w:rPr>
      </w:r>
      <w:r w:rsidR="00A342F2" w:rsidRPr="006E40F4">
        <w:rPr>
          <w:rFonts w:ascii="Arial" w:hAnsi="Arial" w:cs="Arial"/>
          <w:lang w:val="en-GB"/>
        </w:rPr>
        <w:fldChar w:fldCharType="separate"/>
      </w:r>
      <w:r w:rsidR="00044BBB" w:rsidRPr="006E40F4">
        <w:rPr>
          <w:rFonts w:ascii="Arial" w:hAnsi="Arial" w:cs="Arial"/>
          <w:lang w:val="en-GB"/>
        </w:rPr>
        <w:t>10.3</w:t>
      </w:r>
      <w:r w:rsidR="00A342F2" w:rsidRPr="006E40F4">
        <w:rPr>
          <w:rFonts w:ascii="Arial" w:hAnsi="Arial" w:cs="Arial"/>
          <w:lang w:val="en-GB"/>
        </w:rPr>
        <w:fldChar w:fldCharType="end"/>
      </w:r>
      <w:r w:rsidR="00A342F2" w:rsidRPr="006E40F4">
        <w:rPr>
          <w:rFonts w:ascii="Arial" w:hAnsi="Arial" w:cs="Arial"/>
          <w:lang w:val="en-GB"/>
        </w:rPr>
        <w:t xml:space="preserve"> and within your tender submissions.</w:t>
      </w:r>
    </w:p>
    <w:p w14:paraId="0A750750" w14:textId="77777777" w:rsidR="00A342F2" w:rsidRDefault="00A342F2" w:rsidP="00A342F2">
      <w:pPr>
        <w:pStyle w:val="ListParagraph"/>
        <w:rPr>
          <w:rFonts w:ascii="Arial" w:hAnsi="Arial" w:cs="Arial"/>
          <w:b/>
          <w:bCs/>
          <w:lang w:val="en-GB"/>
        </w:rPr>
      </w:pPr>
    </w:p>
    <w:p w14:paraId="4744DD00" w14:textId="1DF08E3D" w:rsidR="00A342F2" w:rsidRPr="00A342F2" w:rsidRDefault="00F354CB" w:rsidP="00F354CB">
      <w:pPr>
        <w:ind w:left="566"/>
        <w:textAlignment w:val="baseline"/>
        <w:rPr>
          <w:rFonts w:ascii="Arial" w:hAnsi="Arial" w:cs="Arial"/>
          <w:b/>
          <w:bCs/>
          <w:lang w:val="en-GB"/>
        </w:rPr>
      </w:pPr>
      <w:r w:rsidRPr="00F354CB">
        <w:rPr>
          <w:rFonts w:ascii="Arial" w:hAnsi="Arial" w:cs="Arial"/>
          <w:lang w:val="en-GB"/>
        </w:rPr>
        <w:t>51</w:t>
      </w:r>
      <w:r>
        <w:rPr>
          <w:rFonts w:ascii="Arial" w:hAnsi="Arial" w:cs="Arial"/>
          <w:b/>
          <w:bCs/>
          <w:lang w:val="en-GB"/>
        </w:rPr>
        <w:t>.</w:t>
      </w:r>
      <w:r w:rsidRPr="00F354CB">
        <w:rPr>
          <w:rFonts w:ascii="Arial" w:hAnsi="Arial" w:cs="Arial"/>
          <w:b/>
          <w:bCs/>
          <w:lang w:val="en-GB"/>
        </w:rPr>
        <w:t>1</w:t>
      </w:r>
      <w:r>
        <w:rPr>
          <w:rFonts w:ascii="Arial" w:hAnsi="Arial" w:cs="Arial"/>
          <w:b/>
          <w:bCs/>
          <w:lang w:val="en-GB"/>
        </w:rPr>
        <w:t>.</w:t>
      </w:r>
      <w:r w:rsidRPr="00F354CB">
        <w:rPr>
          <w:rFonts w:ascii="Arial" w:hAnsi="Arial" w:cs="Arial"/>
          <w:lang w:val="en-GB"/>
        </w:rPr>
        <w:t>2</w:t>
      </w:r>
      <w:r>
        <w:rPr>
          <w:rFonts w:ascii="Arial" w:hAnsi="Arial" w:cs="Arial"/>
          <w:b/>
          <w:bCs/>
          <w:lang w:val="en-GB"/>
        </w:rPr>
        <w:t xml:space="preserve"> </w:t>
      </w:r>
      <w:r w:rsidR="00A342F2" w:rsidRPr="00A342F2">
        <w:rPr>
          <w:rFonts w:ascii="Arial" w:hAnsi="Arial" w:cs="Arial"/>
          <w:b/>
          <w:bCs/>
          <w:lang w:val="en-GB"/>
        </w:rPr>
        <w:t>Tenderer’s Commercially Sensitive Information Instructions</w:t>
      </w:r>
      <w:r w:rsidR="00577515">
        <w:rPr>
          <w:rFonts w:ascii="Arial" w:hAnsi="Arial" w:cs="Arial"/>
          <w:b/>
          <w:bCs/>
          <w:lang w:val="en-GB"/>
        </w:rPr>
        <w:t xml:space="preserve"> (DEFFORM 539A)</w:t>
      </w:r>
      <w:r w:rsidR="00A342F2">
        <w:rPr>
          <w:rFonts w:ascii="Arial" w:hAnsi="Arial" w:cs="Arial"/>
          <w:b/>
          <w:bCs/>
          <w:lang w:val="en-GB"/>
        </w:rPr>
        <w:t>:</w:t>
      </w:r>
      <w:r w:rsidR="00A342F2">
        <w:rPr>
          <w:rFonts w:ascii="Arial" w:hAnsi="Arial" w:cs="Arial"/>
          <w:lang w:val="en-GB"/>
        </w:rPr>
        <w:t xml:space="preserve"> </w:t>
      </w:r>
      <w:r w:rsidR="00A342F2" w:rsidRPr="00A342F2">
        <w:rPr>
          <w:rFonts w:ascii="Arial" w:hAnsi="Arial" w:cs="Arial"/>
          <w:lang w:val="en-GB"/>
        </w:rPr>
        <w:t>Tenderers should complete the Tenderer’s Commercially Sensitive Information form (DEFFORM 539A) explaining which parts of your Tender you consider to be commercially sensitive. This includes providing a named individual who can be contacted with regard to FOIA and EIR.</w:t>
      </w:r>
    </w:p>
    <w:p w14:paraId="37DF23AA" w14:textId="77777777" w:rsidR="00A342F2" w:rsidRDefault="00A342F2" w:rsidP="00A342F2">
      <w:pPr>
        <w:pStyle w:val="ListParagraph"/>
        <w:rPr>
          <w:rFonts w:ascii="Arial" w:hAnsi="Arial" w:cs="Arial"/>
          <w:b/>
          <w:bCs/>
        </w:rPr>
      </w:pPr>
    </w:p>
    <w:p w14:paraId="6D46FA3B" w14:textId="6BE4FE23" w:rsidR="00A342F2" w:rsidRPr="00A342F2" w:rsidRDefault="00F354CB" w:rsidP="00F354CB">
      <w:pPr>
        <w:ind w:left="566"/>
        <w:textAlignment w:val="baseline"/>
        <w:rPr>
          <w:rFonts w:ascii="Arial" w:hAnsi="Arial" w:cs="Arial"/>
          <w:b/>
          <w:bCs/>
          <w:lang w:val="en-GB"/>
        </w:rPr>
      </w:pPr>
      <w:r w:rsidRPr="00325D30">
        <w:rPr>
          <w:rFonts w:ascii="Arial" w:hAnsi="Arial" w:cs="Arial"/>
        </w:rPr>
        <w:t>51</w:t>
      </w:r>
      <w:r>
        <w:rPr>
          <w:rFonts w:ascii="Arial" w:hAnsi="Arial" w:cs="Arial"/>
          <w:b/>
          <w:bCs/>
        </w:rPr>
        <w:t>.</w:t>
      </w:r>
      <w:r w:rsidRPr="00325D30">
        <w:rPr>
          <w:rFonts w:ascii="Arial" w:hAnsi="Arial" w:cs="Arial"/>
        </w:rPr>
        <w:t>1</w:t>
      </w:r>
      <w:r>
        <w:rPr>
          <w:rFonts w:ascii="Arial" w:hAnsi="Arial" w:cs="Arial"/>
          <w:b/>
          <w:bCs/>
        </w:rPr>
        <w:t>.</w:t>
      </w:r>
      <w:r w:rsidRPr="00325D30">
        <w:rPr>
          <w:rFonts w:ascii="Arial" w:hAnsi="Arial" w:cs="Arial"/>
        </w:rPr>
        <w:t>3</w:t>
      </w:r>
      <w:r>
        <w:rPr>
          <w:rFonts w:ascii="Arial" w:hAnsi="Arial" w:cs="Arial"/>
          <w:b/>
          <w:bCs/>
        </w:rPr>
        <w:t xml:space="preserve"> </w:t>
      </w:r>
      <w:r w:rsidR="00A342F2" w:rsidRPr="00A342F2">
        <w:rPr>
          <w:rFonts w:ascii="Arial" w:hAnsi="Arial" w:cs="Arial"/>
          <w:b/>
          <w:bCs/>
        </w:rPr>
        <w:t>DEFFORM 68 – Hazardous Articles, Deliverables materials or substances statement</w:t>
      </w:r>
      <w:r w:rsidR="00A342F2">
        <w:rPr>
          <w:rFonts w:ascii="Arial" w:hAnsi="Arial" w:cs="Arial"/>
          <w:b/>
          <w:bCs/>
          <w:lang w:val="en-GB"/>
        </w:rPr>
        <w:t>:</w:t>
      </w:r>
      <w:r w:rsidR="00A342F2">
        <w:rPr>
          <w:rFonts w:ascii="Arial" w:hAnsi="Arial" w:cs="Arial"/>
          <w:lang w:val="en-GB"/>
        </w:rPr>
        <w:t xml:space="preserve"> </w:t>
      </w:r>
      <w:r w:rsidR="00A342F2" w:rsidRPr="00A342F2">
        <w:rPr>
          <w:rFonts w:ascii="Arial" w:hAnsi="Arial" w:cs="Arial"/>
          <w:lang w:val="en-GB"/>
        </w:rPr>
        <w:t xml:space="preserve">Tenderers </w:t>
      </w:r>
      <w:r w:rsidR="00A342F2">
        <w:rPr>
          <w:rFonts w:ascii="Arial" w:hAnsi="Arial" w:cs="Arial"/>
          <w:lang w:val="en-GB"/>
        </w:rPr>
        <w:t>will</w:t>
      </w:r>
      <w:r w:rsidR="00A342F2" w:rsidRPr="00A342F2">
        <w:rPr>
          <w:rFonts w:ascii="Arial" w:hAnsi="Arial" w:cs="Arial"/>
          <w:lang w:val="en-GB"/>
        </w:rPr>
        <w:t xml:space="preserve"> need to complete the attached DEFFORM 68 – Hazardous Articles, Deliverables materials or substances statement,</w:t>
      </w:r>
      <w:r w:rsidR="00A342F2">
        <w:rPr>
          <w:rFonts w:ascii="Arial" w:hAnsi="Arial" w:cs="Arial"/>
          <w:lang w:val="en-GB"/>
        </w:rPr>
        <w:t xml:space="preserve"> where applicable</w:t>
      </w:r>
      <w:r w:rsidR="00A342F2" w:rsidRPr="00A342F2">
        <w:rPr>
          <w:rFonts w:ascii="Arial" w:hAnsi="Arial" w:cs="Arial"/>
          <w:lang w:val="en-GB"/>
        </w:rPr>
        <w:t>.</w:t>
      </w:r>
    </w:p>
    <w:p w14:paraId="3DF95F7C" w14:textId="77777777" w:rsidR="00A342F2" w:rsidRPr="00A342F2" w:rsidRDefault="00A342F2" w:rsidP="00A342F2"/>
    <w:p w14:paraId="3CCC150B" w14:textId="539BAD5D" w:rsidR="00446916" w:rsidRPr="004C2E41" w:rsidRDefault="00F354CB" w:rsidP="00F354CB">
      <w:pPr>
        <w:pStyle w:val="Heading2"/>
        <w:spacing w:before="0"/>
        <w:rPr>
          <w:rFonts w:ascii="Arial" w:hAnsi="Arial" w:cs="Arial"/>
          <w:b/>
          <w:color w:val="auto"/>
          <w:sz w:val="22"/>
          <w:szCs w:val="22"/>
          <w:lang w:val="en-GB"/>
        </w:rPr>
      </w:pPr>
      <w:bookmarkStart w:id="129" w:name="_Toc72306421"/>
      <w:bookmarkStart w:id="130" w:name="_Ref34063570"/>
      <w:r>
        <w:rPr>
          <w:rFonts w:ascii="Arial" w:hAnsi="Arial" w:cs="Arial"/>
          <w:b/>
          <w:color w:val="auto"/>
          <w:sz w:val="22"/>
          <w:szCs w:val="22"/>
          <w:lang w:val="en-GB"/>
        </w:rPr>
        <w:t xml:space="preserve">52. </w:t>
      </w:r>
      <w:r w:rsidR="00022DF8">
        <w:rPr>
          <w:rFonts w:ascii="Arial" w:hAnsi="Arial" w:cs="Arial"/>
          <w:b/>
          <w:color w:val="auto"/>
          <w:sz w:val="22"/>
          <w:szCs w:val="22"/>
          <w:lang w:val="en-GB"/>
        </w:rPr>
        <w:tab/>
      </w:r>
      <w:r w:rsidR="00446916" w:rsidRPr="004C2E41">
        <w:rPr>
          <w:rFonts w:ascii="Arial" w:hAnsi="Arial" w:cs="Arial"/>
          <w:b/>
          <w:color w:val="auto"/>
          <w:sz w:val="22"/>
          <w:szCs w:val="22"/>
          <w:lang w:val="en-GB"/>
        </w:rPr>
        <w:t>Instructions</w:t>
      </w:r>
      <w:r w:rsidR="00446916" w:rsidRPr="004C2E41">
        <w:rPr>
          <w:rFonts w:ascii="Arial" w:hAnsi="Arial" w:cs="Arial"/>
          <w:b/>
          <w:bCs/>
          <w:color w:val="auto"/>
          <w:sz w:val="22"/>
          <w:szCs w:val="22"/>
          <w:lang w:val="en-GB"/>
        </w:rPr>
        <w:t xml:space="preserve"> </w:t>
      </w:r>
      <w:r w:rsidR="00446916">
        <w:rPr>
          <w:rFonts w:ascii="Arial" w:hAnsi="Arial" w:cs="Arial"/>
          <w:b/>
          <w:bCs/>
          <w:color w:val="auto"/>
          <w:sz w:val="22"/>
          <w:szCs w:val="22"/>
          <w:lang w:val="en-GB"/>
        </w:rPr>
        <w:t xml:space="preserve">for </w:t>
      </w:r>
      <w:r w:rsidR="00446916" w:rsidRPr="004C2E41">
        <w:rPr>
          <w:rFonts w:ascii="Arial" w:hAnsi="Arial" w:cs="Arial"/>
          <w:b/>
          <w:bCs/>
          <w:color w:val="auto"/>
          <w:sz w:val="22"/>
          <w:szCs w:val="22"/>
          <w:lang w:val="en-GB"/>
        </w:rPr>
        <w:t>I</w:t>
      </w:r>
      <w:r w:rsidR="00446916" w:rsidRPr="004C2E41">
        <w:rPr>
          <w:rFonts w:ascii="Arial" w:hAnsi="Arial" w:cs="Arial"/>
          <w:b/>
          <w:color w:val="auto"/>
          <w:sz w:val="22"/>
          <w:szCs w:val="22"/>
          <w:lang w:val="en-GB"/>
        </w:rPr>
        <w:t>nsurance Response</w:t>
      </w:r>
      <w:bookmarkEnd w:id="129"/>
      <w:r w:rsidR="00446916" w:rsidRPr="004C2E41">
        <w:rPr>
          <w:rFonts w:ascii="Arial" w:hAnsi="Arial" w:cs="Arial"/>
          <w:b/>
          <w:color w:val="auto"/>
          <w:sz w:val="22"/>
          <w:szCs w:val="22"/>
          <w:lang w:val="en-GB"/>
        </w:rPr>
        <w:t xml:space="preserve"> </w:t>
      </w:r>
      <w:bookmarkEnd w:id="130"/>
    </w:p>
    <w:p w14:paraId="7C50281A" w14:textId="77777777" w:rsidR="00446916" w:rsidRPr="004C2E41" w:rsidRDefault="00446916" w:rsidP="00446916">
      <w:pPr>
        <w:rPr>
          <w:rFonts w:ascii="Arial" w:hAnsi="Arial" w:cs="Arial"/>
          <w:b/>
          <w:lang w:val="en-GB"/>
        </w:rPr>
      </w:pPr>
    </w:p>
    <w:p w14:paraId="6E2D1F81" w14:textId="7727037F" w:rsidR="00B251C4" w:rsidRPr="00A2734C" w:rsidRDefault="00F354CB" w:rsidP="00F354CB">
      <w:pPr>
        <w:ind w:left="283"/>
        <w:textAlignment w:val="baseline"/>
        <w:rPr>
          <w:rFonts w:ascii="Arial" w:hAnsi="Arial" w:cs="Arial"/>
          <w:b/>
          <w:lang w:val="en-GB"/>
        </w:rPr>
      </w:pPr>
      <w:r>
        <w:rPr>
          <w:rFonts w:ascii="Arial" w:hAnsi="Arial" w:cs="Arial"/>
          <w:lang w:val="en-GB"/>
        </w:rPr>
        <w:t xml:space="preserve">52.1 </w:t>
      </w:r>
      <w:r w:rsidR="00446916" w:rsidRPr="004C2E41">
        <w:rPr>
          <w:rFonts w:ascii="Arial" w:hAnsi="Arial" w:cs="Arial"/>
          <w:lang w:val="en-GB"/>
        </w:rPr>
        <w:t xml:space="preserve">Tenderers are required to provide a response to Booklet </w:t>
      </w:r>
      <w:r w:rsidR="00446916">
        <w:rPr>
          <w:rFonts w:ascii="Arial" w:hAnsi="Arial" w:cs="Arial"/>
          <w:lang w:val="en-GB"/>
        </w:rPr>
        <w:t>6</w:t>
      </w:r>
      <w:r w:rsidR="009B6D0A">
        <w:rPr>
          <w:rFonts w:ascii="Arial" w:hAnsi="Arial" w:cs="Arial"/>
          <w:lang w:val="en-GB"/>
        </w:rPr>
        <w:t>.</w:t>
      </w:r>
    </w:p>
    <w:p w14:paraId="3D812483" w14:textId="77777777" w:rsidR="00C24BC0" w:rsidRDefault="00C24BC0" w:rsidP="00F354CB">
      <w:pPr>
        <w:ind w:left="283"/>
        <w:textAlignment w:val="baseline"/>
        <w:rPr>
          <w:rFonts w:ascii="Arial" w:hAnsi="Arial" w:cs="Arial"/>
          <w:lang w:val="en-GB"/>
        </w:rPr>
      </w:pPr>
    </w:p>
    <w:p w14:paraId="2A1F56DF" w14:textId="06C33786" w:rsidR="00446916" w:rsidRPr="004C2E41" w:rsidRDefault="00F354CB" w:rsidP="00F354CB">
      <w:pPr>
        <w:ind w:left="283"/>
        <w:textAlignment w:val="baseline"/>
        <w:rPr>
          <w:rFonts w:ascii="Arial" w:hAnsi="Arial" w:cs="Arial"/>
          <w:b/>
          <w:lang w:val="en-GB"/>
        </w:rPr>
      </w:pPr>
      <w:r>
        <w:rPr>
          <w:rFonts w:ascii="Arial" w:hAnsi="Arial" w:cs="Arial"/>
          <w:lang w:val="en-GB"/>
        </w:rPr>
        <w:t>52.2</w:t>
      </w:r>
      <w:r w:rsidR="00446916" w:rsidRPr="004C2E41">
        <w:rPr>
          <w:rFonts w:ascii="Arial" w:hAnsi="Arial" w:cs="Arial"/>
          <w:lang w:val="en-GB"/>
        </w:rPr>
        <w:t xml:space="preserve"> The Insurance response will be evaluated by MOD specialist Insurance provider </w:t>
      </w:r>
      <w:r w:rsidR="004B0433">
        <w:rPr>
          <w:rFonts w:ascii="Arial" w:hAnsi="Arial" w:cs="Arial"/>
          <w:lang w:val="en-GB"/>
        </w:rPr>
        <w:tab/>
      </w:r>
      <w:r w:rsidR="00446916" w:rsidRPr="004C2E41">
        <w:rPr>
          <w:rFonts w:ascii="Arial" w:hAnsi="Arial" w:cs="Arial"/>
          <w:lang w:val="en-GB"/>
        </w:rPr>
        <w:t>Willis Tower Watson, using the template provided.</w:t>
      </w:r>
    </w:p>
    <w:p w14:paraId="0F54725F" w14:textId="77777777" w:rsidR="00446916" w:rsidRPr="004C2E41" w:rsidRDefault="00446916" w:rsidP="00446916">
      <w:pPr>
        <w:ind w:left="792"/>
        <w:textAlignment w:val="baseline"/>
        <w:rPr>
          <w:rFonts w:ascii="Arial" w:hAnsi="Arial" w:cs="Arial"/>
          <w:b/>
          <w:lang w:val="en-GB"/>
        </w:rPr>
      </w:pPr>
    </w:p>
    <w:p w14:paraId="35B45352" w14:textId="74568DD9" w:rsidR="00446916" w:rsidRPr="005A2EFB" w:rsidRDefault="00F354CB" w:rsidP="00F354CB">
      <w:pPr>
        <w:ind w:left="283"/>
        <w:textAlignment w:val="baseline"/>
        <w:rPr>
          <w:rFonts w:ascii="Arial" w:hAnsi="Arial" w:cs="Arial"/>
          <w:b/>
          <w:lang w:val="en-GB"/>
        </w:rPr>
      </w:pPr>
      <w:r>
        <w:rPr>
          <w:rFonts w:ascii="Arial" w:hAnsi="Arial" w:cs="Arial"/>
          <w:lang w:val="en-GB"/>
        </w:rPr>
        <w:t xml:space="preserve">52.3 </w:t>
      </w:r>
      <w:r w:rsidR="00446916" w:rsidRPr="005A2EFB">
        <w:rPr>
          <w:rFonts w:ascii="Arial" w:hAnsi="Arial" w:cs="Arial"/>
          <w:lang w:val="en-GB"/>
        </w:rPr>
        <w:t>The criteria for achieving a</w:t>
      </w:r>
      <w:r w:rsidR="00445D38" w:rsidRPr="005A2EFB">
        <w:rPr>
          <w:rFonts w:ascii="Arial" w:hAnsi="Arial" w:cs="Arial"/>
          <w:lang w:val="en-GB"/>
        </w:rPr>
        <w:t xml:space="preserve"> pass </w:t>
      </w:r>
      <w:r w:rsidR="00446916" w:rsidRPr="005A2EFB">
        <w:rPr>
          <w:rFonts w:ascii="Arial" w:hAnsi="Arial" w:cs="Arial"/>
          <w:lang w:val="en-GB"/>
        </w:rPr>
        <w:t xml:space="preserve">for this aspect of the Commercial evaluation are set </w:t>
      </w:r>
      <w:r w:rsidR="004B0433">
        <w:rPr>
          <w:rFonts w:ascii="Arial" w:hAnsi="Arial" w:cs="Arial"/>
          <w:lang w:val="en-GB"/>
        </w:rPr>
        <w:tab/>
      </w:r>
      <w:r w:rsidR="00446916" w:rsidRPr="005A2EFB">
        <w:rPr>
          <w:rFonts w:ascii="Arial" w:hAnsi="Arial" w:cs="Arial"/>
          <w:lang w:val="en-GB"/>
        </w:rPr>
        <w:t>out</w:t>
      </w:r>
      <w:r w:rsidR="004B0433">
        <w:rPr>
          <w:rFonts w:ascii="Arial" w:hAnsi="Arial" w:cs="Arial"/>
          <w:lang w:val="en-GB"/>
        </w:rPr>
        <w:t xml:space="preserve"> </w:t>
      </w:r>
      <w:r w:rsidR="00446916" w:rsidRPr="005A2EFB">
        <w:rPr>
          <w:rFonts w:ascii="Arial" w:hAnsi="Arial" w:cs="Arial"/>
          <w:lang w:val="en-GB"/>
        </w:rPr>
        <w:t>in Annex</w:t>
      </w:r>
      <w:r w:rsidR="00B12914" w:rsidRPr="005A2EFB">
        <w:rPr>
          <w:rFonts w:ascii="Arial" w:hAnsi="Arial" w:cs="Arial"/>
          <w:lang w:val="en-GB"/>
        </w:rPr>
        <w:t xml:space="preserve"> </w:t>
      </w:r>
      <w:r w:rsidR="00E80DC8" w:rsidRPr="0096416C">
        <w:rPr>
          <w:rFonts w:ascii="Arial" w:hAnsi="Arial" w:cs="Arial"/>
          <w:lang w:val="en-GB"/>
        </w:rPr>
        <w:t>H</w:t>
      </w:r>
      <w:r w:rsidR="00446916" w:rsidRPr="005A2EFB">
        <w:rPr>
          <w:rFonts w:ascii="Arial" w:hAnsi="Arial" w:cs="Arial"/>
          <w:lang w:val="en-GB"/>
        </w:rPr>
        <w:t xml:space="preserve">. </w:t>
      </w:r>
    </w:p>
    <w:p w14:paraId="21345D55" w14:textId="77777777" w:rsidR="00446916" w:rsidRDefault="00446916" w:rsidP="005A6881">
      <w:pPr>
        <w:pStyle w:val="ListParagraph"/>
        <w:jc w:val="center"/>
        <w:rPr>
          <w:rFonts w:ascii="Arial" w:hAnsi="Arial" w:cs="Arial"/>
          <w:b/>
          <w:lang w:val="en-GB"/>
        </w:rPr>
      </w:pPr>
    </w:p>
    <w:p w14:paraId="70ED3A53" w14:textId="532F2B44" w:rsidR="00446916" w:rsidRPr="004C2E41" w:rsidRDefault="009E5B79" w:rsidP="009E5B79">
      <w:pPr>
        <w:pStyle w:val="Heading2"/>
        <w:spacing w:before="0"/>
        <w:rPr>
          <w:rFonts w:ascii="Arial" w:hAnsi="Arial" w:cs="Arial"/>
          <w:b/>
          <w:bCs/>
          <w:color w:val="auto"/>
          <w:sz w:val="22"/>
          <w:szCs w:val="22"/>
        </w:rPr>
      </w:pPr>
      <w:bookmarkStart w:id="131" w:name="_Ref34064437"/>
      <w:bookmarkStart w:id="132" w:name="_Toc72306422"/>
      <w:r>
        <w:rPr>
          <w:rFonts w:ascii="Arial" w:hAnsi="Arial" w:cs="Arial"/>
          <w:b/>
          <w:bCs/>
          <w:color w:val="auto"/>
          <w:sz w:val="22"/>
          <w:szCs w:val="22"/>
        </w:rPr>
        <w:t xml:space="preserve">53. </w:t>
      </w:r>
      <w:r w:rsidR="00022DF8">
        <w:rPr>
          <w:rFonts w:ascii="Arial" w:hAnsi="Arial" w:cs="Arial"/>
          <w:b/>
          <w:bCs/>
          <w:color w:val="auto"/>
          <w:sz w:val="22"/>
          <w:szCs w:val="22"/>
        </w:rPr>
        <w:tab/>
      </w:r>
      <w:r w:rsidR="00446916" w:rsidRPr="004C2E41">
        <w:rPr>
          <w:rFonts w:ascii="Arial" w:hAnsi="Arial" w:cs="Arial"/>
          <w:b/>
          <w:bCs/>
          <w:color w:val="auto"/>
          <w:sz w:val="22"/>
          <w:szCs w:val="22"/>
        </w:rPr>
        <w:t xml:space="preserve">Instructions </w:t>
      </w:r>
      <w:r w:rsidR="00446916">
        <w:rPr>
          <w:rFonts w:ascii="Arial" w:hAnsi="Arial" w:cs="Arial"/>
          <w:b/>
          <w:bCs/>
          <w:color w:val="auto"/>
          <w:sz w:val="22"/>
          <w:szCs w:val="22"/>
        </w:rPr>
        <w:t xml:space="preserve">for </w:t>
      </w:r>
      <w:r w:rsidR="00446916" w:rsidRPr="004C2E41">
        <w:rPr>
          <w:rFonts w:ascii="Arial" w:hAnsi="Arial" w:cs="Arial"/>
          <w:b/>
          <w:bCs/>
          <w:color w:val="auto"/>
          <w:sz w:val="22"/>
          <w:szCs w:val="22"/>
        </w:rPr>
        <w:t>Certificate of Acceptance of all Conditions of Contract</w:t>
      </w:r>
      <w:bookmarkEnd w:id="131"/>
      <w:bookmarkEnd w:id="132"/>
      <w:r w:rsidR="00446916" w:rsidRPr="004C2E41">
        <w:rPr>
          <w:rFonts w:ascii="Arial" w:hAnsi="Arial" w:cs="Arial"/>
          <w:b/>
          <w:bCs/>
          <w:color w:val="auto"/>
          <w:sz w:val="22"/>
          <w:szCs w:val="22"/>
        </w:rPr>
        <w:t xml:space="preserve"> </w:t>
      </w:r>
    </w:p>
    <w:p w14:paraId="57E3880C" w14:textId="77777777" w:rsidR="00446916" w:rsidRPr="004C2E41" w:rsidRDefault="00446916" w:rsidP="00446916">
      <w:pPr>
        <w:rPr>
          <w:rFonts w:ascii="Arial" w:hAnsi="Arial" w:cs="Arial"/>
          <w:lang w:val="en-GB"/>
        </w:rPr>
      </w:pPr>
    </w:p>
    <w:p w14:paraId="69A662C4" w14:textId="59361147" w:rsidR="00DF3871" w:rsidRPr="007E3A6D" w:rsidRDefault="009E5B79" w:rsidP="0026410E">
      <w:pPr>
        <w:ind w:left="113"/>
        <w:textAlignment w:val="baseline"/>
        <w:rPr>
          <w:rFonts w:ascii="Arial" w:hAnsi="Arial" w:cs="Arial"/>
          <w:lang w:val="en-GB"/>
        </w:rPr>
      </w:pPr>
      <w:r>
        <w:rPr>
          <w:rFonts w:ascii="Arial" w:hAnsi="Arial" w:cs="Arial"/>
          <w:lang w:val="en-GB"/>
        </w:rPr>
        <w:t>53.</w:t>
      </w:r>
      <w:bookmarkStart w:id="133" w:name="_Ref34064330"/>
      <w:r w:rsidR="00DF3871" w:rsidRPr="007E3A6D">
        <w:rPr>
          <w:rFonts w:ascii="Arial" w:hAnsi="Arial" w:cs="Arial"/>
          <w:lang w:val="en-GB"/>
        </w:rPr>
        <w:t>1</w:t>
      </w:r>
      <w:r w:rsidR="00DF3871" w:rsidRPr="007E3A6D">
        <w:rPr>
          <w:rFonts w:ascii="Arial" w:hAnsi="Arial" w:cs="Arial"/>
          <w:lang w:val="en-GB"/>
        </w:rPr>
        <w:tab/>
        <w:t xml:space="preserve">Tenderers are required to complete a Certificate Acceptance of all Conditions of </w:t>
      </w:r>
      <w:r w:rsidR="004B0433">
        <w:rPr>
          <w:rFonts w:ascii="Arial" w:hAnsi="Arial" w:cs="Arial"/>
          <w:lang w:val="en-GB"/>
        </w:rPr>
        <w:tab/>
      </w:r>
      <w:r w:rsidR="00DF3871" w:rsidRPr="007E3A6D">
        <w:rPr>
          <w:rFonts w:ascii="Arial" w:hAnsi="Arial" w:cs="Arial"/>
          <w:lang w:val="en-GB"/>
        </w:rPr>
        <w:t>Contract in Booklet 6</w:t>
      </w:r>
      <w:r w:rsidR="00DF3871">
        <w:rPr>
          <w:rFonts w:ascii="Arial" w:hAnsi="Arial" w:cs="Arial"/>
          <w:lang w:val="en-GB"/>
        </w:rPr>
        <w:t xml:space="preserve"> at Initial and </w:t>
      </w:r>
      <w:r w:rsidR="00DF3871" w:rsidRPr="00965D4A">
        <w:rPr>
          <w:rFonts w:ascii="Arial" w:hAnsi="Arial" w:cs="Arial"/>
          <w:lang w:val="en-GB"/>
        </w:rPr>
        <w:t>Final</w:t>
      </w:r>
      <w:r w:rsidR="00DF3871">
        <w:rPr>
          <w:rFonts w:ascii="Arial" w:hAnsi="Arial" w:cs="Arial"/>
          <w:lang w:val="en-GB"/>
        </w:rPr>
        <w:t xml:space="preserve"> Tender submission stage</w:t>
      </w:r>
      <w:r w:rsidR="00DF3871" w:rsidRPr="007E3A6D">
        <w:rPr>
          <w:rFonts w:ascii="Arial" w:hAnsi="Arial" w:cs="Arial"/>
          <w:lang w:val="en-GB"/>
        </w:rPr>
        <w:t xml:space="preserve">, apart from those </w:t>
      </w:r>
      <w:r w:rsidR="004B0433">
        <w:rPr>
          <w:rFonts w:ascii="Arial" w:hAnsi="Arial" w:cs="Arial"/>
          <w:lang w:val="en-GB"/>
        </w:rPr>
        <w:tab/>
      </w:r>
      <w:r w:rsidR="00DF3871" w:rsidRPr="007E3A6D">
        <w:rPr>
          <w:rFonts w:ascii="Arial" w:hAnsi="Arial" w:cs="Arial"/>
          <w:lang w:val="en-GB"/>
        </w:rPr>
        <w:t xml:space="preserve">outlined in the </w:t>
      </w:r>
      <w:r w:rsidR="00DF3871">
        <w:rPr>
          <w:rFonts w:ascii="Arial" w:hAnsi="Arial" w:cs="Arial"/>
          <w:lang w:val="en-GB"/>
        </w:rPr>
        <w:tab/>
      </w:r>
      <w:r w:rsidR="00DF3871" w:rsidRPr="007E3A6D">
        <w:rPr>
          <w:rFonts w:ascii="Arial" w:hAnsi="Arial" w:cs="Arial"/>
          <w:lang w:val="en-GB"/>
        </w:rPr>
        <w:t>Insurance Response (Booklet 6).</w:t>
      </w:r>
    </w:p>
    <w:p w14:paraId="4F1C0E03" w14:textId="2F27DC56" w:rsidR="009C30C2" w:rsidRDefault="009C30C2" w:rsidP="00DF3871">
      <w:pPr>
        <w:ind w:left="283"/>
        <w:textAlignment w:val="baseline"/>
        <w:rPr>
          <w:rFonts w:ascii="Arial" w:hAnsi="Arial" w:cs="Arial"/>
          <w:lang w:val="en-GB"/>
        </w:rPr>
      </w:pPr>
    </w:p>
    <w:p w14:paraId="696518AD" w14:textId="5D2EAC31" w:rsidR="00446916" w:rsidRDefault="009E5B79" w:rsidP="0026410E">
      <w:pPr>
        <w:ind w:left="113"/>
        <w:textAlignment w:val="baseline"/>
        <w:rPr>
          <w:rFonts w:ascii="Arial" w:hAnsi="Arial" w:cs="Arial"/>
          <w:lang w:val="en-GB"/>
        </w:rPr>
      </w:pPr>
      <w:bookmarkStart w:id="134" w:name="_Ref34064374"/>
      <w:r w:rsidRPr="00E22429">
        <w:rPr>
          <w:rFonts w:ascii="Arial" w:hAnsi="Arial" w:cs="Arial"/>
          <w:lang w:val="en-GB"/>
        </w:rPr>
        <w:t xml:space="preserve">53.2 </w:t>
      </w:r>
      <w:bookmarkEnd w:id="133"/>
      <w:bookmarkEnd w:id="134"/>
      <w:r w:rsidR="00DF3871" w:rsidRPr="00E22429">
        <w:rPr>
          <w:rFonts w:ascii="Arial" w:hAnsi="Arial" w:cs="Arial"/>
          <w:lang w:val="en-GB"/>
        </w:rPr>
        <w:tab/>
        <w:t xml:space="preserve">Tenderers must indicate their “Acceptance” of Booklet 2 at Initial and Final Tender </w:t>
      </w:r>
      <w:r w:rsidR="00DF3871" w:rsidRPr="00E22429">
        <w:rPr>
          <w:rFonts w:ascii="Arial" w:hAnsi="Arial" w:cs="Arial"/>
          <w:lang w:val="en-GB"/>
        </w:rPr>
        <w:tab/>
        <w:t xml:space="preserve">submission, through an electronic compliancy matrix on AWARD.  Only clause </w:t>
      </w:r>
      <w:r w:rsidR="004B0433">
        <w:rPr>
          <w:rFonts w:ascii="Arial" w:hAnsi="Arial" w:cs="Arial"/>
          <w:lang w:val="en-GB"/>
        </w:rPr>
        <w:tab/>
      </w:r>
      <w:r w:rsidR="00DF3871" w:rsidRPr="00E22429">
        <w:rPr>
          <w:rFonts w:ascii="Arial" w:hAnsi="Arial" w:cs="Arial"/>
          <w:lang w:val="en-GB"/>
        </w:rPr>
        <w:t xml:space="preserve">rejections and comments that reflect the Employer’s scope for alteration in regard to </w:t>
      </w:r>
      <w:r w:rsidR="004B0433">
        <w:rPr>
          <w:rFonts w:ascii="Arial" w:hAnsi="Arial" w:cs="Arial"/>
          <w:lang w:val="en-GB"/>
        </w:rPr>
        <w:tab/>
      </w:r>
      <w:r w:rsidR="00DF3871" w:rsidRPr="00E22429">
        <w:rPr>
          <w:rFonts w:ascii="Arial" w:hAnsi="Arial" w:cs="Arial"/>
          <w:lang w:val="en-GB"/>
        </w:rPr>
        <w:t>Insurance Response (Booklet 6) will be considered as compliant.</w:t>
      </w:r>
    </w:p>
    <w:p w14:paraId="3B5DB29C" w14:textId="1499E5DD" w:rsidR="00DF3871" w:rsidRDefault="00DF3871" w:rsidP="00DF3871">
      <w:pPr>
        <w:textAlignment w:val="baseline"/>
        <w:rPr>
          <w:rFonts w:ascii="Arial" w:hAnsi="Arial" w:cs="Arial"/>
          <w:lang w:val="en-GB"/>
        </w:rPr>
      </w:pPr>
    </w:p>
    <w:p w14:paraId="6E0E20C2" w14:textId="4AC27217" w:rsidR="00DF3871" w:rsidRPr="007E3A6D" w:rsidRDefault="00DF3871" w:rsidP="0026410E">
      <w:pPr>
        <w:ind w:left="113"/>
        <w:rPr>
          <w:rFonts w:ascii="Arial" w:hAnsi="Arial" w:cs="Arial"/>
          <w:b/>
          <w:lang w:val="en-GB"/>
        </w:rPr>
      </w:pPr>
      <w:r w:rsidRPr="00E22429">
        <w:rPr>
          <w:rFonts w:ascii="Arial" w:hAnsi="Arial" w:cs="Arial"/>
          <w:lang w:val="en-GB"/>
        </w:rPr>
        <w:t>5</w:t>
      </w:r>
      <w:r w:rsidR="00774D79" w:rsidRPr="00E22429">
        <w:rPr>
          <w:rFonts w:ascii="Arial" w:hAnsi="Arial" w:cs="Arial"/>
          <w:lang w:val="en-GB"/>
        </w:rPr>
        <w:t>3</w:t>
      </w:r>
      <w:r w:rsidRPr="00E22429">
        <w:rPr>
          <w:rFonts w:ascii="Arial" w:hAnsi="Arial" w:cs="Arial"/>
          <w:lang w:val="en-GB"/>
        </w:rPr>
        <w:t>.3</w:t>
      </w:r>
      <w:r w:rsidRPr="00E22429">
        <w:rPr>
          <w:rFonts w:ascii="Arial" w:hAnsi="Arial" w:cs="Arial"/>
          <w:lang w:val="en-GB"/>
        </w:rPr>
        <w:tab/>
        <w:t xml:space="preserve">Tenderers are required to print a copy of their AWARD acceptance for all clauses for </w:t>
      </w:r>
      <w:r w:rsidR="004B0433">
        <w:rPr>
          <w:rFonts w:ascii="Arial" w:hAnsi="Arial" w:cs="Arial"/>
          <w:lang w:val="en-GB"/>
        </w:rPr>
        <w:tab/>
      </w:r>
      <w:r w:rsidRPr="00E22429">
        <w:rPr>
          <w:rFonts w:ascii="Arial" w:hAnsi="Arial" w:cs="Arial"/>
          <w:lang w:val="en-GB"/>
        </w:rPr>
        <w:t xml:space="preserve">their hard copy tender submissions, together with a hard copy of Conditions of </w:t>
      </w:r>
      <w:r w:rsidR="004B0433">
        <w:rPr>
          <w:rFonts w:ascii="Arial" w:hAnsi="Arial" w:cs="Arial"/>
          <w:lang w:val="en-GB"/>
        </w:rPr>
        <w:tab/>
      </w:r>
      <w:r w:rsidRPr="00E22429">
        <w:rPr>
          <w:rFonts w:ascii="Arial" w:hAnsi="Arial" w:cs="Arial"/>
          <w:lang w:val="en-GB"/>
        </w:rPr>
        <w:t>Contract Certificate of Compliance (Booklet 6).</w:t>
      </w:r>
    </w:p>
    <w:p w14:paraId="6670983C" w14:textId="77777777" w:rsidR="00446916" w:rsidRPr="004C2E41" w:rsidRDefault="00446916" w:rsidP="00446916">
      <w:pPr>
        <w:pStyle w:val="ListParagraph"/>
        <w:rPr>
          <w:rFonts w:ascii="Arial" w:hAnsi="Arial" w:cs="Arial"/>
          <w:lang w:val="en-GB"/>
        </w:rPr>
      </w:pPr>
    </w:p>
    <w:p w14:paraId="49100A2E" w14:textId="0179D2F2" w:rsidR="00446916" w:rsidRPr="004C2E41" w:rsidRDefault="009E5B79" w:rsidP="0026410E">
      <w:pPr>
        <w:ind w:left="113"/>
        <w:textAlignment w:val="baseline"/>
        <w:rPr>
          <w:rFonts w:ascii="Arial" w:hAnsi="Arial" w:cs="Arial"/>
          <w:lang w:val="en-GB"/>
        </w:rPr>
      </w:pPr>
      <w:r>
        <w:rPr>
          <w:rFonts w:ascii="Arial" w:hAnsi="Arial" w:cs="Arial"/>
          <w:lang w:val="en-GB"/>
        </w:rPr>
        <w:t>53.</w:t>
      </w:r>
      <w:r w:rsidR="0026410E">
        <w:rPr>
          <w:rFonts w:ascii="Arial" w:hAnsi="Arial" w:cs="Arial"/>
          <w:lang w:val="en-GB"/>
        </w:rPr>
        <w:t>4</w:t>
      </w:r>
      <w:r>
        <w:rPr>
          <w:rFonts w:ascii="Arial" w:hAnsi="Arial" w:cs="Arial"/>
          <w:lang w:val="en-GB"/>
        </w:rPr>
        <w:t xml:space="preserve"> </w:t>
      </w:r>
      <w:r w:rsidR="002110FF">
        <w:rPr>
          <w:rFonts w:ascii="Arial" w:hAnsi="Arial" w:cs="Arial"/>
          <w:lang w:val="en-GB"/>
        </w:rPr>
        <w:tab/>
      </w:r>
      <w:r w:rsidR="00446916" w:rsidRPr="004C2E41">
        <w:rPr>
          <w:rFonts w:ascii="Arial" w:hAnsi="Arial" w:cs="Arial"/>
          <w:lang w:val="en-GB"/>
        </w:rPr>
        <w:t xml:space="preserve">A Pass will be achieved if the Tenderer confirms that it accepts all Conditions of </w:t>
      </w:r>
      <w:r w:rsidR="004B0433">
        <w:rPr>
          <w:rFonts w:ascii="Arial" w:hAnsi="Arial" w:cs="Arial"/>
          <w:lang w:val="en-GB"/>
        </w:rPr>
        <w:tab/>
      </w:r>
      <w:r w:rsidR="00446916" w:rsidRPr="004C2E41">
        <w:rPr>
          <w:rFonts w:ascii="Arial" w:hAnsi="Arial" w:cs="Arial"/>
          <w:lang w:val="en-GB"/>
        </w:rPr>
        <w:t xml:space="preserve">Contract in full without qualification (excluding </w:t>
      </w:r>
      <w:proofErr w:type="gramStart"/>
      <w:r w:rsidR="00446916" w:rsidRPr="004C2E41">
        <w:rPr>
          <w:rFonts w:ascii="Arial" w:hAnsi="Arial" w:cs="Arial"/>
          <w:lang w:val="en-GB"/>
        </w:rPr>
        <w:t>those subject</w:t>
      </w:r>
      <w:proofErr w:type="gramEnd"/>
      <w:r w:rsidR="00446916" w:rsidRPr="004C2E41">
        <w:rPr>
          <w:rFonts w:ascii="Arial" w:hAnsi="Arial" w:cs="Arial"/>
          <w:lang w:val="en-GB"/>
        </w:rPr>
        <w:t xml:space="preserve"> to </w:t>
      </w:r>
      <w:r w:rsidR="00D917B1" w:rsidRPr="004C2E41">
        <w:rPr>
          <w:rFonts w:ascii="Arial" w:hAnsi="Arial" w:cs="Arial"/>
          <w:lang w:val="en-GB"/>
        </w:rPr>
        <w:t>the Insurance</w:t>
      </w:r>
      <w:r w:rsidR="00446916" w:rsidRPr="004C2E41">
        <w:rPr>
          <w:rFonts w:ascii="Arial" w:hAnsi="Arial" w:cs="Arial"/>
          <w:lang w:val="en-GB"/>
        </w:rPr>
        <w:t xml:space="preserve"> </w:t>
      </w:r>
      <w:r w:rsidR="004B0433">
        <w:rPr>
          <w:rFonts w:ascii="Arial" w:hAnsi="Arial" w:cs="Arial"/>
          <w:lang w:val="en-GB"/>
        </w:rPr>
        <w:tab/>
      </w:r>
      <w:r w:rsidR="009C30C2">
        <w:rPr>
          <w:rFonts w:ascii="Arial" w:hAnsi="Arial" w:cs="Arial"/>
          <w:lang w:val="en-GB"/>
        </w:rPr>
        <w:t>R</w:t>
      </w:r>
      <w:r w:rsidR="00446916" w:rsidRPr="004C2E41">
        <w:rPr>
          <w:rFonts w:ascii="Arial" w:hAnsi="Arial" w:cs="Arial"/>
          <w:lang w:val="en-GB"/>
        </w:rPr>
        <w:t xml:space="preserve">esponse </w:t>
      </w:r>
      <w:r w:rsidR="009C30C2">
        <w:rPr>
          <w:rFonts w:ascii="Arial" w:hAnsi="Arial" w:cs="Arial"/>
          <w:lang w:val="en-GB"/>
        </w:rPr>
        <w:t>as outlined in</w:t>
      </w:r>
      <w:r w:rsidR="004B0433">
        <w:rPr>
          <w:rFonts w:ascii="Arial" w:hAnsi="Arial" w:cs="Arial"/>
          <w:lang w:val="en-GB"/>
        </w:rPr>
        <w:t xml:space="preserve"> </w:t>
      </w:r>
      <w:r w:rsidR="009C30C2">
        <w:rPr>
          <w:rFonts w:ascii="Arial" w:hAnsi="Arial" w:cs="Arial"/>
          <w:lang w:val="en-GB"/>
        </w:rPr>
        <w:t xml:space="preserve">paragraph </w:t>
      </w:r>
      <w:r w:rsidR="009C30C2">
        <w:rPr>
          <w:rFonts w:ascii="Arial" w:hAnsi="Arial" w:cs="Arial"/>
          <w:lang w:val="en-GB"/>
        </w:rPr>
        <w:fldChar w:fldCharType="begin"/>
      </w:r>
      <w:r w:rsidR="009C30C2">
        <w:rPr>
          <w:rFonts w:ascii="Arial" w:hAnsi="Arial" w:cs="Arial"/>
          <w:lang w:val="en-GB"/>
        </w:rPr>
        <w:instrText xml:space="preserve"> REF _Ref34064374 \r \h </w:instrText>
      </w:r>
      <w:r w:rsidR="009C30C2">
        <w:rPr>
          <w:rFonts w:ascii="Arial" w:hAnsi="Arial" w:cs="Arial"/>
          <w:lang w:val="en-GB"/>
        </w:rPr>
      </w:r>
      <w:r w:rsidR="009C30C2">
        <w:rPr>
          <w:rFonts w:ascii="Arial" w:hAnsi="Arial" w:cs="Arial"/>
          <w:lang w:val="en-GB"/>
        </w:rPr>
        <w:fldChar w:fldCharType="separate"/>
      </w:r>
      <w:r w:rsidR="00044BBB">
        <w:rPr>
          <w:rFonts w:ascii="Arial" w:hAnsi="Arial" w:cs="Arial"/>
          <w:lang w:val="en-GB"/>
        </w:rPr>
        <w:t>5</w:t>
      </w:r>
      <w:r w:rsidR="0026410E">
        <w:rPr>
          <w:rFonts w:ascii="Arial" w:hAnsi="Arial" w:cs="Arial"/>
          <w:lang w:val="en-GB"/>
        </w:rPr>
        <w:t>2</w:t>
      </w:r>
      <w:r w:rsidR="00044BBB">
        <w:rPr>
          <w:rFonts w:ascii="Arial" w:hAnsi="Arial" w:cs="Arial"/>
          <w:lang w:val="en-GB"/>
        </w:rPr>
        <w:t>.2</w:t>
      </w:r>
      <w:r w:rsidR="009C30C2">
        <w:rPr>
          <w:rFonts w:ascii="Arial" w:hAnsi="Arial" w:cs="Arial"/>
          <w:lang w:val="en-GB"/>
        </w:rPr>
        <w:fldChar w:fldCharType="end"/>
      </w:r>
      <w:r w:rsidR="00446916" w:rsidRPr="004C2E41">
        <w:rPr>
          <w:rFonts w:ascii="Arial" w:hAnsi="Arial" w:cs="Arial"/>
          <w:lang w:val="en-GB"/>
        </w:rPr>
        <w:t xml:space="preserve">). A Fail will be achieved if the Tenderer is </w:t>
      </w:r>
      <w:r w:rsidR="004B0433">
        <w:rPr>
          <w:rFonts w:ascii="Arial" w:hAnsi="Arial" w:cs="Arial"/>
          <w:lang w:val="en-GB"/>
        </w:rPr>
        <w:tab/>
      </w:r>
      <w:r w:rsidR="00446916" w:rsidRPr="004C2E41">
        <w:rPr>
          <w:rFonts w:ascii="Arial" w:hAnsi="Arial" w:cs="Arial"/>
          <w:lang w:val="en-GB"/>
        </w:rPr>
        <w:t xml:space="preserve">unable to provide this confirmation. </w:t>
      </w:r>
    </w:p>
    <w:p w14:paraId="2BD5D5B0" w14:textId="45738379" w:rsidR="00446916" w:rsidRDefault="00446916" w:rsidP="009C30C2">
      <w:pPr>
        <w:textAlignment w:val="baseline"/>
        <w:rPr>
          <w:rFonts w:ascii="Arial" w:hAnsi="Arial" w:cs="Arial"/>
          <w:b/>
          <w:lang w:val="en-GB"/>
        </w:rPr>
      </w:pPr>
    </w:p>
    <w:p w14:paraId="319FEF1D" w14:textId="5FA5060C" w:rsidR="00446916" w:rsidRDefault="00446916" w:rsidP="009C30C2">
      <w:pPr>
        <w:textAlignment w:val="baseline"/>
        <w:rPr>
          <w:rFonts w:ascii="Arial" w:hAnsi="Arial" w:cs="Arial"/>
          <w:b/>
          <w:lang w:val="en-GB"/>
        </w:rPr>
      </w:pPr>
    </w:p>
    <w:p w14:paraId="26F50942" w14:textId="3B269BAE" w:rsidR="009C30C2" w:rsidRPr="004C2E41" w:rsidRDefault="00022DF8" w:rsidP="00022DF8">
      <w:pPr>
        <w:pStyle w:val="Heading2"/>
        <w:spacing w:before="0"/>
        <w:rPr>
          <w:rFonts w:ascii="Arial" w:hAnsi="Arial" w:cs="Arial"/>
          <w:b/>
          <w:bCs/>
          <w:color w:val="auto"/>
          <w:sz w:val="22"/>
          <w:szCs w:val="22"/>
        </w:rPr>
      </w:pPr>
      <w:bookmarkStart w:id="135" w:name="_Ref34064668"/>
      <w:bookmarkStart w:id="136" w:name="_Toc72306423"/>
      <w:r>
        <w:rPr>
          <w:rFonts w:ascii="Arial" w:eastAsia="Times New Roman" w:hAnsi="Arial" w:cs="Arial"/>
          <w:b/>
          <w:bCs/>
          <w:color w:val="auto"/>
          <w:sz w:val="22"/>
          <w:szCs w:val="22"/>
        </w:rPr>
        <w:t>54.</w:t>
      </w:r>
      <w:r>
        <w:rPr>
          <w:rFonts w:ascii="Arial" w:eastAsia="Times New Roman" w:hAnsi="Arial" w:cs="Arial"/>
          <w:b/>
          <w:bCs/>
          <w:color w:val="auto"/>
          <w:sz w:val="22"/>
          <w:szCs w:val="22"/>
        </w:rPr>
        <w:tab/>
      </w:r>
      <w:r w:rsidR="009C30C2">
        <w:rPr>
          <w:rFonts w:ascii="Arial" w:eastAsia="Times New Roman" w:hAnsi="Arial" w:cs="Arial"/>
          <w:b/>
          <w:bCs/>
          <w:color w:val="auto"/>
          <w:sz w:val="22"/>
          <w:szCs w:val="22"/>
        </w:rPr>
        <w:t xml:space="preserve">Instructions for </w:t>
      </w:r>
      <w:r w:rsidR="009C30C2" w:rsidRPr="004C2E41">
        <w:rPr>
          <w:rFonts w:ascii="Arial" w:eastAsia="Times New Roman" w:hAnsi="Arial" w:cs="Arial"/>
          <w:b/>
          <w:bCs/>
          <w:color w:val="auto"/>
          <w:sz w:val="22"/>
          <w:szCs w:val="22"/>
        </w:rPr>
        <w:t xml:space="preserve">Booklet 3 </w:t>
      </w:r>
      <w:r w:rsidR="009C30C2" w:rsidRPr="004C2E41">
        <w:rPr>
          <w:rFonts w:ascii="Arial" w:hAnsi="Arial" w:cs="Arial"/>
          <w:b/>
          <w:bCs/>
          <w:color w:val="auto"/>
          <w:sz w:val="22"/>
          <w:szCs w:val="22"/>
        </w:rPr>
        <w:t>Confirmation of Compliance</w:t>
      </w:r>
      <w:bookmarkEnd w:id="135"/>
      <w:bookmarkEnd w:id="136"/>
    </w:p>
    <w:p w14:paraId="2170DF4D" w14:textId="77777777" w:rsidR="009C30C2" w:rsidRPr="004C2E41" w:rsidRDefault="009C30C2" w:rsidP="009C30C2">
      <w:pPr>
        <w:rPr>
          <w:rFonts w:ascii="Arial" w:hAnsi="Arial" w:cs="Arial"/>
          <w:lang w:val="en-GB"/>
        </w:rPr>
      </w:pPr>
    </w:p>
    <w:p w14:paraId="02335AE7" w14:textId="1E9B8579" w:rsidR="009C30C2" w:rsidRPr="004C2E41" w:rsidRDefault="00022DF8" w:rsidP="00022DF8">
      <w:pPr>
        <w:spacing w:line="255" w:lineRule="exact"/>
        <w:ind w:left="283" w:right="504"/>
        <w:jc w:val="both"/>
        <w:textAlignment w:val="baseline"/>
        <w:rPr>
          <w:rFonts w:ascii="Arial" w:eastAsia="Arial" w:hAnsi="Arial" w:cs="Arial"/>
          <w:color w:val="FF0000"/>
          <w:lang w:val="en-GB"/>
        </w:rPr>
      </w:pPr>
      <w:r>
        <w:rPr>
          <w:rFonts w:ascii="Arial" w:eastAsia="Arial" w:hAnsi="Arial" w:cs="Arial"/>
          <w:color w:val="000000"/>
          <w:lang w:val="en-GB"/>
        </w:rPr>
        <w:lastRenderedPageBreak/>
        <w:t xml:space="preserve">54.1 </w:t>
      </w:r>
      <w:r w:rsidR="009C30C2" w:rsidRPr="004C2E41">
        <w:rPr>
          <w:rFonts w:ascii="Arial" w:eastAsia="Arial" w:hAnsi="Arial" w:cs="Arial"/>
          <w:color w:val="000000"/>
          <w:lang w:val="en-GB"/>
        </w:rPr>
        <w:t xml:space="preserve">You must Tender for all the Contractor Deliverables listed in Booklet 3 – Service </w:t>
      </w:r>
      <w:r>
        <w:rPr>
          <w:rFonts w:ascii="Arial" w:eastAsia="Arial" w:hAnsi="Arial" w:cs="Arial"/>
          <w:color w:val="000000"/>
          <w:lang w:val="en-GB"/>
        </w:rPr>
        <w:tab/>
      </w:r>
      <w:r w:rsidR="009C30C2" w:rsidRPr="004C2E41">
        <w:rPr>
          <w:rFonts w:ascii="Arial" w:eastAsia="Arial" w:hAnsi="Arial" w:cs="Arial"/>
          <w:color w:val="000000"/>
          <w:lang w:val="en-GB"/>
        </w:rPr>
        <w:t xml:space="preserve">Information. The </w:t>
      </w:r>
      <w:r w:rsidR="001C340D">
        <w:rPr>
          <w:rFonts w:ascii="Arial" w:eastAsia="Arial" w:hAnsi="Arial" w:cs="Arial"/>
          <w:color w:val="000000"/>
          <w:lang w:val="en-GB"/>
        </w:rPr>
        <w:t xml:space="preserve">Employer </w:t>
      </w:r>
      <w:r w:rsidR="009C30C2" w:rsidRPr="004C2E41">
        <w:rPr>
          <w:rFonts w:ascii="Arial" w:eastAsia="Arial" w:hAnsi="Arial" w:cs="Arial"/>
          <w:color w:val="000000"/>
          <w:lang w:val="en-GB"/>
        </w:rPr>
        <w:t xml:space="preserve">reserves the right to reject your Tender where you </w:t>
      </w:r>
      <w:r w:rsidR="0009617B">
        <w:rPr>
          <w:rFonts w:ascii="Arial" w:eastAsia="Arial" w:hAnsi="Arial" w:cs="Arial"/>
          <w:color w:val="000000"/>
          <w:lang w:val="en-GB"/>
        </w:rPr>
        <w:tab/>
      </w:r>
      <w:r w:rsidR="009C30C2" w:rsidRPr="004C2E41">
        <w:rPr>
          <w:rFonts w:ascii="Arial" w:eastAsia="Arial" w:hAnsi="Arial" w:cs="Arial"/>
          <w:color w:val="000000"/>
          <w:lang w:val="en-GB"/>
        </w:rPr>
        <w:t>have not tendered for all of the Contractor Deliverables.</w:t>
      </w:r>
    </w:p>
    <w:p w14:paraId="0732FFCD" w14:textId="77777777" w:rsidR="009C30C2" w:rsidRPr="004C2E41" w:rsidRDefault="009C30C2" w:rsidP="009C30C2">
      <w:pPr>
        <w:rPr>
          <w:rFonts w:ascii="Arial" w:hAnsi="Arial" w:cs="Arial"/>
          <w:lang w:val="en-GB"/>
        </w:rPr>
      </w:pPr>
    </w:p>
    <w:p w14:paraId="4A8C1193" w14:textId="4F5C3053" w:rsidR="009C30C2" w:rsidRPr="0096416C" w:rsidRDefault="00022DF8" w:rsidP="00022DF8">
      <w:pPr>
        <w:ind w:left="283"/>
        <w:textAlignment w:val="baseline"/>
        <w:rPr>
          <w:rFonts w:ascii="Arial" w:hAnsi="Arial" w:cs="Arial"/>
          <w:lang w:val="en-GB"/>
        </w:rPr>
      </w:pPr>
      <w:r>
        <w:rPr>
          <w:rFonts w:ascii="Arial" w:hAnsi="Arial" w:cs="Arial"/>
          <w:lang w:val="en-GB"/>
        </w:rPr>
        <w:t xml:space="preserve">54.2 </w:t>
      </w:r>
      <w:r w:rsidR="009C30C2" w:rsidRPr="000C13C8">
        <w:rPr>
          <w:rFonts w:ascii="Arial" w:hAnsi="Arial" w:cs="Arial"/>
          <w:lang w:val="en-GB"/>
        </w:rPr>
        <w:t xml:space="preserve">Tenderers will be required to provide a </w:t>
      </w:r>
      <w:r w:rsidR="009C30C2" w:rsidRPr="0096416C">
        <w:rPr>
          <w:rFonts w:ascii="Arial" w:hAnsi="Arial" w:cs="Arial"/>
          <w:lang w:val="en-GB"/>
        </w:rPr>
        <w:t xml:space="preserve">Booklet 3 - Confirmation of Compliance </w:t>
      </w:r>
      <w:r w:rsidR="0009617B">
        <w:rPr>
          <w:rFonts w:ascii="Arial" w:hAnsi="Arial" w:cs="Arial"/>
          <w:lang w:val="en-GB"/>
        </w:rPr>
        <w:tab/>
      </w:r>
      <w:r w:rsidR="009C30C2" w:rsidRPr="0096416C">
        <w:rPr>
          <w:rFonts w:ascii="Arial" w:hAnsi="Arial" w:cs="Arial"/>
          <w:lang w:val="en-GB"/>
        </w:rPr>
        <w:t>Certificate.</w:t>
      </w:r>
    </w:p>
    <w:p w14:paraId="7A8B046A" w14:textId="77777777" w:rsidR="009C30C2" w:rsidRPr="004C2E41" w:rsidRDefault="009C30C2" w:rsidP="009C30C2">
      <w:pPr>
        <w:ind w:left="792"/>
        <w:textAlignment w:val="baseline"/>
        <w:rPr>
          <w:rFonts w:ascii="Arial" w:hAnsi="Arial" w:cs="Arial"/>
          <w:lang w:val="en-GB"/>
        </w:rPr>
      </w:pPr>
      <w:r w:rsidRPr="004C2E41">
        <w:rPr>
          <w:rFonts w:ascii="Arial" w:hAnsi="Arial" w:cs="Arial"/>
          <w:lang w:val="en-GB"/>
        </w:rPr>
        <w:t xml:space="preserve"> </w:t>
      </w:r>
    </w:p>
    <w:p w14:paraId="42354720" w14:textId="783665BF" w:rsidR="009C30C2" w:rsidRPr="004C2E41" w:rsidRDefault="00022DF8" w:rsidP="00022DF8">
      <w:pPr>
        <w:ind w:left="283"/>
        <w:textAlignment w:val="baseline"/>
        <w:rPr>
          <w:rFonts w:ascii="Arial" w:hAnsi="Arial" w:cs="Arial"/>
          <w:lang w:val="en-GB"/>
        </w:rPr>
      </w:pPr>
      <w:r>
        <w:rPr>
          <w:rFonts w:ascii="Arial" w:hAnsi="Arial" w:cs="Arial"/>
          <w:lang w:val="en-GB"/>
        </w:rPr>
        <w:t>54.3</w:t>
      </w:r>
      <w:r>
        <w:rPr>
          <w:rFonts w:ascii="Arial" w:hAnsi="Arial" w:cs="Arial"/>
          <w:lang w:val="en-GB"/>
        </w:rPr>
        <w:tab/>
        <w:t xml:space="preserve"> </w:t>
      </w:r>
      <w:r w:rsidR="009C30C2" w:rsidRPr="004C2E41">
        <w:rPr>
          <w:rFonts w:ascii="Arial" w:hAnsi="Arial" w:cs="Arial"/>
          <w:lang w:val="en-GB"/>
        </w:rPr>
        <w:t xml:space="preserve">Tenderers are asked that when reviewing the Service Information any items or </w:t>
      </w:r>
      <w:r w:rsidR="0009617B">
        <w:rPr>
          <w:rFonts w:ascii="Arial" w:hAnsi="Arial" w:cs="Arial"/>
          <w:lang w:val="en-GB"/>
        </w:rPr>
        <w:tab/>
      </w:r>
      <w:r w:rsidR="009C30C2" w:rsidRPr="004C2E41">
        <w:rPr>
          <w:rFonts w:ascii="Arial" w:hAnsi="Arial" w:cs="Arial"/>
          <w:lang w:val="en-GB"/>
        </w:rPr>
        <w:t xml:space="preserve">activities they believe the </w:t>
      </w:r>
      <w:r w:rsidR="00581FF3">
        <w:rPr>
          <w:rFonts w:ascii="Arial" w:hAnsi="Arial" w:cs="Arial"/>
          <w:lang w:val="en-GB"/>
        </w:rPr>
        <w:t xml:space="preserve">Employer </w:t>
      </w:r>
      <w:r w:rsidR="009C30C2" w:rsidRPr="004C2E41">
        <w:rPr>
          <w:rFonts w:ascii="Arial" w:hAnsi="Arial" w:cs="Arial"/>
          <w:lang w:val="en-GB"/>
        </w:rPr>
        <w:t xml:space="preserve">has omitted in error are brought to the attention </w:t>
      </w:r>
      <w:r w:rsidR="0009617B">
        <w:rPr>
          <w:rFonts w:ascii="Arial" w:hAnsi="Arial" w:cs="Arial"/>
          <w:lang w:val="en-GB"/>
        </w:rPr>
        <w:tab/>
      </w:r>
      <w:r w:rsidR="009C30C2" w:rsidRPr="004C2E41">
        <w:rPr>
          <w:rFonts w:ascii="Arial" w:hAnsi="Arial" w:cs="Arial"/>
          <w:lang w:val="en-GB"/>
        </w:rPr>
        <w:t xml:space="preserve">of the </w:t>
      </w:r>
      <w:r w:rsidR="00581FF3">
        <w:rPr>
          <w:rFonts w:ascii="Arial" w:hAnsi="Arial" w:cs="Arial"/>
          <w:lang w:val="en-GB"/>
        </w:rPr>
        <w:t xml:space="preserve">Employer </w:t>
      </w:r>
      <w:r w:rsidR="009C30C2" w:rsidRPr="004C2E41">
        <w:rPr>
          <w:rFonts w:ascii="Arial" w:hAnsi="Arial" w:cs="Arial"/>
          <w:lang w:val="en-GB"/>
        </w:rPr>
        <w:t xml:space="preserve">as soon as reasonably practical. Any items identified will be </w:t>
      </w:r>
      <w:r w:rsidR="0009617B">
        <w:rPr>
          <w:rFonts w:ascii="Arial" w:hAnsi="Arial" w:cs="Arial"/>
          <w:lang w:val="en-GB"/>
        </w:rPr>
        <w:tab/>
      </w:r>
      <w:r w:rsidR="009C30C2" w:rsidRPr="004C2E41">
        <w:rPr>
          <w:rFonts w:ascii="Arial" w:hAnsi="Arial" w:cs="Arial"/>
          <w:lang w:val="en-GB"/>
        </w:rPr>
        <w:t xml:space="preserve">investigated by the </w:t>
      </w:r>
      <w:r w:rsidR="00581FF3">
        <w:rPr>
          <w:rFonts w:ascii="Arial" w:hAnsi="Arial" w:cs="Arial"/>
          <w:lang w:val="en-GB"/>
        </w:rPr>
        <w:t xml:space="preserve">Employer </w:t>
      </w:r>
      <w:r w:rsidR="009C30C2" w:rsidRPr="004C2E41">
        <w:rPr>
          <w:rFonts w:ascii="Arial" w:hAnsi="Arial" w:cs="Arial"/>
          <w:lang w:val="en-GB"/>
        </w:rPr>
        <w:t xml:space="preserve">and the </w:t>
      </w:r>
      <w:r w:rsidR="00581FF3">
        <w:rPr>
          <w:rFonts w:ascii="Arial" w:hAnsi="Arial" w:cs="Arial"/>
          <w:lang w:val="en-GB"/>
        </w:rPr>
        <w:t xml:space="preserve">Employer </w:t>
      </w:r>
      <w:r w:rsidR="009C30C2" w:rsidRPr="004C2E41">
        <w:rPr>
          <w:rFonts w:ascii="Arial" w:hAnsi="Arial" w:cs="Arial"/>
          <w:lang w:val="en-GB"/>
        </w:rPr>
        <w:t xml:space="preserve">will determine whether an update to </w:t>
      </w:r>
      <w:r w:rsidR="0009617B">
        <w:rPr>
          <w:rFonts w:ascii="Arial" w:hAnsi="Arial" w:cs="Arial"/>
          <w:lang w:val="en-GB"/>
        </w:rPr>
        <w:tab/>
      </w:r>
      <w:r w:rsidR="009C30C2" w:rsidRPr="004C2E41">
        <w:rPr>
          <w:rFonts w:ascii="Arial" w:hAnsi="Arial" w:cs="Arial"/>
          <w:lang w:val="en-GB"/>
        </w:rPr>
        <w:t>the Service information is required.</w:t>
      </w:r>
    </w:p>
    <w:p w14:paraId="22E5CA1C" w14:textId="77777777" w:rsidR="008052ED" w:rsidRPr="004C2E41" w:rsidRDefault="008052ED" w:rsidP="008052ED">
      <w:pPr>
        <w:rPr>
          <w:rFonts w:ascii="Arial" w:hAnsi="Arial" w:cs="Arial"/>
          <w:lang w:val="en-GB"/>
        </w:rPr>
      </w:pPr>
    </w:p>
    <w:p w14:paraId="6865D536" w14:textId="225BE07C" w:rsidR="008052ED" w:rsidRPr="00356B90" w:rsidRDefault="00022DF8" w:rsidP="00022DF8">
      <w:pPr>
        <w:pStyle w:val="Heading2"/>
        <w:spacing w:before="0"/>
        <w:rPr>
          <w:rFonts w:ascii="Arial" w:hAnsi="Arial" w:cs="Arial"/>
          <w:b/>
          <w:color w:val="auto"/>
          <w:sz w:val="22"/>
          <w:szCs w:val="22"/>
          <w:lang w:val="en-GB"/>
        </w:rPr>
      </w:pPr>
      <w:bookmarkStart w:id="137" w:name="_Toc72306424"/>
      <w:bookmarkStart w:id="138" w:name="_Ref34115969"/>
      <w:r>
        <w:rPr>
          <w:rFonts w:ascii="Arial" w:hAnsi="Arial" w:cs="Arial"/>
          <w:b/>
          <w:color w:val="auto"/>
          <w:sz w:val="22"/>
          <w:szCs w:val="22"/>
          <w:lang w:val="en-GB"/>
        </w:rPr>
        <w:t>55.</w:t>
      </w:r>
      <w:r>
        <w:rPr>
          <w:rFonts w:ascii="Arial" w:hAnsi="Arial" w:cs="Arial"/>
          <w:b/>
          <w:color w:val="auto"/>
          <w:sz w:val="22"/>
          <w:szCs w:val="22"/>
          <w:lang w:val="en-GB"/>
        </w:rPr>
        <w:tab/>
      </w:r>
      <w:r w:rsidR="00603FF0" w:rsidRPr="00356B90">
        <w:rPr>
          <w:rFonts w:ascii="Arial" w:hAnsi="Arial" w:cs="Arial"/>
          <w:b/>
          <w:color w:val="auto"/>
          <w:sz w:val="22"/>
          <w:szCs w:val="22"/>
          <w:lang w:val="en-GB"/>
        </w:rPr>
        <w:t>Instructions for</w:t>
      </w:r>
      <w:r w:rsidR="00603FF0" w:rsidRPr="00356B90">
        <w:rPr>
          <w:rFonts w:ascii="Arial" w:hAnsi="Arial" w:cs="Arial"/>
          <w:b/>
          <w:bCs/>
          <w:color w:val="auto"/>
          <w:sz w:val="22"/>
          <w:szCs w:val="22"/>
          <w:lang w:val="en-GB"/>
        </w:rPr>
        <w:t xml:space="preserve"> </w:t>
      </w:r>
      <w:r w:rsidR="008052ED" w:rsidRPr="00356B90">
        <w:rPr>
          <w:rFonts w:ascii="Arial" w:hAnsi="Arial" w:cs="Arial"/>
          <w:b/>
          <w:bCs/>
          <w:color w:val="auto"/>
          <w:sz w:val="22"/>
          <w:szCs w:val="22"/>
          <w:lang w:val="en-GB"/>
        </w:rPr>
        <w:t>Technical Questions</w:t>
      </w:r>
      <w:bookmarkEnd w:id="137"/>
      <w:r w:rsidR="008052ED" w:rsidRPr="00356B90">
        <w:rPr>
          <w:rFonts w:ascii="Arial" w:hAnsi="Arial" w:cs="Arial"/>
          <w:b/>
          <w:color w:val="auto"/>
          <w:sz w:val="22"/>
          <w:szCs w:val="22"/>
          <w:lang w:val="en-GB"/>
        </w:rPr>
        <w:t xml:space="preserve"> </w:t>
      </w:r>
      <w:bookmarkEnd w:id="138"/>
    </w:p>
    <w:p w14:paraId="25B15ED2" w14:textId="77777777" w:rsidR="008052ED" w:rsidRPr="004C2E41" w:rsidRDefault="008052ED" w:rsidP="008052ED">
      <w:pPr>
        <w:ind w:left="792"/>
        <w:textAlignment w:val="baseline"/>
        <w:rPr>
          <w:rFonts w:ascii="Arial" w:hAnsi="Arial" w:cs="Arial"/>
          <w:b/>
          <w:lang w:val="en-GB"/>
        </w:rPr>
      </w:pPr>
    </w:p>
    <w:p w14:paraId="40B8668B" w14:textId="0BB29329" w:rsidR="00516D95" w:rsidRPr="005A6881" w:rsidRDefault="00022DF8" w:rsidP="00022DF8">
      <w:pPr>
        <w:pStyle w:val="GPSL2numberedclause"/>
        <w:numPr>
          <w:ilvl w:val="0"/>
          <w:numId w:val="0"/>
        </w:numPr>
        <w:tabs>
          <w:tab w:val="left" w:pos="851"/>
        </w:tabs>
        <w:ind w:left="283"/>
        <w:rPr>
          <w:b/>
          <w:bCs/>
        </w:rPr>
      </w:pPr>
      <w:r>
        <w:t xml:space="preserve">55.1 </w:t>
      </w:r>
      <w:r w:rsidR="00516D95" w:rsidRPr="005A6881">
        <w:t xml:space="preserve">Tenderers must respond to each of the questions in Booklet 6 by explaining, within </w:t>
      </w:r>
      <w:r w:rsidR="0009617B">
        <w:tab/>
      </w:r>
      <w:r w:rsidR="00516D95" w:rsidRPr="005A6881">
        <w:t xml:space="preserve">the applicable page cap and in size 11, Arial font, how their solution would meet the </w:t>
      </w:r>
      <w:r>
        <w:tab/>
      </w:r>
      <w:r w:rsidR="00516D95" w:rsidRPr="005A6881">
        <w:t>requirement.  If a Tenderer exceeds the page cap in any question response, the</w:t>
      </w:r>
      <w:r>
        <w:tab/>
      </w:r>
      <w:r w:rsidR="00516D95" w:rsidRPr="005A6881">
        <w:t xml:space="preserve"> </w:t>
      </w:r>
      <w:r w:rsidR="00023191">
        <w:tab/>
      </w:r>
      <w:r w:rsidR="001C340D" w:rsidRPr="005A6881">
        <w:t xml:space="preserve">Employer </w:t>
      </w:r>
      <w:r w:rsidR="00516D95" w:rsidRPr="005A6881">
        <w:t xml:space="preserve">will only evaluate up to the page cap and any additional pages will be </w:t>
      </w:r>
      <w:r w:rsidR="00023191">
        <w:tab/>
      </w:r>
      <w:r w:rsidR="00516D95" w:rsidRPr="005A6881">
        <w:t>disregarded.</w:t>
      </w:r>
    </w:p>
    <w:p w14:paraId="7D42BAAF" w14:textId="269046CB" w:rsidR="00516D95" w:rsidRPr="00356B90" w:rsidRDefault="00022DF8" w:rsidP="00023191">
      <w:pPr>
        <w:pStyle w:val="GPSL2numberedclause"/>
        <w:numPr>
          <w:ilvl w:val="0"/>
          <w:numId w:val="0"/>
        </w:numPr>
        <w:tabs>
          <w:tab w:val="clear" w:pos="1134"/>
        </w:tabs>
        <w:ind w:left="283"/>
        <w:rPr>
          <w:b/>
          <w:bCs/>
        </w:rPr>
      </w:pPr>
      <w:r>
        <w:t xml:space="preserve">55.2 </w:t>
      </w:r>
      <w:r w:rsidR="00516D95" w:rsidRPr="004D0908">
        <w:t xml:space="preserve">Each Technical Question has an associated “Evaluator Guidance” narrative. This </w:t>
      </w:r>
      <w:r w:rsidR="0009617B">
        <w:tab/>
      </w:r>
      <w:r w:rsidR="00516D95" w:rsidRPr="004D0908">
        <w:t xml:space="preserve">detail outlines the areas that the </w:t>
      </w:r>
      <w:r w:rsidR="001C340D" w:rsidRPr="004D0908">
        <w:t xml:space="preserve">Employer </w:t>
      </w:r>
      <w:r w:rsidR="00516D95" w:rsidRPr="004D0908">
        <w:t xml:space="preserve">would expect the Tenderer to address in </w:t>
      </w:r>
      <w:r w:rsidR="0009617B">
        <w:tab/>
      </w:r>
      <w:r w:rsidR="00516D95" w:rsidRPr="004D0908">
        <w:t>their Tender Submission</w:t>
      </w:r>
      <w:r w:rsidR="00516D95" w:rsidRPr="00356B90">
        <w:t xml:space="preserve">. The details contained within this section is an indicative </w:t>
      </w:r>
      <w:r w:rsidR="00AF608A">
        <w:tab/>
      </w:r>
      <w:r w:rsidR="00516D95" w:rsidRPr="00356B90">
        <w:t>summary and is not sub weighted.</w:t>
      </w:r>
    </w:p>
    <w:p w14:paraId="7BEFFC8B" w14:textId="1BAC666A" w:rsidR="00516D95" w:rsidRPr="005A6881" w:rsidRDefault="00022DF8" w:rsidP="00023191">
      <w:pPr>
        <w:pStyle w:val="GPSL2numberedclause"/>
        <w:numPr>
          <w:ilvl w:val="0"/>
          <w:numId w:val="0"/>
        </w:numPr>
        <w:tabs>
          <w:tab w:val="clear" w:pos="1134"/>
        </w:tabs>
        <w:ind w:left="283"/>
        <w:rPr>
          <w:b/>
          <w:bCs/>
        </w:rPr>
      </w:pPr>
      <w:r>
        <w:t xml:space="preserve">55.3 </w:t>
      </w:r>
      <w:r w:rsidR="00516D95" w:rsidRPr="005A6881">
        <w:t xml:space="preserve">The Tenderer’s responses against each of the Technical Questions should be set out </w:t>
      </w:r>
      <w:r w:rsidR="00AF608A">
        <w:tab/>
      </w:r>
      <w:r w:rsidR="00516D95" w:rsidRPr="005A6881">
        <w:t xml:space="preserve">in a separate Microsoft </w:t>
      </w:r>
      <w:r w:rsidR="001C340D" w:rsidRPr="005A6881">
        <w:t>d</w:t>
      </w:r>
      <w:r w:rsidR="00516D95" w:rsidRPr="005A6881">
        <w:t xml:space="preserve">ocument that includes appropriate headings and page </w:t>
      </w:r>
      <w:r w:rsidR="00AF608A">
        <w:tab/>
      </w:r>
      <w:r w:rsidR="00516D95" w:rsidRPr="005A6881">
        <w:t xml:space="preserve">numbers. </w:t>
      </w:r>
    </w:p>
    <w:p w14:paraId="67CE2E94" w14:textId="52002251" w:rsidR="00D275E4" w:rsidRPr="00356B90" w:rsidRDefault="00022DF8" w:rsidP="00023191">
      <w:pPr>
        <w:pStyle w:val="GPSL2numberedclause"/>
        <w:numPr>
          <w:ilvl w:val="0"/>
          <w:numId w:val="0"/>
        </w:numPr>
        <w:tabs>
          <w:tab w:val="clear" w:pos="1134"/>
        </w:tabs>
        <w:ind w:left="283"/>
      </w:pPr>
      <w:r>
        <w:t xml:space="preserve">55.4 </w:t>
      </w:r>
      <w:r w:rsidR="00D275E4" w:rsidRPr="00356B90">
        <w:t xml:space="preserve">All technical questions in Booklet </w:t>
      </w:r>
      <w:r w:rsidR="00A12284" w:rsidRPr="00356B90">
        <w:t>6</w:t>
      </w:r>
      <w:r w:rsidR="00D275E4" w:rsidRPr="00356B90">
        <w:t xml:space="preserve"> should be answered without reference to general </w:t>
      </w:r>
      <w:r w:rsidR="00023191">
        <w:tab/>
      </w:r>
      <w:r w:rsidR="00D275E4" w:rsidRPr="00356B90">
        <w:t xml:space="preserve">marketing or promotional material.  Tenderers are required to use the document </w:t>
      </w:r>
      <w:r w:rsidR="00AF608A">
        <w:tab/>
      </w:r>
      <w:r w:rsidR="00D275E4" w:rsidRPr="00356B90">
        <w:t xml:space="preserve">naming convention described in Annex </w:t>
      </w:r>
      <w:r w:rsidR="002B0ED1" w:rsidRPr="00356B90">
        <w:t>G</w:t>
      </w:r>
      <w:r w:rsidR="00D275E4" w:rsidRPr="00356B90">
        <w:t xml:space="preserve"> for their AWARD</w:t>
      </w:r>
      <w:r w:rsidR="002B0ED1" w:rsidRPr="00356B90">
        <w:t xml:space="preserve"> </w:t>
      </w:r>
      <w:r w:rsidR="00D275E4" w:rsidRPr="00356B90">
        <w:t>tender submission.</w:t>
      </w:r>
    </w:p>
    <w:p w14:paraId="17AD20C0" w14:textId="7F4CB9B3" w:rsidR="00D275E4" w:rsidRPr="005A6881" w:rsidRDefault="00022DF8" w:rsidP="00022DF8">
      <w:pPr>
        <w:ind w:left="283"/>
        <w:rPr>
          <w:rFonts w:ascii="Arial" w:hAnsi="Arial" w:cs="Arial"/>
          <w:b/>
          <w:lang w:val="en-GB"/>
        </w:rPr>
      </w:pPr>
      <w:r>
        <w:rPr>
          <w:rFonts w:ascii="Arial" w:hAnsi="Arial" w:cs="Arial"/>
          <w:lang w:val="en-GB"/>
        </w:rPr>
        <w:t>55.5 T</w:t>
      </w:r>
      <w:r w:rsidR="00D275E4" w:rsidRPr="005A6881">
        <w:rPr>
          <w:rFonts w:ascii="Arial" w:hAnsi="Arial" w:cs="Arial"/>
          <w:lang w:val="en-GB"/>
        </w:rPr>
        <w:t xml:space="preserve">enderers responses to Technical Questions set out in Booklet 6 will if accepted, </w:t>
      </w:r>
      <w:r w:rsidR="00AF608A">
        <w:rPr>
          <w:rFonts w:ascii="Arial" w:hAnsi="Arial" w:cs="Arial"/>
          <w:lang w:val="en-GB"/>
        </w:rPr>
        <w:tab/>
      </w:r>
      <w:r w:rsidR="00D275E4" w:rsidRPr="005A6881">
        <w:rPr>
          <w:rFonts w:ascii="Arial" w:hAnsi="Arial" w:cs="Arial"/>
          <w:lang w:val="en-GB"/>
        </w:rPr>
        <w:t xml:space="preserve">form binding contractual obligations and form the contents of the Accepted Plan.  </w:t>
      </w:r>
      <w:r w:rsidR="00AF608A">
        <w:rPr>
          <w:rFonts w:ascii="Arial" w:hAnsi="Arial" w:cs="Arial"/>
          <w:lang w:val="en-GB"/>
        </w:rPr>
        <w:tab/>
      </w:r>
      <w:r w:rsidR="00D275E4" w:rsidRPr="005A6881">
        <w:rPr>
          <w:rFonts w:ascii="Arial" w:hAnsi="Arial" w:cs="Arial"/>
          <w:lang w:val="en-GB"/>
        </w:rPr>
        <w:t xml:space="preserve">Tenderers must note these deliverables will be at different stages of maturity at </w:t>
      </w:r>
      <w:r w:rsidR="00AF608A">
        <w:rPr>
          <w:rFonts w:ascii="Arial" w:hAnsi="Arial" w:cs="Arial"/>
          <w:lang w:val="en-GB"/>
        </w:rPr>
        <w:tab/>
      </w:r>
      <w:r w:rsidR="00D275E4" w:rsidRPr="005A6881">
        <w:rPr>
          <w:rFonts w:ascii="Arial" w:hAnsi="Arial" w:cs="Arial"/>
          <w:lang w:val="en-GB"/>
        </w:rPr>
        <w:t>Contract Award and will</w:t>
      </w:r>
      <w:r w:rsidR="00AF608A">
        <w:rPr>
          <w:rFonts w:ascii="Arial" w:hAnsi="Arial" w:cs="Arial"/>
          <w:lang w:val="en-GB"/>
        </w:rPr>
        <w:t xml:space="preserve"> </w:t>
      </w:r>
      <w:r w:rsidR="00D275E4" w:rsidRPr="005A6881">
        <w:rPr>
          <w:rFonts w:ascii="Arial" w:hAnsi="Arial" w:cs="Arial"/>
          <w:lang w:val="en-GB"/>
        </w:rPr>
        <w:t>be</w:t>
      </w:r>
      <w:r w:rsidR="00AF608A">
        <w:rPr>
          <w:rFonts w:ascii="Arial" w:hAnsi="Arial" w:cs="Arial"/>
          <w:lang w:val="en-GB"/>
        </w:rPr>
        <w:t xml:space="preserve"> </w:t>
      </w:r>
      <w:r w:rsidR="00D275E4" w:rsidRPr="005A6881">
        <w:rPr>
          <w:rFonts w:ascii="Arial" w:hAnsi="Arial" w:cs="Arial"/>
          <w:lang w:val="en-GB"/>
        </w:rPr>
        <w:t xml:space="preserve">finalised in accordance with Module A of Booklet 3 – </w:t>
      </w:r>
      <w:r w:rsidR="00AF608A">
        <w:rPr>
          <w:rFonts w:ascii="Arial" w:hAnsi="Arial" w:cs="Arial"/>
          <w:lang w:val="en-GB"/>
        </w:rPr>
        <w:tab/>
      </w:r>
      <w:r w:rsidR="00D275E4" w:rsidRPr="005A6881">
        <w:rPr>
          <w:rFonts w:ascii="Arial" w:hAnsi="Arial" w:cs="Arial"/>
          <w:lang w:val="en-GB"/>
        </w:rPr>
        <w:t>Service Information.</w:t>
      </w:r>
    </w:p>
    <w:p w14:paraId="312E492F" w14:textId="77777777" w:rsidR="00416C4F" w:rsidRPr="005B7735" w:rsidRDefault="00416C4F" w:rsidP="00416C4F">
      <w:pPr>
        <w:ind w:left="792"/>
        <w:rPr>
          <w:rFonts w:ascii="Arial" w:hAnsi="Arial" w:cs="Arial"/>
          <w:b/>
          <w:highlight w:val="yellow"/>
          <w:lang w:val="en-GB"/>
        </w:rPr>
      </w:pPr>
    </w:p>
    <w:p w14:paraId="208F6ED7" w14:textId="057B4041" w:rsidR="008052ED" w:rsidRPr="00312E5B" w:rsidRDefault="00022DF8" w:rsidP="00022DF8">
      <w:pPr>
        <w:ind w:left="283"/>
        <w:rPr>
          <w:rFonts w:ascii="Arial" w:hAnsi="Arial" w:cs="Arial"/>
          <w:b/>
          <w:lang w:val="en-GB"/>
        </w:rPr>
      </w:pPr>
      <w:r>
        <w:rPr>
          <w:rFonts w:ascii="Arial" w:hAnsi="Arial" w:cs="Arial"/>
          <w:lang w:val="en-GB"/>
        </w:rPr>
        <w:t xml:space="preserve">55.6 </w:t>
      </w:r>
      <w:r w:rsidR="008052ED" w:rsidRPr="00312E5B">
        <w:rPr>
          <w:rFonts w:ascii="Arial" w:hAnsi="Arial" w:cs="Arial"/>
          <w:lang w:val="en-GB"/>
        </w:rPr>
        <w:t xml:space="preserve">Tenderers are to provide responses and supporting information as detailed in the </w:t>
      </w:r>
      <w:r w:rsidR="00023191">
        <w:rPr>
          <w:rFonts w:ascii="Arial" w:hAnsi="Arial" w:cs="Arial"/>
          <w:lang w:val="en-GB"/>
        </w:rPr>
        <w:tab/>
      </w:r>
      <w:r w:rsidR="008052ED" w:rsidRPr="00312E5B">
        <w:rPr>
          <w:rFonts w:ascii="Arial" w:hAnsi="Arial" w:cs="Arial"/>
          <w:lang w:val="en-GB"/>
        </w:rPr>
        <w:t xml:space="preserve">individual questions provided </w:t>
      </w:r>
      <w:r w:rsidR="00416C4F" w:rsidRPr="00312E5B">
        <w:rPr>
          <w:rFonts w:ascii="Arial" w:hAnsi="Arial" w:cs="Arial"/>
          <w:lang w:val="en-GB"/>
        </w:rPr>
        <w:t xml:space="preserve">in Booklet 6 </w:t>
      </w:r>
      <w:r w:rsidR="008052ED" w:rsidRPr="00312E5B">
        <w:rPr>
          <w:rFonts w:ascii="Arial" w:hAnsi="Arial" w:cs="Arial"/>
          <w:lang w:val="en-GB"/>
        </w:rPr>
        <w:t xml:space="preserve">using the naming convention detailed in </w:t>
      </w:r>
      <w:r w:rsidR="00AF608A">
        <w:rPr>
          <w:rFonts w:ascii="Arial" w:hAnsi="Arial" w:cs="Arial"/>
          <w:lang w:val="en-GB"/>
        </w:rPr>
        <w:tab/>
      </w:r>
      <w:r w:rsidR="00416C4F" w:rsidRPr="00312E5B">
        <w:rPr>
          <w:rFonts w:ascii="Arial" w:hAnsi="Arial" w:cs="Arial"/>
          <w:lang w:val="en-GB"/>
        </w:rPr>
        <w:t xml:space="preserve">Booklet </w:t>
      </w:r>
      <w:r w:rsidR="00FF6651" w:rsidRPr="00312E5B">
        <w:rPr>
          <w:rFonts w:ascii="Arial" w:hAnsi="Arial" w:cs="Arial"/>
          <w:lang w:val="en-GB"/>
        </w:rPr>
        <w:t xml:space="preserve">1 Annex G and in Booklet </w:t>
      </w:r>
      <w:r w:rsidR="00192E03" w:rsidRPr="00312E5B">
        <w:rPr>
          <w:rFonts w:ascii="Arial" w:hAnsi="Arial" w:cs="Arial"/>
          <w:lang w:val="en-GB"/>
        </w:rPr>
        <w:t>6</w:t>
      </w:r>
      <w:r w:rsidR="00EA061E" w:rsidRPr="00312E5B">
        <w:rPr>
          <w:rFonts w:ascii="Arial" w:hAnsi="Arial" w:cs="Arial"/>
          <w:lang w:val="en-GB"/>
        </w:rPr>
        <w:t>.</w:t>
      </w:r>
      <w:r w:rsidR="008052ED" w:rsidRPr="00312E5B">
        <w:rPr>
          <w:rFonts w:ascii="Arial" w:hAnsi="Arial" w:cs="Arial"/>
          <w:lang w:val="en-GB"/>
        </w:rPr>
        <w:t xml:space="preserve"> This information will form part of the Tenderers </w:t>
      </w:r>
      <w:r w:rsidR="00AF608A">
        <w:rPr>
          <w:rFonts w:ascii="Arial" w:hAnsi="Arial" w:cs="Arial"/>
          <w:lang w:val="en-GB"/>
        </w:rPr>
        <w:tab/>
      </w:r>
      <w:r w:rsidR="008052ED" w:rsidRPr="00312E5B">
        <w:rPr>
          <w:rFonts w:ascii="Arial" w:hAnsi="Arial" w:cs="Arial"/>
          <w:lang w:val="en-GB"/>
        </w:rPr>
        <w:t xml:space="preserve">response and </w:t>
      </w:r>
      <w:r w:rsidR="00023191">
        <w:rPr>
          <w:rFonts w:ascii="Arial" w:hAnsi="Arial" w:cs="Arial"/>
          <w:lang w:val="en-GB"/>
        </w:rPr>
        <w:tab/>
      </w:r>
      <w:r w:rsidR="008052ED" w:rsidRPr="00312E5B">
        <w:rPr>
          <w:rFonts w:ascii="Arial" w:hAnsi="Arial" w:cs="Arial"/>
          <w:lang w:val="en-GB"/>
        </w:rPr>
        <w:t xml:space="preserve">will be assessed as such. The following table details the deliverables </w:t>
      </w:r>
      <w:r w:rsidR="00AF608A">
        <w:rPr>
          <w:rFonts w:ascii="Arial" w:hAnsi="Arial" w:cs="Arial"/>
          <w:lang w:val="en-GB"/>
        </w:rPr>
        <w:tab/>
      </w:r>
      <w:r w:rsidR="008052ED" w:rsidRPr="00312E5B">
        <w:rPr>
          <w:rFonts w:ascii="Arial" w:hAnsi="Arial" w:cs="Arial"/>
          <w:lang w:val="en-GB"/>
        </w:rPr>
        <w:t xml:space="preserve">and the link to the Modules in Booklet 3 – Service Information which provides the </w:t>
      </w:r>
      <w:r w:rsidR="00AF608A">
        <w:rPr>
          <w:rFonts w:ascii="Arial" w:hAnsi="Arial" w:cs="Arial"/>
          <w:lang w:val="en-GB"/>
        </w:rPr>
        <w:tab/>
      </w:r>
      <w:r w:rsidR="008052ED" w:rsidRPr="00312E5B">
        <w:rPr>
          <w:rFonts w:ascii="Arial" w:hAnsi="Arial" w:cs="Arial"/>
          <w:lang w:val="en-GB"/>
        </w:rPr>
        <w:t>details of the various plans</w:t>
      </w:r>
      <w:r w:rsidR="00AF608A">
        <w:rPr>
          <w:rFonts w:ascii="Arial" w:hAnsi="Arial" w:cs="Arial"/>
          <w:lang w:val="en-GB"/>
        </w:rPr>
        <w:t xml:space="preserve"> </w:t>
      </w:r>
      <w:r w:rsidR="008052ED" w:rsidRPr="00312E5B">
        <w:rPr>
          <w:rFonts w:ascii="Arial" w:hAnsi="Arial" w:cs="Arial"/>
          <w:lang w:val="en-GB"/>
        </w:rPr>
        <w:t>which will form Booklet 6</w:t>
      </w:r>
      <w:r w:rsidR="005A2EFB" w:rsidRPr="00312E5B">
        <w:rPr>
          <w:rFonts w:ascii="Arial" w:hAnsi="Arial" w:cs="Arial"/>
          <w:lang w:val="en-GB"/>
        </w:rPr>
        <w:t>.</w:t>
      </w:r>
    </w:p>
    <w:p w14:paraId="4E26B278" w14:textId="645CA147" w:rsidR="00EA061E" w:rsidRDefault="00EA061E" w:rsidP="00EA061E">
      <w:pPr>
        <w:pStyle w:val="ListParagraph"/>
        <w:rPr>
          <w:rFonts w:ascii="Arial" w:hAnsi="Arial" w:cs="Arial"/>
          <w:b/>
          <w:highlight w:val="yellow"/>
          <w:lang w:val="en-GB"/>
        </w:rPr>
      </w:pPr>
    </w:p>
    <w:p w14:paraId="50A40C50" w14:textId="77777777" w:rsidR="00AF608A" w:rsidRDefault="00AF608A" w:rsidP="00EA061E">
      <w:pPr>
        <w:pStyle w:val="ListParagraph"/>
        <w:rPr>
          <w:rFonts w:ascii="Arial" w:hAnsi="Arial" w:cs="Arial"/>
          <w:b/>
          <w:highlight w:val="yellow"/>
          <w:lang w:val="en-GB"/>
        </w:rPr>
      </w:pPr>
    </w:p>
    <w:p w14:paraId="58A85DE3" w14:textId="77777777" w:rsidR="00EA061E" w:rsidRPr="005B7735" w:rsidRDefault="00EA061E" w:rsidP="00EA061E">
      <w:pPr>
        <w:rPr>
          <w:rFonts w:ascii="Arial" w:hAnsi="Arial" w:cs="Arial"/>
          <w:b/>
          <w:highlight w:val="yellow"/>
          <w:lang w:val="en-GB"/>
        </w:rPr>
      </w:pPr>
    </w:p>
    <w:p w14:paraId="399BEBB2" w14:textId="77777777" w:rsidR="008052ED" w:rsidRPr="005B7735" w:rsidRDefault="008052ED" w:rsidP="008052ED">
      <w:pPr>
        <w:rPr>
          <w:rFonts w:ascii="Arial" w:hAnsi="Arial" w:cs="Arial"/>
          <w:highlight w:val="yellow"/>
          <w:lang w:val="en-GB"/>
        </w:rPr>
      </w:pPr>
    </w:p>
    <w:tbl>
      <w:tblPr>
        <w:tblW w:w="84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gridCol w:w="1440"/>
      </w:tblGrid>
      <w:tr w:rsidR="008052ED" w:rsidRPr="005B7735" w14:paraId="544BFF28" w14:textId="77777777" w:rsidTr="008052ED">
        <w:tc>
          <w:tcPr>
            <w:tcW w:w="3600" w:type="dxa"/>
            <w:shd w:val="clear" w:color="auto" w:fill="auto"/>
          </w:tcPr>
          <w:p w14:paraId="2DADF158" w14:textId="77777777" w:rsidR="008052ED" w:rsidRPr="00855E5B" w:rsidRDefault="008052ED" w:rsidP="008052ED">
            <w:pPr>
              <w:rPr>
                <w:rFonts w:ascii="Arial" w:hAnsi="Arial" w:cs="Arial"/>
                <w:b/>
                <w:lang w:val="en-GB"/>
              </w:rPr>
            </w:pPr>
            <w:bookmarkStart w:id="139" w:name="_Hlk58999253"/>
            <w:r w:rsidRPr="00855E5B">
              <w:rPr>
                <w:rFonts w:ascii="Arial" w:hAnsi="Arial" w:cs="Arial"/>
                <w:b/>
                <w:lang w:val="en-GB"/>
              </w:rPr>
              <w:t>Deliverable</w:t>
            </w:r>
          </w:p>
        </w:tc>
        <w:tc>
          <w:tcPr>
            <w:tcW w:w="3420" w:type="dxa"/>
            <w:shd w:val="clear" w:color="auto" w:fill="auto"/>
          </w:tcPr>
          <w:p w14:paraId="0510831B" w14:textId="77777777" w:rsidR="008052ED" w:rsidRPr="00855E5B" w:rsidRDefault="008052ED" w:rsidP="008052ED">
            <w:pPr>
              <w:jc w:val="center"/>
              <w:rPr>
                <w:rFonts w:ascii="Arial" w:hAnsi="Arial" w:cs="Arial"/>
                <w:b/>
                <w:lang w:val="en-GB"/>
              </w:rPr>
            </w:pPr>
            <w:r w:rsidRPr="00855E5B">
              <w:rPr>
                <w:rFonts w:ascii="Arial" w:hAnsi="Arial" w:cs="Arial"/>
                <w:b/>
                <w:lang w:val="en-GB"/>
              </w:rPr>
              <w:t xml:space="preserve">Related Question Number </w:t>
            </w:r>
          </w:p>
        </w:tc>
        <w:tc>
          <w:tcPr>
            <w:tcW w:w="1440" w:type="dxa"/>
            <w:shd w:val="clear" w:color="auto" w:fill="auto"/>
          </w:tcPr>
          <w:p w14:paraId="658256E2" w14:textId="77777777" w:rsidR="008052ED" w:rsidRPr="00855E5B" w:rsidRDefault="008052ED" w:rsidP="008052ED">
            <w:pPr>
              <w:jc w:val="center"/>
              <w:rPr>
                <w:rFonts w:ascii="Arial" w:hAnsi="Arial" w:cs="Arial"/>
                <w:b/>
                <w:lang w:val="en-GB"/>
              </w:rPr>
            </w:pPr>
            <w:r w:rsidRPr="00855E5B">
              <w:rPr>
                <w:rFonts w:ascii="Arial" w:hAnsi="Arial" w:cs="Arial"/>
                <w:b/>
                <w:lang w:val="en-GB"/>
              </w:rPr>
              <w:t>Booklet 3 – Module Ref</w:t>
            </w:r>
          </w:p>
        </w:tc>
      </w:tr>
      <w:tr w:rsidR="008052ED" w:rsidRPr="005B7735" w14:paraId="57AE3EFB" w14:textId="77777777" w:rsidTr="008052ED">
        <w:tc>
          <w:tcPr>
            <w:tcW w:w="3600" w:type="dxa"/>
            <w:shd w:val="clear" w:color="auto" w:fill="auto"/>
          </w:tcPr>
          <w:p w14:paraId="02888052" w14:textId="77777777" w:rsidR="008052ED" w:rsidRPr="00855E5B" w:rsidRDefault="008052ED" w:rsidP="008052ED">
            <w:pPr>
              <w:rPr>
                <w:rFonts w:ascii="Arial" w:hAnsi="Arial" w:cs="Arial"/>
                <w:lang w:val="en-GB"/>
              </w:rPr>
            </w:pPr>
            <w:r w:rsidRPr="00855E5B">
              <w:rPr>
                <w:rFonts w:ascii="Arial" w:hAnsi="Arial" w:cs="Arial"/>
                <w:lang w:val="en-GB"/>
              </w:rPr>
              <w:t>Contract Management Plan</w:t>
            </w:r>
          </w:p>
        </w:tc>
        <w:tc>
          <w:tcPr>
            <w:tcW w:w="3420" w:type="dxa"/>
            <w:shd w:val="clear" w:color="auto" w:fill="auto"/>
          </w:tcPr>
          <w:p w14:paraId="49AF74A6" w14:textId="34E7447A" w:rsidR="008052ED" w:rsidRPr="00855E5B" w:rsidRDefault="008052ED" w:rsidP="008052ED">
            <w:pPr>
              <w:rPr>
                <w:rFonts w:ascii="Arial" w:hAnsi="Arial" w:cs="Arial"/>
                <w:lang w:val="en-GB"/>
              </w:rPr>
            </w:pPr>
            <w:r w:rsidRPr="00855E5B">
              <w:rPr>
                <w:rFonts w:ascii="Arial" w:hAnsi="Arial" w:cs="Arial"/>
                <w:lang w:val="en-GB"/>
              </w:rPr>
              <w:t>Q</w:t>
            </w:r>
            <w:r w:rsidR="009E03DC" w:rsidRPr="00855E5B">
              <w:rPr>
                <w:rFonts w:ascii="Arial" w:hAnsi="Arial" w:cs="Arial"/>
                <w:lang w:val="en-GB"/>
              </w:rPr>
              <w:t>3</w:t>
            </w:r>
            <w:r w:rsidRPr="00855E5B">
              <w:rPr>
                <w:rFonts w:ascii="Arial" w:hAnsi="Arial" w:cs="Arial"/>
                <w:lang w:val="en-GB"/>
              </w:rPr>
              <w:t xml:space="preserve">, </w:t>
            </w:r>
            <w:r w:rsidR="009E03DC" w:rsidRPr="00855E5B">
              <w:rPr>
                <w:rFonts w:ascii="Arial" w:hAnsi="Arial" w:cs="Arial"/>
                <w:lang w:val="en-GB"/>
              </w:rPr>
              <w:t xml:space="preserve">Plan to be submitted </w:t>
            </w:r>
            <w:r w:rsidR="00B976AE" w:rsidRPr="00855E5B">
              <w:rPr>
                <w:rFonts w:ascii="Arial" w:hAnsi="Arial" w:cs="Arial"/>
                <w:lang w:val="en-GB"/>
              </w:rPr>
              <w:t>as part of</w:t>
            </w:r>
            <w:r w:rsidR="009E03DC" w:rsidRPr="00855E5B">
              <w:rPr>
                <w:rFonts w:ascii="Arial" w:hAnsi="Arial" w:cs="Arial"/>
                <w:lang w:val="en-GB"/>
              </w:rPr>
              <w:t xml:space="preserve"> response to Question 3 </w:t>
            </w:r>
          </w:p>
          <w:p w14:paraId="6B1ADA3F" w14:textId="15729B24" w:rsidR="008052ED" w:rsidRPr="005B7735" w:rsidRDefault="008052ED" w:rsidP="008052ED">
            <w:pPr>
              <w:rPr>
                <w:rFonts w:ascii="Arial" w:hAnsi="Arial" w:cs="Arial"/>
                <w:highlight w:val="yellow"/>
                <w:lang w:val="en-GB"/>
              </w:rPr>
            </w:pPr>
          </w:p>
        </w:tc>
        <w:tc>
          <w:tcPr>
            <w:tcW w:w="1440" w:type="dxa"/>
            <w:shd w:val="clear" w:color="auto" w:fill="auto"/>
          </w:tcPr>
          <w:p w14:paraId="794F3BEF" w14:textId="29A80D1B" w:rsidR="00AC2885" w:rsidRPr="00855E5B" w:rsidRDefault="00BE53DD" w:rsidP="005A6881">
            <w:pPr>
              <w:tabs>
                <w:tab w:val="center" w:pos="612"/>
              </w:tabs>
              <w:rPr>
                <w:rFonts w:ascii="Arial" w:hAnsi="Arial" w:cs="Arial"/>
                <w:lang w:val="en-GB"/>
              </w:rPr>
            </w:pPr>
            <w:r w:rsidRPr="00855E5B">
              <w:rPr>
                <w:rFonts w:ascii="Arial" w:hAnsi="Arial" w:cs="Arial"/>
                <w:lang w:val="en-GB"/>
              </w:rPr>
              <w:t>A</w:t>
            </w:r>
            <w:r w:rsidR="009E03DC" w:rsidRPr="00855E5B">
              <w:rPr>
                <w:rFonts w:ascii="Arial" w:hAnsi="Arial" w:cs="Arial"/>
                <w:lang w:val="en-GB"/>
              </w:rPr>
              <w:t xml:space="preserve"> – Leaflet AL-02</w:t>
            </w:r>
            <w:r w:rsidRPr="00855E5B">
              <w:rPr>
                <w:rFonts w:ascii="Arial" w:hAnsi="Arial" w:cs="Arial"/>
                <w:lang w:val="en-GB"/>
              </w:rPr>
              <w:tab/>
            </w:r>
          </w:p>
          <w:p w14:paraId="0033A0D8" w14:textId="3C6E94CC" w:rsidR="00AC2885" w:rsidRPr="005B7735" w:rsidRDefault="00AC2885" w:rsidP="008052ED">
            <w:pPr>
              <w:rPr>
                <w:rFonts w:ascii="Arial" w:hAnsi="Arial" w:cs="Arial"/>
                <w:highlight w:val="yellow"/>
                <w:lang w:val="en-GB"/>
              </w:rPr>
            </w:pPr>
          </w:p>
        </w:tc>
      </w:tr>
      <w:tr w:rsidR="008052ED" w:rsidRPr="005B7735" w14:paraId="09878AB3" w14:textId="77777777" w:rsidTr="008052ED">
        <w:tc>
          <w:tcPr>
            <w:tcW w:w="3600" w:type="dxa"/>
            <w:shd w:val="clear" w:color="auto" w:fill="auto"/>
          </w:tcPr>
          <w:p w14:paraId="52B30C15" w14:textId="77777777" w:rsidR="008052ED" w:rsidRPr="00855E5B" w:rsidRDefault="008052ED" w:rsidP="008052ED">
            <w:pPr>
              <w:rPr>
                <w:rFonts w:ascii="Arial" w:hAnsi="Arial" w:cs="Arial"/>
                <w:lang w:val="en-GB"/>
              </w:rPr>
            </w:pPr>
            <w:r w:rsidRPr="00855E5B">
              <w:rPr>
                <w:rFonts w:ascii="Arial" w:hAnsi="Arial" w:cs="Arial"/>
                <w:lang w:val="en-GB"/>
              </w:rPr>
              <w:lastRenderedPageBreak/>
              <w:t>Waste Management Plan</w:t>
            </w:r>
          </w:p>
        </w:tc>
        <w:tc>
          <w:tcPr>
            <w:tcW w:w="3420" w:type="dxa"/>
            <w:shd w:val="clear" w:color="auto" w:fill="auto"/>
          </w:tcPr>
          <w:p w14:paraId="39E3753E" w14:textId="134B81B4" w:rsidR="008052ED" w:rsidRPr="00855E5B" w:rsidRDefault="008052ED" w:rsidP="008052ED">
            <w:pPr>
              <w:rPr>
                <w:rFonts w:ascii="Arial" w:hAnsi="Arial" w:cs="Arial"/>
                <w:lang w:val="en-GB"/>
              </w:rPr>
            </w:pPr>
            <w:r w:rsidRPr="00855E5B">
              <w:rPr>
                <w:rFonts w:ascii="Arial" w:hAnsi="Arial" w:cs="Arial"/>
                <w:lang w:val="en-GB"/>
              </w:rPr>
              <w:t>Q</w:t>
            </w:r>
            <w:r w:rsidR="00F020A1" w:rsidRPr="00855E5B">
              <w:rPr>
                <w:rFonts w:ascii="Arial" w:hAnsi="Arial" w:cs="Arial"/>
                <w:lang w:val="en-GB"/>
              </w:rPr>
              <w:t>14</w:t>
            </w:r>
            <w:r w:rsidRPr="00855E5B">
              <w:rPr>
                <w:rFonts w:ascii="Arial" w:hAnsi="Arial" w:cs="Arial"/>
                <w:lang w:val="en-GB"/>
              </w:rPr>
              <w:t xml:space="preserve"> </w:t>
            </w:r>
            <w:r w:rsidR="009E03DC" w:rsidRPr="00855E5B">
              <w:rPr>
                <w:rFonts w:ascii="Arial" w:hAnsi="Arial" w:cs="Arial"/>
                <w:lang w:val="en-GB"/>
              </w:rPr>
              <w:t xml:space="preserve">Plan to be submitted </w:t>
            </w:r>
            <w:r w:rsidR="00B976AE" w:rsidRPr="00855E5B">
              <w:rPr>
                <w:rFonts w:ascii="Arial" w:hAnsi="Arial" w:cs="Arial"/>
                <w:lang w:val="en-GB"/>
              </w:rPr>
              <w:t xml:space="preserve">as part of </w:t>
            </w:r>
            <w:r w:rsidR="009E03DC" w:rsidRPr="00855E5B">
              <w:rPr>
                <w:rFonts w:ascii="Arial" w:hAnsi="Arial" w:cs="Arial"/>
                <w:lang w:val="en-GB"/>
              </w:rPr>
              <w:t>response to question 14</w:t>
            </w:r>
          </w:p>
          <w:p w14:paraId="6615AFC7" w14:textId="3C21FC8E" w:rsidR="008052ED" w:rsidRPr="005B7735" w:rsidRDefault="008052ED" w:rsidP="008052ED">
            <w:pPr>
              <w:rPr>
                <w:rFonts w:ascii="Arial" w:hAnsi="Arial" w:cs="Arial"/>
                <w:highlight w:val="yellow"/>
                <w:lang w:val="en-GB"/>
              </w:rPr>
            </w:pPr>
          </w:p>
        </w:tc>
        <w:tc>
          <w:tcPr>
            <w:tcW w:w="1440" w:type="dxa"/>
            <w:shd w:val="clear" w:color="auto" w:fill="auto"/>
          </w:tcPr>
          <w:p w14:paraId="6905407B" w14:textId="7EE2ADCC" w:rsidR="008052ED" w:rsidRPr="00855E5B" w:rsidRDefault="009E03DC" w:rsidP="008052ED">
            <w:pPr>
              <w:rPr>
                <w:rFonts w:ascii="Arial" w:hAnsi="Arial" w:cs="Arial"/>
                <w:lang w:val="en-GB"/>
              </w:rPr>
            </w:pPr>
            <w:r w:rsidRPr="00855E5B">
              <w:rPr>
                <w:rFonts w:ascii="Arial" w:hAnsi="Arial" w:cs="Arial"/>
                <w:lang w:val="en-GB"/>
              </w:rPr>
              <w:t>H – Leaflet HL-10</w:t>
            </w:r>
          </w:p>
        </w:tc>
      </w:tr>
      <w:tr w:rsidR="008052ED" w:rsidRPr="005B7735" w14:paraId="7683B7E4" w14:textId="77777777" w:rsidTr="008052ED">
        <w:tc>
          <w:tcPr>
            <w:tcW w:w="3600" w:type="dxa"/>
            <w:shd w:val="clear" w:color="auto" w:fill="auto"/>
          </w:tcPr>
          <w:p w14:paraId="5FF401CF" w14:textId="2ABB6315" w:rsidR="008052ED" w:rsidRPr="00855E5B" w:rsidRDefault="009E03DC" w:rsidP="008052ED">
            <w:pPr>
              <w:rPr>
                <w:rFonts w:ascii="Arial" w:hAnsi="Arial" w:cs="Arial"/>
                <w:lang w:val="en-GB"/>
              </w:rPr>
            </w:pPr>
            <w:r w:rsidRPr="00855E5B">
              <w:rPr>
                <w:rFonts w:ascii="Arial" w:hAnsi="Arial" w:cs="Arial"/>
                <w:lang w:val="en-GB"/>
              </w:rPr>
              <w:t xml:space="preserve">Joint </w:t>
            </w:r>
            <w:r w:rsidR="008052ED" w:rsidRPr="00855E5B">
              <w:rPr>
                <w:rFonts w:ascii="Arial" w:hAnsi="Arial" w:cs="Arial"/>
                <w:lang w:val="en-GB"/>
              </w:rPr>
              <w:t>Relationship Management Plan</w:t>
            </w:r>
          </w:p>
        </w:tc>
        <w:tc>
          <w:tcPr>
            <w:tcW w:w="3420" w:type="dxa"/>
            <w:shd w:val="clear" w:color="auto" w:fill="auto"/>
          </w:tcPr>
          <w:p w14:paraId="2EF6512B" w14:textId="59325F9F" w:rsidR="008052ED" w:rsidRPr="00855E5B" w:rsidRDefault="008052ED" w:rsidP="008052ED">
            <w:pPr>
              <w:rPr>
                <w:rFonts w:ascii="Arial" w:hAnsi="Arial" w:cs="Arial"/>
                <w:lang w:val="en-GB"/>
              </w:rPr>
            </w:pPr>
            <w:r w:rsidRPr="00855E5B">
              <w:rPr>
                <w:rFonts w:ascii="Arial" w:hAnsi="Arial" w:cs="Arial"/>
                <w:lang w:val="en-GB"/>
              </w:rPr>
              <w:t>Q</w:t>
            </w:r>
            <w:r w:rsidR="009E03DC" w:rsidRPr="00855E5B">
              <w:rPr>
                <w:rFonts w:ascii="Arial" w:hAnsi="Arial" w:cs="Arial"/>
                <w:lang w:val="en-GB"/>
              </w:rPr>
              <w:t>3</w:t>
            </w:r>
            <w:r w:rsidRPr="00855E5B">
              <w:rPr>
                <w:rFonts w:ascii="Arial" w:hAnsi="Arial" w:cs="Arial"/>
                <w:lang w:val="en-GB"/>
              </w:rPr>
              <w:t xml:space="preserve"> Plan to be submitted as part of response to Question</w:t>
            </w:r>
            <w:r w:rsidR="009E03DC" w:rsidRPr="00855E5B">
              <w:rPr>
                <w:rFonts w:ascii="Arial" w:hAnsi="Arial" w:cs="Arial"/>
                <w:lang w:val="en-GB"/>
              </w:rPr>
              <w:t xml:space="preserve"> 3</w:t>
            </w:r>
          </w:p>
        </w:tc>
        <w:tc>
          <w:tcPr>
            <w:tcW w:w="1440" w:type="dxa"/>
            <w:shd w:val="clear" w:color="auto" w:fill="auto"/>
          </w:tcPr>
          <w:p w14:paraId="3A94B8D6" w14:textId="33C55FDA" w:rsidR="008052ED" w:rsidRPr="00855E5B" w:rsidRDefault="008052ED" w:rsidP="008052ED">
            <w:pPr>
              <w:rPr>
                <w:rFonts w:ascii="Arial" w:hAnsi="Arial" w:cs="Arial"/>
                <w:lang w:val="en-GB"/>
              </w:rPr>
            </w:pPr>
            <w:r w:rsidRPr="00855E5B">
              <w:rPr>
                <w:rFonts w:ascii="Arial" w:hAnsi="Arial" w:cs="Arial"/>
                <w:lang w:val="en-GB"/>
              </w:rPr>
              <w:t>A</w:t>
            </w:r>
            <w:r w:rsidR="009E03DC" w:rsidRPr="00855E5B">
              <w:rPr>
                <w:rFonts w:ascii="Arial" w:hAnsi="Arial" w:cs="Arial"/>
                <w:lang w:val="en-GB"/>
              </w:rPr>
              <w:t>, Para 5.4</w:t>
            </w:r>
          </w:p>
        </w:tc>
      </w:tr>
      <w:tr w:rsidR="008052ED" w:rsidRPr="005B7735" w14:paraId="05874CF3" w14:textId="77777777" w:rsidTr="008052ED">
        <w:tc>
          <w:tcPr>
            <w:tcW w:w="3600" w:type="dxa"/>
            <w:shd w:val="clear" w:color="auto" w:fill="auto"/>
          </w:tcPr>
          <w:p w14:paraId="363290FA" w14:textId="77777777" w:rsidR="008052ED" w:rsidRPr="00855E5B" w:rsidRDefault="008052ED" w:rsidP="008052ED">
            <w:pPr>
              <w:rPr>
                <w:rFonts w:ascii="Arial" w:hAnsi="Arial" w:cs="Arial"/>
                <w:lang w:val="en-GB"/>
              </w:rPr>
            </w:pPr>
            <w:r w:rsidRPr="00855E5B">
              <w:rPr>
                <w:rFonts w:ascii="Arial" w:hAnsi="Arial" w:cs="Arial"/>
                <w:lang w:val="en-GB"/>
              </w:rPr>
              <w:t>Mobilisation Plan</w:t>
            </w:r>
          </w:p>
        </w:tc>
        <w:tc>
          <w:tcPr>
            <w:tcW w:w="3420" w:type="dxa"/>
            <w:shd w:val="clear" w:color="auto" w:fill="auto"/>
          </w:tcPr>
          <w:p w14:paraId="4CF09711" w14:textId="62571590" w:rsidR="008052ED" w:rsidRPr="00855E5B" w:rsidRDefault="008052ED" w:rsidP="008052ED">
            <w:pPr>
              <w:rPr>
                <w:rFonts w:ascii="Arial" w:hAnsi="Arial" w:cs="Arial"/>
                <w:lang w:val="en-GB"/>
              </w:rPr>
            </w:pPr>
            <w:r w:rsidRPr="00855E5B">
              <w:rPr>
                <w:rFonts w:ascii="Arial" w:hAnsi="Arial" w:cs="Arial"/>
                <w:lang w:val="en-GB"/>
              </w:rPr>
              <w:t>Q</w:t>
            </w:r>
            <w:r w:rsidR="00F020A1" w:rsidRPr="00855E5B">
              <w:rPr>
                <w:rFonts w:ascii="Arial" w:hAnsi="Arial" w:cs="Arial"/>
                <w:lang w:val="en-GB"/>
              </w:rPr>
              <w:t>10</w:t>
            </w:r>
          </w:p>
          <w:p w14:paraId="44E0559F" w14:textId="4FC1CF77" w:rsidR="008052ED" w:rsidRPr="00855E5B" w:rsidRDefault="008052ED" w:rsidP="008052ED">
            <w:pPr>
              <w:rPr>
                <w:rFonts w:ascii="Arial" w:hAnsi="Arial" w:cs="Arial"/>
                <w:lang w:val="en-GB"/>
              </w:rPr>
            </w:pPr>
            <w:r w:rsidRPr="00855E5B">
              <w:rPr>
                <w:rFonts w:ascii="Arial" w:hAnsi="Arial" w:cs="Arial"/>
                <w:lang w:val="en-GB"/>
              </w:rPr>
              <w:t>Plan to be submitted as part of response to Question</w:t>
            </w:r>
            <w:r w:rsidR="00E17A93" w:rsidRPr="00855E5B">
              <w:rPr>
                <w:rFonts w:ascii="Arial" w:hAnsi="Arial" w:cs="Arial"/>
                <w:lang w:val="en-GB"/>
              </w:rPr>
              <w:t xml:space="preserve"> 10</w:t>
            </w:r>
          </w:p>
        </w:tc>
        <w:tc>
          <w:tcPr>
            <w:tcW w:w="1440" w:type="dxa"/>
            <w:shd w:val="clear" w:color="auto" w:fill="auto"/>
          </w:tcPr>
          <w:p w14:paraId="6D41848F" w14:textId="20CA4C38" w:rsidR="008052ED" w:rsidRPr="00855E5B" w:rsidRDefault="008052ED" w:rsidP="008052ED">
            <w:pPr>
              <w:rPr>
                <w:rFonts w:ascii="Arial" w:hAnsi="Arial" w:cs="Arial"/>
                <w:lang w:val="en-GB"/>
              </w:rPr>
            </w:pPr>
            <w:r w:rsidRPr="00855E5B">
              <w:rPr>
                <w:rFonts w:ascii="Arial" w:hAnsi="Arial" w:cs="Arial"/>
                <w:lang w:val="en-GB"/>
              </w:rPr>
              <w:t>A</w:t>
            </w:r>
            <w:r w:rsidR="009E03DC" w:rsidRPr="00855E5B">
              <w:rPr>
                <w:rFonts w:ascii="Arial" w:hAnsi="Arial" w:cs="Arial"/>
                <w:lang w:val="en-GB"/>
              </w:rPr>
              <w:t xml:space="preserve"> – Leaflet A</w:t>
            </w:r>
            <w:r w:rsidR="00855E5B">
              <w:rPr>
                <w:rFonts w:ascii="Arial" w:hAnsi="Arial" w:cs="Arial"/>
                <w:lang w:val="en-GB"/>
              </w:rPr>
              <w:t>L</w:t>
            </w:r>
            <w:r w:rsidR="009E03DC" w:rsidRPr="00855E5B">
              <w:rPr>
                <w:rFonts w:ascii="Arial" w:hAnsi="Arial" w:cs="Arial"/>
                <w:lang w:val="en-GB"/>
              </w:rPr>
              <w:t xml:space="preserve"> -19</w:t>
            </w:r>
          </w:p>
        </w:tc>
      </w:tr>
      <w:tr w:rsidR="008052ED" w:rsidRPr="005B7735" w14:paraId="7C3C8096" w14:textId="77777777" w:rsidTr="00356B90">
        <w:trPr>
          <w:trHeight w:val="1399"/>
        </w:trPr>
        <w:tc>
          <w:tcPr>
            <w:tcW w:w="3600" w:type="dxa"/>
            <w:shd w:val="clear" w:color="auto" w:fill="auto"/>
          </w:tcPr>
          <w:p w14:paraId="329FC871" w14:textId="77777777" w:rsidR="008052ED" w:rsidRPr="00855E5B" w:rsidRDefault="008052ED" w:rsidP="008052ED">
            <w:pPr>
              <w:rPr>
                <w:rFonts w:ascii="Arial" w:hAnsi="Arial" w:cs="Arial"/>
                <w:lang w:val="en-GB"/>
              </w:rPr>
            </w:pPr>
            <w:r w:rsidRPr="00855E5B">
              <w:rPr>
                <w:rFonts w:ascii="Arial" w:hAnsi="Arial" w:cs="Arial"/>
                <w:lang w:val="en-GB"/>
              </w:rPr>
              <w:t>Exit Management Plan</w:t>
            </w:r>
          </w:p>
        </w:tc>
        <w:tc>
          <w:tcPr>
            <w:tcW w:w="3420" w:type="dxa"/>
            <w:shd w:val="clear" w:color="auto" w:fill="auto"/>
          </w:tcPr>
          <w:p w14:paraId="36D95970" w14:textId="10F41AC4" w:rsidR="008052ED" w:rsidRPr="00855E5B" w:rsidRDefault="008052ED" w:rsidP="008052ED">
            <w:pPr>
              <w:rPr>
                <w:rFonts w:ascii="Arial" w:hAnsi="Arial" w:cs="Arial"/>
                <w:lang w:val="en-GB"/>
              </w:rPr>
            </w:pPr>
            <w:r w:rsidRPr="00855E5B">
              <w:rPr>
                <w:rFonts w:ascii="Arial" w:hAnsi="Arial" w:cs="Arial"/>
                <w:lang w:val="en-GB"/>
              </w:rPr>
              <w:t>Q</w:t>
            </w:r>
            <w:r w:rsidR="005A334C" w:rsidRPr="00855E5B">
              <w:rPr>
                <w:rFonts w:ascii="Arial" w:hAnsi="Arial" w:cs="Arial"/>
                <w:lang w:val="en-GB"/>
              </w:rPr>
              <w:t>10</w:t>
            </w:r>
            <w:r w:rsidRPr="00855E5B">
              <w:rPr>
                <w:rFonts w:ascii="Arial" w:hAnsi="Arial" w:cs="Arial"/>
                <w:lang w:val="en-GB"/>
              </w:rPr>
              <w:t xml:space="preserve"> </w:t>
            </w:r>
          </w:p>
          <w:p w14:paraId="4B48F4FB" w14:textId="056F379E" w:rsidR="008052ED" w:rsidRPr="00855E5B" w:rsidRDefault="008052ED" w:rsidP="008052ED">
            <w:pPr>
              <w:rPr>
                <w:rFonts w:ascii="Arial" w:hAnsi="Arial" w:cs="Arial"/>
                <w:lang w:val="en-GB"/>
              </w:rPr>
            </w:pPr>
            <w:r w:rsidRPr="00855E5B">
              <w:rPr>
                <w:rFonts w:ascii="Arial" w:hAnsi="Arial" w:cs="Arial"/>
                <w:lang w:val="en-GB"/>
              </w:rPr>
              <w:t xml:space="preserve">Plan to be submitted as part of response to Question </w:t>
            </w:r>
            <w:r w:rsidR="009E03DC" w:rsidRPr="00855E5B">
              <w:rPr>
                <w:rFonts w:ascii="Arial" w:hAnsi="Arial" w:cs="Arial"/>
                <w:lang w:val="en-GB"/>
              </w:rPr>
              <w:t xml:space="preserve">10 </w:t>
            </w:r>
          </w:p>
        </w:tc>
        <w:tc>
          <w:tcPr>
            <w:tcW w:w="1440" w:type="dxa"/>
            <w:shd w:val="clear" w:color="auto" w:fill="auto"/>
          </w:tcPr>
          <w:p w14:paraId="48EB0C1D" w14:textId="19C068A8" w:rsidR="008052ED" w:rsidRPr="00855E5B" w:rsidRDefault="008052ED" w:rsidP="008052ED">
            <w:pPr>
              <w:rPr>
                <w:rFonts w:ascii="Arial" w:hAnsi="Arial" w:cs="Arial"/>
                <w:lang w:val="en-GB"/>
              </w:rPr>
            </w:pPr>
            <w:r w:rsidRPr="00855E5B">
              <w:rPr>
                <w:rFonts w:ascii="Arial" w:hAnsi="Arial" w:cs="Arial"/>
                <w:lang w:val="en-GB"/>
              </w:rPr>
              <w:t xml:space="preserve">A </w:t>
            </w:r>
            <w:r w:rsidR="009E03DC" w:rsidRPr="00855E5B">
              <w:rPr>
                <w:rFonts w:ascii="Arial" w:hAnsi="Arial" w:cs="Arial"/>
                <w:lang w:val="en-GB"/>
              </w:rPr>
              <w:t>– Leaflet AL-020</w:t>
            </w:r>
          </w:p>
        </w:tc>
      </w:tr>
      <w:tr w:rsidR="008052ED" w:rsidRPr="004C2E41" w14:paraId="13D81170" w14:textId="77777777" w:rsidTr="008052ED">
        <w:tc>
          <w:tcPr>
            <w:tcW w:w="3600" w:type="dxa"/>
            <w:shd w:val="clear" w:color="auto" w:fill="auto"/>
          </w:tcPr>
          <w:p w14:paraId="682BABF9" w14:textId="77777777" w:rsidR="008052ED" w:rsidRPr="00855E5B" w:rsidRDefault="008052ED" w:rsidP="008052ED">
            <w:pPr>
              <w:rPr>
                <w:rFonts w:ascii="Arial" w:hAnsi="Arial" w:cs="Arial"/>
                <w:lang w:val="en-GB"/>
              </w:rPr>
            </w:pPr>
            <w:r w:rsidRPr="00855E5B">
              <w:rPr>
                <w:rFonts w:ascii="Arial" w:hAnsi="Arial" w:cs="Arial"/>
                <w:lang w:val="en-GB"/>
              </w:rPr>
              <w:t xml:space="preserve">Booklet 3 – Confirmation of Compliance </w:t>
            </w:r>
          </w:p>
        </w:tc>
        <w:tc>
          <w:tcPr>
            <w:tcW w:w="3420" w:type="dxa"/>
            <w:shd w:val="clear" w:color="auto" w:fill="auto"/>
          </w:tcPr>
          <w:p w14:paraId="6E716BB0" w14:textId="7EF06909" w:rsidR="008052ED" w:rsidRPr="00855E5B" w:rsidRDefault="00B12914" w:rsidP="008052ED">
            <w:pPr>
              <w:rPr>
                <w:rFonts w:ascii="Arial" w:hAnsi="Arial" w:cs="Arial"/>
                <w:lang w:val="en-GB"/>
              </w:rPr>
            </w:pPr>
            <w:r w:rsidRPr="00855E5B">
              <w:rPr>
                <w:rFonts w:ascii="Arial" w:hAnsi="Arial" w:cs="Arial"/>
                <w:lang w:val="en-GB"/>
              </w:rPr>
              <w:t xml:space="preserve">Booklet 6 </w:t>
            </w:r>
          </w:p>
        </w:tc>
        <w:tc>
          <w:tcPr>
            <w:tcW w:w="1440" w:type="dxa"/>
            <w:shd w:val="clear" w:color="auto" w:fill="auto"/>
          </w:tcPr>
          <w:p w14:paraId="103D1EED" w14:textId="77777777" w:rsidR="008052ED" w:rsidRPr="00855E5B" w:rsidRDefault="008052ED" w:rsidP="008052ED">
            <w:pPr>
              <w:rPr>
                <w:rFonts w:ascii="Arial" w:hAnsi="Arial" w:cs="Arial"/>
                <w:lang w:val="en-GB"/>
              </w:rPr>
            </w:pPr>
            <w:r w:rsidRPr="00855E5B">
              <w:rPr>
                <w:rFonts w:ascii="Arial" w:hAnsi="Arial" w:cs="Arial"/>
                <w:lang w:val="en-GB"/>
              </w:rPr>
              <w:t>N/A</w:t>
            </w:r>
          </w:p>
        </w:tc>
      </w:tr>
      <w:bookmarkEnd w:id="139"/>
    </w:tbl>
    <w:p w14:paraId="6321B706" w14:textId="77777777" w:rsidR="008052ED" w:rsidRPr="004C2E41" w:rsidRDefault="008052ED" w:rsidP="008052ED">
      <w:pPr>
        <w:ind w:left="360"/>
        <w:rPr>
          <w:rFonts w:ascii="Arial" w:hAnsi="Arial" w:cs="Arial"/>
          <w:b/>
          <w:lang w:val="en-GB"/>
        </w:rPr>
      </w:pPr>
    </w:p>
    <w:p w14:paraId="5C3EF936" w14:textId="77777777" w:rsidR="008052ED" w:rsidRPr="004C2E41" w:rsidRDefault="008052ED" w:rsidP="008052ED">
      <w:pPr>
        <w:rPr>
          <w:rFonts w:ascii="Arial" w:hAnsi="Arial" w:cs="Arial"/>
          <w:lang w:val="en-GB"/>
        </w:rPr>
      </w:pPr>
    </w:p>
    <w:p w14:paraId="42E09E52" w14:textId="66A7ABE1" w:rsidR="00B87072" w:rsidRPr="006E40F4" w:rsidRDefault="00023191" w:rsidP="00023191">
      <w:pPr>
        <w:pStyle w:val="Heading2"/>
        <w:spacing w:before="0"/>
        <w:rPr>
          <w:rFonts w:ascii="Arial" w:hAnsi="Arial" w:cs="Arial"/>
          <w:b/>
          <w:color w:val="auto"/>
          <w:sz w:val="22"/>
          <w:szCs w:val="22"/>
          <w:highlight w:val="yellow"/>
          <w:lang w:val="en-GB"/>
        </w:rPr>
      </w:pPr>
      <w:bookmarkStart w:id="140" w:name="_Ref34116025"/>
      <w:bookmarkStart w:id="141" w:name="_Toc72306425"/>
      <w:r>
        <w:rPr>
          <w:rFonts w:ascii="Arial" w:hAnsi="Arial" w:cs="Arial"/>
          <w:b/>
          <w:color w:val="auto"/>
          <w:sz w:val="22"/>
          <w:szCs w:val="22"/>
          <w:lang w:val="en-GB"/>
        </w:rPr>
        <w:t>56.</w:t>
      </w:r>
      <w:r>
        <w:rPr>
          <w:rFonts w:ascii="Arial" w:hAnsi="Arial" w:cs="Arial"/>
          <w:b/>
          <w:color w:val="auto"/>
          <w:sz w:val="22"/>
          <w:szCs w:val="22"/>
          <w:lang w:val="en-GB"/>
        </w:rPr>
        <w:tab/>
      </w:r>
      <w:r w:rsidR="00B87072" w:rsidRPr="000947B2">
        <w:rPr>
          <w:rFonts w:ascii="Arial" w:hAnsi="Arial" w:cs="Arial"/>
          <w:b/>
          <w:color w:val="auto"/>
          <w:sz w:val="22"/>
          <w:szCs w:val="22"/>
          <w:lang w:val="en-GB"/>
        </w:rPr>
        <w:t xml:space="preserve">Instructions for </w:t>
      </w:r>
      <w:bookmarkEnd w:id="140"/>
      <w:r w:rsidR="004A7967" w:rsidRPr="000947B2">
        <w:rPr>
          <w:rFonts w:ascii="Arial" w:hAnsi="Arial" w:cs="Arial"/>
          <w:b/>
          <w:color w:val="auto"/>
          <w:sz w:val="22"/>
          <w:szCs w:val="22"/>
          <w:lang w:val="en-GB"/>
        </w:rPr>
        <w:t>HR/</w:t>
      </w:r>
      <w:r w:rsidR="00524F57" w:rsidRPr="000947B2">
        <w:rPr>
          <w:rFonts w:ascii="Arial" w:hAnsi="Arial" w:cs="Arial"/>
          <w:b/>
          <w:color w:val="auto"/>
          <w:sz w:val="22"/>
          <w:szCs w:val="22"/>
          <w:lang w:val="en-GB"/>
        </w:rPr>
        <w:t>TUPE</w:t>
      </w:r>
      <w:r w:rsidR="004A7967" w:rsidRPr="000947B2">
        <w:rPr>
          <w:rFonts w:ascii="Arial" w:hAnsi="Arial" w:cs="Arial"/>
          <w:b/>
          <w:color w:val="auto"/>
          <w:sz w:val="22"/>
          <w:szCs w:val="22"/>
          <w:lang w:val="en-GB"/>
        </w:rPr>
        <w:t>/</w:t>
      </w:r>
      <w:r w:rsidR="00E53B31" w:rsidRPr="000947B2">
        <w:rPr>
          <w:rFonts w:ascii="Arial" w:hAnsi="Arial" w:cs="Arial"/>
          <w:b/>
          <w:color w:val="auto"/>
          <w:sz w:val="22"/>
          <w:szCs w:val="22"/>
          <w:lang w:val="en-GB"/>
        </w:rPr>
        <w:t>ARD</w:t>
      </w:r>
      <w:bookmarkEnd w:id="141"/>
      <w:r w:rsidR="00B87072" w:rsidRPr="000947B2">
        <w:rPr>
          <w:rFonts w:ascii="Arial" w:hAnsi="Arial" w:cs="Arial"/>
          <w:b/>
          <w:color w:val="auto"/>
          <w:sz w:val="22"/>
          <w:szCs w:val="22"/>
          <w:lang w:val="en-GB"/>
        </w:rPr>
        <w:t xml:space="preserve"> </w:t>
      </w:r>
    </w:p>
    <w:p w14:paraId="3AEE0520" w14:textId="58476621" w:rsidR="00C939E4" w:rsidRDefault="00C939E4" w:rsidP="00C939E4">
      <w:pPr>
        <w:rPr>
          <w:lang w:val="en-GB"/>
        </w:rPr>
      </w:pPr>
    </w:p>
    <w:p w14:paraId="20C64894" w14:textId="71DB1CB8" w:rsidR="002B79B7" w:rsidRDefault="002B79B7" w:rsidP="005B7735">
      <w:pPr>
        <w:ind w:left="720"/>
        <w:rPr>
          <w:rFonts w:ascii="Arial" w:hAnsi="Arial" w:cs="Arial"/>
          <w:lang w:val="en-GB"/>
        </w:rPr>
      </w:pPr>
    </w:p>
    <w:p w14:paraId="0B672048" w14:textId="3B09DF37" w:rsidR="002B79B7" w:rsidRPr="0024582A" w:rsidRDefault="00023191" w:rsidP="00023191">
      <w:pPr>
        <w:pStyle w:val="GPSL2numberedclause"/>
        <w:numPr>
          <w:ilvl w:val="0"/>
          <w:numId w:val="0"/>
        </w:numPr>
        <w:tabs>
          <w:tab w:val="clear" w:pos="1134"/>
        </w:tabs>
        <w:ind w:left="283"/>
      </w:pPr>
      <w:r>
        <w:t>56.1</w:t>
      </w:r>
      <w:r w:rsidR="002B79B7" w:rsidRPr="0024582A">
        <w:t xml:space="preserve">Transfer of Undertakings (Protection of Employment) Regulations 2006 (TUPE), as </w:t>
      </w:r>
      <w:r>
        <w:tab/>
      </w:r>
      <w:r w:rsidR="002B79B7" w:rsidRPr="0024582A">
        <w:t xml:space="preserve">amended and /or the Service Provision Change (Protection of Employment) </w:t>
      </w:r>
      <w:r w:rsidR="00AF608A">
        <w:tab/>
      </w:r>
      <w:r w:rsidR="002B79B7" w:rsidRPr="0024582A">
        <w:t xml:space="preserve">Regulations (Northern Ireland) 2006, as amended from time to time and /or the </w:t>
      </w:r>
      <w:r w:rsidR="00AF608A">
        <w:tab/>
      </w:r>
      <w:r w:rsidR="002B79B7" w:rsidRPr="0024582A">
        <w:t>Acquired Rights</w:t>
      </w:r>
      <w:r w:rsidR="00AF608A">
        <w:t xml:space="preserve"> </w:t>
      </w:r>
      <w:r w:rsidR="002B79B7" w:rsidRPr="0024582A">
        <w:t xml:space="preserve">Directive (ARD) 77/187/EC, as enacted into Cyprus legislation and </w:t>
      </w:r>
      <w:r w:rsidR="00AF608A">
        <w:tab/>
      </w:r>
      <w:r w:rsidR="002B79B7" w:rsidRPr="0024582A">
        <w:t xml:space="preserve">amended from time to time, hereinafter referred to as TUPE. The Employer would be </w:t>
      </w:r>
      <w:r w:rsidR="00AF608A">
        <w:tab/>
      </w:r>
      <w:r w:rsidR="002B79B7" w:rsidRPr="0024582A">
        <w:t xml:space="preserve">neither transferor nor </w:t>
      </w:r>
      <w:r>
        <w:tab/>
      </w:r>
      <w:r w:rsidR="002B79B7" w:rsidRPr="0024582A">
        <w:t>transferee</w:t>
      </w:r>
      <w:r w:rsidR="00AF608A">
        <w:t xml:space="preserve"> </w:t>
      </w:r>
      <w:r w:rsidR="002B79B7" w:rsidRPr="0024582A">
        <w:t xml:space="preserve">of the employees in the circumstances of any </w:t>
      </w:r>
      <w:r w:rsidR="00AF608A">
        <w:tab/>
      </w:r>
      <w:r w:rsidR="002B79B7" w:rsidRPr="0024582A">
        <w:t xml:space="preserve">contract awarded as a result of this </w:t>
      </w:r>
      <w:r>
        <w:tab/>
      </w:r>
      <w:r w:rsidR="002B79B7" w:rsidRPr="0024582A">
        <w:t xml:space="preserve">invitation and it is your responsibility to consider </w:t>
      </w:r>
      <w:r w:rsidR="00AF608A">
        <w:tab/>
      </w:r>
      <w:r w:rsidR="002B79B7" w:rsidRPr="0024582A">
        <w:t>whether or not the TUPE applies to this re-</w:t>
      </w:r>
      <w:r>
        <w:tab/>
      </w:r>
      <w:r w:rsidR="002B79B7" w:rsidRPr="0024582A">
        <w:t xml:space="preserve">let and tender accordingly. </w:t>
      </w:r>
      <w:r w:rsidR="00AF608A">
        <w:tab/>
      </w:r>
      <w:r w:rsidR="002B79B7" w:rsidRPr="0024582A">
        <w:t xml:space="preserve">Notwithstanding this, you will wish to note that it is the Employer's </w:t>
      </w:r>
      <w:r>
        <w:tab/>
      </w:r>
      <w:r w:rsidR="002B79B7" w:rsidRPr="0024582A">
        <w:t xml:space="preserve">view that TUPE is </w:t>
      </w:r>
      <w:r w:rsidR="00AF608A">
        <w:tab/>
      </w:r>
      <w:r w:rsidR="002B79B7" w:rsidRPr="0024582A">
        <w:t xml:space="preserve">likely to be applicable if this tender exercise results in a Contract being </w:t>
      </w:r>
      <w:r>
        <w:tab/>
      </w:r>
      <w:r w:rsidR="002B79B7" w:rsidRPr="0024582A">
        <w:t xml:space="preserve">placed, </w:t>
      </w:r>
      <w:r w:rsidR="00AF608A">
        <w:tab/>
      </w:r>
      <w:r w:rsidR="002B79B7" w:rsidRPr="0024582A">
        <w:t xml:space="preserve">although the Employer shall not be liable for the opinion expressed above. In these </w:t>
      </w:r>
      <w:r>
        <w:tab/>
      </w:r>
      <w:r w:rsidR="002B79B7" w:rsidRPr="0024582A">
        <w:t xml:space="preserve">circumstances the Employer will wish to satisfy itself that your proposals are </w:t>
      </w:r>
      <w:r w:rsidR="00AF608A">
        <w:tab/>
      </w:r>
      <w:r w:rsidR="002B79B7" w:rsidRPr="0024582A">
        <w:t>responsibly based and take full account of your likely TUPE obligations.</w:t>
      </w:r>
    </w:p>
    <w:p w14:paraId="0E4E0E5A" w14:textId="753B217E" w:rsidR="002B79B7" w:rsidRPr="0024582A" w:rsidRDefault="00023191" w:rsidP="00023191">
      <w:pPr>
        <w:pStyle w:val="GPSL2numberedclause"/>
        <w:numPr>
          <w:ilvl w:val="0"/>
          <w:numId w:val="0"/>
        </w:numPr>
        <w:ind w:left="283"/>
      </w:pPr>
      <w:r>
        <w:t>56.2</w:t>
      </w:r>
      <w:r>
        <w:tab/>
      </w:r>
      <w:r w:rsidR="002B79B7" w:rsidRPr="0024582A">
        <w:t>TUPE INFORMATION PROVIDED FOR TENDERING PURPOSES</w:t>
      </w:r>
    </w:p>
    <w:p w14:paraId="63893BE7" w14:textId="01721EC1" w:rsidR="002B79B7" w:rsidRPr="0024582A" w:rsidRDefault="00023191" w:rsidP="00023191">
      <w:pPr>
        <w:pStyle w:val="GPSL2numberedclause"/>
        <w:numPr>
          <w:ilvl w:val="0"/>
          <w:numId w:val="0"/>
        </w:numPr>
        <w:ind w:left="566"/>
      </w:pPr>
      <w:r>
        <w:t xml:space="preserve">56.2.1 </w:t>
      </w:r>
      <w:r w:rsidR="002B79B7" w:rsidRPr="0024582A">
        <w:t xml:space="preserve">TUPE/ARD information in respect of the current employees is provided in the Virtual Data Room (VDR), reference Booklet 4A-Folder 8: Parts 1-3. This information may be updated prior to contract award in which event the short-listed tenderers will be given an opportunity to revise or confirm tendered prices. </w:t>
      </w:r>
    </w:p>
    <w:p w14:paraId="22CC0960" w14:textId="1F3355E1" w:rsidR="002B79B7" w:rsidRPr="0024582A" w:rsidRDefault="00023191" w:rsidP="00023191">
      <w:pPr>
        <w:pStyle w:val="GPSL2numberedclause"/>
        <w:numPr>
          <w:ilvl w:val="0"/>
          <w:numId w:val="0"/>
        </w:numPr>
        <w:ind w:left="566"/>
      </w:pPr>
      <w:r>
        <w:t xml:space="preserve">56.2.2 </w:t>
      </w:r>
      <w:r w:rsidR="002B79B7" w:rsidRPr="0024582A">
        <w:t>The information detailed in the VDR has been obtained from the contractors currently undertaking this task. The accuracy and completeness of this information cannot be warranted by the Employer. It remains the responsibility of the Tenderer to ensure their tender submission takes full account of all the relevant circumstances of this contract re-let and tender accordingly. The Tenderer is  required to confirm when responding that they will not make any claim or demand or take any actions or proceedings against the Employer (nor seek to avoid any contract or seek any amendment to a contract placed with the contractor by the Employer) arising from or relating to the provision of the information, whether or not the Tenderer is awarded a contract as a result of this tender exercise. Failure to provide clear and unequivocal confirmation may result in the tender being deemed non-compliant.</w:t>
      </w:r>
    </w:p>
    <w:p w14:paraId="08907667" w14:textId="1BFC56E7" w:rsidR="002B79B7" w:rsidRPr="0024582A" w:rsidRDefault="00023191" w:rsidP="00023191">
      <w:pPr>
        <w:pStyle w:val="GPSL2numberedclause"/>
        <w:numPr>
          <w:ilvl w:val="0"/>
          <w:numId w:val="0"/>
        </w:numPr>
        <w:ind w:left="283"/>
      </w:pPr>
      <w:r>
        <w:t>56.3.</w:t>
      </w:r>
      <w:r>
        <w:tab/>
      </w:r>
      <w:r w:rsidR="002B79B7" w:rsidRPr="0024582A">
        <w:t>STAFF TRANSFER PROPOSALS</w:t>
      </w:r>
    </w:p>
    <w:p w14:paraId="291B0EAF" w14:textId="1691D3C2" w:rsidR="002B79B7" w:rsidRPr="0024582A" w:rsidRDefault="00023191" w:rsidP="00023191">
      <w:pPr>
        <w:pStyle w:val="GPSL2numberedclause"/>
        <w:numPr>
          <w:ilvl w:val="0"/>
          <w:numId w:val="0"/>
        </w:numPr>
        <w:ind w:left="566"/>
      </w:pPr>
      <w:r>
        <w:lastRenderedPageBreak/>
        <w:t xml:space="preserve">56.3.1 </w:t>
      </w:r>
      <w:r w:rsidR="002B79B7" w:rsidRPr="0024582A">
        <w:t xml:space="preserve">Tenderers are required to submit a Staff Transfer Proposal as part of their tender </w:t>
      </w:r>
      <w:r>
        <w:tab/>
      </w:r>
      <w:r w:rsidR="002B79B7" w:rsidRPr="0024582A">
        <w:t xml:space="preserve">submission, which will be evaluated against Question </w:t>
      </w:r>
      <w:r w:rsidR="001967B8">
        <w:t xml:space="preserve">19 </w:t>
      </w:r>
      <w:r w:rsidR="002B79B7" w:rsidRPr="0024582A">
        <w:t>relating to Staff transfers</w:t>
      </w:r>
      <w:r w:rsidR="004D0908">
        <w:t>.</w:t>
      </w:r>
      <w:r w:rsidR="001C340D">
        <w:t xml:space="preserve"> </w:t>
      </w:r>
      <w:r w:rsidR="00AF608A">
        <w:tab/>
      </w:r>
      <w:r w:rsidR="002B79B7" w:rsidRPr="0024582A">
        <w:t>Staff Transfer Proposal must address the following areas:</w:t>
      </w:r>
    </w:p>
    <w:p w14:paraId="0E0F0B12" w14:textId="67B75188" w:rsidR="002B79B7" w:rsidRPr="0024582A" w:rsidRDefault="00023191" w:rsidP="00023191">
      <w:pPr>
        <w:pStyle w:val="GPSL2numberedclause"/>
        <w:numPr>
          <w:ilvl w:val="0"/>
          <w:numId w:val="0"/>
        </w:numPr>
        <w:ind w:left="283"/>
        <w:rPr>
          <w:u w:val="single"/>
        </w:rPr>
      </w:pPr>
      <w:r>
        <w:t>56.4</w:t>
      </w:r>
      <w:r>
        <w:tab/>
      </w:r>
      <w:r w:rsidR="002B79B7" w:rsidRPr="0024582A">
        <w:t>HR Transition</w:t>
      </w:r>
      <w:r w:rsidR="002B79B7" w:rsidRPr="0024582A">
        <w:rPr>
          <w:u w:val="single"/>
        </w:rPr>
        <w:t xml:space="preserve"> </w:t>
      </w:r>
      <w:r w:rsidR="002B79B7" w:rsidRPr="0024582A">
        <w:t>Deliverables</w:t>
      </w:r>
    </w:p>
    <w:p w14:paraId="72286D8E" w14:textId="19100A36" w:rsidR="002B79B7" w:rsidRPr="0024582A" w:rsidRDefault="00023191" w:rsidP="00023191">
      <w:pPr>
        <w:pStyle w:val="GPSL2numberedclause"/>
        <w:numPr>
          <w:ilvl w:val="0"/>
          <w:numId w:val="0"/>
        </w:numPr>
        <w:ind w:left="566"/>
        <w:rPr>
          <w:u w:val="single"/>
        </w:rPr>
      </w:pPr>
      <w:r>
        <w:t>56.4.1</w:t>
      </w:r>
      <w:r w:rsidR="002B79B7" w:rsidRPr="0024582A">
        <w:t xml:space="preserve">The Employer will assess whether the Tenderer has a cohesive plan to address </w:t>
      </w:r>
      <w:r w:rsidR="00AF608A">
        <w:tab/>
      </w:r>
      <w:r w:rsidR="002B79B7" w:rsidRPr="0024582A">
        <w:t>the key</w:t>
      </w:r>
      <w:r w:rsidR="00AF608A">
        <w:t xml:space="preserve"> </w:t>
      </w:r>
      <w:r w:rsidR="002B79B7" w:rsidRPr="0024582A">
        <w:t xml:space="preserve">HR transition deliverables specifically relating to the transferring activities </w:t>
      </w:r>
      <w:r w:rsidR="00AF608A">
        <w:tab/>
      </w:r>
      <w:r w:rsidR="002B79B7" w:rsidRPr="0024582A">
        <w:t>and workforce:</w:t>
      </w:r>
    </w:p>
    <w:p w14:paraId="13FFCD63" w14:textId="6A82295E" w:rsidR="002B79B7" w:rsidRPr="0024582A" w:rsidRDefault="00023191" w:rsidP="00023191">
      <w:pPr>
        <w:pStyle w:val="GPSL2numberedclause"/>
        <w:numPr>
          <w:ilvl w:val="0"/>
          <w:numId w:val="0"/>
        </w:numPr>
        <w:ind w:left="283"/>
        <w:rPr>
          <w:u w:val="single"/>
        </w:rPr>
      </w:pPr>
      <w:r>
        <w:t>56.5</w:t>
      </w:r>
      <w:r>
        <w:tab/>
      </w:r>
      <w:r w:rsidR="002B79B7" w:rsidRPr="0024582A">
        <w:t>The Tenderer must describe:</w:t>
      </w:r>
    </w:p>
    <w:p w14:paraId="5776F88D" w14:textId="77777777" w:rsidR="002B79B7" w:rsidRPr="0024582A" w:rsidRDefault="002B79B7" w:rsidP="002B79B7">
      <w:pPr>
        <w:pStyle w:val="GPSL2numberedclause"/>
        <w:numPr>
          <w:ilvl w:val="0"/>
          <w:numId w:val="0"/>
        </w:numPr>
        <w:ind w:left="643"/>
      </w:pPr>
      <w:r w:rsidRPr="0024582A">
        <w:t>a)</w:t>
      </w:r>
      <w:r w:rsidRPr="0024582A">
        <w:tab/>
        <w:t>the HR activity that will be undertaken to enable delivery of contract deliverables;</w:t>
      </w:r>
    </w:p>
    <w:p w14:paraId="0A2A0BCC" w14:textId="35D07B82" w:rsidR="002B79B7" w:rsidRPr="0024582A" w:rsidRDefault="002B79B7" w:rsidP="002B79B7">
      <w:pPr>
        <w:pStyle w:val="GPSL2numberedclause"/>
        <w:numPr>
          <w:ilvl w:val="0"/>
          <w:numId w:val="0"/>
        </w:numPr>
        <w:ind w:left="643"/>
      </w:pPr>
      <w:r w:rsidRPr="0024582A">
        <w:t>b)</w:t>
      </w:r>
      <w:r w:rsidRPr="0024582A">
        <w:tab/>
        <w:t xml:space="preserve">describe how the HR activities (including the TUPE/ARD transfer and mobilisation) </w:t>
      </w:r>
      <w:r w:rsidR="000622B0">
        <w:tab/>
      </w:r>
      <w:r w:rsidRPr="0024582A">
        <w:t xml:space="preserve">will be managed; </w:t>
      </w:r>
    </w:p>
    <w:p w14:paraId="0A134B08" w14:textId="77777777" w:rsidR="002B79B7" w:rsidRPr="0024582A" w:rsidRDefault="002B79B7" w:rsidP="002B79B7">
      <w:pPr>
        <w:pStyle w:val="GPSL2numberedclause"/>
        <w:numPr>
          <w:ilvl w:val="0"/>
          <w:numId w:val="0"/>
        </w:numPr>
        <w:ind w:left="643"/>
      </w:pPr>
      <w:r w:rsidRPr="0024582A">
        <w:t>c)</w:t>
      </w:r>
      <w:r w:rsidRPr="0024582A">
        <w:tab/>
        <w:t xml:space="preserve">the timing of the HR activities in the context of the Transition Phase; and </w:t>
      </w:r>
    </w:p>
    <w:p w14:paraId="2132350B" w14:textId="2E5E3844" w:rsidR="002B79B7" w:rsidRPr="0024582A" w:rsidRDefault="002B79B7" w:rsidP="002B79B7">
      <w:pPr>
        <w:pStyle w:val="GPSL2numberedclause"/>
        <w:numPr>
          <w:ilvl w:val="0"/>
          <w:numId w:val="0"/>
        </w:numPr>
        <w:ind w:left="643"/>
      </w:pPr>
      <w:r w:rsidRPr="0024582A">
        <w:t>d)</w:t>
      </w:r>
      <w:r w:rsidRPr="0024582A">
        <w:tab/>
        <w:t xml:space="preserve">how the people skills and knowledge requirements will be managed where </w:t>
      </w:r>
      <w:r w:rsidR="000622B0">
        <w:tab/>
      </w:r>
      <w:r w:rsidRPr="0024582A">
        <w:t xml:space="preserve">activities are transferred but there is </w:t>
      </w:r>
      <w:r w:rsidR="008D022C" w:rsidRPr="0024582A">
        <w:t>no,</w:t>
      </w:r>
      <w:r w:rsidRPr="0024582A">
        <w:t xml:space="preserve"> or insufficient corresponding staff transfer </w:t>
      </w:r>
      <w:r w:rsidR="000622B0">
        <w:tab/>
      </w:r>
      <w:r w:rsidRPr="0024582A">
        <w:t>under the Transfer Regulations.</w:t>
      </w:r>
    </w:p>
    <w:p w14:paraId="1E29B73F" w14:textId="55105F2F" w:rsidR="002B79B7" w:rsidRPr="0024582A" w:rsidRDefault="00023191" w:rsidP="00783309">
      <w:pPr>
        <w:pStyle w:val="GPSL2numberedclause"/>
        <w:numPr>
          <w:ilvl w:val="0"/>
          <w:numId w:val="0"/>
        </w:numPr>
        <w:tabs>
          <w:tab w:val="clear" w:pos="1134"/>
        </w:tabs>
        <w:ind w:left="283"/>
        <w:rPr>
          <w:u w:val="single"/>
        </w:rPr>
      </w:pPr>
      <w:r>
        <w:t>56.6</w:t>
      </w:r>
      <w:r>
        <w:tab/>
      </w:r>
      <w:r w:rsidR="00783309">
        <w:t xml:space="preserve"> </w:t>
      </w:r>
      <w:r w:rsidR="002B79B7" w:rsidRPr="0024582A">
        <w:t>Tenderers should describe how they will meet any additional people resource</w:t>
      </w:r>
      <w:r w:rsidR="002B79B7" w:rsidRPr="0024582A">
        <w:rPr>
          <w:u w:val="single"/>
        </w:rPr>
        <w:t xml:space="preserve"> </w:t>
      </w:r>
      <w:r w:rsidR="000622B0">
        <w:rPr>
          <w:u w:val="single"/>
        </w:rPr>
        <w:tab/>
      </w:r>
      <w:r w:rsidR="002B79B7" w:rsidRPr="0024582A">
        <w:t xml:space="preserve">requirements for the Service Delivery Workforce during the transition phase including </w:t>
      </w:r>
      <w:r w:rsidR="000622B0">
        <w:tab/>
      </w:r>
      <w:r w:rsidR="002B79B7" w:rsidRPr="0024582A">
        <w:t xml:space="preserve">any recruitment plans. Provide details of where the tenderer considers significant </w:t>
      </w:r>
      <w:r w:rsidR="000622B0">
        <w:tab/>
      </w:r>
      <w:r w:rsidR="002B79B7" w:rsidRPr="0024582A">
        <w:t xml:space="preserve">recruitment will be necessary; include locations, functions and how the recruitment will </w:t>
      </w:r>
      <w:r w:rsidR="000622B0">
        <w:tab/>
      </w:r>
      <w:r w:rsidR="002B79B7" w:rsidRPr="0024582A">
        <w:t xml:space="preserve">be undertaken. </w:t>
      </w:r>
    </w:p>
    <w:p w14:paraId="4167B3F8" w14:textId="1EBD2EFC" w:rsidR="002B79B7" w:rsidRPr="0024582A" w:rsidRDefault="00023191" w:rsidP="000622B0">
      <w:pPr>
        <w:pStyle w:val="GPSL2numberedclause"/>
        <w:numPr>
          <w:ilvl w:val="0"/>
          <w:numId w:val="0"/>
        </w:numPr>
        <w:tabs>
          <w:tab w:val="clear" w:pos="1134"/>
        </w:tabs>
        <w:ind w:left="283"/>
        <w:jc w:val="left"/>
        <w:rPr>
          <w:u w:val="single"/>
        </w:rPr>
      </w:pPr>
      <w:r>
        <w:t xml:space="preserve">56.7 </w:t>
      </w:r>
      <w:r w:rsidR="002B79B7" w:rsidRPr="0024582A">
        <w:t xml:space="preserve">Tenderers should outline how they plan to induct Transferring Employees and any </w:t>
      </w:r>
      <w:r w:rsidR="000622B0">
        <w:tab/>
      </w:r>
      <w:r w:rsidR="002B79B7" w:rsidRPr="0024582A">
        <w:t xml:space="preserve">new employees into its organisation and to induct all staff including existing </w:t>
      </w:r>
      <w:r w:rsidR="000622B0">
        <w:tab/>
      </w:r>
      <w:r w:rsidR="002B79B7" w:rsidRPr="0024582A">
        <w:t xml:space="preserve">employees into the service delivery model during the HR transition period. The </w:t>
      </w:r>
      <w:r w:rsidR="000622B0">
        <w:tab/>
      </w:r>
      <w:r w:rsidR="002B79B7" w:rsidRPr="0024582A">
        <w:t xml:space="preserve">response should describe the Tenderer’s proposals for engaging and communicating </w:t>
      </w:r>
      <w:r w:rsidR="000622B0">
        <w:tab/>
      </w:r>
      <w:r w:rsidR="002B79B7" w:rsidRPr="0024582A">
        <w:t>with new, transferring and existing</w:t>
      </w:r>
      <w:r w:rsidR="000622B0">
        <w:t xml:space="preserve"> </w:t>
      </w:r>
      <w:r w:rsidR="002B79B7" w:rsidRPr="0024582A">
        <w:t xml:space="preserve">staff on the impact on them individually and </w:t>
      </w:r>
      <w:r w:rsidR="000622B0">
        <w:tab/>
      </w:r>
      <w:r w:rsidR="002B79B7" w:rsidRPr="0024582A">
        <w:t xml:space="preserve">collectively in establishing the service delivery model and their role in the delivery of </w:t>
      </w:r>
      <w:r w:rsidR="000622B0">
        <w:tab/>
      </w:r>
      <w:r w:rsidR="002B79B7" w:rsidRPr="0024582A">
        <w:t>the service.</w:t>
      </w:r>
    </w:p>
    <w:p w14:paraId="427000E4" w14:textId="7985FBEB" w:rsidR="002B79B7" w:rsidRPr="0024582A" w:rsidRDefault="00023191" w:rsidP="00023191">
      <w:pPr>
        <w:pStyle w:val="GPSL2numberedclause"/>
        <w:numPr>
          <w:ilvl w:val="0"/>
          <w:numId w:val="0"/>
        </w:numPr>
        <w:ind w:left="283"/>
        <w:rPr>
          <w:u w:val="single"/>
        </w:rPr>
      </w:pPr>
      <w:r>
        <w:rPr>
          <w:u w:val="single"/>
        </w:rPr>
        <w:t>5</w:t>
      </w:r>
      <w:r w:rsidR="00857A11">
        <w:rPr>
          <w:u w:val="single"/>
        </w:rPr>
        <w:t>6</w:t>
      </w:r>
      <w:r>
        <w:rPr>
          <w:u w:val="single"/>
        </w:rPr>
        <w:t>.</w:t>
      </w:r>
      <w:r w:rsidR="00857A11">
        <w:rPr>
          <w:u w:val="single"/>
        </w:rPr>
        <w:t>8</w:t>
      </w:r>
      <w:r>
        <w:rPr>
          <w:u w:val="single"/>
        </w:rPr>
        <w:t xml:space="preserve"> </w:t>
      </w:r>
      <w:r w:rsidR="002B79B7" w:rsidRPr="0024582A">
        <w:rPr>
          <w:u w:val="single"/>
        </w:rPr>
        <w:t xml:space="preserve">Redundancy Management </w:t>
      </w:r>
    </w:p>
    <w:p w14:paraId="5DDF15D3" w14:textId="39A07FF3" w:rsidR="002B79B7" w:rsidRPr="0024582A" w:rsidRDefault="00023191" w:rsidP="00023191">
      <w:pPr>
        <w:pStyle w:val="GPSL2numberedclause"/>
        <w:numPr>
          <w:ilvl w:val="0"/>
          <w:numId w:val="0"/>
        </w:numPr>
        <w:ind w:left="566"/>
        <w:rPr>
          <w:u w:val="single"/>
        </w:rPr>
      </w:pPr>
      <w:r>
        <w:t>5</w:t>
      </w:r>
      <w:r w:rsidR="00857A11">
        <w:t>6</w:t>
      </w:r>
      <w:r>
        <w:t>.</w:t>
      </w:r>
      <w:r w:rsidR="00857A11">
        <w:t>8</w:t>
      </w:r>
      <w:r>
        <w:t xml:space="preserve">.1 </w:t>
      </w:r>
      <w:r w:rsidR="002B79B7" w:rsidRPr="0024582A">
        <w:t>Whether arising directly as a result of the transfer, or unrelated to the transfer itself, Tenderers are required to follow fair and reasonable procedures in managing staff surplus and redundancy situations. The Employer will assess whether the Tenderer has appropriate procedures that would be followed for the management of surplus staff and redundancies for employees of current providers of the services.</w:t>
      </w:r>
    </w:p>
    <w:p w14:paraId="5255282D" w14:textId="02D291DB" w:rsidR="002B79B7" w:rsidRPr="0024582A" w:rsidRDefault="00023191" w:rsidP="00647611">
      <w:pPr>
        <w:pStyle w:val="GPSL2numberedclause"/>
        <w:numPr>
          <w:ilvl w:val="0"/>
          <w:numId w:val="0"/>
        </w:numPr>
        <w:tabs>
          <w:tab w:val="clear" w:pos="1134"/>
        </w:tabs>
        <w:ind w:left="566"/>
        <w:rPr>
          <w:u w:val="single"/>
        </w:rPr>
      </w:pPr>
      <w:r>
        <w:t>5</w:t>
      </w:r>
      <w:r w:rsidR="00857A11">
        <w:t>6</w:t>
      </w:r>
      <w:r>
        <w:t>.</w:t>
      </w:r>
      <w:r w:rsidR="00857A11">
        <w:t>8</w:t>
      </w:r>
      <w:r>
        <w:t xml:space="preserve">.2 </w:t>
      </w:r>
      <w:r w:rsidR="0060751A">
        <w:tab/>
      </w:r>
      <w:r w:rsidR="002B79B7" w:rsidRPr="0024582A">
        <w:t xml:space="preserve">Tenderers must identify any planned redundancy dismissals of employees on </w:t>
      </w:r>
      <w:r w:rsidR="0060751A">
        <w:tab/>
      </w:r>
      <w:r w:rsidR="0060751A">
        <w:tab/>
      </w:r>
      <w:r w:rsidR="002B79B7" w:rsidRPr="0024582A">
        <w:t xml:space="preserve">Economical, Technical or Organisational grounds to be implemented </w:t>
      </w:r>
      <w:r w:rsidR="0060751A">
        <w:tab/>
      </w:r>
      <w:r w:rsidR="0060751A">
        <w:tab/>
      </w:r>
      <w:r w:rsidR="0060751A">
        <w:tab/>
      </w:r>
      <w:r w:rsidR="002B79B7" w:rsidRPr="0024582A">
        <w:t xml:space="preserve">immediately or within the first 12 months post the Relevant Transfer Date </w:t>
      </w:r>
      <w:r w:rsidR="0060751A">
        <w:tab/>
      </w:r>
      <w:r w:rsidR="0060751A">
        <w:tab/>
      </w:r>
      <w:r w:rsidR="0060751A">
        <w:tab/>
      </w:r>
      <w:r w:rsidR="002B79B7" w:rsidRPr="0024582A">
        <w:t>including identifying:</w:t>
      </w:r>
    </w:p>
    <w:p w14:paraId="27F32F19" w14:textId="77777777" w:rsidR="002B79B7" w:rsidRPr="0024582A" w:rsidRDefault="002B79B7" w:rsidP="002B79B7">
      <w:pPr>
        <w:pStyle w:val="GPSL2numberedclause"/>
        <w:numPr>
          <w:ilvl w:val="0"/>
          <w:numId w:val="0"/>
        </w:numPr>
        <w:ind w:left="643"/>
      </w:pPr>
      <w:r w:rsidRPr="0024582A">
        <w:tab/>
        <w:t>a.</w:t>
      </w:r>
      <w:r w:rsidRPr="0024582A">
        <w:tab/>
        <w:t>The timing/phasing of any anticipated redundancies;</w:t>
      </w:r>
    </w:p>
    <w:p w14:paraId="3762A960" w14:textId="77777777" w:rsidR="002B79B7" w:rsidRPr="0024582A" w:rsidRDefault="002B79B7" w:rsidP="002B79B7">
      <w:pPr>
        <w:pStyle w:val="GPSL2numberedclause"/>
        <w:numPr>
          <w:ilvl w:val="0"/>
          <w:numId w:val="0"/>
        </w:numPr>
        <w:ind w:left="643"/>
      </w:pPr>
      <w:r w:rsidRPr="0024582A">
        <w:tab/>
        <w:t>b.</w:t>
      </w:r>
      <w:r w:rsidRPr="0024582A">
        <w:tab/>
        <w:t>The reason for the redundancies;</w:t>
      </w:r>
    </w:p>
    <w:p w14:paraId="5F0892CD" w14:textId="77777777" w:rsidR="002B79B7" w:rsidRPr="0024582A" w:rsidRDefault="002B79B7" w:rsidP="002B79B7">
      <w:pPr>
        <w:pStyle w:val="GPSL2numberedclause"/>
        <w:numPr>
          <w:ilvl w:val="0"/>
          <w:numId w:val="0"/>
        </w:numPr>
        <w:ind w:left="643"/>
      </w:pPr>
      <w:r w:rsidRPr="0024582A">
        <w:tab/>
        <w:t>c.</w:t>
      </w:r>
      <w:r w:rsidRPr="0024582A">
        <w:tab/>
        <w:t>The number of redundancies;</w:t>
      </w:r>
    </w:p>
    <w:p w14:paraId="66F4B4E3" w14:textId="77777777" w:rsidR="002B79B7" w:rsidRPr="0024582A" w:rsidRDefault="002B79B7" w:rsidP="002B79B7">
      <w:pPr>
        <w:pStyle w:val="GPSL2numberedclause"/>
        <w:numPr>
          <w:ilvl w:val="0"/>
          <w:numId w:val="0"/>
        </w:numPr>
        <w:ind w:left="643"/>
      </w:pPr>
      <w:r w:rsidRPr="0024582A">
        <w:lastRenderedPageBreak/>
        <w:tab/>
        <w:t>d.</w:t>
      </w:r>
      <w:r w:rsidRPr="0024582A">
        <w:tab/>
        <w:t xml:space="preserve">The location of the staff affected; </w:t>
      </w:r>
    </w:p>
    <w:p w14:paraId="54CC5051" w14:textId="77777777" w:rsidR="002B79B7" w:rsidRPr="0024582A" w:rsidRDefault="002B79B7" w:rsidP="00783309">
      <w:pPr>
        <w:pStyle w:val="GPSL2numberedclause"/>
        <w:numPr>
          <w:ilvl w:val="0"/>
          <w:numId w:val="0"/>
        </w:numPr>
        <w:ind w:left="283"/>
      </w:pPr>
      <w:r w:rsidRPr="0024582A">
        <w:tab/>
        <w:t>e.</w:t>
      </w:r>
      <w:r w:rsidRPr="0024582A">
        <w:tab/>
        <w:t xml:space="preserve">The roles of the staff affected; </w:t>
      </w:r>
    </w:p>
    <w:p w14:paraId="3D3203D3" w14:textId="67FA75EE" w:rsidR="002B79B7" w:rsidRPr="0024582A" w:rsidRDefault="002B79B7" w:rsidP="002B79B7">
      <w:pPr>
        <w:pStyle w:val="GPSL2numberedclause"/>
        <w:numPr>
          <w:ilvl w:val="0"/>
          <w:numId w:val="0"/>
        </w:numPr>
        <w:ind w:left="1134" w:hanging="491"/>
      </w:pPr>
      <w:r w:rsidRPr="0024582A">
        <w:tab/>
        <w:t>f.</w:t>
      </w:r>
      <w:r w:rsidRPr="0024582A">
        <w:tab/>
        <w:t xml:space="preserve">The composition of ‘at risk’ grouping of staff, e.g. transferring </w:t>
      </w:r>
      <w:r w:rsidR="00E01C69">
        <w:t>Employer</w:t>
      </w:r>
      <w:r w:rsidRPr="0024582A">
        <w:t xml:space="preserve"> Employees, transferring current provider employees, existing employees; and</w:t>
      </w:r>
    </w:p>
    <w:p w14:paraId="42C98BAC" w14:textId="77777777" w:rsidR="002B79B7" w:rsidRPr="0024582A" w:rsidRDefault="002B79B7" w:rsidP="002B79B7">
      <w:pPr>
        <w:pStyle w:val="GPSL2numberedclause"/>
        <w:numPr>
          <w:ilvl w:val="0"/>
          <w:numId w:val="0"/>
        </w:numPr>
        <w:ind w:left="1134" w:hanging="491"/>
      </w:pPr>
      <w:r w:rsidRPr="0024582A">
        <w:tab/>
        <w:t>g.</w:t>
      </w:r>
      <w:r w:rsidRPr="0024582A">
        <w:tab/>
        <w:t>How the dismissals will be decided upon, implemented and managed including detailing the proposed selection criteria.</w:t>
      </w:r>
    </w:p>
    <w:p w14:paraId="49000D0A" w14:textId="1AE8ABC1" w:rsidR="002B79B7" w:rsidRPr="0024582A" w:rsidRDefault="00023191" w:rsidP="00647611">
      <w:pPr>
        <w:pStyle w:val="GPSL2numberedclause"/>
        <w:numPr>
          <w:ilvl w:val="0"/>
          <w:numId w:val="0"/>
        </w:numPr>
        <w:ind w:left="566"/>
        <w:rPr>
          <w:u w:val="single"/>
        </w:rPr>
      </w:pPr>
      <w:r>
        <w:t>5</w:t>
      </w:r>
      <w:r w:rsidR="00647611">
        <w:t>6</w:t>
      </w:r>
      <w:r>
        <w:t>.</w:t>
      </w:r>
      <w:r w:rsidR="00647611">
        <w:t>8</w:t>
      </w:r>
      <w:r>
        <w:t xml:space="preserve">.3 </w:t>
      </w:r>
      <w:r w:rsidR="002B79B7" w:rsidRPr="0024582A">
        <w:t>Tenderers must identify any planned redundancy dismissals of employees to be</w:t>
      </w:r>
      <w:r w:rsidR="002B79B7" w:rsidRPr="0024582A">
        <w:rPr>
          <w:u w:val="single"/>
        </w:rPr>
        <w:t xml:space="preserve"> </w:t>
      </w:r>
      <w:r w:rsidR="002B79B7" w:rsidRPr="0024582A">
        <w:t>implemented during the period from 12 months after the Relevant Transfer Date to expiry of the Contract, including identifying:</w:t>
      </w:r>
    </w:p>
    <w:p w14:paraId="22012462" w14:textId="77777777" w:rsidR="002B79B7" w:rsidRPr="0024582A" w:rsidRDefault="002B79B7" w:rsidP="002B79B7">
      <w:pPr>
        <w:pStyle w:val="GPSL2numberedclause"/>
        <w:numPr>
          <w:ilvl w:val="0"/>
          <w:numId w:val="0"/>
        </w:numPr>
        <w:ind w:left="643"/>
      </w:pPr>
      <w:r w:rsidRPr="0024582A">
        <w:tab/>
        <w:t>a.</w:t>
      </w:r>
      <w:r w:rsidRPr="0024582A">
        <w:tab/>
        <w:t>The timing/phasing of any anticipated redundancies;</w:t>
      </w:r>
    </w:p>
    <w:p w14:paraId="20DD7EB9" w14:textId="77777777" w:rsidR="002B79B7" w:rsidRPr="0024582A" w:rsidRDefault="002B79B7" w:rsidP="002B79B7">
      <w:pPr>
        <w:pStyle w:val="GPSL2numberedclause"/>
        <w:numPr>
          <w:ilvl w:val="0"/>
          <w:numId w:val="0"/>
        </w:numPr>
        <w:ind w:left="643"/>
      </w:pPr>
      <w:r w:rsidRPr="0024582A">
        <w:tab/>
        <w:t>b.</w:t>
      </w:r>
      <w:r w:rsidRPr="0024582A">
        <w:tab/>
        <w:t>The reason for the redundancies;</w:t>
      </w:r>
    </w:p>
    <w:p w14:paraId="6C533EBE" w14:textId="77777777" w:rsidR="002B79B7" w:rsidRPr="0024582A" w:rsidRDefault="002B79B7" w:rsidP="002B79B7">
      <w:pPr>
        <w:pStyle w:val="GPSL2numberedclause"/>
        <w:numPr>
          <w:ilvl w:val="0"/>
          <w:numId w:val="0"/>
        </w:numPr>
        <w:ind w:left="643"/>
      </w:pPr>
      <w:r w:rsidRPr="0024582A">
        <w:tab/>
        <w:t>c.</w:t>
      </w:r>
      <w:r w:rsidRPr="0024582A">
        <w:tab/>
        <w:t>The number of redundancies;</w:t>
      </w:r>
    </w:p>
    <w:p w14:paraId="509B006D" w14:textId="6B11D9A3" w:rsidR="002B79B7" w:rsidRPr="0024582A" w:rsidRDefault="00647611" w:rsidP="002B79B7">
      <w:pPr>
        <w:pStyle w:val="GPSL2numberedclause"/>
        <w:numPr>
          <w:ilvl w:val="0"/>
          <w:numId w:val="0"/>
        </w:numPr>
        <w:ind w:left="643"/>
      </w:pPr>
      <w:r>
        <w:tab/>
      </w:r>
      <w:r w:rsidR="002B79B7" w:rsidRPr="0024582A">
        <w:t>d.</w:t>
      </w:r>
      <w:r w:rsidR="002B79B7" w:rsidRPr="0024582A">
        <w:tab/>
        <w:t xml:space="preserve">The location of the staff affected; </w:t>
      </w:r>
    </w:p>
    <w:p w14:paraId="656C23BF" w14:textId="1B80E59F" w:rsidR="002B79B7" w:rsidRPr="0024582A" w:rsidRDefault="00647611" w:rsidP="002B79B7">
      <w:pPr>
        <w:pStyle w:val="GPSL2numberedclause"/>
        <w:numPr>
          <w:ilvl w:val="0"/>
          <w:numId w:val="0"/>
        </w:numPr>
        <w:ind w:left="643"/>
      </w:pPr>
      <w:r>
        <w:tab/>
        <w:t>e</w:t>
      </w:r>
      <w:r w:rsidR="002B79B7" w:rsidRPr="0024582A">
        <w:t>.</w:t>
      </w:r>
      <w:r w:rsidR="002B79B7" w:rsidRPr="0024582A">
        <w:tab/>
        <w:t xml:space="preserve">The roles of the staff affected; </w:t>
      </w:r>
    </w:p>
    <w:p w14:paraId="00A4418A" w14:textId="4913B91A" w:rsidR="002B79B7" w:rsidRPr="0024582A" w:rsidRDefault="00647611" w:rsidP="002B79B7">
      <w:pPr>
        <w:pStyle w:val="GPSL2numberedclause"/>
        <w:numPr>
          <w:ilvl w:val="0"/>
          <w:numId w:val="0"/>
        </w:numPr>
        <w:ind w:left="643"/>
      </w:pPr>
      <w:r>
        <w:tab/>
        <w:t>f</w:t>
      </w:r>
      <w:r w:rsidR="002B79B7" w:rsidRPr="0024582A">
        <w:t>.</w:t>
      </w:r>
      <w:r w:rsidR="002B79B7" w:rsidRPr="0024582A">
        <w:tab/>
        <w:t xml:space="preserve">The composition of ‘at risk’ grouping of staff, e.g. transferring </w:t>
      </w:r>
      <w:r w:rsidR="00E01C69">
        <w:t>Employer</w:t>
      </w:r>
      <w:r w:rsidR="002B79B7" w:rsidRPr="0024582A">
        <w:t xml:space="preserve"> </w:t>
      </w:r>
      <w:r w:rsidR="0060751A">
        <w:tab/>
      </w:r>
      <w:r w:rsidR="002B79B7" w:rsidRPr="0024582A">
        <w:t>Employees, transferring current provider employees, existing employees; and</w:t>
      </w:r>
    </w:p>
    <w:p w14:paraId="3872F4DE" w14:textId="34C3A34F" w:rsidR="002B79B7" w:rsidRPr="0024582A" w:rsidRDefault="00647611" w:rsidP="00647611">
      <w:pPr>
        <w:pStyle w:val="GPSL2numberedclause"/>
        <w:numPr>
          <w:ilvl w:val="0"/>
          <w:numId w:val="0"/>
        </w:numPr>
        <w:ind w:left="794"/>
      </w:pPr>
      <w:r>
        <w:tab/>
      </w:r>
      <w:r w:rsidR="002B79B7" w:rsidRPr="0024582A">
        <w:t>g.</w:t>
      </w:r>
      <w:r>
        <w:t xml:space="preserve"> </w:t>
      </w:r>
      <w:r w:rsidR="002B79B7" w:rsidRPr="0024582A">
        <w:t xml:space="preserve">How the dismissals will be decided upon, implemented and managed including </w:t>
      </w:r>
      <w:r>
        <w:tab/>
      </w:r>
      <w:r w:rsidR="002B79B7" w:rsidRPr="0024582A">
        <w:t xml:space="preserve">detailing the proposed selection criteria. </w:t>
      </w:r>
    </w:p>
    <w:p w14:paraId="2D28C929" w14:textId="2F1E404F" w:rsidR="002B79B7" w:rsidRPr="0024582A" w:rsidRDefault="006A6835" w:rsidP="002B79B7">
      <w:pPr>
        <w:pStyle w:val="GPSL2numberedclause"/>
        <w:numPr>
          <w:ilvl w:val="0"/>
          <w:numId w:val="0"/>
        </w:numPr>
        <w:ind w:left="643" w:hanging="360"/>
        <w:rPr>
          <w:u w:val="single"/>
        </w:rPr>
      </w:pPr>
      <w:r>
        <w:t>56</w:t>
      </w:r>
      <w:r w:rsidR="002B79B7" w:rsidRPr="0024582A">
        <w:t>.8.4</w:t>
      </w:r>
      <w:r w:rsidR="002B79B7" w:rsidRPr="0024582A">
        <w:tab/>
        <w:t xml:space="preserve">Tenderers must explain how they will meet legal and policy obligations when </w:t>
      </w:r>
      <w:r w:rsidR="0060751A">
        <w:tab/>
      </w:r>
      <w:r w:rsidR="002B79B7" w:rsidRPr="0024582A">
        <w:t>managing</w:t>
      </w:r>
      <w:r w:rsidR="002B79B7" w:rsidRPr="0024582A">
        <w:rPr>
          <w:u w:val="single"/>
        </w:rPr>
        <w:t xml:space="preserve"> </w:t>
      </w:r>
      <w:r w:rsidR="002B79B7" w:rsidRPr="0024582A">
        <w:t xml:space="preserve">and administering the redundancies detailed above, ensuring it is a fair </w:t>
      </w:r>
      <w:r w:rsidR="0060751A">
        <w:tab/>
      </w:r>
      <w:r w:rsidR="002B79B7" w:rsidRPr="0024582A">
        <w:t>and reasonable process.</w:t>
      </w:r>
    </w:p>
    <w:p w14:paraId="10B9E70A" w14:textId="5774D971" w:rsidR="002B79B7" w:rsidRPr="0024582A" w:rsidRDefault="00647611" w:rsidP="00647611">
      <w:pPr>
        <w:pStyle w:val="GPSL2numberedclause"/>
        <w:numPr>
          <w:ilvl w:val="0"/>
          <w:numId w:val="0"/>
        </w:numPr>
        <w:ind w:left="283"/>
        <w:rPr>
          <w:u w:val="single"/>
        </w:rPr>
      </w:pPr>
      <w:r>
        <w:rPr>
          <w:u w:val="single"/>
        </w:rPr>
        <w:t>5</w:t>
      </w:r>
      <w:r w:rsidR="006A6835">
        <w:rPr>
          <w:u w:val="single"/>
        </w:rPr>
        <w:t>6</w:t>
      </w:r>
      <w:r>
        <w:rPr>
          <w:u w:val="single"/>
        </w:rPr>
        <w:t>.9</w:t>
      </w:r>
      <w:r>
        <w:rPr>
          <w:u w:val="single"/>
        </w:rPr>
        <w:tab/>
      </w:r>
      <w:r w:rsidR="002B79B7" w:rsidRPr="0024582A">
        <w:rPr>
          <w:u w:val="single"/>
        </w:rPr>
        <w:t>HR Sustainability</w:t>
      </w:r>
    </w:p>
    <w:p w14:paraId="46E12680" w14:textId="38CBECAC" w:rsidR="002B79B7" w:rsidRPr="0024582A" w:rsidRDefault="00647611" w:rsidP="00647611">
      <w:pPr>
        <w:pStyle w:val="GPSL2numberedclause"/>
        <w:numPr>
          <w:ilvl w:val="0"/>
          <w:numId w:val="0"/>
        </w:numPr>
        <w:ind w:left="566"/>
        <w:rPr>
          <w:u w:val="single"/>
        </w:rPr>
      </w:pPr>
      <w:r>
        <w:t>5</w:t>
      </w:r>
      <w:r w:rsidR="006A6835">
        <w:t>6</w:t>
      </w:r>
      <w:r>
        <w:t xml:space="preserve">.9.1 </w:t>
      </w:r>
      <w:r w:rsidR="002B79B7" w:rsidRPr="0024582A">
        <w:t xml:space="preserve">The Employer will assess that the Tenderer will maintain sufficient skilled staff.  </w:t>
      </w:r>
    </w:p>
    <w:p w14:paraId="468EDB5C" w14:textId="4AC5EFB1" w:rsidR="002B79B7" w:rsidRPr="0024582A" w:rsidRDefault="00647611" w:rsidP="00647611">
      <w:pPr>
        <w:pStyle w:val="GPSL2numberedclause"/>
        <w:numPr>
          <w:ilvl w:val="0"/>
          <w:numId w:val="0"/>
        </w:numPr>
        <w:ind w:left="566"/>
        <w:rPr>
          <w:u w:val="single"/>
        </w:rPr>
      </w:pPr>
      <w:r>
        <w:t>5</w:t>
      </w:r>
      <w:r w:rsidR="006A6835">
        <w:t>6</w:t>
      </w:r>
      <w:r>
        <w:t xml:space="preserve">.9.2 </w:t>
      </w:r>
      <w:r w:rsidR="002B79B7" w:rsidRPr="0024582A">
        <w:t xml:space="preserve">The Tenderer must provide details of the strategies and plans, which must be </w:t>
      </w:r>
      <w:r w:rsidR="0060751A">
        <w:tab/>
      </w:r>
      <w:r w:rsidR="002B79B7" w:rsidRPr="0024582A">
        <w:t xml:space="preserve">relevant to the service deliverable requirement. The Tenderer has to ensure that </w:t>
      </w:r>
      <w:r w:rsidR="0060751A">
        <w:tab/>
      </w:r>
      <w:r w:rsidR="002B79B7" w:rsidRPr="0024582A">
        <w:t xml:space="preserve">the service delivery solution they have proposed can be maintained during the </w:t>
      </w:r>
      <w:r w:rsidR="0060751A">
        <w:tab/>
      </w:r>
      <w:r w:rsidR="002B79B7" w:rsidRPr="0024582A">
        <w:t xml:space="preserve">term of the Contract. Details should include, but not limited to, the recruitment, </w:t>
      </w:r>
      <w:r w:rsidR="0060751A">
        <w:tab/>
      </w:r>
      <w:r w:rsidR="002B79B7" w:rsidRPr="0024582A">
        <w:t xml:space="preserve">retention, and re-skilling of the workforce during the term of the Contract.  </w:t>
      </w:r>
    </w:p>
    <w:p w14:paraId="7182309C" w14:textId="4AD9D61F" w:rsidR="002B79B7" w:rsidRPr="0024582A" w:rsidRDefault="00F86D40" w:rsidP="00F86D40">
      <w:pPr>
        <w:pStyle w:val="GPSL2numberedclause"/>
        <w:numPr>
          <w:ilvl w:val="0"/>
          <w:numId w:val="0"/>
        </w:numPr>
        <w:ind w:left="283"/>
        <w:rPr>
          <w:u w:val="single"/>
        </w:rPr>
      </w:pPr>
      <w:r>
        <w:rPr>
          <w:u w:val="single"/>
        </w:rPr>
        <w:t>5</w:t>
      </w:r>
      <w:r w:rsidR="006A6835">
        <w:rPr>
          <w:u w:val="single"/>
        </w:rPr>
        <w:t>6</w:t>
      </w:r>
      <w:r>
        <w:rPr>
          <w:u w:val="single"/>
        </w:rPr>
        <w:t>.10</w:t>
      </w:r>
      <w:r>
        <w:rPr>
          <w:u w:val="single"/>
        </w:rPr>
        <w:tab/>
      </w:r>
      <w:r w:rsidR="002B79B7" w:rsidRPr="0024582A">
        <w:rPr>
          <w:u w:val="single"/>
        </w:rPr>
        <w:t>Pensions</w:t>
      </w:r>
    </w:p>
    <w:p w14:paraId="2A8FC8DC" w14:textId="79EB67B4" w:rsidR="002B79B7" w:rsidRPr="00FB645E" w:rsidRDefault="002B79B7" w:rsidP="002B79B7">
      <w:pPr>
        <w:pStyle w:val="GPSL2numberedclause"/>
        <w:numPr>
          <w:ilvl w:val="0"/>
          <w:numId w:val="0"/>
        </w:numPr>
        <w:ind w:left="703" w:hanging="420"/>
        <w:rPr>
          <w:u w:val="single"/>
        </w:rPr>
      </w:pPr>
      <w:r w:rsidRPr="0024582A">
        <w:t>5</w:t>
      </w:r>
      <w:r w:rsidR="006A6835">
        <w:t>6</w:t>
      </w:r>
      <w:r w:rsidRPr="0024582A">
        <w:t>.10.1</w:t>
      </w:r>
      <w:r w:rsidRPr="0024582A">
        <w:tab/>
        <w:t xml:space="preserve">Tenderers must provide details as to how they will comply with staff transfer </w:t>
      </w:r>
      <w:r w:rsidR="00CF5105">
        <w:tab/>
      </w:r>
      <w:r w:rsidRPr="0024582A">
        <w:t xml:space="preserve">regulations relating to the provision of pension schemes. This should include </w:t>
      </w:r>
      <w:r w:rsidR="00CF5105">
        <w:tab/>
      </w:r>
      <w:r w:rsidRPr="0024582A">
        <w:t xml:space="preserve">details of pension schemes that will be available to transferees, including </w:t>
      </w:r>
      <w:r w:rsidR="00CF5105">
        <w:tab/>
      </w:r>
      <w:r w:rsidRPr="0024582A">
        <w:t xml:space="preserve">alternative schemes to be offered where it is your view that the existing scheme </w:t>
      </w:r>
      <w:r w:rsidR="00CF5105">
        <w:tab/>
      </w:r>
      <w:r w:rsidRPr="0024582A">
        <w:t>will not transfer, demonstrating it is broadly comparable where this is required.</w:t>
      </w:r>
    </w:p>
    <w:p w14:paraId="691960E2" w14:textId="4701FB95" w:rsidR="002B79B7" w:rsidRPr="0024582A" w:rsidRDefault="006A6835" w:rsidP="006A6835">
      <w:pPr>
        <w:pStyle w:val="GPSL2numberedclause"/>
        <w:numPr>
          <w:ilvl w:val="0"/>
          <w:numId w:val="0"/>
        </w:numPr>
        <w:ind w:left="283"/>
      </w:pPr>
      <w:r>
        <w:t xml:space="preserve">56.10.2 </w:t>
      </w:r>
      <w:r w:rsidR="002B79B7" w:rsidRPr="0024582A">
        <w:t xml:space="preserve">Tenderers shall comply with their employment, pensions and associated </w:t>
      </w:r>
      <w:r w:rsidR="00CF5105">
        <w:tab/>
      </w:r>
      <w:r w:rsidR="002B79B7" w:rsidRPr="0024582A">
        <w:t xml:space="preserve">obligations set out in Booklet 2 Annex </w:t>
      </w:r>
      <w:r w:rsidR="00D555FD">
        <w:t>G</w:t>
      </w:r>
      <w:r w:rsidR="002B79B7" w:rsidRPr="0024582A">
        <w:t xml:space="preserve"> (</w:t>
      </w:r>
      <w:r w:rsidR="002B79B7" w:rsidRPr="0024582A">
        <w:rPr>
          <w:i/>
          <w:iCs/>
        </w:rPr>
        <w:t>Transfer Regulations</w:t>
      </w:r>
      <w:r w:rsidR="002B79B7" w:rsidRPr="0024582A">
        <w:t xml:space="preserve">) and Clauses </w:t>
      </w:r>
      <w:r w:rsidR="00BD2B4E">
        <w:t>91</w:t>
      </w:r>
      <w:r w:rsidR="002B79B7" w:rsidRPr="0024582A">
        <w:t>.</w:t>
      </w:r>
    </w:p>
    <w:p w14:paraId="7D62B00F" w14:textId="53B3E4D5" w:rsidR="006E40F4" w:rsidRDefault="006E40F4" w:rsidP="00825B73">
      <w:pPr>
        <w:ind w:left="720"/>
        <w:rPr>
          <w:rFonts w:ascii="Arial" w:hAnsi="Arial" w:cs="Arial"/>
          <w:lang w:val="en-GB"/>
        </w:rPr>
      </w:pPr>
    </w:p>
    <w:p w14:paraId="375EA6B5" w14:textId="77777777" w:rsidR="00F826E2" w:rsidRPr="00825B73" w:rsidRDefault="00F826E2" w:rsidP="00825B73">
      <w:pPr>
        <w:ind w:left="720"/>
        <w:rPr>
          <w:rFonts w:ascii="Arial" w:hAnsi="Arial" w:cs="Arial"/>
          <w:lang w:val="en-GB"/>
        </w:rPr>
      </w:pPr>
    </w:p>
    <w:p w14:paraId="76EB80FA" w14:textId="6E4F1679" w:rsidR="008052ED" w:rsidRPr="004C2E41" w:rsidRDefault="006A6835" w:rsidP="006A6835">
      <w:pPr>
        <w:pStyle w:val="Heading2"/>
        <w:spacing w:before="0"/>
        <w:rPr>
          <w:rFonts w:ascii="Arial" w:hAnsi="Arial" w:cs="Arial"/>
          <w:b/>
          <w:color w:val="auto"/>
          <w:sz w:val="22"/>
          <w:szCs w:val="22"/>
          <w:lang w:val="en-GB"/>
        </w:rPr>
      </w:pPr>
      <w:bookmarkStart w:id="142" w:name="_Toc72306426"/>
      <w:bookmarkStart w:id="143" w:name="_Ref34116038"/>
      <w:r>
        <w:rPr>
          <w:rFonts w:ascii="Arial" w:hAnsi="Arial" w:cs="Arial"/>
          <w:b/>
          <w:color w:val="auto"/>
          <w:sz w:val="22"/>
          <w:szCs w:val="22"/>
          <w:lang w:val="en-GB"/>
        </w:rPr>
        <w:t>57.</w:t>
      </w:r>
      <w:r>
        <w:rPr>
          <w:rFonts w:ascii="Arial" w:hAnsi="Arial" w:cs="Arial"/>
          <w:b/>
          <w:color w:val="auto"/>
          <w:sz w:val="22"/>
          <w:szCs w:val="22"/>
          <w:lang w:val="en-GB"/>
        </w:rPr>
        <w:tab/>
      </w:r>
      <w:r w:rsidR="00C21CCE" w:rsidRPr="004C2E41">
        <w:rPr>
          <w:rFonts w:ascii="Arial" w:hAnsi="Arial" w:cs="Arial"/>
          <w:b/>
          <w:color w:val="auto"/>
          <w:sz w:val="22"/>
          <w:szCs w:val="22"/>
          <w:lang w:val="en-GB"/>
        </w:rPr>
        <w:t xml:space="preserve">Instructions </w:t>
      </w:r>
      <w:r w:rsidR="00C21CCE">
        <w:rPr>
          <w:rFonts w:ascii="Arial" w:hAnsi="Arial" w:cs="Arial"/>
          <w:b/>
          <w:color w:val="auto"/>
          <w:sz w:val="22"/>
          <w:szCs w:val="22"/>
          <w:lang w:val="en-GB"/>
        </w:rPr>
        <w:t xml:space="preserve">for </w:t>
      </w:r>
      <w:r w:rsidR="008052ED" w:rsidRPr="004C2E41">
        <w:rPr>
          <w:rFonts w:ascii="Arial" w:hAnsi="Arial" w:cs="Arial"/>
          <w:b/>
          <w:color w:val="auto"/>
          <w:sz w:val="22"/>
          <w:szCs w:val="22"/>
          <w:lang w:val="en-GB"/>
        </w:rPr>
        <w:t>Cyber Risk Assessment</w:t>
      </w:r>
      <w:bookmarkEnd w:id="142"/>
      <w:r w:rsidR="008052ED" w:rsidRPr="004C2E41">
        <w:rPr>
          <w:rFonts w:ascii="Arial" w:hAnsi="Arial" w:cs="Arial"/>
          <w:b/>
          <w:color w:val="auto"/>
          <w:sz w:val="22"/>
          <w:szCs w:val="22"/>
          <w:lang w:val="en-GB"/>
        </w:rPr>
        <w:t xml:space="preserve"> </w:t>
      </w:r>
      <w:bookmarkEnd w:id="143"/>
    </w:p>
    <w:p w14:paraId="43BFFA65" w14:textId="77777777" w:rsidR="008052ED" w:rsidRPr="004C2E41" w:rsidRDefault="008052ED" w:rsidP="008052ED">
      <w:pPr>
        <w:spacing w:line="255" w:lineRule="exact"/>
        <w:ind w:right="504"/>
        <w:jc w:val="both"/>
        <w:textAlignment w:val="baseline"/>
        <w:rPr>
          <w:rFonts w:ascii="Arial" w:hAnsi="Arial" w:cs="Arial"/>
          <w:color w:val="FF0000"/>
        </w:rPr>
      </w:pPr>
    </w:p>
    <w:p w14:paraId="36F5CD08" w14:textId="7ABC0F14" w:rsidR="008052ED" w:rsidRPr="006A6835" w:rsidRDefault="006A6835" w:rsidP="006A6835">
      <w:pPr>
        <w:tabs>
          <w:tab w:val="left" w:pos="567"/>
        </w:tabs>
        <w:ind w:left="283"/>
        <w:rPr>
          <w:rFonts w:ascii="Arial" w:hAnsi="Arial" w:cs="Arial"/>
          <w:color w:val="000000"/>
        </w:rPr>
      </w:pPr>
      <w:r>
        <w:rPr>
          <w:rFonts w:ascii="Arial" w:hAnsi="Arial" w:cs="Arial"/>
          <w:color w:val="000000"/>
        </w:rPr>
        <w:t>57.1</w:t>
      </w:r>
      <w:r w:rsidR="001B0C06" w:rsidRPr="006A6835">
        <w:rPr>
          <w:rFonts w:ascii="Arial" w:hAnsi="Arial" w:cs="Arial"/>
          <w:color w:val="000000"/>
        </w:rPr>
        <w:t xml:space="preserve">    </w:t>
      </w:r>
      <w:r w:rsidR="008052ED" w:rsidRPr="006A6835">
        <w:rPr>
          <w:rFonts w:ascii="Arial" w:hAnsi="Arial" w:cs="Arial"/>
          <w:color w:val="000000"/>
        </w:rPr>
        <w:t>As outlined in Paragraph</w:t>
      </w:r>
      <w:r w:rsidR="00603FF0" w:rsidRPr="006A6835">
        <w:rPr>
          <w:rFonts w:ascii="Arial" w:hAnsi="Arial" w:cs="Arial"/>
          <w:color w:val="000000"/>
        </w:rPr>
        <w:t xml:space="preserve"> </w:t>
      </w:r>
      <w:r w:rsidR="00B87072" w:rsidRPr="006A6835">
        <w:rPr>
          <w:rFonts w:ascii="Arial" w:hAnsi="Arial" w:cs="Arial"/>
          <w:color w:val="000000"/>
        </w:rPr>
        <w:fldChar w:fldCharType="begin"/>
      </w:r>
      <w:r w:rsidR="00B87072" w:rsidRPr="006A6835">
        <w:rPr>
          <w:rFonts w:ascii="Arial" w:hAnsi="Arial" w:cs="Arial"/>
          <w:color w:val="000000"/>
        </w:rPr>
        <w:instrText xml:space="preserve"> REF _Ref34066175 \r \h </w:instrText>
      </w:r>
      <w:r w:rsidR="00417429" w:rsidRPr="006A6835">
        <w:rPr>
          <w:rFonts w:ascii="Arial" w:hAnsi="Arial" w:cs="Arial"/>
          <w:color w:val="000000"/>
        </w:rPr>
        <w:instrText xml:space="preserve"> \* MERGEFORMAT </w:instrText>
      </w:r>
      <w:r w:rsidR="00B87072" w:rsidRPr="006A6835">
        <w:rPr>
          <w:rFonts w:ascii="Arial" w:hAnsi="Arial" w:cs="Arial"/>
          <w:color w:val="000000"/>
        </w:rPr>
      </w:r>
      <w:r w:rsidR="00B87072" w:rsidRPr="006A6835">
        <w:rPr>
          <w:rFonts w:ascii="Arial" w:hAnsi="Arial" w:cs="Arial"/>
          <w:color w:val="000000"/>
        </w:rPr>
        <w:fldChar w:fldCharType="separate"/>
      </w:r>
      <w:r w:rsidR="00044BBB" w:rsidRPr="006A6835">
        <w:rPr>
          <w:rFonts w:ascii="Arial" w:hAnsi="Arial" w:cs="Arial"/>
          <w:color w:val="000000"/>
        </w:rPr>
        <w:t>14</w:t>
      </w:r>
      <w:r w:rsidR="00B87072" w:rsidRPr="006A6835">
        <w:rPr>
          <w:rFonts w:ascii="Arial" w:hAnsi="Arial" w:cs="Arial"/>
          <w:color w:val="000000"/>
        </w:rPr>
        <w:fldChar w:fldCharType="end"/>
      </w:r>
      <w:r w:rsidR="003B49FD" w:rsidRPr="006A6835">
        <w:rPr>
          <w:rFonts w:ascii="Arial" w:hAnsi="Arial" w:cs="Arial"/>
          <w:color w:val="000000"/>
        </w:rPr>
        <w:t>.1</w:t>
      </w:r>
      <w:r w:rsidR="008052ED" w:rsidRPr="006A6835">
        <w:rPr>
          <w:rFonts w:ascii="Arial" w:hAnsi="Arial" w:cs="Arial"/>
          <w:color w:val="000000"/>
        </w:rPr>
        <w:t xml:space="preserve"> – Cyber Risk Assessment, Cyber Assurance is a </w:t>
      </w:r>
      <w:r w:rsidR="00CF5105">
        <w:rPr>
          <w:rFonts w:ascii="Arial" w:hAnsi="Arial" w:cs="Arial"/>
          <w:color w:val="000000"/>
        </w:rPr>
        <w:tab/>
      </w:r>
      <w:r w:rsidR="008052ED" w:rsidRPr="006A6835">
        <w:rPr>
          <w:rFonts w:ascii="Arial" w:hAnsi="Arial" w:cs="Arial"/>
          <w:color w:val="000000"/>
        </w:rPr>
        <w:t>Pass/Fail criteria. If a Contractor or Sub</w:t>
      </w:r>
      <w:r w:rsidR="00E01C69" w:rsidRPr="006A6835">
        <w:rPr>
          <w:rFonts w:ascii="Arial" w:hAnsi="Arial" w:cs="Arial"/>
          <w:color w:val="000000"/>
        </w:rPr>
        <w:t>-</w:t>
      </w:r>
      <w:r w:rsidR="008052ED" w:rsidRPr="006A6835">
        <w:rPr>
          <w:rFonts w:ascii="Arial" w:hAnsi="Arial" w:cs="Arial"/>
          <w:color w:val="000000"/>
        </w:rPr>
        <w:t xml:space="preserve">contractor fail </w:t>
      </w:r>
      <w:r w:rsidR="003D2728" w:rsidRPr="006A6835">
        <w:rPr>
          <w:rFonts w:ascii="Arial" w:hAnsi="Arial" w:cs="Arial"/>
          <w:color w:val="000000"/>
        </w:rPr>
        <w:t>these criteria</w:t>
      </w:r>
      <w:r w:rsidR="008052ED" w:rsidRPr="006A6835">
        <w:rPr>
          <w:rFonts w:ascii="Arial" w:hAnsi="Arial" w:cs="Arial"/>
          <w:color w:val="000000"/>
        </w:rPr>
        <w:t xml:space="preserve"> they will be </w:t>
      </w:r>
      <w:r w:rsidR="00CF5105">
        <w:rPr>
          <w:rFonts w:ascii="Arial" w:hAnsi="Arial" w:cs="Arial"/>
          <w:color w:val="000000"/>
        </w:rPr>
        <w:tab/>
      </w:r>
      <w:r w:rsidR="008052ED" w:rsidRPr="006A6835">
        <w:rPr>
          <w:rFonts w:ascii="Arial" w:hAnsi="Arial" w:cs="Arial"/>
          <w:color w:val="000000"/>
        </w:rPr>
        <w:t xml:space="preserve">deemed as Non-Compliant and their Tender will be eliminated from any </w:t>
      </w:r>
      <w:r w:rsidR="00B87072" w:rsidRPr="006A6835">
        <w:rPr>
          <w:rFonts w:ascii="Arial" w:hAnsi="Arial" w:cs="Arial"/>
          <w:color w:val="000000"/>
        </w:rPr>
        <w:t>final</w:t>
      </w:r>
      <w:r w:rsidR="008052ED" w:rsidRPr="006A6835">
        <w:rPr>
          <w:rFonts w:ascii="Arial" w:hAnsi="Arial" w:cs="Arial"/>
          <w:color w:val="000000"/>
        </w:rPr>
        <w:t xml:space="preserve"> Technical </w:t>
      </w:r>
      <w:r w:rsidR="00CF5105">
        <w:rPr>
          <w:rFonts w:ascii="Arial" w:hAnsi="Arial" w:cs="Arial"/>
          <w:color w:val="000000"/>
        </w:rPr>
        <w:tab/>
      </w:r>
      <w:r w:rsidR="008052ED" w:rsidRPr="006A6835">
        <w:rPr>
          <w:rFonts w:ascii="Arial" w:hAnsi="Arial" w:cs="Arial"/>
          <w:color w:val="000000"/>
        </w:rPr>
        <w:t>or Commercial consideration.</w:t>
      </w:r>
    </w:p>
    <w:p w14:paraId="0EC78BAB" w14:textId="77777777" w:rsidR="008052ED" w:rsidRPr="004C2E41" w:rsidRDefault="008052ED" w:rsidP="008052ED">
      <w:pPr>
        <w:spacing w:line="255" w:lineRule="exact"/>
        <w:ind w:left="857" w:right="504"/>
        <w:jc w:val="both"/>
        <w:textAlignment w:val="baseline"/>
        <w:rPr>
          <w:rFonts w:ascii="Arial" w:hAnsi="Arial" w:cs="Arial"/>
          <w:color w:val="FF0000"/>
        </w:rPr>
      </w:pPr>
    </w:p>
    <w:p w14:paraId="29E1374A" w14:textId="67AFB7DC" w:rsidR="00F826E2" w:rsidRPr="00F826E2" w:rsidRDefault="006A6835" w:rsidP="00F826E2">
      <w:pPr>
        <w:tabs>
          <w:tab w:val="left" w:pos="709"/>
        </w:tabs>
        <w:spacing w:line="255" w:lineRule="exact"/>
        <w:ind w:left="283" w:right="504"/>
        <w:jc w:val="both"/>
        <w:textAlignment w:val="baseline"/>
        <w:rPr>
          <w:rFonts w:ascii="Arial" w:eastAsia="Arial" w:hAnsi="Arial" w:cs="Arial"/>
          <w:lang w:val="en-GB"/>
        </w:rPr>
      </w:pPr>
      <w:proofErr w:type="gramStart"/>
      <w:r w:rsidRPr="00F826E2">
        <w:rPr>
          <w:rFonts w:ascii="Arial" w:hAnsi="Arial" w:cs="Arial"/>
          <w:color w:val="000000"/>
        </w:rPr>
        <w:t xml:space="preserve">57.2 </w:t>
      </w:r>
      <w:r w:rsidR="008052ED" w:rsidRPr="00F826E2">
        <w:rPr>
          <w:rFonts w:ascii="Arial" w:hAnsi="Arial" w:cs="Arial"/>
          <w:b/>
          <w:bCs/>
          <w:color w:val="000000"/>
        </w:rPr>
        <w:t xml:space="preserve"> </w:t>
      </w:r>
      <w:r w:rsidR="00F826E2" w:rsidRPr="00F826E2">
        <w:rPr>
          <w:rFonts w:ascii="Arial" w:eastAsia="Times New Roman" w:hAnsi="Arial" w:cs="Arial"/>
          <w:color w:val="000000"/>
          <w:lang w:val="en-GB"/>
        </w:rPr>
        <w:t>The</w:t>
      </w:r>
      <w:proofErr w:type="gramEnd"/>
      <w:r w:rsidR="00F826E2" w:rsidRPr="00F826E2">
        <w:rPr>
          <w:rFonts w:ascii="Arial" w:eastAsia="Times New Roman" w:hAnsi="Arial" w:cs="Arial"/>
          <w:color w:val="000000"/>
          <w:lang w:val="en-GB"/>
        </w:rPr>
        <w:t xml:space="preserve"> Contractor and all sub-contractors are to </w:t>
      </w:r>
      <w:r w:rsidR="00F826E2" w:rsidRPr="00F826E2">
        <w:rPr>
          <w:rFonts w:ascii="Arial" w:eastAsia="Times New Roman" w:hAnsi="Arial" w:cs="Arial"/>
          <w:bCs/>
          <w:color w:val="000000"/>
          <w:lang w:val="en-GB"/>
        </w:rPr>
        <w:t xml:space="preserve">have completed the ‘Cyber </w:t>
      </w:r>
      <w:r w:rsidR="001305D7">
        <w:rPr>
          <w:rFonts w:ascii="Arial" w:eastAsia="Times New Roman" w:hAnsi="Arial" w:cs="Arial"/>
          <w:bCs/>
          <w:color w:val="000000"/>
          <w:lang w:val="en-GB"/>
        </w:rPr>
        <w:tab/>
      </w:r>
      <w:r w:rsidR="00F826E2" w:rsidRPr="00F826E2">
        <w:rPr>
          <w:rFonts w:ascii="Arial" w:eastAsia="Times New Roman" w:hAnsi="Arial" w:cs="Arial"/>
          <w:bCs/>
          <w:color w:val="000000"/>
          <w:lang w:val="en-GB"/>
        </w:rPr>
        <w:t>Supplier Assurance Questionnaire</w:t>
      </w:r>
      <w:r w:rsidR="00F826E2" w:rsidRPr="00F826E2">
        <w:rPr>
          <w:rFonts w:ascii="Arial" w:eastAsia="Times New Roman" w:hAnsi="Arial" w:cs="Arial"/>
          <w:color w:val="000000"/>
          <w:lang w:val="en-GB"/>
        </w:rPr>
        <w:t xml:space="preserve"> using access code </w:t>
      </w:r>
      <w:r w:rsidR="00F826E2" w:rsidRPr="00F826E2">
        <w:rPr>
          <w:rFonts w:ascii="Arial" w:eastAsia="Times New Roman" w:hAnsi="Arial" w:cs="Arial"/>
          <w:b/>
          <w:bCs/>
          <w:color w:val="000000"/>
          <w:lang w:val="en-GB"/>
        </w:rPr>
        <w:t xml:space="preserve">RAR-TUGE34A8 </w:t>
      </w:r>
      <w:r w:rsidR="00F826E2" w:rsidRPr="00F826E2">
        <w:rPr>
          <w:rFonts w:ascii="Arial" w:eastAsia="Times New Roman" w:hAnsi="Arial" w:cs="Arial"/>
          <w:color w:val="000000"/>
          <w:lang w:val="en-GB"/>
        </w:rPr>
        <w:t xml:space="preserve">at the </w:t>
      </w:r>
      <w:r w:rsidR="001305D7">
        <w:rPr>
          <w:rFonts w:ascii="Arial" w:eastAsia="Times New Roman" w:hAnsi="Arial" w:cs="Arial"/>
          <w:color w:val="000000"/>
          <w:lang w:val="en-GB"/>
        </w:rPr>
        <w:tab/>
      </w:r>
      <w:r w:rsidR="00F826E2" w:rsidRPr="00F826E2">
        <w:rPr>
          <w:rFonts w:ascii="Arial" w:eastAsia="Times New Roman" w:hAnsi="Arial" w:cs="Arial"/>
          <w:color w:val="000000"/>
          <w:lang w:val="en-GB"/>
        </w:rPr>
        <w:t xml:space="preserve">link given at paragraph </w:t>
      </w:r>
      <w:r w:rsidR="00F826E2" w:rsidRPr="00F826E2">
        <w:rPr>
          <w:rFonts w:ascii="Arial" w:eastAsia="Times New Roman" w:hAnsi="Arial" w:cs="Arial"/>
          <w:color w:val="000000"/>
          <w:lang w:val="en-GB"/>
        </w:rPr>
        <w:fldChar w:fldCharType="begin"/>
      </w:r>
      <w:r w:rsidR="00F826E2" w:rsidRPr="00F826E2">
        <w:rPr>
          <w:rFonts w:ascii="Arial" w:eastAsia="Times New Roman" w:hAnsi="Arial" w:cs="Arial"/>
          <w:color w:val="000000"/>
          <w:lang w:val="en-GB"/>
        </w:rPr>
        <w:instrText xml:space="preserve"> REF _Ref33776518 \r \h  \* MERGEFORMAT </w:instrText>
      </w:r>
      <w:r w:rsidR="00F826E2" w:rsidRPr="00F826E2">
        <w:rPr>
          <w:rFonts w:ascii="Arial" w:eastAsia="Times New Roman" w:hAnsi="Arial" w:cs="Arial"/>
          <w:color w:val="000000"/>
          <w:lang w:val="en-GB"/>
        </w:rPr>
      </w:r>
      <w:r w:rsidR="00F826E2" w:rsidRPr="00F826E2">
        <w:rPr>
          <w:rFonts w:ascii="Arial" w:eastAsia="Times New Roman" w:hAnsi="Arial" w:cs="Arial"/>
          <w:color w:val="000000"/>
          <w:lang w:val="en-GB"/>
        </w:rPr>
        <w:fldChar w:fldCharType="separate"/>
      </w:r>
      <w:r w:rsidR="00F826E2" w:rsidRPr="00F826E2">
        <w:rPr>
          <w:rFonts w:ascii="Arial" w:eastAsia="Times New Roman" w:hAnsi="Arial" w:cs="Arial"/>
          <w:color w:val="000000"/>
          <w:lang w:val="en-GB"/>
        </w:rPr>
        <w:t>14.4</w:t>
      </w:r>
      <w:r w:rsidR="00F826E2" w:rsidRPr="00F826E2">
        <w:rPr>
          <w:rFonts w:ascii="Arial" w:eastAsia="Times New Roman" w:hAnsi="Arial" w:cs="Arial"/>
          <w:color w:val="000000"/>
          <w:lang w:val="en-GB"/>
        </w:rPr>
        <w:fldChar w:fldCharType="end"/>
      </w:r>
      <w:r w:rsidR="00F826E2" w:rsidRPr="00F826E2">
        <w:rPr>
          <w:rFonts w:ascii="Arial" w:eastAsia="Times New Roman" w:hAnsi="Arial" w:cs="Arial"/>
          <w:i/>
          <w:iCs/>
          <w:color w:val="000000"/>
          <w:lang w:val="en-GB"/>
        </w:rPr>
        <w:t xml:space="preserve">, </w:t>
      </w:r>
      <w:r w:rsidR="00F826E2" w:rsidRPr="00F826E2">
        <w:rPr>
          <w:rFonts w:ascii="Arial" w:eastAsia="Times New Roman" w:hAnsi="Arial" w:cs="Arial"/>
          <w:bCs/>
          <w:color w:val="000000"/>
          <w:lang w:val="en-GB"/>
        </w:rPr>
        <w:t xml:space="preserve">by the </w:t>
      </w:r>
      <w:r w:rsidR="005A1911">
        <w:rPr>
          <w:rFonts w:ascii="Arial" w:eastAsia="Times New Roman" w:hAnsi="Arial" w:cs="Arial"/>
          <w:bCs/>
          <w:color w:val="000000"/>
          <w:lang w:val="en-GB"/>
        </w:rPr>
        <w:t xml:space="preserve">initial </w:t>
      </w:r>
      <w:r w:rsidR="00F826E2" w:rsidRPr="00F826E2">
        <w:rPr>
          <w:rFonts w:ascii="Arial" w:eastAsia="Times New Roman" w:hAnsi="Arial" w:cs="Arial"/>
          <w:bCs/>
          <w:color w:val="000000"/>
          <w:lang w:val="en-GB"/>
        </w:rPr>
        <w:t>tender return date</w:t>
      </w:r>
      <w:r w:rsidR="00F826E2" w:rsidRPr="00F826E2">
        <w:rPr>
          <w:rFonts w:ascii="Arial" w:eastAsia="Times New Roman" w:hAnsi="Arial" w:cs="Arial"/>
          <w:b/>
          <w:bCs/>
          <w:color w:val="000000"/>
          <w:lang w:val="en-GB"/>
        </w:rPr>
        <w:t xml:space="preserve"> 15 October</w:t>
      </w:r>
      <w:r w:rsidR="00F826E2">
        <w:rPr>
          <w:rFonts w:ascii="Arial" w:eastAsia="Times New Roman" w:hAnsi="Arial" w:cs="Arial"/>
          <w:b/>
          <w:bCs/>
          <w:color w:val="000000"/>
          <w:lang w:val="en-GB"/>
        </w:rPr>
        <w:t xml:space="preserve"> </w:t>
      </w:r>
      <w:r w:rsidR="00F826E2" w:rsidRPr="00F826E2">
        <w:rPr>
          <w:rFonts w:ascii="Arial" w:eastAsia="Times New Roman" w:hAnsi="Arial" w:cs="Arial"/>
          <w:b/>
          <w:bCs/>
          <w:color w:val="000000"/>
          <w:lang w:val="en-GB"/>
        </w:rPr>
        <w:t>2021.</w:t>
      </w:r>
      <w:r w:rsidR="00F826E2" w:rsidRPr="00F826E2">
        <w:rPr>
          <w:rFonts w:ascii="Arial" w:eastAsia="Times New Roman" w:hAnsi="Arial" w:cs="Arial"/>
          <w:color w:val="000000"/>
          <w:lang w:val="en-GB"/>
        </w:rPr>
        <w:t xml:space="preserve"> </w:t>
      </w:r>
      <w:r w:rsidR="001305D7">
        <w:rPr>
          <w:rFonts w:ascii="Arial" w:eastAsia="Times New Roman" w:hAnsi="Arial" w:cs="Arial"/>
          <w:color w:val="000000"/>
          <w:lang w:val="en-GB"/>
        </w:rPr>
        <w:tab/>
      </w:r>
      <w:r w:rsidR="00F826E2" w:rsidRPr="00F826E2">
        <w:rPr>
          <w:rFonts w:ascii="Arial" w:eastAsia="Times New Roman" w:hAnsi="Arial" w:cs="Arial"/>
          <w:color w:val="000000"/>
          <w:lang w:val="en-GB"/>
        </w:rPr>
        <w:t xml:space="preserve">The Employer will not </w:t>
      </w:r>
      <w:r w:rsidR="005A1911">
        <w:rPr>
          <w:rFonts w:ascii="Arial" w:eastAsia="Times New Roman" w:hAnsi="Arial" w:cs="Arial"/>
          <w:color w:val="000000"/>
          <w:lang w:val="en-GB"/>
        </w:rPr>
        <w:tab/>
      </w:r>
      <w:r w:rsidR="00F826E2" w:rsidRPr="00F826E2">
        <w:rPr>
          <w:rFonts w:ascii="Arial" w:eastAsia="Times New Roman" w:hAnsi="Arial" w:cs="Arial"/>
          <w:color w:val="000000"/>
          <w:lang w:val="en-GB"/>
        </w:rPr>
        <w:t xml:space="preserve">accept </w:t>
      </w:r>
      <w:r w:rsidR="00F826E2" w:rsidRPr="00F826E2">
        <w:rPr>
          <w:rFonts w:ascii="Arial" w:eastAsia="Times New Roman" w:hAnsi="Arial" w:cs="Arial"/>
          <w:color w:val="000000"/>
          <w:lang w:val="en-GB"/>
        </w:rPr>
        <w:tab/>
        <w:t>Tenders that have not completed the process.</w:t>
      </w:r>
      <w:r w:rsidR="00F826E2" w:rsidRPr="00F826E2">
        <w:rPr>
          <w:rFonts w:ascii="Arial" w:eastAsia="Times New Roman" w:hAnsi="Arial" w:cs="Arial"/>
          <w:b/>
          <w:bCs/>
          <w:color w:val="000000"/>
          <w:lang w:val="en-GB"/>
        </w:rPr>
        <w:t xml:space="preserve"> </w:t>
      </w:r>
    </w:p>
    <w:p w14:paraId="4A764033" w14:textId="77777777" w:rsidR="008052ED" w:rsidRPr="004C2E41" w:rsidRDefault="008052ED" w:rsidP="008052ED">
      <w:pPr>
        <w:rPr>
          <w:rFonts w:ascii="Arial" w:hAnsi="Arial" w:cs="Arial"/>
          <w:b/>
          <w:bCs/>
          <w:color w:val="000000"/>
        </w:rPr>
      </w:pPr>
    </w:p>
    <w:p w14:paraId="50ABB070" w14:textId="77C71BA1" w:rsidR="008052ED" w:rsidRPr="00AF02AA" w:rsidRDefault="006A6835" w:rsidP="006A6835">
      <w:pPr>
        <w:spacing w:line="255" w:lineRule="exact"/>
        <w:ind w:left="283" w:right="504"/>
        <w:jc w:val="both"/>
        <w:textAlignment w:val="baseline"/>
        <w:rPr>
          <w:rFonts w:ascii="Arial" w:hAnsi="Arial" w:cs="Arial"/>
          <w:color w:val="FF0000"/>
        </w:rPr>
      </w:pPr>
      <w:r>
        <w:rPr>
          <w:rFonts w:ascii="Arial" w:hAnsi="Arial" w:cs="Arial"/>
          <w:color w:val="000000"/>
        </w:rPr>
        <w:t>57.</w:t>
      </w:r>
      <w:r w:rsidR="00F826E2">
        <w:rPr>
          <w:rFonts w:ascii="Arial" w:hAnsi="Arial" w:cs="Arial"/>
          <w:color w:val="000000"/>
        </w:rPr>
        <w:t>3</w:t>
      </w:r>
      <w:r w:rsidR="008052ED" w:rsidRPr="004C2E41">
        <w:rPr>
          <w:rFonts w:ascii="Arial" w:hAnsi="Arial" w:cs="Arial"/>
          <w:color w:val="000000"/>
        </w:rPr>
        <w:t xml:space="preserve">This is the link to the ‘Cyber Supplier Assurance’ compliance questionnaire online </w:t>
      </w:r>
      <w:r w:rsidR="001305D7">
        <w:rPr>
          <w:rFonts w:ascii="Arial" w:hAnsi="Arial" w:cs="Arial"/>
          <w:color w:val="000000"/>
        </w:rPr>
        <w:tab/>
      </w:r>
      <w:r w:rsidR="008052ED" w:rsidRPr="004C2E41">
        <w:rPr>
          <w:rFonts w:ascii="Arial" w:hAnsi="Arial" w:cs="Arial"/>
          <w:color w:val="000000"/>
        </w:rPr>
        <w:t xml:space="preserve">tool: </w:t>
      </w:r>
      <w:hyperlink r:id="rId23" w:history="1">
        <w:r w:rsidR="008052ED" w:rsidRPr="004C2E41">
          <w:rPr>
            <w:rStyle w:val="Hyperlink"/>
            <w:rFonts w:ascii="Arial" w:hAnsi="Arial" w:cs="Arial"/>
          </w:rPr>
          <w:t>www.gov.uk/government/collections/defence-cyber-protection-partnership</w:t>
        </w:r>
      </w:hyperlink>
      <w:r w:rsidR="008052ED" w:rsidRPr="004C2E41">
        <w:rPr>
          <w:rFonts w:ascii="Arial" w:hAnsi="Arial" w:cs="Arial"/>
          <w:color w:val="000000"/>
        </w:rPr>
        <w:t xml:space="preserve"> </w:t>
      </w:r>
      <w:r w:rsidR="001305D7">
        <w:rPr>
          <w:rFonts w:ascii="Arial" w:hAnsi="Arial" w:cs="Arial"/>
          <w:color w:val="000000"/>
        </w:rPr>
        <w:tab/>
      </w:r>
      <w:r w:rsidR="008052ED" w:rsidRPr="004C2E41">
        <w:rPr>
          <w:rFonts w:ascii="Arial" w:hAnsi="Arial" w:cs="Arial"/>
          <w:color w:val="000000"/>
        </w:rPr>
        <w:t xml:space="preserve">or </w:t>
      </w:r>
      <w:hyperlink r:id="rId24" w:history="1">
        <w:r>
          <w:tab/>
        </w:r>
        <w:r w:rsidR="008052ED" w:rsidRPr="004C2E41">
          <w:rPr>
            <w:rStyle w:val="Hyperlink"/>
            <w:rFonts w:ascii="Arial" w:hAnsi="Arial" w:cs="Arial"/>
          </w:rPr>
          <w:t>https://suppliercyberprotection.service.xgov.uk</w:t>
        </w:r>
      </w:hyperlink>
      <w:r w:rsidR="00AF02AA">
        <w:rPr>
          <w:rStyle w:val="Hyperlink"/>
          <w:rFonts w:ascii="Arial" w:hAnsi="Arial" w:cs="Arial"/>
        </w:rPr>
        <w:t xml:space="preserve"> </w:t>
      </w:r>
      <w:r w:rsidR="00AF02AA" w:rsidRPr="00AF02AA">
        <w:rPr>
          <w:rStyle w:val="Hyperlink"/>
          <w:rFonts w:ascii="Arial" w:hAnsi="Arial" w:cs="Arial"/>
          <w:color w:val="auto"/>
          <w:u w:val="none"/>
        </w:rPr>
        <w:t xml:space="preserve">(* Interim process already </w:t>
      </w:r>
      <w:r w:rsidR="001305D7">
        <w:rPr>
          <w:rStyle w:val="Hyperlink"/>
          <w:rFonts w:ascii="Arial" w:hAnsi="Arial" w:cs="Arial"/>
          <w:color w:val="auto"/>
          <w:u w:val="none"/>
        </w:rPr>
        <w:tab/>
      </w:r>
      <w:r w:rsidR="00AF02AA" w:rsidRPr="00AF02AA">
        <w:rPr>
          <w:rStyle w:val="Hyperlink"/>
          <w:rFonts w:ascii="Arial" w:hAnsi="Arial" w:cs="Arial"/>
          <w:color w:val="auto"/>
          <w:u w:val="none"/>
        </w:rPr>
        <w:t>notified</w:t>
      </w:r>
      <w:r w:rsidR="00AF02AA">
        <w:rPr>
          <w:rStyle w:val="Hyperlink"/>
          <w:rFonts w:ascii="Arial" w:hAnsi="Arial" w:cs="Arial"/>
          <w:color w:val="auto"/>
          <w:u w:val="none"/>
        </w:rPr>
        <w:t>)</w:t>
      </w:r>
    </w:p>
    <w:p w14:paraId="42EA8B01" w14:textId="530FF1F2" w:rsidR="008052ED" w:rsidRPr="004C2E41" w:rsidRDefault="008052ED" w:rsidP="008052ED">
      <w:pPr>
        <w:tabs>
          <w:tab w:val="left" w:pos="1653"/>
        </w:tabs>
        <w:rPr>
          <w:rFonts w:ascii="Arial" w:hAnsi="Arial" w:cs="Arial"/>
          <w:lang w:val="en-GB"/>
        </w:rPr>
      </w:pPr>
    </w:p>
    <w:p w14:paraId="5A8EDD57" w14:textId="3C784F79" w:rsidR="00F34E34" w:rsidRPr="00855339" w:rsidRDefault="006A6835" w:rsidP="006A6835">
      <w:pPr>
        <w:pStyle w:val="Heading2"/>
        <w:spacing w:before="0"/>
        <w:rPr>
          <w:rFonts w:ascii="Arial" w:eastAsia="Arial" w:hAnsi="Arial" w:cs="Arial"/>
          <w:b/>
          <w:color w:val="auto"/>
          <w:sz w:val="22"/>
          <w:szCs w:val="22"/>
          <w:lang w:val="en-GB"/>
        </w:rPr>
      </w:pPr>
      <w:bookmarkStart w:id="144" w:name="_Ref34116047"/>
      <w:bookmarkStart w:id="145" w:name="_Ref34116055"/>
      <w:bookmarkStart w:id="146" w:name="_Ref34125232"/>
      <w:bookmarkStart w:id="147" w:name="_Toc72306427"/>
      <w:r>
        <w:rPr>
          <w:rFonts w:ascii="Arial" w:hAnsi="Arial" w:cs="Arial"/>
          <w:b/>
          <w:bCs/>
          <w:color w:val="auto"/>
          <w:sz w:val="22"/>
          <w:szCs w:val="22"/>
          <w:lang w:val="en-GB"/>
        </w:rPr>
        <w:t>58.</w:t>
      </w:r>
      <w:r>
        <w:rPr>
          <w:rFonts w:ascii="Arial" w:hAnsi="Arial" w:cs="Arial"/>
          <w:b/>
          <w:bCs/>
          <w:color w:val="auto"/>
          <w:sz w:val="22"/>
          <w:szCs w:val="22"/>
          <w:lang w:val="en-GB"/>
        </w:rPr>
        <w:tab/>
      </w:r>
      <w:r w:rsidR="00C21CCE">
        <w:rPr>
          <w:rFonts w:ascii="Arial" w:hAnsi="Arial" w:cs="Arial"/>
          <w:b/>
          <w:bCs/>
          <w:color w:val="auto"/>
          <w:sz w:val="22"/>
          <w:szCs w:val="22"/>
          <w:lang w:val="en-GB"/>
        </w:rPr>
        <w:t xml:space="preserve">Instructions for </w:t>
      </w:r>
      <w:r w:rsidR="00F34E34" w:rsidRPr="00855339">
        <w:rPr>
          <w:rFonts w:ascii="Arial" w:hAnsi="Arial" w:cs="Arial"/>
          <w:b/>
          <w:bCs/>
          <w:color w:val="auto"/>
          <w:sz w:val="22"/>
          <w:szCs w:val="22"/>
          <w:lang w:val="en-GB"/>
        </w:rPr>
        <w:t>Parent Company Guarantee (PCG)</w:t>
      </w:r>
      <w:bookmarkEnd w:id="144"/>
      <w:bookmarkEnd w:id="145"/>
      <w:bookmarkEnd w:id="146"/>
      <w:bookmarkEnd w:id="147"/>
    </w:p>
    <w:p w14:paraId="35CE36C9" w14:textId="77777777" w:rsidR="00F34E34" w:rsidRPr="00855339" w:rsidRDefault="00F34E34" w:rsidP="00F34E34">
      <w:pPr>
        <w:ind w:left="792"/>
        <w:textAlignment w:val="baseline"/>
        <w:rPr>
          <w:rFonts w:ascii="Arial" w:hAnsi="Arial" w:cs="Arial"/>
          <w:b/>
          <w:lang w:val="en-GB"/>
        </w:rPr>
      </w:pPr>
    </w:p>
    <w:p w14:paraId="4318913D" w14:textId="1252BB9F" w:rsidR="00F34E34" w:rsidRPr="009F55AC" w:rsidRDefault="006A6835" w:rsidP="006A6835">
      <w:pPr>
        <w:ind w:left="283"/>
        <w:textAlignment w:val="baseline"/>
        <w:rPr>
          <w:rFonts w:ascii="Arial" w:hAnsi="Arial" w:cs="Arial"/>
          <w:b/>
          <w:bCs/>
          <w:lang w:val="en-GB"/>
        </w:rPr>
      </w:pPr>
      <w:r>
        <w:rPr>
          <w:rFonts w:ascii="Arial" w:hAnsi="Arial" w:cs="Arial"/>
          <w:lang w:val="en-GB"/>
        </w:rPr>
        <w:t xml:space="preserve">58.1 </w:t>
      </w:r>
      <w:r w:rsidR="00F34E34" w:rsidRPr="009F55AC">
        <w:rPr>
          <w:rFonts w:ascii="Arial" w:hAnsi="Arial" w:cs="Arial"/>
          <w:lang w:val="en-GB"/>
        </w:rPr>
        <w:t xml:space="preserve">Before accepting a Tender, the </w:t>
      </w:r>
      <w:r w:rsidR="00D555FD" w:rsidRPr="009F55AC">
        <w:rPr>
          <w:rFonts w:ascii="Arial" w:hAnsi="Arial" w:cs="Arial"/>
          <w:lang w:val="en-GB"/>
        </w:rPr>
        <w:t xml:space="preserve">Employer </w:t>
      </w:r>
      <w:r w:rsidR="00F34E34" w:rsidRPr="009F55AC">
        <w:rPr>
          <w:rFonts w:ascii="Arial" w:hAnsi="Arial" w:cs="Arial"/>
          <w:lang w:val="en-GB"/>
        </w:rPr>
        <w:t xml:space="preserve">will require a PCG of due performance is </w:t>
      </w:r>
      <w:r w:rsidR="001305D7">
        <w:rPr>
          <w:rFonts w:ascii="Arial" w:hAnsi="Arial" w:cs="Arial"/>
          <w:lang w:val="en-GB"/>
        </w:rPr>
        <w:tab/>
      </w:r>
      <w:r w:rsidR="00F34E34" w:rsidRPr="009F55AC">
        <w:rPr>
          <w:rFonts w:ascii="Arial" w:hAnsi="Arial" w:cs="Arial"/>
          <w:lang w:val="en-GB"/>
        </w:rPr>
        <w:t xml:space="preserve">furnished substantially in the terms set out at </w:t>
      </w:r>
      <w:r w:rsidR="00F34E34" w:rsidRPr="005A6881">
        <w:rPr>
          <w:rFonts w:ascii="Arial" w:hAnsi="Arial" w:cs="Arial"/>
          <w:lang w:val="en-GB"/>
        </w:rPr>
        <w:t xml:space="preserve">Booklet 2 Clause 19 and Booklet 2 </w:t>
      </w:r>
      <w:r w:rsidR="001305D7">
        <w:rPr>
          <w:rFonts w:ascii="Arial" w:hAnsi="Arial" w:cs="Arial"/>
          <w:lang w:val="en-GB"/>
        </w:rPr>
        <w:tab/>
      </w:r>
      <w:r w:rsidR="00F34E34" w:rsidRPr="005A6881">
        <w:rPr>
          <w:rFonts w:ascii="Arial" w:hAnsi="Arial" w:cs="Arial"/>
          <w:lang w:val="en-GB"/>
        </w:rPr>
        <w:t xml:space="preserve">Annex </w:t>
      </w:r>
      <w:r w:rsidR="00D555FD" w:rsidRPr="009F55AC">
        <w:rPr>
          <w:rFonts w:ascii="Arial" w:hAnsi="Arial" w:cs="Arial"/>
          <w:lang w:val="en-GB"/>
        </w:rPr>
        <w:t xml:space="preserve">C </w:t>
      </w:r>
      <w:r w:rsidR="00F34E34" w:rsidRPr="009F55AC">
        <w:rPr>
          <w:rFonts w:ascii="Arial" w:hAnsi="Arial" w:cs="Arial"/>
          <w:lang w:val="en-GB"/>
        </w:rPr>
        <w:t>and is signed by a guarantor acceptable to the</w:t>
      </w:r>
      <w:r w:rsidR="00DC4B0D" w:rsidRPr="009F55AC">
        <w:rPr>
          <w:rFonts w:ascii="Arial" w:hAnsi="Arial" w:cs="Arial"/>
          <w:lang w:val="en-GB"/>
        </w:rPr>
        <w:t xml:space="preserve"> </w:t>
      </w:r>
      <w:r w:rsidR="00D555FD" w:rsidRPr="009F55AC">
        <w:rPr>
          <w:rFonts w:ascii="Arial" w:hAnsi="Arial" w:cs="Arial"/>
          <w:lang w:val="en-GB"/>
        </w:rPr>
        <w:t>Employer</w:t>
      </w:r>
      <w:r w:rsidR="00F34E34" w:rsidRPr="009F55AC">
        <w:rPr>
          <w:rFonts w:ascii="Arial" w:hAnsi="Arial" w:cs="Arial"/>
          <w:lang w:val="en-GB"/>
        </w:rPr>
        <w:t xml:space="preserve">.   If a Tenderer’s </w:t>
      </w:r>
      <w:r w:rsidR="001305D7">
        <w:rPr>
          <w:rFonts w:ascii="Arial" w:hAnsi="Arial" w:cs="Arial"/>
          <w:lang w:val="en-GB"/>
        </w:rPr>
        <w:tab/>
      </w:r>
      <w:r w:rsidR="00F34E34" w:rsidRPr="009F55AC">
        <w:rPr>
          <w:rFonts w:ascii="Arial" w:hAnsi="Arial" w:cs="Arial"/>
          <w:lang w:val="en-GB"/>
        </w:rPr>
        <w:t xml:space="preserve">parent company is not a company registered in England and Wales, the Tenderer </w:t>
      </w:r>
      <w:r w:rsidR="001305D7">
        <w:rPr>
          <w:rFonts w:ascii="Arial" w:hAnsi="Arial" w:cs="Arial"/>
          <w:lang w:val="en-GB"/>
        </w:rPr>
        <w:tab/>
      </w:r>
      <w:r w:rsidR="00F34E34" w:rsidRPr="009F55AC">
        <w:rPr>
          <w:rFonts w:ascii="Arial" w:hAnsi="Arial" w:cs="Arial"/>
          <w:lang w:val="en-GB"/>
        </w:rPr>
        <w:t xml:space="preserve">shall provide to the </w:t>
      </w:r>
      <w:r w:rsidR="00D555FD" w:rsidRPr="009F55AC">
        <w:rPr>
          <w:rFonts w:ascii="Arial" w:hAnsi="Arial" w:cs="Arial"/>
          <w:lang w:val="en-GB"/>
        </w:rPr>
        <w:t xml:space="preserve">Employer </w:t>
      </w:r>
      <w:r w:rsidR="00F34E34" w:rsidRPr="009F55AC">
        <w:rPr>
          <w:rFonts w:ascii="Arial" w:hAnsi="Arial" w:cs="Arial"/>
          <w:lang w:val="en-GB"/>
        </w:rPr>
        <w:t xml:space="preserve">an opinion by an independent and qualified legal </w:t>
      </w:r>
      <w:r w:rsidR="001305D7">
        <w:rPr>
          <w:rFonts w:ascii="Arial" w:hAnsi="Arial" w:cs="Arial"/>
          <w:lang w:val="en-GB"/>
        </w:rPr>
        <w:tab/>
      </w:r>
      <w:r w:rsidR="00F34E34" w:rsidRPr="009F55AC">
        <w:rPr>
          <w:rFonts w:ascii="Arial" w:hAnsi="Arial" w:cs="Arial"/>
          <w:lang w:val="en-GB"/>
        </w:rPr>
        <w:t xml:space="preserve">advisor within the jurisdiction in which the parent company is registered, confirming </w:t>
      </w:r>
      <w:r w:rsidR="001305D7">
        <w:rPr>
          <w:rFonts w:ascii="Arial" w:hAnsi="Arial" w:cs="Arial"/>
          <w:lang w:val="en-GB"/>
        </w:rPr>
        <w:tab/>
      </w:r>
      <w:r w:rsidR="00F34E34" w:rsidRPr="009F55AC">
        <w:rPr>
          <w:rFonts w:ascii="Arial" w:hAnsi="Arial" w:cs="Arial"/>
          <w:lang w:val="en-GB"/>
        </w:rPr>
        <w:t>that:</w:t>
      </w:r>
    </w:p>
    <w:p w14:paraId="2088B14C" w14:textId="77777777" w:rsidR="00F34E34" w:rsidRPr="00855339" w:rsidRDefault="00F34E34" w:rsidP="00F34E34">
      <w:pPr>
        <w:ind w:left="792"/>
        <w:textAlignment w:val="baseline"/>
        <w:rPr>
          <w:rFonts w:ascii="Arial" w:hAnsi="Arial" w:cs="Arial"/>
          <w:b/>
          <w:bCs/>
          <w:lang w:val="en-GB"/>
        </w:rPr>
      </w:pPr>
    </w:p>
    <w:p w14:paraId="370665CF" w14:textId="713A50DB" w:rsidR="00F34E34" w:rsidRPr="00855339" w:rsidRDefault="006A6835" w:rsidP="006A6835">
      <w:pPr>
        <w:ind w:left="566"/>
        <w:textAlignment w:val="baseline"/>
        <w:rPr>
          <w:rFonts w:ascii="Arial" w:hAnsi="Arial" w:cs="Arial"/>
          <w:b/>
          <w:bCs/>
          <w:lang w:val="en-GB"/>
        </w:rPr>
      </w:pPr>
      <w:r>
        <w:rPr>
          <w:rFonts w:ascii="Arial" w:hAnsi="Arial" w:cs="Arial"/>
          <w:lang w:val="en-GB"/>
        </w:rPr>
        <w:t>58.1.1</w:t>
      </w:r>
      <w:r>
        <w:rPr>
          <w:rFonts w:ascii="Arial" w:hAnsi="Arial" w:cs="Arial"/>
          <w:lang w:val="en-GB"/>
        </w:rPr>
        <w:tab/>
      </w:r>
      <w:r w:rsidR="00F34E34" w:rsidRPr="00855339">
        <w:rPr>
          <w:rFonts w:ascii="Arial" w:hAnsi="Arial" w:cs="Arial"/>
          <w:lang w:val="en-GB"/>
        </w:rPr>
        <w:t>the parent company has the necessary corporate capacity to enter into the PCG;</w:t>
      </w:r>
    </w:p>
    <w:p w14:paraId="0B7C8EB1" w14:textId="77777777" w:rsidR="00F34E34" w:rsidRPr="00855339" w:rsidRDefault="00F34E34" w:rsidP="00F34E34">
      <w:pPr>
        <w:ind w:left="1224"/>
        <w:textAlignment w:val="baseline"/>
        <w:rPr>
          <w:rFonts w:ascii="Arial" w:hAnsi="Arial" w:cs="Arial"/>
          <w:b/>
          <w:bCs/>
          <w:lang w:val="en-GB"/>
        </w:rPr>
      </w:pPr>
    </w:p>
    <w:p w14:paraId="447AE3A2" w14:textId="5B4E1921" w:rsidR="00F34E34" w:rsidRPr="00855339" w:rsidRDefault="006A6835" w:rsidP="006A6835">
      <w:pPr>
        <w:ind w:left="566"/>
        <w:textAlignment w:val="baseline"/>
        <w:rPr>
          <w:rFonts w:ascii="Arial" w:hAnsi="Arial" w:cs="Arial"/>
          <w:b/>
          <w:bCs/>
          <w:lang w:val="en-GB"/>
        </w:rPr>
      </w:pPr>
      <w:r>
        <w:rPr>
          <w:rFonts w:ascii="Arial" w:hAnsi="Arial" w:cs="Arial"/>
          <w:lang w:val="en-GB"/>
        </w:rPr>
        <w:t xml:space="preserve">58.1.2 </w:t>
      </w:r>
      <w:r>
        <w:rPr>
          <w:rFonts w:ascii="Arial" w:hAnsi="Arial" w:cs="Arial"/>
          <w:lang w:val="en-GB"/>
        </w:rPr>
        <w:tab/>
      </w:r>
      <w:r w:rsidR="00F34E34" w:rsidRPr="00855339">
        <w:rPr>
          <w:rFonts w:ascii="Arial" w:hAnsi="Arial" w:cs="Arial"/>
          <w:lang w:val="en-GB"/>
        </w:rPr>
        <w:t>that the signatory is authorised to sign the PCG and to bind the parent company thereto without the requirement for additional signatories or witness; and</w:t>
      </w:r>
    </w:p>
    <w:p w14:paraId="397B94B2" w14:textId="77777777" w:rsidR="00F34E34" w:rsidRPr="00855339" w:rsidRDefault="00F34E34" w:rsidP="00F34E34">
      <w:pPr>
        <w:textAlignment w:val="baseline"/>
        <w:rPr>
          <w:rFonts w:ascii="Arial" w:hAnsi="Arial" w:cs="Arial"/>
          <w:b/>
          <w:bCs/>
          <w:lang w:val="en-GB"/>
        </w:rPr>
      </w:pPr>
    </w:p>
    <w:p w14:paraId="55043825" w14:textId="173DD7A7" w:rsidR="00F34E34" w:rsidRPr="003E4C64" w:rsidRDefault="006A6835" w:rsidP="006A6835">
      <w:pPr>
        <w:ind w:left="566"/>
        <w:textAlignment w:val="baseline"/>
        <w:rPr>
          <w:rFonts w:ascii="Arial" w:hAnsi="Arial" w:cs="Arial"/>
          <w:b/>
          <w:bCs/>
          <w:lang w:val="en-GB"/>
        </w:rPr>
      </w:pPr>
      <w:r>
        <w:rPr>
          <w:rFonts w:ascii="Arial" w:hAnsi="Arial" w:cs="Arial"/>
          <w:lang w:val="en-GB"/>
        </w:rPr>
        <w:t>58.1.3</w:t>
      </w:r>
      <w:r>
        <w:rPr>
          <w:rFonts w:ascii="Arial" w:hAnsi="Arial" w:cs="Arial"/>
          <w:lang w:val="en-GB"/>
        </w:rPr>
        <w:tab/>
      </w:r>
      <w:r w:rsidR="00F34E34" w:rsidRPr="00855339">
        <w:rPr>
          <w:rFonts w:ascii="Arial" w:hAnsi="Arial" w:cs="Arial"/>
          <w:lang w:val="en-GB"/>
        </w:rPr>
        <w:t>the execution clause set out in the PCG is appropriate to ensure that the execution of the PCG is legally binding on the parent company.</w:t>
      </w:r>
    </w:p>
    <w:p w14:paraId="7C95B397" w14:textId="77777777" w:rsidR="003E4C64" w:rsidRDefault="003E4C64" w:rsidP="003E4C64">
      <w:pPr>
        <w:pStyle w:val="ListParagraph"/>
        <w:rPr>
          <w:rFonts w:ascii="Arial" w:hAnsi="Arial" w:cs="Arial"/>
          <w:b/>
          <w:bCs/>
          <w:lang w:val="en-GB"/>
        </w:rPr>
      </w:pPr>
    </w:p>
    <w:p w14:paraId="7C75D710" w14:textId="15E36205" w:rsidR="003E4C64" w:rsidRPr="00EA061E" w:rsidRDefault="006A6835" w:rsidP="003E4C64">
      <w:pPr>
        <w:rPr>
          <w:rFonts w:ascii="Arial" w:hAnsi="Arial" w:cs="Arial"/>
        </w:rPr>
      </w:pPr>
      <w:r>
        <w:rPr>
          <w:rFonts w:ascii="Arial" w:hAnsi="Arial" w:cs="Arial"/>
          <w:lang w:val="en-GB"/>
        </w:rPr>
        <w:t xml:space="preserve">  58.2</w:t>
      </w:r>
      <w:r w:rsidR="003E4C64" w:rsidRPr="002279DC">
        <w:rPr>
          <w:rFonts w:ascii="Arial" w:hAnsi="Arial" w:cs="Arial"/>
          <w:lang w:val="en-GB"/>
        </w:rPr>
        <w:t xml:space="preserve">  </w:t>
      </w:r>
      <w:r w:rsidR="003E4C64" w:rsidRPr="002279DC">
        <w:rPr>
          <w:rFonts w:ascii="Arial" w:hAnsi="Arial" w:cs="Arial"/>
        </w:rPr>
        <w:t xml:space="preserve">The jurisdiction provisions in the Contract and the arrangements for the provision of a </w:t>
      </w:r>
      <w:r w:rsidR="001305D7">
        <w:rPr>
          <w:rFonts w:ascii="Arial" w:hAnsi="Arial" w:cs="Arial"/>
        </w:rPr>
        <w:tab/>
      </w:r>
      <w:r w:rsidR="003E4C64" w:rsidRPr="002279DC">
        <w:rPr>
          <w:rFonts w:ascii="Arial" w:hAnsi="Arial" w:cs="Arial"/>
        </w:rPr>
        <w:t xml:space="preserve">Parent </w:t>
      </w:r>
      <w:r>
        <w:rPr>
          <w:rFonts w:ascii="Arial" w:hAnsi="Arial" w:cs="Arial"/>
        </w:rPr>
        <w:tab/>
      </w:r>
      <w:r w:rsidR="003E4C64" w:rsidRPr="002279DC">
        <w:rPr>
          <w:rFonts w:ascii="Arial" w:hAnsi="Arial" w:cs="Arial"/>
        </w:rPr>
        <w:t xml:space="preserve">Company Guarantee (including the requirement for any legal opinion to </w:t>
      </w:r>
      <w:r w:rsidR="001305D7">
        <w:rPr>
          <w:rFonts w:ascii="Arial" w:hAnsi="Arial" w:cs="Arial"/>
        </w:rPr>
        <w:tab/>
      </w:r>
      <w:r w:rsidR="003E4C64" w:rsidRPr="002279DC">
        <w:rPr>
          <w:rFonts w:ascii="Arial" w:hAnsi="Arial" w:cs="Arial"/>
        </w:rPr>
        <w:t xml:space="preserve">support the entry into </w:t>
      </w:r>
      <w:r>
        <w:rPr>
          <w:rFonts w:ascii="Arial" w:hAnsi="Arial" w:cs="Arial"/>
        </w:rPr>
        <w:tab/>
      </w:r>
      <w:r w:rsidR="003E4C64" w:rsidRPr="002279DC">
        <w:rPr>
          <w:rFonts w:ascii="Arial" w:hAnsi="Arial" w:cs="Arial"/>
        </w:rPr>
        <w:t xml:space="preserve">and enforceability of the Contract and/or the Parent Company </w:t>
      </w:r>
      <w:r w:rsidR="001305D7">
        <w:rPr>
          <w:rFonts w:ascii="Arial" w:hAnsi="Arial" w:cs="Arial"/>
        </w:rPr>
        <w:tab/>
      </w:r>
      <w:r w:rsidR="003E4C64" w:rsidRPr="002279DC">
        <w:rPr>
          <w:rFonts w:ascii="Arial" w:hAnsi="Arial" w:cs="Arial"/>
        </w:rPr>
        <w:t xml:space="preserve">Guarantee) is subject to review in the context of the domicile of the appointed </w:t>
      </w:r>
      <w:r w:rsidR="001305D7">
        <w:rPr>
          <w:rFonts w:ascii="Arial" w:hAnsi="Arial" w:cs="Arial"/>
        </w:rPr>
        <w:tab/>
      </w:r>
      <w:r w:rsidR="003E4C64" w:rsidRPr="002279DC">
        <w:rPr>
          <w:rFonts w:ascii="Arial" w:hAnsi="Arial" w:cs="Arial"/>
        </w:rPr>
        <w:t>Contractor and its Parent.</w:t>
      </w:r>
    </w:p>
    <w:p w14:paraId="15FCA3EA" w14:textId="25CFFD68" w:rsidR="005F7D49" w:rsidRDefault="005F7D49" w:rsidP="00874567">
      <w:pPr>
        <w:tabs>
          <w:tab w:val="left" w:pos="3096"/>
        </w:tabs>
        <w:ind w:left="857"/>
        <w:textAlignment w:val="baseline"/>
        <w:rPr>
          <w:rFonts w:ascii="Arial" w:hAnsi="Arial" w:cs="Arial"/>
          <w:b/>
          <w:bCs/>
          <w:lang w:val="en-GB"/>
        </w:rPr>
      </w:pPr>
    </w:p>
    <w:p w14:paraId="37393C4C" w14:textId="77777777" w:rsidR="004871A9" w:rsidRDefault="004871A9" w:rsidP="00874567">
      <w:pPr>
        <w:tabs>
          <w:tab w:val="left" w:pos="3096"/>
        </w:tabs>
        <w:ind w:left="857"/>
        <w:textAlignment w:val="baseline"/>
        <w:rPr>
          <w:rFonts w:ascii="Arial" w:hAnsi="Arial" w:cs="Arial"/>
          <w:b/>
          <w:bCs/>
          <w:lang w:val="en-GB"/>
        </w:rPr>
      </w:pPr>
    </w:p>
    <w:p w14:paraId="44EFA652" w14:textId="77777777" w:rsidR="00E122C2" w:rsidRPr="00E122C2" w:rsidRDefault="00E122C2" w:rsidP="00E122C2">
      <w:pPr>
        <w:ind w:left="857"/>
        <w:textAlignment w:val="baseline"/>
        <w:rPr>
          <w:rFonts w:ascii="Arial" w:hAnsi="Arial" w:cs="Arial"/>
          <w:b/>
          <w:bCs/>
          <w:lang w:val="en-GB"/>
        </w:rPr>
      </w:pPr>
    </w:p>
    <w:p w14:paraId="12CA7080" w14:textId="1EBB2391" w:rsidR="000D4C60" w:rsidRPr="00B12914" w:rsidRDefault="00026A63" w:rsidP="00B12914">
      <w:pPr>
        <w:pStyle w:val="Heading1"/>
        <w:spacing w:before="0"/>
        <w:jc w:val="center"/>
        <w:rPr>
          <w:rFonts w:ascii="Arial" w:eastAsia="Arial" w:hAnsi="Arial" w:cs="Arial"/>
          <w:b/>
          <w:color w:val="auto"/>
          <w:sz w:val="28"/>
          <w:szCs w:val="22"/>
          <w:lang w:val="en-GB"/>
        </w:rPr>
      </w:pPr>
      <w:bookmarkStart w:id="148" w:name="_Ref34280193"/>
      <w:bookmarkStart w:id="149" w:name="_Toc72306428"/>
      <w:r w:rsidRPr="00B12914">
        <w:rPr>
          <w:rFonts w:ascii="Arial" w:eastAsia="Arial" w:hAnsi="Arial" w:cs="Arial"/>
          <w:b/>
          <w:color w:val="auto"/>
          <w:sz w:val="28"/>
          <w:szCs w:val="22"/>
          <w:lang w:val="en-GB"/>
        </w:rPr>
        <w:t>Section D – Tender Evaluation</w:t>
      </w:r>
      <w:bookmarkEnd w:id="148"/>
      <w:bookmarkEnd w:id="149"/>
    </w:p>
    <w:p w14:paraId="5BC7DBC7" w14:textId="77777777" w:rsidR="00F10E4E" w:rsidRPr="00855339" w:rsidRDefault="00F10E4E" w:rsidP="00F10E4E">
      <w:pPr>
        <w:rPr>
          <w:rFonts w:ascii="Arial" w:hAnsi="Arial" w:cs="Arial"/>
          <w:lang w:val="en-GB"/>
        </w:rPr>
      </w:pPr>
    </w:p>
    <w:p w14:paraId="7B4A908D" w14:textId="1D789D4C" w:rsidR="000D4C60" w:rsidRPr="00855339" w:rsidRDefault="00026A63" w:rsidP="001D5432">
      <w:pPr>
        <w:spacing w:line="249" w:lineRule="exact"/>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This section details </w:t>
      </w:r>
      <w:r w:rsidR="00F10E4E" w:rsidRPr="00855339">
        <w:rPr>
          <w:rFonts w:ascii="Arial" w:eastAsia="Arial" w:hAnsi="Arial" w:cs="Arial"/>
          <w:color w:val="000000"/>
          <w:lang w:val="en-GB"/>
        </w:rPr>
        <w:t>the evaluation process and the evaluation method</w:t>
      </w:r>
      <w:r w:rsidRPr="00855339">
        <w:rPr>
          <w:rFonts w:ascii="Arial" w:eastAsia="Arial" w:hAnsi="Arial" w:cs="Arial"/>
          <w:color w:val="000000"/>
          <w:lang w:val="en-GB"/>
        </w:rPr>
        <w:t>.</w:t>
      </w:r>
    </w:p>
    <w:p w14:paraId="27794226" w14:textId="77777777" w:rsidR="00473AB6" w:rsidRPr="00855339" w:rsidRDefault="00473AB6" w:rsidP="001D5432">
      <w:pPr>
        <w:spacing w:line="249" w:lineRule="exact"/>
        <w:jc w:val="both"/>
        <w:textAlignment w:val="baseline"/>
        <w:rPr>
          <w:rFonts w:ascii="Arial" w:eastAsia="Arial" w:hAnsi="Arial" w:cs="Arial"/>
          <w:color w:val="000000"/>
          <w:lang w:val="en-GB"/>
        </w:rPr>
      </w:pPr>
    </w:p>
    <w:p w14:paraId="1DA35775" w14:textId="30539E6E" w:rsidR="00F14289" w:rsidRPr="00855339" w:rsidRDefault="007A19F5" w:rsidP="007A19F5">
      <w:pPr>
        <w:pStyle w:val="Heading2"/>
        <w:spacing w:before="0"/>
        <w:rPr>
          <w:rFonts w:ascii="Arial" w:hAnsi="Arial" w:cs="Arial"/>
          <w:b/>
          <w:color w:val="auto"/>
          <w:sz w:val="22"/>
          <w:szCs w:val="22"/>
        </w:rPr>
      </w:pPr>
      <w:bookmarkStart w:id="150" w:name="_Ref33778243"/>
      <w:bookmarkStart w:id="151" w:name="_Ref33778293"/>
      <w:bookmarkStart w:id="152" w:name="_Toc72306429"/>
      <w:bookmarkStart w:id="153" w:name="_Toc33603675"/>
      <w:r>
        <w:rPr>
          <w:rFonts w:ascii="Arial" w:hAnsi="Arial" w:cs="Arial"/>
          <w:b/>
          <w:color w:val="auto"/>
          <w:sz w:val="22"/>
          <w:szCs w:val="22"/>
        </w:rPr>
        <w:t>59.</w:t>
      </w:r>
      <w:r>
        <w:rPr>
          <w:rFonts w:ascii="Arial" w:hAnsi="Arial" w:cs="Arial"/>
          <w:b/>
          <w:color w:val="auto"/>
          <w:sz w:val="22"/>
          <w:szCs w:val="22"/>
        </w:rPr>
        <w:tab/>
      </w:r>
      <w:r w:rsidR="00F14289" w:rsidRPr="00855339">
        <w:rPr>
          <w:rFonts w:ascii="Arial" w:hAnsi="Arial" w:cs="Arial"/>
          <w:b/>
          <w:color w:val="auto"/>
          <w:sz w:val="22"/>
          <w:szCs w:val="22"/>
        </w:rPr>
        <w:t>Tender Evaluation Overview</w:t>
      </w:r>
      <w:bookmarkEnd w:id="150"/>
      <w:bookmarkEnd w:id="151"/>
      <w:bookmarkEnd w:id="152"/>
    </w:p>
    <w:bookmarkEnd w:id="153"/>
    <w:p w14:paraId="4438F8A9" w14:textId="58A839D8" w:rsidR="00F10E4E" w:rsidRPr="00855339" w:rsidRDefault="00F10E4E" w:rsidP="00F10E4E">
      <w:pPr>
        <w:rPr>
          <w:rFonts w:ascii="Arial" w:hAnsi="Arial" w:cs="Arial"/>
        </w:rPr>
      </w:pPr>
    </w:p>
    <w:p w14:paraId="10554CBD" w14:textId="7FFBEB53" w:rsidR="00F10E4E" w:rsidRPr="00F603D9" w:rsidRDefault="00F603D9" w:rsidP="00F603D9">
      <w:pPr>
        <w:ind w:left="283"/>
        <w:rPr>
          <w:rFonts w:ascii="Arial" w:hAnsi="Arial" w:cs="Arial"/>
          <w:lang w:val="en-GB"/>
        </w:rPr>
      </w:pPr>
      <w:r>
        <w:rPr>
          <w:rFonts w:ascii="Arial" w:hAnsi="Arial" w:cs="Arial"/>
          <w:lang w:val="en-GB"/>
        </w:rPr>
        <w:t xml:space="preserve">59.1 </w:t>
      </w:r>
      <w:r w:rsidR="00F10E4E" w:rsidRPr="00F603D9">
        <w:rPr>
          <w:rFonts w:ascii="Arial" w:hAnsi="Arial" w:cs="Arial"/>
          <w:lang w:val="en-GB"/>
        </w:rPr>
        <w:t xml:space="preserve">The </w:t>
      </w:r>
      <w:r w:rsidR="00C50687" w:rsidRPr="00F603D9">
        <w:rPr>
          <w:rFonts w:ascii="Arial" w:hAnsi="Arial" w:cs="Arial"/>
          <w:lang w:val="en-GB"/>
        </w:rPr>
        <w:t xml:space="preserve">Employer </w:t>
      </w:r>
      <w:r w:rsidR="00F10E4E" w:rsidRPr="00F603D9">
        <w:rPr>
          <w:rFonts w:ascii="Arial" w:hAnsi="Arial" w:cs="Arial"/>
          <w:lang w:val="en-GB"/>
        </w:rPr>
        <w:t xml:space="preserve">will conduct evaluations after </w:t>
      </w:r>
      <w:r w:rsidR="00874567">
        <w:rPr>
          <w:rFonts w:ascii="Arial" w:hAnsi="Arial" w:cs="Arial"/>
          <w:lang w:val="en-GB"/>
        </w:rPr>
        <w:t>Initial</w:t>
      </w:r>
      <w:r w:rsidR="00F10E4E" w:rsidRPr="00F603D9">
        <w:rPr>
          <w:rFonts w:ascii="Arial" w:hAnsi="Arial" w:cs="Arial"/>
          <w:lang w:val="en-GB"/>
        </w:rPr>
        <w:t xml:space="preserve"> Tender </w:t>
      </w:r>
      <w:r w:rsidR="00AE58D7" w:rsidRPr="00F603D9">
        <w:rPr>
          <w:rFonts w:ascii="Arial" w:hAnsi="Arial" w:cs="Arial"/>
          <w:lang w:val="en-GB"/>
        </w:rPr>
        <w:t>S</w:t>
      </w:r>
      <w:r w:rsidR="00F10E4E" w:rsidRPr="00F603D9">
        <w:rPr>
          <w:rFonts w:ascii="Arial" w:hAnsi="Arial" w:cs="Arial"/>
          <w:lang w:val="en-GB"/>
        </w:rPr>
        <w:t>ubmission</w:t>
      </w:r>
      <w:r w:rsidR="00874567">
        <w:rPr>
          <w:rFonts w:ascii="Arial" w:hAnsi="Arial" w:cs="Arial"/>
          <w:lang w:val="en-GB"/>
        </w:rPr>
        <w:t xml:space="preserve"> and at Final </w:t>
      </w:r>
      <w:r w:rsidR="007B4AF0">
        <w:rPr>
          <w:rFonts w:ascii="Arial" w:hAnsi="Arial" w:cs="Arial"/>
          <w:lang w:val="en-GB"/>
        </w:rPr>
        <w:tab/>
      </w:r>
      <w:r w:rsidR="00874567">
        <w:rPr>
          <w:rFonts w:ascii="Arial" w:hAnsi="Arial" w:cs="Arial"/>
          <w:lang w:val="en-GB"/>
        </w:rPr>
        <w:t>Tender Submission</w:t>
      </w:r>
      <w:r w:rsidR="00F10E4E" w:rsidRPr="00F603D9">
        <w:rPr>
          <w:rFonts w:ascii="Arial" w:hAnsi="Arial" w:cs="Arial"/>
          <w:lang w:val="en-GB"/>
        </w:rPr>
        <w:t>. A detailed description of each step is provided.</w:t>
      </w:r>
    </w:p>
    <w:p w14:paraId="36E58E1F" w14:textId="1F8A1BB2" w:rsidR="00F10E4E" w:rsidRPr="00855339" w:rsidRDefault="00F10E4E" w:rsidP="00F10E4E">
      <w:pPr>
        <w:pStyle w:val="ListParagraph"/>
        <w:ind w:left="792"/>
        <w:rPr>
          <w:rFonts w:ascii="Arial" w:hAnsi="Arial" w:cs="Arial"/>
          <w:lang w:val="en-GB"/>
        </w:rPr>
      </w:pPr>
      <w:r w:rsidRPr="00855339">
        <w:rPr>
          <w:rFonts w:ascii="Arial" w:hAnsi="Arial" w:cs="Arial"/>
          <w:lang w:val="en-GB"/>
        </w:rPr>
        <w:t xml:space="preserve"> </w:t>
      </w:r>
    </w:p>
    <w:p w14:paraId="16ED76EE" w14:textId="50D3713D" w:rsidR="00F10E4E" w:rsidRPr="00F603D9" w:rsidRDefault="00F603D9" w:rsidP="00F603D9">
      <w:pPr>
        <w:ind w:left="283"/>
        <w:rPr>
          <w:rFonts w:ascii="Arial" w:hAnsi="Arial" w:cs="Arial"/>
          <w:lang w:val="en-GB"/>
        </w:rPr>
      </w:pPr>
      <w:r>
        <w:rPr>
          <w:rFonts w:ascii="Arial" w:hAnsi="Arial" w:cs="Arial"/>
          <w:lang w:val="en-GB"/>
        </w:rPr>
        <w:lastRenderedPageBreak/>
        <w:t xml:space="preserve">59.2 </w:t>
      </w:r>
      <w:r w:rsidR="00F10E4E" w:rsidRPr="00F603D9">
        <w:rPr>
          <w:rFonts w:ascii="Arial" w:hAnsi="Arial" w:cs="Arial"/>
          <w:lang w:val="en-GB"/>
        </w:rPr>
        <w:t xml:space="preserve">The </w:t>
      </w:r>
      <w:r w:rsidR="00C50687" w:rsidRPr="00F603D9">
        <w:rPr>
          <w:rFonts w:ascii="Arial" w:hAnsi="Arial" w:cs="Arial"/>
          <w:lang w:val="en-GB"/>
        </w:rPr>
        <w:t xml:space="preserve">Employer </w:t>
      </w:r>
      <w:r w:rsidR="00F10E4E" w:rsidRPr="00F603D9">
        <w:rPr>
          <w:rFonts w:ascii="Arial" w:hAnsi="Arial" w:cs="Arial"/>
          <w:lang w:val="en-GB"/>
        </w:rPr>
        <w:t xml:space="preserve">may also seek additional information from the Tenderer if any part of </w:t>
      </w:r>
      <w:r w:rsidR="007B4AF0">
        <w:rPr>
          <w:rFonts w:ascii="Arial" w:hAnsi="Arial" w:cs="Arial"/>
          <w:lang w:val="en-GB"/>
        </w:rPr>
        <w:tab/>
      </w:r>
      <w:r w:rsidR="00F10E4E" w:rsidRPr="00F603D9">
        <w:rPr>
          <w:rFonts w:ascii="Arial" w:hAnsi="Arial" w:cs="Arial"/>
          <w:lang w:val="en-GB"/>
        </w:rPr>
        <w:t xml:space="preserve">their ITN response cannot be evaluated adequately because it contains apparent </w:t>
      </w:r>
      <w:r w:rsidR="007B4AF0">
        <w:rPr>
          <w:rFonts w:ascii="Arial" w:hAnsi="Arial" w:cs="Arial"/>
          <w:lang w:val="en-GB"/>
        </w:rPr>
        <w:tab/>
      </w:r>
      <w:r w:rsidR="00F10E4E" w:rsidRPr="00F603D9">
        <w:rPr>
          <w:rFonts w:ascii="Arial" w:hAnsi="Arial" w:cs="Arial"/>
          <w:lang w:val="en-GB"/>
        </w:rPr>
        <w:t xml:space="preserve">errors, or its meaning </w:t>
      </w:r>
      <w:r w:rsidR="006B4F25">
        <w:rPr>
          <w:rFonts w:ascii="Arial" w:hAnsi="Arial" w:cs="Arial"/>
          <w:lang w:val="en-GB"/>
        </w:rPr>
        <w:tab/>
      </w:r>
      <w:r w:rsidR="00F10E4E" w:rsidRPr="00F603D9">
        <w:rPr>
          <w:rFonts w:ascii="Arial" w:hAnsi="Arial" w:cs="Arial"/>
          <w:lang w:val="en-GB"/>
        </w:rPr>
        <w:t>and intent is unclear.</w:t>
      </w:r>
    </w:p>
    <w:p w14:paraId="0078BC0A" w14:textId="77777777" w:rsidR="00F14289" w:rsidRPr="00855339" w:rsidRDefault="00F14289" w:rsidP="00F14289">
      <w:pPr>
        <w:pStyle w:val="ListParagraph"/>
        <w:rPr>
          <w:rFonts w:ascii="Arial" w:hAnsi="Arial" w:cs="Arial"/>
          <w:lang w:val="en-GB"/>
        </w:rPr>
      </w:pPr>
    </w:p>
    <w:p w14:paraId="381414C6" w14:textId="6D1CED84" w:rsidR="00AE58D7" w:rsidRPr="00F603D9" w:rsidRDefault="00F603D9" w:rsidP="00F603D9">
      <w:pPr>
        <w:ind w:left="283"/>
        <w:rPr>
          <w:rFonts w:ascii="Arial" w:hAnsi="Arial" w:cs="Arial"/>
          <w:lang w:val="en-GB"/>
        </w:rPr>
      </w:pPr>
      <w:r>
        <w:rPr>
          <w:rFonts w:ascii="Arial" w:hAnsi="Arial" w:cs="Arial"/>
          <w:lang w:val="en-GB"/>
        </w:rPr>
        <w:t xml:space="preserve">59.3 </w:t>
      </w:r>
      <w:r w:rsidR="0074270F" w:rsidRPr="00F603D9">
        <w:rPr>
          <w:rFonts w:ascii="Arial" w:hAnsi="Arial" w:cs="Arial"/>
          <w:lang w:val="en-GB"/>
        </w:rPr>
        <w:t xml:space="preserve">At </w:t>
      </w:r>
      <w:r w:rsidR="00874567">
        <w:rPr>
          <w:rFonts w:ascii="Arial" w:hAnsi="Arial" w:cs="Arial"/>
          <w:lang w:val="en-GB"/>
        </w:rPr>
        <w:t xml:space="preserve">Initial </w:t>
      </w:r>
      <w:r w:rsidR="0074270F" w:rsidRPr="00F603D9">
        <w:rPr>
          <w:rFonts w:ascii="Arial" w:hAnsi="Arial" w:cs="Arial"/>
          <w:lang w:val="en-GB"/>
        </w:rPr>
        <w:t>Tender Evaluation, T</w:t>
      </w:r>
      <w:r w:rsidR="00F14289" w:rsidRPr="00F603D9">
        <w:rPr>
          <w:rFonts w:ascii="Arial" w:hAnsi="Arial" w:cs="Arial"/>
          <w:lang w:val="en-GB"/>
        </w:rPr>
        <w:t xml:space="preserve">enderers </w:t>
      </w:r>
      <w:r w:rsidR="0074270F" w:rsidRPr="00F603D9">
        <w:rPr>
          <w:rFonts w:ascii="Arial" w:hAnsi="Arial" w:cs="Arial"/>
          <w:lang w:val="en-GB"/>
        </w:rPr>
        <w:t>must</w:t>
      </w:r>
      <w:r w:rsidR="00F14289" w:rsidRPr="00F603D9">
        <w:rPr>
          <w:rFonts w:ascii="Arial" w:hAnsi="Arial" w:cs="Arial"/>
          <w:lang w:val="en-GB"/>
        </w:rPr>
        <w:t xml:space="preserve"> provide a complete Tender</w:t>
      </w:r>
      <w:r w:rsidR="00AE58D7" w:rsidRPr="00F603D9">
        <w:rPr>
          <w:rFonts w:ascii="Arial" w:hAnsi="Arial" w:cs="Arial"/>
          <w:lang w:val="en-GB"/>
        </w:rPr>
        <w:t xml:space="preserve"> response,</w:t>
      </w:r>
      <w:r w:rsidR="00427449" w:rsidRPr="00F603D9">
        <w:rPr>
          <w:rFonts w:ascii="Arial" w:hAnsi="Arial" w:cs="Arial"/>
          <w:lang w:val="en-GB"/>
        </w:rPr>
        <w:t xml:space="preserve"> </w:t>
      </w:r>
      <w:r w:rsidR="007B4AF0">
        <w:rPr>
          <w:rFonts w:ascii="Arial" w:hAnsi="Arial" w:cs="Arial"/>
          <w:lang w:val="en-GB"/>
        </w:rPr>
        <w:tab/>
      </w:r>
      <w:r w:rsidR="00427449" w:rsidRPr="00F603D9">
        <w:rPr>
          <w:rFonts w:ascii="Arial" w:hAnsi="Arial" w:cs="Arial"/>
          <w:lang w:val="en-GB"/>
        </w:rPr>
        <w:t xml:space="preserve">and </w:t>
      </w:r>
      <w:r w:rsidR="006A5323" w:rsidRPr="00F603D9">
        <w:rPr>
          <w:rFonts w:ascii="Arial" w:hAnsi="Arial" w:cs="Arial"/>
          <w:lang w:val="en-GB"/>
        </w:rPr>
        <w:t>an</w:t>
      </w:r>
      <w:r w:rsidR="007756E6" w:rsidRPr="00F603D9">
        <w:rPr>
          <w:rFonts w:ascii="Arial" w:hAnsi="Arial" w:cs="Arial"/>
          <w:lang w:val="en-GB"/>
        </w:rPr>
        <w:t xml:space="preserve"> Insurance Response (Booklet 6</w:t>
      </w:r>
      <w:r w:rsidR="00C50687" w:rsidRPr="00F603D9">
        <w:rPr>
          <w:rFonts w:ascii="Arial" w:hAnsi="Arial" w:cs="Arial"/>
          <w:lang w:val="en-GB"/>
        </w:rPr>
        <w:t>)</w:t>
      </w:r>
      <w:r w:rsidR="00043457">
        <w:rPr>
          <w:rFonts w:ascii="Arial" w:hAnsi="Arial" w:cs="Arial"/>
          <w:lang w:val="en-GB"/>
        </w:rPr>
        <w:t xml:space="preserve"> to be invited to Stage 3 - Negotiations </w:t>
      </w:r>
      <w:r w:rsidR="007B4AF0">
        <w:rPr>
          <w:rFonts w:ascii="Arial" w:hAnsi="Arial" w:cs="Arial"/>
          <w:lang w:val="en-GB"/>
        </w:rPr>
        <w:tab/>
      </w:r>
      <w:r w:rsidR="00043457">
        <w:rPr>
          <w:rFonts w:ascii="Arial" w:hAnsi="Arial" w:cs="Arial"/>
          <w:lang w:val="en-GB"/>
        </w:rPr>
        <w:t>Phase</w:t>
      </w:r>
      <w:r w:rsidR="00356B90" w:rsidRPr="00F603D9">
        <w:rPr>
          <w:rFonts w:ascii="Arial" w:hAnsi="Arial" w:cs="Arial"/>
          <w:lang w:val="en-GB"/>
        </w:rPr>
        <w:t>.</w:t>
      </w:r>
    </w:p>
    <w:p w14:paraId="756DC233" w14:textId="77777777" w:rsidR="00AE58D7" w:rsidRPr="00855339" w:rsidRDefault="00AE58D7" w:rsidP="00AE58D7">
      <w:pPr>
        <w:pStyle w:val="ListParagraph"/>
        <w:rPr>
          <w:rFonts w:ascii="Arial" w:hAnsi="Arial" w:cs="Arial"/>
          <w:lang w:val="en-GB"/>
        </w:rPr>
      </w:pPr>
    </w:p>
    <w:p w14:paraId="531C1E2A" w14:textId="7E586C87" w:rsidR="00F14289" w:rsidRDefault="00F603D9" w:rsidP="00F603D9">
      <w:pPr>
        <w:ind w:left="283"/>
        <w:rPr>
          <w:rFonts w:ascii="Arial" w:hAnsi="Arial" w:cs="Arial"/>
          <w:lang w:val="en-GB"/>
        </w:rPr>
      </w:pPr>
      <w:r>
        <w:rPr>
          <w:rFonts w:ascii="Arial" w:hAnsi="Arial" w:cs="Arial"/>
          <w:lang w:val="en-GB"/>
        </w:rPr>
        <w:t xml:space="preserve">59.4 </w:t>
      </w:r>
      <w:r w:rsidR="00427449" w:rsidRPr="00F603D9">
        <w:rPr>
          <w:rFonts w:ascii="Arial" w:hAnsi="Arial" w:cs="Arial"/>
          <w:lang w:val="en-GB"/>
        </w:rPr>
        <w:t xml:space="preserve">For the avoidance of doubt, </w:t>
      </w:r>
      <w:r w:rsidR="00F14289" w:rsidRPr="00F603D9">
        <w:rPr>
          <w:rFonts w:ascii="Arial" w:hAnsi="Arial" w:cs="Arial"/>
          <w:lang w:val="en-GB"/>
        </w:rPr>
        <w:t xml:space="preserve">Tenderers who </w:t>
      </w:r>
      <w:r w:rsidR="007756E6" w:rsidRPr="00F603D9">
        <w:rPr>
          <w:rFonts w:ascii="Arial" w:hAnsi="Arial" w:cs="Arial"/>
          <w:lang w:val="en-GB"/>
        </w:rPr>
        <w:t xml:space="preserve">do not </w:t>
      </w:r>
      <w:r w:rsidR="00043457">
        <w:rPr>
          <w:rFonts w:ascii="Arial" w:hAnsi="Arial" w:cs="Arial"/>
          <w:lang w:val="en-GB"/>
        </w:rPr>
        <w:t>supply</w:t>
      </w:r>
      <w:r w:rsidR="007756E6" w:rsidRPr="00F603D9">
        <w:rPr>
          <w:rFonts w:ascii="Arial" w:hAnsi="Arial" w:cs="Arial"/>
          <w:lang w:val="en-GB"/>
        </w:rPr>
        <w:t xml:space="preserve"> a</w:t>
      </w:r>
      <w:r w:rsidR="00043457">
        <w:rPr>
          <w:rFonts w:ascii="Arial" w:hAnsi="Arial" w:cs="Arial"/>
          <w:lang w:val="en-GB"/>
        </w:rPr>
        <w:t xml:space="preserve"> complete Tender </w:t>
      </w:r>
      <w:r w:rsidR="00980409">
        <w:rPr>
          <w:rFonts w:ascii="Arial" w:hAnsi="Arial" w:cs="Arial"/>
          <w:lang w:val="en-GB"/>
        </w:rPr>
        <w:tab/>
      </w:r>
      <w:r w:rsidR="00043457">
        <w:rPr>
          <w:rFonts w:ascii="Arial" w:hAnsi="Arial" w:cs="Arial"/>
          <w:lang w:val="en-GB"/>
        </w:rPr>
        <w:t>Response (Boo</w:t>
      </w:r>
      <w:r w:rsidR="00427449" w:rsidRPr="00F603D9">
        <w:rPr>
          <w:rFonts w:ascii="Arial" w:hAnsi="Arial" w:cs="Arial"/>
          <w:lang w:val="en-GB"/>
        </w:rPr>
        <w:t xml:space="preserve">klet 6) </w:t>
      </w:r>
      <w:r w:rsidR="00043457">
        <w:rPr>
          <w:rFonts w:ascii="Arial" w:hAnsi="Arial" w:cs="Arial"/>
          <w:lang w:val="en-GB"/>
        </w:rPr>
        <w:t>and Insurance Response (Booklet</w:t>
      </w:r>
      <w:r w:rsidR="00C93F3A">
        <w:rPr>
          <w:rFonts w:ascii="Arial" w:hAnsi="Arial" w:cs="Arial"/>
          <w:lang w:val="en-GB"/>
        </w:rPr>
        <w:t xml:space="preserve"> </w:t>
      </w:r>
      <w:r w:rsidR="00043457">
        <w:rPr>
          <w:rFonts w:ascii="Arial" w:hAnsi="Arial" w:cs="Arial"/>
          <w:lang w:val="en-GB"/>
        </w:rPr>
        <w:t xml:space="preserve">6) </w:t>
      </w:r>
      <w:r w:rsidR="00F14289" w:rsidRPr="00F603D9">
        <w:rPr>
          <w:rFonts w:ascii="Arial" w:hAnsi="Arial" w:cs="Arial"/>
          <w:lang w:val="en-GB"/>
        </w:rPr>
        <w:t xml:space="preserve">will </w:t>
      </w:r>
      <w:r w:rsidR="00043457">
        <w:rPr>
          <w:rFonts w:ascii="Arial" w:hAnsi="Arial" w:cs="Arial"/>
          <w:lang w:val="en-GB"/>
        </w:rPr>
        <w:t xml:space="preserve">not </w:t>
      </w:r>
      <w:r w:rsidR="00F14289" w:rsidRPr="00F603D9">
        <w:rPr>
          <w:rFonts w:ascii="Arial" w:hAnsi="Arial" w:cs="Arial"/>
          <w:lang w:val="en-GB"/>
        </w:rPr>
        <w:t>be</w:t>
      </w:r>
      <w:r w:rsidR="00427449" w:rsidRPr="00F603D9">
        <w:rPr>
          <w:rFonts w:ascii="Arial" w:hAnsi="Arial" w:cs="Arial"/>
          <w:lang w:val="en-GB"/>
        </w:rPr>
        <w:t xml:space="preserve"> </w:t>
      </w:r>
      <w:r w:rsidR="00043457">
        <w:rPr>
          <w:rFonts w:ascii="Arial" w:hAnsi="Arial" w:cs="Arial"/>
          <w:lang w:val="en-GB"/>
        </w:rPr>
        <w:t xml:space="preserve">invited to </w:t>
      </w:r>
      <w:r w:rsidR="00980409">
        <w:rPr>
          <w:rFonts w:ascii="Arial" w:hAnsi="Arial" w:cs="Arial"/>
          <w:lang w:val="en-GB"/>
        </w:rPr>
        <w:tab/>
      </w:r>
      <w:r w:rsidR="00043457">
        <w:rPr>
          <w:rFonts w:ascii="Arial" w:hAnsi="Arial" w:cs="Arial"/>
          <w:lang w:val="en-GB"/>
        </w:rPr>
        <w:t>Stage 3 -Negotiations Phase.</w:t>
      </w:r>
    </w:p>
    <w:p w14:paraId="3C8AE11B" w14:textId="103E27F7" w:rsidR="00043457" w:rsidRPr="007E3A6D" w:rsidRDefault="00043457" w:rsidP="006B4F25">
      <w:pPr>
        <w:pStyle w:val="GPSL2numberedclause"/>
        <w:numPr>
          <w:ilvl w:val="0"/>
          <w:numId w:val="0"/>
        </w:numPr>
        <w:tabs>
          <w:tab w:val="clear" w:pos="1134"/>
        </w:tabs>
        <w:ind w:left="284"/>
      </w:pPr>
      <w:r>
        <w:t>59</w:t>
      </w:r>
      <w:r w:rsidRPr="00081C80">
        <w:t>.5</w:t>
      </w:r>
      <w:r w:rsidRPr="00081C80">
        <w:tab/>
        <w:t xml:space="preserve">Tenderers must provide a complete and fully compliant Tender response including a </w:t>
      </w:r>
      <w:r w:rsidRPr="00081C80">
        <w:tab/>
        <w:t xml:space="preserve">completed Booklet 2 - Acceptance of all Conditions of contract form. The Employer will </w:t>
      </w:r>
      <w:r w:rsidR="00980409">
        <w:tab/>
      </w:r>
      <w:r w:rsidRPr="00081C80">
        <w:t>only</w:t>
      </w:r>
      <w:r w:rsidR="00980409">
        <w:t xml:space="preserve"> </w:t>
      </w:r>
      <w:r w:rsidRPr="00081C80">
        <w:t xml:space="preserve">re-evaluate those documents/parts of the Final Tender which have been amended </w:t>
      </w:r>
      <w:r w:rsidR="00980409">
        <w:tab/>
      </w:r>
      <w:r w:rsidRPr="00081C80">
        <w:t xml:space="preserve">since submission of the Initial Tender. The Employer will not re-evaluate any </w:t>
      </w:r>
      <w:r w:rsidR="00980409">
        <w:tab/>
      </w:r>
      <w:r w:rsidRPr="00081C80">
        <w:t>documents or parts of the Tender which have not been changed.</w:t>
      </w:r>
    </w:p>
    <w:p w14:paraId="71790116" w14:textId="77777777" w:rsidR="007756E6" w:rsidRPr="007756E6" w:rsidRDefault="007756E6" w:rsidP="007756E6">
      <w:pPr>
        <w:pStyle w:val="ListParagraph"/>
        <w:rPr>
          <w:rFonts w:ascii="Arial" w:hAnsi="Arial" w:cs="Arial"/>
          <w:lang w:val="en-GB"/>
        </w:rPr>
      </w:pPr>
    </w:p>
    <w:p w14:paraId="68BD2706" w14:textId="1B80EA6F" w:rsidR="00F14289" w:rsidRPr="00F603D9" w:rsidRDefault="00F603D9" w:rsidP="00F603D9">
      <w:pPr>
        <w:ind w:left="283"/>
        <w:rPr>
          <w:rFonts w:ascii="Arial" w:hAnsi="Arial" w:cs="Arial"/>
          <w:lang w:val="en-GB"/>
        </w:rPr>
      </w:pPr>
      <w:r>
        <w:rPr>
          <w:rFonts w:ascii="Arial" w:hAnsi="Arial" w:cs="Arial"/>
          <w:lang w:val="en-GB"/>
        </w:rPr>
        <w:t>59.</w:t>
      </w:r>
      <w:r w:rsidR="00043457">
        <w:rPr>
          <w:rFonts w:ascii="Arial" w:hAnsi="Arial" w:cs="Arial"/>
          <w:lang w:val="en-GB"/>
        </w:rPr>
        <w:t>6</w:t>
      </w:r>
      <w:r>
        <w:rPr>
          <w:rFonts w:ascii="Arial" w:hAnsi="Arial" w:cs="Arial"/>
          <w:lang w:val="en-GB"/>
        </w:rPr>
        <w:t xml:space="preserve"> </w:t>
      </w:r>
      <w:r w:rsidR="00F14289" w:rsidRPr="00F603D9">
        <w:rPr>
          <w:rFonts w:ascii="Arial" w:hAnsi="Arial" w:cs="Arial"/>
          <w:lang w:val="en-GB"/>
        </w:rPr>
        <w:t xml:space="preserve">The </w:t>
      </w:r>
      <w:r w:rsidR="00C50687" w:rsidRPr="00F603D9">
        <w:rPr>
          <w:rFonts w:ascii="Arial" w:hAnsi="Arial" w:cs="Arial"/>
          <w:lang w:val="en-GB"/>
        </w:rPr>
        <w:t xml:space="preserve">Employer </w:t>
      </w:r>
      <w:r w:rsidR="00F14289" w:rsidRPr="00F603D9">
        <w:rPr>
          <w:rFonts w:ascii="Arial" w:hAnsi="Arial" w:cs="Arial"/>
          <w:lang w:val="en-GB"/>
        </w:rPr>
        <w:t xml:space="preserve">will </w:t>
      </w:r>
      <w:r w:rsidR="003202C4" w:rsidRPr="00F603D9">
        <w:rPr>
          <w:rFonts w:ascii="Arial" w:hAnsi="Arial" w:cs="Arial"/>
          <w:lang w:val="en-GB"/>
        </w:rPr>
        <w:t>undertake</w:t>
      </w:r>
      <w:r w:rsidR="00F14289" w:rsidRPr="00F603D9">
        <w:rPr>
          <w:rFonts w:ascii="Arial" w:hAnsi="Arial" w:cs="Arial"/>
          <w:lang w:val="en-GB"/>
        </w:rPr>
        <w:t xml:space="preserve"> a Most Economically Advantageous Tender evaluation </w:t>
      </w:r>
      <w:r w:rsidR="00980409">
        <w:rPr>
          <w:rFonts w:ascii="Arial" w:hAnsi="Arial" w:cs="Arial"/>
          <w:lang w:val="en-GB"/>
        </w:rPr>
        <w:tab/>
      </w:r>
      <w:r w:rsidR="00F14289" w:rsidRPr="00F603D9">
        <w:rPr>
          <w:rFonts w:ascii="Arial" w:hAnsi="Arial" w:cs="Arial"/>
          <w:lang w:val="en-GB"/>
        </w:rPr>
        <w:t>using the Weighted Value for Money methodology</w:t>
      </w:r>
      <w:r w:rsidR="007756E6" w:rsidRPr="00F603D9">
        <w:rPr>
          <w:rFonts w:ascii="Arial" w:hAnsi="Arial" w:cs="Arial"/>
          <w:lang w:val="en-GB"/>
        </w:rPr>
        <w:t>, as outlined in paragraph</w:t>
      </w:r>
      <w:r w:rsidR="002832C3" w:rsidRPr="00F603D9">
        <w:rPr>
          <w:rFonts w:ascii="Arial" w:hAnsi="Arial" w:cs="Arial"/>
          <w:lang w:val="en-GB"/>
        </w:rPr>
        <w:t xml:space="preserve"> </w:t>
      </w:r>
      <w:r w:rsidR="00493AED">
        <w:rPr>
          <w:rFonts w:ascii="Arial" w:hAnsi="Arial" w:cs="Arial"/>
          <w:lang w:val="en-GB"/>
        </w:rPr>
        <w:t>68</w:t>
      </w:r>
      <w:r w:rsidR="00F14289" w:rsidRPr="00F603D9">
        <w:rPr>
          <w:rFonts w:ascii="Arial" w:hAnsi="Arial" w:cs="Arial"/>
          <w:lang w:val="en-GB"/>
        </w:rPr>
        <w:t xml:space="preserve">. </w:t>
      </w:r>
    </w:p>
    <w:p w14:paraId="568A9352" w14:textId="77777777" w:rsidR="00F14289" w:rsidRPr="00855339" w:rsidRDefault="00F14289" w:rsidP="005A6881">
      <w:pPr>
        <w:pStyle w:val="ListParagraph"/>
        <w:jc w:val="center"/>
        <w:rPr>
          <w:rFonts w:ascii="Arial" w:hAnsi="Arial" w:cs="Arial"/>
          <w:lang w:val="en-GB"/>
        </w:rPr>
      </w:pPr>
    </w:p>
    <w:p w14:paraId="346C6D06" w14:textId="3BAE6FDA" w:rsidR="00F14289" w:rsidRPr="00A441CC" w:rsidRDefault="00F603D9" w:rsidP="00F603D9">
      <w:pPr>
        <w:pStyle w:val="GPSL2numberedclause"/>
        <w:numPr>
          <w:ilvl w:val="0"/>
          <w:numId w:val="0"/>
        </w:numPr>
        <w:ind w:left="283"/>
        <w:rPr>
          <w:b/>
          <w:bCs/>
        </w:rPr>
      </w:pPr>
      <w:bookmarkStart w:id="154" w:name="_Ref33783007"/>
      <w:r>
        <w:t>59.</w:t>
      </w:r>
      <w:r w:rsidR="00043457">
        <w:t>7</w:t>
      </w:r>
      <w:r>
        <w:t xml:space="preserve"> </w:t>
      </w:r>
      <w:r w:rsidR="00D907FC" w:rsidRPr="00A441CC">
        <w:t>As noted in paragraph</w:t>
      </w:r>
      <w:r w:rsidR="00A441CC">
        <w:t xml:space="preserve"> </w:t>
      </w:r>
      <w:r w:rsidR="00BC0ECF">
        <w:t>30</w:t>
      </w:r>
      <w:r w:rsidR="00A441CC">
        <w:t>,</w:t>
      </w:r>
      <w:r w:rsidR="00D907FC" w:rsidRPr="00A441CC">
        <w:t xml:space="preserve"> </w:t>
      </w:r>
      <w:r w:rsidR="00D907FC" w:rsidRPr="00A441CC">
        <w:fldChar w:fldCharType="begin"/>
      </w:r>
      <w:r w:rsidR="00D907FC" w:rsidRPr="00A441CC">
        <w:instrText xml:space="preserve"> REF _Ref34278972 \h </w:instrText>
      </w:r>
      <w:r w:rsidR="00A441CC">
        <w:instrText xml:space="preserve"> \* MERGEFORMAT </w:instrText>
      </w:r>
      <w:r w:rsidR="00D907FC" w:rsidRPr="00A441CC">
        <w:fldChar w:fldCharType="separate"/>
      </w:r>
      <w:r w:rsidR="00356B90">
        <w:rPr>
          <w:b/>
          <w:bCs/>
        </w:rPr>
        <w:t>T</w:t>
      </w:r>
      <w:r w:rsidR="00044BBB" w:rsidRPr="00A441CC">
        <w:rPr>
          <w:b/>
          <w:bCs/>
        </w:rPr>
        <w:t xml:space="preserve">ender </w:t>
      </w:r>
      <w:r w:rsidR="00D907FC" w:rsidRPr="00A441CC">
        <w:fldChar w:fldCharType="end"/>
      </w:r>
      <w:r w:rsidR="00153B7C" w:rsidRPr="00745121">
        <w:t>Evaluation</w:t>
      </w:r>
      <w:r w:rsidR="009B6A17" w:rsidRPr="00A441CC">
        <w:t>,</w:t>
      </w:r>
      <w:r w:rsidR="00D907FC" w:rsidRPr="00A441CC">
        <w:t xml:space="preserve"> </w:t>
      </w:r>
      <w:r w:rsidR="009B6A17" w:rsidRPr="00A441CC">
        <w:t>t</w:t>
      </w:r>
      <w:r w:rsidR="00F14289" w:rsidRPr="00A441CC">
        <w:t xml:space="preserve">he approved weightings for OPC – </w:t>
      </w:r>
      <w:r w:rsidR="00980409">
        <w:tab/>
      </w:r>
      <w:r w:rsidR="001C596A" w:rsidRPr="00A441CC">
        <w:t xml:space="preserve">Cyprus </w:t>
      </w:r>
      <w:r w:rsidR="005875C8" w:rsidRPr="00A441CC">
        <w:t>Hard</w:t>
      </w:r>
      <w:r w:rsidR="001C596A" w:rsidRPr="00A441CC">
        <w:t xml:space="preserve"> </w:t>
      </w:r>
      <w:proofErr w:type="gramStart"/>
      <w:r w:rsidR="001C596A" w:rsidRPr="00A441CC">
        <w:t xml:space="preserve">FM </w:t>
      </w:r>
      <w:r w:rsidR="00F14289" w:rsidRPr="00A441CC">
        <w:t xml:space="preserve"> to</w:t>
      </w:r>
      <w:proofErr w:type="gramEnd"/>
      <w:r w:rsidR="00F14289" w:rsidRPr="00A441CC">
        <w:t xml:space="preserve"> be applied in the MEAT evaluation are:</w:t>
      </w:r>
      <w:bookmarkEnd w:id="154"/>
    </w:p>
    <w:p w14:paraId="3E9F538D" w14:textId="015A7FCF" w:rsidR="00F14289" w:rsidRPr="00F603D9" w:rsidRDefault="00F603D9" w:rsidP="00F603D9">
      <w:pPr>
        <w:pStyle w:val="GPSL2numberedclause"/>
        <w:numPr>
          <w:ilvl w:val="0"/>
          <w:numId w:val="0"/>
        </w:numPr>
        <w:ind w:left="566"/>
      </w:pPr>
      <w:r w:rsidRPr="00F603D9">
        <w:t>59.</w:t>
      </w:r>
      <w:r w:rsidR="00043457">
        <w:t>7</w:t>
      </w:r>
      <w:r w:rsidRPr="00F603D9">
        <w:t>.1</w:t>
      </w:r>
      <w:r>
        <w:tab/>
      </w:r>
      <w:r w:rsidR="00F14289" w:rsidRPr="00F603D9">
        <w:t>6</w:t>
      </w:r>
      <w:r w:rsidR="00A12284" w:rsidRPr="00F603D9">
        <w:t>0</w:t>
      </w:r>
      <w:r w:rsidR="00F14289" w:rsidRPr="00F603D9">
        <w:t>% Non-Cost</w:t>
      </w:r>
      <w:r w:rsidR="00A12284" w:rsidRPr="00F603D9">
        <w:t xml:space="preserve"> </w:t>
      </w:r>
    </w:p>
    <w:p w14:paraId="43B37489" w14:textId="196B3F0A" w:rsidR="00F14289" w:rsidRPr="00F603D9" w:rsidRDefault="00F603D9" w:rsidP="00F603D9">
      <w:pPr>
        <w:pStyle w:val="GPSL2numberedclause"/>
        <w:numPr>
          <w:ilvl w:val="0"/>
          <w:numId w:val="0"/>
        </w:numPr>
        <w:ind w:left="566"/>
        <w:rPr>
          <w:highlight w:val="yellow"/>
        </w:rPr>
      </w:pPr>
      <w:r w:rsidRPr="00F603D9">
        <w:t>59.</w:t>
      </w:r>
      <w:r w:rsidR="00043457">
        <w:t>7</w:t>
      </w:r>
      <w:r w:rsidRPr="00F603D9">
        <w:t>.2</w:t>
      </w:r>
      <w:r>
        <w:tab/>
      </w:r>
      <w:r w:rsidR="00A12284" w:rsidRPr="00F603D9">
        <w:t>40</w:t>
      </w:r>
      <w:r w:rsidR="00F14289" w:rsidRPr="00F603D9">
        <w:t>% Cost</w:t>
      </w:r>
    </w:p>
    <w:p w14:paraId="0705559B" w14:textId="448528E5" w:rsidR="00F10E4E" w:rsidRPr="00855339" w:rsidRDefault="00F10E4E" w:rsidP="00F10E4E">
      <w:pPr>
        <w:ind w:left="360"/>
        <w:textAlignment w:val="baseline"/>
        <w:rPr>
          <w:rFonts w:ascii="Arial" w:hAnsi="Arial" w:cs="Arial"/>
          <w:b/>
          <w:bCs/>
          <w:lang w:val="en-GB"/>
        </w:rPr>
      </w:pPr>
    </w:p>
    <w:p w14:paraId="453AD69F" w14:textId="21E5BA62" w:rsidR="00F10E4E" w:rsidRDefault="00EC46A9" w:rsidP="00EC46A9">
      <w:pPr>
        <w:pStyle w:val="Heading2"/>
        <w:spacing w:before="0"/>
        <w:rPr>
          <w:rFonts w:ascii="Arial" w:hAnsi="Arial" w:cs="Arial"/>
          <w:b/>
          <w:color w:val="auto"/>
          <w:sz w:val="22"/>
          <w:szCs w:val="22"/>
        </w:rPr>
      </w:pPr>
      <w:bookmarkStart w:id="155" w:name="_Toc72306430"/>
      <w:r>
        <w:rPr>
          <w:rFonts w:ascii="Arial" w:hAnsi="Arial" w:cs="Arial"/>
          <w:b/>
          <w:color w:val="auto"/>
          <w:sz w:val="22"/>
          <w:szCs w:val="22"/>
        </w:rPr>
        <w:t>60.</w:t>
      </w:r>
      <w:r>
        <w:rPr>
          <w:rFonts w:ascii="Arial" w:hAnsi="Arial" w:cs="Arial"/>
          <w:b/>
          <w:color w:val="auto"/>
          <w:sz w:val="22"/>
          <w:szCs w:val="22"/>
        </w:rPr>
        <w:tab/>
      </w:r>
      <w:r w:rsidR="001D4CE7" w:rsidRPr="00356B90">
        <w:rPr>
          <w:rFonts w:ascii="Arial" w:hAnsi="Arial" w:cs="Arial"/>
          <w:b/>
          <w:color w:val="auto"/>
          <w:sz w:val="22"/>
          <w:szCs w:val="22"/>
        </w:rPr>
        <w:t>Tender Evaluation Process-Stage 1</w:t>
      </w:r>
      <w:bookmarkEnd w:id="155"/>
    </w:p>
    <w:p w14:paraId="052C09C3" w14:textId="77777777" w:rsidR="00DD0E90" w:rsidRPr="00DD0E90" w:rsidRDefault="00DD0E90" w:rsidP="00DD0E90"/>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02"/>
        <w:gridCol w:w="2143"/>
        <w:gridCol w:w="2281"/>
      </w:tblGrid>
      <w:tr w:rsidR="00DD0E90" w:rsidRPr="007E3A6D" w14:paraId="77FBF094" w14:textId="77777777" w:rsidTr="003614A9">
        <w:trPr>
          <w:tblHeader/>
        </w:trPr>
        <w:tc>
          <w:tcPr>
            <w:tcW w:w="7828" w:type="dxa"/>
            <w:gridSpan w:val="4"/>
            <w:shd w:val="clear" w:color="auto" w:fill="000000"/>
          </w:tcPr>
          <w:p w14:paraId="7AE9D777" w14:textId="77777777" w:rsidR="00DD0E90" w:rsidRPr="007E3A6D" w:rsidRDefault="00DD0E90" w:rsidP="003614A9">
            <w:pPr>
              <w:tabs>
                <w:tab w:val="left" w:pos="1312"/>
                <w:tab w:val="center" w:pos="4212"/>
              </w:tabs>
              <w:spacing w:before="120"/>
              <w:rPr>
                <w:rFonts w:ascii="Arial" w:hAnsi="Arial" w:cs="Arial"/>
              </w:rPr>
            </w:pPr>
            <w:r w:rsidRPr="007E3A6D">
              <w:rPr>
                <w:rFonts w:ascii="Arial" w:hAnsi="Arial" w:cs="Arial"/>
                <w:b/>
                <w:color w:val="FFFFFF"/>
              </w:rPr>
              <w:tab/>
            </w:r>
            <w:r w:rsidRPr="007E3A6D">
              <w:rPr>
                <w:rFonts w:ascii="Arial" w:hAnsi="Arial" w:cs="Arial"/>
                <w:b/>
                <w:color w:val="FFFFFF"/>
              </w:rPr>
              <w:tab/>
              <w:t xml:space="preserve">INITIAL TENDER EVALUATION - STAGE </w:t>
            </w:r>
            <w:r>
              <w:rPr>
                <w:rFonts w:ascii="Arial" w:hAnsi="Arial" w:cs="Arial"/>
                <w:b/>
                <w:color w:val="FFFFFF"/>
              </w:rPr>
              <w:t>1</w:t>
            </w:r>
          </w:p>
        </w:tc>
      </w:tr>
      <w:tr w:rsidR="00DD0E90" w:rsidRPr="007E3A6D" w14:paraId="2B56BD27" w14:textId="77777777" w:rsidTr="003614A9">
        <w:tc>
          <w:tcPr>
            <w:tcW w:w="1002" w:type="dxa"/>
            <w:shd w:val="clear" w:color="auto" w:fill="auto"/>
          </w:tcPr>
          <w:p w14:paraId="174963D1" w14:textId="77777777" w:rsidR="00DD0E90" w:rsidRPr="007E3A6D" w:rsidRDefault="00DD0E90" w:rsidP="003614A9">
            <w:pPr>
              <w:spacing w:before="120"/>
              <w:rPr>
                <w:rFonts w:ascii="Arial" w:hAnsi="Arial" w:cs="Arial"/>
                <w:b/>
                <w:highlight w:val="yellow"/>
              </w:rPr>
            </w:pPr>
            <w:r w:rsidRPr="000A39E8">
              <w:rPr>
                <w:rFonts w:ascii="Arial" w:hAnsi="Arial" w:cs="Arial"/>
                <w:b/>
              </w:rPr>
              <w:t>STEP</w:t>
            </w:r>
          </w:p>
        </w:tc>
        <w:tc>
          <w:tcPr>
            <w:tcW w:w="2402" w:type="dxa"/>
            <w:shd w:val="clear" w:color="auto" w:fill="auto"/>
          </w:tcPr>
          <w:p w14:paraId="7586FAC0" w14:textId="77777777" w:rsidR="00DD0E90" w:rsidRPr="007E3A6D" w:rsidRDefault="00DD0E90" w:rsidP="003614A9">
            <w:pPr>
              <w:spacing w:before="120"/>
              <w:rPr>
                <w:rFonts w:ascii="Arial" w:hAnsi="Arial" w:cs="Arial"/>
                <w:b/>
                <w:highlight w:val="yellow"/>
              </w:rPr>
            </w:pPr>
            <w:r w:rsidRPr="000A39E8">
              <w:rPr>
                <w:rFonts w:ascii="Arial" w:hAnsi="Arial" w:cs="Arial"/>
                <w:b/>
              </w:rPr>
              <w:t>SUBMISSION</w:t>
            </w:r>
          </w:p>
        </w:tc>
        <w:tc>
          <w:tcPr>
            <w:tcW w:w="2143" w:type="dxa"/>
            <w:shd w:val="clear" w:color="auto" w:fill="auto"/>
          </w:tcPr>
          <w:p w14:paraId="564E8FEF"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ACTION </w:t>
            </w:r>
          </w:p>
        </w:tc>
        <w:tc>
          <w:tcPr>
            <w:tcW w:w="2281" w:type="dxa"/>
            <w:shd w:val="clear" w:color="auto" w:fill="auto"/>
          </w:tcPr>
          <w:p w14:paraId="1EF4AB27" w14:textId="77777777" w:rsidR="00DD0E90" w:rsidRPr="007E3A6D" w:rsidRDefault="00DD0E90" w:rsidP="003614A9">
            <w:pPr>
              <w:spacing w:before="120"/>
              <w:rPr>
                <w:rFonts w:ascii="Arial" w:hAnsi="Arial" w:cs="Arial"/>
                <w:b/>
                <w:highlight w:val="yellow"/>
              </w:rPr>
            </w:pPr>
            <w:r w:rsidRPr="000A39E8">
              <w:rPr>
                <w:rFonts w:ascii="Arial" w:hAnsi="Arial" w:cs="Arial"/>
                <w:b/>
              </w:rPr>
              <w:t>EVALUATION</w:t>
            </w:r>
          </w:p>
        </w:tc>
      </w:tr>
      <w:tr w:rsidR="00DD0E90" w:rsidRPr="007E3A6D" w14:paraId="5DB9A9CC" w14:textId="77777777" w:rsidTr="003614A9">
        <w:tc>
          <w:tcPr>
            <w:tcW w:w="1002" w:type="dxa"/>
            <w:shd w:val="clear" w:color="auto" w:fill="auto"/>
          </w:tcPr>
          <w:p w14:paraId="39A34DAC" w14:textId="77777777" w:rsidR="00DD0E90" w:rsidRPr="007E3A6D" w:rsidRDefault="00DD0E90" w:rsidP="003614A9">
            <w:pPr>
              <w:spacing w:before="120"/>
              <w:rPr>
                <w:rFonts w:ascii="Arial" w:hAnsi="Arial" w:cs="Arial"/>
                <w:b/>
                <w:highlight w:val="yellow"/>
              </w:rPr>
            </w:pPr>
            <w:r w:rsidRPr="000A39E8">
              <w:rPr>
                <w:rFonts w:ascii="Arial" w:hAnsi="Arial" w:cs="Arial"/>
                <w:b/>
              </w:rPr>
              <w:t>Step 1</w:t>
            </w:r>
          </w:p>
        </w:tc>
        <w:tc>
          <w:tcPr>
            <w:tcW w:w="2402" w:type="dxa"/>
            <w:shd w:val="clear" w:color="auto" w:fill="auto"/>
          </w:tcPr>
          <w:p w14:paraId="48E7846B" w14:textId="77777777" w:rsidR="00DD0E90" w:rsidRPr="007E3A6D" w:rsidRDefault="00DD0E90" w:rsidP="003614A9">
            <w:pPr>
              <w:spacing w:before="120"/>
              <w:rPr>
                <w:rFonts w:ascii="Arial" w:hAnsi="Arial" w:cs="Arial"/>
              </w:rPr>
            </w:pPr>
            <w:r w:rsidRPr="007E3A6D">
              <w:rPr>
                <w:rFonts w:ascii="Arial" w:hAnsi="Arial" w:cs="Arial"/>
              </w:rPr>
              <w:t>DEFFORM 47</w:t>
            </w:r>
          </w:p>
        </w:tc>
        <w:tc>
          <w:tcPr>
            <w:tcW w:w="2143" w:type="dxa"/>
            <w:shd w:val="clear" w:color="auto" w:fill="auto"/>
          </w:tcPr>
          <w:p w14:paraId="74CFDAE7" w14:textId="77777777" w:rsidR="00DD0E90" w:rsidRPr="007E3A6D" w:rsidRDefault="00DD0E90" w:rsidP="003614A9">
            <w:pPr>
              <w:spacing w:before="120"/>
              <w:rPr>
                <w:rFonts w:ascii="Arial" w:hAnsi="Arial" w:cs="Arial"/>
                <w:highlight w:val="yellow"/>
              </w:rPr>
            </w:pPr>
            <w:r w:rsidRPr="007E3A6D">
              <w:rPr>
                <w:rFonts w:ascii="Arial" w:hAnsi="Arial" w:cs="Arial"/>
              </w:rPr>
              <w:t>Complete</w:t>
            </w:r>
          </w:p>
        </w:tc>
        <w:tc>
          <w:tcPr>
            <w:tcW w:w="2281" w:type="dxa"/>
            <w:shd w:val="clear" w:color="auto" w:fill="auto"/>
          </w:tcPr>
          <w:p w14:paraId="650DCE8B" w14:textId="77777777" w:rsidR="00DD0E90" w:rsidRPr="007E3A6D" w:rsidRDefault="00DD0E90" w:rsidP="003614A9">
            <w:pPr>
              <w:spacing w:before="120"/>
              <w:rPr>
                <w:rFonts w:ascii="Arial" w:hAnsi="Arial" w:cs="Arial"/>
              </w:rPr>
            </w:pPr>
            <w:r w:rsidRPr="007E3A6D">
              <w:rPr>
                <w:rFonts w:ascii="Arial" w:hAnsi="Arial" w:cs="Arial"/>
              </w:rPr>
              <w:t>Form Complete Y/N</w:t>
            </w:r>
          </w:p>
        </w:tc>
      </w:tr>
      <w:tr w:rsidR="00DD0E90" w:rsidRPr="007E3A6D" w14:paraId="261EA6AA" w14:textId="77777777" w:rsidTr="003614A9">
        <w:tc>
          <w:tcPr>
            <w:tcW w:w="1002" w:type="dxa"/>
            <w:shd w:val="clear" w:color="auto" w:fill="auto"/>
          </w:tcPr>
          <w:p w14:paraId="36B3E841"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2EE1C3BB" w14:textId="77777777" w:rsidR="00DD0E90" w:rsidRPr="007E3A6D" w:rsidRDefault="00DD0E90" w:rsidP="003614A9">
            <w:pPr>
              <w:spacing w:before="120"/>
              <w:rPr>
                <w:rFonts w:ascii="Arial" w:hAnsi="Arial" w:cs="Arial"/>
              </w:rPr>
            </w:pPr>
            <w:r w:rsidRPr="007E3A6D">
              <w:rPr>
                <w:rFonts w:ascii="Arial" w:hAnsi="Arial" w:cs="Arial"/>
              </w:rPr>
              <w:t>A compliance check that the Tenderer has completed the Booklet 6  - Annex A (DEFFORM 47) and has submitted an electronic copy on AWARD.</w:t>
            </w:r>
          </w:p>
        </w:tc>
      </w:tr>
      <w:tr w:rsidR="00DD0E90" w:rsidRPr="007E3A6D" w14:paraId="6A6F9D89" w14:textId="77777777" w:rsidTr="003614A9">
        <w:tc>
          <w:tcPr>
            <w:tcW w:w="1002" w:type="dxa"/>
            <w:shd w:val="clear" w:color="auto" w:fill="auto"/>
          </w:tcPr>
          <w:p w14:paraId="00EC9769" w14:textId="77777777" w:rsidR="00DD0E90" w:rsidRPr="007E3A6D" w:rsidRDefault="00DD0E90" w:rsidP="003614A9">
            <w:pPr>
              <w:spacing w:before="120"/>
              <w:rPr>
                <w:rFonts w:ascii="Arial" w:hAnsi="Arial" w:cs="Arial"/>
                <w:b/>
                <w:highlight w:val="yellow"/>
              </w:rPr>
            </w:pPr>
            <w:r w:rsidRPr="000A39E8">
              <w:rPr>
                <w:rFonts w:ascii="Arial" w:hAnsi="Arial" w:cs="Arial"/>
                <w:b/>
              </w:rPr>
              <w:t>Step 2</w:t>
            </w:r>
          </w:p>
        </w:tc>
        <w:tc>
          <w:tcPr>
            <w:tcW w:w="2402" w:type="dxa"/>
            <w:shd w:val="clear" w:color="auto" w:fill="auto"/>
          </w:tcPr>
          <w:p w14:paraId="0F794DD8" w14:textId="77777777" w:rsidR="00DD0E90" w:rsidRPr="007E3A6D" w:rsidRDefault="00DD0E90" w:rsidP="003614A9">
            <w:pPr>
              <w:spacing w:before="120"/>
              <w:rPr>
                <w:rFonts w:ascii="Arial" w:hAnsi="Arial" w:cs="Arial"/>
                <w:highlight w:val="yellow"/>
              </w:rPr>
            </w:pPr>
            <w:r w:rsidRPr="007E3A6D">
              <w:rPr>
                <w:rFonts w:ascii="Arial" w:hAnsi="Arial" w:cs="Arial"/>
              </w:rPr>
              <w:t>Mandatory Returns</w:t>
            </w:r>
          </w:p>
        </w:tc>
        <w:tc>
          <w:tcPr>
            <w:tcW w:w="2143" w:type="dxa"/>
            <w:shd w:val="clear" w:color="auto" w:fill="auto"/>
          </w:tcPr>
          <w:p w14:paraId="3BAC21E0" w14:textId="77777777" w:rsidR="00DD0E90" w:rsidRPr="007E3A6D" w:rsidRDefault="00DD0E90" w:rsidP="003614A9">
            <w:pPr>
              <w:spacing w:before="120"/>
              <w:rPr>
                <w:rFonts w:ascii="Arial" w:hAnsi="Arial" w:cs="Arial"/>
              </w:rPr>
            </w:pPr>
            <w:r w:rsidRPr="007E3A6D">
              <w:rPr>
                <w:rFonts w:ascii="Arial" w:hAnsi="Arial" w:cs="Arial"/>
              </w:rPr>
              <w:t>Complete</w:t>
            </w:r>
          </w:p>
        </w:tc>
        <w:tc>
          <w:tcPr>
            <w:tcW w:w="2281" w:type="dxa"/>
            <w:shd w:val="clear" w:color="auto" w:fill="auto"/>
          </w:tcPr>
          <w:p w14:paraId="559C5B83" w14:textId="77777777" w:rsidR="00DD0E90" w:rsidRPr="007E3A6D" w:rsidRDefault="00DD0E90" w:rsidP="003614A9">
            <w:pPr>
              <w:spacing w:before="120"/>
              <w:rPr>
                <w:rFonts w:ascii="Arial" w:hAnsi="Arial" w:cs="Arial"/>
              </w:rPr>
            </w:pPr>
            <w:r w:rsidRPr="007E3A6D">
              <w:rPr>
                <w:rFonts w:ascii="Arial" w:hAnsi="Arial" w:cs="Arial"/>
              </w:rPr>
              <w:t>Form Complete Y/N</w:t>
            </w:r>
          </w:p>
        </w:tc>
      </w:tr>
      <w:tr w:rsidR="00DD0E90" w:rsidRPr="007E3A6D" w14:paraId="182EC375" w14:textId="77777777" w:rsidTr="003614A9">
        <w:tc>
          <w:tcPr>
            <w:tcW w:w="1002" w:type="dxa"/>
            <w:shd w:val="clear" w:color="auto" w:fill="auto"/>
          </w:tcPr>
          <w:p w14:paraId="56FB6EA7"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06D0ED5D" w14:textId="77777777" w:rsidR="00DD0E90" w:rsidRPr="007E3A6D" w:rsidRDefault="00DD0E90" w:rsidP="003614A9">
            <w:pPr>
              <w:spacing w:before="120"/>
              <w:rPr>
                <w:rFonts w:ascii="Arial" w:hAnsi="Arial" w:cs="Arial"/>
              </w:rPr>
            </w:pPr>
            <w:r w:rsidRPr="007E3A6D">
              <w:rPr>
                <w:rFonts w:ascii="Arial" w:hAnsi="Arial" w:cs="Arial"/>
              </w:rPr>
              <w:t>A compliance check of all supporting information relating to Mandatory Declarations on the Booklet 6 – Annex A (DEFFORM 47) have been provided and all additional Mandatory returns requested have been provided.</w:t>
            </w:r>
          </w:p>
        </w:tc>
      </w:tr>
      <w:tr w:rsidR="00DD0E90" w:rsidRPr="007E3A6D" w14:paraId="31C48A0D" w14:textId="77777777" w:rsidTr="003614A9">
        <w:tc>
          <w:tcPr>
            <w:tcW w:w="1002" w:type="dxa"/>
            <w:shd w:val="clear" w:color="auto" w:fill="auto"/>
          </w:tcPr>
          <w:p w14:paraId="550D1B98" w14:textId="77777777" w:rsidR="00DD0E90" w:rsidRPr="007E3A6D" w:rsidRDefault="00DD0E90" w:rsidP="003614A9">
            <w:pPr>
              <w:spacing w:before="120"/>
              <w:rPr>
                <w:rFonts w:ascii="Arial" w:hAnsi="Arial" w:cs="Arial"/>
                <w:b/>
                <w:highlight w:val="yellow"/>
              </w:rPr>
            </w:pPr>
            <w:r w:rsidRPr="000A39E8">
              <w:rPr>
                <w:rFonts w:ascii="Arial" w:hAnsi="Arial" w:cs="Arial"/>
                <w:b/>
              </w:rPr>
              <w:t>Step 3</w:t>
            </w:r>
          </w:p>
        </w:tc>
        <w:tc>
          <w:tcPr>
            <w:tcW w:w="2402" w:type="dxa"/>
            <w:shd w:val="clear" w:color="auto" w:fill="auto"/>
          </w:tcPr>
          <w:p w14:paraId="72E889FB" w14:textId="77777777" w:rsidR="00DD0E90" w:rsidRPr="007E3A6D" w:rsidRDefault="00DD0E90" w:rsidP="003614A9">
            <w:pPr>
              <w:spacing w:before="120"/>
              <w:rPr>
                <w:rFonts w:ascii="Arial" w:hAnsi="Arial" w:cs="Arial"/>
                <w:lang w:val="fr-FR"/>
              </w:rPr>
            </w:pPr>
            <w:r w:rsidRPr="007E3A6D">
              <w:rPr>
                <w:rFonts w:ascii="Arial" w:hAnsi="Arial" w:cs="Arial"/>
                <w:lang w:val="fr-FR"/>
              </w:rPr>
              <w:t xml:space="preserve">TUPE/HR – </w:t>
            </w:r>
            <w:r w:rsidRPr="007E3A6D">
              <w:rPr>
                <w:rFonts w:ascii="Arial" w:hAnsi="Arial" w:cs="Arial"/>
              </w:rPr>
              <w:t>Response</w:t>
            </w:r>
            <w:r w:rsidRPr="007E3A6D">
              <w:rPr>
                <w:rFonts w:ascii="Arial" w:hAnsi="Arial" w:cs="Arial"/>
                <w:lang w:val="fr-FR"/>
              </w:rPr>
              <w:t xml:space="preserve"> to Questions Booklet 6  </w:t>
            </w:r>
          </w:p>
        </w:tc>
        <w:tc>
          <w:tcPr>
            <w:tcW w:w="2143" w:type="dxa"/>
            <w:shd w:val="clear" w:color="auto" w:fill="auto"/>
          </w:tcPr>
          <w:p w14:paraId="5E02545F" w14:textId="77777777" w:rsidR="00DD0E90" w:rsidRPr="007E3A6D" w:rsidRDefault="00DD0E90" w:rsidP="003614A9">
            <w:pPr>
              <w:spacing w:before="120"/>
              <w:rPr>
                <w:rFonts w:ascii="Arial" w:hAnsi="Arial" w:cs="Arial"/>
                <w:highlight w:val="yellow"/>
              </w:rPr>
            </w:pPr>
            <w:r w:rsidRPr="007E3A6D">
              <w:rPr>
                <w:rFonts w:ascii="Arial" w:hAnsi="Arial" w:cs="Arial"/>
              </w:rPr>
              <w:t>Complete</w:t>
            </w:r>
          </w:p>
        </w:tc>
        <w:tc>
          <w:tcPr>
            <w:tcW w:w="2281" w:type="dxa"/>
            <w:shd w:val="clear" w:color="auto" w:fill="auto"/>
          </w:tcPr>
          <w:p w14:paraId="1A6BB9D3" w14:textId="77777777" w:rsidR="00DD0E90" w:rsidRPr="007E3A6D" w:rsidRDefault="00DD0E90" w:rsidP="003614A9">
            <w:pPr>
              <w:spacing w:before="120"/>
              <w:rPr>
                <w:rFonts w:ascii="Arial" w:hAnsi="Arial" w:cs="Arial"/>
              </w:rPr>
            </w:pPr>
            <w:r w:rsidRPr="007E3A6D">
              <w:rPr>
                <w:rFonts w:ascii="Arial" w:hAnsi="Arial" w:cs="Arial"/>
              </w:rPr>
              <w:t>Acceptable Y/N</w:t>
            </w:r>
          </w:p>
        </w:tc>
      </w:tr>
      <w:tr w:rsidR="00DD0E90" w:rsidRPr="007E3A6D" w14:paraId="4568DF27" w14:textId="77777777" w:rsidTr="003614A9">
        <w:tc>
          <w:tcPr>
            <w:tcW w:w="1002" w:type="dxa"/>
            <w:shd w:val="clear" w:color="auto" w:fill="auto"/>
          </w:tcPr>
          <w:p w14:paraId="5BF0E99D"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443F2485" w14:textId="77777777" w:rsidR="00DD0E90" w:rsidRPr="007E3A6D" w:rsidRDefault="00DD0E90" w:rsidP="003614A9">
            <w:pPr>
              <w:spacing w:before="120"/>
              <w:rPr>
                <w:rFonts w:ascii="Arial" w:hAnsi="Arial" w:cs="Arial"/>
              </w:rPr>
            </w:pPr>
            <w:r w:rsidRPr="007E3A6D">
              <w:rPr>
                <w:rFonts w:ascii="Arial" w:hAnsi="Arial" w:cs="Arial"/>
              </w:rPr>
              <w:t>Compliance check that the Tenderers response is acceptable for all TUPE/HR/ARD requirements.</w:t>
            </w:r>
          </w:p>
        </w:tc>
      </w:tr>
      <w:tr w:rsidR="00DD0E90" w:rsidRPr="002A25B5" w14:paraId="0C340381" w14:textId="77777777" w:rsidTr="003614A9">
        <w:tc>
          <w:tcPr>
            <w:tcW w:w="1002" w:type="dxa"/>
            <w:shd w:val="clear" w:color="auto" w:fill="auto"/>
          </w:tcPr>
          <w:p w14:paraId="6345B707" w14:textId="77777777" w:rsidR="00DD0E90" w:rsidRPr="000A39E8" w:rsidRDefault="00DD0E90" w:rsidP="003614A9">
            <w:pPr>
              <w:spacing w:before="120"/>
              <w:rPr>
                <w:rFonts w:ascii="Arial" w:hAnsi="Arial" w:cs="Arial"/>
                <w:b/>
              </w:rPr>
            </w:pPr>
            <w:r>
              <w:rPr>
                <w:rFonts w:ascii="Arial" w:hAnsi="Arial" w:cs="Arial"/>
                <w:b/>
              </w:rPr>
              <w:t>Step 4</w:t>
            </w:r>
          </w:p>
        </w:tc>
        <w:tc>
          <w:tcPr>
            <w:tcW w:w="2402" w:type="dxa"/>
            <w:shd w:val="clear" w:color="auto" w:fill="auto"/>
          </w:tcPr>
          <w:p w14:paraId="048B7BE9" w14:textId="77777777" w:rsidR="00DD0E90" w:rsidRPr="007E3A6D" w:rsidRDefault="00DD0E90" w:rsidP="003614A9">
            <w:pPr>
              <w:spacing w:line="276" w:lineRule="auto"/>
              <w:rPr>
                <w:rFonts w:ascii="Arial" w:eastAsia="Calibri" w:hAnsi="Arial" w:cs="Arial"/>
              </w:rPr>
            </w:pPr>
            <w:r>
              <w:rPr>
                <w:rFonts w:ascii="Arial" w:eastAsia="Calibri" w:hAnsi="Arial" w:cs="Arial"/>
              </w:rPr>
              <w:t xml:space="preserve">Booklet 2 - </w:t>
            </w:r>
            <w:r w:rsidRPr="007E3A6D">
              <w:rPr>
                <w:rFonts w:ascii="Arial" w:eastAsia="Calibri" w:hAnsi="Arial" w:cs="Arial"/>
              </w:rPr>
              <w:t>Conditions of Contract</w:t>
            </w:r>
            <w:r>
              <w:rPr>
                <w:rFonts w:ascii="Arial" w:eastAsia="Calibri" w:hAnsi="Arial" w:cs="Arial"/>
              </w:rPr>
              <w:t xml:space="preserve"> Acceptance </w:t>
            </w:r>
          </w:p>
          <w:p w14:paraId="761D507D" w14:textId="77777777" w:rsidR="00DD0E90" w:rsidRPr="007E3A6D" w:rsidRDefault="00DD0E90" w:rsidP="003614A9">
            <w:pPr>
              <w:spacing w:before="120"/>
              <w:rPr>
                <w:rFonts w:ascii="Arial" w:hAnsi="Arial" w:cs="Arial"/>
              </w:rPr>
            </w:pPr>
          </w:p>
        </w:tc>
        <w:tc>
          <w:tcPr>
            <w:tcW w:w="2143" w:type="dxa"/>
            <w:shd w:val="clear" w:color="auto" w:fill="auto"/>
          </w:tcPr>
          <w:p w14:paraId="5DA5CA1D" w14:textId="77777777" w:rsidR="00DD0E90" w:rsidRPr="007E3A6D" w:rsidRDefault="00DD0E90" w:rsidP="003614A9">
            <w:pPr>
              <w:spacing w:before="120"/>
              <w:rPr>
                <w:rFonts w:ascii="Arial" w:hAnsi="Arial" w:cs="Arial"/>
              </w:rPr>
            </w:pPr>
            <w:r>
              <w:rPr>
                <w:rFonts w:ascii="Arial" w:hAnsi="Arial" w:cs="Arial"/>
              </w:rPr>
              <w:lastRenderedPageBreak/>
              <w:t>Complete</w:t>
            </w:r>
          </w:p>
        </w:tc>
        <w:tc>
          <w:tcPr>
            <w:tcW w:w="2281" w:type="dxa"/>
            <w:shd w:val="clear" w:color="auto" w:fill="auto"/>
          </w:tcPr>
          <w:p w14:paraId="3C479A5E" w14:textId="77777777" w:rsidR="00DD0E90" w:rsidRDefault="00DD0E90" w:rsidP="003614A9">
            <w:pPr>
              <w:spacing w:before="120"/>
              <w:rPr>
                <w:rFonts w:ascii="Arial" w:hAnsi="Arial" w:cs="Arial"/>
              </w:rPr>
            </w:pPr>
          </w:p>
          <w:p w14:paraId="21F9EE34" w14:textId="77777777" w:rsidR="00DD0E90" w:rsidRPr="002A25B5" w:rsidRDefault="00DD0E90" w:rsidP="003614A9">
            <w:pPr>
              <w:ind w:firstLine="720"/>
              <w:rPr>
                <w:rFonts w:ascii="Arial" w:hAnsi="Arial" w:cs="Arial"/>
              </w:rPr>
            </w:pPr>
            <w:r>
              <w:rPr>
                <w:rFonts w:ascii="Arial" w:hAnsi="Arial" w:cs="Arial"/>
              </w:rPr>
              <w:t>Acceptable Y/N</w:t>
            </w:r>
          </w:p>
        </w:tc>
      </w:tr>
      <w:tr w:rsidR="00DD0E90" w:rsidRPr="007E3A6D" w14:paraId="6784C2DE" w14:textId="77777777" w:rsidTr="003614A9">
        <w:tc>
          <w:tcPr>
            <w:tcW w:w="1002" w:type="dxa"/>
            <w:shd w:val="clear" w:color="auto" w:fill="auto"/>
          </w:tcPr>
          <w:p w14:paraId="427731B2"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Step </w:t>
            </w:r>
            <w:r>
              <w:rPr>
                <w:rFonts w:ascii="Arial" w:hAnsi="Arial" w:cs="Arial"/>
                <w:b/>
              </w:rPr>
              <w:t>5</w:t>
            </w:r>
          </w:p>
        </w:tc>
        <w:tc>
          <w:tcPr>
            <w:tcW w:w="2402" w:type="dxa"/>
            <w:shd w:val="clear" w:color="auto" w:fill="auto"/>
          </w:tcPr>
          <w:p w14:paraId="71BA5E97" w14:textId="77777777" w:rsidR="00DD0E90" w:rsidRPr="007E3A6D" w:rsidRDefault="00DD0E90" w:rsidP="003614A9">
            <w:pPr>
              <w:spacing w:before="120"/>
              <w:rPr>
                <w:rFonts w:ascii="Arial" w:hAnsi="Arial" w:cs="Arial"/>
              </w:rPr>
            </w:pPr>
            <w:r w:rsidRPr="007E3A6D">
              <w:rPr>
                <w:rFonts w:ascii="Arial" w:hAnsi="Arial" w:cs="Arial"/>
              </w:rPr>
              <w:t xml:space="preserve">Insurance – Response to Booklet 6 </w:t>
            </w:r>
          </w:p>
        </w:tc>
        <w:tc>
          <w:tcPr>
            <w:tcW w:w="2143" w:type="dxa"/>
            <w:shd w:val="clear" w:color="auto" w:fill="auto"/>
          </w:tcPr>
          <w:p w14:paraId="15CBBA66" w14:textId="77777777" w:rsidR="00DD0E90" w:rsidRPr="007E3A6D" w:rsidRDefault="00DD0E90" w:rsidP="003614A9">
            <w:pPr>
              <w:spacing w:before="120"/>
              <w:rPr>
                <w:rFonts w:ascii="Arial" w:hAnsi="Arial" w:cs="Arial"/>
              </w:rPr>
            </w:pPr>
            <w:r w:rsidRPr="007E3A6D">
              <w:rPr>
                <w:rFonts w:ascii="Arial" w:hAnsi="Arial" w:cs="Arial"/>
              </w:rPr>
              <w:t>Complete</w:t>
            </w:r>
          </w:p>
        </w:tc>
        <w:tc>
          <w:tcPr>
            <w:tcW w:w="2281" w:type="dxa"/>
            <w:shd w:val="clear" w:color="auto" w:fill="auto"/>
          </w:tcPr>
          <w:p w14:paraId="43BA9221" w14:textId="77777777" w:rsidR="00DD0E90" w:rsidRPr="007E3A6D" w:rsidRDefault="00DD0E90" w:rsidP="003614A9">
            <w:pPr>
              <w:spacing w:before="120"/>
              <w:rPr>
                <w:rFonts w:ascii="Arial" w:hAnsi="Arial" w:cs="Arial"/>
              </w:rPr>
            </w:pPr>
            <w:r w:rsidRPr="007E3A6D">
              <w:rPr>
                <w:rFonts w:ascii="Arial" w:hAnsi="Arial" w:cs="Arial"/>
              </w:rPr>
              <w:t>Form Complete Y/N</w:t>
            </w:r>
          </w:p>
        </w:tc>
      </w:tr>
      <w:tr w:rsidR="00DD0E90" w:rsidRPr="007E3A6D" w14:paraId="0E23C572" w14:textId="77777777" w:rsidTr="003614A9">
        <w:tc>
          <w:tcPr>
            <w:tcW w:w="1002" w:type="dxa"/>
            <w:shd w:val="clear" w:color="auto" w:fill="auto"/>
          </w:tcPr>
          <w:p w14:paraId="6B34B868"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60934DFD" w14:textId="77777777" w:rsidR="00DD0E90" w:rsidRPr="007E3A6D" w:rsidRDefault="00DD0E90" w:rsidP="003614A9">
            <w:pPr>
              <w:spacing w:before="120"/>
              <w:rPr>
                <w:rFonts w:ascii="Arial" w:hAnsi="Arial" w:cs="Arial"/>
              </w:rPr>
            </w:pPr>
            <w:r w:rsidRPr="007E3A6D">
              <w:rPr>
                <w:rFonts w:ascii="Arial" w:hAnsi="Arial" w:cs="Arial"/>
              </w:rPr>
              <w:t>Compliance check that the Tenderers response is acceptable for Insurance question.</w:t>
            </w:r>
          </w:p>
        </w:tc>
      </w:tr>
      <w:tr w:rsidR="00DD0E90" w:rsidRPr="007E3A6D" w14:paraId="0BE503E8" w14:textId="77777777" w:rsidTr="003614A9">
        <w:tc>
          <w:tcPr>
            <w:tcW w:w="1002" w:type="dxa"/>
            <w:shd w:val="clear" w:color="auto" w:fill="auto"/>
          </w:tcPr>
          <w:p w14:paraId="0D5A546C" w14:textId="77777777" w:rsidR="00DD0E90" w:rsidRPr="000A39E8" w:rsidRDefault="00DD0E90" w:rsidP="003614A9">
            <w:pPr>
              <w:spacing w:before="120"/>
              <w:rPr>
                <w:rFonts w:ascii="Arial" w:hAnsi="Arial" w:cs="Arial"/>
                <w:b/>
              </w:rPr>
            </w:pPr>
            <w:r w:rsidRPr="000A39E8">
              <w:rPr>
                <w:rFonts w:ascii="Arial" w:hAnsi="Arial" w:cs="Arial"/>
                <w:b/>
              </w:rPr>
              <w:t xml:space="preserve">Step </w:t>
            </w:r>
            <w:r>
              <w:rPr>
                <w:rFonts w:ascii="Arial" w:hAnsi="Arial" w:cs="Arial"/>
                <w:b/>
              </w:rPr>
              <w:t>6</w:t>
            </w:r>
          </w:p>
        </w:tc>
        <w:tc>
          <w:tcPr>
            <w:tcW w:w="2402" w:type="dxa"/>
            <w:shd w:val="clear" w:color="auto" w:fill="auto"/>
          </w:tcPr>
          <w:p w14:paraId="5D657AF0" w14:textId="77777777" w:rsidR="00DD0E90" w:rsidRPr="007E3A6D" w:rsidRDefault="00DD0E90" w:rsidP="003614A9">
            <w:pPr>
              <w:spacing w:before="120"/>
              <w:rPr>
                <w:rFonts w:ascii="Arial" w:hAnsi="Arial" w:cs="Arial"/>
              </w:rPr>
            </w:pPr>
            <w:r w:rsidRPr="007E3A6D">
              <w:rPr>
                <w:rFonts w:ascii="Arial" w:hAnsi="Arial" w:cs="Arial"/>
              </w:rPr>
              <w:t>CAAS Evaluation</w:t>
            </w:r>
          </w:p>
        </w:tc>
        <w:tc>
          <w:tcPr>
            <w:tcW w:w="2143" w:type="dxa"/>
            <w:shd w:val="clear" w:color="auto" w:fill="auto"/>
          </w:tcPr>
          <w:p w14:paraId="192A42E0" w14:textId="77777777" w:rsidR="00DD0E90" w:rsidRPr="007E3A6D" w:rsidRDefault="00DD0E90" w:rsidP="003614A9">
            <w:pPr>
              <w:spacing w:before="120"/>
              <w:rPr>
                <w:rFonts w:ascii="Arial" w:hAnsi="Arial" w:cs="Arial"/>
              </w:rPr>
            </w:pPr>
            <w:r w:rsidRPr="007E3A6D">
              <w:rPr>
                <w:rFonts w:ascii="Arial" w:hAnsi="Arial" w:cs="Arial"/>
              </w:rPr>
              <w:t xml:space="preserve">Check circumstances unchanged  </w:t>
            </w:r>
          </w:p>
        </w:tc>
        <w:tc>
          <w:tcPr>
            <w:tcW w:w="2281" w:type="dxa"/>
            <w:shd w:val="clear" w:color="auto" w:fill="auto"/>
          </w:tcPr>
          <w:p w14:paraId="05543E41" w14:textId="77777777" w:rsidR="00DD0E90" w:rsidRPr="007E3A6D" w:rsidRDefault="00DD0E90" w:rsidP="003614A9">
            <w:pPr>
              <w:spacing w:before="120"/>
              <w:rPr>
                <w:rFonts w:ascii="Arial" w:hAnsi="Arial" w:cs="Arial"/>
              </w:rPr>
            </w:pPr>
            <w:r w:rsidRPr="007E3A6D">
              <w:rPr>
                <w:rFonts w:ascii="Arial" w:hAnsi="Arial" w:cs="Arial"/>
              </w:rPr>
              <w:t>Confirmation</w:t>
            </w:r>
          </w:p>
        </w:tc>
      </w:tr>
      <w:tr w:rsidR="00DD0E90" w:rsidRPr="007E3A6D" w14:paraId="629E99B8" w14:textId="77777777" w:rsidTr="003614A9">
        <w:tc>
          <w:tcPr>
            <w:tcW w:w="1002" w:type="dxa"/>
            <w:shd w:val="clear" w:color="auto" w:fill="auto"/>
          </w:tcPr>
          <w:p w14:paraId="6BD388E9"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2D38443D" w14:textId="77777777" w:rsidR="00DD0E90" w:rsidRPr="007E3A6D" w:rsidRDefault="00DD0E90" w:rsidP="003614A9">
            <w:pPr>
              <w:spacing w:before="120"/>
              <w:rPr>
                <w:rFonts w:ascii="Arial" w:hAnsi="Arial" w:cs="Arial"/>
              </w:rPr>
            </w:pPr>
            <w:r w:rsidRPr="007E3A6D">
              <w:rPr>
                <w:rFonts w:ascii="Arial" w:hAnsi="Arial" w:cs="Arial"/>
              </w:rPr>
              <w:t>A compliance check by Cost Assurance and Analysis Services (CAAS) that the financial status of the Tenderer remains unchanged, from PQQ submission. Tenderers are required submit any updated financial information since the PQQ submission for re-evaluation.</w:t>
            </w:r>
          </w:p>
        </w:tc>
      </w:tr>
      <w:tr w:rsidR="00DD0E90" w:rsidRPr="007E3A6D" w14:paraId="74FB8867" w14:textId="77777777" w:rsidTr="003614A9">
        <w:tc>
          <w:tcPr>
            <w:tcW w:w="1002" w:type="dxa"/>
            <w:shd w:val="clear" w:color="auto" w:fill="auto"/>
          </w:tcPr>
          <w:p w14:paraId="797C2592"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Step </w:t>
            </w:r>
            <w:r>
              <w:rPr>
                <w:rFonts w:ascii="Arial" w:hAnsi="Arial" w:cs="Arial"/>
                <w:b/>
              </w:rPr>
              <w:t>7</w:t>
            </w:r>
          </w:p>
        </w:tc>
        <w:tc>
          <w:tcPr>
            <w:tcW w:w="2402" w:type="dxa"/>
            <w:shd w:val="clear" w:color="auto" w:fill="auto"/>
          </w:tcPr>
          <w:p w14:paraId="2ABA4A4D" w14:textId="77777777" w:rsidR="00DD0E90" w:rsidRPr="007E3A6D" w:rsidRDefault="00DD0E90" w:rsidP="003614A9">
            <w:pPr>
              <w:spacing w:before="120"/>
              <w:rPr>
                <w:rFonts w:ascii="Arial" w:hAnsi="Arial" w:cs="Arial"/>
              </w:rPr>
            </w:pPr>
            <w:r w:rsidRPr="007E3A6D">
              <w:rPr>
                <w:rFonts w:ascii="Arial" w:hAnsi="Arial" w:cs="Arial"/>
              </w:rPr>
              <w:t>Assessment of Booklet 5 – Price Information</w:t>
            </w:r>
          </w:p>
        </w:tc>
        <w:tc>
          <w:tcPr>
            <w:tcW w:w="2143" w:type="dxa"/>
            <w:shd w:val="clear" w:color="auto" w:fill="auto"/>
          </w:tcPr>
          <w:p w14:paraId="47C133FB" w14:textId="77777777" w:rsidR="00DD0E90" w:rsidRPr="007E3A6D" w:rsidRDefault="00DD0E90" w:rsidP="003614A9">
            <w:pPr>
              <w:spacing w:before="120"/>
              <w:rPr>
                <w:rFonts w:ascii="Arial" w:hAnsi="Arial" w:cs="Arial"/>
              </w:rPr>
            </w:pPr>
            <w:r w:rsidRPr="007E3A6D">
              <w:rPr>
                <w:rFonts w:ascii="Arial" w:hAnsi="Arial" w:cs="Arial"/>
              </w:rPr>
              <w:t>Complete</w:t>
            </w:r>
          </w:p>
          <w:p w14:paraId="59F3ED03" w14:textId="77777777" w:rsidR="00DD0E90" w:rsidRPr="007E3A6D" w:rsidRDefault="00DD0E90" w:rsidP="003614A9">
            <w:pPr>
              <w:rPr>
                <w:rFonts w:ascii="Arial" w:hAnsi="Arial" w:cs="Arial"/>
                <w:highlight w:val="yellow"/>
              </w:rPr>
            </w:pPr>
          </w:p>
        </w:tc>
        <w:tc>
          <w:tcPr>
            <w:tcW w:w="2281" w:type="dxa"/>
            <w:shd w:val="clear" w:color="auto" w:fill="auto"/>
          </w:tcPr>
          <w:p w14:paraId="7DD87B34" w14:textId="77777777" w:rsidR="00DD0E90" w:rsidRPr="007E3A6D" w:rsidRDefault="00DD0E90" w:rsidP="003614A9">
            <w:pPr>
              <w:spacing w:before="120"/>
              <w:rPr>
                <w:rFonts w:ascii="Arial" w:hAnsi="Arial" w:cs="Arial"/>
                <w:color w:val="000000" w:themeColor="text1"/>
              </w:rPr>
            </w:pPr>
            <w:r w:rsidRPr="007E3A6D">
              <w:rPr>
                <w:rFonts w:ascii="Arial" w:hAnsi="Arial" w:cs="Arial"/>
                <w:color w:val="000000" w:themeColor="text1"/>
              </w:rPr>
              <w:t>Form Complete Y/N</w:t>
            </w:r>
          </w:p>
        </w:tc>
      </w:tr>
      <w:tr w:rsidR="00DD0E90" w:rsidRPr="007E3A6D" w14:paraId="2AC0E887" w14:textId="77777777" w:rsidTr="003614A9">
        <w:tc>
          <w:tcPr>
            <w:tcW w:w="1002" w:type="dxa"/>
            <w:shd w:val="clear" w:color="auto" w:fill="auto"/>
          </w:tcPr>
          <w:p w14:paraId="70ACC3D6"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2EE1E2A7" w14:textId="77777777" w:rsidR="00DD0E90" w:rsidRPr="007E3A6D" w:rsidRDefault="00DD0E90" w:rsidP="003614A9">
            <w:pPr>
              <w:spacing w:before="120"/>
              <w:rPr>
                <w:rFonts w:ascii="Arial" w:hAnsi="Arial" w:cs="Arial"/>
              </w:rPr>
            </w:pPr>
            <w:r w:rsidRPr="007E3A6D">
              <w:rPr>
                <w:rFonts w:ascii="Arial" w:hAnsi="Arial" w:cs="Arial"/>
              </w:rPr>
              <w:t xml:space="preserve">An assessment of Booklet 5 – Pricing Schedule Workbook, is complete.  Supporting Information to Price provides sufficient detail and is acceptable.  </w:t>
            </w:r>
          </w:p>
        </w:tc>
      </w:tr>
      <w:tr w:rsidR="00DD0E90" w:rsidRPr="007E3A6D" w14:paraId="7E4AF9DE" w14:textId="77777777" w:rsidTr="003614A9">
        <w:tc>
          <w:tcPr>
            <w:tcW w:w="1002" w:type="dxa"/>
            <w:shd w:val="clear" w:color="auto" w:fill="auto"/>
          </w:tcPr>
          <w:p w14:paraId="45A53DF0"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Step </w:t>
            </w:r>
            <w:r>
              <w:rPr>
                <w:rFonts w:ascii="Arial" w:hAnsi="Arial" w:cs="Arial"/>
                <w:b/>
              </w:rPr>
              <w:t>8</w:t>
            </w:r>
          </w:p>
        </w:tc>
        <w:tc>
          <w:tcPr>
            <w:tcW w:w="2402" w:type="dxa"/>
            <w:shd w:val="clear" w:color="auto" w:fill="auto"/>
          </w:tcPr>
          <w:p w14:paraId="6F45F12F" w14:textId="77777777" w:rsidR="00DD0E90" w:rsidRPr="007E3A6D" w:rsidRDefault="00DD0E90" w:rsidP="003614A9">
            <w:pPr>
              <w:spacing w:before="120"/>
              <w:rPr>
                <w:rFonts w:ascii="Arial" w:hAnsi="Arial" w:cs="Arial"/>
              </w:rPr>
            </w:pPr>
            <w:r w:rsidRPr="007E3A6D">
              <w:rPr>
                <w:rFonts w:ascii="Arial" w:hAnsi="Arial" w:cs="Arial"/>
              </w:rPr>
              <w:t>Booklet 3 – Service Information – Confirmation of Compliance Certificate</w:t>
            </w:r>
          </w:p>
        </w:tc>
        <w:tc>
          <w:tcPr>
            <w:tcW w:w="2143" w:type="dxa"/>
            <w:shd w:val="clear" w:color="auto" w:fill="auto"/>
          </w:tcPr>
          <w:p w14:paraId="69427F79" w14:textId="77777777" w:rsidR="00DD0E90" w:rsidRPr="007E3A6D" w:rsidRDefault="00DD0E90" w:rsidP="003614A9">
            <w:pPr>
              <w:spacing w:before="120"/>
              <w:rPr>
                <w:rFonts w:ascii="Arial" w:hAnsi="Arial" w:cs="Arial"/>
              </w:rPr>
            </w:pPr>
            <w:r w:rsidRPr="007E3A6D">
              <w:rPr>
                <w:rFonts w:ascii="Arial" w:hAnsi="Arial" w:cs="Arial"/>
              </w:rPr>
              <w:t>Complete</w:t>
            </w:r>
          </w:p>
          <w:p w14:paraId="37213846" w14:textId="77777777" w:rsidR="00DD0E90" w:rsidRPr="007E3A6D" w:rsidRDefault="00DD0E90" w:rsidP="003614A9">
            <w:pPr>
              <w:spacing w:before="120"/>
              <w:rPr>
                <w:rFonts w:ascii="Arial" w:hAnsi="Arial" w:cs="Arial"/>
                <w:highlight w:val="yellow"/>
              </w:rPr>
            </w:pPr>
          </w:p>
        </w:tc>
        <w:tc>
          <w:tcPr>
            <w:tcW w:w="2281" w:type="dxa"/>
            <w:shd w:val="clear" w:color="auto" w:fill="auto"/>
          </w:tcPr>
          <w:p w14:paraId="10789DD0" w14:textId="77777777" w:rsidR="00DD0E90" w:rsidRPr="007E3A6D" w:rsidRDefault="00DD0E90" w:rsidP="003614A9">
            <w:pPr>
              <w:spacing w:before="120"/>
              <w:rPr>
                <w:rFonts w:ascii="Arial" w:hAnsi="Arial" w:cs="Arial"/>
              </w:rPr>
            </w:pPr>
            <w:r w:rsidRPr="007E3A6D">
              <w:rPr>
                <w:rFonts w:ascii="Arial" w:hAnsi="Arial" w:cs="Arial"/>
                <w:color w:val="000000" w:themeColor="text1"/>
              </w:rPr>
              <w:t>Form Complete Y/N</w:t>
            </w:r>
          </w:p>
        </w:tc>
      </w:tr>
      <w:tr w:rsidR="00DD0E90" w:rsidRPr="007E3A6D" w14:paraId="1C1C240E" w14:textId="77777777" w:rsidTr="003614A9">
        <w:tc>
          <w:tcPr>
            <w:tcW w:w="1002" w:type="dxa"/>
            <w:shd w:val="clear" w:color="auto" w:fill="auto"/>
          </w:tcPr>
          <w:p w14:paraId="1D60BA87"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22E090B5" w14:textId="77777777" w:rsidR="00DD0E90" w:rsidRPr="007E3A6D" w:rsidRDefault="00DD0E90" w:rsidP="003614A9">
            <w:pPr>
              <w:spacing w:before="120"/>
              <w:rPr>
                <w:rFonts w:ascii="Arial" w:hAnsi="Arial" w:cs="Arial"/>
              </w:rPr>
            </w:pPr>
            <w:r w:rsidRPr="007E3A6D">
              <w:rPr>
                <w:rFonts w:ascii="Arial" w:hAnsi="Arial" w:cs="Arial"/>
              </w:rPr>
              <w:t>Compliance check that the Confirmation of Compliance Certificate at Booklet 6 has been completed and submitted.</w:t>
            </w:r>
          </w:p>
        </w:tc>
      </w:tr>
      <w:tr w:rsidR="00DD0E90" w:rsidRPr="00CA30FD" w14:paraId="62BDAAB4" w14:textId="77777777" w:rsidTr="003614A9">
        <w:tc>
          <w:tcPr>
            <w:tcW w:w="1002" w:type="dxa"/>
            <w:shd w:val="clear" w:color="auto" w:fill="auto"/>
          </w:tcPr>
          <w:p w14:paraId="7E9FFEAE"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Step </w:t>
            </w:r>
            <w:r>
              <w:rPr>
                <w:rFonts w:ascii="Arial" w:hAnsi="Arial" w:cs="Arial"/>
                <w:b/>
              </w:rPr>
              <w:t>9</w:t>
            </w:r>
          </w:p>
        </w:tc>
        <w:tc>
          <w:tcPr>
            <w:tcW w:w="2402" w:type="dxa"/>
            <w:shd w:val="clear" w:color="auto" w:fill="auto"/>
          </w:tcPr>
          <w:p w14:paraId="5AFA51FE" w14:textId="77777777" w:rsidR="00DD0E90" w:rsidRPr="007E3A6D" w:rsidRDefault="00DD0E90" w:rsidP="003614A9">
            <w:pPr>
              <w:spacing w:before="60"/>
              <w:rPr>
                <w:rFonts w:ascii="Arial" w:hAnsi="Arial" w:cs="Arial"/>
              </w:rPr>
            </w:pPr>
            <w:r w:rsidRPr="007E3A6D">
              <w:rPr>
                <w:rFonts w:ascii="Arial" w:hAnsi="Arial" w:cs="Arial"/>
              </w:rPr>
              <w:t>Check of responses to Pass / Fail Compliance Returns (Booklet 6)</w:t>
            </w:r>
          </w:p>
        </w:tc>
        <w:tc>
          <w:tcPr>
            <w:tcW w:w="2143" w:type="dxa"/>
            <w:shd w:val="clear" w:color="auto" w:fill="auto"/>
          </w:tcPr>
          <w:p w14:paraId="502875FB" w14:textId="77777777" w:rsidR="00DD0E90" w:rsidRPr="007E3A6D" w:rsidRDefault="00DD0E90" w:rsidP="003614A9">
            <w:pPr>
              <w:rPr>
                <w:rFonts w:ascii="Arial" w:hAnsi="Arial" w:cs="Arial"/>
              </w:rPr>
            </w:pPr>
            <w:r w:rsidRPr="007E3A6D">
              <w:rPr>
                <w:rFonts w:ascii="Arial" w:hAnsi="Arial" w:cs="Arial"/>
              </w:rPr>
              <w:t>Compliance Returns with a Pass / Fail Criteria</w:t>
            </w:r>
          </w:p>
        </w:tc>
        <w:tc>
          <w:tcPr>
            <w:tcW w:w="2281" w:type="dxa"/>
            <w:shd w:val="clear" w:color="auto" w:fill="auto"/>
          </w:tcPr>
          <w:p w14:paraId="3B430FED" w14:textId="77777777" w:rsidR="00DD0E90" w:rsidRDefault="00DD0E90" w:rsidP="003614A9">
            <w:pPr>
              <w:spacing w:before="60"/>
              <w:rPr>
                <w:rFonts w:ascii="Arial" w:hAnsi="Arial" w:cs="Arial"/>
              </w:rPr>
            </w:pPr>
            <w:r>
              <w:rPr>
                <w:rFonts w:ascii="Arial" w:hAnsi="Arial" w:cs="Arial"/>
              </w:rPr>
              <w:t>Compliant Y/N</w:t>
            </w:r>
          </w:p>
          <w:p w14:paraId="16C6C699" w14:textId="77777777" w:rsidR="00DD0E90" w:rsidRPr="00CA30FD" w:rsidRDefault="00DD0E90" w:rsidP="003614A9">
            <w:pPr>
              <w:ind w:firstLine="720"/>
              <w:rPr>
                <w:rFonts w:ascii="Arial" w:hAnsi="Arial" w:cs="Arial"/>
              </w:rPr>
            </w:pPr>
          </w:p>
        </w:tc>
      </w:tr>
      <w:tr w:rsidR="00DD0E90" w:rsidRPr="007E3A6D" w14:paraId="6280DA5E" w14:textId="77777777" w:rsidTr="003614A9">
        <w:tc>
          <w:tcPr>
            <w:tcW w:w="1002" w:type="dxa"/>
            <w:shd w:val="clear" w:color="auto" w:fill="auto"/>
          </w:tcPr>
          <w:p w14:paraId="214AB467" w14:textId="77777777" w:rsidR="00DD0E90" w:rsidRPr="007E3A6D" w:rsidRDefault="00DD0E90" w:rsidP="003614A9">
            <w:pPr>
              <w:spacing w:before="120"/>
              <w:rPr>
                <w:rFonts w:ascii="Arial" w:hAnsi="Arial" w:cs="Arial"/>
                <w:b/>
                <w:highlight w:val="yellow"/>
              </w:rPr>
            </w:pPr>
            <w:r w:rsidRPr="000A39E8">
              <w:rPr>
                <w:rFonts w:ascii="Arial" w:hAnsi="Arial" w:cs="Arial"/>
                <w:b/>
              </w:rPr>
              <w:t xml:space="preserve">Step </w:t>
            </w:r>
            <w:r>
              <w:rPr>
                <w:rFonts w:ascii="Arial" w:hAnsi="Arial" w:cs="Arial"/>
                <w:b/>
              </w:rPr>
              <w:t>10</w:t>
            </w:r>
          </w:p>
        </w:tc>
        <w:tc>
          <w:tcPr>
            <w:tcW w:w="2402" w:type="dxa"/>
            <w:shd w:val="clear" w:color="auto" w:fill="auto"/>
          </w:tcPr>
          <w:p w14:paraId="49F7944E" w14:textId="77777777" w:rsidR="00DD0E90" w:rsidRPr="007E3A6D" w:rsidRDefault="00DD0E90" w:rsidP="003614A9">
            <w:pPr>
              <w:spacing w:before="60"/>
              <w:rPr>
                <w:rFonts w:ascii="Arial" w:hAnsi="Arial" w:cs="Arial"/>
              </w:rPr>
            </w:pPr>
            <w:r w:rsidRPr="007E3A6D">
              <w:rPr>
                <w:rFonts w:ascii="Arial" w:hAnsi="Arial" w:cs="Arial"/>
              </w:rPr>
              <w:t>Evaluation of responses to Technical Questions (Booklet 6)</w:t>
            </w:r>
          </w:p>
        </w:tc>
        <w:tc>
          <w:tcPr>
            <w:tcW w:w="2143" w:type="dxa"/>
            <w:shd w:val="clear" w:color="auto" w:fill="auto"/>
          </w:tcPr>
          <w:p w14:paraId="3A0159B7" w14:textId="77777777" w:rsidR="00DD0E90" w:rsidRPr="007E3A6D" w:rsidRDefault="00DD0E90" w:rsidP="003614A9">
            <w:pPr>
              <w:rPr>
                <w:rFonts w:ascii="Arial" w:hAnsi="Arial" w:cs="Arial"/>
              </w:rPr>
            </w:pPr>
            <w:r w:rsidRPr="007E3A6D">
              <w:rPr>
                <w:rFonts w:ascii="Arial" w:hAnsi="Arial" w:cs="Arial"/>
              </w:rPr>
              <w:t>Score Achieved for each question.</w:t>
            </w:r>
          </w:p>
        </w:tc>
        <w:tc>
          <w:tcPr>
            <w:tcW w:w="2281" w:type="dxa"/>
            <w:shd w:val="clear" w:color="auto" w:fill="auto"/>
          </w:tcPr>
          <w:p w14:paraId="60DB921A" w14:textId="77777777" w:rsidR="00DD0E90" w:rsidRPr="007E3A6D" w:rsidRDefault="00DD0E90" w:rsidP="003614A9">
            <w:pPr>
              <w:spacing w:before="60"/>
              <w:rPr>
                <w:rFonts w:ascii="Arial" w:hAnsi="Arial" w:cs="Arial"/>
                <w:color w:val="FF0000"/>
              </w:rPr>
            </w:pPr>
            <w:r w:rsidRPr="007E3A6D">
              <w:rPr>
                <w:rFonts w:ascii="Arial" w:hAnsi="Arial" w:cs="Arial"/>
              </w:rPr>
              <w:t xml:space="preserve">Scored as described in paragraphs </w:t>
            </w:r>
            <w:r w:rsidRPr="007E3A6D">
              <w:rPr>
                <w:rFonts w:ascii="Arial" w:hAnsi="Arial" w:cs="Arial"/>
              </w:rPr>
              <w:fldChar w:fldCharType="begin"/>
            </w:r>
            <w:r w:rsidRPr="007E3A6D">
              <w:rPr>
                <w:rFonts w:ascii="Arial" w:hAnsi="Arial" w:cs="Arial"/>
              </w:rPr>
              <w:instrText xml:space="preserve"> REF _Ref33780786 \r \h  \* MERGEFORMAT </w:instrText>
            </w:r>
            <w:r w:rsidRPr="007E3A6D">
              <w:rPr>
                <w:rFonts w:ascii="Arial" w:hAnsi="Arial" w:cs="Arial"/>
              </w:rPr>
            </w:r>
            <w:r w:rsidRPr="007E3A6D">
              <w:rPr>
                <w:rFonts w:ascii="Arial" w:hAnsi="Arial" w:cs="Arial"/>
              </w:rPr>
              <w:fldChar w:fldCharType="separate"/>
            </w:r>
            <w:r w:rsidRPr="007E3A6D">
              <w:rPr>
                <w:rFonts w:ascii="Arial" w:hAnsi="Arial" w:cs="Arial"/>
              </w:rPr>
              <w:t>7</w:t>
            </w:r>
            <w:r>
              <w:rPr>
                <w:rFonts w:ascii="Arial" w:hAnsi="Arial" w:cs="Arial"/>
              </w:rPr>
              <w:t>1</w:t>
            </w:r>
            <w:r w:rsidRPr="007E3A6D">
              <w:rPr>
                <w:rFonts w:ascii="Arial" w:hAnsi="Arial" w:cs="Arial"/>
              </w:rPr>
              <w:t>.5</w:t>
            </w:r>
            <w:r w:rsidRPr="007E3A6D">
              <w:rPr>
                <w:rFonts w:ascii="Arial" w:hAnsi="Arial" w:cs="Arial"/>
              </w:rPr>
              <w:fldChar w:fldCharType="end"/>
            </w:r>
            <w:r w:rsidRPr="007E3A6D">
              <w:rPr>
                <w:rFonts w:ascii="Arial" w:hAnsi="Arial" w:cs="Arial"/>
              </w:rPr>
              <w:t xml:space="preserve">- </w:t>
            </w:r>
            <w:r>
              <w:rPr>
                <w:rFonts w:ascii="Arial" w:hAnsi="Arial" w:cs="Arial"/>
              </w:rPr>
              <w:t>71.6</w:t>
            </w:r>
          </w:p>
        </w:tc>
      </w:tr>
      <w:tr w:rsidR="00DD0E90" w:rsidRPr="007E3A6D" w14:paraId="2314A042" w14:textId="77777777" w:rsidTr="003614A9">
        <w:tc>
          <w:tcPr>
            <w:tcW w:w="1002" w:type="dxa"/>
            <w:shd w:val="clear" w:color="auto" w:fill="auto"/>
          </w:tcPr>
          <w:p w14:paraId="044629B6" w14:textId="77777777" w:rsidR="00DD0E90" w:rsidRPr="007E3A6D" w:rsidRDefault="00DD0E90" w:rsidP="003614A9">
            <w:pPr>
              <w:spacing w:before="120"/>
              <w:rPr>
                <w:rFonts w:ascii="Arial" w:hAnsi="Arial" w:cs="Arial"/>
                <w:b/>
                <w:highlight w:val="yellow"/>
              </w:rPr>
            </w:pPr>
          </w:p>
        </w:tc>
        <w:tc>
          <w:tcPr>
            <w:tcW w:w="6826" w:type="dxa"/>
            <w:gridSpan w:val="3"/>
            <w:shd w:val="clear" w:color="auto" w:fill="auto"/>
          </w:tcPr>
          <w:p w14:paraId="12BACB44" w14:textId="77777777" w:rsidR="00DD0E90" w:rsidRPr="007E3A6D" w:rsidRDefault="00DD0E90" w:rsidP="003614A9">
            <w:pPr>
              <w:spacing w:before="60"/>
              <w:rPr>
                <w:rFonts w:ascii="Arial" w:hAnsi="Arial" w:cs="Arial"/>
              </w:rPr>
            </w:pPr>
            <w:r w:rsidRPr="007E3A6D">
              <w:rPr>
                <w:rFonts w:ascii="Arial" w:hAnsi="Arial" w:cs="Arial"/>
              </w:rPr>
              <w:t xml:space="preserve">Technical Questions evaluated </w:t>
            </w:r>
            <w:bookmarkStart w:id="156" w:name="_Hlk34069457"/>
            <w:r w:rsidRPr="007E3A6D">
              <w:rPr>
                <w:rFonts w:ascii="Arial" w:hAnsi="Arial" w:cs="Arial"/>
              </w:rPr>
              <w:t xml:space="preserve">as described in paragraphs </w:t>
            </w:r>
            <w:r w:rsidRPr="007E3A6D">
              <w:rPr>
                <w:rFonts w:ascii="Arial" w:hAnsi="Arial" w:cs="Arial"/>
              </w:rPr>
              <w:fldChar w:fldCharType="begin"/>
            </w:r>
            <w:r w:rsidRPr="007E3A6D">
              <w:rPr>
                <w:rFonts w:ascii="Arial" w:hAnsi="Arial" w:cs="Arial"/>
              </w:rPr>
              <w:instrText xml:space="preserve"> REF _Ref33780786 \r \h  \* MERGEFORMAT </w:instrText>
            </w:r>
            <w:r w:rsidRPr="007E3A6D">
              <w:rPr>
                <w:rFonts w:ascii="Arial" w:hAnsi="Arial" w:cs="Arial"/>
              </w:rPr>
            </w:r>
            <w:r w:rsidRPr="007E3A6D">
              <w:rPr>
                <w:rFonts w:ascii="Arial" w:hAnsi="Arial" w:cs="Arial"/>
              </w:rPr>
              <w:fldChar w:fldCharType="separate"/>
            </w:r>
            <w:r w:rsidRPr="007E3A6D">
              <w:rPr>
                <w:rFonts w:ascii="Arial" w:hAnsi="Arial" w:cs="Arial"/>
              </w:rPr>
              <w:t>7</w:t>
            </w:r>
            <w:r>
              <w:rPr>
                <w:rFonts w:ascii="Arial" w:hAnsi="Arial" w:cs="Arial"/>
              </w:rPr>
              <w:t>1</w:t>
            </w:r>
            <w:r w:rsidRPr="007E3A6D">
              <w:rPr>
                <w:rFonts w:ascii="Arial" w:hAnsi="Arial" w:cs="Arial"/>
              </w:rPr>
              <w:t>.5</w:t>
            </w:r>
            <w:r w:rsidRPr="007E3A6D">
              <w:rPr>
                <w:rFonts w:ascii="Arial" w:hAnsi="Arial" w:cs="Arial"/>
              </w:rPr>
              <w:fldChar w:fldCharType="end"/>
            </w:r>
            <w:r w:rsidRPr="007E3A6D">
              <w:rPr>
                <w:rFonts w:ascii="Arial" w:hAnsi="Arial" w:cs="Arial"/>
              </w:rPr>
              <w:t xml:space="preserve">- </w:t>
            </w:r>
            <w:r w:rsidRPr="007E3A6D">
              <w:rPr>
                <w:rFonts w:ascii="Arial" w:hAnsi="Arial" w:cs="Arial"/>
              </w:rPr>
              <w:fldChar w:fldCharType="begin"/>
            </w:r>
            <w:r w:rsidRPr="007E3A6D">
              <w:rPr>
                <w:rFonts w:ascii="Arial" w:hAnsi="Arial" w:cs="Arial"/>
              </w:rPr>
              <w:instrText xml:space="preserve"> REF _Ref33780309 \r \h  \* MERGEFORMAT </w:instrText>
            </w:r>
            <w:r w:rsidRPr="007E3A6D">
              <w:rPr>
                <w:rFonts w:ascii="Arial" w:hAnsi="Arial" w:cs="Arial"/>
              </w:rPr>
            </w:r>
            <w:r w:rsidRPr="007E3A6D">
              <w:rPr>
                <w:rFonts w:ascii="Arial" w:hAnsi="Arial" w:cs="Arial"/>
              </w:rPr>
              <w:fldChar w:fldCharType="separate"/>
            </w:r>
            <w:r w:rsidRPr="007E3A6D">
              <w:rPr>
                <w:rFonts w:ascii="Arial" w:hAnsi="Arial" w:cs="Arial"/>
              </w:rPr>
              <w:t>7</w:t>
            </w:r>
            <w:r>
              <w:rPr>
                <w:rFonts w:ascii="Arial" w:hAnsi="Arial" w:cs="Arial"/>
              </w:rPr>
              <w:t>1</w:t>
            </w:r>
            <w:r w:rsidRPr="007E3A6D">
              <w:rPr>
                <w:rFonts w:ascii="Arial" w:hAnsi="Arial" w:cs="Arial"/>
              </w:rPr>
              <w:t>.</w:t>
            </w:r>
            <w:r w:rsidRPr="007E3A6D">
              <w:rPr>
                <w:rFonts w:ascii="Arial" w:hAnsi="Arial" w:cs="Arial"/>
              </w:rPr>
              <w:fldChar w:fldCharType="end"/>
            </w:r>
            <w:r>
              <w:rPr>
                <w:rFonts w:ascii="Arial" w:hAnsi="Arial" w:cs="Arial"/>
              </w:rPr>
              <w:t>6</w:t>
            </w:r>
            <w:r w:rsidRPr="007E3A6D">
              <w:rPr>
                <w:rFonts w:ascii="Arial" w:hAnsi="Arial" w:cs="Arial"/>
              </w:rPr>
              <w:t xml:space="preserve"> </w:t>
            </w:r>
            <w:bookmarkEnd w:id="156"/>
            <w:r w:rsidRPr="007E3A6D">
              <w:rPr>
                <w:rFonts w:ascii="Arial" w:hAnsi="Arial" w:cs="Arial"/>
              </w:rPr>
              <w:t>and technical score awarded for each question.</w:t>
            </w:r>
          </w:p>
        </w:tc>
      </w:tr>
      <w:tr w:rsidR="00DD0E90" w:rsidRPr="007E3A6D" w14:paraId="5C1439EF" w14:textId="77777777" w:rsidTr="003614A9">
        <w:tc>
          <w:tcPr>
            <w:tcW w:w="1002" w:type="dxa"/>
            <w:shd w:val="clear" w:color="auto" w:fill="auto"/>
          </w:tcPr>
          <w:p w14:paraId="6954D26D" w14:textId="77777777" w:rsidR="00DD0E90" w:rsidRPr="007E3A6D" w:rsidRDefault="00DD0E90" w:rsidP="003614A9">
            <w:pPr>
              <w:spacing w:before="120"/>
              <w:rPr>
                <w:rFonts w:ascii="Arial" w:hAnsi="Arial" w:cs="Arial"/>
                <w:b/>
                <w:highlight w:val="yellow"/>
              </w:rPr>
            </w:pPr>
            <w:r w:rsidRPr="000A39E8">
              <w:rPr>
                <w:rFonts w:ascii="Arial" w:hAnsi="Arial" w:cs="Arial"/>
                <w:b/>
              </w:rPr>
              <w:t>Step 1</w:t>
            </w:r>
            <w:r>
              <w:rPr>
                <w:rFonts w:ascii="Arial" w:hAnsi="Arial" w:cs="Arial"/>
                <w:b/>
              </w:rPr>
              <w:t>1</w:t>
            </w:r>
          </w:p>
        </w:tc>
        <w:tc>
          <w:tcPr>
            <w:tcW w:w="6826" w:type="dxa"/>
            <w:gridSpan w:val="3"/>
            <w:shd w:val="clear" w:color="auto" w:fill="auto"/>
          </w:tcPr>
          <w:p w14:paraId="76198041" w14:textId="77777777" w:rsidR="00DD0E90" w:rsidRPr="007E3A6D" w:rsidRDefault="00DD0E90" w:rsidP="003614A9">
            <w:pPr>
              <w:spacing w:before="120"/>
              <w:rPr>
                <w:rFonts w:ascii="Arial" w:hAnsi="Arial" w:cs="Arial"/>
              </w:rPr>
            </w:pPr>
            <w:r w:rsidRPr="007E3A6D">
              <w:rPr>
                <w:rFonts w:ascii="Arial" w:hAnsi="Arial" w:cs="Arial"/>
              </w:rPr>
              <w:t xml:space="preserve">At this point, all complete Tenders will be invited to Stage </w:t>
            </w:r>
            <w:r>
              <w:rPr>
                <w:rFonts w:ascii="Arial" w:hAnsi="Arial" w:cs="Arial"/>
              </w:rPr>
              <w:t>2</w:t>
            </w:r>
            <w:r w:rsidRPr="007E3A6D">
              <w:rPr>
                <w:rFonts w:ascii="Arial" w:hAnsi="Arial" w:cs="Arial"/>
              </w:rPr>
              <w:t xml:space="preserve"> – Negotiation</w:t>
            </w:r>
            <w:r>
              <w:rPr>
                <w:rFonts w:ascii="Arial" w:hAnsi="Arial" w:cs="Arial"/>
              </w:rPr>
              <w:t>s</w:t>
            </w:r>
            <w:r w:rsidRPr="007E3A6D">
              <w:rPr>
                <w:rFonts w:ascii="Arial" w:hAnsi="Arial" w:cs="Arial"/>
              </w:rPr>
              <w:t xml:space="preserve"> Phase. </w:t>
            </w:r>
          </w:p>
          <w:p w14:paraId="4B5A2397" w14:textId="77777777" w:rsidR="00DD0E90" w:rsidRPr="007E3A6D" w:rsidRDefault="00DD0E90" w:rsidP="003614A9">
            <w:pPr>
              <w:spacing w:before="120"/>
              <w:rPr>
                <w:rFonts w:ascii="Arial" w:hAnsi="Arial" w:cs="Arial"/>
                <w:highlight w:val="yellow"/>
              </w:rPr>
            </w:pPr>
          </w:p>
        </w:tc>
      </w:tr>
    </w:tbl>
    <w:p w14:paraId="2B38D74D" w14:textId="7B1DE766" w:rsidR="00ED340D" w:rsidRPr="00E22429" w:rsidRDefault="00DD0E90" w:rsidP="00DD0E90">
      <w:pPr>
        <w:tabs>
          <w:tab w:val="left" w:pos="1416"/>
        </w:tabs>
        <w:rPr>
          <w:rFonts w:ascii="Arial" w:hAnsi="Arial" w:cs="Arial"/>
        </w:rPr>
      </w:pPr>
      <w:r w:rsidRPr="00E22429">
        <w:rPr>
          <w:rFonts w:ascii="Arial" w:hAnsi="Arial" w:cs="Arial"/>
        </w:rPr>
        <w:tab/>
      </w:r>
    </w:p>
    <w:p w14:paraId="45431CF4" w14:textId="01A55E52" w:rsidR="00DD0E90" w:rsidRPr="00E22429" w:rsidRDefault="00DD0E90" w:rsidP="00577EFB">
      <w:pPr>
        <w:tabs>
          <w:tab w:val="left" w:pos="1416"/>
          <w:tab w:val="left" w:pos="6456"/>
        </w:tabs>
        <w:outlineLvl w:val="1"/>
        <w:rPr>
          <w:rFonts w:ascii="Arial" w:hAnsi="Arial" w:cs="Arial"/>
          <w:b/>
          <w:bCs/>
        </w:rPr>
      </w:pPr>
      <w:bookmarkStart w:id="157" w:name="_Toc72306431"/>
      <w:r w:rsidRPr="00E22429">
        <w:rPr>
          <w:rFonts w:ascii="Arial" w:hAnsi="Arial" w:cs="Arial"/>
          <w:b/>
          <w:bCs/>
        </w:rPr>
        <w:t>61.</w:t>
      </w:r>
      <w:r w:rsidRPr="00E22429">
        <w:rPr>
          <w:rFonts w:ascii="Arial" w:hAnsi="Arial" w:cs="Arial"/>
          <w:b/>
          <w:bCs/>
        </w:rPr>
        <w:tab/>
        <w:t>Negotiations - Stage 2</w:t>
      </w:r>
      <w:bookmarkEnd w:id="157"/>
      <w:r w:rsidR="00577EFB" w:rsidRPr="00E22429">
        <w:rPr>
          <w:rFonts w:ascii="Arial" w:hAnsi="Arial" w:cs="Arial"/>
          <w:b/>
          <w:bCs/>
        </w:rPr>
        <w:tab/>
      </w:r>
    </w:p>
    <w:p w14:paraId="0212E2D4" w14:textId="4888D8BD" w:rsidR="00DD0E90" w:rsidRDefault="00DD0E90" w:rsidP="00DD0E90">
      <w:pPr>
        <w:tabs>
          <w:tab w:val="left" w:pos="1416"/>
        </w:tabs>
        <w:rPr>
          <w:rFonts w:ascii="Arial" w:hAnsi="Arial" w:cs="Arial"/>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8"/>
      </w:tblGrid>
      <w:tr w:rsidR="00DD0E90" w:rsidRPr="007E3A6D" w14:paraId="2DF0D634" w14:textId="77777777" w:rsidTr="003614A9">
        <w:trPr>
          <w:tblHeader/>
        </w:trPr>
        <w:tc>
          <w:tcPr>
            <w:tcW w:w="7828" w:type="dxa"/>
            <w:shd w:val="clear" w:color="auto" w:fill="000000"/>
          </w:tcPr>
          <w:p w14:paraId="4203FC3F" w14:textId="12668267" w:rsidR="00DD0E90" w:rsidRPr="007E3A6D" w:rsidRDefault="00DD0E90" w:rsidP="003614A9">
            <w:pPr>
              <w:spacing w:before="120" w:after="160" w:line="259" w:lineRule="auto"/>
              <w:jc w:val="center"/>
              <w:rPr>
                <w:rFonts w:ascii="Arial" w:eastAsia="Calibri" w:hAnsi="Arial" w:cs="Arial"/>
                <w:b/>
              </w:rPr>
            </w:pPr>
            <w:r w:rsidRPr="007E3A6D">
              <w:rPr>
                <w:rFonts w:ascii="Arial" w:eastAsia="Calibri" w:hAnsi="Arial" w:cs="Arial"/>
                <w:b/>
              </w:rPr>
              <w:lastRenderedPageBreak/>
              <w:t xml:space="preserve">COMPLETE TENDERERS INVITED TO NEGOTIATION- STAGE </w:t>
            </w:r>
            <w:r w:rsidR="00577EFB">
              <w:rPr>
                <w:rFonts w:ascii="Arial" w:eastAsia="Calibri" w:hAnsi="Arial" w:cs="Arial"/>
                <w:b/>
              </w:rPr>
              <w:t>2</w:t>
            </w:r>
          </w:p>
        </w:tc>
      </w:tr>
      <w:tr w:rsidR="00DD0E90" w:rsidRPr="007E3A6D" w14:paraId="7FDA8BCF" w14:textId="77777777" w:rsidTr="003614A9">
        <w:trPr>
          <w:trHeight w:val="712"/>
        </w:trPr>
        <w:tc>
          <w:tcPr>
            <w:tcW w:w="7828" w:type="dxa"/>
            <w:shd w:val="clear" w:color="auto" w:fill="auto"/>
          </w:tcPr>
          <w:p w14:paraId="0B565027" w14:textId="77777777" w:rsidR="00DD0E90" w:rsidRPr="007E3A6D" w:rsidRDefault="00DD0E90" w:rsidP="003614A9">
            <w:pPr>
              <w:spacing w:before="120" w:after="160" w:line="259" w:lineRule="auto"/>
              <w:rPr>
                <w:rFonts w:ascii="Arial" w:eastAsia="Calibri" w:hAnsi="Arial" w:cs="Arial"/>
              </w:rPr>
            </w:pPr>
            <w:r w:rsidRPr="007E3A6D">
              <w:rPr>
                <w:rFonts w:ascii="Arial" w:eastAsia="Calibri" w:hAnsi="Arial" w:cs="Arial"/>
              </w:rPr>
              <w:t xml:space="preserve">Negotiations will commence with the all Tenderers following the submission of the Initial Tenders.  </w:t>
            </w:r>
          </w:p>
          <w:p w14:paraId="094D91AF" w14:textId="77777777" w:rsidR="00DD0E90" w:rsidRPr="007E3A6D" w:rsidRDefault="00DD0E90" w:rsidP="003614A9">
            <w:pPr>
              <w:spacing w:before="120" w:after="160" w:line="259" w:lineRule="auto"/>
              <w:rPr>
                <w:rFonts w:ascii="Arial" w:eastAsia="Calibri" w:hAnsi="Arial" w:cs="Arial"/>
              </w:rPr>
            </w:pPr>
            <w:r w:rsidRPr="007E3A6D">
              <w:rPr>
                <w:rFonts w:ascii="Arial" w:eastAsia="Calibri" w:hAnsi="Arial" w:cs="Arial"/>
              </w:rPr>
              <w:t>The negotiation phase is to enable tenderers to submit the best possible final tender return.</w:t>
            </w:r>
          </w:p>
        </w:tc>
      </w:tr>
    </w:tbl>
    <w:p w14:paraId="45EC88A1" w14:textId="18F38972" w:rsidR="00DD0E90" w:rsidRDefault="00DD0E90" w:rsidP="00DD0E90">
      <w:pPr>
        <w:tabs>
          <w:tab w:val="left" w:pos="1416"/>
        </w:tabs>
        <w:rPr>
          <w:rFonts w:ascii="Arial" w:hAnsi="Arial" w:cs="Arial"/>
          <w:highlight w:val="yellow"/>
        </w:rPr>
      </w:pPr>
    </w:p>
    <w:p w14:paraId="51EC977B" w14:textId="07BA3B16" w:rsidR="00DD0E90" w:rsidRDefault="00DD0E90" w:rsidP="00DD0E90">
      <w:pPr>
        <w:tabs>
          <w:tab w:val="left" w:pos="1416"/>
        </w:tabs>
        <w:rPr>
          <w:rFonts w:ascii="Arial" w:hAnsi="Arial" w:cs="Arial"/>
          <w:highlight w:val="yellow"/>
        </w:rPr>
      </w:pPr>
    </w:p>
    <w:p w14:paraId="0E7970F2" w14:textId="77777777" w:rsidR="00DD0E90" w:rsidRPr="001C596A" w:rsidRDefault="00DD0E90" w:rsidP="00DD0E90">
      <w:pPr>
        <w:tabs>
          <w:tab w:val="left" w:pos="1416"/>
        </w:tabs>
        <w:rPr>
          <w:rFonts w:ascii="Arial" w:hAnsi="Arial" w:cs="Arial"/>
          <w:highlight w:val="yellow"/>
        </w:rPr>
      </w:pPr>
    </w:p>
    <w:p w14:paraId="4B3259A5" w14:textId="65730E06" w:rsidR="00ED340D" w:rsidRDefault="00EC46A9" w:rsidP="00853CAA">
      <w:pPr>
        <w:pStyle w:val="Heading2"/>
        <w:spacing w:before="240"/>
        <w:rPr>
          <w:rFonts w:ascii="Arial" w:hAnsi="Arial" w:cs="Arial"/>
          <w:b/>
          <w:color w:val="auto"/>
          <w:sz w:val="22"/>
          <w:szCs w:val="22"/>
        </w:rPr>
      </w:pPr>
      <w:bookmarkStart w:id="158" w:name="_Toc72306432"/>
      <w:r>
        <w:rPr>
          <w:rFonts w:ascii="Arial" w:hAnsi="Arial" w:cs="Arial"/>
          <w:b/>
          <w:color w:val="auto"/>
          <w:sz w:val="22"/>
          <w:szCs w:val="22"/>
        </w:rPr>
        <w:t>6</w:t>
      </w:r>
      <w:r w:rsidR="00DD0E90">
        <w:rPr>
          <w:rFonts w:ascii="Arial" w:hAnsi="Arial" w:cs="Arial"/>
          <w:b/>
          <w:color w:val="auto"/>
          <w:sz w:val="22"/>
          <w:szCs w:val="22"/>
        </w:rPr>
        <w:t>2</w:t>
      </w:r>
      <w:r>
        <w:rPr>
          <w:rFonts w:ascii="Arial" w:hAnsi="Arial" w:cs="Arial"/>
          <w:b/>
          <w:color w:val="auto"/>
          <w:sz w:val="22"/>
          <w:szCs w:val="22"/>
        </w:rPr>
        <w:t>.</w:t>
      </w:r>
      <w:r>
        <w:rPr>
          <w:rFonts w:ascii="Arial" w:hAnsi="Arial" w:cs="Arial"/>
          <w:b/>
          <w:color w:val="auto"/>
          <w:sz w:val="22"/>
          <w:szCs w:val="22"/>
        </w:rPr>
        <w:tab/>
      </w:r>
      <w:r w:rsidR="00DD0E90">
        <w:rPr>
          <w:rFonts w:ascii="Arial" w:hAnsi="Arial" w:cs="Arial"/>
          <w:b/>
          <w:color w:val="auto"/>
          <w:sz w:val="22"/>
          <w:szCs w:val="22"/>
        </w:rPr>
        <w:t xml:space="preserve">Final </w:t>
      </w:r>
      <w:r w:rsidR="001D4CE7" w:rsidRPr="003E56B0">
        <w:rPr>
          <w:rFonts w:ascii="Arial" w:hAnsi="Arial" w:cs="Arial"/>
          <w:b/>
          <w:color w:val="auto"/>
          <w:sz w:val="22"/>
          <w:szCs w:val="22"/>
        </w:rPr>
        <w:t>Tender Evaluation</w:t>
      </w:r>
      <w:r w:rsidR="00DD0E90">
        <w:rPr>
          <w:rFonts w:ascii="Arial" w:hAnsi="Arial" w:cs="Arial"/>
          <w:b/>
          <w:color w:val="auto"/>
          <w:sz w:val="22"/>
          <w:szCs w:val="22"/>
        </w:rPr>
        <w:t xml:space="preserve"> </w:t>
      </w:r>
      <w:r w:rsidR="00ED340D" w:rsidRPr="003E56B0">
        <w:rPr>
          <w:rFonts w:ascii="Arial" w:hAnsi="Arial" w:cs="Arial"/>
          <w:b/>
          <w:color w:val="auto"/>
          <w:sz w:val="22"/>
          <w:szCs w:val="22"/>
        </w:rPr>
        <w:t xml:space="preserve">– STAGE </w:t>
      </w:r>
      <w:r w:rsidR="00DD0E90">
        <w:rPr>
          <w:rFonts w:ascii="Arial" w:hAnsi="Arial" w:cs="Arial"/>
          <w:b/>
          <w:color w:val="auto"/>
          <w:sz w:val="22"/>
          <w:szCs w:val="22"/>
        </w:rPr>
        <w:t>3</w:t>
      </w:r>
      <w:bookmarkEnd w:id="158"/>
    </w:p>
    <w:p w14:paraId="09EDD905" w14:textId="04AB55C8" w:rsidR="00853CAA" w:rsidRDefault="00853CAA" w:rsidP="00853CAA">
      <w:pPr>
        <w:rPr>
          <w:highlight w:val="yellow"/>
        </w:rPr>
      </w:pPr>
    </w:p>
    <w:p w14:paraId="13A1487C" w14:textId="77777777" w:rsidR="00853CAA" w:rsidRPr="00E22429" w:rsidRDefault="00853CAA" w:rsidP="00853CAA">
      <w:pPr>
        <w:tabs>
          <w:tab w:val="left" w:pos="1368"/>
        </w:tabs>
      </w:pPr>
      <w:r w:rsidRPr="00E22429">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7831"/>
      </w:tblGrid>
      <w:tr w:rsidR="00853CAA" w:rsidRPr="007E3A6D" w14:paraId="4560BF11" w14:textId="77777777" w:rsidTr="003614A9">
        <w:tc>
          <w:tcPr>
            <w:tcW w:w="8534" w:type="dxa"/>
            <w:shd w:val="clear" w:color="auto" w:fill="000000"/>
          </w:tcPr>
          <w:p w14:paraId="2D668727" w14:textId="77777777" w:rsidR="00853CAA" w:rsidRPr="007E3A6D" w:rsidRDefault="00853CAA" w:rsidP="003614A9">
            <w:pPr>
              <w:spacing w:before="120"/>
              <w:jc w:val="center"/>
              <w:rPr>
                <w:rFonts w:ascii="Arial" w:hAnsi="Arial" w:cs="Arial"/>
                <w:b/>
              </w:rPr>
            </w:pPr>
            <w:bookmarkStart w:id="159" w:name="_Hlk71810334"/>
            <w:r w:rsidRPr="007E3A6D">
              <w:rPr>
                <w:rFonts w:ascii="Arial" w:hAnsi="Arial" w:cs="Arial"/>
                <w:b/>
              </w:rPr>
              <w:t xml:space="preserve">POST NEGOTIATIONS TENDERERS INVITED TO FINAL TENDER SUBMISSION </w:t>
            </w:r>
          </w:p>
          <w:p w14:paraId="515BAF4B" w14:textId="77777777" w:rsidR="00853CAA" w:rsidRPr="007E3A6D" w:rsidRDefault="00853CAA" w:rsidP="003614A9">
            <w:pPr>
              <w:spacing w:before="120" w:after="120"/>
              <w:jc w:val="center"/>
              <w:rPr>
                <w:rFonts w:ascii="Arial" w:hAnsi="Arial" w:cs="Arial"/>
                <w:color w:val="FFFFFF"/>
              </w:rPr>
            </w:pPr>
            <w:r w:rsidRPr="007E3A6D">
              <w:rPr>
                <w:rFonts w:ascii="Arial" w:hAnsi="Arial" w:cs="Arial"/>
                <w:b/>
                <w:color w:val="FFFFFF"/>
              </w:rPr>
              <w:t>FINAL TENDER SUBMISSION</w:t>
            </w:r>
          </w:p>
        </w:tc>
      </w:tr>
      <w:bookmarkEnd w:id="159"/>
    </w:tbl>
    <w:p w14:paraId="3C069FA4" w14:textId="680B46A0" w:rsidR="00853CAA" w:rsidRDefault="00853CAA" w:rsidP="00853CAA">
      <w:pPr>
        <w:tabs>
          <w:tab w:val="left" w:pos="1368"/>
        </w:tabs>
        <w:rPr>
          <w:highlight w:val="yellow"/>
        </w:rPr>
      </w:pPr>
    </w:p>
    <w:p w14:paraId="0DDD9456" w14:textId="2E40189A" w:rsidR="00EC46A9" w:rsidRDefault="00DD0E90" w:rsidP="00DD0E90">
      <w:pPr>
        <w:tabs>
          <w:tab w:val="left" w:pos="1491"/>
        </w:tabs>
        <w:ind w:left="1021"/>
        <w:rPr>
          <w:rFonts w:ascii="Arial" w:hAnsi="Arial" w:cs="Arial"/>
          <w:b/>
          <w:highlight w:val="yellow"/>
        </w:rPr>
      </w:pPr>
      <w:r w:rsidRPr="007E3A6D">
        <w:rPr>
          <w:rFonts w:ascii="Arial" w:hAnsi="Arial" w:cs="Arial"/>
          <w:b/>
          <w:color w:val="FFFFFF"/>
        </w:rPr>
        <w:t>INAL TENDER SUBMISSION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431"/>
        <w:gridCol w:w="2434"/>
        <w:gridCol w:w="1954"/>
      </w:tblGrid>
      <w:tr w:rsidR="00DD0E90" w:rsidRPr="007E3A6D" w14:paraId="6B8BC32B" w14:textId="77777777" w:rsidTr="003614A9">
        <w:trPr>
          <w:tblHeader/>
        </w:trPr>
        <w:tc>
          <w:tcPr>
            <w:tcW w:w="7828" w:type="dxa"/>
            <w:gridSpan w:val="4"/>
            <w:shd w:val="clear" w:color="auto" w:fill="000000"/>
          </w:tcPr>
          <w:p w14:paraId="6CAE0892" w14:textId="77777777" w:rsidR="00DD0E90" w:rsidRPr="007E3A6D" w:rsidRDefault="00DD0E90" w:rsidP="003614A9">
            <w:pPr>
              <w:spacing w:before="120"/>
              <w:jc w:val="center"/>
              <w:rPr>
                <w:rFonts w:ascii="Arial" w:hAnsi="Arial" w:cs="Arial"/>
              </w:rPr>
            </w:pPr>
            <w:r w:rsidRPr="007E3A6D">
              <w:rPr>
                <w:rFonts w:ascii="Arial" w:hAnsi="Arial" w:cs="Arial"/>
                <w:b/>
              </w:rPr>
              <w:t xml:space="preserve">FINAL TENDER EVALUATION – STAGE </w:t>
            </w:r>
            <w:r>
              <w:rPr>
                <w:rFonts w:ascii="Arial" w:hAnsi="Arial" w:cs="Arial"/>
                <w:b/>
              </w:rPr>
              <w:t>3</w:t>
            </w:r>
          </w:p>
        </w:tc>
      </w:tr>
      <w:tr w:rsidR="00DD0E90" w:rsidRPr="007E3A6D" w14:paraId="322EE8AF" w14:textId="77777777" w:rsidTr="003614A9">
        <w:tc>
          <w:tcPr>
            <w:tcW w:w="1009" w:type="dxa"/>
            <w:shd w:val="clear" w:color="auto" w:fill="auto"/>
          </w:tcPr>
          <w:p w14:paraId="6BCB4BD1" w14:textId="77777777" w:rsidR="00DD0E90" w:rsidRPr="007E3A6D" w:rsidRDefault="00DD0E90" w:rsidP="003614A9">
            <w:pPr>
              <w:spacing w:before="120"/>
              <w:rPr>
                <w:rFonts w:ascii="Arial" w:hAnsi="Arial" w:cs="Arial"/>
                <w:b/>
              </w:rPr>
            </w:pPr>
            <w:r w:rsidRPr="007E3A6D">
              <w:rPr>
                <w:rFonts w:ascii="Arial" w:hAnsi="Arial" w:cs="Arial"/>
                <w:b/>
              </w:rPr>
              <w:t>STEP</w:t>
            </w:r>
          </w:p>
        </w:tc>
        <w:tc>
          <w:tcPr>
            <w:tcW w:w="2431" w:type="dxa"/>
            <w:shd w:val="clear" w:color="auto" w:fill="auto"/>
          </w:tcPr>
          <w:p w14:paraId="71289339" w14:textId="77777777" w:rsidR="00DD0E90" w:rsidRPr="007E3A6D" w:rsidRDefault="00DD0E90" w:rsidP="003614A9">
            <w:pPr>
              <w:spacing w:before="120"/>
              <w:rPr>
                <w:rFonts w:ascii="Arial" w:hAnsi="Arial" w:cs="Arial"/>
                <w:b/>
              </w:rPr>
            </w:pPr>
            <w:r w:rsidRPr="007E3A6D">
              <w:rPr>
                <w:rFonts w:ascii="Arial" w:hAnsi="Arial" w:cs="Arial"/>
                <w:b/>
              </w:rPr>
              <w:t>SUBMISSION</w:t>
            </w:r>
          </w:p>
        </w:tc>
        <w:tc>
          <w:tcPr>
            <w:tcW w:w="2434" w:type="dxa"/>
            <w:shd w:val="clear" w:color="auto" w:fill="auto"/>
          </w:tcPr>
          <w:p w14:paraId="3CA4ED1D" w14:textId="77777777" w:rsidR="00DD0E90" w:rsidRPr="007E3A6D" w:rsidRDefault="00DD0E90" w:rsidP="003614A9">
            <w:pPr>
              <w:spacing w:before="120"/>
              <w:rPr>
                <w:rFonts w:ascii="Arial" w:hAnsi="Arial" w:cs="Arial"/>
                <w:b/>
              </w:rPr>
            </w:pPr>
            <w:r w:rsidRPr="007E3A6D">
              <w:rPr>
                <w:rFonts w:ascii="Arial" w:hAnsi="Arial" w:cs="Arial"/>
                <w:b/>
              </w:rPr>
              <w:t>ACTION</w:t>
            </w:r>
          </w:p>
        </w:tc>
        <w:tc>
          <w:tcPr>
            <w:tcW w:w="1954" w:type="dxa"/>
            <w:shd w:val="clear" w:color="auto" w:fill="auto"/>
          </w:tcPr>
          <w:p w14:paraId="1E2951AC" w14:textId="77777777" w:rsidR="00DD0E90" w:rsidRPr="007E3A6D" w:rsidRDefault="00DD0E90" w:rsidP="003614A9">
            <w:pPr>
              <w:spacing w:before="120"/>
              <w:rPr>
                <w:rFonts w:ascii="Arial" w:hAnsi="Arial" w:cs="Arial"/>
                <w:b/>
              </w:rPr>
            </w:pPr>
            <w:r w:rsidRPr="007E3A6D">
              <w:rPr>
                <w:rFonts w:ascii="Arial" w:hAnsi="Arial" w:cs="Arial"/>
                <w:b/>
              </w:rPr>
              <w:t>EVALUATION</w:t>
            </w:r>
          </w:p>
        </w:tc>
      </w:tr>
      <w:tr w:rsidR="00DD0E90" w:rsidRPr="007E3A6D" w14:paraId="107A72B1" w14:textId="77777777" w:rsidTr="003614A9">
        <w:tc>
          <w:tcPr>
            <w:tcW w:w="1009" w:type="dxa"/>
            <w:shd w:val="clear" w:color="auto" w:fill="auto"/>
            <w:vAlign w:val="center"/>
          </w:tcPr>
          <w:p w14:paraId="4CA15A10" w14:textId="77777777" w:rsidR="00DD0E90" w:rsidRPr="007E3A6D" w:rsidRDefault="00DD0E90" w:rsidP="003614A9">
            <w:pPr>
              <w:spacing w:before="120"/>
              <w:rPr>
                <w:rFonts w:ascii="Arial" w:hAnsi="Arial" w:cs="Arial"/>
                <w:b/>
              </w:rPr>
            </w:pPr>
            <w:r>
              <w:rPr>
                <w:rFonts w:ascii="Arial" w:hAnsi="Arial" w:cs="Arial"/>
                <w:b/>
              </w:rPr>
              <w:t>Step 1</w:t>
            </w:r>
          </w:p>
        </w:tc>
        <w:tc>
          <w:tcPr>
            <w:tcW w:w="2431" w:type="dxa"/>
            <w:shd w:val="clear" w:color="auto" w:fill="auto"/>
          </w:tcPr>
          <w:p w14:paraId="65090581" w14:textId="77777777" w:rsidR="00DD0E90" w:rsidRPr="00081C80" w:rsidRDefault="00DD0E90" w:rsidP="003614A9">
            <w:pPr>
              <w:spacing w:before="120"/>
              <w:rPr>
                <w:rFonts w:ascii="Arial" w:hAnsi="Arial" w:cs="Arial"/>
                <w:color w:val="FF0000"/>
              </w:rPr>
            </w:pPr>
            <w:r w:rsidRPr="00081C80">
              <w:rPr>
                <w:rFonts w:ascii="Arial" w:hAnsi="Arial" w:cs="Arial"/>
              </w:rPr>
              <w:t>Booklet 2 - Certificate of Acceptance of all Conditions of Contract (excluding Insurance Forms)</w:t>
            </w:r>
          </w:p>
        </w:tc>
        <w:tc>
          <w:tcPr>
            <w:tcW w:w="2434" w:type="dxa"/>
            <w:shd w:val="clear" w:color="auto" w:fill="auto"/>
          </w:tcPr>
          <w:p w14:paraId="26252312" w14:textId="77777777" w:rsidR="00DD0E90" w:rsidRPr="007E3A6D" w:rsidRDefault="00DD0E90" w:rsidP="003614A9">
            <w:pPr>
              <w:spacing w:before="120"/>
              <w:rPr>
                <w:rFonts w:ascii="Arial" w:hAnsi="Arial" w:cs="Arial"/>
              </w:rPr>
            </w:pPr>
            <w:r w:rsidRPr="00A06D72">
              <w:rPr>
                <w:rFonts w:ascii="Arial" w:hAnsi="Arial" w:cs="Arial"/>
              </w:rPr>
              <w:t xml:space="preserve">Accepted or Rejected </w:t>
            </w:r>
          </w:p>
        </w:tc>
        <w:tc>
          <w:tcPr>
            <w:tcW w:w="1954" w:type="dxa"/>
            <w:shd w:val="clear" w:color="auto" w:fill="auto"/>
            <w:vAlign w:val="center"/>
          </w:tcPr>
          <w:p w14:paraId="79BF3104" w14:textId="77777777" w:rsidR="00DD0E90" w:rsidRDefault="00DD0E90" w:rsidP="003614A9">
            <w:pPr>
              <w:spacing w:before="120"/>
              <w:rPr>
                <w:rFonts w:ascii="Arial" w:hAnsi="Arial" w:cs="Arial"/>
              </w:rPr>
            </w:pPr>
            <w:r>
              <w:rPr>
                <w:rFonts w:ascii="Arial" w:hAnsi="Arial" w:cs="Arial"/>
              </w:rPr>
              <w:t>Compliant Y/N</w:t>
            </w:r>
          </w:p>
          <w:p w14:paraId="36C87199" w14:textId="77777777" w:rsidR="00DD0E90" w:rsidRDefault="00DD0E90" w:rsidP="003614A9">
            <w:pPr>
              <w:spacing w:before="120"/>
              <w:rPr>
                <w:rFonts w:ascii="Arial" w:hAnsi="Arial" w:cs="Arial"/>
              </w:rPr>
            </w:pPr>
            <w:r>
              <w:rPr>
                <w:rFonts w:ascii="Arial" w:hAnsi="Arial" w:cs="Arial"/>
              </w:rPr>
              <w:t>Pass/Fail</w:t>
            </w:r>
          </w:p>
          <w:p w14:paraId="42BAB9E6" w14:textId="77777777" w:rsidR="00DD0E90" w:rsidRPr="007E3A6D" w:rsidRDefault="00DD0E90" w:rsidP="003614A9">
            <w:pPr>
              <w:spacing w:before="120"/>
              <w:rPr>
                <w:rFonts w:ascii="Arial" w:hAnsi="Arial" w:cs="Arial"/>
              </w:rPr>
            </w:pPr>
          </w:p>
        </w:tc>
      </w:tr>
      <w:tr w:rsidR="00DD0E90" w:rsidRPr="007E3A6D" w14:paraId="45DBB7EA" w14:textId="77777777" w:rsidTr="003614A9">
        <w:tc>
          <w:tcPr>
            <w:tcW w:w="1009" w:type="dxa"/>
            <w:shd w:val="clear" w:color="auto" w:fill="auto"/>
            <w:vAlign w:val="center"/>
          </w:tcPr>
          <w:p w14:paraId="448EA460"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2</w:t>
            </w:r>
          </w:p>
        </w:tc>
        <w:tc>
          <w:tcPr>
            <w:tcW w:w="2431" w:type="dxa"/>
            <w:shd w:val="clear" w:color="auto" w:fill="auto"/>
          </w:tcPr>
          <w:p w14:paraId="2F44D9EE" w14:textId="77777777" w:rsidR="00DD0E90" w:rsidRPr="007E3A6D" w:rsidRDefault="00DD0E90" w:rsidP="003614A9">
            <w:pPr>
              <w:spacing w:before="120"/>
              <w:rPr>
                <w:rFonts w:ascii="Arial" w:hAnsi="Arial" w:cs="Arial"/>
              </w:rPr>
            </w:pPr>
            <w:r w:rsidRPr="007E3A6D">
              <w:rPr>
                <w:rFonts w:ascii="Arial" w:hAnsi="Arial" w:cs="Arial"/>
              </w:rPr>
              <w:t xml:space="preserve">Submission Summary -detailing documents that have been replaced, amended or remain unchanged.  </w:t>
            </w:r>
          </w:p>
        </w:tc>
        <w:tc>
          <w:tcPr>
            <w:tcW w:w="2434" w:type="dxa"/>
            <w:shd w:val="clear" w:color="auto" w:fill="auto"/>
          </w:tcPr>
          <w:p w14:paraId="7F695E3E" w14:textId="77777777" w:rsidR="00DD0E90" w:rsidRPr="007E3A6D" w:rsidRDefault="00DD0E90" w:rsidP="003614A9">
            <w:pPr>
              <w:spacing w:before="120"/>
              <w:rPr>
                <w:rFonts w:ascii="Arial" w:hAnsi="Arial" w:cs="Arial"/>
              </w:rPr>
            </w:pPr>
            <w:r w:rsidRPr="007E3A6D">
              <w:rPr>
                <w:rFonts w:ascii="Arial" w:hAnsi="Arial" w:cs="Arial"/>
              </w:rPr>
              <w:t>Check that a Submission Summary has been provided and is accurate.</w:t>
            </w:r>
          </w:p>
        </w:tc>
        <w:tc>
          <w:tcPr>
            <w:tcW w:w="1954" w:type="dxa"/>
            <w:shd w:val="clear" w:color="auto" w:fill="auto"/>
            <w:vAlign w:val="center"/>
          </w:tcPr>
          <w:p w14:paraId="0851681D" w14:textId="77777777" w:rsidR="00DD0E90" w:rsidRPr="007E3A6D" w:rsidRDefault="00DD0E90" w:rsidP="003614A9">
            <w:pPr>
              <w:spacing w:before="120"/>
              <w:rPr>
                <w:rFonts w:ascii="Arial" w:hAnsi="Arial" w:cs="Arial"/>
              </w:rPr>
            </w:pPr>
            <w:r w:rsidRPr="007E3A6D">
              <w:rPr>
                <w:rFonts w:ascii="Arial" w:hAnsi="Arial" w:cs="Arial"/>
              </w:rPr>
              <w:t xml:space="preserve">Complete Y/N </w:t>
            </w:r>
          </w:p>
          <w:p w14:paraId="3613D01E" w14:textId="77777777" w:rsidR="00DD0E90" w:rsidRPr="007E3A6D" w:rsidRDefault="00DD0E90" w:rsidP="003614A9">
            <w:pPr>
              <w:spacing w:before="120"/>
              <w:rPr>
                <w:rFonts w:ascii="Arial" w:hAnsi="Arial" w:cs="Arial"/>
              </w:rPr>
            </w:pPr>
          </w:p>
          <w:p w14:paraId="3123CF7D" w14:textId="77777777" w:rsidR="00DD0E90" w:rsidRPr="007E3A6D" w:rsidRDefault="00DD0E90" w:rsidP="003614A9">
            <w:pPr>
              <w:rPr>
                <w:rFonts w:ascii="Arial" w:hAnsi="Arial" w:cs="Arial"/>
                <w:lang w:val="fr-FR"/>
              </w:rPr>
            </w:pPr>
          </w:p>
        </w:tc>
      </w:tr>
      <w:tr w:rsidR="00DD0E90" w:rsidRPr="007E3A6D" w14:paraId="5C6A196B" w14:textId="77777777" w:rsidTr="003614A9">
        <w:tc>
          <w:tcPr>
            <w:tcW w:w="1009" w:type="dxa"/>
            <w:shd w:val="clear" w:color="auto" w:fill="auto"/>
            <w:vAlign w:val="center"/>
          </w:tcPr>
          <w:p w14:paraId="192B6D1E"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3</w:t>
            </w:r>
          </w:p>
        </w:tc>
        <w:tc>
          <w:tcPr>
            <w:tcW w:w="2431" w:type="dxa"/>
            <w:shd w:val="clear" w:color="auto" w:fill="auto"/>
          </w:tcPr>
          <w:p w14:paraId="3205DAF6" w14:textId="77777777" w:rsidR="00DD0E90" w:rsidRPr="007E3A6D" w:rsidRDefault="00DD0E90" w:rsidP="003614A9">
            <w:pPr>
              <w:spacing w:before="120"/>
              <w:rPr>
                <w:rFonts w:ascii="Arial" w:hAnsi="Arial" w:cs="Arial"/>
              </w:rPr>
            </w:pPr>
            <w:r w:rsidRPr="007E3A6D">
              <w:rPr>
                <w:rFonts w:ascii="Arial" w:hAnsi="Arial" w:cs="Arial"/>
              </w:rPr>
              <w:t>DEFFORM 47</w:t>
            </w:r>
          </w:p>
        </w:tc>
        <w:tc>
          <w:tcPr>
            <w:tcW w:w="2434" w:type="dxa"/>
            <w:shd w:val="clear" w:color="auto" w:fill="auto"/>
          </w:tcPr>
          <w:p w14:paraId="25ADD8A6" w14:textId="77777777" w:rsidR="00DD0E90" w:rsidRPr="007E3A6D" w:rsidRDefault="00DD0E90" w:rsidP="003614A9">
            <w:pPr>
              <w:spacing w:before="120"/>
              <w:rPr>
                <w:rFonts w:ascii="Arial" w:hAnsi="Arial" w:cs="Arial"/>
              </w:rPr>
            </w:pPr>
            <w:r w:rsidRPr="007E3A6D">
              <w:rPr>
                <w:rFonts w:ascii="Arial" w:hAnsi="Arial" w:cs="Arial"/>
              </w:rPr>
              <w:t>A check that the Tenderer has completed the DEFFORM 47 and has provided a signed original on AWARD.</w:t>
            </w:r>
          </w:p>
        </w:tc>
        <w:tc>
          <w:tcPr>
            <w:tcW w:w="1954" w:type="dxa"/>
            <w:shd w:val="clear" w:color="auto" w:fill="auto"/>
          </w:tcPr>
          <w:p w14:paraId="195D2482" w14:textId="77777777" w:rsidR="00DD0E90" w:rsidRPr="007E3A6D" w:rsidRDefault="00DD0E90" w:rsidP="003614A9">
            <w:pPr>
              <w:spacing w:before="120"/>
              <w:rPr>
                <w:rFonts w:ascii="Arial" w:hAnsi="Arial" w:cs="Arial"/>
              </w:rPr>
            </w:pPr>
            <w:r w:rsidRPr="007E3A6D">
              <w:rPr>
                <w:rFonts w:ascii="Arial" w:hAnsi="Arial" w:cs="Arial"/>
              </w:rPr>
              <w:t xml:space="preserve">Complete Y/N </w:t>
            </w:r>
          </w:p>
          <w:p w14:paraId="254E5EA7" w14:textId="77777777" w:rsidR="00DD0E90" w:rsidRPr="007E3A6D" w:rsidRDefault="00DD0E90" w:rsidP="003614A9">
            <w:pPr>
              <w:spacing w:before="120"/>
              <w:rPr>
                <w:rFonts w:ascii="Arial" w:hAnsi="Arial" w:cs="Arial"/>
              </w:rPr>
            </w:pPr>
          </w:p>
          <w:p w14:paraId="4A91F4D3" w14:textId="77777777" w:rsidR="00DD0E90" w:rsidRPr="007E3A6D" w:rsidRDefault="00DD0E90" w:rsidP="003614A9">
            <w:pPr>
              <w:spacing w:before="120"/>
              <w:rPr>
                <w:rFonts w:ascii="Arial" w:hAnsi="Arial" w:cs="Arial"/>
              </w:rPr>
            </w:pPr>
            <w:r w:rsidRPr="007E3A6D">
              <w:rPr>
                <w:rFonts w:ascii="Arial" w:hAnsi="Arial" w:cs="Arial"/>
              </w:rPr>
              <w:t xml:space="preserve"> Pass/Fail</w:t>
            </w:r>
          </w:p>
        </w:tc>
      </w:tr>
      <w:tr w:rsidR="00DD0E90" w:rsidRPr="007E3A6D" w14:paraId="14ECB3E6" w14:textId="77777777" w:rsidTr="003614A9">
        <w:tc>
          <w:tcPr>
            <w:tcW w:w="1009" w:type="dxa"/>
            <w:shd w:val="clear" w:color="auto" w:fill="auto"/>
            <w:vAlign w:val="center"/>
          </w:tcPr>
          <w:p w14:paraId="6D5E04BF"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4</w:t>
            </w:r>
          </w:p>
        </w:tc>
        <w:tc>
          <w:tcPr>
            <w:tcW w:w="2431" w:type="dxa"/>
            <w:shd w:val="clear" w:color="auto" w:fill="auto"/>
          </w:tcPr>
          <w:p w14:paraId="4AE8FC49" w14:textId="77777777" w:rsidR="00DD0E90" w:rsidRPr="007E3A6D" w:rsidRDefault="00DD0E90" w:rsidP="003614A9">
            <w:pPr>
              <w:spacing w:before="120"/>
              <w:rPr>
                <w:rFonts w:ascii="Arial" w:hAnsi="Arial" w:cs="Arial"/>
              </w:rPr>
            </w:pPr>
            <w:r w:rsidRPr="007E3A6D">
              <w:rPr>
                <w:rFonts w:ascii="Arial" w:hAnsi="Arial" w:cs="Arial"/>
              </w:rPr>
              <w:t>Mandatory Returns</w:t>
            </w:r>
          </w:p>
        </w:tc>
        <w:tc>
          <w:tcPr>
            <w:tcW w:w="2434" w:type="dxa"/>
            <w:shd w:val="clear" w:color="auto" w:fill="auto"/>
          </w:tcPr>
          <w:p w14:paraId="672361BF" w14:textId="77777777" w:rsidR="00DD0E90" w:rsidRPr="007E3A6D" w:rsidRDefault="00DD0E90" w:rsidP="003614A9">
            <w:pPr>
              <w:spacing w:before="120"/>
              <w:rPr>
                <w:rFonts w:ascii="Arial" w:hAnsi="Arial" w:cs="Arial"/>
              </w:rPr>
            </w:pPr>
            <w:r w:rsidRPr="007E3A6D">
              <w:rPr>
                <w:rFonts w:ascii="Arial" w:hAnsi="Arial" w:cs="Arial"/>
              </w:rPr>
              <w:t>A check of all supporting information relating to Mandatory Declarations on the DEFFORM 47 have been provided and all additional Mandatory returns requested have been provided.</w:t>
            </w:r>
          </w:p>
        </w:tc>
        <w:tc>
          <w:tcPr>
            <w:tcW w:w="1954" w:type="dxa"/>
            <w:shd w:val="clear" w:color="auto" w:fill="auto"/>
          </w:tcPr>
          <w:p w14:paraId="5369C56F" w14:textId="77777777" w:rsidR="00DD0E90" w:rsidRPr="007E3A6D" w:rsidRDefault="00DD0E90" w:rsidP="003614A9">
            <w:pPr>
              <w:spacing w:before="120"/>
              <w:rPr>
                <w:rFonts w:ascii="Arial" w:hAnsi="Arial" w:cs="Arial"/>
              </w:rPr>
            </w:pPr>
            <w:r w:rsidRPr="007E3A6D">
              <w:rPr>
                <w:rFonts w:ascii="Arial" w:hAnsi="Arial" w:cs="Arial"/>
              </w:rPr>
              <w:t xml:space="preserve">Complete Y/N </w:t>
            </w:r>
          </w:p>
          <w:p w14:paraId="1BC8267E" w14:textId="77777777" w:rsidR="00DD0E90" w:rsidRPr="007E3A6D" w:rsidRDefault="00DD0E90" w:rsidP="003614A9">
            <w:pPr>
              <w:spacing w:before="120"/>
              <w:rPr>
                <w:rFonts w:ascii="Arial" w:hAnsi="Arial" w:cs="Arial"/>
              </w:rPr>
            </w:pPr>
          </w:p>
          <w:p w14:paraId="68796A37" w14:textId="77777777" w:rsidR="00DD0E90" w:rsidRPr="007E3A6D" w:rsidRDefault="00DD0E90" w:rsidP="003614A9">
            <w:pPr>
              <w:spacing w:before="120"/>
              <w:rPr>
                <w:rFonts w:ascii="Arial" w:hAnsi="Arial" w:cs="Arial"/>
              </w:rPr>
            </w:pPr>
            <w:r w:rsidRPr="007E3A6D">
              <w:rPr>
                <w:rFonts w:ascii="Arial" w:hAnsi="Arial" w:cs="Arial"/>
              </w:rPr>
              <w:t>Pass/Fail</w:t>
            </w:r>
          </w:p>
        </w:tc>
      </w:tr>
      <w:tr w:rsidR="00DD0E90" w:rsidRPr="007E3A6D" w14:paraId="291FAAE0" w14:textId="77777777" w:rsidTr="003614A9">
        <w:tc>
          <w:tcPr>
            <w:tcW w:w="1009" w:type="dxa"/>
            <w:shd w:val="clear" w:color="auto" w:fill="auto"/>
            <w:vAlign w:val="center"/>
          </w:tcPr>
          <w:p w14:paraId="57BE31F4" w14:textId="77777777" w:rsidR="00DD0E90" w:rsidRPr="007E3A6D" w:rsidRDefault="00DD0E90" w:rsidP="003614A9">
            <w:pPr>
              <w:spacing w:before="120"/>
              <w:rPr>
                <w:rFonts w:ascii="Arial" w:hAnsi="Arial" w:cs="Arial"/>
                <w:b/>
              </w:rPr>
            </w:pPr>
            <w:r w:rsidRPr="007E3A6D">
              <w:rPr>
                <w:rFonts w:ascii="Arial" w:hAnsi="Arial" w:cs="Arial"/>
                <w:b/>
              </w:rPr>
              <w:lastRenderedPageBreak/>
              <w:t xml:space="preserve">Step </w:t>
            </w:r>
            <w:r>
              <w:rPr>
                <w:rFonts w:ascii="Arial" w:hAnsi="Arial" w:cs="Arial"/>
                <w:b/>
              </w:rPr>
              <w:t>5</w:t>
            </w:r>
          </w:p>
        </w:tc>
        <w:tc>
          <w:tcPr>
            <w:tcW w:w="2431" w:type="dxa"/>
            <w:shd w:val="clear" w:color="auto" w:fill="auto"/>
          </w:tcPr>
          <w:p w14:paraId="368F4EB5" w14:textId="77777777" w:rsidR="00DD0E90" w:rsidRPr="007E3A6D" w:rsidRDefault="00DD0E90" w:rsidP="003614A9">
            <w:pPr>
              <w:spacing w:before="120"/>
              <w:rPr>
                <w:rFonts w:ascii="Arial" w:hAnsi="Arial" w:cs="Arial"/>
              </w:rPr>
            </w:pPr>
            <w:r w:rsidRPr="007E3A6D">
              <w:rPr>
                <w:rFonts w:ascii="Arial" w:hAnsi="Arial" w:cs="Arial"/>
              </w:rPr>
              <w:t>DEFFORMS:</w:t>
            </w:r>
          </w:p>
          <w:p w14:paraId="32CB5344" w14:textId="77777777" w:rsidR="00DD0E90" w:rsidRPr="007E3A6D" w:rsidRDefault="00DD0E90" w:rsidP="003614A9">
            <w:pPr>
              <w:spacing w:before="120"/>
              <w:rPr>
                <w:rFonts w:ascii="Arial" w:hAnsi="Arial" w:cs="Arial"/>
              </w:rPr>
            </w:pPr>
            <w:r w:rsidRPr="007E3A6D">
              <w:rPr>
                <w:rFonts w:ascii="Arial" w:hAnsi="Arial" w:cs="Arial"/>
              </w:rPr>
              <w:t>528/539A/68</w:t>
            </w:r>
          </w:p>
        </w:tc>
        <w:tc>
          <w:tcPr>
            <w:tcW w:w="2434" w:type="dxa"/>
            <w:shd w:val="clear" w:color="auto" w:fill="auto"/>
          </w:tcPr>
          <w:p w14:paraId="3D46258E" w14:textId="77777777" w:rsidR="00DD0E90" w:rsidRPr="007E3A6D" w:rsidRDefault="00DD0E90" w:rsidP="003614A9">
            <w:pPr>
              <w:spacing w:before="120"/>
              <w:rPr>
                <w:rFonts w:ascii="Arial" w:hAnsi="Arial" w:cs="Arial"/>
              </w:rPr>
            </w:pPr>
            <w:r w:rsidRPr="007E3A6D">
              <w:rPr>
                <w:rFonts w:ascii="Arial" w:hAnsi="Arial" w:cs="Arial"/>
              </w:rPr>
              <w:t>A check that these DEFFORMS have been provided.</w:t>
            </w:r>
          </w:p>
        </w:tc>
        <w:tc>
          <w:tcPr>
            <w:tcW w:w="1954" w:type="dxa"/>
            <w:shd w:val="clear" w:color="auto" w:fill="auto"/>
          </w:tcPr>
          <w:p w14:paraId="471B87DC" w14:textId="77777777" w:rsidR="00DD0E90" w:rsidRPr="007E3A6D" w:rsidRDefault="00DD0E90" w:rsidP="003614A9">
            <w:pPr>
              <w:spacing w:before="120"/>
              <w:rPr>
                <w:rFonts w:ascii="Arial" w:hAnsi="Arial" w:cs="Arial"/>
              </w:rPr>
            </w:pPr>
            <w:r w:rsidRPr="007E3A6D">
              <w:rPr>
                <w:rFonts w:ascii="Arial" w:hAnsi="Arial" w:cs="Arial"/>
              </w:rPr>
              <w:t>Complete and Returned</w:t>
            </w:r>
          </w:p>
          <w:p w14:paraId="0637E382" w14:textId="77777777" w:rsidR="00DD0E90" w:rsidRPr="007E3A6D" w:rsidRDefault="00DD0E90" w:rsidP="003614A9">
            <w:pPr>
              <w:spacing w:before="120"/>
              <w:rPr>
                <w:rFonts w:ascii="Arial" w:hAnsi="Arial" w:cs="Arial"/>
              </w:rPr>
            </w:pPr>
            <w:r w:rsidRPr="007E3A6D">
              <w:rPr>
                <w:rFonts w:ascii="Arial" w:hAnsi="Arial" w:cs="Arial"/>
              </w:rPr>
              <w:t>Pass/Fail</w:t>
            </w:r>
          </w:p>
        </w:tc>
      </w:tr>
      <w:tr w:rsidR="00DD0E90" w:rsidRPr="007E3A6D" w14:paraId="66E4ECDD" w14:textId="77777777" w:rsidTr="003614A9">
        <w:tc>
          <w:tcPr>
            <w:tcW w:w="1009" w:type="dxa"/>
            <w:shd w:val="clear" w:color="auto" w:fill="auto"/>
            <w:vAlign w:val="center"/>
          </w:tcPr>
          <w:p w14:paraId="3EEB1324"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6</w:t>
            </w:r>
          </w:p>
        </w:tc>
        <w:tc>
          <w:tcPr>
            <w:tcW w:w="2431" w:type="dxa"/>
            <w:shd w:val="clear" w:color="auto" w:fill="auto"/>
          </w:tcPr>
          <w:p w14:paraId="5B4A15A8" w14:textId="77777777" w:rsidR="00DD0E90" w:rsidRPr="007E3A6D" w:rsidRDefault="00DD0E90" w:rsidP="003614A9">
            <w:pPr>
              <w:spacing w:before="120"/>
              <w:rPr>
                <w:rFonts w:ascii="Arial" w:hAnsi="Arial" w:cs="Arial"/>
                <w:highlight w:val="yellow"/>
                <w:lang w:val="fr-FR"/>
              </w:rPr>
            </w:pPr>
            <w:r w:rsidRPr="007E3A6D">
              <w:rPr>
                <w:rFonts w:ascii="Arial" w:hAnsi="Arial" w:cs="Arial"/>
                <w:lang w:val="fr-FR"/>
              </w:rPr>
              <w:t xml:space="preserve">TUPE/ARD/Staff Transfer – </w:t>
            </w:r>
            <w:r w:rsidRPr="007E3A6D">
              <w:rPr>
                <w:rFonts w:ascii="Arial" w:hAnsi="Arial" w:cs="Arial"/>
              </w:rPr>
              <w:t>Response</w:t>
            </w:r>
            <w:r w:rsidRPr="007E3A6D">
              <w:rPr>
                <w:rFonts w:ascii="Arial" w:hAnsi="Arial" w:cs="Arial"/>
                <w:lang w:val="fr-FR"/>
              </w:rPr>
              <w:t xml:space="preserve"> to Question 19</w:t>
            </w:r>
          </w:p>
        </w:tc>
        <w:tc>
          <w:tcPr>
            <w:tcW w:w="2434" w:type="dxa"/>
            <w:shd w:val="clear" w:color="auto" w:fill="auto"/>
          </w:tcPr>
          <w:p w14:paraId="442DB61B" w14:textId="77777777" w:rsidR="00DD0E90" w:rsidRPr="007E3A6D" w:rsidRDefault="00DD0E90" w:rsidP="003614A9">
            <w:pPr>
              <w:spacing w:before="120"/>
              <w:rPr>
                <w:rFonts w:ascii="Arial" w:hAnsi="Arial" w:cs="Arial"/>
                <w:highlight w:val="yellow"/>
              </w:rPr>
            </w:pPr>
            <w:r w:rsidRPr="007E3A6D">
              <w:rPr>
                <w:rFonts w:ascii="Arial" w:hAnsi="Arial" w:cs="Arial"/>
              </w:rPr>
              <w:t>Check that the Tenderers response is acceptable for all TUPE/ARD/Staff Transfers requirements.</w:t>
            </w:r>
          </w:p>
        </w:tc>
        <w:tc>
          <w:tcPr>
            <w:tcW w:w="1954" w:type="dxa"/>
            <w:shd w:val="clear" w:color="auto" w:fill="auto"/>
          </w:tcPr>
          <w:p w14:paraId="28B00F1D" w14:textId="77777777" w:rsidR="00DD0E90" w:rsidRPr="007E3A6D" w:rsidRDefault="00DD0E90" w:rsidP="003614A9">
            <w:pPr>
              <w:spacing w:before="120"/>
              <w:rPr>
                <w:rFonts w:ascii="Arial" w:hAnsi="Arial" w:cs="Arial"/>
              </w:rPr>
            </w:pPr>
            <w:r w:rsidRPr="007E3A6D">
              <w:rPr>
                <w:rFonts w:ascii="Arial" w:hAnsi="Arial" w:cs="Arial"/>
              </w:rPr>
              <w:t>Complete and Acceptable Y/N</w:t>
            </w:r>
          </w:p>
          <w:p w14:paraId="05409532" w14:textId="77777777" w:rsidR="00DD0E90" w:rsidRPr="007E3A6D" w:rsidRDefault="00DD0E90" w:rsidP="003614A9">
            <w:pPr>
              <w:spacing w:before="120"/>
              <w:rPr>
                <w:rFonts w:ascii="Arial" w:hAnsi="Arial" w:cs="Arial"/>
              </w:rPr>
            </w:pPr>
          </w:p>
          <w:p w14:paraId="19A8417C" w14:textId="77777777" w:rsidR="00DD0E90" w:rsidRPr="007E3A6D" w:rsidRDefault="00DD0E90" w:rsidP="003614A9">
            <w:pPr>
              <w:spacing w:before="120"/>
              <w:rPr>
                <w:rFonts w:ascii="Arial" w:hAnsi="Arial" w:cs="Arial"/>
                <w:highlight w:val="yellow"/>
              </w:rPr>
            </w:pPr>
          </w:p>
        </w:tc>
      </w:tr>
      <w:tr w:rsidR="00DD0E90" w:rsidRPr="007E3A6D" w14:paraId="692C653B" w14:textId="77777777" w:rsidTr="003614A9">
        <w:tc>
          <w:tcPr>
            <w:tcW w:w="1009" w:type="dxa"/>
            <w:shd w:val="clear" w:color="auto" w:fill="auto"/>
            <w:vAlign w:val="center"/>
          </w:tcPr>
          <w:p w14:paraId="775FCAAD"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7</w:t>
            </w:r>
          </w:p>
        </w:tc>
        <w:tc>
          <w:tcPr>
            <w:tcW w:w="2431" w:type="dxa"/>
            <w:shd w:val="clear" w:color="auto" w:fill="auto"/>
          </w:tcPr>
          <w:p w14:paraId="30EF3A5F" w14:textId="77777777" w:rsidR="00DD0E90" w:rsidRPr="007E3A6D" w:rsidRDefault="00DD0E90" w:rsidP="003614A9">
            <w:pPr>
              <w:spacing w:before="120"/>
              <w:rPr>
                <w:rFonts w:ascii="Arial" w:hAnsi="Arial" w:cs="Arial"/>
              </w:rPr>
            </w:pPr>
            <w:r w:rsidRPr="007E3A6D">
              <w:rPr>
                <w:rFonts w:ascii="Arial" w:hAnsi="Arial" w:cs="Arial"/>
              </w:rPr>
              <w:t>Insurance – Annex H</w:t>
            </w:r>
          </w:p>
        </w:tc>
        <w:tc>
          <w:tcPr>
            <w:tcW w:w="2434" w:type="dxa"/>
            <w:shd w:val="clear" w:color="auto" w:fill="auto"/>
          </w:tcPr>
          <w:p w14:paraId="649F1B29" w14:textId="77777777" w:rsidR="00DD0E90" w:rsidRPr="007E3A6D" w:rsidRDefault="00DD0E90" w:rsidP="003614A9">
            <w:pPr>
              <w:spacing w:before="120"/>
              <w:rPr>
                <w:rFonts w:ascii="Arial" w:hAnsi="Arial" w:cs="Arial"/>
              </w:rPr>
            </w:pPr>
            <w:r w:rsidRPr="007E3A6D">
              <w:rPr>
                <w:rFonts w:ascii="Arial" w:hAnsi="Arial" w:cs="Arial"/>
              </w:rPr>
              <w:t>Check that the Tenderers response is acceptable for Insurance question.</w:t>
            </w:r>
          </w:p>
        </w:tc>
        <w:tc>
          <w:tcPr>
            <w:tcW w:w="1954" w:type="dxa"/>
            <w:shd w:val="clear" w:color="auto" w:fill="auto"/>
          </w:tcPr>
          <w:p w14:paraId="46E1ED21" w14:textId="77777777" w:rsidR="00DD0E90" w:rsidRPr="007E3A6D" w:rsidRDefault="00DD0E90" w:rsidP="003614A9">
            <w:pPr>
              <w:spacing w:before="120"/>
              <w:rPr>
                <w:rFonts w:ascii="Arial" w:hAnsi="Arial" w:cs="Arial"/>
              </w:rPr>
            </w:pPr>
            <w:r w:rsidRPr="007E3A6D">
              <w:rPr>
                <w:rFonts w:ascii="Arial" w:hAnsi="Arial" w:cs="Arial"/>
              </w:rPr>
              <w:t xml:space="preserve">Form Complete and Acceptable Y/N </w:t>
            </w:r>
          </w:p>
          <w:p w14:paraId="6452E0C7" w14:textId="77777777" w:rsidR="00DD0E90" w:rsidRPr="007E3A6D" w:rsidRDefault="00DD0E90" w:rsidP="003614A9">
            <w:pPr>
              <w:spacing w:before="120"/>
              <w:rPr>
                <w:rFonts w:ascii="Arial" w:hAnsi="Arial" w:cs="Arial"/>
              </w:rPr>
            </w:pPr>
            <w:r w:rsidRPr="007E3A6D">
              <w:rPr>
                <w:rFonts w:ascii="Arial" w:hAnsi="Arial" w:cs="Arial"/>
              </w:rPr>
              <w:t>Pass/Fail</w:t>
            </w:r>
          </w:p>
          <w:p w14:paraId="5A8631AB" w14:textId="77777777" w:rsidR="00DD0E90" w:rsidRPr="007E3A6D" w:rsidRDefault="00DD0E90" w:rsidP="003614A9">
            <w:pPr>
              <w:spacing w:before="120"/>
              <w:rPr>
                <w:rFonts w:ascii="Arial" w:hAnsi="Arial" w:cs="Arial"/>
              </w:rPr>
            </w:pPr>
          </w:p>
        </w:tc>
      </w:tr>
      <w:tr w:rsidR="00DD0E90" w:rsidRPr="007E3A6D" w14:paraId="320BE4F3" w14:textId="77777777" w:rsidTr="003614A9">
        <w:tc>
          <w:tcPr>
            <w:tcW w:w="1009" w:type="dxa"/>
            <w:shd w:val="clear" w:color="auto" w:fill="auto"/>
            <w:vAlign w:val="center"/>
          </w:tcPr>
          <w:p w14:paraId="673468CA"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8</w:t>
            </w:r>
          </w:p>
        </w:tc>
        <w:tc>
          <w:tcPr>
            <w:tcW w:w="2431" w:type="dxa"/>
            <w:shd w:val="clear" w:color="auto" w:fill="auto"/>
          </w:tcPr>
          <w:p w14:paraId="60A4FDD9" w14:textId="77777777" w:rsidR="00DD0E90" w:rsidRPr="007E3A6D" w:rsidRDefault="00DD0E90" w:rsidP="003614A9">
            <w:pPr>
              <w:spacing w:before="120"/>
              <w:rPr>
                <w:rFonts w:ascii="Arial" w:hAnsi="Arial" w:cs="Arial"/>
              </w:rPr>
            </w:pPr>
            <w:r w:rsidRPr="007E3A6D">
              <w:rPr>
                <w:rFonts w:ascii="Arial" w:hAnsi="Arial" w:cs="Arial"/>
              </w:rPr>
              <w:t>CAAS Evaluation</w:t>
            </w:r>
          </w:p>
        </w:tc>
        <w:tc>
          <w:tcPr>
            <w:tcW w:w="2434" w:type="dxa"/>
            <w:shd w:val="clear" w:color="auto" w:fill="auto"/>
          </w:tcPr>
          <w:p w14:paraId="34AB6053" w14:textId="77777777" w:rsidR="00DD0E90" w:rsidRPr="007E3A6D" w:rsidRDefault="00DD0E90" w:rsidP="003614A9">
            <w:pPr>
              <w:spacing w:before="120"/>
              <w:rPr>
                <w:rFonts w:ascii="Arial" w:hAnsi="Arial" w:cs="Arial"/>
              </w:rPr>
            </w:pPr>
            <w:r w:rsidRPr="007E3A6D">
              <w:rPr>
                <w:rFonts w:ascii="Arial" w:hAnsi="Arial" w:cs="Arial"/>
              </w:rPr>
              <w:t>A compliance check by Cost Assurance and Analysis Services (CAAS) that the financial status of the Tenderers remains acceptable, posing no risk to delivery or the Employer.</w:t>
            </w:r>
          </w:p>
        </w:tc>
        <w:tc>
          <w:tcPr>
            <w:tcW w:w="1954" w:type="dxa"/>
            <w:shd w:val="clear" w:color="auto" w:fill="auto"/>
          </w:tcPr>
          <w:p w14:paraId="2D9B189C" w14:textId="77777777" w:rsidR="00DD0E90" w:rsidRPr="007E3A6D" w:rsidRDefault="00DD0E90" w:rsidP="003614A9">
            <w:pPr>
              <w:spacing w:before="120"/>
              <w:rPr>
                <w:rFonts w:ascii="Arial" w:hAnsi="Arial" w:cs="Arial"/>
              </w:rPr>
            </w:pPr>
            <w:r w:rsidRPr="007E3A6D">
              <w:rPr>
                <w:rFonts w:ascii="Arial" w:hAnsi="Arial" w:cs="Arial"/>
              </w:rPr>
              <w:t>Confirmation</w:t>
            </w:r>
          </w:p>
        </w:tc>
      </w:tr>
      <w:tr w:rsidR="00DD0E90" w:rsidRPr="007E3A6D" w14:paraId="5237028E" w14:textId="77777777" w:rsidTr="003614A9">
        <w:tc>
          <w:tcPr>
            <w:tcW w:w="1009" w:type="dxa"/>
            <w:shd w:val="clear" w:color="auto" w:fill="auto"/>
          </w:tcPr>
          <w:p w14:paraId="0D5B14AC"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9</w:t>
            </w:r>
          </w:p>
        </w:tc>
        <w:tc>
          <w:tcPr>
            <w:tcW w:w="2431" w:type="dxa"/>
            <w:shd w:val="clear" w:color="auto" w:fill="auto"/>
          </w:tcPr>
          <w:p w14:paraId="7A34CE84" w14:textId="77777777" w:rsidR="00DD0E90" w:rsidRPr="007E3A6D" w:rsidRDefault="00DD0E90" w:rsidP="003614A9">
            <w:pPr>
              <w:spacing w:before="120"/>
              <w:rPr>
                <w:rFonts w:ascii="Arial" w:hAnsi="Arial" w:cs="Arial"/>
              </w:rPr>
            </w:pPr>
            <w:r w:rsidRPr="007E3A6D">
              <w:rPr>
                <w:rFonts w:ascii="Arial" w:hAnsi="Arial" w:cs="Arial"/>
              </w:rPr>
              <w:t>Booklet 5 – Price Information</w:t>
            </w:r>
          </w:p>
        </w:tc>
        <w:tc>
          <w:tcPr>
            <w:tcW w:w="2434" w:type="dxa"/>
            <w:shd w:val="clear" w:color="auto" w:fill="auto"/>
          </w:tcPr>
          <w:p w14:paraId="56E39B75" w14:textId="77777777" w:rsidR="00DD0E90" w:rsidRPr="007E3A6D" w:rsidRDefault="00DD0E90" w:rsidP="003614A9">
            <w:pPr>
              <w:spacing w:before="120"/>
              <w:rPr>
                <w:rFonts w:ascii="Arial" w:hAnsi="Arial" w:cs="Arial"/>
              </w:rPr>
            </w:pPr>
            <w:r w:rsidRPr="007E3A6D">
              <w:rPr>
                <w:rFonts w:ascii="Arial" w:hAnsi="Arial" w:cs="Arial"/>
              </w:rPr>
              <w:t xml:space="preserve">An assessment of Booklet 5 – Price Information, is complete and the Tenderer’s Contract Price is in accordance with the affordability criteria detailed at Booklet 5 - Pricing Schedule Workbook. Supporting Information to Price provides sufficient detail and is acceptable.  </w:t>
            </w:r>
          </w:p>
        </w:tc>
        <w:tc>
          <w:tcPr>
            <w:tcW w:w="1954" w:type="dxa"/>
            <w:shd w:val="clear" w:color="auto" w:fill="auto"/>
          </w:tcPr>
          <w:p w14:paraId="74CFBAEE" w14:textId="77777777" w:rsidR="00DD0E90" w:rsidRPr="007E3A6D" w:rsidRDefault="00DD0E90" w:rsidP="003614A9">
            <w:pPr>
              <w:rPr>
                <w:rFonts w:ascii="Arial" w:hAnsi="Arial" w:cs="Arial"/>
              </w:rPr>
            </w:pPr>
            <w:r w:rsidRPr="007E3A6D">
              <w:rPr>
                <w:rFonts w:ascii="Arial" w:hAnsi="Arial" w:cs="Arial"/>
              </w:rPr>
              <w:t>Complete Y/N</w:t>
            </w:r>
          </w:p>
          <w:p w14:paraId="60433E16" w14:textId="77777777" w:rsidR="00DD0E90" w:rsidRPr="007E3A6D" w:rsidRDefault="00DD0E90" w:rsidP="003614A9">
            <w:pPr>
              <w:rPr>
                <w:rFonts w:ascii="Arial" w:hAnsi="Arial" w:cs="Arial"/>
              </w:rPr>
            </w:pPr>
          </w:p>
          <w:p w14:paraId="0EB1B520" w14:textId="77777777" w:rsidR="00DD0E90" w:rsidRPr="007E3A6D" w:rsidRDefault="00DD0E90" w:rsidP="003614A9">
            <w:pPr>
              <w:rPr>
                <w:rFonts w:ascii="Arial" w:hAnsi="Arial" w:cs="Arial"/>
              </w:rPr>
            </w:pPr>
          </w:p>
          <w:p w14:paraId="527E4C03" w14:textId="77777777" w:rsidR="00DD0E90" w:rsidRPr="007E3A6D" w:rsidRDefault="00DD0E90" w:rsidP="003614A9">
            <w:pPr>
              <w:rPr>
                <w:rFonts w:ascii="Arial" w:hAnsi="Arial" w:cs="Arial"/>
              </w:rPr>
            </w:pPr>
            <w:r w:rsidRPr="007E3A6D">
              <w:rPr>
                <w:rFonts w:ascii="Arial" w:hAnsi="Arial" w:cs="Arial"/>
              </w:rPr>
              <w:t>Pass/Fail</w:t>
            </w:r>
          </w:p>
        </w:tc>
      </w:tr>
      <w:tr w:rsidR="00DD0E90" w:rsidRPr="007E3A6D" w14:paraId="6643BEA1" w14:textId="77777777" w:rsidTr="003614A9">
        <w:tc>
          <w:tcPr>
            <w:tcW w:w="1009" w:type="dxa"/>
            <w:shd w:val="clear" w:color="auto" w:fill="auto"/>
          </w:tcPr>
          <w:p w14:paraId="2369D7E8" w14:textId="77777777" w:rsidR="00DD0E90" w:rsidRPr="007E3A6D" w:rsidRDefault="00DD0E90" w:rsidP="003614A9">
            <w:pPr>
              <w:spacing w:before="120"/>
              <w:rPr>
                <w:rFonts w:ascii="Arial" w:hAnsi="Arial" w:cs="Arial"/>
                <w:b/>
              </w:rPr>
            </w:pPr>
            <w:r w:rsidRPr="007E3A6D">
              <w:rPr>
                <w:rFonts w:ascii="Arial" w:hAnsi="Arial" w:cs="Arial"/>
                <w:b/>
              </w:rPr>
              <w:t xml:space="preserve">Step </w:t>
            </w:r>
            <w:r>
              <w:rPr>
                <w:rFonts w:ascii="Arial" w:hAnsi="Arial" w:cs="Arial"/>
                <w:b/>
              </w:rPr>
              <w:t>10</w:t>
            </w:r>
          </w:p>
        </w:tc>
        <w:tc>
          <w:tcPr>
            <w:tcW w:w="2431" w:type="dxa"/>
            <w:shd w:val="clear" w:color="auto" w:fill="auto"/>
          </w:tcPr>
          <w:p w14:paraId="2E8C9C59" w14:textId="77777777" w:rsidR="00DD0E90" w:rsidRPr="007E3A6D" w:rsidRDefault="00DD0E90" w:rsidP="003614A9">
            <w:pPr>
              <w:spacing w:before="120"/>
              <w:rPr>
                <w:rFonts w:ascii="Arial" w:hAnsi="Arial" w:cs="Arial"/>
              </w:rPr>
            </w:pPr>
            <w:r w:rsidRPr="007E3A6D">
              <w:rPr>
                <w:rFonts w:ascii="Arial" w:hAnsi="Arial" w:cs="Arial"/>
              </w:rPr>
              <w:t>Booklet 3 – Service Information – Confirmation of Compliance Certificate</w:t>
            </w:r>
          </w:p>
        </w:tc>
        <w:tc>
          <w:tcPr>
            <w:tcW w:w="2434" w:type="dxa"/>
            <w:shd w:val="clear" w:color="auto" w:fill="auto"/>
          </w:tcPr>
          <w:p w14:paraId="6356DD98" w14:textId="77777777" w:rsidR="00DD0E90" w:rsidRPr="007E3A6D" w:rsidRDefault="00DD0E90" w:rsidP="003614A9">
            <w:pPr>
              <w:spacing w:before="120"/>
              <w:rPr>
                <w:rFonts w:ascii="Arial" w:hAnsi="Arial" w:cs="Arial"/>
              </w:rPr>
            </w:pPr>
            <w:r w:rsidRPr="007E3A6D">
              <w:rPr>
                <w:rFonts w:ascii="Arial" w:hAnsi="Arial" w:cs="Arial"/>
              </w:rPr>
              <w:t>Compliance check that the Confirmation of Compliance Certificate at Annex J has been completed and submitted.</w:t>
            </w:r>
          </w:p>
        </w:tc>
        <w:tc>
          <w:tcPr>
            <w:tcW w:w="1954" w:type="dxa"/>
            <w:shd w:val="clear" w:color="auto" w:fill="auto"/>
          </w:tcPr>
          <w:p w14:paraId="167FF334" w14:textId="77777777" w:rsidR="00DD0E90" w:rsidRPr="007E3A6D" w:rsidRDefault="00DD0E90" w:rsidP="003614A9">
            <w:pPr>
              <w:spacing w:before="120"/>
              <w:rPr>
                <w:rFonts w:ascii="Arial" w:hAnsi="Arial" w:cs="Arial"/>
              </w:rPr>
            </w:pPr>
            <w:r w:rsidRPr="007E3A6D">
              <w:rPr>
                <w:rFonts w:ascii="Arial" w:hAnsi="Arial" w:cs="Arial"/>
              </w:rPr>
              <w:t xml:space="preserve">Form complete Y/N </w:t>
            </w:r>
          </w:p>
          <w:p w14:paraId="45A1C358" w14:textId="77777777" w:rsidR="00DD0E90" w:rsidRPr="007E3A6D" w:rsidRDefault="00DD0E90" w:rsidP="003614A9">
            <w:pPr>
              <w:spacing w:before="120"/>
              <w:rPr>
                <w:rFonts w:ascii="Arial" w:hAnsi="Arial" w:cs="Arial"/>
              </w:rPr>
            </w:pPr>
          </w:p>
          <w:p w14:paraId="69CFDC4F" w14:textId="77777777" w:rsidR="00DD0E90" w:rsidRPr="007E3A6D" w:rsidRDefault="00DD0E90" w:rsidP="003614A9">
            <w:pPr>
              <w:spacing w:before="120"/>
              <w:rPr>
                <w:rFonts w:ascii="Arial" w:hAnsi="Arial" w:cs="Arial"/>
              </w:rPr>
            </w:pPr>
            <w:r w:rsidRPr="007E3A6D">
              <w:rPr>
                <w:rFonts w:ascii="Arial" w:hAnsi="Arial" w:cs="Arial"/>
              </w:rPr>
              <w:t>Pass/Fail</w:t>
            </w:r>
          </w:p>
        </w:tc>
      </w:tr>
      <w:tr w:rsidR="00DD0E90" w:rsidRPr="007E3A6D" w14:paraId="25310F01" w14:textId="77777777" w:rsidTr="003614A9">
        <w:tc>
          <w:tcPr>
            <w:tcW w:w="1009" w:type="dxa"/>
            <w:shd w:val="clear" w:color="auto" w:fill="auto"/>
          </w:tcPr>
          <w:p w14:paraId="4FF510F6" w14:textId="77777777" w:rsidR="00DD0E90" w:rsidRPr="007E3A6D" w:rsidRDefault="00DD0E90" w:rsidP="003614A9">
            <w:pPr>
              <w:spacing w:before="120"/>
              <w:rPr>
                <w:rFonts w:ascii="Arial" w:hAnsi="Arial" w:cs="Arial"/>
                <w:b/>
              </w:rPr>
            </w:pPr>
            <w:r w:rsidRPr="007E3A6D">
              <w:rPr>
                <w:rFonts w:ascii="Arial" w:hAnsi="Arial" w:cs="Arial"/>
                <w:b/>
              </w:rPr>
              <w:t>Step 1</w:t>
            </w:r>
            <w:r>
              <w:rPr>
                <w:rFonts w:ascii="Arial" w:hAnsi="Arial" w:cs="Arial"/>
                <w:b/>
              </w:rPr>
              <w:t>1</w:t>
            </w:r>
          </w:p>
        </w:tc>
        <w:tc>
          <w:tcPr>
            <w:tcW w:w="2431" w:type="dxa"/>
            <w:shd w:val="clear" w:color="auto" w:fill="auto"/>
          </w:tcPr>
          <w:p w14:paraId="07988B7B" w14:textId="77777777" w:rsidR="00DD0E90" w:rsidRPr="007E3A6D" w:rsidRDefault="00DD0E90" w:rsidP="003614A9">
            <w:pPr>
              <w:spacing w:before="120"/>
              <w:rPr>
                <w:rFonts w:ascii="Arial" w:hAnsi="Arial" w:cs="Arial"/>
              </w:rPr>
            </w:pPr>
            <w:r w:rsidRPr="007E3A6D">
              <w:rPr>
                <w:rFonts w:ascii="Arial" w:hAnsi="Arial" w:cs="Arial"/>
              </w:rPr>
              <w:t>Evaluation of responses to Technical Questions</w:t>
            </w:r>
          </w:p>
        </w:tc>
        <w:tc>
          <w:tcPr>
            <w:tcW w:w="2434" w:type="dxa"/>
            <w:shd w:val="clear" w:color="auto" w:fill="auto"/>
          </w:tcPr>
          <w:p w14:paraId="022BA68F" w14:textId="77777777" w:rsidR="00DD0E90" w:rsidRPr="007E3A6D" w:rsidRDefault="00DD0E90" w:rsidP="003614A9">
            <w:pPr>
              <w:spacing w:before="120"/>
              <w:rPr>
                <w:rFonts w:ascii="Arial" w:hAnsi="Arial" w:cs="Arial"/>
              </w:rPr>
            </w:pPr>
            <w:r w:rsidRPr="007E3A6D">
              <w:rPr>
                <w:rFonts w:ascii="Arial" w:hAnsi="Arial" w:cs="Arial"/>
              </w:rPr>
              <w:t xml:space="preserve">Technical Questions evaluated as described in section 69 and technical score </w:t>
            </w:r>
            <w:r w:rsidRPr="007E3A6D">
              <w:rPr>
                <w:rFonts w:ascii="Arial" w:hAnsi="Arial" w:cs="Arial"/>
              </w:rPr>
              <w:lastRenderedPageBreak/>
              <w:t>awarded for each question.</w:t>
            </w:r>
          </w:p>
        </w:tc>
        <w:tc>
          <w:tcPr>
            <w:tcW w:w="1954" w:type="dxa"/>
            <w:shd w:val="clear" w:color="auto" w:fill="auto"/>
          </w:tcPr>
          <w:p w14:paraId="5FA16A41" w14:textId="77777777" w:rsidR="00DD0E90" w:rsidRPr="007E3A6D" w:rsidRDefault="00DD0E90" w:rsidP="003614A9">
            <w:pPr>
              <w:spacing w:before="60"/>
              <w:rPr>
                <w:rFonts w:ascii="Arial" w:hAnsi="Arial" w:cs="Arial"/>
              </w:rPr>
            </w:pPr>
            <w:r w:rsidRPr="007E3A6D">
              <w:rPr>
                <w:rFonts w:ascii="Arial" w:hAnsi="Arial" w:cs="Arial"/>
              </w:rPr>
              <w:lastRenderedPageBreak/>
              <w:t>See Annex D</w:t>
            </w:r>
          </w:p>
          <w:p w14:paraId="4E762332" w14:textId="77777777" w:rsidR="00DD0E90" w:rsidRPr="007E3A6D" w:rsidRDefault="00DD0E90" w:rsidP="003614A9">
            <w:pPr>
              <w:spacing w:before="120"/>
              <w:rPr>
                <w:rFonts w:ascii="Arial" w:hAnsi="Arial" w:cs="Arial"/>
              </w:rPr>
            </w:pPr>
          </w:p>
        </w:tc>
      </w:tr>
      <w:tr w:rsidR="00DD0E90" w:rsidRPr="007E3A6D" w14:paraId="4DAE4E9F" w14:textId="77777777" w:rsidTr="003614A9">
        <w:tc>
          <w:tcPr>
            <w:tcW w:w="1009" w:type="dxa"/>
            <w:shd w:val="clear" w:color="auto" w:fill="auto"/>
          </w:tcPr>
          <w:p w14:paraId="66196B08" w14:textId="77777777" w:rsidR="00DD0E90" w:rsidRPr="007E3A6D" w:rsidRDefault="00DD0E90" w:rsidP="003614A9">
            <w:pPr>
              <w:spacing w:before="120"/>
              <w:rPr>
                <w:rFonts w:ascii="Arial" w:hAnsi="Arial" w:cs="Arial"/>
                <w:b/>
              </w:rPr>
            </w:pPr>
            <w:r w:rsidRPr="007E3A6D">
              <w:rPr>
                <w:rFonts w:ascii="Arial" w:hAnsi="Arial" w:cs="Arial"/>
                <w:b/>
              </w:rPr>
              <w:t>Step 1</w:t>
            </w:r>
            <w:r>
              <w:rPr>
                <w:rFonts w:ascii="Arial" w:hAnsi="Arial" w:cs="Arial"/>
                <w:b/>
              </w:rPr>
              <w:t>2</w:t>
            </w:r>
            <w:r w:rsidRPr="007E3A6D">
              <w:rPr>
                <w:rFonts w:ascii="Arial" w:hAnsi="Arial" w:cs="Arial"/>
                <w:b/>
              </w:rPr>
              <w:t xml:space="preserve"> </w:t>
            </w:r>
          </w:p>
        </w:tc>
        <w:tc>
          <w:tcPr>
            <w:tcW w:w="6819" w:type="dxa"/>
            <w:gridSpan w:val="3"/>
            <w:shd w:val="clear" w:color="auto" w:fill="auto"/>
          </w:tcPr>
          <w:p w14:paraId="782C11A8" w14:textId="77777777" w:rsidR="00DD0E90" w:rsidRPr="007E3A6D" w:rsidRDefault="00DD0E90" w:rsidP="003614A9">
            <w:pPr>
              <w:spacing w:after="60"/>
              <w:rPr>
                <w:rFonts w:ascii="Arial" w:hAnsi="Arial" w:cs="Arial"/>
              </w:rPr>
            </w:pPr>
            <w:r w:rsidRPr="007E3A6D">
              <w:rPr>
                <w:rFonts w:ascii="Arial" w:hAnsi="Arial" w:cs="Arial"/>
                <w:b/>
              </w:rPr>
              <w:t>Most Economically Advantageous Tender (MEAT) Calculation</w:t>
            </w:r>
          </w:p>
        </w:tc>
      </w:tr>
      <w:tr w:rsidR="00DD0E90" w:rsidRPr="007E3A6D" w14:paraId="41534F58" w14:textId="77777777" w:rsidTr="003614A9">
        <w:tc>
          <w:tcPr>
            <w:tcW w:w="1009" w:type="dxa"/>
            <w:shd w:val="clear" w:color="auto" w:fill="auto"/>
          </w:tcPr>
          <w:p w14:paraId="330AF584" w14:textId="77777777" w:rsidR="00DD0E90" w:rsidRPr="007E3A6D" w:rsidRDefault="00DD0E90" w:rsidP="003614A9">
            <w:pPr>
              <w:spacing w:before="120"/>
              <w:rPr>
                <w:rFonts w:ascii="Arial" w:hAnsi="Arial" w:cs="Arial"/>
                <w:b/>
              </w:rPr>
            </w:pPr>
          </w:p>
        </w:tc>
        <w:tc>
          <w:tcPr>
            <w:tcW w:w="6819" w:type="dxa"/>
            <w:gridSpan w:val="3"/>
            <w:shd w:val="clear" w:color="auto" w:fill="auto"/>
          </w:tcPr>
          <w:p w14:paraId="467994EE" w14:textId="77777777" w:rsidR="00DD0E90" w:rsidRPr="007E3A6D" w:rsidRDefault="00DD0E90" w:rsidP="003614A9">
            <w:pPr>
              <w:spacing w:after="60"/>
              <w:rPr>
                <w:rFonts w:ascii="Arial" w:hAnsi="Arial" w:cs="Arial"/>
                <w:b/>
              </w:rPr>
            </w:pPr>
            <w:r w:rsidRPr="007E3A6D">
              <w:rPr>
                <w:rFonts w:ascii="Arial" w:hAnsi="Arial" w:cs="Arial"/>
              </w:rPr>
              <w:t>Calculation of most economically advantageous tender on all Technically Compliant Tenderers as described in paragraphs 6</w:t>
            </w:r>
            <w:r>
              <w:rPr>
                <w:rFonts w:ascii="Arial" w:hAnsi="Arial" w:cs="Arial"/>
              </w:rPr>
              <w:t>9</w:t>
            </w:r>
            <w:r w:rsidRPr="007E3A6D">
              <w:rPr>
                <w:rFonts w:ascii="Arial" w:hAnsi="Arial" w:cs="Arial"/>
              </w:rPr>
              <w:t>-</w:t>
            </w:r>
            <w:r>
              <w:rPr>
                <w:rFonts w:ascii="Arial" w:hAnsi="Arial" w:cs="Arial"/>
              </w:rPr>
              <w:t>70</w:t>
            </w:r>
            <w:r w:rsidRPr="007E3A6D">
              <w:rPr>
                <w:rFonts w:ascii="Arial" w:hAnsi="Arial" w:cs="Arial"/>
              </w:rPr>
              <w:t>.</w:t>
            </w:r>
          </w:p>
        </w:tc>
      </w:tr>
    </w:tbl>
    <w:p w14:paraId="530EA33D" w14:textId="77777777" w:rsidR="00EC46A9" w:rsidRPr="001C596A" w:rsidRDefault="00EC46A9" w:rsidP="00EC46A9">
      <w:pPr>
        <w:tabs>
          <w:tab w:val="left" w:pos="1491"/>
        </w:tabs>
        <w:ind w:left="1021"/>
        <w:rPr>
          <w:rFonts w:ascii="Arial" w:hAnsi="Arial" w:cs="Arial"/>
          <w:b/>
          <w:highlight w:val="yellow"/>
        </w:rPr>
      </w:pPr>
    </w:p>
    <w:p w14:paraId="1BCC577B" w14:textId="13825428" w:rsidR="000947B2" w:rsidRPr="001C596A" w:rsidRDefault="000947B2" w:rsidP="000947B2">
      <w:pPr>
        <w:rPr>
          <w:highlight w:val="yellow"/>
        </w:rPr>
      </w:pPr>
    </w:p>
    <w:p w14:paraId="2CD3BF24" w14:textId="57934B38" w:rsidR="00F2736C" w:rsidRPr="00855339" w:rsidRDefault="006B0C30" w:rsidP="006B0C30">
      <w:pPr>
        <w:pStyle w:val="Heading2"/>
        <w:spacing w:before="0"/>
        <w:rPr>
          <w:rFonts w:ascii="Arial" w:hAnsi="Arial" w:cs="Arial"/>
          <w:b/>
          <w:color w:val="auto"/>
          <w:sz w:val="22"/>
          <w:szCs w:val="22"/>
        </w:rPr>
      </w:pPr>
      <w:bookmarkStart w:id="160" w:name="_Toc72306433"/>
      <w:r>
        <w:rPr>
          <w:rFonts w:ascii="Arial" w:hAnsi="Arial" w:cs="Arial"/>
          <w:b/>
          <w:color w:val="auto"/>
          <w:sz w:val="22"/>
          <w:szCs w:val="22"/>
        </w:rPr>
        <w:t>6</w:t>
      </w:r>
      <w:r w:rsidR="003647D5">
        <w:rPr>
          <w:rFonts w:ascii="Arial" w:hAnsi="Arial" w:cs="Arial"/>
          <w:b/>
          <w:color w:val="auto"/>
          <w:sz w:val="22"/>
          <w:szCs w:val="22"/>
        </w:rPr>
        <w:t>3</w:t>
      </w:r>
      <w:r>
        <w:rPr>
          <w:rFonts w:ascii="Arial" w:hAnsi="Arial" w:cs="Arial"/>
          <w:b/>
          <w:color w:val="auto"/>
          <w:sz w:val="22"/>
          <w:szCs w:val="22"/>
        </w:rPr>
        <w:t>.</w:t>
      </w:r>
      <w:r>
        <w:rPr>
          <w:rFonts w:ascii="Arial" w:hAnsi="Arial" w:cs="Arial"/>
          <w:b/>
          <w:color w:val="auto"/>
          <w:sz w:val="22"/>
          <w:szCs w:val="22"/>
        </w:rPr>
        <w:tab/>
      </w:r>
      <w:r w:rsidR="00E01C69">
        <w:rPr>
          <w:rFonts w:ascii="Arial" w:hAnsi="Arial" w:cs="Arial"/>
          <w:b/>
          <w:color w:val="auto"/>
          <w:sz w:val="22"/>
          <w:szCs w:val="22"/>
        </w:rPr>
        <w:t>Employer</w:t>
      </w:r>
      <w:r w:rsidR="00CA1FCF" w:rsidRPr="00855339">
        <w:rPr>
          <w:rFonts w:ascii="Arial" w:hAnsi="Arial" w:cs="Arial"/>
          <w:b/>
          <w:color w:val="auto"/>
          <w:sz w:val="22"/>
          <w:szCs w:val="22"/>
        </w:rPr>
        <w:t>’s Evaluation Team</w:t>
      </w:r>
      <w:bookmarkEnd w:id="160"/>
    </w:p>
    <w:p w14:paraId="68B99A46" w14:textId="77777777" w:rsidR="00F2736C" w:rsidRPr="00855339" w:rsidRDefault="00F2736C" w:rsidP="00F2736C">
      <w:pPr>
        <w:ind w:left="792"/>
        <w:textAlignment w:val="baseline"/>
        <w:rPr>
          <w:rFonts w:ascii="Arial" w:hAnsi="Arial" w:cs="Arial"/>
          <w:lang w:val="en-GB"/>
        </w:rPr>
      </w:pPr>
    </w:p>
    <w:p w14:paraId="47E67E30" w14:textId="684AB2F4" w:rsidR="00F2736C" w:rsidRPr="006B0C30" w:rsidRDefault="006B0C30" w:rsidP="006B0C30">
      <w:pPr>
        <w:ind w:left="283"/>
        <w:rPr>
          <w:rFonts w:ascii="Arial" w:hAnsi="Arial" w:cs="Arial"/>
          <w:lang w:val="en-GB"/>
        </w:rPr>
      </w:pPr>
      <w:r>
        <w:rPr>
          <w:rFonts w:ascii="Arial" w:hAnsi="Arial" w:cs="Arial"/>
          <w:lang w:val="en-GB"/>
        </w:rPr>
        <w:t>6</w:t>
      </w:r>
      <w:r w:rsidR="003647D5">
        <w:rPr>
          <w:rFonts w:ascii="Arial" w:hAnsi="Arial" w:cs="Arial"/>
          <w:lang w:val="en-GB"/>
        </w:rPr>
        <w:t>3</w:t>
      </w:r>
      <w:r>
        <w:rPr>
          <w:rFonts w:ascii="Arial" w:hAnsi="Arial" w:cs="Arial"/>
          <w:lang w:val="en-GB"/>
        </w:rPr>
        <w:t>.1</w:t>
      </w:r>
      <w:r>
        <w:rPr>
          <w:rFonts w:ascii="Arial" w:hAnsi="Arial" w:cs="Arial"/>
          <w:lang w:val="en-GB"/>
        </w:rPr>
        <w:tab/>
      </w:r>
      <w:r w:rsidR="00BA7033">
        <w:rPr>
          <w:rFonts w:ascii="Arial" w:hAnsi="Arial" w:cs="Arial"/>
          <w:lang w:val="en-GB"/>
        </w:rPr>
        <w:tab/>
      </w:r>
      <w:r w:rsidR="00F2736C" w:rsidRPr="006B0C30">
        <w:rPr>
          <w:rFonts w:ascii="Arial" w:hAnsi="Arial" w:cs="Arial"/>
          <w:lang w:val="en-GB"/>
        </w:rPr>
        <w:t xml:space="preserve">Tenderer responses will be evaluated by the </w:t>
      </w:r>
      <w:r w:rsidR="00DD340D" w:rsidRPr="006B0C30">
        <w:rPr>
          <w:rFonts w:ascii="Arial" w:hAnsi="Arial" w:cs="Arial"/>
          <w:lang w:val="en-GB"/>
        </w:rPr>
        <w:t xml:space="preserve">Employer </w:t>
      </w:r>
      <w:r w:rsidR="00F2736C" w:rsidRPr="006B0C30">
        <w:rPr>
          <w:rFonts w:ascii="Arial" w:hAnsi="Arial" w:cs="Arial"/>
          <w:lang w:val="en-GB"/>
        </w:rPr>
        <w:t xml:space="preserve">Evaluation Team. </w:t>
      </w:r>
      <w:r w:rsidR="00BA7033">
        <w:rPr>
          <w:rFonts w:ascii="Arial" w:hAnsi="Arial" w:cs="Arial"/>
          <w:lang w:val="en-GB"/>
        </w:rPr>
        <w:tab/>
      </w:r>
      <w:r w:rsidR="00F2736C" w:rsidRPr="006B0C30">
        <w:rPr>
          <w:rFonts w:ascii="Arial" w:hAnsi="Arial" w:cs="Arial"/>
          <w:lang w:val="en-GB"/>
        </w:rPr>
        <w:t xml:space="preserve">Technical and Commercial Evaluators are Subject Matter Experts (SMEs) and have </w:t>
      </w:r>
      <w:r w:rsidR="00BA7033">
        <w:rPr>
          <w:rFonts w:ascii="Arial" w:hAnsi="Arial" w:cs="Arial"/>
          <w:lang w:val="en-GB"/>
        </w:rPr>
        <w:tab/>
      </w:r>
      <w:r w:rsidR="00F2736C" w:rsidRPr="006B0C30">
        <w:rPr>
          <w:rFonts w:ascii="Arial" w:hAnsi="Arial" w:cs="Arial"/>
          <w:lang w:val="en-GB"/>
        </w:rPr>
        <w:t xml:space="preserve">been selected for their knowledge and expertise in the specific topics which are being </w:t>
      </w:r>
      <w:r w:rsidR="00BA7033">
        <w:rPr>
          <w:rFonts w:ascii="Arial" w:hAnsi="Arial" w:cs="Arial"/>
          <w:lang w:val="en-GB"/>
        </w:rPr>
        <w:tab/>
      </w:r>
      <w:r w:rsidR="00F2736C" w:rsidRPr="006B0C30">
        <w:rPr>
          <w:rFonts w:ascii="Arial" w:hAnsi="Arial" w:cs="Arial"/>
          <w:lang w:val="en-GB"/>
        </w:rPr>
        <w:t xml:space="preserve">evaluated. The evaluators have been drawn from the </w:t>
      </w:r>
      <w:r w:rsidR="00DD340D" w:rsidRPr="006B0C30">
        <w:rPr>
          <w:rFonts w:ascii="Arial" w:hAnsi="Arial" w:cs="Arial"/>
          <w:lang w:val="en-GB"/>
        </w:rPr>
        <w:t>Employer’s inter</w:t>
      </w:r>
      <w:r w:rsidR="00F2736C" w:rsidRPr="006B0C30">
        <w:rPr>
          <w:rFonts w:ascii="Arial" w:hAnsi="Arial" w:cs="Arial"/>
          <w:lang w:val="en-GB"/>
        </w:rPr>
        <w:t xml:space="preserve">nal resources </w:t>
      </w:r>
      <w:r w:rsidR="00BA7033">
        <w:rPr>
          <w:rFonts w:ascii="Arial" w:hAnsi="Arial" w:cs="Arial"/>
          <w:lang w:val="en-GB"/>
        </w:rPr>
        <w:tab/>
      </w:r>
      <w:r w:rsidR="00F2736C" w:rsidRPr="006B0C30">
        <w:rPr>
          <w:rFonts w:ascii="Arial" w:hAnsi="Arial" w:cs="Arial"/>
          <w:lang w:val="en-GB"/>
        </w:rPr>
        <w:t>and external consultants used are detailed in paragraph</w:t>
      </w:r>
      <w:r w:rsidR="00DD340D" w:rsidRPr="006B0C30">
        <w:rPr>
          <w:rFonts w:ascii="Arial" w:hAnsi="Arial" w:cs="Arial"/>
          <w:lang w:val="en-GB"/>
        </w:rPr>
        <w:t xml:space="preserve"> 12.1</w:t>
      </w:r>
      <w:r w:rsidR="00F2736C" w:rsidRPr="006B0C30">
        <w:rPr>
          <w:rFonts w:ascii="Arial" w:hAnsi="Arial" w:cs="Arial"/>
          <w:lang w:val="en-GB"/>
        </w:rPr>
        <w:t xml:space="preserve">. </w:t>
      </w:r>
    </w:p>
    <w:p w14:paraId="2F144FD9" w14:textId="77777777" w:rsidR="00F2736C" w:rsidRPr="00855339" w:rsidRDefault="00F2736C" w:rsidP="00F2736C">
      <w:pPr>
        <w:pStyle w:val="ListParagraph"/>
        <w:ind w:left="792"/>
        <w:rPr>
          <w:rFonts w:ascii="Arial" w:hAnsi="Arial" w:cs="Arial"/>
          <w:lang w:val="en-GB"/>
        </w:rPr>
      </w:pPr>
    </w:p>
    <w:p w14:paraId="534A9ADA" w14:textId="6C87171A" w:rsidR="00F2736C" w:rsidRPr="00AE1FDD" w:rsidRDefault="00F2736C" w:rsidP="00AE1FDD">
      <w:pPr>
        <w:rPr>
          <w:rFonts w:ascii="Arial" w:hAnsi="Arial" w:cs="Arial"/>
          <w:lang w:val="en-GB"/>
        </w:rPr>
      </w:pPr>
    </w:p>
    <w:p w14:paraId="1BCAD2A8" w14:textId="64F30819" w:rsidR="00427449" w:rsidRDefault="006B0C30" w:rsidP="00BA7033">
      <w:pPr>
        <w:pStyle w:val="GPSL2numberedclause"/>
        <w:numPr>
          <w:ilvl w:val="0"/>
          <w:numId w:val="0"/>
        </w:numPr>
        <w:tabs>
          <w:tab w:val="clear" w:pos="1134"/>
          <w:tab w:val="left" w:pos="851"/>
        </w:tabs>
        <w:spacing w:before="0" w:after="0"/>
        <w:ind w:left="283"/>
      </w:pPr>
      <w:r>
        <w:t>6</w:t>
      </w:r>
      <w:r w:rsidR="003647D5">
        <w:t>3</w:t>
      </w:r>
      <w:r>
        <w:t>.2</w:t>
      </w:r>
      <w:r>
        <w:tab/>
      </w:r>
      <w:r w:rsidR="00F2736C" w:rsidRPr="00855339">
        <w:t xml:space="preserve">All evaluators will have received evaluation training and guidance prior to being </w:t>
      </w:r>
      <w:r w:rsidR="00BA7033">
        <w:tab/>
      </w:r>
      <w:r w:rsidR="00F2736C" w:rsidRPr="00855339">
        <w:t xml:space="preserve">cleared for evaluation duties. The procurement team will ensure that only trained </w:t>
      </w:r>
      <w:r w:rsidR="00BA7033">
        <w:tab/>
      </w:r>
      <w:r w:rsidR="00F2736C" w:rsidRPr="00855339">
        <w:t>evaluators have access to the respective questions in the evaluation space AWARD.</w:t>
      </w:r>
    </w:p>
    <w:p w14:paraId="7526CE0D" w14:textId="43E50473" w:rsidR="00F2736C" w:rsidRDefault="00F2736C" w:rsidP="00F2736C">
      <w:pPr>
        <w:rPr>
          <w:rFonts w:ascii="Arial" w:hAnsi="Arial" w:cs="Arial"/>
        </w:rPr>
      </w:pPr>
      <w:bookmarkStart w:id="161" w:name="_Toc33603667"/>
    </w:p>
    <w:p w14:paraId="15ED4EC6" w14:textId="45CBC586" w:rsidR="00473AB6" w:rsidRDefault="006B0C30" w:rsidP="006B0C30">
      <w:pPr>
        <w:pStyle w:val="Heading2"/>
        <w:spacing w:before="0"/>
        <w:rPr>
          <w:rFonts w:ascii="Arial" w:hAnsi="Arial" w:cs="Arial"/>
          <w:b/>
          <w:color w:val="auto"/>
          <w:sz w:val="22"/>
          <w:szCs w:val="22"/>
        </w:rPr>
      </w:pPr>
      <w:bookmarkStart w:id="162" w:name="_Ref33781774"/>
      <w:bookmarkStart w:id="163" w:name="_Ref33782448"/>
      <w:bookmarkStart w:id="164" w:name="_Toc72306434"/>
      <w:bookmarkStart w:id="165" w:name="_Hlk59008559"/>
      <w:r>
        <w:rPr>
          <w:rFonts w:ascii="Arial" w:hAnsi="Arial" w:cs="Arial"/>
          <w:b/>
          <w:color w:val="auto"/>
          <w:sz w:val="22"/>
          <w:szCs w:val="22"/>
        </w:rPr>
        <w:t>6</w:t>
      </w:r>
      <w:r w:rsidR="003647D5">
        <w:rPr>
          <w:rFonts w:ascii="Arial" w:hAnsi="Arial" w:cs="Arial"/>
          <w:b/>
          <w:color w:val="auto"/>
          <w:sz w:val="22"/>
          <w:szCs w:val="22"/>
        </w:rPr>
        <w:t>4</w:t>
      </w:r>
      <w:r>
        <w:rPr>
          <w:rFonts w:ascii="Arial" w:hAnsi="Arial" w:cs="Arial"/>
          <w:b/>
          <w:color w:val="auto"/>
          <w:sz w:val="22"/>
          <w:szCs w:val="22"/>
        </w:rPr>
        <w:t>.</w:t>
      </w:r>
      <w:r>
        <w:rPr>
          <w:rFonts w:ascii="Arial" w:hAnsi="Arial" w:cs="Arial"/>
          <w:b/>
          <w:color w:val="auto"/>
          <w:sz w:val="22"/>
          <w:szCs w:val="22"/>
        </w:rPr>
        <w:tab/>
      </w:r>
      <w:r w:rsidR="00473AB6" w:rsidRPr="00855339">
        <w:rPr>
          <w:rFonts w:ascii="Arial" w:hAnsi="Arial" w:cs="Arial"/>
          <w:b/>
          <w:color w:val="auto"/>
          <w:sz w:val="22"/>
          <w:szCs w:val="22"/>
        </w:rPr>
        <w:t>Commercially Compliant Tenders</w:t>
      </w:r>
      <w:bookmarkEnd w:id="161"/>
      <w:bookmarkEnd w:id="162"/>
      <w:bookmarkEnd w:id="163"/>
      <w:bookmarkEnd w:id="164"/>
    </w:p>
    <w:bookmarkEnd w:id="165"/>
    <w:p w14:paraId="0305F15C" w14:textId="77777777" w:rsidR="009B60F5" w:rsidRPr="009B60F5" w:rsidRDefault="009B60F5" w:rsidP="009B60F5"/>
    <w:p w14:paraId="731A15F5" w14:textId="71F08C20" w:rsidR="005E60BF" w:rsidRPr="00855339" w:rsidRDefault="006B0C30" w:rsidP="00BA7033">
      <w:pPr>
        <w:pStyle w:val="GPSL2numberedclause"/>
        <w:numPr>
          <w:ilvl w:val="0"/>
          <w:numId w:val="0"/>
        </w:numPr>
        <w:tabs>
          <w:tab w:val="clear" w:pos="1134"/>
          <w:tab w:val="left" w:pos="851"/>
        </w:tabs>
        <w:spacing w:before="0" w:after="0"/>
        <w:ind w:left="283"/>
      </w:pPr>
      <w:r>
        <w:t>6</w:t>
      </w:r>
      <w:r w:rsidR="003647D5">
        <w:t>4</w:t>
      </w:r>
      <w:r>
        <w:t>.1</w:t>
      </w:r>
      <w:r>
        <w:tab/>
      </w:r>
      <w:r w:rsidR="005E60BF" w:rsidRPr="00855339">
        <w:t xml:space="preserve">To assess if a Tender is Commercially Complaint, a Commercial evaluation will </w:t>
      </w:r>
      <w:r w:rsidR="00BA7033">
        <w:tab/>
      </w:r>
      <w:r w:rsidR="005E60BF" w:rsidRPr="00855339">
        <w:t xml:space="preserve">take place to ensure bids are compliant with the ITN Documentation. </w:t>
      </w:r>
    </w:p>
    <w:p w14:paraId="327C836B" w14:textId="5AEDFEC2" w:rsidR="0024693E" w:rsidRPr="00A441CC" w:rsidRDefault="006B0C30" w:rsidP="00BA7033">
      <w:pPr>
        <w:pStyle w:val="GPSL2numberedclause"/>
        <w:numPr>
          <w:ilvl w:val="0"/>
          <w:numId w:val="0"/>
        </w:numPr>
        <w:tabs>
          <w:tab w:val="clear" w:pos="1134"/>
          <w:tab w:val="left" w:pos="851"/>
        </w:tabs>
        <w:ind w:left="283"/>
      </w:pPr>
      <w:bookmarkStart w:id="166" w:name="_Hlk59008591"/>
      <w:r>
        <w:t>6</w:t>
      </w:r>
      <w:r w:rsidR="003647D5">
        <w:t>4</w:t>
      </w:r>
      <w:r>
        <w:t>.2</w:t>
      </w:r>
      <w:r>
        <w:tab/>
      </w:r>
      <w:r w:rsidR="0024693E" w:rsidRPr="00A441CC">
        <w:t xml:space="preserve">As </w:t>
      </w:r>
      <w:r>
        <w:t>highlighted</w:t>
      </w:r>
      <w:r w:rsidR="0024693E" w:rsidRPr="00A441CC">
        <w:t xml:space="preserve"> in Paragraph </w:t>
      </w:r>
      <w:r w:rsidR="0024693E" w:rsidRPr="00A441CC">
        <w:fldChar w:fldCharType="begin"/>
      </w:r>
      <w:r w:rsidR="0024693E" w:rsidRPr="00A441CC">
        <w:instrText xml:space="preserve"> REF _Ref34062608 \r \h </w:instrText>
      </w:r>
      <w:r w:rsidR="00A441CC">
        <w:instrText xml:space="preserve"> \* MERGEFORMAT </w:instrText>
      </w:r>
      <w:r w:rsidR="0024693E" w:rsidRPr="00A441CC">
        <w:fldChar w:fldCharType="separate"/>
      </w:r>
      <w:r w:rsidR="00044BBB" w:rsidRPr="00A441CC">
        <w:t>15</w:t>
      </w:r>
      <w:r w:rsidR="0024693E" w:rsidRPr="00A441CC">
        <w:fldChar w:fldCharType="end"/>
      </w:r>
      <w:r w:rsidR="0024693E" w:rsidRPr="00A441CC">
        <w:t xml:space="preserve">, the </w:t>
      </w:r>
      <w:r w:rsidR="00752D18">
        <w:t xml:space="preserve">Tender Price </w:t>
      </w:r>
      <w:r w:rsidR="00853CAA">
        <w:t>Ceiling</w:t>
      </w:r>
      <w:r w:rsidR="0024693E" w:rsidRPr="00A441CC">
        <w:t xml:space="preserve"> for OPC – </w:t>
      </w:r>
      <w:r w:rsidR="002E3B84" w:rsidRPr="00A441CC">
        <w:t>Cypr</w:t>
      </w:r>
      <w:r w:rsidR="00277EE2" w:rsidRPr="00A441CC">
        <w:t xml:space="preserve">us </w:t>
      </w:r>
      <w:r w:rsidR="005875C8" w:rsidRPr="00A441CC">
        <w:t>Hard</w:t>
      </w:r>
      <w:r w:rsidR="00277EE2" w:rsidRPr="00A441CC">
        <w:t xml:space="preserve"> </w:t>
      </w:r>
      <w:r w:rsidR="00BA7033">
        <w:tab/>
      </w:r>
      <w:r w:rsidR="00277EE2" w:rsidRPr="00A441CC">
        <w:t>FM</w:t>
      </w:r>
      <w:r w:rsidR="0024693E" w:rsidRPr="00A441CC">
        <w:t xml:space="preserve"> is </w:t>
      </w:r>
      <w:r w:rsidR="00752D18">
        <w:t xml:space="preserve"> </w:t>
      </w:r>
      <w:r w:rsidR="002E31D1">
        <w:t xml:space="preserve">The Employer reserves the right to disqualify any Tenderer who does not </w:t>
      </w:r>
      <w:r w:rsidR="00BA7033">
        <w:tab/>
      </w:r>
      <w:r w:rsidR="002E31D1">
        <w:t xml:space="preserve">submit a </w:t>
      </w:r>
      <w:r w:rsidR="00D82A30">
        <w:t xml:space="preserve">commercially </w:t>
      </w:r>
      <w:r w:rsidR="002E31D1">
        <w:t xml:space="preserve">compliant bid within the parameters of the Tender Price </w:t>
      </w:r>
      <w:r w:rsidR="00BA7033">
        <w:tab/>
      </w:r>
      <w:r w:rsidR="00853CAA">
        <w:t>Ceiling</w:t>
      </w:r>
      <w:r w:rsidR="002E31D1">
        <w:t xml:space="preserve">.  </w:t>
      </w:r>
      <w:r w:rsidR="0024693E" w:rsidRPr="00A441CC">
        <w:t xml:space="preserve"> </w:t>
      </w:r>
    </w:p>
    <w:bookmarkEnd w:id="166"/>
    <w:p w14:paraId="5050AC31" w14:textId="519812BD" w:rsidR="00F2736C" w:rsidRDefault="006B0C30" w:rsidP="00BA7033">
      <w:pPr>
        <w:pStyle w:val="GPSL2numberedclause"/>
        <w:numPr>
          <w:ilvl w:val="0"/>
          <w:numId w:val="0"/>
        </w:numPr>
        <w:tabs>
          <w:tab w:val="clear" w:pos="1134"/>
          <w:tab w:val="left" w:pos="851"/>
        </w:tabs>
        <w:ind w:left="283"/>
      </w:pPr>
      <w:r>
        <w:t>6</w:t>
      </w:r>
      <w:r w:rsidR="003647D5">
        <w:t>4</w:t>
      </w:r>
      <w:r>
        <w:t>.3</w:t>
      </w:r>
      <w:r>
        <w:tab/>
      </w:r>
      <w:r w:rsidR="00F2736C" w:rsidRPr="00855339">
        <w:t xml:space="preserve">The </w:t>
      </w:r>
      <w:r w:rsidR="00E01C69">
        <w:t>Employer</w:t>
      </w:r>
      <w:r w:rsidR="00F2736C" w:rsidRPr="00855339">
        <w:t xml:space="preserve"> will score the Commercial elements of the Tenderers’ responses as </w:t>
      </w:r>
      <w:r w:rsidR="00BA7033">
        <w:tab/>
      </w:r>
      <w:r w:rsidR="00F2736C" w:rsidRPr="00855339">
        <w:t>either Pass or Fail as detailed in the table below</w:t>
      </w:r>
      <w:r w:rsidR="00516D95">
        <w:t>.</w:t>
      </w:r>
    </w:p>
    <w:p w14:paraId="02BA9B54" w14:textId="7EAC4F70" w:rsidR="00306775" w:rsidRDefault="00853CAA" w:rsidP="00634E80">
      <w:pPr>
        <w:pStyle w:val="GPSL2numberedclause"/>
        <w:numPr>
          <w:ilvl w:val="0"/>
          <w:numId w:val="0"/>
        </w:numPr>
        <w:ind w:left="284"/>
      </w:pPr>
      <w:r>
        <w:t>6</w:t>
      </w:r>
      <w:r w:rsidR="003647D5">
        <w:t>4</w:t>
      </w:r>
      <w:r>
        <w:t>.4</w:t>
      </w:r>
      <w:r>
        <w:tab/>
      </w:r>
      <w:r w:rsidR="00516D95" w:rsidRPr="00855339">
        <w:t xml:space="preserve">Any Tenderer who scores a Fail in any of the Commercial Elements listed in the </w:t>
      </w:r>
      <w:r w:rsidR="00B5619C">
        <w:tab/>
      </w:r>
      <w:r w:rsidR="00516D95" w:rsidRPr="00855339">
        <w:t xml:space="preserve">table </w:t>
      </w:r>
      <w:r w:rsidR="00516D95">
        <w:t>below</w:t>
      </w:r>
      <w:r w:rsidR="00516D95" w:rsidRPr="00855339">
        <w:t xml:space="preserve"> </w:t>
      </w:r>
      <w:r w:rsidR="00516D95">
        <w:t xml:space="preserve">at Final Tender Evaluation </w:t>
      </w:r>
      <w:r w:rsidR="00516D95" w:rsidRPr="00855339">
        <w:t xml:space="preserve">shall be deemed non-compliant and will not </w:t>
      </w:r>
      <w:r w:rsidR="00B5619C">
        <w:tab/>
      </w:r>
      <w:r w:rsidR="00516D95" w:rsidRPr="00855339">
        <w:t xml:space="preserve">be </w:t>
      </w:r>
      <w:r w:rsidR="00516D95">
        <w:t>evaluated further</w:t>
      </w:r>
      <w:r w:rsidR="00516D95" w:rsidRPr="00855339">
        <w:t>.</w:t>
      </w:r>
      <w:r w:rsidR="00DD340D">
        <w:t xml:space="preserve"> </w:t>
      </w:r>
    </w:p>
    <w:p w14:paraId="410C2FA8" w14:textId="2E04A1A9" w:rsidR="00473AB6" w:rsidRPr="00855339" w:rsidRDefault="00DD340D" w:rsidP="00634E80">
      <w:pPr>
        <w:pStyle w:val="GPSL2numberedclause"/>
        <w:numPr>
          <w:ilvl w:val="0"/>
          <w:numId w:val="0"/>
        </w:numPr>
        <w:ind w:left="284"/>
      </w:pPr>
      <w:r>
        <w:t xml:space="preserve">   </w:t>
      </w:r>
    </w:p>
    <w:tbl>
      <w:tblPr>
        <w:tblW w:w="83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76"/>
        <w:gridCol w:w="3999"/>
      </w:tblGrid>
      <w:tr w:rsidR="00473AB6" w:rsidRPr="00855339" w14:paraId="2CE15F74" w14:textId="77777777" w:rsidTr="00F2736C">
        <w:tc>
          <w:tcPr>
            <w:tcW w:w="3119" w:type="dxa"/>
            <w:shd w:val="clear" w:color="auto" w:fill="D9D9D9"/>
          </w:tcPr>
          <w:p w14:paraId="0B8D044B" w14:textId="77777777" w:rsidR="00473AB6" w:rsidRPr="00855339" w:rsidRDefault="00473AB6" w:rsidP="00F2736C">
            <w:pPr>
              <w:spacing w:line="276" w:lineRule="auto"/>
              <w:rPr>
                <w:rFonts w:ascii="Arial" w:eastAsia="Calibri" w:hAnsi="Arial" w:cs="Arial"/>
                <w:b/>
              </w:rPr>
            </w:pPr>
            <w:r w:rsidRPr="00855339">
              <w:rPr>
                <w:rFonts w:ascii="Arial" w:eastAsia="Calibri" w:hAnsi="Arial" w:cs="Arial"/>
                <w:b/>
              </w:rPr>
              <w:t>Commercial Element</w:t>
            </w:r>
          </w:p>
        </w:tc>
        <w:tc>
          <w:tcPr>
            <w:tcW w:w="5275" w:type="dxa"/>
            <w:gridSpan w:val="2"/>
            <w:shd w:val="clear" w:color="auto" w:fill="D9D9D9"/>
          </w:tcPr>
          <w:p w14:paraId="3BEA76EE" w14:textId="77777777" w:rsidR="00473AB6" w:rsidRPr="00855339" w:rsidRDefault="00473AB6" w:rsidP="00F2736C">
            <w:pPr>
              <w:spacing w:line="276" w:lineRule="auto"/>
              <w:rPr>
                <w:rFonts w:ascii="Arial" w:eastAsia="Calibri" w:hAnsi="Arial" w:cs="Arial"/>
                <w:b/>
              </w:rPr>
            </w:pPr>
            <w:r w:rsidRPr="00855339">
              <w:rPr>
                <w:rFonts w:ascii="Arial" w:eastAsia="Calibri" w:hAnsi="Arial" w:cs="Arial"/>
                <w:b/>
              </w:rPr>
              <w:t>Compliance Evaluation</w:t>
            </w:r>
          </w:p>
        </w:tc>
      </w:tr>
      <w:tr w:rsidR="00473AB6" w:rsidRPr="00855339" w:rsidDel="00CF2A42" w14:paraId="47650F64" w14:textId="77777777" w:rsidTr="00F2736C">
        <w:tc>
          <w:tcPr>
            <w:tcW w:w="3119" w:type="dxa"/>
            <w:shd w:val="clear" w:color="auto" w:fill="auto"/>
          </w:tcPr>
          <w:p w14:paraId="5D17BA8F" w14:textId="77777777" w:rsidR="00473AB6" w:rsidRPr="00855339" w:rsidRDefault="00473AB6" w:rsidP="00F2736C">
            <w:pPr>
              <w:spacing w:line="276" w:lineRule="auto"/>
              <w:rPr>
                <w:rFonts w:ascii="Arial" w:eastAsia="Calibri" w:hAnsi="Arial" w:cs="Arial"/>
              </w:rPr>
            </w:pPr>
            <w:r w:rsidRPr="00855339">
              <w:rPr>
                <w:rFonts w:ascii="Arial" w:eastAsia="Calibri" w:hAnsi="Arial" w:cs="Arial"/>
              </w:rPr>
              <w:t xml:space="preserve">DEFFORM 47 Offer (Signed) </w:t>
            </w:r>
          </w:p>
          <w:p w14:paraId="2FD1E822" w14:textId="493578B6" w:rsidR="00473AB6" w:rsidRDefault="0009647D" w:rsidP="00F2736C">
            <w:pPr>
              <w:spacing w:line="276" w:lineRule="auto"/>
              <w:rPr>
                <w:rFonts w:ascii="Arial" w:eastAsia="Calibri" w:hAnsi="Arial" w:cs="Arial"/>
              </w:rPr>
            </w:pPr>
            <w:r w:rsidRPr="0096416C">
              <w:rPr>
                <w:rFonts w:ascii="Arial" w:eastAsia="Calibri" w:hAnsi="Arial" w:cs="Arial"/>
              </w:rPr>
              <w:t xml:space="preserve">Booklet 6 </w:t>
            </w:r>
          </w:p>
          <w:p w14:paraId="33BC5C95" w14:textId="77777777" w:rsidR="00DD340D" w:rsidRDefault="00DD340D" w:rsidP="00DD340D">
            <w:pPr>
              <w:rPr>
                <w:rFonts w:ascii="Arial" w:eastAsia="Calibri" w:hAnsi="Arial" w:cs="Arial"/>
              </w:rPr>
            </w:pPr>
          </w:p>
          <w:p w14:paraId="725CDC7C" w14:textId="22C32703" w:rsidR="00DD340D" w:rsidRPr="00DD340D" w:rsidDel="00CF2A42" w:rsidRDefault="00DD340D" w:rsidP="0024582A">
            <w:pPr>
              <w:jc w:val="center"/>
              <w:rPr>
                <w:rFonts w:ascii="Arial" w:eastAsia="Calibri" w:hAnsi="Arial" w:cs="Arial"/>
              </w:rPr>
            </w:pPr>
          </w:p>
        </w:tc>
        <w:tc>
          <w:tcPr>
            <w:tcW w:w="1276" w:type="dxa"/>
            <w:shd w:val="clear" w:color="auto" w:fill="auto"/>
          </w:tcPr>
          <w:p w14:paraId="6F836765"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 xml:space="preserve">Pass/Fail </w:t>
            </w:r>
          </w:p>
        </w:tc>
        <w:tc>
          <w:tcPr>
            <w:tcW w:w="3999" w:type="dxa"/>
            <w:shd w:val="clear" w:color="auto" w:fill="auto"/>
          </w:tcPr>
          <w:p w14:paraId="1F2292B1" w14:textId="77777777" w:rsidR="00473AB6" w:rsidRPr="00855339" w:rsidRDefault="00473AB6" w:rsidP="00F2736C">
            <w:pPr>
              <w:spacing w:line="276" w:lineRule="auto"/>
              <w:rPr>
                <w:rFonts w:ascii="Arial" w:eastAsia="Calibri" w:hAnsi="Arial" w:cs="Arial"/>
              </w:rPr>
            </w:pPr>
            <w:r w:rsidRPr="00855339">
              <w:rPr>
                <w:rFonts w:ascii="Arial" w:eastAsia="Calibri" w:hAnsi="Arial" w:cs="Arial"/>
              </w:rPr>
              <w:t xml:space="preserve">Tenderers will need to complete the </w:t>
            </w:r>
            <w:r w:rsidRPr="006679CB">
              <w:rPr>
                <w:rFonts w:ascii="Arial" w:eastAsia="Calibri" w:hAnsi="Arial" w:cs="Arial"/>
              </w:rPr>
              <w:t>DEFFORM 47</w:t>
            </w:r>
            <w:r w:rsidRPr="00855339">
              <w:rPr>
                <w:rFonts w:ascii="Arial" w:eastAsia="Calibri" w:hAnsi="Arial" w:cs="Arial"/>
              </w:rPr>
              <w:t xml:space="preserve"> Offer form. </w:t>
            </w:r>
          </w:p>
          <w:p w14:paraId="0C6253AA" w14:textId="77777777" w:rsidR="00473AB6" w:rsidRPr="00855339" w:rsidRDefault="00473AB6" w:rsidP="00F2736C">
            <w:pPr>
              <w:spacing w:line="276" w:lineRule="auto"/>
              <w:rPr>
                <w:rFonts w:ascii="Arial" w:eastAsia="Calibri" w:hAnsi="Arial" w:cs="Arial"/>
              </w:rPr>
            </w:pPr>
          </w:p>
          <w:p w14:paraId="33305F8D" w14:textId="77777777" w:rsidR="00473AB6" w:rsidRPr="00855339" w:rsidRDefault="00473AB6" w:rsidP="00F2736C">
            <w:pPr>
              <w:spacing w:line="276" w:lineRule="auto"/>
              <w:rPr>
                <w:rFonts w:ascii="Arial" w:eastAsia="Calibri" w:hAnsi="Arial" w:cs="Arial"/>
              </w:rPr>
            </w:pPr>
            <w:r w:rsidRPr="00855339">
              <w:rPr>
                <w:rFonts w:ascii="Arial" w:eastAsia="Calibri" w:hAnsi="Arial" w:cs="Arial"/>
              </w:rPr>
              <w:t xml:space="preserve">A Pass will be achieved if the Offer form is filled in and signed correctly and not qualified in any way. </w:t>
            </w:r>
          </w:p>
          <w:p w14:paraId="61CE5FF0" w14:textId="77777777" w:rsidR="00473AB6" w:rsidRPr="00855339" w:rsidRDefault="00473AB6" w:rsidP="00F2736C">
            <w:pPr>
              <w:spacing w:line="276" w:lineRule="auto"/>
              <w:rPr>
                <w:rFonts w:ascii="Arial" w:eastAsia="Calibri" w:hAnsi="Arial" w:cs="Arial"/>
              </w:rPr>
            </w:pPr>
          </w:p>
          <w:p w14:paraId="45437179"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The Tenderer will Fail if the Offer Form is not completed or signed or is otherwise qualified.</w:t>
            </w:r>
          </w:p>
        </w:tc>
      </w:tr>
      <w:tr w:rsidR="00473AB6" w:rsidRPr="00855339" w:rsidDel="00CF2A42" w14:paraId="425A0B1D" w14:textId="77777777" w:rsidTr="00F2736C">
        <w:tc>
          <w:tcPr>
            <w:tcW w:w="3119" w:type="dxa"/>
            <w:shd w:val="clear" w:color="auto" w:fill="auto"/>
          </w:tcPr>
          <w:p w14:paraId="0B0C4067" w14:textId="77777777" w:rsidR="00473AB6" w:rsidRPr="00855339" w:rsidRDefault="00473AB6" w:rsidP="00F2736C">
            <w:pPr>
              <w:spacing w:line="276" w:lineRule="auto"/>
              <w:rPr>
                <w:rFonts w:ascii="Arial" w:eastAsia="Calibri" w:hAnsi="Arial" w:cs="Arial"/>
              </w:rPr>
            </w:pPr>
            <w:r w:rsidRPr="00855339">
              <w:rPr>
                <w:rFonts w:ascii="Arial" w:eastAsia="Calibri" w:hAnsi="Arial" w:cs="Arial"/>
              </w:rPr>
              <w:lastRenderedPageBreak/>
              <w:t>Insurance Reponses</w:t>
            </w:r>
          </w:p>
          <w:p w14:paraId="700F776C" w14:textId="392445A2" w:rsidR="00473AB6" w:rsidRPr="00855339" w:rsidDel="00CF2A42" w:rsidRDefault="0009647D" w:rsidP="00F2736C">
            <w:pPr>
              <w:spacing w:line="276" w:lineRule="auto"/>
              <w:rPr>
                <w:rFonts w:ascii="Arial" w:eastAsia="Calibri" w:hAnsi="Arial" w:cs="Arial"/>
              </w:rPr>
            </w:pPr>
            <w:r w:rsidRPr="00F02EDE">
              <w:rPr>
                <w:rFonts w:ascii="Arial" w:eastAsia="Calibri" w:hAnsi="Arial" w:cs="Arial"/>
              </w:rPr>
              <w:t xml:space="preserve">Booklet 6 </w:t>
            </w:r>
          </w:p>
        </w:tc>
        <w:tc>
          <w:tcPr>
            <w:tcW w:w="1276" w:type="dxa"/>
            <w:shd w:val="clear" w:color="auto" w:fill="auto"/>
          </w:tcPr>
          <w:p w14:paraId="1C65596E"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Pass/Fail</w:t>
            </w:r>
          </w:p>
        </w:tc>
        <w:tc>
          <w:tcPr>
            <w:tcW w:w="3999" w:type="dxa"/>
            <w:shd w:val="clear" w:color="auto" w:fill="auto"/>
          </w:tcPr>
          <w:p w14:paraId="772499B7" w14:textId="77777777" w:rsidR="00473AB6" w:rsidRPr="00855339" w:rsidRDefault="00473AB6" w:rsidP="00F2736C">
            <w:pPr>
              <w:spacing w:line="276" w:lineRule="auto"/>
              <w:rPr>
                <w:rFonts w:ascii="Arial" w:eastAsia="Calibri" w:hAnsi="Arial" w:cs="Arial"/>
              </w:rPr>
            </w:pPr>
            <w:r w:rsidRPr="00855339">
              <w:rPr>
                <w:rFonts w:ascii="Arial" w:eastAsia="Calibri" w:hAnsi="Arial" w:cs="Arial"/>
              </w:rPr>
              <w:t xml:space="preserve">The Insurance response will be evaluated by MOD specialist Insurance provider </w:t>
            </w:r>
            <w:r w:rsidRPr="00F02EDE">
              <w:rPr>
                <w:rFonts w:ascii="Arial" w:eastAsia="Calibri" w:hAnsi="Arial" w:cs="Arial"/>
              </w:rPr>
              <w:t>Willis Tower Watson.</w:t>
            </w:r>
          </w:p>
          <w:p w14:paraId="5229E9A1" w14:textId="77777777" w:rsidR="00473AB6" w:rsidRPr="00855339" w:rsidRDefault="00473AB6" w:rsidP="00F2736C">
            <w:pPr>
              <w:spacing w:line="276" w:lineRule="auto"/>
              <w:rPr>
                <w:rFonts w:ascii="Arial" w:eastAsia="Calibri" w:hAnsi="Arial" w:cs="Arial"/>
              </w:rPr>
            </w:pPr>
          </w:p>
          <w:p w14:paraId="2CF4B1E9" w14:textId="0D605386"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 xml:space="preserve">The criteria for achieving a Pass or Fail for this aspect of the Commercial evaluation are set out in </w:t>
            </w:r>
            <w:r w:rsidR="00DC4B0D">
              <w:rPr>
                <w:rFonts w:ascii="Arial" w:eastAsia="Calibri" w:hAnsi="Arial" w:cs="Arial"/>
              </w:rPr>
              <w:t>B</w:t>
            </w:r>
            <w:r w:rsidR="009F55AC">
              <w:rPr>
                <w:rFonts w:ascii="Arial" w:eastAsia="Calibri" w:hAnsi="Arial" w:cs="Arial"/>
              </w:rPr>
              <w:t>o</w:t>
            </w:r>
            <w:r w:rsidR="00DC4B0D">
              <w:rPr>
                <w:rFonts w:ascii="Arial" w:eastAsia="Calibri" w:hAnsi="Arial" w:cs="Arial"/>
              </w:rPr>
              <w:t xml:space="preserve">oklet 1 </w:t>
            </w:r>
            <w:r w:rsidRPr="00F02EDE">
              <w:rPr>
                <w:rFonts w:ascii="Arial" w:eastAsia="Calibri" w:hAnsi="Arial" w:cs="Arial"/>
              </w:rPr>
              <w:t>Annex</w:t>
            </w:r>
            <w:r w:rsidR="00DC4B0D">
              <w:rPr>
                <w:rFonts w:ascii="Arial" w:eastAsia="Calibri" w:hAnsi="Arial" w:cs="Arial"/>
              </w:rPr>
              <w:t xml:space="preserve"> H</w:t>
            </w:r>
          </w:p>
        </w:tc>
      </w:tr>
      <w:tr w:rsidR="00473AB6" w:rsidRPr="00855339" w:rsidDel="00CF2A42" w14:paraId="1FD399D1" w14:textId="77777777" w:rsidTr="00F2736C">
        <w:tc>
          <w:tcPr>
            <w:tcW w:w="3119" w:type="dxa"/>
            <w:shd w:val="clear" w:color="auto" w:fill="auto"/>
          </w:tcPr>
          <w:p w14:paraId="13693EB7" w14:textId="404C08AE" w:rsidR="00473AB6" w:rsidRPr="003C5163" w:rsidRDefault="00853CAA" w:rsidP="00F2736C">
            <w:pPr>
              <w:spacing w:line="276" w:lineRule="auto"/>
              <w:rPr>
                <w:rFonts w:ascii="Arial" w:eastAsia="Calibri" w:hAnsi="Arial" w:cs="Arial"/>
              </w:rPr>
            </w:pPr>
            <w:r>
              <w:rPr>
                <w:rFonts w:ascii="Arial" w:eastAsia="Calibri" w:hAnsi="Arial" w:cs="Arial"/>
              </w:rPr>
              <w:t xml:space="preserve">Booklet 2- </w:t>
            </w:r>
            <w:r w:rsidR="00473AB6" w:rsidRPr="003C5163">
              <w:rPr>
                <w:rFonts w:ascii="Arial" w:eastAsia="Calibri" w:hAnsi="Arial" w:cs="Arial"/>
              </w:rPr>
              <w:t>Conditions of Contract</w:t>
            </w:r>
          </w:p>
          <w:p w14:paraId="54882A91" w14:textId="77777777" w:rsidR="00473AB6" w:rsidRDefault="0009647D" w:rsidP="00F2736C">
            <w:pPr>
              <w:spacing w:line="276" w:lineRule="auto"/>
              <w:rPr>
                <w:rFonts w:ascii="Arial" w:eastAsia="Calibri" w:hAnsi="Arial" w:cs="Arial"/>
              </w:rPr>
            </w:pPr>
            <w:r w:rsidRPr="00F02EDE">
              <w:rPr>
                <w:rFonts w:ascii="Arial" w:eastAsia="Calibri" w:hAnsi="Arial" w:cs="Arial"/>
              </w:rPr>
              <w:t xml:space="preserve">Booklet 6  </w:t>
            </w:r>
          </w:p>
          <w:p w14:paraId="563704BE" w14:textId="77777777" w:rsidR="00853CAA" w:rsidRPr="00853CAA" w:rsidRDefault="00853CAA" w:rsidP="00853CAA">
            <w:pPr>
              <w:rPr>
                <w:rFonts w:ascii="Arial" w:eastAsia="Calibri" w:hAnsi="Arial" w:cs="Arial"/>
              </w:rPr>
            </w:pPr>
          </w:p>
          <w:p w14:paraId="684349C8" w14:textId="77777777" w:rsidR="00853CAA" w:rsidRPr="00853CAA" w:rsidRDefault="00853CAA" w:rsidP="00853CAA">
            <w:pPr>
              <w:rPr>
                <w:rFonts w:ascii="Arial" w:eastAsia="Calibri" w:hAnsi="Arial" w:cs="Arial"/>
              </w:rPr>
            </w:pPr>
          </w:p>
          <w:p w14:paraId="56E6A58C" w14:textId="77777777" w:rsidR="00853CAA" w:rsidRPr="00853CAA" w:rsidRDefault="00853CAA" w:rsidP="00853CAA">
            <w:pPr>
              <w:rPr>
                <w:rFonts w:ascii="Arial" w:eastAsia="Calibri" w:hAnsi="Arial" w:cs="Arial"/>
              </w:rPr>
            </w:pPr>
          </w:p>
          <w:p w14:paraId="1B9E2102" w14:textId="77777777" w:rsidR="00853CAA" w:rsidRPr="00853CAA" w:rsidRDefault="00853CAA" w:rsidP="00853CAA">
            <w:pPr>
              <w:rPr>
                <w:rFonts w:ascii="Arial" w:eastAsia="Calibri" w:hAnsi="Arial" w:cs="Arial"/>
              </w:rPr>
            </w:pPr>
          </w:p>
          <w:p w14:paraId="6DED1089" w14:textId="77777777" w:rsidR="00853CAA" w:rsidRPr="00853CAA" w:rsidRDefault="00853CAA" w:rsidP="00853CAA">
            <w:pPr>
              <w:rPr>
                <w:rFonts w:ascii="Arial" w:eastAsia="Calibri" w:hAnsi="Arial" w:cs="Arial"/>
              </w:rPr>
            </w:pPr>
          </w:p>
          <w:p w14:paraId="340B40D3" w14:textId="77777777" w:rsidR="00853CAA" w:rsidRDefault="00853CAA" w:rsidP="00853CAA">
            <w:pPr>
              <w:rPr>
                <w:rFonts w:ascii="Arial" w:eastAsia="Calibri" w:hAnsi="Arial" w:cs="Arial"/>
              </w:rPr>
            </w:pPr>
          </w:p>
          <w:p w14:paraId="4797AA87" w14:textId="3AA055E0" w:rsidR="00853CAA" w:rsidRPr="00853CAA" w:rsidRDefault="00853CAA" w:rsidP="00853CAA">
            <w:pPr>
              <w:rPr>
                <w:rFonts w:ascii="Arial" w:eastAsia="Calibri" w:hAnsi="Arial" w:cs="Arial"/>
              </w:rPr>
            </w:pPr>
          </w:p>
        </w:tc>
        <w:tc>
          <w:tcPr>
            <w:tcW w:w="1276" w:type="dxa"/>
            <w:shd w:val="clear" w:color="auto" w:fill="auto"/>
          </w:tcPr>
          <w:p w14:paraId="2075D1CA"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Pass/Fail</w:t>
            </w:r>
          </w:p>
        </w:tc>
        <w:tc>
          <w:tcPr>
            <w:tcW w:w="3999" w:type="dxa"/>
            <w:shd w:val="clear" w:color="auto" w:fill="auto"/>
          </w:tcPr>
          <w:p w14:paraId="62FDF691" w14:textId="77777777" w:rsidR="00473AB6" w:rsidRPr="00E22429" w:rsidRDefault="00473AB6" w:rsidP="00F2736C">
            <w:pPr>
              <w:spacing w:line="276" w:lineRule="auto"/>
              <w:rPr>
                <w:rFonts w:ascii="Arial" w:eastAsia="Calibri" w:hAnsi="Arial" w:cs="Arial"/>
              </w:rPr>
            </w:pPr>
            <w:r w:rsidRPr="00E22429">
              <w:rPr>
                <w:rFonts w:ascii="Arial" w:eastAsia="Calibri" w:hAnsi="Arial" w:cs="Arial"/>
              </w:rPr>
              <w:t xml:space="preserve">A Pass will be achieved if the Tenderer confirms that it accepts all Conditions of Contract in full without qualification (excluding Insurance responses which are evaluated as set out above). </w:t>
            </w:r>
          </w:p>
          <w:p w14:paraId="43E8FDC1" w14:textId="77777777" w:rsidR="00473AB6" w:rsidRPr="00E22429" w:rsidRDefault="00473AB6" w:rsidP="00F2736C">
            <w:pPr>
              <w:spacing w:line="276" w:lineRule="auto"/>
              <w:rPr>
                <w:rFonts w:ascii="Arial" w:eastAsia="Calibri" w:hAnsi="Arial" w:cs="Arial"/>
              </w:rPr>
            </w:pPr>
          </w:p>
          <w:p w14:paraId="4484761D" w14:textId="77777777" w:rsidR="00473AB6" w:rsidRPr="00E22429" w:rsidRDefault="00473AB6" w:rsidP="00F2736C">
            <w:pPr>
              <w:spacing w:line="276" w:lineRule="auto"/>
              <w:rPr>
                <w:rFonts w:ascii="Arial" w:eastAsia="Calibri" w:hAnsi="Arial" w:cs="Arial"/>
              </w:rPr>
            </w:pPr>
          </w:p>
          <w:p w14:paraId="28B41698" w14:textId="31C12D77" w:rsidR="00473AB6" w:rsidRPr="00E22429" w:rsidDel="00CF2A42" w:rsidRDefault="00473AB6" w:rsidP="00F2736C">
            <w:pPr>
              <w:spacing w:line="276" w:lineRule="auto"/>
              <w:rPr>
                <w:rFonts w:ascii="Arial" w:eastAsia="Calibri" w:hAnsi="Arial" w:cs="Arial"/>
              </w:rPr>
            </w:pPr>
            <w:r w:rsidRPr="00E22429">
              <w:rPr>
                <w:rFonts w:ascii="Arial" w:eastAsia="Calibri" w:hAnsi="Arial" w:cs="Arial"/>
              </w:rPr>
              <w:t>The Tenderer will Fail if the Tenderer is unable to provide this confirmation</w:t>
            </w:r>
            <w:r w:rsidR="00853CAA" w:rsidRPr="00E22429">
              <w:rPr>
                <w:rFonts w:ascii="Arial" w:eastAsia="Calibri" w:hAnsi="Arial" w:cs="Arial"/>
              </w:rPr>
              <w:t xml:space="preserve"> at Final tender Stage.</w:t>
            </w:r>
          </w:p>
        </w:tc>
      </w:tr>
      <w:tr w:rsidR="00853CAA" w:rsidRPr="00855339" w:rsidDel="00CF2A42" w14:paraId="2963259D" w14:textId="77777777" w:rsidTr="00F2736C">
        <w:tc>
          <w:tcPr>
            <w:tcW w:w="3119" w:type="dxa"/>
            <w:shd w:val="clear" w:color="auto" w:fill="auto"/>
          </w:tcPr>
          <w:p w14:paraId="3B4151BB" w14:textId="77777777" w:rsidR="00853CAA" w:rsidRDefault="00853CAA" w:rsidP="00853CAA">
            <w:pPr>
              <w:spacing w:line="276" w:lineRule="auto"/>
              <w:rPr>
                <w:rFonts w:ascii="Arial" w:eastAsia="Calibri" w:hAnsi="Arial" w:cs="Arial"/>
              </w:rPr>
            </w:pPr>
            <w:r>
              <w:rPr>
                <w:rFonts w:ascii="Arial" w:eastAsia="Calibri" w:hAnsi="Arial" w:cs="Arial"/>
              </w:rPr>
              <w:t>Booklet 3 - Service Information - Certificate of Compliance</w:t>
            </w:r>
          </w:p>
          <w:p w14:paraId="0417C885" w14:textId="23D40AA5" w:rsidR="00853CAA" w:rsidRDefault="00853CAA" w:rsidP="00F2736C">
            <w:pPr>
              <w:spacing w:line="276" w:lineRule="auto"/>
              <w:rPr>
                <w:rFonts w:ascii="Arial" w:eastAsia="Calibri" w:hAnsi="Arial" w:cs="Arial"/>
              </w:rPr>
            </w:pPr>
            <w:r>
              <w:rPr>
                <w:rFonts w:ascii="Arial" w:eastAsia="Calibri" w:hAnsi="Arial" w:cs="Arial"/>
              </w:rPr>
              <w:t>Booklet 6</w:t>
            </w:r>
          </w:p>
        </w:tc>
        <w:tc>
          <w:tcPr>
            <w:tcW w:w="1276" w:type="dxa"/>
            <w:shd w:val="clear" w:color="auto" w:fill="auto"/>
          </w:tcPr>
          <w:p w14:paraId="1F743C88" w14:textId="561C33B4" w:rsidR="00853CAA" w:rsidRPr="00855339" w:rsidRDefault="00853CAA" w:rsidP="00F2736C">
            <w:pPr>
              <w:spacing w:line="276" w:lineRule="auto"/>
              <w:rPr>
                <w:rFonts w:ascii="Arial" w:eastAsia="Calibri" w:hAnsi="Arial" w:cs="Arial"/>
              </w:rPr>
            </w:pPr>
            <w:r>
              <w:rPr>
                <w:rFonts w:ascii="Arial" w:eastAsia="Calibri" w:hAnsi="Arial" w:cs="Arial"/>
              </w:rPr>
              <w:t>Pass/Fail</w:t>
            </w:r>
          </w:p>
        </w:tc>
        <w:tc>
          <w:tcPr>
            <w:tcW w:w="3999" w:type="dxa"/>
            <w:shd w:val="clear" w:color="auto" w:fill="auto"/>
          </w:tcPr>
          <w:p w14:paraId="7BA9AFE9" w14:textId="77777777" w:rsidR="00853CAA" w:rsidRDefault="00853CAA" w:rsidP="00853CAA">
            <w:pPr>
              <w:spacing w:line="276" w:lineRule="auto"/>
              <w:rPr>
                <w:rFonts w:ascii="Arial" w:eastAsia="Calibri" w:hAnsi="Arial" w:cs="Arial"/>
              </w:rPr>
            </w:pPr>
            <w:r>
              <w:rPr>
                <w:rFonts w:ascii="Arial" w:eastAsia="Calibri" w:hAnsi="Arial" w:cs="Arial"/>
              </w:rPr>
              <w:t>A pass will be achieved if the Tenderer confirms that it has read and understands the requirement set out in Booklet 3   - Service Information</w:t>
            </w:r>
          </w:p>
          <w:p w14:paraId="468E2C57" w14:textId="77777777" w:rsidR="00853CAA" w:rsidRDefault="00853CAA" w:rsidP="00853CAA">
            <w:pPr>
              <w:spacing w:line="276" w:lineRule="auto"/>
              <w:rPr>
                <w:rFonts w:ascii="Arial" w:eastAsia="Calibri" w:hAnsi="Arial" w:cs="Arial"/>
              </w:rPr>
            </w:pPr>
          </w:p>
          <w:p w14:paraId="7EAB16D6" w14:textId="7BECCD55" w:rsidR="00853CAA" w:rsidRDefault="00853CAA" w:rsidP="00853CAA">
            <w:pPr>
              <w:spacing w:line="276" w:lineRule="auto"/>
              <w:rPr>
                <w:rFonts w:ascii="Arial" w:eastAsia="Calibri" w:hAnsi="Arial" w:cs="Arial"/>
              </w:rPr>
            </w:pPr>
            <w:r>
              <w:rPr>
                <w:rFonts w:ascii="Arial" w:eastAsia="Calibri" w:hAnsi="Arial" w:cs="Arial"/>
              </w:rPr>
              <w:t xml:space="preserve">The Tenderer will fail if the Certificate of Compliance form is not completed and signed. </w:t>
            </w:r>
          </w:p>
          <w:p w14:paraId="4942F94F" w14:textId="77777777" w:rsidR="00853CAA" w:rsidRPr="00853CAA" w:rsidRDefault="00853CAA" w:rsidP="00F2736C">
            <w:pPr>
              <w:spacing w:line="276" w:lineRule="auto"/>
              <w:rPr>
                <w:rFonts w:ascii="Arial" w:eastAsia="Calibri" w:hAnsi="Arial" w:cs="Arial"/>
                <w:highlight w:val="yellow"/>
              </w:rPr>
            </w:pPr>
          </w:p>
        </w:tc>
      </w:tr>
      <w:tr w:rsidR="00473AB6" w:rsidRPr="00855339" w:rsidDel="00CF2A42" w14:paraId="5BD090F4" w14:textId="77777777" w:rsidTr="00F2736C">
        <w:tc>
          <w:tcPr>
            <w:tcW w:w="3119" w:type="dxa"/>
            <w:shd w:val="clear" w:color="auto" w:fill="auto"/>
          </w:tcPr>
          <w:p w14:paraId="3C486E8F" w14:textId="7C569E71" w:rsidR="00473AB6" w:rsidRPr="00855339" w:rsidRDefault="00473AB6" w:rsidP="00F2736C">
            <w:pPr>
              <w:spacing w:line="276" w:lineRule="auto"/>
              <w:rPr>
                <w:rFonts w:ascii="Arial" w:eastAsia="Calibri" w:hAnsi="Arial" w:cs="Arial"/>
              </w:rPr>
            </w:pPr>
            <w:r w:rsidRPr="00855339">
              <w:rPr>
                <w:rFonts w:ascii="Arial" w:eastAsia="Calibri" w:hAnsi="Arial" w:cs="Arial"/>
              </w:rPr>
              <w:t xml:space="preserve">Pricing </w:t>
            </w:r>
            <w:r w:rsidR="00FF0561">
              <w:rPr>
                <w:rFonts w:ascii="Arial" w:eastAsia="Calibri" w:hAnsi="Arial" w:cs="Arial"/>
              </w:rPr>
              <w:t>Schedule Workb</w:t>
            </w:r>
            <w:r w:rsidRPr="00855339">
              <w:rPr>
                <w:rFonts w:ascii="Arial" w:eastAsia="Calibri" w:hAnsi="Arial" w:cs="Arial"/>
              </w:rPr>
              <w:t xml:space="preserve">ook </w:t>
            </w:r>
            <w:r w:rsidR="00853CAA">
              <w:rPr>
                <w:rFonts w:ascii="Arial" w:eastAsia="Calibri" w:hAnsi="Arial" w:cs="Arial"/>
              </w:rPr>
              <w:t>S</w:t>
            </w:r>
            <w:r w:rsidRPr="00855339">
              <w:rPr>
                <w:rFonts w:ascii="Arial" w:eastAsia="Calibri" w:hAnsi="Arial" w:cs="Arial"/>
              </w:rPr>
              <w:t>ubmission</w:t>
            </w:r>
            <w:r w:rsidR="00E04798">
              <w:rPr>
                <w:rFonts w:ascii="Arial" w:eastAsia="Calibri" w:hAnsi="Arial" w:cs="Arial"/>
              </w:rPr>
              <w:t xml:space="preserve"> (Booklet 5)</w:t>
            </w:r>
          </w:p>
        </w:tc>
        <w:tc>
          <w:tcPr>
            <w:tcW w:w="1276" w:type="dxa"/>
            <w:shd w:val="clear" w:color="auto" w:fill="auto"/>
          </w:tcPr>
          <w:p w14:paraId="41C6414F"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Pass/Fail</w:t>
            </w:r>
          </w:p>
        </w:tc>
        <w:tc>
          <w:tcPr>
            <w:tcW w:w="3999" w:type="dxa"/>
            <w:shd w:val="clear" w:color="auto" w:fill="auto"/>
          </w:tcPr>
          <w:p w14:paraId="6DC459F9" w14:textId="0E2DC4C4" w:rsidR="00473AB6" w:rsidRPr="00855339" w:rsidRDefault="00473AB6" w:rsidP="00F2736C">
            <w:pPr>
              <w:spacing w:line="276" w:lineRule="auto"/>
              <w:rPr>
                <w:rFonts w:ascii="Arial" w:eastAsia="Calibri" w:hAnsi="Arial" w:cs="Arial"/>
              </w:rPr>
            </w:pPr>
            <w:r w:rsidRPr="003C5163">
              <w:rPr>
                <w:rFonts w:ascii="Arial" w:eastAsia="Calibri" w:hAnsi="Arial" w:cs="Arial"/>
              </w:rPr>
              <w:t xml:space="preserve">A Pass will be achieved if the Tenderer provides a </w:t>
            </w:r>
            <w:r w:rsidRPr="00F02EDE">
              <w:rPr>
                <w:rFonts w:ascii="Arial" w:eastAsia="Calibri" w:hAnsi="Arial" w:cs="Arial"/>
              </w:rPr>
              <w:t xml:space="preserve">completed Pricing </w:t>
            </w:r>
            <w:r w:rsidR="00A06845" w:rsidRPr="00F02EDE">
              <w:rPr>
                <w:rFonts w:ascii="Arial" w:eastAsia="Calibri" w:hAnsi="Arial" w:cs="Arial"/>
              </w:rPr>
              <w:t>Schedule Workbook s</w:t>
            </w:r>
            <w:r w:rsidR="003C5163" w:rsidRPr="00F02EDE">
              <w:rPr>
                <w:rFonts w:ascii="Arial" w:eastAsia="Calibri" w:hAnsi="Arial" w:cs="Arial"/>
              </w:rPr>
              <w:t>u</w:t>
            </w:r>
            <w:r w:rsidRPr="00F02EDE">
              <w:rPr>
                <w:rFonts w:ascii="Arial" w:eastAsia="Calibri" w:hAnsi="Arial" w:cs="Arial"/>
              </w:rPr>
              <w:t>bmission in accordance</w:t>
            </w:r>
            <w:r w:rsidRPr="003C5163">
              <w:rPr>
                <w:rFonts w:ascii="Arial" w:eastAsia="Calibri" w:hAnsi="Arial" w:cs="Arial"/>
              </w:rPr>
              <w:t xml:space="preserve"> with the pricing instructions.</w:t>
            </w:r>
          </w:p>
          <w:p w14:paraId="20BCA357" w14:textId="77777777" w:rsidR="00473AB6" w:rsidRPr="00855339" w:rsidRDefault="00473AB6" w:rsidP="00F2736C">
            <w:pPr>
              <w:spacing w:line="276" w:lineRule="auto"/>
              <w:rPr>
                <w:rFonts w:ascii="Arial" w:eastAsia="Calibri" w:hAnsi="Arial" w:cs="Arial"/>
              </w:rPr>
            </w:pPr>
          </w:p>
          <w:p w14:paraId="7FD2FA12" w14:textId="77777777" w:rsidR="00473AB6" w:rsidRPr="00855339" w:rsidDel="00CF2A42" w:rsidRDefault="00473AB6" w:rsidP="00F2736C">
            <w:pPr>
              <w:spacing w:line="276" w:lineRule="auto"/>
              <w:rPr>
                <w:rFonts w:ascii="Arial" w:eastAsia="Calibri" w:hAnsi="Arial" w:cs="Arial"/>
              </w:rPr>
            </w:pPr>
            <w:r w:rsidRPr="00855339">
              <w:rPr>
                <w:rFonts w:ascii="Arial" w:eastAsia="Calibri" w:hAnsi="Arial" w:cs="Arial"/>
              </w:rPr>
              <w:t>The Tenderer will Fail if they do not provide a completed Pricing Book Submission in accordance with the pricing instructions.</w:t>
            </w:r>
          </w:p>
        </w:tc>
      </w:tr>
      <w:tr w:rsidR="00622295" w:rsidRPr="00855339" w:rsidDel="00CF2A42" w14:paraId="5A7A5AF2" w14:textId="77777777" w:rsidTr="00F2736C">
        <w:tc>
          <w:tcPr>
            <w:tcW w:w="3119" w:type="dxa"/>
            <w:shd w:val="clear" w:color="auto" w:fill="auto"/>
          </w:tcPr>
          <w:p w14:paraId="3451136C" w14:textId="0FA9E331" w:rsidR="00622295" w:rsidRPr="00855339" w:rsidRDefault="00622295" w:rsidP="00F2736C">
            <w:pPr>
              <w:spacing w:line="276" w:lineRule="auto"/>
              <w:rPr>
                <w:rFonts w:ascii="Arial" w:eastAsia="Calibri" w:hAnsi="Arial" w:cs="Arial"/>
              </w:rPr>
            </w:pPr>
          </w:p>
        </w:tc>
        <w:tc>
          <w:tcPr>
            <w:tcW w:w="1276" w:type="dxa"/>
            <w:shd w:val="clear" w:color="auto" w:fill="auto"/>
          </w:tcPr>
          <w:p w14:paraId="2562ED3A" w14:textId="037D8547" w:rsidR="00622295" w:rsidRPr="00855339" w:rsidRDefault="00622295" w:rsidP="00F2736C">
            <w:pPr>
              <w:spacing w:line="276" w:lineRule="auto"/>
              <w:rPr>
                <w:rFonts w:ascii="Arial" w:eastAsia="Calibri" w:hAnsi="Arial" w:cs="Arial"/>
              </w:rPr>
            </w:pPr>
          </w:p>
        </w:tc>
        <w:tc>
          <w:tcPr>
            <w:tcW w:w="3999" w:type="dxa"/>
            <w:shd w:val="clear" w:color="auto" w:fill="auto"/>
          </w:tcPr>
          <w:p w14:paraId="5F339F7D" w14:textId="16B7EDED" w:rsidR="00622295" w:rsidRPr="00855339" w:rsidRDefault="00622295" w:rsidP="00F2736C">
            <w:pPr>
              <w:spacing w:line="276" w:lineRule="auto"/>
              <w:rPr>
                <w:rFonts w:ascii="Arial" w:eastAsia="Calibri" w:hAnsi="Arial" w:cs="Arial"/>
              </w:rPr>
            </w:pPr>
          </w:p>
        </w:tc>
      </w:tr>
      <w:tr w:rsidR="00E04798" w:rsidRPr="00855339" w:rsidDel="00CF2A42" w14:paraId="7D099ED0" w14:textId="77777777" w:rsidTr="00F2736C">
        <w:tc>
          <w:tcPr>
            <w:tcW w:w="3119" w:type="dxa"/>
            <w:shd w:val="clear" w:color="auto" w:fill="auto"/>
          </w:tcPr>
          <w:p w14:paraId="5C6059C4" w14:textId="3960657D" w:rsidR="00E04798" w:rsidRPr="00855339" w:rsidRDefault="00E04798" w:rsidP="00F2736C">
            <w:pPr>
              <w:spacing w:line="276" w:lineRule="auto"/>
              <w:rPr>
                <w:rFonts w:ascii="Arial" w:eastAsia="Calibri" w:hAnsi="Arial" w:cs="Arial"/>
              </w:rPr>
            </w:pPr>
            <w:r>
              <w:rPr>
                <w:rFonts w:ascii="Arial" w:eastAsia="Calibri" w:hAnsi="Arial" w:cs="Arial"/>
              </w:rPr>
              <w:t>Cyber</w:t>
            </w:r>
          </w:p>
        </w:tc>
        <w:tc>
          <w:tcPr>
            <w:tcW w:w="1276" w:type="dxa"/>
            <w:shd w:val="clear" w:color="auto" w:fill="auto"/>
          </w:tcPr>
          <w:p w14:paraId="776089C5" w14:textId="757FD40B" w:rsidR="00E04798" w:rsidRPr="00855339" w:rsidRDefault="00E04798" w:rsidP="00F2736C">
            <w:pPr>
              <w:spacing w:line="276" w:lineRule="auto"/>
              <w:rPr>
                <w:rFonts w:ascii="Arial" w:eastAsia="Calibri" w:hAnsi="Arial" w:cs="Arial"/>
              </w:rPr>
            </w:pPr>
            <w:r>
              <w:rPr>
                <w:rFonts w:ascii="Arial" w:eastAsia="Calibri" w:hAnsi="Arial" w:cs="Arial"/>
              </w:rPr>
              <w:t>Pass/Fail</w:t>
            </w:r>
          </w:p>
        </w:tc>
        <w:tc>
          <w:tcPr>
            <w:tcW w:w="3999" w:type="dxa"/>
            <w:shd w:val="clear" w:color="auto" w:fill="auto"/>
          </w:tcPr>
          <w:p w14:paraId="14AE957D" w14:textId="7F113081" w:rsidR="00E04798" w:rsidRPr="00E04798" w:rsidRDefault="00E04798" w:rsidP="00E04798">
            <w:pPr>
              <w:rPr>
                <w:rFonts w:ascii="Arial" w:hAnsi="Arial" w:cs="Arial"/>
                <w:color w:val="000000"/>
              </w:rPr>
            </w:pPr>
            <w:r w:rsidRPr="00F826E2">
              <w:rPr>
                <w:rFonts w:ascii="Arial" w:hAnsi="Arial" w:cs="Arial"/>
                <w:color w:val="000000"/>
              </w:rPr>
              <w:t xml:space="preserve">A Pass will be achieved if the Tenderer </w:t>
            </w:r>
            <w:r w:rsidR="00F826E2" w:rsidRPr="00F826E2">
              <w:rPr>
                <w:rFonts w:ascii="Arial" w:hAnsi="Arial" w:cs="Arial"/>
                <w:color w:val="000000"/>
              </w:rPr>
              <w:t>provides the</w:t>
            </w:r>
            <w:r w:rsidRPr="00F826E2">
              <w:rPr>
                <w:rFonts w:ascii="Arial" w:hAnsi="Arial" w:cs="Arial"/>
                <w:color w:val="000000"/>
              </w:rPr>
              <w:t xml:space="preserve"> </w:t>
            </w:r>
            <w:r w:rsidR="003361AA">
              <w:rPr>
                <w:rFonts w:ascii="Arial" w:hAnsi="Arial" w:cs="Arial"/>
                <w:color w:val="000000"/>
              </w:rPr>
              <w:t xml:space="preserve">completed </w:t>
            </w:r>
            <w:r w:rsidRPr="00F826E2">
              <w:rPr>
                <w:rFonts w:ascii="Arial" w:hAnsi="Arial" w:cs="Arial"/>
                <w:color w:val="000000"/>
              </w:rPr>
              <w:t>‘Cyber Supplier Assurance’ compliance questionnaire.</w:t>
            </w:r>
          </w:p>
          <w:p w14:paraId="160D7061" w14:textId="77777777" w:rsidR="00E04798" w:rsidRDefault="00E04798" w:rsidP="00F2736C">
            <w:pPr>
              <w:spacing w:line="276" w:lineRule="auto"/>
              <w:rPr>
                <w:rFonts w:ascii="Arial" w:hAnsi="Arial" w:cs="Arial"/>
              </w:rPr>
            </w:pPr>
          </w:p>
          <w:p w14:paraId="4D92350A" w14:textId="42590018" w:rsidR="00E04798" w:rsidRPr="00855339" w:rsidRDefault="00E04798" w:rsidP="00F2736C">
            <w:pPr>
              <w:spacing w:line="276" w:lineRule="auto"/>
              <w:rPr>
                <w:rFonts w:ascii="Arial" w:hAnsi="Arial" w:cs="Arial"/>
              </w:rPr>
            </w:pPr>
            <w:r w:rsidRPr="00855339">
              <w:rPr>
                <w:rFonts w:ascii="Arial" w:eastAsia="Calibri" w:hAnsi="Arial" w:cs="Arial"/>
              </w:rPr>
              <w:t xml:space="preserve">The Tenderer will Fail if the Tenderer does not provide </w:t>
            </w:r>
            <w:r w:rsidR="00516D95">
              <w:rPr>
                <w:rFonts w:ascii="Arial" w:eastAsia="Calibri" w:hAnsi="Arial" w:cs="Arial"/>
              </w:rPr>
              <w:t>the</w:t>
            </w:r>
            <w:r w:rsidRPr="00855339">
              <w:rPr>
                <w:rFonts w:ascii="Arial" w:eastAsia="Calibri" w:hAnsi="Arial" w:cs="Arial"/>
              </w:rPr>
              <w:t xml:space="preserve"> completed form</w:t>
            </w:r>
            <w:r w:rsidR="00516D95">
              <w:rPr>
                <w:rFonts w:ascii="Arial" w:eastAsia="Calibri" w:hAnsi="Arial" w:cs="Arial"/>
              </w:rPr>
              <w:t>s</w:t>
            </w:r>
            <w:r w:rsidRPr="00855339">
              <w:rPr>
                <w:rFonts w:ascii="Arial" w:eastAsia="Calibri" w:hAnsi="Arial" w:cs="Arial"/>
              </w:rPr>
              <w:t>.</w:t>
            </w:r>
          </w:p>
        </w:tc>
      </w:tr>
    </w:tbl>
    <w:p w14:paraId="656AF4DD" w14:textId="77777777" w:rsidR="00473AB6" w:rsidRPr="00855339" w:rsidRDefault="00473AB6" w:rsidP="00473AB6">
      <w:pPr>
        <w:rPr>
          <w:rFonts w:ascii="Arial" w:hAnsi="Arial" w:cs="Arial"/>
          <w:bCs/>
        </w:rPr>
      </w:pPr>
    </w:p>
    <w:p w14:paraId="022FAD8F" w14:textId="6D85F369" w:rsidR="00473AB6" w:rsidRPr="00855339" w:rsidRDefault="00817918" w:rsidP="00817918">
      <w:pPr>
        <w:tabs>
          <w:tab w:val="left" w:pos="7320"/>
        </w:tabs>
        <w:rPr>
          <w:rFonts w:ascii="Arial" w:hAnsi="Arial" w:cs="Arial"/>
          <w:lang w:eastAsia="zh-CN"/>
        </w:rPr>
      </w:pPr>
      <w:r>
        <w:rPr>
          <w:rFonts w:ascii="Arial" w:hAnsi="Arial" w:cs="Arial"/>
          <w:lang w:eastAsia="zh-CN"/>
        </w:rPr>
        <w:lastRenderedPageBreak/>
        <w:tab/>
      </w:r>
    </w:p>
    <w:p w14:paraId="7A21E6DE" w14:textId="03446ADB" w:rsidR="00473AB6" w:rsidRPr="00176FE2" w:rsidRDefault="009A0295" w:rsidP="009A0295">
      <w:pPr>
        <w:pStyle w:val="Heading2"/>
        <w:spacing w:before="0"/>
        <w:rPr>
          <w:rFonts w:ascii="Arial" w:hAnsi="Arial" w:cs="Arial"/>
          <w:b/>
          <w:color w:val="auto"/>
          <w:sz w:val="22"/>
          <w:szCs w:val="22"/>
        </w:rPr>
      </w:pPr>
      <w:bookmarkStart w:id="167" w:name="_Ref34069628"/>
      <w:bookmarkStart w:id="168" w:name="_Ref34112049"/>
      <w:bookmarkStart w:id="169" w:name="_Toc72306435"/>
      <w:r>
        <w:rPr>
          <w:rFonts w:ascii="Arial" w:hAnsi="Arial" w:cs="Arial"/>
          <w:b/>
          <w:color w:val="auto"/>
          <w:sz w:val="22"/>
          <w:szCs w:val="22"/>
        </w:rPr>
        <w:t>6</w:t>
      </w:r>
      <w:r w:rsidR="003647D5">
        <w:rPr>
          <w:rFonts w:ascii="Arial" w:hAnsi="Arial" w:cs="Arial"/>
          <w:b/>
          <w:color w:val="auto"/>
          <w:sz w:val="22"/>
          <w:szCs w:val="22"/>
        </w:rPr>
        <w:t>5</w:t>
      </w:r>
      <w:r>
        <w:rPr>
          <w:rFonts w:ascii="Arial" w:hAnsi="Arial" w:cs="Arial"/>
          <w:b/>
          <w:color w:val="auto"/>
          <w:sz w:val="22"/>
          <w:szCs w:val="22"/>
        </w:rPr>
        <w:t>.</w:t>
      </w:r>
      <w:r>
        <w:rPr>
          <w:rFonts w:ascii="Arial" w:hAnsi="Arial" w:cs="Arial"/>
          <w:b/>
          <w:color w:val="auto"/>
          <w:sz w:val="22"/>
          <w:szCs w:val="22"/>
        </w:rPr>
        <w:tab/>
      </w:r>
      <w:r w:rsidR="00855339" w:rsidRPr="009A55FC">
        <w:rPr>
          <w:rFonts w:ascii="Arial" w:hAnsi="Arial" w:cs="Arial"/>
          <w:b/>
          <w:color w:val="auto"/>
          <w:sz w:val="22"/>
          <w:szCs w:val="22"/>
        </w:rPr>
        <w:t>Technically Compliant Tender</w:t>
      </w:r>
      <w:bookmarkEnd w:id="167"/>
      <w:bookmarkEnd w:id="168"/>
      <w:bookmarkEnd w:id="169"/>
      <w:r w:rsidR="00DD340D" w:rsidRPr="009A55FC">
        <w:rPr>
          <w:rFonts w:ascii="Arial" w:hAnsi="Arial" w:cs="Arial"/>
          <w:b/>
          <w:color w:val="auto"/>
          <w:sz w:val="22"/>
          <w:szCs w:val="22"/>
        </w:rPr>
        <w:t xml:space="preserve"> </w:t>
      </w:r>
    </w:p>
    <w:p w14:paraId="590A7131" w14:textId="00A5557F" w:rsidR="00622295" w:rsidRPr="00855339" w:rsidRDefault="00622295" w:rsidP="00516D95">
      <w:pPr>
        <w:rPr>
          <w:rFonts w:ascii="Arial" w:hAnsi="Arial" w:cs="Arial"/>
        </w:rPr>
      </w:pPr>
    </w:p>
    <w:p w14:paraId="316F2E1D" w14:textId="7AB2C993" w:rsidR="00622295" w:rsidRDefault="009A0295" w:rsidP="009A0295">
      <w:pPr>
        <w:pStyle w:val="GPSL2numberedclause"/>
        <w:numPr>
          <w:ilvl w:val="0"/>
          <w:numId w:val="0"/>
        </w:numPr>
        <w:spacing w:before="0" w:after="0"/>
        <w:ind w:left="283"/>
      </w:pPr>
      <w:r>
        <w:t>6</w:t>
      </w:r>
      <w:r w:rsidR="003647D5">
        <w:t>5</w:t>
      </w:r>
      <w:r>
        <w:t>.1</w:t>
      </w:r>
      <w:r>
        <w:tab/>
      </w:r>
      <w:r w:rsidR="00622295" w:rsidRPr="00855339">
        <w:t xml:space="preserve">All Tenders must first be considered Commercially Compliant before they are </w:t>
      </w:r>
      <w:r w:rsidR="00B5619C">
        <w:tab/>
      </w:r>
      <w:r w:rsidR="00622295" w:rsidRPr="00855339">
        <w:t>taken forward to be evaluated.</w:t>
      </w:r>
    </w:p>
    <w:p w14:paraId="19EAA42C" w14:textId="77777777" w:rsidR="00516D95" w:rsidRPr="00855339" w:rsidRDefault="00516D95" w:rsidP="00516D95">
      <w:pPr>
        <w:pStyle w:val="GPSL2numberedclause"/>
        <w:numPr>
          <w:ilvl w:val="0"/>
          <w:numId w:val="0"/>
        </w:numPr>
        <w:spacing w:before="0" w:after="0"/>
        <w:ind w:left="857"/>
      </w:pPr>
    </w:p>
    <w:p w14:paraId="5FA0A9DC" w14:textId="6196DDBA" w:rsidR="00622295" w:rsidRDefault="009A0295" w:rsidP="009A0295">
      <w:pPr>
        <w:pStyle w:val="GPSL2numberedclause"/>
        <w:numPr>
          <w:ilvl w:val="0"/>
          <w:numId w:val="0"/>
        </w:numPr>
        <w:spacing w:before="0" w:after="0"/>
        <w:ind w:left="283"/>
      </w:pPr>
      <w:r>
        <w:t>6</w:t>
      </w:r>
      <w:r w:rsidR="003647D5">
        <w:t>5</w:t>
      </w:r>
      <w:r>
        <w:t>.2</w:t>
      </w:r>
      <w:r>
        <w:tab/>
      </w:r>
      <w:r w:rsidR="00622295" w:rsidRPr="00855339">
        <w:t xml:space="preserve">Tenders are considered Technically Complaint Tenders (TCT) when they have: </w:t>
      </w:r>
    </w:p>
    <w:p w14:paraId="41BC1F12" w14:textId="77777777" w:rsidR="00516D95" w:rsidRPr="00855339" w:rsidRDefault="00516D95" w:rsidP="00516D95">
      <w:pPr>
        <w:pStyle w:val="GPSL2numberedclause"/>
        <w:numPr>
          <w:ilvl w:val="0"/>
          <w:numId w:val="0"/>
        </w:numPr>
        <w:spacing w:before="0" w:after="0"/>
      </w:pPr>
    </w:p>
    <w:p w14:paraId="4E431C3D" w14:textId="7633820D" w:rsidR="00622295" w:rsidRDefault="009A0295" w:rsidP="009A0295">
      <w:pPr>
        <w:pStyle w:val="GPSL4numberedclause"/>
        <w:numPr>
          <w:ilvl w:val="0"/>
          <w:numId w:val="0"/>
        </w:numPr>
        <w:spacing w:before="0" w:after="0"/>
        <w:ind w:left="566"/>
        <w:rPr>
          <w:szCs w:val="22"/>
        </w:rPr>
      </w:pPr>
      <w:r>
        <w:rPr>
          <w:szCs w:val="22"/>
        </w:rPr>
        <w:t>6</w:t>
      </w:r>
      <w:r w:rsidR="003647D5">
        <w:rPr>
          <w:szCs w:val="22"/>
        </w:rPr>
        <w:t>5</w:t>
      </w:r>
      <w:r>
        <w:rPr>
          <w:szCs w:val="22"/>
        </w:rPr>
        <w:t>.2.1</w:t>
      </w:r>
      <w:r>
        <w:rPr>
          <w:szCs w:val="22"/>
        </w:rPr>
        <w:tab/>
      </w:r>
      <w:r w:rsidR="00622295" w:rsidRPr="00855339">
        <w:rPr>
          <w:szCs w:val="22"/>
        </w:rPr>
        <w:t xml:space="preserve">Been deemed Commercially Compliant by returning acceptable </w:t>
      </w:r>
      <w:r w:rsidR="00B5619C">
        <w:rPr>
          <w:szCs w:val="22"/>
        </w:rPr>
        <w:tab/>
      </w:r>
      <w:r w:rsidR="00622295" w:rsidRPr="00855339">
        <w:rPr>
          <w:szCs w:val="22"/>
        </w:rPr>
        <w:t xml:space="preserve">Commercial Documentation as described in paragraph </w:t>
      </w:r>
      <w:r w:rsidR="00806569">
        <w:rPr>
          <w:szCs w:val="22"/>
        </w:rPr>
        <w:t>6</w:t>
      </w:r>
      <w:r w:rsidR="003647D5">
        <w:rPr>
          <w:szCs w:val="22"/>
        </w:rPr>
        <w:t>4</w:t>
      </w:r>
      <w:r w:rsidR="00622295" w:rsidRPr="00855339">
        <w:rPr>
          <w:szCs w:val="22"/>
        </w:rPr>
        <w:t xml:space="preserve"> above</w:t>
      </w:r>
      <w:r w:rsidR="00516D95">
        <w:rPr>
          <w:szCs w:val="22"/>
        </w:rPr>
        <w:t>.</w:t>
      </w:r>
    </w:p>
    <w:p w14:paraId="7BA730DC" w14:textId="77777777" w:rsidR="00516D95" w:rsidRPr="00855339" w:rsidRDefault="00516D95" w:rsidP="00516D95">
      <w:pPr>
        <w:pStyle w:val="GPSL4numberedclause"/>
        <w:numPr>
          <w:ilvl w:val="0"/>
          <w:numId w:val="0"/>
        </w:numPr>
        <w:spacing w:before="0" w:after="0"/>
        <w:ind w:left="1224"/>
        <w:rPr>
          <w:szCs w:val="22"/>
        </w:rPr>
      </w:pPr>
    </w:p>
    <w:p w14:paraId="4E2ABE62" w14:textId="4ECED618" w:rsidR="00622295" w:rsidRPr="0096416C" w:rsidRDefault="009A0295" w:rsidP="009A0295">
      <w:pPr>
        <w:pStyle w:val="GPSL4numberedclause"/>
        <w:numPr>
          <w:ilvl w:val="0"/>
          <w:numId w:val="0"/>
        </w:numPr>
        <w:spacing w:before="0" w:after="0"/>
        <w:ind w:left="566"/>
        <w:rPr>
          <w:szCs w:val="22"/>
        </w:rPr>
      </w:pPr>
      <w:r>
        <w:rPr>
          <w:szCs w:val="22"/>
        </w:rPr>
        <w:t>6</w:t>
      </w:r>
      <w:r w:rsidR="003647D5">
        <w:rPr>
          <w:szCs w:val="22"/>
        </w:rPr>
        <w:t>5</w:t>
      </w:r>
      <w:r>
        <w:rPr>
          <w:szCs w:val="22"/>
        </w:rPr>
        <w:t>.2.2</w:t>
      </w:r>
      <w:r>
        <w:rPr>
          <w:szCs w:val="22"/>
        </w:rPr>
        <w:tab/>
      </w:r>
      <w:r w:rsidR="00622295" w:rsidRPr="0096416C">
        <w:rPr>
          <w:szCs w:val="22"/>
        </w:rPr>
        <w:t xml:space="preserve">Submitted responses to all Technical Questions in </w:t>
      </w:r>
      <w:r w:rsidR="00516D95" w:rsidRPr="0096416C">
        <w:rPr>
          <w:szCs w:val="22"/>
        </w:rPr>
        <w:t>Booklet 6</w:t>
      </w:r>
      <w:r w:rsidR="00DD340D" w:rsidRPr="0096416C">
        <w:rPr>
          <w:szCs w:val="22"/>
        </w:rPr>
        <w:t>.</w:t>
      </w:r>
      <w:r w:rsidR="00516D95" w:rsidRPr="0096416C">
        <w:rPr>
          <w:szCs w:val="22"/>
        </w:rPr>
        <w:t xml:space="preserve"> </w:t>
      </w:r>
    </w:p>
    <w:p w14:paraId="21392940" w14:textId="77777777" w:rsidR="00516D95" w:rsidRPr="00855339" w:rsidRDefault="00516D95" w:rsidP="00516D95">
      <w:pPr>
        <w:pStyle w:val="GPSL4numberedclause"/>
        <w:numPr>
          <w:ilvl w:val="0"/>
          <w:numId w:val="0"/>
        </w:numPr>
        <w:spacing w:before="0" w:after="0"/>
        <w:rPr>
          <w:szCs w:val="22"/>
        </w:rPr>
      </w:pPr>
    </w:p>
    <w:p w14:paraId="70400A81" w14:textId="1F09F405" w:rsidR="007E7C37" w:rsidRDefault="009A0295" w:rsidP="009A0295">
      <w:pPr>
        <w:pStyle w:val="GPSL2numberedclause"/>
        <w:numPr>
          <w:ilvl w:val="0"/>
          <w:numId w:val="0"/>
        </w:numPr>
        <w:spacing w:before="0" w:after="0"/>
        <w:ind w:left="283"/>
      </w:pPr>
      <w:r>
        <w:t>6</w:t>
      </w:r>
      <w:r w:rsidR="003647D5">
        <w:t>5</w:t>
      </w:r>
      <w:r>
        <w:t>.3</w:t>
      </w:r>
      <w:r>
        <w:tab/>
      </w:r>
      <w:r w:rsidR="007E7C37" w:rsidRPr="00855339">
        <w:t xml:space="preserve">Tenders are considered Technically non-complaint when they have: </w:t>
      </w:r>
    </w:p>
    <w:p w14:paraId="1E88EF8F" w14:textId="77777777" w:rsidR="00516D95" w:rsidRPr="00855339" w:rsidRDefault="00516D95" w:rsidP="00516D95">
      <w:pPr>
        <w:pStyle w:val="GPSL2numberedclause"/>
        <w:numPr>
          <w:ilvl w:val="0"/>
          <w:numId w:val="0"/>
        </w:numPr>
        <w:spacing w:before="0" w:after="0"/>
        <w:ind w:left="857"/>
      </w:pPr>
    </w:p>
    <w:p w14:paraId="1069DFD3" w14:textId="4684674F" w:rsidR="00516D95" w:rsidRDefault="009A0295" w:rsidP="00307C6F">
      <w:pPr>
        <w:pStyle w:val="GPSL2numberedclause"/>
        <w:numPr>
          <w:ilvl w:val="0"/>
          <w:numId w:val="0"/>
        </w:numPr>
        <w:spacing w:before="0" w:after="0"/>
        <w:ind w:left="566"/>
        <w:rPr>
          <w:b/>
          <w:bCs/>
        </w:rPr>
      </w:pPr>
      <w:r w:rsidRPr="00806569">
        <w:t>6</w:t>
      </w:r>
      <w:r w:rsidR="003647D5">
        <w:t>5</w:t>
      </w:r>
      <w:r w:rsidRPr="00806569">
        <w:t>.3.1</w:t>
      </w:r>
      <w:r w:rsidRPr="00806569">
        <w:tab/>
      </w:r>
      <w:r w:rsidR="00B5619C">
        <w:tab/>
      </w:r>
      <w:r w:rsidR="00DD186F" w:rsidRPr="00806569">
        <w:t>Not respon</w:t>
      </w:r>
      <w:r w:rsidR="00307C6F">
        <w:t>d</w:t>
      </w:r>
      <w:r w:rsidR="00DD186F" w:rsidRPr="00806569">
        <w:t>e</w:t>
      </w:r>
      <w:r w:rsidR="00307C6F">
        <w:t>d</w:t>
      </w:r>
      <w:r w:rsidR="00DD186F" w:rsidRPr="00806569">
        <w:t xml:space="preserve"> to all Technical Questions in Booklet 6 outlined below in</w:t>
      </w:r>
      <w:r w:rsidR="007E7C37" w:rsidRPr="00806569">
        <w:t xml:space="preserve"> </w:t>
      </w:r>
      <w:r w:rsidR="00B5619C">
        <w:tab/>
      </w:r>
      <w:r w:rsidR="00B5619C">
        <w:tab/>
      </w:r>
      <w:r w:rsidR="00B5619C">
        <w:tab/>
      </w:r>
      <w:r w:rsidR="007E7C37" w:rsidRPr="00806569">
        <w:t>Table</w:t>
      </w:r>
      <w:r w:rsidR="00B5619C">
        <w:t xml:space="preserve"> </w:t>
      </w:r>
      <w:r w:rsidR="007E7C37" w:rsidRPr="00806569">
        <w:t xml:space="preserve">2, Technical Questions Weightings. </w:t>
      </w:r>
    </w:p>
    <w:p w14:paraId="75A0F4D9" w14:textId="3ADE1900" w:rsidR="00307C6F" w:rsidRDefault="00307C6F" w:rsidP="00307C6F">
      <w:pPr>
        <w:pStyle w:val="GPSL2numberedclause"/>
        <w:numPr>
          <w:ilvl w:val="0"/>
          <w:numId w:val="0"/>
        </w:numPr>
        <w:spacing w:before="0" w:after="0"/>
        <w:ind w:left="566"/>
        <w:rPr>
          <w:b/>
          <w:bCs/>
        </w:rPr>
      </w:pPr>
    </w:p>
    <w:p w14:paraId="7571EBB0" w14:textId="0025B128" w:rsidR="00307C6F" w:rsidRPr="00307C6F" w:rsidRDefault="00307C6F" w:rsidP="00307C6F">
      <w:pPr>
        <w:pStyle w:val="GPSL2numberedclause"/>
        <w:numPr>
          <w:ilvl w:val="0"/>
          <w:numId w:val="0"/>
        </w:numPr>
        <w:spacing w:before="0" w:after="0"/>
        <w:ind w:left="566"/>
      </w:pPr>
      <w:r w:rsidRPr="00307C6F">
        <w:t>6</w:t>
      </w:r>
      <w:r w:rsidR="003647D5">
        <w:t>5</w:t>
      </w:r>
      <w:r w:rsidRPr="00307C6F">
        <w:t>.3.</w:t>
      </w:r>
      <w:r>
        <w:t>2</w:t>
      </w:r>
      <w:r w:rsidRPr="00307C6F">
        <w:tab/>
      </w:r>
      <w:r w:rsidR="00B5619C">
        <w:tab/>
      </w:r>
      <w:r w:rsidRPr="00307C6F">
        <w:t xml:space="preserve">Failed to meet the evaluation scoring requirements outlined in para </w:t>
      </w:r>
      <w:r w:rsidR="00B5619C">
        <w:t>67.3</w:t>
      </w:r>
    </w:p>
    <w:p w14:paraId="64025FF2" w14:textId="77777777" w:rsidR="00307C6F" w:rsidRPr="00516D95" w:rsidRDefault="00307C6F" w:rsidP="00307C6F">
      <w:pPr>
        <w:pStyle w:val="GPSL2numberedclause"/>
        <w:numPr>
          <w:ilvl w:val="0"/>
          <w:numId w:val="0"/>
        </w:numPr>
        <w:spacing w:before="0" w:after="0"/>
        <w:ind w:left="566"/>
        <w:rPr>
          <w:b/>
          <w:bCs/>
        </w:rPr>
      </w:pPr>
    </w:p>
    <w:p w14:paraId="3A691147" w14:textId="56B352D3" w:rsidR="00473AB6" w:rsidRPr="001D3299" w:rsidRDefault="007425F6" w:rsidP="007425F6">
      <w:pPr>
        <w:pStyle w:val="Heading2"/>
        <w:spacing w:before="0"/>
        <w:rPr>
          <w:rFonts w:ascii="Arial" w:hAnsi="Arial" w:cs="Arial"/>
          <w:b/>
          <w:color w:val="auto"/>
          <w:sz w:val="22"/>
          <w:szCs w:val="22"/>
        </w:rPr>
      </w:pPr>
      <w:bookmarkStart w:id="170" w:name="_Toc33603669"/>
      <w:bookmarkStart w:id="171" w:name="_Ref34069248"/>
      <w:bookmarkStart w:id="172" w:name="_Ref34112082"/>
      <w:bookmarkStart w:id="173" w:name="_Toc72306436"/>
      <w:r>
        <w:rPr>
          <w:rFonts w:ascii="Arial" w:hAnsi="Arial" w:cs="Arial"/>
          <w:b/>
          <w:color w:val="auto"/>
          <w:sz w:val="22"/>
          <w:szCs w:val="22"/>
        </w:rPr>
        <w:t>6</w:t>
      </w:r>
      <w:r w:rsidR="003647D5">
        <w:rPr>
          <w:rFonts w:ascii="Arial" w:hAnsi="Arial" w:cs="Arial"/>
          <w:b/>
          <w:color w:val="auto"/>
          <w:sz w:val="22"/>
          <w:szCs w:val="22"/>
        </w:rPr>
        <w:t>6</w:t>
      </w:r>
      <w:r>
        <w:rPr>
          <w:rFonts w:ascii="Arial" w:hAnsi="Arial" w:cs="Arial"/>
          <w:b/>
          <w:color w:val="auto"/>
          <w:sz w:val="22"/>
          <w:szCs w:val="22"/>
        </w:rPr>
        <w:t>.</w:t>
      </w:r>
      <w:r>
        <w:rPr>
          <w:rFonts w:ascii="Arial" w:hAnsi="Arial" w:cs="Arial"/>
          <w:b/>
          <w:color w:val="auto"/>
          <w:sz w:val="22"/>
          <w:szCs w:val="22"/>
        </w:rPr>
        <w:tab/>
      </w:r>
      <w:r w:rsidR="00855339" w:rsidRPr="001D3299">
        <w:rPr>
          <w:rFonts w:ascii="Arial" w:hAnsi="Arial" w:cs="Arial"/>
          <w:b/>
          <w:color w:val="auto"/>
          <w:sz w:val="22"/>
          <w:szCs w:val="22"/>
        </w:rPr>
        <w:t>Most Economically Advantageous Tender (</w:t>
      </w:r>
      <w:r w:rsidR="00473AB6" w:rsidRPr="001D3299">
        <w:rPr>
          <w:rFonts w:ascii="Arial" w:hAnsi="Arial" w:cs="Arial"/>
          <w:b/>
          <w:color w:val="auto"/>
          <w:sz w:val="22"/>
          <w:szCs w:val="22"/>
        </w:rPr>
        <w:t>MEAT)</w:t>
      </w:r>
      <w:bookmarkEnd w:id="170"/>
      <w:bookmarkEnd w:id="171"/>
      <w:bookmarkEnd w:id="172"/>
      <w:bookmarkEnd w:id="173"/>
    </w:p>
    <w:p w14:paraId="5A3FC7C0" w14:textId="5BDF00D7" w:rsidR="00622295" w:rsidRPr="00855339" w:rsidRDefault="00622295" w:rsidP="00622295">
      <w:pPr>
        <w:rPr>
          <w:rFonts w:ascii="Arial" w:hAnsi="Arial" w:cs="Arial"/>
        </w:rPr>
      </w:pPr>
    </w:p>
    <w:p w14:paraId="746611F5" w14:textId="6B947090" w:rsidR="00622295" w:rsidRDefault="007425F6" w:rsidP="007425F6">
      <w:pPr>
        <w:pStyle w:val="GPSL2numberedclause"/>
        <w:numPr>
          <w:ilvl w:val="0"/>
          <w:numId w:val="0"/>
        </w:numPr>
        <w:spacing w:before="0" w:after="0"/>
        <w:ind w:left="283"/>
      </w:pPr>
      <w:r>
        <w:rPr>
          <w:lang w:eastAsia="en-GB"/>
        </w:rPr>
        <w:t>6</w:t>
      </w:r>
      <w:r w:rsidR="003647D5">
        <w:rPr>
          <w:lang w:eastAsia="en-GB"/>
        </w:rPr>
        <w:t>6</w:t>
      </w:r>
      <w:r>
        <w:rPr>
          <w:lang w:eastAsia="en-GB"/>
        </w:rPr>
        <w:t>.1</w:t>
      </w:r>
      <w:r>
        <w:rPr>
          <w:lang w:eastAsia="en-GB"/>
        </w:rPr>
        <w:tab/>
      </w:r>
      <w:r w:rsidR="00622295" w:rsidRPr="00855339">
        <w:rPr>
          <w:lang w:eastAsia="en-GB"/>
        </w:rPr>
        <w:t xml:space="preserve">All Tenders that are Commercially Compliant and considered TCT are then </w:t>
      </w:r>
      <w:r w:rsidR="00B5619C">
        <w:rPr>
          <w:lang w:eastAsia="en-GB"/>
        </w:rPr>
        <w:tab/>
      </w:r>
      <w:r w:rsidR="00622295" w:rsidRPr="00855339">
        <w:rPr>
          <w:lang w:eastAsia="en-GB"/>
        </w:rPr>
        <w:t xml:space="preserve">evaluated using the MEAT methodology </w:t>
      </w:r>
      <w:r w:rsidR="00622295" w:rsidRPr="00855339">
        <w:t xml:space="preserve">as published in the advertisement in the </w:t>
      </w:r>
      <w:r w:rsidR="00B5619C">
        <w:tab/>
      </w:r>
      <w:r w:rsidR="00622295" w:rsidRPr="00855339">
        <w:t xml:space="preserve">OJEU and Defence Contracts Online and in accordance with Regulation 31 (1)(a) </w:t>
      </w:r>
      <w:r w:rsidR="00B5619C">
        <w:tab/>
      </w:r>
      <w:r w:rsidR="00622295" w:rsidRPr="00855339">
        <w:t>of the Regulations using the Competitive Negotiated Procedure.</w:t>
      </w:r>
    </w:p>
    <w:p w14:paraId="60E10B3D" w14:textId="77777777" w:rsidR="00516D95" w:rsidRPr="00855339" w:rsidRDefault="00516D95" w:rsidP="00516D95">
      <w:pPr>
        <w:pStyle w:val="GPSL2numberedclause"/>
        <w:numPr>
          <w:ilvl w:val="0"/>
          <w:numId w:val="0"/>
        </w:numPr>
        <w:spacing w:before="0" w:after="0"/>
        <w:ind w:left="857"/>
      </w:pPr>
    </w:p>
    <w:p w14:paraId="6F2614CE" w14:textId="37404990" w:rsidR="00622295" w:rsidRPr="00516D95" w:rsidRDefault="007425F6" w:rsidP="007425F6">
      <w:pPr>
        <w:pStyle w:val="GPSL2numberedclause"/>
        <w:numPr>
          <w:ilvl w:val="0"/>
          <w:numId w:val="0"/>
        </w:numPr>
        <w:spacing w:before="0" w:after="0"/>
        <w:ind w:left="283"/>
        <w:rPr>
          <w:b/>
          <w:bCs/>
        </w:rPr>
      </w:pPr>
      <w:r>
        <w:t>6</w:t>
      </w:r>
      <w:r w:rsidR="00BB2774">
        <w:t>6</w:t>
      </w:r>
      <w:r>
        <w:t>.2</w:t>
      </w:r>
      <w:r>
        <w:tab/>
      </w:r>
      <w:r w:rsidR="00622295" w:rsidRPr="00855339">
        <w:t xml:space="preserve">The approved weightings for OPC – </w:t>
      </w:r>
      <w:r w:rsidR="006D7471">
        <w:t xml:space="preserve">Cyprus </w:t>
      </w:r>
      <w:r w:rsidR="005875C8">
        <w:t>Hard</w:t>
      </w:r>
      <w:r w:rsidR="006D7471">
        <w:t xml:space="preserve"> FM</w:t>
      </w:r>
      <w:r w:rsidR="00622295" w:rsidRPr="00855339">
        <w:t xml:space="preserve"> to be applied in the MEAT </w:t>
      </w:r>
      <w:r w:rsidR="00B5619C">
        <w:tab/>
      </w:r>
      <w:r w:rsidR="00622295" w:rsidRPr="00855339">
        <w:t>evaluation are:</w:t>
      </w:r>
    </w:p>
    <w:p w14:paraId="6CC84362" w14:textId="77777777" w:rsidR="00516D95" w:rsidRPr="00855339" w:rsidRDefault="00516D95" w:rsidP="00516D95">
      <w:pPr>
        <w:pStyle w:val="GPSL2numberedclause"/>
        <w:numPr>
          <w:ilvl w:val="0"/>
          <w:numId w:val="0"/>
        </w:numPr>
        <w:spacing w:before="0" w:after="0"/>
        <w:rPr>
          <w:b/>
          <w:bCs/>
        </w:rPr>
      </w:pPr>
    </w:p>
    <w:p w14:paraId="0418FB57" w14:textId="61838CCB" w:rsidR="00622295" w:rsidRPr="001D3299" w:rsidRDefault="007425F6" w:rsidP="007425F6">
      <w:pPr>
        <w:pStyle w:val="GPSL2numberedclause"/>
        <w:numPr>
          <w:ilvl w:val="0"/>
          <w:numId w:val="0"/>
        </w:numPr>
        <w:spacing w:before="0" w:after="0"/>
        <w:ind w:left="566"/>
        <w:rPr>
          <w:b/>
          <w:bCs/>
        </w:rPr>
      </w:pPr>
      <w:r w:rsidRPr="00D811E4">
        <w:t>6</w:t>
      </w:r>
      <w:r w:rsidR="00BB2774">
        <w:t>6</w:t>
      </w:r>
      <w:r>
        <w:rPr>
          <w:b/>
          <w:bCs/>
        </w:rPr>
        <w:t>.</w:t>
      </w:r>
      <w:r w:rsidRPr="00D811E4">
        <w:t>2</w:t>
      </w:r>
      <w:r>
        <w:rPr>
          <w:b/>
          <w:bCs/>
        </w:rPr>
        <w:t>.</w:t>
      </w:r>
      <w:r w:rsidRPr="00D811E4">
        <w:t>1</w:t>
      </w:r>
      <w:r>
        <w:rPr>
          <w:b/>
          <w:bCs/>
        </w:rPr>
        <w:tab/>
      </w:r>
      <w:r w:rsidR="00622295" w:rsidRPr="001D3299">
        <w:rPr>
          <w:b/>
          <w:bCs/>
        </w:rPr>
        <w:t>6</w:t>
      </w:r>
      <w:r w:rsidR="00E7185C" w:rsidRPr="001D3299">
        <w:rPr>
          <w:b/>
          <w:bCs/>
        </w:rPr>
        <w:t>0</w:t>
      </w:r>
      <w:r w:rsidR="00622295" w:rsidRPr="001D3299">
        <w:rPr>
          <w:b/>
          <w:bCs/>
        </w:rPr>
        <w:t>% Non-Cost</w:t>
      </w:r>
    </w:p>
    <w:p w14:paraId="50E7DF39" w14:textId="77777777" w:rsidR="00516D95" w:rsidRPr="00BC5856" w:rsidRDefault="00516D95" w:rsidP="00516D95">
      <w:pPr>
        <w:pStyle w:val="GPSL2numberedclause"/>
        <w:numPr>
          <w:ilvl w:val="0"/>
          <w:numId w:val="0"/>
        </w:numPr>
        <w:spacing w:before="0" w:after="0"/>
        <w:ind w:left="1224"/>
        <w:rPr>
          <w:b/>
          <w:bCs/>
          <w:highlight w:val="yellow"/>
        </w:rPr>
      </w:pPr>
    </w:p>
    <w:p w14:paraId="351E0880" w14:textId="0DC32F5C" w:rsidR="00622295" w:rsidRPr="00BC5856" w:rsidRDefault="007425F6" w:rsidP="007425F6">
      <w:pPr>
        <w:pStyle w:val="GPSL2numberedclause"/>
        <w:numPr>
          <w:ilvl w:val="0"/>
          <w:numId w:val="0"/>
        </w:numPr>
        <w:spacing w:before="0" w:after="0"/>
        <w:ind w:left="566"/>
        <w:rPr>
          <w:b/>
          <w:bCs/>
          <w:highlight w:val="yellow"/>
        </w:rPr>
      </w:pPr>
      <w:r w:rsidRPr="00D811E4">
        <w:t>6</w:t>
      </w:r>
      <w:r w:rsidR="00BB2774">
        <w:t>6</w:t>
      </w:r>
      <w:r>
        <w:rPr>
          <w:b/>
          <w:bCs/>
        </w:rPr>
        <w:t>.</w:t>
      </w:r>
      <w:r w:rsidRPr="00D811E4">
        <w:t>2</w:t>
      </w:r>
      <w:r>
        <w:rPr>
          <w:b/>
          <w:bCs/>
        </w:rPr>
        <w:t>.</w:t>
      </w:r>
      <w:r w:rsidRPr="00D811E4">
        <w:t>2</w:t>
      </w:r>
      <w:r>
        <w:rPr>
          <w:b/>
          <w:bCs/>
        </w:rPr>
        <w:tab/>
      </w:r>
      <w:r w:rsidR="00E7185C" w:rsidRPr="001D3299">
        <w:rPr>
          <w:b/>
          <w:bCs/>
        </w:rPr>
        <w:t>40</w:t>
      </w:r>
      <w:r w:rsidR="00622295" w:rsidRPr="001D3299">
        <w:rPr>
          <w:b/>
          <w:bCs/>
        </w:rPr>
        <w:t>% Cost</w:t>
      </w:r>
    </w:p>
    <w:p w14:paraId="37366319" w14:textId="77777777" w:rsidR="00516D95" w:rsidRPr="00855339" w:rsidRDefault="00516D95" w:rsidP="00516D95">
      <w:pPr>
        <w:pStyle w:val="GPSL2numberedclause"/>
        <w:numPr>
          <w:ilvl w:val="0"/>
          <w:numId w:val="0"/>
        </w:numPr>
        <w:spacing w:before="0" w:after="0"/>
        <w:rPr>
          <w:b/>
          <w:bCs/>
        </w:rPr>
      </w:pPr>
    </w:p>
    <w:p w14:paraId="082074B7" w14:textId="5FBD228E" w:rsidR="00622295" w:rsidRPr="00516D95" w:rsidRDefault="007425F6" w:rsidP="007425F6">
      <w:pPr>
        <w:pStyle w:val="GPSL2numberedclause"/>
        <w:numPr>
          <w:ilvl w:val="0"/>
          <w:numId w:val="0"/>
        </w:numPr>
        <w:spacing w:before="0" w:after="0"/>
        <w:ind w:left="283"/>
        <w:rPr>
          <w:b/>
          <w:bCs/>
        </w:rPr>
      </w:pPr>
      <w:bookmarkStart w:id="174" w:name="_Hlk33707995"/>
      <w:r>
        <w:t>6</w:t>
      </w:r>
      <w:r w:rsidR="00BB2774">
        <w:t>6</w:t>
      </w:r>
      <w:r>
        <w:t>.3</w:t>
      </w:r>
      <w:r>
        <w:tab/>
      </w:r>
      <w:r w:rsidR="00622295" w:rsidRPr="00855339">
        <w:t xml:space="preserve">In adopting the Weighted Value for Money (WVfM) MEAT Evaluation methodology, </w:t>
      </w:r>
      <w:r w:rsidR="00B5619C">
        <w:tab/>
      </w:r>
      <w:r w:rsidR="00622295" w:rsidRPr="00855339">
        <w:t xml:space="preserve">this is required to be broken down into </w:t>
      </w:r>
      <w:r w:rsidR="00622295" w:rsidRPr="00855339">
        <w:rPr>
          <w:b/>
        </w:rPr>
        <w:t>Non-Cost</w:t>
      </w:r>
      <w:r w:rsidR="00622295" w:rsidRPr="00855339">
        <w:t xml:space="preserve"> and </w:t>
      </w:r>
      <w:r w:rsidR="00622295" w:rsidRPr="00855339">
        <w:rPr>
          <w:b/>
        </w:rPr>
        <w:t>Cost</w:t>
      </w:r>
      <w:r w:rsidR="00307C6F">
        <w:rPr>
          <w:b/>
        </w:rPr>
        <w:t xml:space="preserve"> elements</w:t>
      </w:r>
      <w:r w:rsidR="00622295" w:rsidRPr="00855339">
        <w:t xml:space="preserve">: </w:t>
      </w:r>
    </w:p>
    <w:p w14:paraId="2772184C" w14:textId="77777777" w:rsidR="00516D95" w:rsidRPr="00855339" w:rsidRDefault="00516D95" w:rsidP="00516D95">
      <w:pPr>
        <w:pStyle w:val="GPSL2numberedclause"/>
        <w:numPr>
          <w:ilvl w:val="0"/>
          <w:numId w:val="0"/>
        </w:numPr>
        <w:spacing w:before="0" w:after="0"/>
        <w:ind w:left="857"/>
        <w:rPr>
          <w:b/>
          <w:bCs/>
        </w:rPr>
      </w:pPr>
    </w:p>
    <w:p w14:paraId="6B8578C3" w14:textId="3BA1080D" w:rsidR="00473AB6" w:rsidRPr="007425F6" w:rsidRDefault="007425F6" w:rsidP="007425F6">
      <w:pPr>
        <w:pStyle w:val="GPSL2numberedclause"/>
        <w:numPr>
          <w:ilvl w:val="0"/>
          <w:numId w:val="0"/>
        </w:numPr>
        <w:spacing w:before="0" w:after="0"/>
        <w:ind w:left="566"/>
      </w:pPr>
      <w:bookmarkStart w:id="175" w:name="_Hlk31988741"/>
      <w:bookmarkEnd w:id="174"/>
      <w:r w:rsidRPr="007425F6">
        <w:t>6</w:t>
      </w:r>
      <w:r w:rsidR="00BB2774">
        <w:t>6</w:t>
      </w:r>
      <w:r w:rsidRPr="007425F6">
        <w:t>.3.1</w:t>
      </w:r>
      <w:r w:rsidRPr="007425F6">
        <w:tab/>
      </w:r>
      <w:r w:rsidR="00473AB6" w:rsidRPr="007425F6">
        <w:rPr>
          <w:b/>
          <w:bCs/>
        </w:rPr>
        <w:t>Non</w:t>
      </w:r>
      <w:r w:rsidR="00473AB6" w:rsidRPr="007425F6">
        <w:t>-</w:t>
      </w:r>
      <w:r w:rsidR="00473AB6" w:rsidRPr="007425F6">
        <w:rPr>
          <w:b/>
          <w:bCs/>
        </w:rPr>
        <w:t>Cost</w:t>
      </w:r>
      <w:r w:rsidR="00473AB6" w:rsidRPr="007425F6">
        <w:t xml:space="preserve"> (</w:t>
      </w:r>
      <w:r w:rsidR="00473AB6" w:rsidRPr="007425F6">
        <w:rPr>
          <w:b/>
          <w:bCs/>
        </w:rPr>
        <w:t>6</w:t>
      </w:r>
      <w:r w:rsidR="00E7185C" w:rsidRPr="007425F6">
        <w:rPr>
          <w:b/>
          <w:bCs/>
        </w:rPr>
        <w:t>0</w:t>
      </w:r>
      <w:r w:rsidR="00473AB6" w:rsidRPr="007425F6">
        <w:t>%): evaluated by reference to:</w:t>
      </w:r>
    </w:p>
    <w:p w14:paraId="53B73726" w14:textId="77777777" w:rsidR="00516D95" w:rsidRPr="00855339" w:rsidRDefault="00516D95" w:rsidP="00516D95">
      <w:pPr>
        <w:pStyle w:val="GPSL2numberedclause"/>
        <w:numPr>
          <w:ilvl w:val="0"/>
          <w:numId w:val="0"/>
        </w:numPr>
        <w:spacing w:before="0" w:after="0"/>
        <w:ind w:left="1224"/>
        <w:rPr>
          <w:b/>
          <w:bCs/>
        </w:rPr>
      </w:pPr>
    </w:p>
    <w:p w14:paraId="6FFE8B2E" w14:textId="37108795" w:rsidR="00622295" w:rsidRPr="005B645B" w:rsidRDefault="007425F6" w:rsidP="007425F6">
      <w:pPr>
        <w:pStyle w:val="GPSL4numberedclause"/>
        <w:numPr>
          <w:ilvl w:val="0"/>
          <w:numId w:val="0"/>
        </w:numPr>
        <w:spacing w:before="0" w:after="0"/>
        <w:ind w:left="849"/>
        <w:jc w:val="left"/>
        <w:rPr>
          <w:szCs w:val="22"/>
        </w:rPr>
      </w:pPr>
      <w:r w:rsidRPr="005B645B">
        <w:rPr>
          <w:szCs w:val="22"/>
        </w:rPr>
        <w:t>6</w:t>
      </w:r>
      <w:r w:rsidR="00BB2774">
        <w:rPr>
          <w:szCs w:val="22"/>
        </w:rPr>
        <w:t>6</w:t>
      </w:r>
      <w:r w:rsidRPr="005B645B">
        <w:rPr>
          <w:szCs w:val="22"/>
        </w:rPr>
        <w:t xml:space="preserve">.3.1.1 </w:t>
      </w:r>
      <w:r w:rsidR="00622295" w:rsidRPr="005B645B">
        <w:rPr>
          <w:b/>
          <w:bCs/>
          <w:szCs w:val="22"/>
        </w:rPr>
        <w:t>Technical</w:t>
      </w:r>
      <w:r w:rsidR="00622295" w:rsidRPr="005B645B">
        <w:rPr>
          <w:szCs w:val="22"/>
        </w:rPr>
        <w:t xml:space="preserve"> – the elements and approach to the technical evaluation are </w:t>
      </w:r>
      <w:r w:rsidR="00B5619C">
        <w:rPr>
          <w:szCs w:val="22"/>
        </w:rPr>
        <w:tab/>
      </w:r>
      <w:r w:rsidR="00622295" w:rsidRPr="005B645B">
        <w:rPr>
          <w:szCs w:val="22"/>
        </w:rPr>
        <w:t>provided in paragraph</w:t>
      </w:r>
      <w:r w:rsidR="005B645B" w:rsidRPr="005B645B">
        <w:rPr>
          <w:szCs w:val="22"/>
        </w:rPr>
        <w:t xml:space="preserve"> 6</w:t>
      </w:r>
      <w:r w:rsidR="005410D5">
        <w:rPr>
          <w:szCs w:val="22"/>
        </w:rPr>
        <w:t>0</w:t>
      </w:r>
      <w:r w:rsidR="00FD7868" w:rsidRPr="005B645B">
        <w:rPr>
          <w:szCs w:val="22"/>
        </w:rPr>
        <w:t>.</w:t>
      </w:r>
    </w:p>
    <w:p w14:paraId="4D57EEFF" w14:textId="77777777" w:rsidR="00516D95" w:rsidRPr="00855339" w:rsidRDefault="00516D95" w:rsidP="00516D95">
      <w:pPr>
        <w:pStyle w:val="GPSL4numberedclause"/>
        <w:numPr>
          <w:ilvl w:val="0"/>
          <w:numId w:val="0"/>
        </w:numPr>
        <w:spacing w:before="0" w:after="0"/>
        <w:ind w:left="1728"/>
        <w:jc w:val="left"/>
        <w:rPr>
          <w:szCs w:val="22"/>
        </w:rPr>
      </w:pPr>
    </w:p>
    <w:p w14:paraId="337D6025" w14:textId="77777777" w:rsidR="00516D95" w:rsidRPr="00855339" w:rsidRDefault="00516D95" w:rsidP="00516D95">
      <w:pPr>
        <w:pStyle w:val="GPSL4numberedclause"/>
        <w:numPr>
          <w:ilvl w:val="0"/>
          <w:numId w:val="0"/>
        </w:numPr>
        <w:spacing w:before="0" w:after="0"/>
        <w:jc w:val="left"/>
        <w:rPr>
          <w:i/>
          <w:iCs/>
          <w:szCs w:val="22"/>
        </w:rPr>
      </w:pPr>
    </w:p>
    <w:p w14:paraId="37E4E2E7" w14:textId="0E374BCA" w:rsidR="00622295" w:rsidRPr="004E4FB6" w:rsidRDefault="007425F6" w:rsidP="00B5619C">
      <w:pPr>
        <w:pStyle w:val="GPSL3numberedclause"/>
        <w:numPr>
          <w:ilvl w:val="0"/>
          <w:numId w:val="0"/>
        </w:numPr>
        <w:tabs>
          <w:tab w:val="clear" w:pos="1985"/>
          <w:tab w:val="clear" w:pos="2127"/>
        </w:tabs>
        <w:spacing w:before="0" w:after="0"/>
        <w:ind w:left="566"/>
      </w:pPr>
      <w:r w:rsidRPr="004E4FB6">
        <w:t>6</w:t>
      </w:r>
      <w:r w:rsidR="00BB2774">
        <w:t>6</w:t>
      </w:r>
      <w:r w:rsidRPr="004E4FB6">
        <w:t>.3</w:t>
      </w:r>
      <w:r w:rsidR="004E4FB6">
        <w:t>.</w:t>
      </w:r>
      <w:r w:rsidRPr="004E4FB6">
        <w:t>2</w:t>
      </w:r>
      <w:r w:rsidRPr="004E4FB6">
        <w:tab/>
      </w:r>
      <w:r w:rsidR="00622295" w:rsidRPr="004E4FB6">
        <w:rPr>
          <w:b/>
          <w:bCs/>
        </w:rPr>
        <w:t>Cost</w:t>
      </w:r>
      <w:r w:rsidR="00622295" w:rsidRPr="004E4FB6">
        <w:t xml:space="preserve"> (</w:t>
      </w:r>
      <w:r w:rsidR="00E7185C" w:rsidRPr="004E4FB6">
        <w:t>40</w:t>
      </w:r>
      <w:r w:rsidR="00622295" w:rsidRPr="004E4FB6">
        <w:t>%)</w:t>
      </w:r>
      <w:r w:rsidR="001D7308">
        <w:t xml:space="preserve"> -</w:t>
      </w:r>
      <w:r w:rsidR="00622295" w:rsidRPr="004E4FB6">
        <w:t xml:space="preserve"> evaluated by reference to Pricing </w:t>
      </w:r>
      <w:r w:rsidR="005B645B" w:rsidRPr="004E4FB6">
        <w:t xml:space="preserve">Schedule Workbook </w:t>
      </w:r>
      <w:r w:rsidR="00B5619C">
        <w:tab/>
      </w:r>
      <w:r w:rsidR="00B5619C">
        <w:tab/>
      </w:r>
      <w:r w:rsidR="00B5619C">
        <w:tab/>
      </w:r>
      <w:r w:rsidR="000015CB" w:rsidRPr="004E4FB6">
        <w:t>i</w:t>
      </w:r>
      <w:r w:rsidR="00622295" w:rsidRPr="004E4FB6">
        <w:t xml:space="preserve">nstructions provided in Booklet 5. </w:t>
      </w:r>
    </w:p>
    <w:p w14:paraId="072230C7" w14:textId="77777777" w:rsidR="00A33EC7" w:rsidRPr="00855339" w:rsidRDefault="00A33EC7" w:rsidP="00A33EC7">
      <w:pPr>
        <w:pStyle w:val="GPSL2numberedclause"/>
        <w:numPr>
          <w:ilvl w:val="0"/>
          <w:numId w:val="0"/>
        </w:numPr>
        <w:ind w:left="792"/>
        <w:rPr>
          <w:b/>
          <w:bCs/>
          <w:highlight w:val="yellow"/>
        </w:rPr>
      </w:pPr>
    </w:p>
    <w:p w14:paraId="63A6EB40" w14:textId="5A5F6B14" w:rsidR="00A33EC7" w:rsidRPr="00855339" w:rsidRDefault="007425F6" w:rsidP="007425F6">
      <w:pPr>
        <w:pStyle w:val="Heading2"/>
        <w:spacing w:before="0"/>
        <w:rPr>
          <w:rFonts w:ascii="Arial" w:hAnsi="Arial" w:cs="Arial"/>
          <w:b/>
          <w:color w:val="auto"/>
          <w:sz w:val="22"/>
          <w:szCs w:val="22"/>
        </w:rPr>
      </w:pPr>
      <w:bookmarkStart w:id="176" w:name="_Toc33603670"/>
      <w:bookmarkStart w:id="177" w:name="_Ref33782037"/>
      <w:bookmarkStart w:id="178" w:name="_Toc72306437"/>
      <w:bookmarkEnd w:id="175"/>
      <w:r>
        <w:rPr>
          <w:rFonts w:ascii="Arial" w:hAnsi="Arial" w:cs="Arial"/>
          <w:b/>
          <w:color w:val="auto"/>
          <w:sz w:val="22"/>
          <w:szCs w:val="22"/>
        </w:rPr>
        <w:t>6</w:t>
      </w:r>
      <w:r w:rsidR="00BB2774">
        <w:rPr>
          <w:rFonts w:ascii="Arial" w:hAnsi="Arial" w:cs="Arial"/>
          <w:b/>
          <w:color w:val="auto"/>
          <w:sz w:val="22"/>
          <w:szCs w:val="22"/>
        </w:rPr>
        <w:t>7</w:t>
      </w:r>
      <w:r>
        <w:rPr>
          <w:rFonts w:ascii="Arial" w:hAnsi="Arial" w:cs="Arial"/>
          <w:b/>
          <w:color w:val="auto"/>
          <w:sz w:val="22"/>
          <w:szCs w:val="22"/>
        </w:rPr>
        <w:t>.</w:t>
      </w:r>
      <w:r>
        <w:rPr>
          <w:rFonts w:ascii="Arial" w:hAnsi="Arial" w:cs="Arial"/>
          <w:b/>
          <w:color w:val="auto"/>
          <w:sz w:val="22"/>
          <w:szCs w:val="22"/>
        </w:rPr>
        <w:tab/>
      </w:r>
      <w:r w:rsidR="00A33EC7" w:rsidRPr="00855339">
        <w:rPr>
          <w:rFonts w:ascii="Arial" w:hAnsi="Arial" w:cs="Arial"/>
          <w:b/>
          <w:color w:val="auto"/>
          <w:sz w:val="22"/>
          <w:szCs w:val="22"/>
        </w:rPr>
        <w:t>N</w:t>
      </w:r>
      <w:bookmarkEnd w:id="176"/>
      <w:bookmarkEnd w:id="177"/>
      <w:r w:rsidR="00855339" w:rsidRPr="00855339">
        <w:rPr>
          <w:rFonts w:ascii="Arial" w:hAnsi="Arial" w:cs="Arial"/>
          <w:b/>
          <w:color w:val="auto"/>
          <w:sz w:val="22"/>
          <w:szCs w:val="22"/>
        </w:rPr>
        <w:t>on-Cost Evaluation</w:t>
      </w:r>
      <w:bookmarkEnd w:id="178"/>
    </w:p>
    <w:p w14:paraId="733DFF25" w14:textId="4E81E0A4" w:rsidR="00D045DF" w:rsidRDefault="00307C6F" w:rsidP="00D60FC0">
      <w:pPr>
        <w:pStyle w:val="GPSL2numberedclause"/>
        <w:numPr>
          <w:ilvl w:val="0"/>
          <w:numId w:val="0"/>
        </w:numPr>
        <w:ind w:left="283"/>
      </w:pPr>
      <w:r>
        <w:t>6</w:t>
      </w:r>
      <w:r w:rsidR="00BB2774">
        <w:t>7</w:t>
      </w:r>
      <w:r>
        <w:t>.1</w:t>
      </w:r>
      <w:r>
        <w:tab/>
      </w:r>
      <w:r w:rsidR="00A33EC7" w:rsidRPr="00176FE2">
        <w:t xml:space="preserve">Responses to the Technical Questions will be Scored in line with the Guidance in </w:t>
      </w:r>
      <w:r w:rsidR="00B5619C">
        <w:tab/>
      </w:r>
      <w:r w:rsidR="00A33EC7" w:rsidRPr="00176FE2">
        <w:t>Table 1: Technical Questions Scoring Criteria</w:t>
      </w:r>
      <w:r w:rsidR="00F36C5E" w:rsidRPr="00176FE2">
        <w:t xml:space="preserve"> at paragraph</w:t>
      </w:r>
      <w:r w:rsidR="007425F6">
        <w:t xml:space="preserve"> 6</w:t>
      </w:r>
      <w:r w:rsidR="005C6099">
        <w:t>8</w:t>
      </w:r>
      <w:r w:rsidR="00D60FC0">
        <w:t>.</w:t>
      </w:r>
      <w:r>
        <w:t>5</w:t>
      </w:r>
    </w:p>
    <w:p w14:paraId="5B035FC1" w14:textId="7AD0E3AA" w:rsidR="00B41E23" w:rsidRDefault="00307C6F" w:rsidP="00D60FC0">
      <w:pPr>
        <w:pStyle w:val="GPSL2numberedclause"/>
        <w:numPr>
          <w:ilvl w:val="0"/>
          <w:numId w:val="0"/>
        </w:numPr>
        <w:ind w:left="283"/>
      </w:pPr>
      <w:r>
        <w:t>6</w:t>
      </w:r>
      <w:r w:rsidR="00BB2774">
        <w:t>7</w:t>
      </w:r>
      <w:r>
        <w:t>.2</w:t>
      </w:r>
      <w:r>
        <w:tab/>
        <w:t xml:space="preserve">For the avoidance of doubt, Tenderers who are deemed </w:t>
      </w:r>
      <w:r w:rsidR="00B41E23">
        <w:t>Technically Non-</w:t>
      </w:r>
      <w:r w:rsidR="00B5619C">
        <w:tab/>
      </w:r>
      <w:r w:rsidR="00B41E23">
        <w:t xml:space="preserve">Compliant at Initial Bid Submission will not be taken forward to the Negotiation </w:t>
      </w:r>
      <w:r w:rsidR="00B5619C">
        <w:tab/>
      </w:r>
      <w:r w:rsidR="00B41E23">
        <w:t>Phase so that they are given the opportunity to revise their bid.</w:t>
      </w:r>
    </w:p>
    <w:p w14:paraId="5B28442B" w14:textId="1AF5E441" w:rsidR="00B41E23" w:rsidRPr="00081C80" w:rsidRDefault="00B41E23" w:rsidP="001D7308">
      <w:pPr>
        <w:pStyle w:val="GPSL2numberedclause"/>
        <w:numPr>
          <w:ilvl w:val="0"/>
          <w:numId w:val="0"/>
        </w:numPr>
        <w:tabs>
          <w:tab w:val="clear" w:pos="1134"/>
        </w:tabs>
        <w:ind w:left="993" w:hanging="709"/>
        <w:rPr>
          <w:bCs/>
        </w:rPr>
      </w:pPr>
      <w:r w:rsidRPr="00E22429">
        <w:lastRenderedPageBreak/>
        <w:t>6</w:t>
      </w:r>
      <w:r w:rsidR="00BB2774" w:rsidRPr="00E22429">
        <w:t>7</w:t>
      </w:r>
      <w:r w:rsidRPr="00E22429">
        <w:t>.3</w:t>
      </w:r>
      <w:r w:rsidRPr="00E22429">
        <w:tab/>
      </w:r>
      <w:r w:rsidRPr="00E22429">
        <w:rPr>
          <w:bCs/>
        </w:rPr>
        <w:t>Weighted Questions: the scoring guide in Table 1 below will apply, where the LAS in each question is a score of two (2) to achieve compliance. Tenderers must achieve a minimum overall technical score of 200 out of a possible 500.</w:t>
      </w:r>
    </w:p>
    <w:p w14:paraId="034822BE" w14:textId="69C88065" w:rsidR="00B41E23" w:rsidRDefault="0039097F" w:rsidP="00B41E23">
      <w:pPr>
        <w:pStyle w:val="GPSL2numberedclause"/>
        <w:widowControl w:val="0"/>
        <w:numPr>
          <w:ilvl w:val="0"/>
          <w:numId w:val="0"/>
        </w:numPr>
        <w:ind w:left="1134" w:hanging="283"/>
        <w:rPr>
          <w:b/>
          <w:bCs/>
        </w:rPr>
      </w:pPr>
      <w:r w:rsidRPr="00E22429">
        <w:t>6</w:t>
      </w:r>
      <w:r w:rsidR="00BB2774" w:rsidRPr="00E22429">
        <w:t>7</w:t>
      </w:r>
      <w:r w:rsidR="00B41E23" w:rsidRPr="00E22429">
        <w:t>.3.1 Tenderers will be deemed non-compliant if ANY of the following arise;</w:t>
      </w:r>
    </w:p>
    <w:p w14:paraId="466F78DC" w14:textId="77777777" w:rsidR="00B41E23" w:rsidRPr="00E22429" w:rsidRDefault="00B41E23" w:rsidP="00B50CE0">
      <w:pPr>
        <w:pStyle w:val="GPSL2numberedclause"/>
        <w:widowControl w:val="0"/>
        <w:numPr>
          <w:ilvl w:val="0"/>
          <w:numId w:val="25"/>
        </w:numPr>
        <w:rPr>
          <w:b/>
          <w:bCs/>
        </w:rPr>
      </w:pPr>
      <w:r w:rsidRPr="00E22429">
        <w:t>Tenderers score two (2) or less on three or more of the weighted technical questions at final tender stage</w:t>
      </w:r>
    </w:p>
    <w:p w14:paraId="64D5E15E" w14:textId="77777777" w:rsidR="00B41E23" w:rsidRPr="00E22429" w:rsidRDefault="00B41E23" w:rsidP="00B50CE0">
      <w:pPr>
        <w:pStyle w:val="GPSL2numberedclause"/>
        <w:widowControl w:val="0"/>
        <w:numPr>
          <w:ilvl w:val="0"/>
          <w:numId w:val="25"/>
        </w:numPr>
        <w:rPr>
          <w:b/>
          <w:bCs/>
        </w:rPr>
      </w:pPr>
      <w:r w:rsidRPr="00E22429">
        <w:t>Tenderers do not achieve the minimum technical score of 200/500 at final tender stage</w:t>
      </w:r>
    </w:p>
    <w:p w14:paraId="08C1CFE1" w14:textId="32244D9F" w:rsidR="00B41E23" w:rsidRPr="00081C80" w:rsidRDefault="00B41E23" w:rsidP="00652F45">
      <w:pPr>
        <w:pStyle w:val="GPSL2numberedclause"/>
        <w:numPr>
          <w:ilvl w:val="0"/>
          <w:numId w:val="0"/>
        </w:numPr>
        <w:tabs>
          <w:tab w:val="clear" w:pos="1134"/>
        </w:tabs>
        <w:ind w:left="993" w:hanging="709"/>
        <w:rPr>
          <w:bCs/>
        </w:rPr>
      </w:pPr>
      <w:r>
        <w:t>6</w:t>
      </w:r>
      <w:r w:rsidR="00BB2774">
        <w:t>7</w:t>
      </w:r>
      <w:r>
        <w:t>.4</w:t>
      </w:r>
      <w:r>
        <w:tab/>
      </w:r>
      <w:r w:rsidRPr="00081C80">
        <w:rPr>
          <w:bCs/>
        </w:rPr>
        <w:t xml:space="preserve">Tenderers will be </w:t>
      </w:r>
      <w:r>
        <w:rPr>
          <w:bCs/>
        </w:rPr>
        <w:t xml:space="preserve">provided with a summary overview of their scores following the evaluation of their Technical Questions submitted as part of their Initial Tender Response. Tenderers will be given the opportunity to re-submit any of the Technical Questions. Any bids received following the Final tender submission that are deemed non-compliant will cease participation in this procurement process. </w:t>
      </w:r>
    </w:p>
    <w:p w14:paraId="4AAE89CC" w14:textId="048A35A2" w:rsidR="00473AB6" w:rsidRPr="007425F6" w:rsidRDefault="007425F6" w:rsidP="007425F6">
      <w:pPr>
        <w:pStyle w:val="GPSL2numberedclause"/>
        <w:numPr>
          <w:ilvl w:val="0"/>
          <w:numId w:val="0"/>
        </w:numPr>
        <w:ind w:left="283"/>
        <w:rPr>
          <w:b/>
          <w:bCs/>
        </w:rPr>
      </w:pPr>
      <w:bookmarkStart w:id="179" w:name="_Ref33780786"/>
      <w:r w:rsidRPr="007425F6">
        <w:t>6</w:t>
      </w:r>
      <w:r w:rsidR="00BB2774">
        <w:t>7</w:t>
      </w:r>
      <w:r w:rsidRPr="007425F6">
        <w:rPr>
          <w:b/>
          <w:bCs/>
        </w:rPr>
        <w:t>.</w:t>
      </w:r>
      <w:r w:rsidR="00B41E23">
        <w:rPr>
          <w:b/>
          <w:bCs/>
        </w:rPr>
        <w:t>5</w:t>
      </w:r>
      <w:r w:rsidRPr="007425F6">
        <w:rPr>
          <w:b/>
          <w:bCs/>
        </w:rPr>
        <w:tab/>
      </w:r>
      <w:r w:rsidR="007E7C37" w:rsidRPr="007425F6">
        <w:rPr>
          <w:b/>
          <w:bCs/>
        </w:rPr>
        <w:t>Table 1: Technical Questions Scoring Criteria</w:t>
      </w:r>
      <w:bookmarkEnd w:id="179"/>
      <w:r w:rsidR="007E7C37" w:rsidRPr="007425F6">
        <w:rPr>
          <w:b/>
          <w:bCs/>
        </w:rPr>
        <w:t xml:space="preserve"> </w:t>
      </w:r>
    </w:p>
    <w:p w14:paraId="7C8119BA" w14:textId="77777777" w:rsidR="007E7C37" w:rsidRPr="00855339" w:rsidRDefault="007E7C37" w:rsidP="00FB29C3">
      <w:pPr>
        <w:pStyle w:val="GPSL2numberedclause"/>
        <w:numPr>
          <w:ilvl w:val="0"/>
          <w:numId w:val="0"/>
        </w:numPr>
        <w:ind w:left="360"/>
        <w:jc w:val="right"/>
      </w:pPr>
    </w:p>
    <w:tbl>
      <w:tblPr>
        <w:tblStyle w:val="TableGrid3"/>
        <w:tblW w:w="8602" w:type="dxa"/>
        <w:tblInd w:w="607" w:type="dxa"/>
        <w:tblLook w:val="04A0" w:firstRow="1" w:lastRow="0" w:firstColumn="1" w:lastColumn="0" w:noHBand="0" w:noVBand="1"/>
      </w:tblPr>
      <w:tblGrid>
        <w:gridCol w:w="1129"/>
        <w:gridCol w:w="2127"/>
        <w:gridCol w:w="5346"/>
      </w:tblGrid>
      <w:tr w:rsidR="00473AB6" w:rsidRPr="00855339" w14:paraId="12641A28" w14:textId="77777777" w:rsidTr="00F2736C">
        <w:trPr>
          <w:trHeight w:val="416"/>
          <w:tblHeader/>
        </w:trPr>
        <w:tc>
          <w:tcPr>
            <w:tcW w:w="1129" w:type="dxa"/>
            <w:shd w:val="clear" w:color="auto" w:fill="D9D9D9" w:themeFill="background1" w:themeFillShade="D9"/>
            <w:hideMark/>
          </w:tcPr>
          <w:p w14:paraId="24E92BB5" w14:textId="77777777" w:rsidR="00473AB6" w:rsidRPr="00855339" w:rsidRDefault="00473AB6" w:rsidP="00F2736C">
            <w:pPr>
              <w:rPr>
                <w:rFonts w:ascii="Arial" w:hAnsi="Arial" w:cs="Arial"/>
                <w:b/>
                <w:bCs/>
              </w:rPr>
            </w:pPr>
            <w:r w:rsidRPr="00855339">
              <w:rPr>
                <w:rFonts w:ascii="Arial" w:hAnsi="Arial" w:cs="Arial"/>
                <w:b/>
                <w:bCs/>
              </w:rPr>
              <w:t>Score</w:t>
            </w:r>
          </w:p>
        </w:tc>
        <w:tc>
          <w:tcPr>
            <w:tcW w:w="2127" w:type="dxa"/>
            <w:shd w:val="clear" w:color="auto" w:fill="D9D9D9" w:themeFill="background1" w:themeFillShade="D9"/>
            <w:hideMark/>
          </w:tcPr>
          <w:p w14:paraId="203E7501" w14:textId="77777777" w:rsidR="00473AB6" w:rsidRPr="00855339" w:rsidRDefault="00473AB6" w:rsidP="00F2736C">
            <w:pPr>
              <w:rPr>
                <w:rFonts w:ascii="Arial" w:hAnsi="Arial" w:cs="Arial"/>
                <w:b/>
                <w:bCs/>
                <w:color w:val="212121"/>
              </w:rPr>
            </w:pPr>
            <w:r w:rsidRPr="00855339">
              <w:rPr>
                <w:rFonts w:ascii="Arial" w:hAnsi="Arial" w:cs="Arial"/>
                <w:b/>
                <w:bCs/>
                <w:color w:val="212121"/>
              </w:rPr>
              <w:t>Classification</w:t>
            </w:r>
          </w:p>
        </w:tc>
        <w:tc>
          <w:tcPr>
            <w:tcW w:w="5346" w:type="dxa"/>
            <w:shd w:val="clear" w:color="auto" w:fill="D9D9D9" w:themeFill="background1" w:themeFillShade="D9"/>
            <w:hideMark/>
          </w:tcPr>
          <w:p w14:paraId="171B6E53" w14:textId="77777777" w:rsidR="00473AB6" w:rsidRPr="00855339" w:rsidRDefault="00473AB6" w:rsidP="00F2736C">
            <w:pPr>
              <w:rPr>
                <w:rFonts w:ascii="Arial" w:hAnsi="Arial" w:cs="Arial"/>
                <w:b/>
                <w:bCs/>
              </w:rPr>
            </w:pPr>
            <w:r w:rsidRPr="00855339">
              <w:rPr>
                <w:rFonts w:ascii="Arial" w:hAnsi="Arial" w:cs="Arial"/>
                <w:b/>
                <w:bCs/>
              </w:rPr>
              <w:t>Definition</w:t>
            </w:r>
          </w:p>
        </w:tc>
      </w:tr>
      <w:tr w:rsidR="00473AB6" w:rsidRPr="00855339" w14:paraId="34E903F1" w14:textId="77777777" w:rsidTr="00F2736C">
        <w:tc>
          <w:tcPr>
            <w:tcW w:w="1129" w:type="dxa"/>
            <w:hideMark/>
          </w:tcPr>
          <w:p w14:paraId="254C2642" w14:textId="13C537C8" w:rsidR="00473AB6" w:rsidRPr="002043CA" w:rsidRDefault="005B78B5" w:rsidP="00F2736C">
            <w:pPr>
              <w:jc w:val="center"/>
              <w:rPr>
                <w:rFonts w:ascii="Arial" w:hAnsi="Arial" w:cs="Arial"/>
              </w:rPr>
            </w:pPr>
            <w:r w:rsidRPr="002043CA">
              <w:rPr>
                <w:rFonts w:ascii="Arial" w:hAnsi="Arial" w:cs="Arial"/>
              </w:rPr>
              <w:t>5</w:t>
            </w:r>
          </w:p>
        </w:tc>
        <w:tc>
          <w:tcPr>
            <w:tcW w:w="2127" w:type="dxa"/>
            <w:hideMark/>
          </w:tcPr>
          <w:p w14:paraId="75646E84" w14:textId="5C4046CC" w:rsidR="00473AB6" w:rsidRPr="001C3F5B" w:rsidRDefault="007332FB" w:rsidP="00F2736C">
            <w:pPr>
              <w:rPr>
                <w:rFonts w:ascii="Arial" w:hAnsi="Arial" w:cs="Arial"/>
                <w:color w:val="000000"/>
                <w:highlight w:val="yellow"/>
              </w:rPr>
            </w:pPr>
            <w:r>
              <w:rPr>
                <w:rFonts w:ascii="Arial" w:hAnsi="Arial" w:cs="Arial"/>
                <w:b/>
                <w:bCs/>
              </w:rPr>
              <w:t>Excellent Response</w:t>
            </w:r>
          </w:p>
        </w:tc>
        <w:tc>
          <w:tcPr>
            <w:tcW w:w="5346" w:type="dxa"/>
          </w:tcPr>
          <w:p w14:paraId="2E169F46" w14:textId="5A432070" w:rsidR="00473AB6" w:rsidRPr="001C3F5B" w:rsidRDefault="007332FB" w:rsidP="00F2736C">
            <w:pPr>
              <w:rPr>
                <w:rFonts w:ascii="Arial" w:hAnsi="Arial" w:cs="Arial"/>
                <w:highlight w:val="yellow"/>
              </w:rPr>
            </w:pPr>
            <w:r>
              <w:rPr>
                <w:rFonts w:ascii="Arial" w:hAnsi="Arial" w:cs="Arial"/>
              </w:rPr>
              <w:t>Comprehensive evidence provided that supports that the Bidder meets all of the requirements, leading to the conclusion of a total level of confidence that the Bidder can meet the requirements</w:t>
            </w:r>
          </w:p>
        </w:tc>
      </w:tr>
      <w:tr w:rsidR="00473AB6" w:rsidRPr="00855339" w14:paraId="179FFAF5" w14:textId="77777777" w:rsidTr="00F2736C">
        <w:tc>
          <w:tcPr>
            <w:tcW w:w="1129" w:type="dxa"/>
            <w:hideMark/>
          </w:tcPr>
          <w:p w14:paraId="6A490146" w14:textId="0FF9A50A" w:rsidR="00473AB6" w:rsidRPr="002043CA" w:rsidRDefault="005B78B5" w:rsidP="00F2736C">
            <w:pPr>
              <w:jc w:val="center"/>
              <w:rPr>
                <w:rFonts w:ascii="Arial" w:hAnsi="Arial" w:cs="Arial"/>
              </w:rPr>
            </w:pPr>
            <w:r w:rsidRPr="002043CA">
              <w:rPr>
                <w:rFonts w:ascii="Arial" w:hAnsi="Arial" w:cs="Arial"/>
              </w:rPr>
              <w:t>4</w:t>
            </w:r>
          </w:p>
        </w:tc>
        <w:tc>
          <w:tcPr>
            <w:tcW w:w="2127" w:type="dxa"/>
            <w:hideMark/>
          </w:tcPr>
          <w:p w14:paraId="0DC2DAA3" w14:textId="0EA2C8B1" w:rsidR="00473AB6" w:rsidRPr="001C3F5B" w:rsidRDefault="007332FB" w:rsidP="00F2736C">
            <w:pPr>
              <w:rPr>
                <w:rFonts w:ascii="Arial" w:hAnsi="Arial" w:cs="Arial"/>
                <w:color w:val="000000"/>
                <w:highlight w:val="yellow"/>
              </w:rPr>
            </w:pPr>
            <w:r>
              <w:rPr>
                <w:rFonts w:ascii="Arial" w:hAnsi="Arial" w:cs="Arial"/>
                <w:b/>
                <w:bCs/>
              </w:rPr>
              <w:t>Good Response</w:t>
            </w:r>
          </w:p>
        </w:tc>
        <w:tc>
          <w:tcPr>
            <w:tcW w:w="5346" w:type="dxa"/>
            <w:hideMark/>
          </w:tcPr>
          <w:p w14:paraId="215010C4" w14:textId="719C2776" w:rsidR="00473AB6" w:rsidRPr="001C3F5B" w:rsidRDefault="007332FB" w:rsidP="00F2736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473AB6" w:rsidRPr="00855339" w14:paraId="18930D7D" w14:textId="77777777" w:rsidTr="00F2736C">
        <w:tc>
          <w:tcPr>
            <w:tcW w:w="1129" w:type="dxa"/>
            <w:hideMark/>
          </w:tcPr>
          <w:p w14:paraId="6F6B54FB" w14:textId="79DA4B08" w:rsidR="00473AB6" w:rsidRPr="002043CA" w:rsidRDefault="007332FB" w:rsidP="00F2736C">
            <w:pPr>
              <w:jc w:val="center"/>
              <w:rPr>
                <w:rFonts w:ascii="Arial" w:hAnsi="Arial" w:cs="Arial"/>
              </w:rPr>
            </w:pPr>
            <w:r w:rsidRPr="002043CA">
              <w:rPr>
                <w:rFonts w:ascii="Arial" w:hAnsi="Arial" w:cs="Arial"/>
              </w:rPr>
              <w:t>3</w:t>
            </w:r>
          </w:p>
        </w:tc>
        <w:tc>
          <w:tcPr>
            <w:tcW w:w="2127" w:type="dxa"/>
            <w:hideMark/>
          </w:tcPr>
          <w:p w14:paraId="03A80212" w14:textId="48810B00" w:rsidR="00473AB6" w:rsidRPr="001C3F5B" w:rsidRDefault="007332FB" w:rsidP="00F2736C">
            <w:pPr>
              <w:rPr>
                <w:rFonts w:ascii="Arial" w:hAnsi="Arial" w:cs="Arial"/>
                <w:color w:val="000000"/>
                <w:highlight w:val="yellow"/>
              </w:rPr>
            </w:pPr>
            <w:r>
              <w:rPr>
                <w:rFonts w:ascii="Arial" w:hAnsi="Arial" w:cs="Arial"/>
                <w:b/>
                <w:bCs/>
              </w:rPr>
              <w:t>Acceptable Response</w:t>
            </w:r>
          </w:p>
        </w:tc>
        <w:tc>
          <w:tcPr>
            <w:tcW w:w="5346" w:type="dxa"/>
            <w:hideMark/>
          </w:tcPr>
          <w:p w14:paraId="76CFAFAA" w14:textId="14D19D02" w:rsidR="00473AB6" w:rsidRPr="001C3F5B" w:rsidRDefault="007332FB" w:rsidP="00F2736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473AB6" w:rsidRPr="00855339" w14:paraId="6C7025BA" w14:textId="77777777" w:rsidTr="00F2736C">
        <w:tc>
          <w:tcPr>
            <w:tcW w:w="1129" w:type="dxa"/>
            <w:hideMark/>
          </w:tcPr>
          <w:p w14:paraId="2397625C" w14:textId="773D18A4" w:rsidR="00473AB6" w:rsidRPr="002043CA" w:rsidRDefault="005B78B5" w:rsidP="00F2736C">
            <w:pPr>
              <w:jc w:val="center"/>
              <w:rPr>
                <w:rFonts w:ascii="Arial" w:hAnsi="Arial" w:cs="Arial"/>
              </w:rPr>
            </w:pPr>
            <w:r w:rsidRPr="002043CA">
              <w:rPr>
                <w:rFonts w:ascii="Arial" w:hAnsi="Arial" w:cs="Arial"/>
              </w:rPr>
              <w:t>2</w:t>
            </w:r>
          </w:p>
        </w:tc>
        <w:tc>
          <w:tcPr>
            <w:tcW w:w="2127" w:type="dxa"/>
            <w:hideMark/>
          </w:tcPr>
          <w:p w14:paraId="01A51D92" w14:textId="452B3E91" w:rsidR="00473AB6" w:rsidRPr="001C3F5B" w:rsidRDefault="007332FB" w:rsidP="00F2736C">
            <w:pPr>
              <w:rPr>
                <w:rFonts w:ascii="Arial" w:hAnsi="Arial" w:cs="Arial"/>
                <w:highlight w:val="yellow"/>
              </w:rPr>
            </w:pPr>
            <w:r>
              <w:rPr>
                <w:rFonts w:ascii="Arial" w:hAnsi="Arial" w:cs="Arial"/>
                <w:b/>
                <w:bCs/>
              </w:rPr>
              <w:t>Poor Response</w:t>
            </w:r>
          </w:p>
        </w:tc>
        <w:tc>
          <w:tcPr>
            <w:tcW w:w="5346" w:type="dxa"/>
          </w:tcPr>
          <w:p w14:paraId="366C1BB8" w14:textId="43C70583" w:rsidR="00473AB6" w:rsidRPr="001C3F5B" w:rsidRDefault="007332FB" w:rsidP="00F2736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473AB6" w:rsidRPr="00855339" w14:paraId="446AB542" w14:textId="77777777" w:rsidTr="007332FB">
        <w:trPr>
          <w:trHeight w:val="1190"/>
        </w:trPr>
        <w:tc>
          <w:tcPr>
            <w:tcW w:w="1129" w:type="dxa"/>
            <w:hideMark/>
          </w:tcPr>
          <w:p w14:paraId="25644B9B" w14:textId="7DE74BA1" w:rsidR="00473AB6" w:rsidRPr="001C3F5B" w:rsidRDefault="005B78B5" w:rsidP="00F2736C">
            <w:pPr>
              <w:jc w:val="center"/>
              <w:rPr>
                <w:rFonts w:ascii="Arial" w:hAnsi="Arial" w:cs="Arial"/>
                <w:highlight w:val="yellow"/>
              </w:rPr>
            </w:pPr>
            <w:r w:rsidRPr="002043CA">
              <w:rPr>
                <w:rFonts w:ascii="Arial" w:hAnsi="Arial" w:cs="Arial"/>
              </w:rPr>
              <w:t>1</w:t>
            </w:r>
          </w:p>
        </w:tc>
        <w:tc>
          <w:tcPr>
            <w:tcW w:w="2127" w:type="dxa"/>
          </w:tcPr>
          <w:p w14:paraId="13B536AE" w14:textId="2D4D49AA" w:rsidR="00473AB6" w:rsidRPr="001C3F5B" w:rsidRDefault="005B78B5" w:rsidP="00F2736C">
            <w:pPr>
              <w:rPr>
                <w:rFonts w:ascii="Arial" w:hAnsi="Arial" w:cs="Arial"/>
                <w:highlight w:val="yellow"/>
              </w:rPr>
            </w:pPr>
            <w:r>
              <w:rPr>
                <w:rFonts w:ascii="Arial" w:hAnsi="Arial" w:cs="Arial"/>
                <w:b/>
                <w:bCs/>
              </w:rPr>
              <w:t>T</w:t>
            </w:r>
            <w:r w:rsidR="007332FB">
              <w:rPr>
                <w:rFonts w:ascii="Arial" w:hAnsi="Arial" w:cs="Arial"/>
                <w:b/>
                <w:bCs/>
              </w:rPr>
              <w:t>otally inadequate response.</w:t>
            </w:r>
          </w:p>
        </w:tc>
        <w:tc>
          <w:tcPr>
            <w:tcW w:w="5346" w:type="dxa"/>
          </w:tcPr>
          <w:p w14:paraId="29FF5B9F" w14:textId="704630A8" w:rsidR="00473AB6" w:rsidRPr="001C3F5B" w:rsidRDefault="007332FB" w:rsidP="00F2736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5B78B5" w:rsidRPr="00855339" w14:paraId="357EA6C1" w14:textId="77777777" w:rsidTr="007332FB">
        <w:trPr>
          <w:trHeight w:val="1190"/>
        </w:trPr>
        <w:tc>
          <w:tcPr>
            <w:tcW w:w="1129" w:type="dxa"/>
          </w:tcPr>
          <w:p w14:paraId="627B97E4" w14:textId="6885ED48" w:rsidR="005B78B5" w:rsidRPr="001C3F5B" w:rsidRDefault="005B78B5" w:rsidP="00F2736C">
            <w:pPr>
              <w:jc w:val="center"/>
              <w:rPr>
                <w:rFonts w:ascii="Arial" w:hAnsi="Arial" w:cs="Arial"/>
                <w:highlight w:val="yellow"/>
              </w:rPr>
            </w:pPr>
            <w:r w:rsidRPr="002043CA">
              <w:rPr>
                <w:rFonts w:ascii="Arial" w:hAnsi="Arial" w:cs="Arial"/>
              </w:rPr>
              <w:t>0</w:t>
            </w:r>
          </w:p>
        </w:tc>
        <w:tc>
          <w:tcPr>
            <w:tcW w:w="2127" w:type="dxa"/>
          </w:tcPr>
          <w:p w14:paraId="3A7EF060" w14:textId="5BFBE7FF" w:rsidR="005B78B5" w:rsidRPr="005B78B5" w:rsidRDefault="005B78B5" w:rsidP="00F2736C">
            <w:pPr>
              <w:rPr>
                <w:rFonts w:ascii="Arial" w:hAnsi="Arial" w:cs="Arial"/>
                <w:b/>
                <w:bCs/>
              </w:rPr>
            </w:pPr>
            <w:r w:rsidRPr="005B78B5">
              <w:rPr>
                <w:rFonts w:ascii="Arial" w:hAnsi="Arial" w:cs="Arial"/>
                <w:b/>
                <w:bCs/>
              </w:rPr>
              <w:t>Unanswered</w:t>
            </w:r>
          </w:p>
        </w:tc>
        <w:tc>
          <w:tcPr>
            <w:tcW w:w="5346" w:type="dxa"/>
          </w:tcPr>
          <w:p w14:paraId="32D877F4" w14:textId="74F3D836" w:rsidR="005B78B5" w:rsidRPr="0024582A" w:rsidRDefault="005B78B5" w:rsidP="00F2736C">
            <w:pPr>
              <w:rPr>
                <w:rFonts w:ascii="Arial" w:hAnsi="Arial" w:cs="Arial"/>
                <w:u w:val="single"/>
              </w:rPr>
            </w:pPr>
            <w:r w:rsidRPr="0024582A">
              <w:rPr>
                <w:rFonts w:ascii="Arial" w:hAnsi="Arial" w:cs="Arial"/>
                <w:u w:val="single"/>
              </w:rPr>
              <w:t>No response</w:t>
            </w:r>
          </w:p>
        </w:tc>
      </w:tr>
    </w:tbl>
    <w:p w14:paraId="4CB87E4A" w14:textId="003C515F" w:rsidR="00473AB6" w:rsidRPr="00855339" w:rsidRDefault="00473AB6" w:rsidP="00473AB6">
      <w:pPr>
        <w:pStyle w:val="GPSL2numberedclause"/>
        <w:numPr>
          <w:ilvl w:val="0"/>
          <w:numId w:val="0"/>
        </w:numPr>
      </w:pPr>
    </w:p>
    <w:p w14:paraId="2B3FDEDB" w14:textId="01321FE6" w:rsidR="007E7C37" w:rsidRPr="00B358C5" w:rsidRDefault="007425F6" w:rsidP="007425F6">
      <w:pPr>
        <w:pStyle w:val="GPSL2numberedclause"/>
        <w:numPr>
          <w:ilvl w:val="0"/>
          <w:numId w:val="0"/>
        </w:numPr>
        <w:ind w:left="283"/>
      </w:pPr>
      <w:r>
        <w:t>6</w:t>
      </w:r>
      <w:r w:rsidR="00BB2774">
        <w:t>7</w:t>
      </w:r>
      <w:r>
        <w:t>.</w:t>
      </w:r>
      <w:r w:rsidR="00103F4E">
        <w:t>6</w:t>
      </w:r>
      <w:r>
        <w:tab/>
      </w:r>
      <w:r w:rsidR="007E7C37" w:rsidRPr="00B358C5">
        <w:t xml:space="preserve">A table summarising the Weighting and assessment for each question is provided </w:t>
      </w:r>
      <w:r w:rsidR="005F1A1D">
        <w:tab/>
      </w:r>
      <w:r w:rsidR="007E7C37" w:rsidRPr="00B358C5">
        <w:t xml:space="preserve">in </w:t>
      </w:r>
      <w:r w:rsidR="001D3299" w:rsidRPr="00B358C5">
        <w:t>T</w:t>
      </w:r>
      <w:r w:rsidR="007E7C37" w:rsidRPr="00B358C5">
        <w:t>able 2: Technical Questions Weighting</w:t>
      </w:r>
      <w:r w:rsidR="001D3299" w:rsidRPr="00B358C5">
        <w:t xml:space="preserve"> (below)</w:t>
      </w:r>
      <w:r w:rsidR="007E7C37" w:rsidRPr="00B358C5">
        <w:t xml:space="preserve"> and explains to the Tenderer </w:t>
      </w:r>
      <w:r w:rsidR="005F1A1D">
        <w:tab/>
      </w:r>
      <w:r w:rsidR="007E7C37" w:rsidRPr="00B358C5">
        <w:t xml:space="preserve">the methodology </w:t>
      </w:r>
      <w:r w:rsidR="00464D6C">
        <w:tab/>
      </w:r>
      <w:r w:rsidR="007E7C37" w:rsidRPr="00B358C5">
        <w:t xml:space="preserve">that the </w:t>
      </w:r>
      <w:r w:rsidR="00E01C69" w:rsidRPr="00B358C5">
        <w:t>Employer</w:t>
      </w:r>
      <w:r w:rsidR="007E7C37" w:rsidRPr="00B358C5">
        <w:t xml:space="preserve"> will use to determine the final weighted </w:t>
      </w:r>
      <w:r w:rsidR="005F1A1D">
        <w:lastRenderedPageBreak/>
        <w:tab/>
      </w:r>
      <w:r w:rsidR="007E7C37" w:rsidRPr="00B358C5">
        <w:t>technical score for each response.</w:t>
      </w:r>
      <w:r w:rsidR="005F1A1D">
        <w:t xml:space="preserve"> </w:t>
      </w:r>
      <w:r w:rsidR="007E7C37" w:rsidRPr="00B358C5">
        <w:t xml:space="preserve">There are no sub weightings applied to each </w:t>
      </w:r>
      <w:r w:rsidR="005F1A1D">
        <w:tab/>
      </w:r>
      <w:r w:rsidR="007E7C37" w:rsidRPr="00B358C5">
        <w:t>of the individual questions.</w:t>
      </w:r>
    </w:p>
    <w:p w14:paraId="775286BC" w14:textId="0A868D2F" w:rsidR="00473AB6" w:rsidRPr="00B358C5" w:rsidRDefault="007425F6" w:rsidP="007425F6">
      <w:pPr>
        <w:pStyle w:val="GPSL2numberedclause"/>
        <w:numPr>
          <w:ilvl w:val="0"/>
          <w:numId w:val="0"/>
        </w:numPr>
        <w:tabs>
          <w:tab w:val="left" w:pos="6075"/>
        </w:tabs>
        <w:ind w:left="283"/>
      </w:pPr>
      <w:bookmarkStart w:id="180" w:name="_Ref33780309"/>
      <w:r>
        <w:t>6</w:t>
      </w:r>
      <w:r w:rsidR="00BB2774">
        <w:t>7</w:t>
      </w:r>
      <w:r>
        <w:t>.</w:t>
      </w:r>
      <w:r w:rsidR="00103F4E">
        <w:t>7</w:t>
      </w:r>
      <w:r>
        <w:tab/>
      </w:r>
      <w:r w:rsidR="00473AB6" w:rsidRPr="007425F6">
        <w:rPr>
          <w:b/>
          <w:bCs/>
        </w:rPr>
        <w:t>Table</w:t>
      </w:r>
      <w:r w:rsidR="00473AB6" w:rsidRPr="00B358C5">
        <w:t xml:space="preserve"> </w:t>
      </w:r>
      <w:r w:rsidR="00473AB6" w:rsidRPr="007425F6">
        <w:rPr>
          <w:b/>
          <w:bCs/>
        </w:rPr>
        <w:t>2</w:t>
      </w:r>
      <w:r w:rsidR="00473AB6" w:rsidRPr="00B358C5">
        <w:t xml:space="preserve">: </w:t>
      </w:r>
      <w:r w:rsidR="00473AB6" w:rsidRPr="007425F6">
        <w:rPr>
          <w:b/>
          <w:bCs/>
        </w:rPr>
        <w:t>Technical</w:t>
      </w:r>
      <w:r w:rsidR="00473AB6" w:rsidRPr="00B358C5">
        <w:t xml:space="preserve"> </w:t>
      </w:r>
      <w:r w:rsidR="00473AB6" w:rsidRPr="007425F6">
        <w:rPr>
          <w:b/>
          <w:bCs/>
        </w:rPr>
        <w:t>Questions</w:t>
      </w:r>
      <w:r w:rsidR="00473AB6" w:rsidRPr="00B358C5">
        <w:t xml:space="preserve"> </w:t>
      </w:r>
      <w:r w:rsidR="00473AB6" w:rsidRPr="007425F6">
        <w:rPr>
          <w:b/>
          <w:bCs/>
        </w:rPr>
        <w:t>Weighting</w:t>
      </w:r>
      <w:bookmarkStart w:id="181" w:name="_Ref413071892"/>
      <w:bookmarkEnd w:id="180"/>
      <w:r w:rsidR="00190DE5" w:rsidRPr="00B358C5">
        <w:t xml:space="preserve"> </w:t>
      </w:r>
      <w:r>
        <w:tab/>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4"/>
        <w:gridCol w:w="5846"/>
        <w:gridCol w:w="1266"/>
        <w:gridCol w:w="1227"/>
      </w:tblGrid>
      <w:tr w:rsidR="000F60B3" w:rsidRPr="0096416C" w14:paraId="6B93A94A" w14:textId="77777777" w:rsidTr="00D86383">
        <w:trPr>
          <w:trHeight w:val="270"/>
        </w:trPr>
        <w:tc>
          <w:tcPr>
            <w:tcW w:w="674" w:type="dxa"/>
            <w:tcBorders>
              <w:top w:val="outset" w:sz="6" w:space="0" w:color="auto"/>
              <w:left w:val="outset" w:sz="6" w:space="0" w:color="auto"/>
              <w:bottom w:val="outset" w:sz="6" w:space="0" w:color="auto"/>
              <w:right w:val="outset" w:sz="6" w:space="0" w:color="auto"/>
            </w:tcBorders>
            <w:shd w:val="clear" w:color="auto" w:fill="8496B0"/>
            <w:hideMark/>
          </w:tcPr>
          <w:p w14:paraId="3407CC44" w14:textId="77777777" w:rsidR="00473AB6" w:rsidRPr="0096416C" w:rsidRDefault="00473AB6" w:rsidP="00F2736C">
            <w:pPr>
              <w:textAlignment w:val="baseline"/>
              <w:rPr>
                <w:rFonts w:ascii="Arial" w:hAnsi="Arial" w:cs="Arial"/>
              </w:rPr>
            </w:pPr>
            <w:r w:rsidRPr="0096416C">
              <w:rPr>
                <w:rFonts w:ascii="Arial" w:hAnsi="Arial" w:cs="Arial"/>
              </w:rPr>
              <w:t> </w:t>
            </w:r>
          </w:p>
        </w:tc>
        <w:tc>
          <w:tcPr>
            <w:tcW w:w="5846" w:type="dxa"/>
            <w:tcBorders>
              <w:top w:val="single" w:sz="6" w:space="0" w:color="auto"/>
              <w:left w:val="nil"/>
              <w:bottom w:val="single" w:sz="6" w:space="0" w:color="auto"/>
              <w:right w:val="single" w:sz="6" w:space="0" w:color="auto"/>
            </w:tcBorders>
            <w:shd w:val="clear" w:color="auto" w:fill="8496B0"/>
            <w:hideMark/>
          </w:tcPr>
          <w:p w14:paraId="2A340AD2" w14:textId="77777777" w:rsidR="00473AB6" w:rsidRPr="0096416C" w:rsidRDefault="00473AB6" w:rsidP="00F2736C">
            <w:pPr>
              <w:textAlignment w:val="baseline"/>
              <w:rPr>
                <w:rFonts w:ascii="Arial" w:hAnsi="Arial" w:cs="Arial"/>
              </w:rPr>
            </w:pPr>
            <w:r w:rsidRPr="0096416C">
              <w:rPr>
                <w:rFonts w:ascii="Arial" w:hAnsi="Arial" w:cs="Arial"/>
                <w:b/>
                <w:bCs/>
                <w:color w:val="FFFFFF"/>
              </w:rPr>
              <w:t>Question</w:t>
            </w:r>
            <w:r w:rsidRPr="0096416C">
              <w:rPr>
                <w:rFonts w:ascii="Arial" w:hAnsi="Arial" w:cs="Arial"/>
              </w:rPr>
              <w:t> </w:t>
            </w:r>
          </w:p>
        </w:tc>
        <w:tc>
          <w:tcPr>
            <w:tcW w:w="1266" w:type="dxa"/>
            <w:tcBorders>
              <w:top w:val="single" w:sz="6" w:space="0" w:color="auto"/>
              <w:left w:val="nil"/>
              <w:bottom w:val="single" w:sz="6" w:space="0" w:color="auto"/>
              <w:right w:val="single" w:sz="6" w:space="0" w:color="auto"/>
            </w:tcBorders>
            <w:shd w:val="clear" w:color="auto" w:fill="auto"/>
            <w:hideMark/>
          </w:tcPr>
          <w:p w14:paraId="298FE405" w14:textId="77777777" w:rsidR="00473AB6" w:rsidRPr="0096416C" w:rsidRDefault="00473AB6" w:rsidP="00F2736C">
            <w:pPr>
              <w:jc w:val="center"/>
              <w:textAlignment w:val="baseline"/>
              <w:rPr>
                <w:rFonts w:ascii="Arial" w:hAnsi="Arial" w:cs="Arial"/>
              </w:rPr>
            </w:pPr>
            <w:r w:rsidRPr="0096416C">
              <w:rPr>
                <w:rFonts w:ascii="Arial" w:hAnsi="Arial" w:cs="Arial"/>
                <w:b/>
                <w:bCs/>
              </w:rPr>
              <w:t>Evaluation</w:t>
            </w:r>
            <w:r w:rsidRPr="0096416C">
              <w:rPr>
                <w:rFonts w:ascii="Arial" w:hAnsi="Arial" w:cs="Arial"/>
              </w:rPr>
              <w:t> </w:t>
            </w:r>
          </w:p>
        </w:tc>
        <w:tc>
          <w:tcPr>
            <w:tcW w:w="1227" w:type="dxa"/>
            <w:tcBorders>
              <w:top w:val="single" w:sz="6" w:space="0" w:color="auto"/>
              <w:left w:val="nil"/>
              <w:bottom w:val="single" w:sz="6" w:space="0" w:color="auto"/>
              <w:right w:val="single" w:sz="6" w:space="0" w:color="auto"/>
            </w:tcBorders>
            <w:shd w:val="clear" w:color="auto" w:fill="8496B0"/>
            <w:hideMark/>
          </w:tcPr>
          <w:p w14:paraId="102B6378" w14:textId="77777777" w:rsidR="00473AB6" w:rsidRPr="0096416C" w:rsidRDefault="00473AB6" w:rsidP="00F2736C">
            <w:pPr>
              <w:jc w:val="center"/>
              <w:textAlignment w:val="baseline"/>
              <w:rPr>
                <w:rFonts w:ascii="Arial" w:hAnsi="Arial" w:cs="Arial"/>
              </w:rPr>
            </w:pPr>
            <w:r w:rsidRPr="0096416C">
              <w:rPr>
                <w:rFonts w:ascii="Arial" w:hAnsi="Arial" w:cs="Arial"/>
                <w:b/>
                <w:bCs/>
              </w:rPr>
              <w:t>Weighting</w:t>
            </w:r>
            <w:r w:rsidRPr="0096416C">
              <w:rPr>
                <w:rFonts w:ascii="Arial" w:hAnsi="Arial" w:cs="Arial"/>
              </w:rPr>
              <w:t> </w:t>
            </w:r>
          </w:p>
        </w:tc>
      </w:tr>
      <w:tr w:rsidR="000F60B3" w:rsidRPr="0096416C" w14:paraId="01B778DA"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1AD26CA7" w14:textId="77777777" w:rsidR="00473AB6" w:rsidRPr="0096416C" w:rsidRDefault="00473AB6" w:rsidP="00F2736C">
            <w:pPr>
              <w:textAlignment w:val="baseline"/>
              <w:rPr>
                <w:rFonts w:ascii="Arial" w:hAnsi="Arial" w:cs="Arial"/>
              </w:rPr>
            </w:pPr>
            <w:r w:rsidRPr="0096416C">
              <w:rPr>
                <w:rFonts w:ascii="Arial" w:hAnsi="Arial" w:cs="Arial"/>
                <w:color w:val="000000"/>
              </w:rPr>
              <w:t>Q: 1</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hideMark/>
          </w:tcPr>
          <w:p w14:paraId="159F0462" w14:textId="1D858E97" w:rsidR="00473AB6" w:rsidRPr="0096416C" w:rsidRDefault="00CF573A" w:rsidP="00F2736C">
            <w:pPr>
              <w:textAlignment w:val="baseline"/>
              <w:rPr>
                <w:rFonts w:ascii="Arial" w:hAnsi="Arial" w:cs="Arial"/>
              </w:rPr>
            </w:pPr>
            <w:r w:rsidRPr="0096416C">
              <w:rPr>
                <w:rFonts w:ascii="Arial" w:hAnsi="Arial" w:cs="Arial"/>
              </w:rPr>
              <w:t xml:space="preserve"> BIM</w:t>
            </w:r>
            <w:r w:rsidR="00473AB6" w:rsidRPr="0096416C">
              <w:rPr>
                <w:rFonts w:ascii="Arial" w:hAnsi="Arial" w:cs="Arial"/>
              </w:rPr>
              <w:t> </w:t>
            </w:r>
          </w:p>
        </w:tc>
        <w:tc>
          <w:tcPr>
            <w:tcW w:w="1266" w:type="dxa"/>
            <w:tcBorders>
              <w:top w:val="nil"/>
              <w:left w:val="nil"/>
              <w:bottom w:val="single" w:sz="6" w:space="0" w:color="auto"/>
              <w:right w:val="single" w:sz="6" w:space="0" w:color="auto"/>
            </w:tcBorders>
            <w:shd w:val="clear" w:color="auto" w:fill="auto"/>
            <w:vAlign w:val="center"/>
            <w:hideMark/>
          </w:tcPr>
          <w:p w14:paraId="1077E28B" w14:textId="77777777" w:rsidR="00473AB6" w:rsidRPr="0096416C" w:rsidRDefault="00473AB6" w:rsidP="00F2736C">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623AB826" w14:textId="4ED0A4CE" w:rsidR="00473AB6" w:rsidRPr="0096416C" w:rsidRDefault="0096416C" w:rsidP="00F2736C">
            <w:pPr>
              <w:jc w:val="center"/>
              <w:textAlignment w:val="baseline"/>
              <w:rPr>
                <w:rFonts w:ascii="Arial" w:hAnsi="Arial" w:cs="Arial"/>
              </w:rPr>
            </w:pPr>
            <w:r w:rsidRPr="0096416C">
              <w:rPr>
                <w:rFonts w:ascii="Arial" w:hAnsi="Arial" w:cs="Arial"/>
                <w:color w:val="000000"/>
              </w:rPr>
              <w:t>3</w:t>
            </w:r>
            <w:r w:rsidR="00473AB6" w:rsidRPr="0096416C">
              <w:rPr>
                <w:rFonts w:ascii="Arial" w:hAnsi="Arial" w:cs="Arial"/>
                <w:color w:val="000000"/>
              </w:rPr>
              <w:t>%</w:t>
            </w:r>
            <w:r w:rsidR="00473AB6" w:rsidRPr="0096416C">
              <w:rPr>
                <w:rFonts w:ascii="Arial" w:hAnsi="Arial" w:cs="Arial"/>
              </w:rPr>
              <w:t> </w:t>
            </w:r>
          </w:p>
        </w:tc>
      </w:tr>
      <w:tr w:rsidR="00292DC0" w:rsidRPr="0096416C" w14:paraId="2C50230F"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tcPr>
          <w:p w14:paraId="1E23AAF8" w14:textId="0F460F89" w:rsidR="00292DC0" w:rsidRPr="0096416C" w:rsidRDefault="00292DC0" w:rsidP="00F2736C">
            <w:pPr>
              <w:textAlignment w:val="baseline"/>
              <w:rPr>
                <w:rFonts w:ascii="Arial" w:hAnsi="Arial" w:cs="Arial"/>
                <w:color w:val="000000"/>
              </w:rPr>
            </w:pPr>
            <w:r w:rsidRPr="0096416C">
              <w:rPr>
                <w:rFonts w:ascii="Arial" w:hAnsi="Arial" w:cs="Arial"/>
                <w:color w:val="000000"/>
              </w:rPr>
              <w:t>Q: 2</w:t>
            </w:r>
          </w:p>
        </w:tc>
        <w:tc>
          <w:tcPr>
            <w:tcW w:w="5846" w:type="dxa"/>
            <w:tcBorders>
              <w:top w:val="nil"/>
              <w:left w:val="nil"/>
              <w:bottom w:val="single" w:sz="6" w:space="0" w:color="auto"/>
              <w:right w:val="single" w:sz="6" w:space="0" w:color="auto"/>
            </w:tcBorders>
            <w:shd w:val="clear" w:color="auto" w:fill="auto"/>
            <w:vAlign w:val="center"/>
          </w:tcPr>
          <w:p w14:paraId="5962BAC4" w14:textId="4CA21486" w:rsidR="00292DC0" w:rsidRPr="0096416C" w:rsidDel="00292DC0" w:rsidRDefault="00292DC0" w:rsidP="00F2736C">
            <w:pPr>
              <w:textAlignment w:val="baseline"/>
              <w:rPr>
                <w:rFonts w:ascii="Arial" w:hAnsi="Arial" w:cs="Arial"/>
              </w:rPr>
            </w:pPr>
            <w:r w:rsidRPr="0096416C">
              <w:rPr>
                <w:rFonts w:ascii="Arial" w:hAnsi="Arial" w:cs="Arial"/>
              </w:rPr>
              <w:t>Information Management and System Data Management</w:t>
            </w:r>
          </w:p>
        </w:tc>
        <w:tc>
          <w:tcPr>
            <w:tcW w:w="1266" w:type="dxa"/>
            <w:tcBorders>
              <w:top w:val="nil"/>
              <w:left w:val="nil"/>
              <w:bottom w:val="single" w:sz="6" w:space="0" w:color="auto"/>
              <w:right w:val="single" w:sz="6" w:space="0" w:color="auto"/>
            </w:tcBorders>
            <w:shd w:val="clear" w:color="auto" w:fill="auto"/>
            <w:vAlign w:val="center"/>
          </w:tcPr>
          <w:p w14:paraId="3BA3E6C4" w14:textId="3C42342C" w:rsidR="00292DC0" w:rsidRPr="0096416C" w:rsidRDefault="00292DC0" w:rsidP="00F2736C">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19D8C6D2" w14:textId="354F4243" w:rsidR="00292DC0" w:rsidRPr="0096416C" w:rsidRDefault="0096416C" w:rsidP="00F2736C">
            <w:pPr>
              <w:jc w:val="center"/>
              <w:textAlignment w:val="baseline"/>
              <w:rPr>
                <w:rFonts w:ascii="Arial" w:hAnsi="Arial" w:cs="Arial"/>
                <w:color w:val="000000"/>
              </w:rPr>
            </w:pPr>
            <w:r w:rsidRPr="0096416C">
              <w:rPr>
                <w:rFonts w:ascii="Arial" w:hAnsi="Arial" w:cs="Arial"/>
                <w:color w:val="000000"/>
              </w:rPr>
              <w:t>5</w:t>
            </w:r>
            <w:r w:rsidR="00292DC0" w:rsidRPr="0096416C">
              <w:rPr>
                <w:rFonts w:ascii="Arial" w:hAnsi="Arial" w:cs="Arial"/>
                <w:color w:val="000000"/>
              </w:rPr>
              <w:t>%</w:t>
            </w:r>
          </w:p>
        </w:tc>
      </w:tr>
      <w:tr w:rsidR="000F60B3" w:rsidRPr="0096416C" w14:paraId="7639BD9A"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76A3FE03" w14:textId="27BBEB02" w:rsidR="00473AB6" w:rsidRPr="0096416C" w:rsidRDefault="00473AB6" w:rsidP="00F2736C">
            <w:pPr>
              <w:textAlignment w:val="baseline"/>
              <w:rPr>
                <w:rFonts w:ascii="Arial" w:hAnsi="Arial" w:cs="Arial"/>
              </w:rPr>
            </w:pPr>
            <w:r w:rsidRPr="0096416C">
              <w:rPr>
                <w:rFonts w:ascii="Arial" w:hAnsi="Arial" w:cs="Arial"/>
                <w:color w:val="000000"/>
              </w:rPr>
              <w:t xml:space="preserve">Q: </w:t>
            </w:r>
            <w:r w:rsidR="00292DC0" w:rsidRPr="0096416C">
              <w:rPr>
                <w:rFonts w:ascii="Arial" w:hAnsi="Arial" w:cs="Arial"/>
                <w:color w:val="000000"/>
              </w:rPr>
              <w:t>3</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hideMark/>
          </w:tcPr>
          <w:p w14:paraId="0C54A97D" w14:textId="6F336F62" w:rsidR="00473AB6" w:rsidRPr="0096416C" w:rsidRDefault="00473AB6" w:rsidP="00F2736C">
            <w:pPr>
              <w:textAlignment w:val="baseline"/>
              <w:rPr>
                <w:rFonts w:ascii="Arial" w:hAnsi="Arial" w:cs="Arial"/>
              </w:rPr>
            </w:pPr>
            <w:r w:rsidRPr="0096416C">
              <w:rPr>
                <w:rFonts w:ascii="Arial" w:hAnsi="Arial" w:cs="Arial"/>
              </w:rPr>
              <w:t> </w:t>
            </w:r>
            <w:r w:rsidR="00292DC0" w:rsidRPr="0096416C">
              <w:rPr>
                <w:rFonts w:ascii="Arial" w:hAnsi="Arial" w:cs="Arial"/>
              </w:rPr>
              <w:t>Service Delivery and Innovation</w:t>
            </w:r>
          </w:p>
        </w:tc>
        <w:tc>
          <w:tcPr>
            <w:tcW w:w="1266" w:type="dxa"/>
            <w:tcBorders>
              <w:top w:val="nil"/>
              <w:left w:val="nil"/>
              <w:bottom w:val="single" w:sz="6" w:space="0" w:color="auto"/>
              <w:right w:val="single" w:sz="6" w:space="0" w:color="auto"/>
            </w:tcBorders>
            <w:shd w:val="clear" w:color="auto" w:fill="auto"/>
            <w:vAlign w:val="center"/>
            <w:hideMark/>
          </w:tcPr>
          <w:p w14:paraId="26F6D649" w14:textId="77777777" w:rsidR="00473AB6" w:rsidRPr="0096416C" w:rsidRDefault="00473AB6" w:rsidP="00F2736C">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668778FF" w14:textId="3CADCC7F" w:rsidR="00473AB6" w:rsidRPr="0096416C" w:rsidRDefault="0096416C" w:rsidP="00F2736C">
            <w:pPr>
              <w:jc w:val="center"/>
              <w:textAlignment w:val="baseline"/>
              <w:rPr>
                <w:rFonts w:ascii="Arial" w:hAnsi="Arial" w:cs="Arial"/>
              </w:rPr>
            </w:pPr>
            <w:r w:rsidRPr="0096416C">
              <w:rPr>
                <w:rFonts w:ascii="Arial" w:hAnsi="Arial" w:cs="Arial"/>
                <w:color w:val="000000"/>
              </w:rPr>
              <w:t>7</w:t>
            </w:r>
            <w:r w:rsidR="00473AB6" w:rsidRPr="0096416C">
              <w:rPr>
                <w:rFonts w:ascii="Arial" w:hAnsi="Arial" w:cs="Arial"/>
                <w:color w:val="000000"/>
              </w:rPr>
              <w:t>%</w:t>
            </w:r>
            <w:r w:rsidR="00473AB6" w:rsidRPr="0096416C">
              <w:rPr>
                <w:rFonts w:ascii="Arial" w:hAnsi="Arial" w:cs="Arial"/>
              </w:rPr>
              <w:t> </w:t>
            </w:r>
          </w:p>
        </w:tc>
      </w:tr>
      <w:tr w:rsidR="000F60B3" w:rsidRPr="0096416C" w14:paraId="66083990"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202BBD86" w14:textId="234503A1" w:rsidR="00473AB6" w:rsidRPr="0096416C" w:rsidRDefault="00473AB6" w:rsidP="00F2736C">
            <w:pPr>
              <w:textAlignment w:val="baseline"/>
              <w:rPr>
                <w:rFonts w:ascii="Arial" w:hAnsi="Arial" w:cs="Arial"/>
              </w:rPr>
            </w:pPr>
            <w:r w:rsidRPr="0096416C">
              <w:rPr>
                <w:rFonts w:ascii="Arial" w:hAnsi="Arial" w:cs="Arial"/>
                <w:color w:val="000000"/>
              </w:rPr>
              <w:t xml:space="preserve">Q: </w:t>
            </w:r>
            <w:r w:rsidR="00292DC0" w:rsidRPr="0096416C">
              <w:rPr>
                <w:rFonts w:ascii="Arial" w:hAnsi="Arial" w:cs="Arial"/>
                <w:color w:val="000000"/>
              </w:rPr>
              <w:t>4</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hideMark/>
          </w:tcPr>
          <w:p w14:paraId="49128BD4" w14:textId="46F1A29E" w:rsidR="00473AB6" w:rsidRPr="0096416C" w:rsidRDefault="00CF573A" w:rsidP="00F2736C">
            <w:pPr>
              <w:textAlignment w:val="baseline"/>
              <w:rPr>
                <w:rFonts w:ascii="Arial" w:hAnsi="Arial" w:cs="Arial"/>
              </w:rPr>
            </w:pPr>
            <w:r w:rsidRPr="0096416C">
              <w:rPr>
                <w:rFonts w:ascii="Arial" w:hAnsi="Arial" w:cs="Arial"/>
              </w:rPr>
              <w:t>Organisation including Security</w:t>
            </w:r>
          </w:p>
        </w:tc>
        <w:tc>
          <w:tcPr>
            <w:tcW w:w="1266" w:type="dxa"/>
            <w:tcBorders>
              <w:top w:val="nil"/>
              <w:left w:val="nil"/>
              <w:bottom w:val="single" w:sz="6" w:space="0" w:color="auto"/>
              <w:right w:val="single" w:sz="6" w:space="0" w:color="auto"/>
            </w:tcBorders>
            <w:shd w:val="clear" w:color="auto" w:fill="auto"/>
            <w:vAlign w:val="center"/>
            <w:hideMark/>
          </w:tcPr>
          <w:p w14:paraId="678B2F29" w14:textId="77777777" w:rsidR="00473AB6" w:rsidRPr="0096416C" w:rsidRDefault="00473AB6" w:rsidP="00F2736C">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619D2E5B" w14:textId="728AFAE7" w:rsidR="00473AB6" w:rsidRPr="0096416C" w:rsidRDefault="0096416C" w:rsidP="00F2736C">
            <w:pPr>
              <w:jc w:val="center"/>
              <w:textAlignment w:val="baseline"/>
              <w:rPr>
                <w:rFonts w:ascii="Arial" w:hAnsi="Arial" w:cs="Arial"/>
              </w:rPr>
            </w:pPr>
            <w:r w:rsidRPr="0096416C">
              <w:rPr>
                <w:rFonts w:ascii="Arial" w:hAnsi="Arial" w:cs="Arial"/>
                <w:color w:val="000000"/>
              </w:rPr>
              <w:t>5</w:t>
            </w:r>
            <w:r w:rsidR="00473AB6" w:rsidRPr="0096416C">
              <w:rPr>
                <w:rFonts w:ascii="Arial" w:hAnsi="Arial" w:cs="Arial"/>
                <w:color w:val="000000"/>
              </w:rPr>
              <w:t>%</w:t>
            </w:r>
            <w:r w:rsidR="00473AB6" w:rsidRPr="0096416C">
              <w:rPr>
                <w:rFonts w:ascii="Arial" w:hAnsi="Arial" w:cs="Arial"/>
              </w:rPr>
              <w:t> </w:t>
            </w:r>
          </w:p>
        </w:tc>
      </w:tr>
      <w:tr w:rsidR="000F60B3" w:rsidRPr="0096416C" w14:paraId="02353E9D"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649547B7" w14:textId="29A9093D" w:rsidR="00CF573A" w:rsidRPr="0096416C" w:rsidRDefault="00CF573A" w:rsidP="00CF573A">
            <w:pPr>
              <w:textAlignment w:val="baseline"/>
              <w:rPr>
                <w:rFonts w:ascii="Arial" w:hAnsi="Arial" w:cs="Arial"/>
              </w:rPr>
            </w:pPr>
            <w:r w:rsidRPr="0096416C">
              <w:rPr>
                <w:rFonts w:ascii="Arial" w:hAnsi="Arial" w:cs="Arial"/>
                <w:color w:val="000000"/>
              </w:rPr>
              <w:t xml:space="preserve">Q: </w:t>
            </w:r>
            <w:r w:rsidR="00292DC0" w:rsidRPr="0096416C">
              <w:rPr>
                <w:rFonts w:ascii="Arial" w:hAnsi="Arial" w:cs="Arial"/>
                <w:color w:val="000000"/>
              </w:rPr>
              <w:t>5</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hideMark/>
          </w:tcPr>
          <w:p w14:paraId="4DED21BA" w14:textId="3827475E" w:rsidR="00CF573A" w:rsidRPr="0096416C" w:rsidRDefault="00CF573A" w:rsidP="00CF573A">
            <w:pPr>
              <w:textAlignment w:val="baseline"/>
              <w:rPr>
                <w:rFonts w:ascii="Arial" w:hAnsi="Arial" w:cs="Arial"/>
              </w:rPr>
            </w:pPr>
            <w:r w:rsidRPr="0096416C">
              <w:rPr>
                <w:rFonts w:ascii="Arial" w:hAnsi="Arial" w:cs="Arial"/>
              </w:rPr>
              <w:t xml:space="preserve">Social Value </w:t>
            </w:r>
          </w:p>
        </w:tc>
        <w:tc>
          <w:tcPr>
            <w:tcW w:w="1266" w:type="dxa"/>
            <w:tcBorders>
              <w:top w:val="nil"/>
              <w:left w:val="nil"/>
              <w:bottom w:val="single" w:sz="6" w:space="0" w:color="auto"/>
              <w:right w:val="single" w:sz="6" w:space="0" w:color="auto"/>
            </w:tcBorders>
            <w:shd w:val="clear" w:color="auto" w:fill="auto"/>
            <w:vAlign w:val="center"/>
            <w:hideMark/>
          </w:tcPr>
          <w:p w14:paraId="1D33CC24" w14:textId="77777777" w:rsidR="00CF573A" w:rsidRPr="0096416C" w:rsidRDefault="00CF573A" w:rsidP="00CF573A">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672B464F" w14:textId="58C856CB" w:rsidR="00CF573A" w:rsidRPr="0096416C" w:rsidRDefault="0096416C" w:rsidP="00CF573A">
            <w:pPr>
              <w:jc w:val="center"/>
              <w:textAlignment w:val="baseline"/>
              <w:rPr>
                <w:rFonts w:ascii="Arial" w:hAnsi="Arial" w:cs="Arial"/>
              </w:rPr>
            </w:pPr>
            <w:r w:rsidRPr="0096416C">
              <w:rPr>
                <w:rFonts w:ascii="Arial" w:hAnsi="Arial" w:cs="Arial"/>
                <w:color w:val="000000"/>
              </w:rPr>
              <w:t>5</w:t>
            </w:r>
            <w:r w:rsidR="00CF573A" w:rsidRPr="0096416C">
              <w:rPr>
                <w:rFonts w:ascii="Arial" w:hAnsi="Arial" w:cs="Arial"/>
                <w:color w:val="000000"/>
              </w:rPr>
              <w:t>%</w:t>
            </w:r>
            <w:r w:rsidR="00CF573A" w:rsidRPr="0096416C">
              <w:rPr>
                <w:rFonts w:ascii="Arial" w:hAnsi="Arial" w:cs="Arial"/>
              </w:rPr>
              <w:t> </w:t>
            </w:r>
          </w:p>
        </w:tc>
      </w:tr>
      <w:tr w:rsidR="00D86383" w:rsidRPr="0096416C" w14:paraId="24E2DCFA"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tcPr>
          <w:p w14:paraId="042DB376" w14:textId="1C2F1E8D" w:rsidR="00D86383" w:rsidRPr="0096416C" w:rsidRDefault="00D86383" w:rsidP="00CF573A">
            <w:pPr>
              <w:textAlignment w:val="baseline"/>
              <w:rPr>
                <w:rFonts w:ascii="Arial" w:hAnsi="Arial" w:cs="Arial"/>
                <w:color w:val="000000"/>
              </w:rPr>
            </w:pPr>
            <w:r w:rsidRPr="0096416C">
              <w:rPr>
                <w:rFonts w:ascii="Arial" w:hAnsi="Arial" w:cs="Arial"/>
                <w:color w:val="000000"/>
              </w:rPr>
              <w:t>Q: 6</w:t>
            </w:r>
          </w:p>
        </w:tc>
        <w:tc>
          <w:tcPr>
            <w:tcW w:w="5846" w:type="dxa"/>
            <w:tcBorders>
              <w:top w:val="nil"/>
              <w:left w:val="nil"/>
              <w:bottom w:val="single" w:sz="6" w:space="0" w:color="auto"/>
              <w:right w:val="single" w:sz="6" w:space="0" w:color="auto"/>
            </w:tcBorders>
            <w:shd w:val="clear" w:color="auto" w:fill="auto"/>
            <w:vAlign w:val="center"/>
          </w:tcPr>
          <w:p w14:paraId="684A703C" w14:textId="38A1A7D3" w:rsidR="00D86383" w:rsidRPr="0096416C" w:rsidRDefault="00D86383" w:rsidP="00CF573A">
            <w:pPr>
              <w:textAlignment w:val="baseline"/>
              <w:rPr>
                <w:rFonts w:ascii="Arial" w:hAnsi="Arial" w:cs="Arial"/>
              </w:rPr>
            </w:pPr>
            <w:r w:rsidRPr="0096416C">
              <w:rPr>
                <w:rFonts w:ascii="Arial" w:hAnsi="Arial" w:cs="Arial"/>
              </w:rPr>
              <w:t>Cost Management</w:t>
            </w:r>
          </w:p>
        </w:tc>
        <w:tc>
          <w:tcPr>
            <w:tcW w:w="1266" w:type="dxa"/>
            <w:tcBorders>
              <w:top w:val="nil"/>
              <w:left w:val="nil"/>
              <w:bottom w:val="single" w:sz="6" w:space="0" w:color="auto"/>
              <w:right w:val="single" w:sz="6" w:space="0" w:color="auto"/>
            </w:tcBorders>
            <w:shd w:val="clear" w:color="auto" w:fill="auto"/>
            <w:vAlign w:val="center"/>
          </w:tcPr>
          <w:p w14:paraId="0AC09ABF" w14:textId="1485D47D" w:rsidR="00D86383" w:rsidRPr="0096416C" w:rsidRDefault="00D86383" w:rsidP="00CF573A">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19FD48E9" w14:textId="18B692B9" w:rsidR="00D86383" w:rsidRPr="0096416C" w:rsidRDefault="0096416C" w:rsidP="00CF573A">
            <w:pPr>
              <w:jc w:val="center"/>
              <w:textAlignment w:val="baseline"/>
              <w:rPr>
                <w:rFonts w:ascii="Arial" w:hAnsi="Arial" w:cs="Arial"/>
                <w:color w:val="000000"/>
              </w:rPr>
            </w:pPr>
            <w:r w:rsidRPr="0096416C">
              <w:rPr>
                <w:rFonts w:ascii="Arial" w:hAnsi="Arial" w:cs="Arial"/>
                <w:color w:val="000000"/>
              </w:rPr>
              <w:t>5</w:t>
            </w:r>
            <w:r w:rsidR="00D86383" w:rsidRPr="0096416C">
              <w:rPr>
                <w:rFonts w:ascii="Arial" w:hAnsi="Arial" w:cs="Arial"/>
                <w:color w:val="000000"/>
              </w:rPr>
              <w:t>%</w:t>
            </w:r>
          </w:p>
        </w:tc>
      </w:tr>
      <w:tr w:rsidR="000F60B3" w:rsidRPr="0096416C" w14:paraId="6F650EAD"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tcPr>
          <w:p w14:paraId="4F8D7AEF" w14:textId="54D42327" w:rsidR="00CF573A" w:rsidRPr="0096416C" w:rsidRDefault="00CF573A" w:rsidP="00CF573A">
            <w:pPr>
              <w:textAlignment w:val="baseline"/>
              <w:rPr>
                <w:rFonts w:ascii="Arial" w:hAnsi="Arial" w:cs="Arial"/>
                <w:color w:val="000000"/>
              </w:rPr>
            </w:pPr>
            <w:r w:rsidRPr="0096416C">
              <w:rPr>
                <w:rFonts w:ascii="Arial" w:hAnsi="Arial" w:cs="Arial"/>
                <w:color w:val="000000"/>
              </w:rPr>
              <w:t xml:space="preserve">Q: </w:t>
            </w:r>
            <w:r w:rsidR="00D86383" w:rsidRPr="0096416C">
              <w:rPr>
                <w:rFonts w:ascii="Arial" w:hAnsi="Arial" w:cs="Arial"/>
                <w:color w:val="000000"/>
              </w:rPr>
              <w:t>7</w:t>
            </w:r>
          </w:p>
        </w:tc>
        <w:tc>
          <w:tcPr>
            <w:tcW w:w="5846" w:type="dxa"/>
            <w:tcBorders>
              <w:top w:val="nil"/>
              <w:left w:val="nil"/>
              <w:bottom w:val="single" w:sz="6" w:space="0" w:color="auto"/>
              <w:right w:val="single" w:sz="6" w:space="0" w:color="auto"/>
            </w:tcBorders>
            <w:shd w:val="clear" w:color="auto" w:fill="auto"/>
            <w:vAlign w:val="center"/>
          </w:tcPr>
          <w:p w14:paraId="01B1FB78" w14:textId="177B6C4B" w:rsidR="00CF573A" w:rsidRPr="0096416C" w:rsidRDefault="00CF573A" w:rsidP="00CF573A">
            <w:pPr>
              <w:textAlignment w:val="baseline"/>
              <w:rPr>
                <w:rFonts w:ascii="Arial" w:hAnsi="Arial" w:cs="Arial"/>
              </w:rPr>
            </w:pPr>
            <w:r w:rsidRPr="0096416C">
              <w:rPr>
                <w:rFonts w:ascii="Arial" w:hAnsi="Arial" w:cs="Arial"/>
              </w:rPr>
              <w:t xml:space="preserve">Sustainability </w:t>
            </w:r>
            <w:r w:rsidR="006544AD">
              <w:rPr>
                <w:rFonts w:ascii="Arial" w:hAnsi="Arial" w:cs="Arial"/>
              </w:rPr>
              <w:t>Development and Environmental Management</w:t>
            </w:r>
            <w:r w:rsidRPr="0096416C">
              <w:rPr>
                <w:rFonts w:ascii="Arial" w:hAnsi="Arial" w:cs="Arial"/>
              </w:rPr>
              <w:t> </w:t>
            </w:r>
          </w:p>
        </w:tc>
        <w:tc>
          <w:tcPr>
            <w:tcW w:w="1266" w:type="dxa"/>
            <w:tcBorders>
              <w:top w:val="nil"/>
              <w:left w:val="nil"/>
              <w:bottom w:val="single" w:sz="6" w:space="0" w:color="auto"/>
              <w:right w:val="single" w:sz="6" w:space="0" w:color="auto"/>
            </w:tcBorders>
            <w:shd w:val="clear" w:color="auto" w:fill="auto"/>
            <w:vAlign w:val="center"/>
          </w:tcPr>
          <w:p w14:paraId="2408D980" w14:textId="25620976" w:rsidR="00CF573A" w:rsidRPr="0096416C" w:rsidRDefault="00CF573A" w:rsidP="00CF573A">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028CD21B" w14:textId="2F27890B" w:rsidR="00CF573A" w:rsidRPr="0096416C" w:rsidRDefault="0096416C" w:rsidP="00CF573A">
            <w:pPr>
              <w:jc w:val="center"/>
              <w:textAlignment w:val="baseline"/>
              <w:rPr>
                <w:rFonts w:ascii="Arial" w:hAnsi="Arial" w:cs="Arial"/>
                <w:color w:val="000000"/>
              </w:rPr>
            </w:pPr>
            <w:r w:rsidRPr="0096416C">
              <w:rPr>
                <w:rFonts w:ascii="Arial" w:hAnsi="Arial" w:cs="Arial"/>
                <w:color w:val="000000"/>
              </w:rPr>
              <w:t>5</w:t>
            </w:r>
            <w:r w:rsidR="00CF573A" w:rsidRPr="0096416C">
              <w:rPr>
                <w:rFonts w:ascii="Arial" w:hAnsi="Arial" w:cs="Arial"/>
                <w:color w:val="000000"/>
              </w:rPr>
              <w:t>%</w:t>
            </w:r>
          </w:p>
        </w:tc>
      </w:tr>
      <w:tr w:rsidR="000F60B3" w:rsidRPr="0096416C" w14:paraId="19289B3D" w14:textId="77777777" w:rsidTr="00D86383">
        <w:trPr>
          <w:trHeight w:val="270"/>
        </w:trPr>
        <w:tc>
          <w:tcPr>
            <w:tcW w:w="674" w:type="dxa"/>
            <w:tcBorders>
              <w:top w:val="nil"/>
              <w:left w:val="single" w:sz="6" w:space="0" w:color="auto"/>
              <w:bottom w:val="single" w:sz="6" w:space="0" w:color="auto"/>
              <w:right w:val="single" w:sz="6" w:space="0" w:color="auto"/>
            </w:tcBorders>
            <w:shd w:val="clear" w:color="auto" w:fill="auto"/>
            <w:vAlign w:val="center"/>
          </w:tcPr>
          <w:p w14:paraId="5DE87960" w14:textId="100E5C58" w:rsidR="000F60B3" w:rsidRPr="0096416C" w:rsidRDefault="000F60B3" w:rsidP="000F60B3">
            <w:pPr>
              <w:textAlignment w:val="baseline"/>
              <w:rPr>
                <w:rFonts w:ascii="Arial" w:hAnsi="Arial" w:cs="Arial"/>
                <w:color w:val="000000"/>
              </w:rPr>
            </w:pPr>
            <w:r w:rsidRPr="0096416C">
              <w:rPr>
                <w:rFonts w:ascii="Arial" w:hAnsi="Arial" w:cs="Arial"/>
                <w:color w:val="000000"/>
              </w:rPr>
              <w:t xml:space="preserve">Q: </w:t>
            </w:r>
            <w:r w:rsidR="00D86383" w:rsidRPr="0096416C">
              <w:rPr>
                <w:rFonts w:ascii="Arial" w:hAnsi="Arial" w:cs="Arial"/>
                <w:color w:val="000000"/>
              </w:rPr>
              <w:t>8</w:t>
            </w:r>
          </w:p>
        </w:tc>
        <w:tc>
          <w:tcPr>
            <w:tcW w:w="5846" w:type="dxa"/>
            <w:tcBorders>
              <w:top w:val="nil"/>
              <w:left w:val="nil"/>
              <w:bottom w:val="single" w:sz="6" w:space="0" w:color="auto"/>
              <w:right w:val="single" w:sz="6" w:space="0" w:color="auto"/>
            </w:tcBorders>
            <w:shd w:val="clear" w:color="auto" w:fill="auto"/>
            <w:vAlign w:val="center"/>
          </w:tcPr>
          <w:p w14:paraId="3A854904" w14:textId="1835DDFB" w:rsidR="000F60B3" w:rsidRPr="0096416C" w:rsidRDefault="000F60B3" w:rsidP="000F60B3">
            <w:pPr>
              <w:textAlignment w:val="baseline"/>
              <w:rPr>
                <w:rFonts w:ascii="Arial" w:hAnsi="Arial" w:cs="Arial"/>
              </w:rPr>
            </w:pPr>
            <w:r w:rsidRPr="0096416C">
              <w:rPr>
                <w:rFonts w:ascii="Arial" w:hAnsi="Arial" w:cs="Arial"/>
              </w:rPr>
              <w:t>Quality Management, End User and Occupant Satisfaction, Performance Management Indicators </w:t>
            </w:r>
          </w:p>
        </w:tc>
        <w:tc>
          <w:tcPr>
            <w:tcW w:w="1266" w:type="dxa"/>
            <w:tcBorders>
              <w:top w:val="nil"/>
              <w:left w:val="nil"/>
              <w:bottom w:val="single" w:sz="6" w:space="0" w:color="auto"/>
              <w:right w:val="single" w:sz="6" w:space="0" w:color="auto"/>
            </w:tcBorders>
            <w:shd w:val="clear" w:color="auto" w:fill="auto"/>
            <w:vAlign w:val="center"/>
          </w:tcPr>
          <w:p w14:paraId="264F02EF" w14:textId="6306E6FF" w:rsidR="000F60B3" w:rsidRPr="0096416C" w:rsidRDefault="000F60B3" w:rsidP="000F60B3">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4030548E" w14:textId="1AC12990" w:rsidR="000F60B3" w:rsidRPr="0096416C" w:rsidRDefault="0096416C" w:rsidP="000F60B3">
            <w:pPr>
              <w:jc w:val="center"/>
              <w:textAlignment w:val="baseline"/>
              <w:rPr>
                <w:rFonts w:ascii="Arial" w:hAnsi="Arial" w:cs="Arial"/>
                <w:color w:val="000000"/>
              </w:rPr>
            </w:pPr>
            <w:r w:rsidRPr="0096416C">
              <w:rPr>
                <w:rFonts w:ascii="Arial" w:hAnsi="Arial" w:cs="Arial"/>
                <w:color w:val="000000"/>
              </w:rPr>
              <w:t>7</w:t>
            </w:r>
            <w:r w:rsidR="000F60B3" w:rsidRPr="0096416C">
              <w:rPr>
                <w:rFonts w:ascii="Arial" w:hAnsi="Arial" w:cs="Arial"/>
                <w:color w:val="000000"/>
              </w:rPr>
              <w:t>%</w:t>
            </w:r>
          </w:p>
        </w:tc>
      </w:tr>
      <w:tr w:rsidR="000F60B3" w:rsidRPr="0096416C" w14:paraId="002B6B28" w14:textId="77777777" w:rsidTr="0020009E">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4FAFAE74" w14:textId="278E75E0" w:rsidR="000F60B3" w:rsidRPr="0096416C" w:rsidRDefault="000F60B3" w:rsidP="000F60B3">
            <w:pPr>
              <w:textAlignment w:val="baseline"/>
              <w:rPr>
                <w:rFonts w:ascii="Arial" w:hAnsi="Arial" w:cs="Arial"/>
              </w:rPr>
            </w:pPr>
            <w:r w:rsidRPr="0096416C">
              <w:rPr>
                <w:rFonts w:ascii="Arial" w:hAnsi="Arial" w:cs="Arial"/>
                <w:color w:val="000000"/>
              </w:rPr>
              <w:t xml:space="preserve">Q: </w:t>
            </w:r>
            <w:r w:rsidR="00D86383" w:rsidRPr="0096416C">
              <w:rPr>
                <w:rFonts w:ascii="Arial" w:hAnsi="Arial" w:cs="Arial"/>
              </w:rPr>
              <w:t>9</w:t>
            </w:r>
          </w:p>
        </w:tc>
        <w:tc>
          <w:tcPr>
            <w:tcW w:w="5846" w:type="dxa"/>
            <w:tcBorders>
              <w:top w:val="nil"/>
              <w:left w:val="nil"/>
              <w:bottom w:val="single" w:sz="6" w:space="0" w:color="auto"/>
              <w:right w:val="single" w:sz="6" w:space="0" w:color="auto"/>
            </w:tcBorders>
            <w:shd w:val="clear" w:color="auto" w:fill="auto"/>
            <w:vAlign w:val="center"/>
          </w:tcPr>
          <w:p w14:paraId="21C4726F" w14:textId="1DFD175A" w:rsidR="000F60B3" w:rsidRPr="0096416C" w:rsidRDefault="000F60B3" w:rsidP="000F60B3">
            <w:pPr>
              <w:textAlignment w:val="baseline"/>
              <w:rPr>
                <w:rFonts w:ascii="Arial" w:hAnsi="Arial" w:cs="Arial"/>
              </w:rPr>
            </w:pPr>
            <w:r w:rsidRPr="0096416C">
              <w:rPr>
                <w:rFonts w:ascii="Arial" w:hAnsi="Arial" w:cs="Arial"/>
              </w:rPr>
              <w:t>Change Management Process and Changes to Affected Property </w:t>
            </w:r>
          </w:p>
        </w:tc>
        <w:tc>
          <w:tcPr>
            <w:tcW w:w="1266" w:type="dxa"/>
            <w:tcBorders>
              <w:top w:val="nil"/>
              <w:left w:val="nil"/>
              <w:bottom w:val="single" w:sz="6" w:space="0" w:color="auto"/>
              <w:right w:val="single" w:sz="6" w:space="0" w:color="auto"/>
            </w:tcBorders>
            <w:shd w:val="clear" w:color="auto" w:fill="auto"/>
            <w:vAlign w:val="center"/>
            <w:hideMark/>
          </w:tcPr>
          <w:p w14:paraId="0866D216" w14:textId="699ED828" w:rsidR="000F60B3" w:rsidRPr="0096416C" w:rsidRDefault="000F60B3" w:rsidP="000F60B3">
            <w:pPr>
              <w:jc w:val="center"/>
              <w:textAlignment w:val="baseline"/>
              <w:rPr>
                <w:rFonts w:ascii="Arial" w:hAnsi="Arial" w:cs="Arial"/>
              </w:rPr>
            </w:pPr>
            <w:r w:rsidRPr="0096416C">
              <w:rPr>
                <w:rFonts w:ascii="Arial" w:hAnsi="Arial" w:cs="Arial"/>
              </w:rPr>
              <w:t>Scored</w:t>
            </w:r>
          </w:p>
        </w:tc>
        <w:tc>
          <w:tcPr>
            <w:tcW w:w="1227" w:type="dxa"/>
            <w:tcBorders>
              <w:top w:val="nil"/>
              <w:left w:val="nil"/>
              <w:bottom w:val="single" w:sz="6" w:space="0" w:color="auto"/>
              <w:right w:val="single" w:sz="6" w:space="0" w:color="auto"/>
            </w:tcBorders>
            <w:shd w:val="clear" w:color="auto" w:fill="auto"/>
            <w:vAlign w:val="center"/>
            <w:hideMark/>
          </w:tcPr>
          <w:p w14:paraId="6B964D96" w14:textId="7F64467C" w:rsidR="000F60B3" w:rsidRPr="0096416C" w:rsidRDefault="0096416C" w:rsidP="000F60B3">
            <w:pPr>
              <w:jc w:val="center"/>
              <w:textAlignment w:val="baseline"/>
              <w:rPr>
                <w:rFonts w:ascii="Arial" w:hAnsi="Arial" w:cs="Arial"/>
              </w:rPr>
            </w:pPr>
            <w:r w:rsidRPr="0096416C">
              <w:rPr>
                <w:rFonts w:ascii="Arial" w:hAnsi="Arial" w:cs="Arial"/>
                <w:color w:val="000000"/>
              </w:rPr>
              <w:t>5</w:t>
            </w:r>
            <w:r w:rsidR="0020009E" w:rsidRPr="0096416C">
              <w:rPr>
                <w:rFonts w:ascii="Arial" w:hAnsi="Arial" w:cs="Arial"/>
                <w:color w:val="000000"/>
              </w:rPr>
              <w:t>%</w:t>
            </w:r>
          </w:p>
        </w:tc>
      </w:tr>
      <w:tr w:rsidR="000F60B3" w:rsidRPr="0096416C" w14:paraId="416F3FFC"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1CBA9428" w14:textId="648A9199" w:rsidR="000F60B3" w:rsidRPr="0096416C" w:rsidRDefault="000F60B3" w:rsidP="000F60B3">
            <w:pPr>
              <w:textAlignment w:val="baseline"/>
              <w:rPr>
                <w:rFonts w:ascii="Arial" w:hAnsi="Arial" w:cs="Arial"/>
              </w:rPr>
            </w:pPr>
            <w:r w:rsidRPr="0096416C">
              <w:rPr>
                <w:rFonts w:ascii="Arial" w:hAnsi="Arial" w:cs="Arial"/>
                <w:color w:val="000000"/>
              </w:rPr>
              <w:t xml:space="preserve">Q: </w:t>
            </w:r>
            <w:r w:rsidR="00D86383" w:rsidRPr="0096416C">
              <w:rPr>
                <w:rFonts w:ascii="Arial" w:hAnsi="Arial" w:cs="Arial"/>
                <w:color w:val="000000"/>
              </w:rPr>
              <w:t>10</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tcPr>
          <w:p w14:paraId="3CD285F8" w14:textId="1C40CF80" w:rsidR="000F60B3" w:rsidRPr="0096416C" w:rsidRDefault="000F60B3" w:rsidP="000F60B3">
            <w:pPr>
              <w:textAlignment w:val="baseline"/>
              <w:rPr>
                <w:rFonts w:ascii="Arial" w:hAnsi="Arial" w:cs="Arial"/>
              </w:rPr>
            </w:pPr>
            <w:r w:rsidRPr="0096416C">
              <w:rPr>
                <w:rFonts w:ascii="Arial" w:hAnsi="Arial" w:cs="Arial"/>
              </w:rPr>
              <w:t>Mobilisation &amp; Exit Strategy</w:t>
            </w:r>
          </w:p>
        </w:tc>
        <w:tc>
          <w:tcPr>
            <w:tcW w:w="1266" w:type="dxa"/>
            <w:tcBorders>
              <w:top w:val="nil"/>
              <w:left w:val="nil"/>
              <w:bottom w:val="single" w:sz="6" w:space="0" w:color="auto"/>
              <w:right w:val="single" w:sz="6" w:space="0" w:color="auto"/>
            </w:tcBorders>
            <w:shd w:val="clear" w:color="auto" w:fill="auto"/>
            <w:vAlign w:val="center"/>
            <w:hideMark/>
          </w:tcPr>
          <w:p w14:paraId="736A4F3C" w14:textId="77777777" w:rsidR="000F60B3" w:rsidRPr="0096416C" w:rsidRDefault="000F60B3" w:rsidP="000F60B3">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506EB053" w14:textId="44F106B2" w:rsidR="000F60B3" w:rsidRPr="0096416C" w:rsidRDefault="0096416C" w:rsidP="000F60B3">
            <w:pPr>
              <w:jc w:val="center"/>
              <w:textAlignment w:val="baseline"/>
              <w:rPr>
                <w:rFonts w:ascii="Arial" w:hAnsi="Arial" w:cs="Arial"/>
              </w:rPr>
            </w:pPr>
            <w:r w:rsidRPr="0096416C">
              <w:rPr>
                <w:rFonts w:ascii="Arial" w:hAnsi="Arial" w:cs="Arial"/>
                <w:color w:val="000000"/>
              </w:rPr>
              <w:t>5</w:t>
            </w:r>
            <w:r w:rsidR="000F60B3" w:rsidRPr="0096416C">
              <w:rPr>
                <w:rFonts w:ascii="Arial" w:hAnsi="Arial" w:cs="Arial"/>
                <w:color w:val="000000"/>
              </w:rPr>
              <w:t>%</w:t>
            </w:r>
            <w:r w:rsidR="000F60B3" w:rsidRPr="0096416C">
              <w:rPr>
                <w:rFonts w:ascii="Arial" w:hAnsi="Arial" w:cs="Arial"/>
              </w:rPr>
              <w:t> </w:t>
            </w:r>
          </w:p>
        </w:tc>
      </w:tr>
      <w:tr w:rsidR="000F60B3" w:rsidRPr="0096416C" w14:paraId="288415AC" w14:textId="77777777" w:rsidTr="0020009E">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63F68C99" w14:textId="33009817" w:rsidR="000F60B3" w:rsidRPr="0096416C" w:rsidRDefault="000F60B3" w:rsidP="000F60B3">
            <w:pPr>
              <w:textAlignment w:val="baseline"/>
              <w:rPr>
                <w:rFonts w:ascii="Arial" w:hAnsi="Arial" w:cs="Arial"/>
              </w:rPr>
            </w:pPr>
            <w:r w:rsidRPr="0096416C">
              <w:rPr>
                <w:rFonts w:ascii="Arial" w:hAnsi="Arial" w:cs="Arial"/>
                <w:color w:val="000000"/>
              </w:rPr>
              <w:t xml:space="preserve">Q: </w:t>
            </w:r>
            <w:r w:rsidR="00D86383" w:rsidRPr="0096416C">
              <w:rPr>
                <w:rFonts w:ascii="Arial" w:hAnsi="Arial" w:cs="Arial"/>
                <w:color w:val="000000"/>
              </w:rPr>
              <w:t>11</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tcPr>
          <w:p w14:paraId="047CB28F" w14:textId="6DC6E0BA" w:rsidR="000F60B3" w:rsidRPr="0096416C" w:rsidRDefault="000F60B3" w:rsidP="000F60B3">
            <w:pPr>
              <w:textAlignment w:val="baseline"/>
              <w:rPr>
                <w:rFonts w:ascii="Arial" w:hAnsi="Arial" w:cs="Arial"/>
              </w:rPr>
            </w:pPr>
            <w:r w:rsidRPr="0096416C">
              <w:rPr>
                <w:rFonts w:ascii="Arial" w:hAnsi="Arial" w:cs="Arial"/>
              </w:rPr>
              <w:t>Statutory and Mandatory Inspection Testing and Compliance </w:t>
            </w:r>
            <w:r w:rsidR="006544AD">
              <w:rPr>
                <w:rFonts w:ascii="Arial" w:hAnsi="Arial" w:cs="Arial"/>
              </w:rPr>
              <w:t>incl Maintenance Services</w:t>
            </w:r>
            <w:r w:rsidRPr="0096416C">
              <w:rPr>
                <w:rFonts w:ascii="Arial" w:hAnsi="Arial" w:cs="Arial"/>
                <w:color w:val="000000"/>
              </w:rPr>
              <w:t> </w:t>
            </w:r>
            <w:r w:rsidRPr="0096416C">
              <w:rPr>
                <w:rFonts w:ascii="Arial" w:hAnsi="Arial" w:cs="Arial"/>
              </w:rPr>
              <w:t> </w:t>
            </w:r>
          </w:p>
        </w:tc>
        <w:tc>
          <w:tcPr>
            <w:tcW w:w="1266" w:type="dxa"/>
            <w:tcBorders>
              <w:top w:val="nil"/>
              <w:left w:val="nil"/>
              <w:bottom w:val="single" w:sz="6" w:space="0" w:color="auto"/>
              <w:right w:val="single" w:sz="6" w:space="0" w:color="auto"/>
            </w:tcBorders>
            <w:shd w:val="clear" w:color="auto" w:fill="auto"/>
            <w:vAlign w:val="center"/>
          </w:tcPr>
          <w:p w14:paraId="3EDADDC8" w14:textId="3AA495A1" w:rsidR="000F60B3" w:rsidRPr="0096416C" w:rsidRDefault="00D86383" w:rsidP="000F60B3">
            <w:pPr>
              <w:jc w:val="center"/>
              <w:textAlignment w:val="baseline"/>
              <w:rPr>
                <w:rFonts w:ascii="Arial" w:hAnsi="Arial" w:cs="Arial"/>
              </w:rPr>
            </w:pPr>
            <w:r w:rsidRPr="0096416C">
              <w:rPr>
                <w:rFonts w:ascii="Arial" w:hAnsi="Arial" w:cs="Arial"/>
                <w:color w:val="000000"/>
              </w:rPr>
              <w:t>Scoring</w:t>
            </w:r>
          </w:p>
        </w:tc>
        <w:tc>
          <w:tcPr>
            <w:tcW w:w="1227" w:type="dxa"/>
            <w:tcBorders>
              <w:top w:val="nil"/>
              <w:left w:val="nil"/>
              <w:bottom w:val="single" w:sz="6" w:space="0" w:color="auto"/>
              <w:right w:val="single" w:sz="6" w:space="0" w:color="auto"/>
            </w:tcBorders>
            <w:shd w:val="clear" w:color="auto" w:fill="auto"/>
            <w:vAlign w:val="center"/>
            <w:hideMark/>
          </w:tcPr>
          <w:p w14:paraId="6D7B2695" w14:textId="63E040F7" w:rsidR="000F60B3" w:rsidRPr="0096416C" w:rsidRDefault="0096416C" w:rsidP="000F60B3">
            <w:pPr>
              <w:jc w:val="center"/>
              <w:textAlignment w:val="baseline"/>
              <w:rPr>
                <w:rFonts w:ascii="Arial" w:hAnsi="Arial" w:cs="Arial"/>
              </w:rPr>
            </w:pPr>
            <w:r w:rsidRPr="0096416C">
              <w:rPr>
                <w:rFonts w:ascii="Arial" w:hAnsi="Arial" w:cs="Arial"/>
                <w:color w:val="000000"/>
              </w:rPr>
              <w:t>10</w:t>
            </w:r>
            <w:r w:rsidR="0020009E" w:rsidRPr="0096416C">
              <w:rPr>
                <w:rFonts w:ascii="Arial" w:hAnsi="Arial" w:cs="Arial"/>
                <w:color w:val="000000"/>
              </w:rPr>
              <w:t>%</w:t>
            </w:r>
          </w:p>
        </w:tc>
      </w:tr>
      <w:tr w:rsidR="006544AD" w:rsidRPr="0096416C" w14:paraId="0EDDC877" w14:textId="77777777" w:rsidTr="00777FD8">
        <w:trPr>
          <w:trHeight w:val="300"/>
        </w:trPr>
        <w:tc>
          <w:tcPr>
            <w:tcW w:w="674" w:type="dxa"/>
            <w:tcBorders>
              <w:top w:val="nil"/>
              <w:left w:val="single" w:sz="6" w:space="0" w:color="auto"/>
              <w:bottom w:val="single" w:sz="6" w:space="0" w:color="auto"/>
              <w:right w:val="single" w:sz="6" w:space="0" w:color="auto"/>
            </w:tcBorders>
            <w:shd w:val="clear" w:color="auto" w:fill="auto"/>
            <w:vAlign w:val="center"/>
          </w:tcPr>
          <w:p w14:paraId="1C51C77D" w14:textId="291B4283" w:rsidR="006544AD" w:rsidRPr="0096416C" w:rsidRDefault="006544AD" w:rsidP="006544AD">
            <w:pPr>
              <w:textAlignment w:val="baseline"/>
              <w:rPr>
                <w:rFonts w:ascii="Arial" w:hAnsi="Arial" w:cs="Arial"/>
                <w:color w:val="000000"/>
              </w:rPr>
            </w:pPr>
            <w:r w:rsidRPr="0096416C">
              <w:rPr>
                <w:rFonts w:ascii="Arial" w:hAnsi="Arial" w:cs="Arial"/>
                <w:color w:val="000000"/>
              </w:rPr>
              <w:t>Q: 12</w:t>
            </w:r>
          </w:p>
        </w:tc>
        <w:tc>
          <w:tcPr>
            <w:tcW w:w="5846" w:type="dxa"/>
            <w:tcBorders>
              <w:top w:val="nil"/>
              <w:left w:val="nil"/>
              <w:bottom w:val="single" w:sz="6" w:space="0" w:color="auto"/>
              <w:right w:val="single" w:sz="6" w:space="0" w:color="auto"/>
            </w:tcBorders>
            <w:shd w:val="clear" w:color="auto" w:fill="auto"/>
          </w:tcPr>
          <w:p w14:paraId="085EB53E" w14:textId="678724FD" w:rsidR="006544AD" w:rsidRPr="0096416C" w:rsidRDefault="006544AD" w:rsidP="006544AD">
            <w:pPr>
              <w:textAlignment w:val="baseline"/>
              <w:rPr>
                <w:rFonts w:ascii="Arial" w:hAnsi="Arial" w:cs="Arial"/>
              </w:rPr>
            </w:pPr>
            <w:r>
              <w:rPr>
                <w:rFonts w:ascii="Arial" w:hAnsi="Arial" w:cs="Arial"/>
                <w:color w:val="000000"/>
              </w:rPr>
              <w:t>Operation of Potable and Non-potable Water Treatment, Wastewater Treatment, Swimming Pools and Sullage; Establish and operate a Utilities Management Bureau.</w:t>
            </w:r>
          </w:p>
        </w:tc>
        <w:tc>
          <w:tcPr>
            <w:tcW w:w="1266" w:type="dxa"/>
            <w:tcBorders>
              <w:top w:val="nil"/>
              <w:left w:val="nil"/>
              <w:bottom w:val="single" w:sz="6" w:space="0" w:color="auto"/>
              <w:right w:val="single" w:sz="6" w:space="0" w:color="auto"/>
            </w:tcBorders>
            <w:shd w:val="clear" w:color="auto" w:fill="auto"/>
            <w:vAlign w:val="center"/>
          </w:tcPr>
          <w:p w14:paraId="345BD328" w14:textId="03C9544B"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41C071E2" w14:textId="2D291F12"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8%</w:t>
            </w:r>
          </w:p>
        </w:tc>
      </w:tr>
      <w:tr w:rsidR="006544AD" w:rsidRPr="0096416C" w14:paraId="0CC11213"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tcPr>
          <w:p w14:paraId="74C89209" w14:textId="530351AE" w:rsidR="006544AD" w:rsidRPr="0096416C" w:rsidRDefault="006544AD" w:rsidP="006544AD">
            <w:pPr>
              <w:textAlignment w:val="baseline"/>
              <w:rPr>
                <w:rFonts w:ascii="Arial" w:hAnsi="Arial" w:cs="Arial"/>
                <w:color w:val="000000"/>
              </w:rPr>
            </w:pPr>
            <w:r w:rsidRPr="0096416C">
              <w:rPr>
                <w:rFonts w:ascii="Arial" w:hAnsi="Arial" w:cs="Arial"/>
                <w:color w:val="000000"/>
              </w:rPr>
              <w:t xml:space="preserve">Q: 13 </w:t>
            </w:r>
          </w:p>
        </w:tc>
        <w:tc>
          <w:tcPr>
            <w:tcW w:w="5846" w:type="dxa"/>
            <w:tcBorders>
              <w:top w:val="nil"/>
              <w:left w:val="nil"/>
              <w:bottom w:val="single" w:sz="6" w:space="0" w:color="auto"/>
              <w:right w:val="single" w:sz="6" w:space="0" w:color="auto"/>
            </w:tcBorders>
            <w:shd w:val="clear" w:color="auto" w:fill="auto"/>
            <w:vAlign w:val="center"/>
          </w:tcPr>
          <w:p w14:paraId="4D9750AA" w14:textId="0302D9A3" w:rsidR="006544AD" w:rsidRPr="0096416C" w:rsidRDefault="006544AD" w:rsidP="006544AD">
            <w:pPr>
              <w:textAlignment w:val="baseline"/>
              <w:rPr>
                <w:rFonts w:ascii="Arial" w:hAnsi="Arial" w:cs="Arial"/>
              </w:rPr>
            </w:pPr>
            <w:r w:rsidRPr="0096416C">
              <w:rPr>
                <w:rFonts w:ascii="Arial" w:hAnsi="Arial" w:cs="Arial"/>
              </w:rPr>
              <w:t>Management of Logistics, Stores and Government Furnished Equipment</w:t>
            </w:r>
          </w:p>
        </w:tc>
        <w:tc>
          <w:tcPr>
            <w:tcW w:w="1266" w:type="dxa"/>
            <w:tcBorders>
              <w:top w:val="nil"/>
              <w:left w:val="nil"/>
              <w:bottom w:val="single" w:sz="6" w:space="0" w:color="auto"/>
              <w:right w:val="single" w:sz="6" w:space="0" w:color="auto"/>
            </w:tcBorders>
            <w:shd w:val="clear" w:color="auto" w:fill="auto"/>
            <w:vAlign w:val="center"/>
          </w:tcPr>
          <w:p w14:paraId="40FE6B17" w14:textId="0D25312F"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7B5F2951" w14:textId="1D99B920"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2%</w:t>
            </w:r>
          </w:p>
        </w:tc>
      </w:tr>
      <w:tr w:rsidR="006544AD" w:rsidRPr="0096416C" w14:paraId="065003D3"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tcPr>
          <w:p w14:paraId="6AC5D1F9" w14:textId="311E4C0F" w:rsidR="006544AD" w:rsidRPr="0096416C" w:rsidRDefault="006544AD" w:rsidP="006544AD">
            <w:pPr>
              <w:textAlignment w:val="baseline"/>
              <w:rPr>
                <w:rFonts w:ascii="Arial" w:hAnsi="Arial" w:cs="Arial"/>
                <w:color w:val="000000"/>
              </w:rPr>
            </w:pPr>
            <w:r w:rsidRPr="0096416C">
              <w:rPr>
                <w:rFonts w:ascii="Arial" w:hAnsi="Arial" w:cs="Arial"/>
                <w:color w:val="000000"/>
              </w:rPr>
              <w:t>Q: 14</w:t>
            </w:r>
          </w:p>
        </w:tc>
        <w:tc>
          <w:tcPr>
            <w:tcW w:w="5846" w:type="dxa"/>
            <w:tcBorders>
              <w:top w:val="nil"/>
              <w:left w:val="nil"/>
              <w:bottom w:val="single" w:sz="6" w:space="0" w:color="auto"/>
              <w:right w:val="single" w:sz="6" w:space="0" w:color="auto"/>
            </w:tcBorders>
            <w:shd w:val="clear" w:color="auto" w:fill="auto"/>
            <w:vAlign w:val="center"/>
          </w:tcPr>
          <w:p w14:paraId="42153E69" w14:textId="5228C7E0" w:rsidR="006544AD" w:rsidRPr="0096416C" w:rsidRDefault="006544AD" w:rsidP="006544AD">
            <w:pPr>
              <w:textAlignment w:val="baseline"/>
              <w:rPr>
                <w:rFonts w:ascii="Arial" w:hAnsi="Arial" w:cs="Arial"/>
              </w:rPr>
            </w:pPr>
            <w:r w:rsidRPr="0096416C">
              <w:rPr>
                <w:rFonts w:ascii="Arial" w:hAnsi="Arial" w:cs="Arial"/>
              </w:rPr>
              <w:t>Waste Management Service </w:t>
            </w:r>
          </w:p>
        </w:tc>
        <w:tc>
          <w:tcPr>
            <w:tcW w:w="1266" w:type="dxa"/>
            <w:tcBorders>
              <w:top w:val="nil"/>
              <w:left w:val="nil"/>
              <w:bottom w:val="single" w:sz="6" w:space="0" w:color="auto"/>
              <w:right w:val="single" w:sz="6" w:space="0" w:color="auto"/>
            </w:tcBorders>
            <w:shd w:val="clear" w:color="auto" w:fill="auto"/>
            <w:vAlign w:val="center"/>
          </w:tcPr>
          <w:p w14:paraId="44080CD9" w14:textId="0F85BCCB"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03E1BE59" w14:textId="2D5FD452"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2%</w:t>
            </w:r>
          </w:p>
        </w:tc>
      </w:tr>
      <w:tr w:rsidR="006544AD" w:rsidRPr="0096416C" w14:paraId="71F88106"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6E401E8E" w14:textId="400C95AA" w:rsidR="006544AD" w:rsidRPr="0096416C" w:rsidRDefault="006544AD" w:rsidP="006544AD">
            <w:pPr>
              <w:textAlignment w:val="baseline"/>
              <w:rPr>
                <w:rFonts w:ascii="Arial" w:hAnsi="Arial" w:cs="Arial"/>
              </w:rPr>
            </w:pPr>
            <w:r w:rsidRPr="0096416C">
              <w:rPr>
                <w:rFonts w:ascii="Arial" w:hAnsi="Arial" w:cs="Arial"/>
                <w:color w:val="000000"/>
              </w:rPr>
              <w:t>Q: 15</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tcPr>
          <w:p w14:paraId="2CE11AD5" w14:textId="03AD5556" w:rsidR="006544AD" w:rsidRPr="0096416C" w:rsidRDefault="006544AD" w:rsidP="006544AD">
            <w:pPr>
              <w:textAlignment w:val="baseline"/>
              <w:rPr>
                <w:rFonts w:ascii="Arial" w:hAnsi="Arial" w:cs="Arial"/>
              </w:rPr>
            </w:pPr>
            <w:r w:rsidRPr="0096416C">
              <w:rPr>
                <w:rFonts w:ascii="Arial" w:hAnsi="Arial" w:cs="Arial"/>
              </w:rPr>
              <w:t>Marine Services  </w:t>
            </w:r>
          </w:p>
        </w:tc>
        <w:tc>
          <w:tcPr>
            <w:tcW w:w="1266" w:type="dxa"/>
            <w:tcBorders>
              <w:top w:val="nil"/>
              <w:left w:val="nil"/>
              <w:bottom w:val="single" w:sz="6" w:space="0" w:color="auto"/>
              <w:right w:val="single" w:sz="6" w:space="0" w:color="auto"/>
            </w:tcBorders>
            <w:shd w:val="clear" w:color="auto" w:fill="auto"/>
            <w:vAlign w:val="center"/>
            <w:hideMark/>
          </w:tcPr>
          <w:p w14:paraId="52CF30EC" w14:textId="77777777" w:rsidR="006544AD" w:rsidRPr="0096416C" w:rsidRDefault="006544AD" w:rsidP="006544AD">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7194BBE0" w14:textId="50612382" w:rsidR="006544AD" w:rsidRPr="0096416C" w:rsidRDefault="006544AD" w:rsidP="006544AD">
            <w:pPr>
              <w:jc w:val="center"/>
              <w:textAlignment w:val="baseline"/>
              <w:rPr>
                <w:rFonts w:ascii="Arial" w:hAnsi="Arial" w:cs="Arial"/>
              </w:rPr>
            </w:pPr>
            <w:r w:rsidRPr="0096416C">
              <w:rPr>
                <w:rFonts w:ascii="Arial" w:hAnsi="Arial" w:cs="Arial"/>
                <w:color w:val="000000"/>
              </w:rPr>
              <w:t>2%</w:t>
            </w:r>
            <w:r w:rsidRPr="0096416C">
              <w:rPr>
                <w:rFonts w:ascii="Arial" w:hAnsi="Arial" w:cs="Arial"/>
              </w:rPr>
              <w:t> </w:t>
            </w:r>
          </w:p>
        </w:tc>
      </w:tr>
      <w:tr w:rsidR="006544AD" w:rsidRPr="0096416C" w14:paraId="13C26709"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657ABEBC" w14:textId="3DD6641D" w:rsidR="006544AD" w:rsidRPr="0096416C" w:rsidRDefault="006544AD" w:rsidP="006544AD">
            <w:pPr>
              <w:textAlignment w:val="baseline"/>
              <w:rPr>
                <w:rFonts w:ascii="Arial" w:hAnsi="Arial" w:cs="Arial"/>
              </w:rPr>
            </w:pPr>
            <w:r w:rsidRPr="0096416C">
              <w:rPr>
                <w:rFonts w:ascii="Arial" w:hAnsi="Arial" w:cs="Arial"/>
                <w:color w:val="000000"/>
              </w:rPr>
              <w:t>Q: 16</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tcPr>
          <w:p w14:paraId="30F4205E" w14:textId="6DEF0E0E" w:rsidR="006544AD" w:rsidRPr="0096416C" w:rsidRDefault="006544AD" w:rsidP="006544AD">
            <w:pPr>
              <w:textAlignment w:val="baseline"/>
              <w:rPr>
                <w:rFonts w:ascii="Arial" w:hAnsi="Arial" w:cs="Arial"/>
              </w:rPr>
            </w:pPr>
            <w:r w:rsidRPr="0096416C">
              <w:rPr>
                <w:rFonts w:ascii="Arial" w:hAnsi="Arial" w:cs="Arial"/>
              </w:rPr>
              <w:t>Fuels Services</w:t>
            </w:r>
          </w:p>
        </w:tc>
        <w:tc>
          <w:tcPr>
            <w:tcW w:w="1266" w:type="dxa"/>
            <w:tcBorders>
              <w:top w:val="nil"/>
              <w:left w:val="nil"/>
              <w:bottom w:val="single" w:sz="6" w:space="0" w:color="auto"/>
              <w:right w:val="single" w:sz="6" w:space="0" w:color="auto"/>
            </w:tcBorders>
            <w:shd w:val="clear" w:color="auto" w:fill="auto"/>
            <w:vAlign w:val="center"/>
            <w:hideMark/>
          </w:tcPr>
          <w:p w14:paraId="208A8979" w14:textId="77777777" w:rsidR="006544AD" w:rsidRPr="0096416C" w:rsidRDefault="006544AD" w:rsidP="006544AD">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tcPr>
          <w:p w14:paraId="7DC899D4" w14:textId="399C0446" w:rsidR="006544AD" w:rsidRPr="0096416C" w:rsidRDefault="006544AD" w:rsidP="006544AD">
            <w:pPr>
              <w:jc w:val="center"/>
              <w:textAlignment w:val="baseline"/>
              <w:rPr>
                <w:rFonts w:ascii="Arial" w:hAnsi="Arial" w:cs="Arial"/>
              </w:rPr>
            </w:pPr>
            <w:r w:rsidRPr="0096416C">
              <w:rPr>
                <w:rFonts w:ascii="Arial" w:hAnsi="Arial" w:cs="Arial"/>
              </w:rPr>
              <w:t>6%</w:t>
            </w:r>
          </w:p>
        </w:tc>
      </w:tr>
      <w:tr w:rsidR="006544AD" w:rsidRPr="0096416C" w14:paraId="562AFA96"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23F7720E" w14:textId="06FB1DFC" w:rsidR="006544AD" w:rsidRPr="0096416C" w:rsidRDefault="006544AD" w:rsidP="006544AD">
            <w:pPr>
              <w:textAlignment w:val="baseline"/>
              <w:rPr>
                <w:rFonts w:ascii="Arial" w:hAnsi="Arial" w:cs="Arial"/>
              </w:rPr>
            </w:pPr>
            <w:r w:rsidRPr="0096416C">
              <w:rPr>
                <w:rFonts w:ascii="Arial" w:hAnsi="Arial" w:cs="Arial"/>
                <w:color w:val="000000"/>
              </w:rPr>
              <w:t>Q: 17</w:t>
            </w:r>
            <w:r w:rsidRPr="0096416C">
              <w:rPr>
                <w:rFonts w:ascii="Arial" w:hAnsi="Arial" w:cs="Arial"/>
              </w:rPr>
              <w:t> </w:t>
            </w:r>
          </w:p>
        </w:tc>
        <w:tc>
          <w:tcPr>
            <w:tcW w:w="5846" w:type="dxa"/>
            <w:tcBorders>
              <w:top w:val="nil"/>
              <w:left w:val="nil"/>
              <w:bottom w:val="single" w:sz="6" w:space="0" w:color="auto"/>
              <w:right w:val="single" w:sz="6" w:space="0" w:color="auto"/>
            </w:tcBorders>
            <w:shd w:val="clear" w:color="auto" w:fill="auto"/>
            <w:vAlign w:val="center"/>
            <w:hideMark/>
          </w:tcPr>
          <w:p w14:paraId="66DF35E3" w14:textId="621FEC2D" w:rsidR="006544AD" w:rsidRPr="0096416C" w:rsidRDefault="006544AD" w:rsidP="006544AD">
            <w:pPr>
              <w:textAlignment w:val="baseline"/>
              <w:rPr>
                <w:rFonts w:ascii="Arial" w:hAnsi="Arial" w:cs="Arial"/>
              </w:rPr>
            </w:pPr>
            <w:r w:rsidRPr="0096416C">
              <w:rPr>
                <w:rFonts w:ascii="Arial" w:hAnsi="Arial" w:cs="Arial"/>
              </w:rPr>
              <w:t> Operations </w:t>
            </w:r>
          </w:p>
        </w:tc>
        <w:tc>
          <w:tcPr>
            <w:tcW w:w="1266" w:type="dxa"/>
            <w:tcBorders>
              <w:top w:val="nil"/>
              <w:left w:val="nil"/>
              <w:bottom w:val="single" w:sz="6" w:space="0" w:color="auto"/>
              <w:right w:val="single" w:sz="6" w:space="0" w:color="auto"/>
            </w:tcBorders>
            <w:shd w:val="clear" w:color="auto" w:fill="auto"/>
            <w:vAlign w:val="center"/>
            <w:hideMark/>
          </w:tcPr>
          <w:p w14:paraId="1C232527" w14:textId="77777777" w:rsidR="006544AD" w:rsidRPr="0096416C" w:rsidRDefault="006544AD" w:rsidP="006544AD">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0B54FAED" w14:textId="315CC74C" w:rsidR="006544AD" w:rsidRPr="0096416C" w:rsidRDefault="006544AD" w:rsidP="006544AD">
            <w:pPr>
              <w:jc w:val="center"/>
              <w:textAlignment w:val="baseline"/>
              <w:rPr>
                <w:rFonts w:ascii="Arial" w:hAnsi="Arial" w:cs="Arial"/>
              </w:rPr>
            </w:pPr>
            <w:r w:rsidRPr="0096416C">
              <w:rPr>
                <w:rFonts w:ascii="Arial" w:hAnsi="Arial" w:cs="Arial"/>
              </w:rPr>
              <w:t>5% </w:t>
            </w:r>
          </w:p>
        </w:tc>
      </w:tr>
      <w:tr w:rsidR="006544AD" w:rsidRPr="0096416C" w14:paraId="1595F885"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tcPr>
          <w:p w14:paraId="1BB66ECC" w14:textId="25A849F4" w:rsidR="006544AD" w:rsidRPr="0096416C" w:rsidRDefault="006544AD" w:rsidP="006544AD">
            <w:pPr>
              <w:textAlignment w:val="baseline"/>
              <w:rPr>
                <w:rFonts w:ascii="Arial" w:hAnsi="Arial" w:cs="Arial"/>
                <w:color w:val="000000"/>
              </w:rPr>
            </w:pPr>
            <w:r w:rsidRPr="0096416C">
              <w:rPr>
                <w:rFonts w:ascii="Arial" w:hAnsi="Arial" w:cs="Arial"/>
                <w:color w:val="000000"/>
              </w:rPr>
              <w:t>Q: 18</w:t>
            </w:r>
          </w:p>
        </w:tc>
        <w:tc>
          <w:tcPr>
            <w:tcW w:w="5846" w:type="dxa"/>
            <w:tcBorders>
              <w:top w:val="nil"/>
              <w:left w:val="nil"/>
              <w:bottom w:val="single" w:sz="6" w:space="0" w:color="auto"/>
              <w:right w:val="single" w:sz="6" w:space="0" w:color="auto"/>
            </w:tcBorders>
            <w:shd w:val="clear" w:color="auto" w:fill="auto"/>
            <w:vAlign w:val="center"/>
          </w:tcPr>
          <w:p w14:paraId="40C55450" w14:textId="4E60DFFA" w:rsidR="006544AD" w:rsidRPr="0096416C" w:rsidRDefault="006544AD" w:rsidP="006544AD">
            <w:pPr>
              <w:textAlignment w:val="baseline"/>
              <w:rPr>
                <w:rFonts w:ascii="Arial" w:hAnsi="Arial" w:cs="Arial"/>
              </w:rPr>
            </w:pPr>
            <w:r w:rsidRPr="0096416C">
              <w:rPr>
                <w:rFonts w:ascii="Arial" w:hAnsi="Arial" w:cs="Arial"/>
              </w:rPr>
              <w:t>Health and Safety</w:t>
            </w:r>
          </w:p>
        </w:tc>
        <w:tc>
          <w:tcPr>
            <w:tcW w:w="1266" w:type="dxa"/>
            <w:tcBorders>
              <w:top w:val="nil"/>
              <w:left w:val="nil"/>
              <w:bottom w:val="single" w:sz="6" w:space="0" w:color="auto"/>
              <w:right w:val="single" w:sz="6" w:space="0" w:color="auto"/>
            </w:tcBorders>
            <w:shd w:val="clear" w:color="auto" w:fill="auto"/>
            <w:vAlign w:val="center"/>
          </w:tcPr>
          <w:p w14:paraId="6D40507C" w14:textId="4845E3D0" w:rsidR="006544AD" w:rsidRPr="0096416C" w:rsidRDefault="006544AD" w:rsidP="006544AD">
            <w:pPr>
              <w:jc w:val="center"/>
              <w:textAlignment w:val="baseline"/>
              <w:rPr>
                <w:rFonts w:ascii="Arial" w:hAnsi="Arial" w:cs="Arial"/>
                <w:color w:val="000000"/>
              </w:rPr>
            </w:pPr>
            <w:r w:rsidRPr="0096416C">
              <w:rPr>
                <w:rFonts w:ascii="Arial" w:hAnsi="Arial" w:cs="Arial"/>
                <w:color w:val="000000"/>
              </w:rPr>
              <w:t>Scored</w:t>
            </w:r>
          </w:p>
        </w:tc>
        <w:tc>
          <w:tcPr>
            <w:tcW w:w="1227" w:type="dxa"/>
            <w:tcBorders>
              <w:top w:val="nil"/>
              <w:left w:val="nil"/>
              <w:bottom w:val="single" w:sz="6" w:space="0" w:color="auto"/>
              <w:right w:val="single" w:sz="6" w:space="0" w:color="auto"/>
            </w:tcBorders>
            <w:shd w:val="clear" w:color="auto" w:fill="auto"/>
            <w:vAlign w:val="center"/>
          </w:tcPr>
          <w:p w14:paraId="575C9391" w14:textId="46A92AD8" w:rsidR="006544AD" w:rsidRPr="0096416C" w:rsidRDefault="006544AD" w:rsidP="006544AD">
            <w:pPr>
              <w:jc w:val="center"/>
              <w:textAlignment w:val="baseline"/>
              <w:rPr>
                <w:rFonts w:ascii="Arial" w:hAnsi="Arial" w:cs="Arial"/>
              </w:rPr>
            </w:pPr>
            <w:r w:rsidRPr="0096416C">
              <w:rPr>
                <w:rFonts w:ascii="Arial" w:hAnsi="Arial" w:cs="Arial"/>
              </w:rPr>
              <w:t>10%</w:t>
            </w:r>
          </w:p>
        </w:tc>
      </w:tr>
      <w:tr w:rsidR="006544AD" w:rsidRPr="0096416C" w14:paraId="6A1743BD"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hideMark/>
          </w:tcPr>
          <w:p w14:paraId="02F748B7" w14:textId="2E289935" w:rsidR="006544AD" w:rsidRPr="0096416C" w:rsidRDefault="006544AD" w:rsidP="006544AD">
            <w:pPr>
              <w:textAlignment w:val="baseline"/>
              <w:rPr>
                <w:rFonts w:ascii="Arial" w:hAnsi="Arial" w:cs="Arial"/>
              </w:rPr>
            </w:pPr>
            <w:r w:rsidRPr="0096416C">
              <w:rPr>
                <w:rFonts w:ascii="Arial" w:hAnsi="Arial" w:cs="Arial"/>
                <w:color w:val="000000"/>
              </w:rPr>
              <w:t xml:space="preserve">Q: </w:t>
            </w:r>
            <w:r w:rsidRPr="0096416C">
              <w:rPr>
                <w:rFonts w:ascii="Arial" w:hAnsi="Arial" w:cs="Arial"/>
              </w:rPr>
              <w:t>19</w:t>
            </w:r>
          </w:p>
        </w:tc>
        <w:tc>
          <w:tcPr>
            <w:tcW w:w="5846" w:type="dxa"/>
            <w:tcBorders>
              <w:top w:val="nil"/>
              <w:left w:val="nil"/>
              <w:bottom w:val="single" w:sz="6" w:space="0" w:color="auto"/>
              <w:right w:val="single" w:sz="6" w:space="0" w:color="auto"/>
            </w:tcBorders>
            <w:shd w:val="clear" w:color="auto" w:fill="auto"/>
            <w:vAlign w:val="center"/>
            <w:hideMark/>
          </w:tcPr>
          <w:p w14:paraId="63AD3AD8" w14:textId="09C6AA59" w:rsidR="006544AD" w:rsidRPr="0096416C" w:rsidRDefault="006544AD" w:rsidP="006544AD">
            <w:pPr>
              <w:textAlignment w:val="baseline"/>
              <w:rPr>
                <w:rFonts w:ascii="Arial" w:hAnsi="Arial" w:cs="Arial"/>
              </w:rPr>
            </w:pPr>
            <w:r w:rsidRPr="0096416C">
              <w:rPr>
                <w:rFonts w:ascii="Arial" w:hAnsi="Arial" w:cs="Arial"/>
              </w:rPr>
              <w:t>HR/TUPE/ARD </w:t>
            </w:r>
          </w:p>
        </w:tc>
        <w:tc>
          <w:tcPr>
            <w:tcW w:w="1266" w:type="dxa"/>
            <w:tcBorders>
              <w:top w:val="nil"/>
              <w:left w:val="nil"/>
              <w:bottom w:val="single" w:sz="6" w:space="0" w:color="auto"/>
              <w:right w:val="single" w:sz="6" w:space="0" w:color="auto"/>
            </w:tcBorders>
            <w:shd w:val="clear" w:color="auto" w:fill="auto"/>
            <w:vAlign w:val="center"/>
            <w:hideMark/>
          </w:tcPr>
          <w:p w14:paraId="07B7614F" w14:textId="668A59F2" w:rsidR="006544AD" w:rsidRPr="0096416C" w:rsidRDefault="006544AD" w:rsidP="006544AD">
            <w:pPr>
              <w:jc w:val="center"/>
              <w:textAlignment w:val="baseline"/>
              <w:rPr>
                <w:rFonts w:ascii="Arial" w:hAnsi="Arial" w:cs="Arial"/>
              </w:rPr>
            </w:pPr>
            <w:r w:rsidRPr="0096416C">
              <w:rPr>
                <w:rFonts w:ascii="Arial" w:hAnsi="Arial" w:cs="Arial"/>
                <w:color w:val="000000"/>
              </w:rPr>
              <w:t>Scored</w:t>
            </w:r>
            <w:r w:rsidRPr="0096416C">
              <w:rPr>
                <w:rFonts w:ascii="Arial" w:hAnsi="Arial" w:cs="Arial"/>
              </w:rPr>
              <w:t> </w:t>
            </w:r>
          </w:p>
        </w:tc>
        <w:tc>
          <w:tcPr>
            <w:tcW w:w="1227" w:type="dxa"/>
            <w:tcBorders>
              <w:top w:val="nil"/>
              <w:left w:val="nil"/>
              <w:bottom w:val="single" w:sz="6" w:space="0" w:color="auto"/>
              <w:right w:val="single" w:sz="6" w:space="0" w:color="auto"/>
            </w:tcBorders>
            <w:shd w:val="clear" w:color="auto" w:fill="auto"/>
            <w:vAlign w:val="center"/>
            <w:hideMark/>
          </w:tcPr>
          <w:p w14:paraId="211CD4AA" w14:textId="62DD8133" w:rsidR="006544AD" w:rsidRPr="0096416C" w:rsidRDefault="006544AD" w:rsidP="006544AD">
            <w:pPr>
              <w:jc w:val="center"/>
              <w:textAlignment w:val="baseline"/>
              <w:rPr>
                <w:rFonts w:ascii="Arial" w:hAnsi="Arial" w:cs="Arial"/>
              </w:rPr>
            </w:pPr>
            <w:r w:rsidRPr="0096416C">
              <w:rPr>
                <w:rFonts w:ascii="Arial" w:hAnsi="Arial" w:cs="Arial"/>
              </w:rPr>
              <w:t>3% </w:t>
            </w:r>
          </w:p>
        </w:tc>
      </w:tr>
      <w:tr w:rsidR="006544AD" w:rsidRPr="0096416C" w14:paraId="537A4B6A" w14:textId="77777777" w:rsidTr="0020009E">
        <w:trPr>
          <w:trHeight w:val="300"/>
        </w:trPr>
        <w:tc>
          <w:tcPr>
            <w:tcW w:w="674" w:type="dxa"/>
            <w:tcBorders>
              <w:top w:val="nil"/>
              <w:left w:val="single" w:sz="6" w:space="0" w:color="auto"/>
              <w:bottom w:val="nil"/>
              <w:right w:val="single" w:sz="6" w:space="0" w:color="auto"/>
            </w:tcBorders>
            <w:shd w:val="clear" w:color="auto" w:fill="auto"/>
            <w:vAlign w:val="center"/>
          </w:tcPr>
          <w:p w14:paraId="24C99F03" w14:textId="0510ED10" w:rsidR="006544AD" w:rsidRPr="0096416C" w:rsidRDefault="006544AD" w:rsidP="006544AD">
            <w:pPr>
              <w:textAlignment w:val="baseline"/>
              <w:rPr>
                <w:rFonts w:ascii="Arial" w:hAnsi="Arial" w:cs="Arial"/>
              </w:rPr>
            </w:pPr>
          </w:p>
        </w:tc>
        <w:tc>
          <w:tcPr>
            <w:tcW w:w="5846" w:type="dxa"/>
            <w:tcBorders>
              <w:top w:val="nil"/>
              <w:left w:val="nil"/>
              <w:bottom w:val="nil"/>
              <w:right w:val="single" w:sz="6" w:space="0" w:color="auto"/>
            </w:tcBorders>
            <w:shd w:val="clear" w:color="auto" w:fill="auto"/>
            <w:vAlign w:val="center"/>
          </w:tcPr>
          <w:p w14:paraId="65E6042A" w14:textId="557AD619" w:rsidR="006544AD" w:rsidRPr="0096416C" w:rsidRDefault="006544AD" w:rsidP="006544AD">
            <w:pPr>
              <w:textAlignment w:val="baseline"/>
              <w:rPr>
                <w:rFonts w:ascii="Arial" w:hAnsi="Arial" w:cs="Arial"/>
              </w:rPr>
            </w:pPr>
          </w:p>
        </w:tc>
        <w:tc>
          <w:tcPr>
            <w:tcW w:w="1266" w:type="dxa"/>
            <w:tcBorders>
              <w:top w:val="nil"/>
              <w:left w:val="nil"/>
              <w:bottom w:val="nil"/>
              <w:right w:val="single" w:sz="6" w:space="0" w:color="auto"/>
            </w:tcBorders>
            <w:shd w:val="clear" w:color="auto" w:fill="auto"/>
          </w:tcPr>
          <w:p w14:paraId="443AA370" w14:textId="5F0C23D6" w:rsidR="006544AD" w:rsidRPr="0096416C" w:rsidRDefault="006544AD" w:rsidP="006544AD">
            <w:pPr>
              <w:jc w:val="center"/>
              <w:textAlignment w:val="baseline"/>
              <w:rPr>
                <w:rFonts w:ascii="Arial" w:hAnsi="Arial" w:cs="Arial"/>
              </w:rPr>
            </w:pPr>
          </w:p>
        </w:tc>
        <w:tc>
          <w:tcPr>
            <w:tcW w:w="1227" w:type="dxa"/>
            <w:tcBorders>
              <w:top w:val="nil"/>
              <w:left w:val="nil"/>
              <w:bottom w:val="nil"/>
              <w:right w:val="single" w:sz="6" w:space="0" w:color="auto"/>
            </w:tcBorders>
            <w:shd w:val="clear" w:color="auto" w:fill="auto"/>
          </w:tcPr>
          <w:p w14:paraId="189CD3E9" w14:textId="6FC7A414" w:rsidR="006544AD" w:rsidRPr="0096416C" w:rsidRDefault="006544AD" w:rsidP="006544AD">
            <w:pPr>
              <w:jc w:val="center"/>
              <w:textAlignment w:val="baseline"/>
              <w:rPr>
                <w:rFonts w:ascii="Arial" w:hAnsi="Arial" w:cs="Arial"/>
              </w:rPr>
            </w:pPr>
          </w:p>
        </w:tc>
      </w:tr>
      <w:tr w:rsidR="006544AD" w:rsidRPr="002B4F61" w14:paraId="1C8FE690" w14:textId="77777777" w:rsidTr="00D86383">
        <w:trPr>
          <w:trHeight w:val="300"/>
        </w:trPr>
        <w:tc>
          <w:tcPr>
            <w:tcW w:w="674" w:type="dxa"/>
            <w:tcBorders>
              <w:top w:val="nil"/>
              <w:left w:val="single" w:sz="6" w:space="0" w:color="auto"/>
              <w:bottom w:val="single" w:sz="6" w:space="0" w:color="auto"/>
              <w:right w:val="single" w:sz="6" w:space="0" w:color="auto"/>
            </w:tcBorders>
            <w:shd w:val="clear" w:color="auto" w:fill="auto"/>
            <w:vAlign w:val="center"/>
          </w:tcPr>
          <w:p w14:paraId="187940EF" w14:textId="77777777" w:rsidR="006544AD" w:rsidRPr="0096416C" w:rsidRDefault="006544AD" w:rsidP="006544AD">
            <w:pPr>
              <w:textAlignment w:val="baseline"/>
              <w:rPr>
                <w:rFonts w:ascii="Arial" w:hAnsi="Arial" w:cs="Arial"/>
              </w:rPr>
            </w:pPr>
          </w:p>
        </w:tc>
        <w:tc>
          <w:tcPr>
            <w:tcW w:w="5846" w:type="dxa"/>
            <w:tcBorders>
              <w:top w:val="nil"/>
              <w:left w:val="nil"/>
              <w:bottom w:val="single" w:sz="6" w:space="0" w:color="auto"/>
              <w:right w:val="single" w:sz="6" w:space="0" w:color="auto"/>
            </w:tcBorders>
            <w:shd w:val="clear" w:color="auto" w:fill="auto"/>
            <w:vAlign w:val="center"/>
          </w:tcPr>
          <w:p w14:paraId="7EBCE0EB" w14:textId="77777777" w:rsidR="006544AD" w:rsidRPr="0096416C" w:rsidRDefault="006544AD" w:rsidP="006544AD">
            <w:pPr>
              <w:textAlignment w:val="baseline"/>
              <w:rPr>
                <w:rFonts w:ascii="Arial" w:hAnsi="Arial" w:cs="Arial"/>
              </w:rPr>
            </w:pPr>
          </w:p>
        </w:tc>
        <w:tc>
          <w:tcPr>
            <w:tcW w:w="1266" w:type="dxa"/>
            <w:tcBorders>
              <w:top w:val="nil"/>
              <w:left w:val="nil"/>
              <w:bottom w:val="single" w:sz="6" w:space="0" w:color="auto"/>
              <w:right w:val="single" w:sz="6" w:space="0" w:color="auto"/>
            </w:tcBorders>
            <w:shd w:val="clear" w:color="auto" w:fill="auto"/>
          </w:tcPr>
          <w:p w14:paraId="2F0D9E3E" w14:textId="77777777" w:rsidR="006544AD" w:rsidRPr="0096416C" w:rsidRDefault="006544AD" w:rsidP="006544AD">
            <w:pPr>
              <w:jc w:val="center"/>
              <w:textAlignment w:val="baseline"/>
              <w:rPr>
                <w:rFonts w:ascii="Arial" w:hAnsi="Arial" w:cs="Arial"/>
              </w:rPr>
            </w:pPr>
          </w:p>
        </w:tc>
        <w:tc>
          <w:tcPr>
            <w:tcW w:w="1227" w:type="dxa"/>
            <w:tcBorders>
              <w:top w:val="nil"/>
              <w:left w:val="nil"/>
              <w:bottom w:val="single" w:sz="6" w:space="0" w:color="auto"/>
              <w:right w:val="single" w:sz="6" w:space="0" w:color="auto"/>
            </w:tcBorders>
            <w:shd w:val="clear" w:color="auto" w:fill="auto"/>
          </w:tcPr>
          <w:p w14:paraId="387C8891" w14:textId="77777777" w:rsidR="006544AD" w:rsidRPr="0096416C" w:rsidRDefault="006544AD" w:rsidP="006544AD">
            <w:pPr>
              <w:jc w:val="center"/>
              <w:textAlignment w:val="baseline"/>
              <w:rPr>
                <w:rFonts w:ascii="Arial" w:hAnsi="Arial" w:cs="Arial"/>
              </w:rPr>
            </w:pPr>
          </w:p>
        </w:tc>
      </w:tr>
    </w:tbl>
    <w:p w14:paraId="74EDD060" w14:textId="5471CD76" w:rsidR="00473AB6" w:rsidRPr="0031746B" w:rsidRDefault="003559AF" w:rsidP="0024582A">
      <w:pPr>
        <w:pStyle w:val="GPSL2numberedclause"/>
        <w:numPr>
          <w:ilvl w:val="0"/>
          <w:numId w:val="0"/>
        </w:numPr>
        <w:tabs>
          <w:tab w:val="clear" w:pos="1134"/>
          <w:tab w:val="left" w:pos="7272"/>
        </w:tabs>
      </w:pPr>
      <w:r w:rsidRPr="0031746B">
        <w:tab/>
      </w:r>
    </w:p>
    <w:p w14:paraId="163F351E" w14:textId="2D2AE9D5" w:rsidR="00473AB6" w:rsidRPr="0025322A" w:rsidRDefault="00877991" w:rsidP="00877991">
      <w:pPr>
        <w:pStyle w:val="GPSL2numberedclause"/>
        <w:numPr>
          <w:ilvl w:val="0"/>
          <w:numId w:val="0"/>
        </w:numPr>
        <w:ind w:left="283"/>
      </w:pPr>
      <w:r>
        <w:t>6</w:t>
      </w:r>
      <w:r w:rsidR="00BB2774">
        <w:t>7</w:t>
      </w:r>
      <w:r>
        <w:t>.</w:t>
      </w:r>
      <w:r w:rsidR="00103F4E">
        <w:t>8</w:t>
      </w:r>
      <w:r>
        <w:tab/>
      </w:r>
      <w:r w:rsidR="00473AB6" w:rsidRPr="0025322A">
        <w:t xml:space="preserve">An individual weighted score is calculated for each question by multiplying the </w:t>
      </w:r>
      <w:r w:rsidR="005F1A1D">
        <w:tab/>
      </w:r>
      <w:r w:rsidR="00473AB6" w:rsidRPr="0025322A">
        <w:t xml:space="preserve">question weighting by the appropriate score allocated to the Tenderer for that </w:t>
      </w:r>
      <w:r w:rsidR="005F1A1D">
        <w:tab/>
      </w:r>
      <w:r w:rsidR="00473AB6" w:rsidRPr="0025322A">
        <w:t xml:space="preserve">question.  A total </w:t>
      </w:r>
      <w:r w:rsidR="00464D6C">
        <w:tab/>
      </w:r>
      <w:r w:rsidR="00473AB6" w:rsidRPr="0025322A">
        <w:t xml:space="preserve">weighted score is then calculated by adding together the </w:t>
      </w:r>
      <w:r w:rsidR="005F1A1D">
        <w:tab/>
      </w:r>
      <w:r w:rsidR="00473AB6" w:rsidRPr="0025322A">
        <w:t>individual weighted scores for each Tenderer.</w:t>
      </w:r>
    </w:p>
    <w:bookmarkEnd w:id="181"/>
    <w:p w14:paraId="58EED3A7" w14:textId="0416197B" w:rsidR="00D045DF" w:rsidRPr="00855339" w:rsidRDefault="00D045DF" w:rsidP="00D045DF">
      <w:pPr>
        <w:rPr>
          <w:rFonts w:ascii="Arial" w:hAnsi="Arial" w:cs="Arial"/>
        </w:rPr>
      </w:pPr>
    </w:p>
    <w:p w14:paraId="39C43827" w14:textId="10640CD7" w:rsidR="00473AB6" w:rsidRPr="00855339" w:rsidRDefault="00D62F29" w:rsidP="00877991">
      <w:pPr>
        <w:pStyle w:val="Heading2"/>
        <w:spacing w:before="0"/>
        <w:rPr>
          <w:rFonts w:ascii="Arial" w:hAnsi="Arial" w:cs="Arial"/>
          <w:b/>
          <w:color w:val="auto"/>
          <w:sz w:val="22"/>
          <w:szCs w:val="22"/>
        </w:rPr>
      </w:pPr>
      <w:bookmarkStart w:id="182" w:name="_Toc33192766"/>
      <w:bookmarkStart w:id="183" w:name="_Toc33603673"/>
      <w:bookmarkStart w:id="184" w:name="_Ref34062712"/>
      <w:bookmarkStart w:id="185" w:name="_Toc72306438"/>
      <w:r>
        <w:rPr>
          <w:rFonts w:ascii="Arial" w:hAnsi="Arial" w:cs="Arial"/>
          <w:b/>
          <w:color w:val="auto"/>
          <w:sz w:val="22"/>
          <w:szCs w:val="22"/>
        </w:rPr>
        <w:t>6</w:t>
      </w:r>
      <w:r w:rsidR="00BB2774">
        <w:rPr>
          <w:rFonts w:ascii="Arial" w:hAnsi="Arial" w:cs="Arial"/>
          <w:b/>
          <w:color w:val="auto"/>
          <w:sz w:val="22"/>
          <w:szCs w:val="22"/>
        </w:rPr>
        <w:t>8</w:t>
      </w:r>
      <w:r w:rsidR="00877991">
        <w:rPr>
          <w:rFonts w:ascii="Arial" w:hAnsi="Arial" w:cs="Arial"/>
          <w:b/>
          <w:color w:val="auto"/>
          <w:sz w:val="22"/>
          <w:szCs w:val="22"/>
        </w:rPr>
        <w:t>.</w:t>
      </w:r>
      <w:r w:rsidR="00877991">
        <w:rPr>
          <w:rFonts w:ascii="Arial" w:hAnsi="Arial" w:cs="Arial"/>
          <w:b/>
          <w:color w:val="auto"/>
          <w:sz w:val="22"/>
          <w:szCs w:val="22"/>
        </w:rPr>
        <w:tab/>
      </w:r>
      <w:r w:rsidR="00473AB6" w:rsidRPr="00855339">
        <w:rPr>
          <w:rFonts w:ascii="Arial" w:hAnsi="Arial" w:cs="Arial"/>
          <w:b/>
          <w:color w:val="auto"/>
          <w:sz w:val="22"/>
          <w:szCs w:val="22"/>
        </w:rPr>
        <w:t>MEAT Evaluation: Weighted Value for Money (WVfM)</w:t>
      </w:r>
      <w:bookmarkEnd w:id="182"/>
      <w:bookmarkEnd w:id="183"/>
      <w:bookmarkEnd w:id="184"/>
      <w:bookmarkEnd w:id="185"/>
    </w:p>
    <w:p w14:paraId="37AAFB52" w14:textId="198F2C10" w:rsidR="00473AB6" w:rsidRPr="0096416C" w:rsidRDefault="00D62F29" w:rsidP="00877991">
      <w:pPr>
        <w:pStyle w:val="GPSL2numberedclause"/>
        <w:numPr>
          <w:ilvl w:val="0"/>
          <w:numId w:val="0"/>
        </w:numPr>
        <w:ind w:left="283"/>
      </w:pPr>
      <w:r>
        <w:rPr>
          <w:rFonts w:eastAsia="Calibri"/>
        </w:rPr>
        <w:t>6</w:t>
      </w:r>
      <w:r w:rsidR="00BB2774">
        <w:rPr>
          <w:rFonts w:eastAsia="Calibri"/>
        </w:rPr>
        <w:t>8</w:t>
      </w:r>
      <w:r w:rsidR="00877991">
        <w:rPr>
          <w:rFonts w:eastAsia="Calibri"/>
        </w:rPr>
        <w:t>.1</w:t>
      </w:r>
      <w:r w:rsidR="00877991">
        <w:rPr>
          <w:rFonts w:eastAsia="Calibri"/>
        </w:rPr>
        <w:tab/>
      </w:r>
      <w:r w:rsidR="00473AB6" w:rsidRPr="0096416C">
        <w:rPr>
          <w:rFonts w:eastAsia="Calibri"/>
        </w:rPr>
        <w:t>As outlined in Paragraph</w:t>
      </w:r>
      <w:r w:rsidR="006130EB" w:rsidRPr="0096416C">
        <w:rPr>
          <w:rFonts w:eastAsia="Calibri"/>
        </w:rPr>
        <w:t xml:space="preserve"> </w:t>
      </w:r>
      <w:r w:rsidR="007279BC" w:rsidRPr="00537A2D">
        <w:rPr>
          <w:rFonts w:eastAsia="Calibri"/>
        </w:rPr>
        <w:t>59</w:t>
      </w:r>
      <w:r w:rsidR="007279BC">
        <w:rPr>
          <w:rFonts w:eastAsia="Calibri"/>
        </w:rPr>
        <w:t>.</w:t>
      </w:r>
      <w:r w:rsidR="006866C3">
        <w:rPr>
          <w:rFonts w:eastAsia="Calibri"/>
        </w:rPr>
        <w:t>6</w:t>
      </w:r>
      <w:r w:rsidR="006130EB" w:rsidRPr="0096416C">
        <w:rPr>
          <w:rFonts w:eastAsia="Calibri"/>
        </w:rPr>
        <w:fldChar w:fldCharType="begin"/>
      </w:r>
      <w:r w:rsidR="006130EB" w:rsidRPr="0096416C">
        <w:rPr>
          <w:rFonts w:eastAsia="Calibri"/>
        </w:rPr>
        <w:instrText xml:space="preserve"> REF _Ref33783007 \r \h  \* MERGEFORMAT </w:instrText>
      </w:r>
      <w:r w:rsidR="006130EB" w:rsidRPr="0096416C">
        <w:rPr>
          <w:rFonts w:eastAsia="Calibri"/>
        </w:rPr>
      </w:r>
      <w:r w:rsidR="006130EB" w:rsidRPr="0096416C">
        <w:rPr>
          <w:rFonts w:eastAsia="Calibri"/>
        </w:rPr>
        <w:fldChar w:fldCharType="end"/>
      </w:r>
      <w:r w:rsidR="00473AB6" w:rsidRPr="0096416C">
        <w:rPr>
          <w:rFonts w:eastAsia="Calibri"/>
        </w:rPr>
        <w:t xml:space="preserve"> the approved weightings for OPC –</w:t>
      </w:r>
      <w:r w:rsidR="00BC4A40" w:rsidRPr="0096416C">
        <w:rPr>
          <w:rFonts w:eastAsia="Calibri"/>
        </w:rPr>
        <w:t>Cyprus HFM</w:t>
      </w:r>
      <w:r w:rsidR="00473AB6" w:rsidRPr="0096416C">
        <w:rPr>
          <w:rFonts w:eastAsia="Calibri"/>
        </w:rPr>
        <w:t xml:space="preserve"> is </w:t>
      </w:r>
      <w:r w:rsidR="005F1A1D">
        <w:rPr>
          <w:rFonts w:eastAsia="Calibri"/>
        </w:rPr>
        <w:tab/>
      </w:r>
      <w:r w:rsidR="00473AB6" w:rsidRPr="0096416C">
        <w:rPr>
          <w:rFonts w:eastAsia="Calibri"/>
        </w:rPr>
        <w:t>6</w:t>
      </w:r>
      <w:r w:rsidR="00E7185C" w:rsidRPr="0096416C">
        <w:rPr>
          <w:rFonts w:eastAsia="Calibri"/>
        </w:rPr>
        <w:t>0</w:t>
      </w:r>
      <w:r w:rsidR="00473AB6" w:rsidRPr="0096416C">
        <w:rPr>
          <w:rFonts w:eastAsia="Calibri"/>
        </w:rPr>
        <w:t>/</w:t>
      </w:r>
      <w:r w:rsidR="00E7185C" w:rsidRPr="0096416C">
        <w:rPr>
          <w:rFonts w:eastAsia="Calibri"/>
        </w:rPr>
        <w:t>40</w:t>
      </w:r>
      <w:r w:rsidR="00473AB6" w:rsidRPr="0096416C">
        <w:rPr>
          <w:rFonts w:eastAsia="Calibri"/>
        </w:rPr>
        <w:t xml:space="preserve"> in </w:t>
      </w:r>
      <w:r w:rsidR="00877991">
        <w:rPr>
          <w:rFonts w:eastAsia="Calibri"/>
        </w:rPr>
        <w:tab/>
      </w:r>
      <w:r w:rsidR="00473AB6" w:rsidRPr="0096416C">
        <w:rPr>
          <w:rFonts w:eastAsia="Calibri"/>
        </w:rPr>
        <w:t xml:space="preserve">terms of the </w:t>
      </w:r>
      <w:r w:rsidR="00CF3C11" w:rsidRPr="0096416C">
        <w:rPr>
          <w:rFonts w:eastAsia="Calibri"/>
        </w:rPr>
        <w:t xml:space="preserve">Non-Cost/ Cost </w:t>
      </w:r>
      <w:r w:rsidR="00473AB6" w:rsidRPr="0096416C">
        <w:rPr>
          <w:rFonts w:eastAsia="Calibri"/>
        </w:rPr>
        <w:t>split</w:t>
      </w:r>
      <w:r w:rsidR="006130EB" w:rsidRPr="0096416C">
        <w:rPr>
          <w:rFonts w:eastAsia="Calibri"/>
        </w:rPr>
        <w:t xml:space="preserve"> </w:t>
      </w:r>
      <w:r w:rsidR="00473AB6" w:rsidRPr="0096416C">
        <w:rPr>
          <w:rFonts w:eastAsia="Calibri"/>
        </w:rPr>
        <w:t xml:space="preserve">adopting the WVfM MEAT Evaluation </w:t>
      </w:r>
      <w:r w:rsidR="005F1A1D">
        <w:rPr>
          <w:rFonts w:eastAsia="Calibri"/>
        </w:rPr>
        <w:tab/>
      </w:r>
      <w:r w:rsidR="00473AB6" w:rsidRPr="0096416C">
        <w:rPr>
          <w:rFonts w:eastAsia="Calibri"/>
        </w:rPr>
        <w:t>methodology</w:t>
      </w:r>
      <w:r w:rsidR="006130EB" w:rsidRPr="0096416C">
        <w:rPr>
          <w:rFonts w:eastAsia="Calibri"/>
        </w:rPr>
        <w:t>.</w:t>
      </w:r>
    </w:p>
    <w:p w14:paraId="363E9E15" w14:textId="2E45D433" w:rsidR="00103F4E" w:rsidRPr="007E3A6D" w:rsidRDefault="00103F4E" w:rsidP="00991329">
      <w:pPr>
        <w:pStyle w:val="GPSL2numberedclause"/>
        <w:numPr>
          <w:ilvl w:val="0"/>
          <w:numId w:val="0"/>
        </w:numPr>
        <w:ind w:left="284"/>
      </w:pPr>
      <w:r>
        <w:rPr>
          <w:rFonts w:eastAsia="Calibri"/>
        </w:rPr>
        <w:t>6</w:t>
      </w:r>
      <w:r w:rsidR="00BB2774">
        <w:rPr>
          <w:rFonts w:eastAsia="Calibri"/>
        </w:rPr>
        <w:t>8</w:t>
      </w:r>
      <w:r w:rsidRPr="007E3A6D">
        <w:rPr>
          <w:rFonts w:eastAsia="Calibri"/>
        </w:rPr>
        <w:t xml:space="preserve">.2 </w:t>
      </w:r>
      <w:r w:rsidRPr="007E3A6D">
        <w:rPr>
          <w:rFonts w:eastAsia="Calibri"/>
        </w:rPr>
        <w:tab/>
        <w:t xml:space="preserve">On completion of the above, the Employer will now have established weightings </w:t>
      </w:r>
      <w:r w:rsidR="005F1A1D">
        <w:rPr>
          <w:rFonts w:eastAsia="Calibri"/>
        </w:rPr>
        <w:tab/>
      </w:r>
      <w:r w:rsidRPr="007E3A6D">
        <w:rPr>
          <w:rFonts w:eastAsia="Calibri"/>
        </w:rPr>
        <w:t xml:space="preserve">of the Non-Cost sub-envelopes and the Cost envelope. </w:t>
      </w:r>
    </w:p>
    <w:p w14:paraId="6517CFDF" w14:textId="1B434F24" w:rsidR="00473AB6" w:rsidRPr="00855339" w:rsidRDefault="00473AB6" w:rsidP="00103F4E">
      <w:pPr>
        <w:tabs>
          <w:tab w:val="left" w:pos="1134"/>
        </w:tabs>
        <w:spacing w:line="276" w:lineRule="auto"/>
        <w:rPr>
          <w:rFonts w:ascii="Arial" w:eastAsia="Calibri" w:hAnsi="Arial" w:cs="Arial"/>
        </w:rPr>
      </w:pPr>
    </w:p>
    <w:p w14:paraId="7311124C" w14:textId="4D916DFB" w:rsidR="00473AB6" w:rsidRPr="00855339" w:rsidRDefault="00D62F29" w:rsidP="00877991">
      <w:pPr>
        <w:pStyle w:val="GPSL2numberedclause"/>
        <w:numPr>
          <w:ilvl w:val="0"/>
          <w:numId w:val="0"/>
        </w:numPr>
        <w:ind w:left="283"/>
      </w:pPr>
      <w:r>
        <w:rPr>
          <w:rFonts w:eastAsia="Calibri"/>
        </w:rPr>
        <w:lastRenderedPageBreak/>
        <w:t>6</w:t>
      </w:r>
      <w:r w:rsidR="00BB2774">
        <w:rPr>
          <w:rFonts w:eastAsia="Calibri"/>
        </w:rPr>
        <w:t>8</w:t>
      </w:r>
      <w:r w:rsidR="00877991">
        <w:rPr>
          <w:rFonts w:eastAsia="Calibri"/>
        </w:rPr>
        <w:t>.</w:t>
      </w:r>
      <w:r w:rsidR="00103F4E">
        <w:rPr>
          <w:rFonts w:eastAsia="Calibri"/>
        </w:rPr>
        <w:t>3</w:t>
      </w:r>
      <w:r w:rsidR="00877991">
        <w:rPr>
          <w:rFonts w:eastAsia="Calibri"/>
        </w:rPr>
        <w:tab/>
      </w:r>
      <w:r w:rsidR="00473AB6" w:rsidRPr="00855339">
        <w:rPr>
          <w:rFonts w:eastAsia="Calibri"/>
        </w:rPr>
        <w:t xml:space="preserve">The Cost will have been determined in line with </w:t>
      </w:r>
      <w:r w:rsidR="00146031">
        <w:rPr>
          <w:rFonts w:eastAsia="Calibri"/>
        </w:rPr>
        <w:t>Booklet 5 – Pricing Instructions</w:t>
      </w:r>
      <w:r w:rsidR="00473AB6" w:rsidRPr="00855339">
        <w:rPr>
          <w:rFonts w:eastAsia="Calibri"/>
        </w:rPr>
        <w:t xml:space="preserve">, </w:t>
      </w:r>
      <w:r w:rsidR="003D5227">
        <w:rPr>
          <w:rFonts w:eastAsia="Calibri"/>
        </w:rPr>
        <w:tab/>
      </w:r>
      <w:r w:rsidR="00473AB6" w:rsidRPr="00855339">
        <w:rPr>
          <w:rFonts w:eastAsia="Calibri"/>
        </w:rPr>
        <w:t xml:space="preserve">and for the purposes of the evaluation this will consist of a Whole Life Cost for 10 </w:t>
      </w:r>
      <w:r w:rsidR="003D5227">
        <w:rPr>
          <w:rFonts w:eastAsia="Calibri"/>
        </w:rPr>
        <w:tab/>
      </w:r>
      <w:r w:rsidR="00473AB6" w:rsidRPr="00855339">
        <w:rPr>
          <w:rFonts w:eastAsia="Calibri"/>
        </w:rPr>
        <w:t>(ten) years drawn from the Grand Total on the “</w:t>
      </w:r>
      <w:r w:rsidR="00046FBF">
        <w:rPr>
          <w:rFonts w:eastAsia="Calibri"/>
        </w:rPr>
        <w:t xml:space="preserve">Cyprus </w:t>
      </w:r>
      <w:r w:rsidR="00473AB6" w:rsidRPr="00855339">
        <w:rPr>
          <w:rFonts w:eastAsia="Calibri"/>
        </w:rPr>
        <w:t xml:space="preserve">CPI Indexed Summary” of </w:t>
      </w:r>
      <w:r w:rsidR="003D5227">
        <w:rPr>
          <w:rFonts w:eastAsia="Calibri"/>
        </w:rPr>
        <w:tab/>
      </w:r>
      <w:r w:rsidR="00473AB6" w:rsidRPr="00855339">
        <w:rPr>
          <w:rFonts w:eastAsia="Calibri"/>
        </w:rPr>
        <w:t>Booklet 5.</w:t>
      </w:r>
    </w:p>
    <w:p w14:paraId="71EF7BCB" w14:textId="12EDD9C2" w:rsidR="00473AB6" w:rsidRPr="0025322A" w:rsidRDefault="00D62F29" w:rsidP="00877991">
      <w:pPr>
        <w:pStyle w:val="GPSL2numberedclause"/>
        <w:numPr>
          <w:ilvl w:val="0"/>
          <w:numId w:val="0"/>
        </w:numPr>
        <w:ind w:left="283"/>
      </w:pPr>
      <w:bookmarkStart w:id="186" w:name="_Ref34132419"/>
      <w:r>
        <w:rPr>
          <w:rFonts w:eastAsia="Calibri"/>
        </w:rPr>
        <w:t>6</w:t>
      </w:r>
      <w:r w:rsidR="00BB2774">
        <w:rPr>
          <w:rFonts w:eastAsia="Calibri"/>
        </w:rPr>
        <w:t>8</w:t>
      </w:r>
      <w:r w:rsidR="00877991">
        <w:rPr>
          <w:rFonts w:eastAsia="Calibri"/>
        </w:rPr>
        <w:t>.</w:t>
      </w:r>
      <w:r w:rsidR="00103F4E">
        <w:rPr>
          <w:rFonts w:eastAsia="Calibri"/>
        </w:rPr>
        <w:t>4</w:t>
      </w:r>
      <w:r w:rsidR="00877991">
        <w:rPr>
          <w:rFonts w:eastAsia="Calibri"/>
        </w:rPr>
        <w:tab/>
      </w:r>
      <w:r w:rsidR="00473AB6" w:rsidRPr="0025322A">
        <w:rPr>
          <w:rFonts w:eastAsia="Calibri"/>
        </w:rPr>
        <w:t xml:space="preserve">The </w:t>
      </w:r>
      <w:r w:rsidR="00E01C69" w:rsidRPr="0025322A">
        <w:rPr>
          <w:rFonts w:eastAsia="Calibri"/>
        </w:rPr>
        <w:t>Employer</w:t>
      </w:r>
      <w:r w:rsidR="00473AB6" w:rsidRPr="0025322A">
        <w:rPr>
          <w:rFonts w:eastAsia="Calibri"/>
        </w:rPr>
        <w:t xml:space="preserve"> will use the following calculation to determine the Tenderer’s MEAT </w:t>
      </w:r>
      <w:r w:rsidR="003D5227">
        <w:rPr>
          <w:rFonts w:eastAsia="Calibri"/>
        </w:rPr>
        <w:tab/>
      </w:r>
      <w:r w:rsidR="00473AB6" w:rsidRPr="0025322A">
        <w:rPr>
          <w:rFonts w:eastAsia="Calibri"/>
        </w:rPr>
        <w:t>WVfM score.</w:t>
      </w:r>
      <w:bookmarkEnd w:id="186"/>
      <w:r w:rsidR="00473AB6" w:rsidRPr="0025322A">
        <w:rPr>
          <w:rFonts w:eastAsia="Calibri"/>
        </w:rPr>
        <w:t xml:space="preserve"> </w:t>
      </w:r>
    </w:p>
    <w:p w14:paraId="0B6D0BF7" w14:textId="77777777" w:rsidR="00473AB6" w:rsidRPr="0025322A" w:rsidRDefault="00473AB6" w:rsidP="00473AB6">
      <w:pPr>
        <w:tabs>
          <w:tab w:val="left" w:pos="5016"/>
        </w:tabs>
        <w:spacing w:line="276" w:lineRule="auto"/>
        <w:rPr>
          <w:rFonts w:ascii="Arial" w:eastAsia="Calibri" w:hAnsi="Arial" w:cs="Arial"/>
        </w:rPr>
      </w:pPr>
      <w:r w:rsidRPr="0025322A">
        <w:rPr>
          <w:rFonts w:ascii="Arial" w:eastAsia="Calibri" w:hAnsi="Arial" w:cs="Arial"/>
        </w:rPr>
        <w:tab/>
      </w:r>
    </w:p>
    <w:p w14:paraId="7170C7E3" w14:textId="45181A81" w:rsidR="00473AB6" w:rsidRPr="00E22429" w:rsidRDefault="00000000" w:rsidP="00473AB6">
      <w:pPr>
        <w:spacing w:line="276" w:lineRule="auto"/>
        <w:ind w:left="720" w:hanging="720"/>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 Cost score</m:t>
                  </m:r>
                </m:e>
                <m:sup>
                  <m:f>
                    <m:fPr>
                      <m:ctrlPr>
                        <w:rPr>
                          <w:rFonts w:ascii="Cambria Math" w:eastAsia="Calibri" w:hAnsi="Cambria Math" w:cs="Arial"/>
                          <w:i/>
                        </w:rPr>
                      </m:ctrlPr>
                    </m:fPr>
                    <m:num>
                      <m:r>
                        <w:rPr>
                          <w:rFonts w:ascii="Cambria Math" w:eastAsia="Calibri" w:hAnsi="Cambria Math" w:cs="Arial"/>
                        </w:rPr>
                        <m:t>wQ</m:t>
                      </m:r>
                    </m:num>
                    <m:den>
                      <m:r>
                        <w:rPr>
                          <w:rFonts w:ascii="Cambria Math" w:eastAsia="Calibri" w:hAnsi="Cambria Math" w:cs="Arial"/>
                        </w:rPr>
                        <m:t>wC</m:t>
                      </m:r>
                    </m:den>
                  </m:f>
                </m:sup>
              </m:sSup>
            </m:num>
            <m:den>
              <m:r>
                <w:rPr>
                  <w:rFonts w:ascii="Cambria Math" w:eastAsia="Calibri" w:hAnsi="Cambria Math" w:cs="Arial"/>
                </w:rPr>
                <m:t>Whole Life cost</m:t>
              </m:r>
            </m:den>
          </m:f>
        </m:oMath>
      </m:oMathPara>
    </w:p>
    <w:p w14:paraId="0EB14268" w14:textId="77777777" w:rsidR="00473AB6" w:rsidRPr="0025322A" w:rsidRDefault="00473AB6" w:rsidP="00473AB6">
      <w:pPr>
        <w:spacing w:line="276" w:lineRule="auto"/>
        <w:ind w:left="720" w:hanging="720"/>
        <w:rPr>
          <w:rFonts w:ascii="Arial" w:eastAsia="Calibri" w:hAnsi="Arial" w:cs="Arial"/>
        </w:rPr>
      </w:pPr>
      <w:r w:rsidRPr="0025322A">
        <w:rPr>
          <w:rFonts w:ascii="Arial" w:eastAsia="Calibri" w:hAnsi="Arial" w:cs="Arial"/>
        </w:rPr>
        <w:tab/>
        <w:t>Where:</w:t>
      </w:r>
    </w:p>
    <w:p w14:paraId="414D5BD5" w14:textId="77777777" w:rsidR="00473AB6" w:rsidRPr="00352AAB" w:rsidRDefault="00473AB6" w:rsidP="00473AB6">
      <w:pPr>
        <w:spacing w:line="276" w:lineRule="auto"/>
        <w:ind w:left="567" w:firstLine="567"/>
        <w:rPr>
          <w:rFonts w:ascii="Arial" w:eastAsia="Calibri" w:hAnsi="Arial" w:cs="Arial"/>
          <w:highlight w:val="yellow"/>
        </w:rPr>
      </w:pPr>
    </w:p>
    <w:p w14:paraId="4FC8E23B" w14:textId="77777777" w:rsidR="00473AB6" w:rsidRPr="0025322A" w:rsidRDefault="00473AB6" w:rsidP="00073351">
      <w:pPr>
        <w:numPr>
          <w:ilvl w:val="0"/>
          <w:numId w:val="8"/>
        </w:numPr>
        <w:spacing w:line="276" w:lineRule="auto"/>
        <w:contextualSpacing/>
        <w:rPr>
          <w:rFonts w:ascii="Arial" w:eastAsia="Calibri" w:hAnsi="Arial" w:cs="Arial"/>
        </w:rPr>
      </w:pPr>
      <w:r w:rsidRPr="0025322A">
        <w:rPr>
          <w:rFonts w:ascii="Arial" w:eastAsia="Calibri" w:hAnsi="Arial" w:cs="Arial"/>
        </w:rPr>
        <w:t>Non-Cost Score is represented by 0-100, reflecting the percentage score * 100</w:t>
      </w:r>
    </w:p>
    <w:p w14:paraId="689BC1D4" w14:textId="2298AE7F" w:rsidR="00473AB6" w:rsidRPr="0025322A" w:rsidRDefault="00473AB6" w:rsidP="00073351">
      <w:pPr>
        <w:numPr>
          <w:ilvl w:val="0"/>
          <w:numId w:val="8"/>
        </w:numPr>
        <w:spacing w:line="276" w:lineRule="auto"/>
        <w:contextualSpacing/>
        <w:rPr>
          <w:rFonts w:ascii="Arial" w:eastAsia="Calibri" w:hAnsi="Arial" w:cs="Arial"/>
        </w:rPr>
      </w:pPr>
      <w:r w:rsidRPr="0025322A">
        <w:rPr>
          <w:rFonts w:ascii="Arial" w:eastAsia="Calibri" w:hAnsi="Arial" w:cs="Arial"/>
        </w:rPr>
        <w:t xml:space="preserve">Cost is represented by a </w:t>
      </w:r>
      <w:r w:rsidR="00190DE5" w:rsidRPr="0025322A">
        <w:rPr>
          <w:rFonts w:ascii="Arial" w:eastAsia="Calibri" w:hAnsi="Arial" w:cs="Arial"/>
        </w:rPr>
        <w:t>€</w:t>
      </w:r>
      <w:r w:rsidRPr="0025322A">
        <w:rPr>
          <w:rFonts w:ascii="Arial" w:eastAsia="Calibri" w:hAnsi="Arial" w:cs="Arial"/>
        </w:rPr>
        <w:t xml:space="preserve"> </w:t>
      </w:r>
      <w:r w:rsidR="002269E9">
        <w:rPr>
          <w:rFonts w:ascii="Arial" w:eastAsia="Calibri" w:hAnsi="Arial" w:cs="Arial"/>
        </w:rPr>
        <w:t>/£</w:t>
      </w:r>
      <w:r w:rsidR="00A03BB7">
        <w:rPr>
          <w:rFonts w:ascii="Arial" w:eastAsia="Calibri" w:hAnsi="Arial" w:cs="Arial"/>
        </w:rPr>
        <w:t xml:space="preserve"> </w:t>
      </w:r>
      <w:r w:rsidRPr="0025322A">
        <w:rPr>
          <w:rFonts w:ascii="Arial" w:eastAsia="Calibri" w:hAnsi="Arial" w:cs="Arial"/>
        </w:rPr>
        <w:t>value.</w:t>
      </w:r>
    </w:p>
    <w:p w14:paraId="3A67DE66" w14:textId="77777777" w:rsidR="00473AB6" w:rsidRPr="0025322A" w:rsidRDefault="00473AB6" w:rsidP="00073351">
      <w:pPr>
        <w:numPr>
          <w:ilvl w:val="0"/>
          <w:numId w:val="8"/>
        </w:numPr>
        <w:spacing w:line="276" w:lineRule="auto"/>
        <w:contextualSpacing/>
        <w:rPr>
          <w:rFonts w:ascii="Arial" w:eastAsia="Calibri" w:hAnsi="Arial" w:cs="Arial"/>
        </w:rPr>
      </w:pPr>
      <w:r w:rsidRPr="0025322A">
        <w:rPr>
          <w:rFonts w:ascii="Arial" w:eastAsia="Calibri" w:hAnsi="Arial" w:cs="Arial"/>
        </w:rPr>
        <w:t xml:space="preserve">wQ = weighting of non-cost criteria </w:t>
      </w:r>
    </w:p>
    <w:p w14:paraId="3DCBB69D" w14:textId="77777777" w:rsidR="00473AB6" w:rsidRPr="0025322A" w:rsidRDefault="00473AB6" w:rsidP="00073351">
      <w:pPr>
        <w:numPr>
          <w:ilvl w:val="0"/>
          <w:numId w:val="8"/>
        </w:numPr>
        <w:spacing w:line="276" w:lineRule="auto"/>
        <w:contextualSpacing/>
        <w:rPr>
          <w:rFonts w:ascii="Arial" w:eastAsia="Calibri" w:hAnsi="Arial" w:cs="Arial"/>
        </w:rPr>
      </w:pPr>
      <w:r w:rsidRPr="0025322A">
        <w:rPr>
          <w:rFonts w:ascii="Arial" w:eastAsia="Calibri" w:hAnsi="Arial" w:cs="Arial"/>
        </w:rPr>
        <w:t xml:space="preserve">wC = weighting applied to cost </w:t>
      </w:r>
    </w:p>
    <w:p w14:paraId="4B296A6B" w14:textId="77777777" w:rsidR="00473AB6" w:rsidRPr="00352AAB" w:rsidRDefault="00473AB6" w:rsidP="00473AB6">
      <w:pPr>
        <w:spacing w:line="276" w:lineRule="auto"/>
        <w:ind w:left="567" w:firstLine="567"/>
        <w:rPr>
          <w:rFonts w:ascii="Arial" w:eastAsia="Calibri" w:hAnsi="Arial" w:cs="Arial"/>
          <w:highlight w:val="yellow"/>
        </w:rPr>
      </w:pPr>
    </w:p>
    <w:p w14:paraId="0EE46C5B" w14:textId="0F3E6BB8" w:rsidR="00473AB6" w:rsidRPr="00855339" w:rsidRDefault="00473AB6" w:rsidP="00473AB6">
      <w:pPr>
        <w:spacing w:line="276" w:lineRule="auto"/>
        <w:ind w:left="567" w:firstLine="567"/>
        <w:rPr>
          <w:rFonts w:ascii="Arial" w:eastAsia="Calibri" w:hAnsi="Arial" w:cs="Arial"/>
        </w:rPr>
      </w:pPr>
      <w:bookmarkStart w:id="187" w:name="_Hlk64875763"/>
      <w:r w:rsidRPr="00A34058">
        <w:rPr>
          <w:rFonts w:ascii="Arial" w:eastAsia="Calibri" w:hAnsi="Arial" w:cs="Arial"/>
        </w:rPr>
        <w:t xml:space="preserve">The WVfM index represents the number of “weighted non-cost points” per </w:t>
      </w:r>
      <w:r w:rsidR="00190DE5" w:rsidRPr="00A34058">
        <w:rPr>
          <w:rFonts w:ascii="Arial" w:eastAsia="Calibri" w:hAnsi="Arial" w:cs="Arial"/>
        </w:rPr>
        <w:t>€</w:t>
      </w:r>
      <w:r w:rsidR="00103F4E">
        <w:rPr>
          <w:rFonts w:ascii="Arial" w:eastAsia="Calibri" w:hAnsi="Arial" w:cs="Arial"/>
        </w:rPr>
        <w:t xml:space="preserve"> </w:t>
      </w:r>
      <w:r w:rsidR="00190DE5" w:rsidRPr="00A34058">
        <w:rPr>
          <w:rFonts w:ascii="Arial" w:eastAsia="Calibri" w:hAnsi="Arial" w:cs="Arial"/>
        </w:rPr>
        <w:t>Euro</w:t>
      </w:r>
    </w:p>
    <w:bookmarkEnd w:id="187"/>
    <w:p w14:paraId="6C1D9E98" w14:textId="48F9C6E5" w:rsidR="00473AB6" w:rsidRPr="00855339" w:rsidRDefault="00473AB6" w:rsidP="00473AB6">
      <w:pPr>
        <w:spacing w:line="276" w:lineRule="auto"/>
        <w:ind w:left="567" w:firstLine="567"/>
        <w:rPr>
          <w:rFonts w:ascii="Arial" w:eastAsia="Calibri" w:hAnsi="Arial" w:cs="Arial"/>
        </w:rPr>
      </w:pPr>
    </w:p>
    <w:p w14:paraId="03876D1E" w14:textId="77777777" w:rsidR="00473AB6" w:rsidRPr="00352AAB" w:rsidRDefault="00473AB6" w:rsidP="005A6881">
      <w:pPr>
        <w:spacing w:line="276" w:lineRule="auto"/>
        <w:jc w:val="center"/>
        <w:rPr>
          <w:rFonts w:ascii="Arial" w:eastAsia="Calibri" w:hAnsi="Arial" w:cs="Arial"/>
          <w:highlight w:val="yellow"/>
        </w:rPr>
      </w:pPr>
    </w:p>
    <w:p w14:paraId="7D71C4C7" w14:textId="321E14EB" w:rsidR="00473AB6" w:rsidRPr="00E92F28" w:rsidRDefault="00D62F29" w:rsidP="00877991">
      <w:pPr>
        <w:pStyle w:val="GPSL2numberedclause"/>
        <w:numPr>
          <w:ilvl w:val="0"/>
          <w:numId w:val="0"/>
        </w:numPr>
        <w:ind w:left="283"/>
      </w:pPr>
      <w:r>
        <w:rPr>
          <w:rFonts w:eastAsia="Calibri"/>
        </w:rPr>
        <w:t>6</w:t>
      </w:r>
      <w:r w:rsidR="00BB2774">
        <w:rPr>
          <w:rFonts w:eastAsia="Calibri"/>
        </w:rPr>
        <w:t>8</w:t>
      </w:r>
      <w:r w:rsidR="00877991">
        <w:rPr>
          <w:rFonts w:eastAsia="Calibri"/>
        </w:rPr>
        <w:t>.</w:t>
      </w:r>
      <w:r w:rsidR="00103F4E">
        <w:rPr>
          <w:rFonts w:eastAsia="Calibri"/>
        </w:rPr>
        <w:t>5</w:t>
      </w:r>
      <w:r w:rsidR="00877991">
        <w:rPr>
          <w:rFonts w:eastAsia="Calibri"/>
        </w:rPr>
        <w:tab/>
      </w:r>
      <w:r w:rsidR="00473AB6" w:rsidRPr="00E92F28">
        <w:rPr>
          <w:rFonts w:eastAsia="Calibri"/>
        </w:rPr>
        <w:t xml:space="preserve">Following calculation of the Non-Cost Score, this is input to the </w:t>
      </w:r>
      <w:proofErr w:type="spellStart"/>
      <w:r w:rsidR="00473AB6" w:rsidRPr="00E92F28">
        <w:rPr>
          <w:rFonts w:eastAsia="Calibri"/>
        </w:rPr>
        <w:t>WVfM</w:t>
      </w:r>
      <w:proofErr w:type="spellEnd"/>
      <w:r w:rsidR="00473AB6" w:rsidRPr="00E92F28">
        <w:rPr>
          <w:rFonts w:eastAsia="Calibri"/>
        </w:rPr>
        <w:t xml:space="preserve"> formulae, </w:t>
      </w:r>
      <w:r w:rsidR="003D5227">
        <w:rPr>
          <w:rFonts w:eastAsia="Calibri"/>
        </w:rPr>
        <w:tab/>
      </w:r>
      <w:r w:rsidR="00473AB6" w:rsidRPr="00E92F28">
        <w:rPr>
          <w:rFonts w:eastAsia="Calibri"/>
        </w:rPr>
        <w:t>and can be illustrated as follows:</w:t>
      </w:r>
    </w:p>
    <w:p w14:paraId="1096FEEE" w14:textId="77777777" w:rsidR="00473AB6" w:rsidRPr="00352AAB" w:rsidRDefault="00473AB6" w:rsidP="00473AB6">
      <w:pPr>
        <w:spacing w:line="276" w:lineRule="auto"/>
        <w:rPr>
          <w:rFonts w:ascii="Arial" w:eastAsia="Calibri" w:hAnsi="Arial" w:cs="Arial"/>
          <w:highlight w:val="yellow"/>
        </w:rPr>
      </w:pPr>
    </w:p>
    <w:p w14:paraId="0BBEB506" w14:textId="0166AFDC" w:rsidR="00473AB6" w:rsidRPr="00E22429" w:rsidRDefault="00000000" w:rsidP="00473AB6">
      <w:pPr>
        <w:spacing w:line="276" w:lineRule="auto"/>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r>
                    <w:rPr>
                      <w:rFonts w:ascii="Cambria Math" w:eastAsia="Calibri" w:hAnsi="Cambria Math" w:cs="Arial"/>
                    </w:rPr>
                    <m:t>60/40</m:t>
                  </m:r>
                </m:sup>
              </m:sSup>
            </m:num>
            <m:den>
              <m:r>
                <w:rPr>
                  <w:rFonts w:ascii="Cambria Math" w:eastAsia="Calibri" w:hAnsi="Cambria Math" w:cs="Arial"/>
                </w:rPr>
                <m:t xml:space="preserve">Whole Life Cost (10 </m:t>
              </m:r>
              <m:d>
                <m:dPr>
                  <m:ctrlPr>
                    <w:rPr>
                      <w:rFonts w:ascii="Cambria Math" w:eastAsia="Calibri" w:hAnsi="Cambria Math" w:cs="Arial"/>
                      <w:i/>
                    </w:rPr>
                  </m:ctrlPr>
                </m:dPr>
                <m:e>
                  <m:r>
                    <w:rPr>
                      <w:rFonts w:ascii="Cambria Math" w:eastAsia="Calibri" w:hAnsi="Cambria Math" w:cs="Arial"/>
                    </w:rPr>
                    <m:t>ten</m:t>
                  </m:r>
                </m:e>
              </m:d>
              <m:r>
                <w:rPr>
                  <w:rFonts w:ascii="Cambria Math" w:eastAsia="Calibri" w:hAnsi="Cambria Math" w:cs="Arial"/>
                </w:rPr>
                <m:t>years indexed to CyprusCPI)</m:t>
              </m:r>
            </m:den>
          </m:f>
        </m:oMath>
      </m:oMathPara>
    </w:p>
    <w:p w14:paraId="2E336260" w14:textId="77777777" w:rsidR="00473AB6" w:rsidRPr="00352AAB" w:rsidRDefault="00473AB6" w:rsidP="00473AB6">
      <w:pPr>
        <w:spacing w:line="276" w:lineRule="auto"/>
        <w:ind w:left="567" w:firstLine="567"/>
        <w:rPr>
          <w:rFonts w:ascii="Arial" w:eastAsia="Calibri" w:hAnsi="Arial" w:cs="Arial"/>
          <w:highlight w:val="yellow"/>
        </w:rPr>
      </w:pPr>
    </w:p>
    <w:p w14:paraId="133D5178" w14:textId="3AB58FD7" w:rsidR="00103F4E" w:rsidRPr="007E3A6D" w:rsidRDefault="00014F1D" w:rsidP="009B6F8B">
      <w:pPr>
        <w:pStyle w:val="GPSL2numberedclause"/>
        <w:numPr>
          <w:ilvl w:val="0"/>
          <w:numId w:val="0"/>
        </w:numPr>
        <w:tabs>
          <w:tab w:val="clear" w:pos="1134"/>
        </w:tabs>
        <w:ind w:left="284"/>
      </w:pPr>
      <w:r w:rsidRPr="00E22429">
        <w:rPr>
          <w:rFonts w:eastAsia="Calibri"/>
        </w:rPr>
        <w:t>6</w:t>
      </w:r>
      <w:r w:rsidR="008A28B9">
        <w:rPr>
          <w:rFonts w:eastAsia="Calibri"/>
        </w:rPr>
        <w:t>8</w:t>
      </w:r>
      <w:r w:rsidR="00877991" w:rsidRPr="00E22429">
        <w:rPr>
          <w:rFonts w:eastAsia="Calibri"/>
        </w:rPr>
        <w:t>.</w:t>
      </w:r>
      <w:r w:rsidR="00103F4E" w:rsidRPr="00E22429">
        <w:rPr>
          <w:rFonts w:eastAsia="Calibri"/>
        </w:rPr>
        <w:t>6</w:t>
      </w:r>
      <w:r w:rsidR="00877991" w:rsidRPr="00E22429">
        <w:rPr>
          <w:rFonts w:eastAsia="Calibri"/>
        </w:rPr>
        <w:tab/>
      </w:r>
      <w:r w:rsidR="009B6F8B" w:rsidRPr="00E22429">
        <w:rPr>
          <w:rFonts w:eastAsia="Calibri"/>
        </w:rPr>
        <w:tab/>
      </w:r>
      <w:r w:rsidR="00103F4E" w:rsidRPr="00E22429">
        <w:rPr>
          <w:rFonts w:eastAsia="Calibri"/>
        </w:rPr>
        <w:t>A working example would therefore be as follows:</w:t>
      </w:r>
    </w:p>
    <w:tbl>
      <w:tblPr>
        <w:tblStyle w:val="TableGrid"/>
        <w:tblW w:w="0" w:type="auto"/>
        <w:tblLook w:val="04A0" w:firstRow="1" w:lastRow="0" w:firstColumn="1" w:lastColumn="0" w:noHBand="0" w:noVBand="1"/>
      </w:tblPr>
      <w:tblGrid>
        <w:gridCol w:w="1807"/>
        <w:gridCol w:w="1801"/>
        <w:gridCol w:w="1793"/>
        <w:gridCol w:w="1822"/>
        <w:gridCol w:w="1796"/>
      </w:tblGrid>
      <w:tr w:rsidR="00103F4E" w14:paraId="7962676A" w14:textId="77777777" w:rsidTr="003614A9">
        <w:tc>
          <w:tcPr>
            <w:tcW w:w="1865" w:type="dxa"/>
          </w:tcPr>
          <w:p w14:paraId="7454FB07" w14:textId="77777777" w:rsidR="00103F4E" w:rsidRPr="00A9112A" w:rsidRDefault="00103F4E" w:rsidP="003614A9">
            <w:pPr>
              <w:spacing w:line="276" w:lineRule="auto"/>
              <w:rPr>
                <w:rFonts w:ascii="Arial" w:eastAsia="Calibri" w:hAnsi="Arial" w:cs="Arial"/>
              </w:rPr>
            </w:pPr>
            <w:bookmarkStart w:id="188" w:name="_Hlk71812595"/>
            <w:r w:rsidRPr="00A9112A">
              <w:rPr>
                <w:rFonts w:ascii="Arial" w:eastAsia="Calibri" w:hAnsi="Arial" w:cs="Arial"/>
              </w:rPr>
              <w:t>Tender</w:t>
            </w:r>
          </w:p>
        </w:tc>
        <w:tc>
          <w:tcPr>
            <w:tcW w:w="1865" w:type="dxa"/>
          </w:tcPr>
          <w:p w14:paraId="7B2F3633"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Non-cost score</w:t>
            </w:r>
          </w:p>
        </w:tc>
        <w:tc>
          <w:tcPr>
            <w:tcW w:w="1865" w:type="dxa"/>
          </w:tcPr>
          <w:p w14:paraId="5D3F29B4" w14:textId="6A2BEC88" w:rsidR="00103F4E" w:rsidRPr="00A9112A" w:rsidRDefault="00103F4E" w:rsidP="003614A9">
            <w:pPr>
              <w:spacing w:line="276" w:lineRule="auto"/>
              <w:rPr>
                <w:rFonts w:ascii="Arial" w:eastAsia="Calibri" w:hAnsi="Arial" w:cs="Arial"/>
              </w:rPr>
            </w:pPr>
            <w:r w:rsidRPr="00A9112A">
              <w:rPr>
                <w:rFonts w:ascii="Arial" w:eastAsia="Calibri" w:hAnsi="Arial" w:cs="Arial"/>
              </w:rPr>
              <w:t xml:space="preserve">Cost € </w:t>
            </w:r>
          </w:p>
        </w:tc>
        <w:tc>
          <w:tcPr>
            <w:tcW w:w="1865" w:type="dxa"/>
          </w:tcPr>
          <w:p w14:paraId="5B2FBCE0"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Weighted VFM Index</w:t>
            </w:r>
          </w:p>
        </w:tc>
        <w:tc>
          <w:tcPr>
            <w:tcW w:w="1865" w:type="dxa"/>
          </w:tcPr>
          <w:p w14:paraId="516DB916" w14:textId="77777777" w:rsidR="00103F4E" w:rsidRPr="00A9112A" w:rsidRDefault="00103F4E" w:rsidP="003614A9">
            <w:pPr>
              <w:spacing w:line="276" w:lineRule="auto"/>
              <w:jc w:val="center"/>
              <w:rPr>
                <w:rFonts w:ascii="Arial" w:eastAsia="Calibri" w:hAnsi="Arial" w:cs="Arial"/>
              </w:rPr>
            </w:pPr>
            <w:r w:rsidRPr="00A9112A">
              <w:rPr>
                <w:rFonts w:ascii="Arial" w:eastAsia="Calibri" w:hAnsi="Arial" w:cs="Arial"/>
              </w:rPr>
              <w:t>Rank</w:t>
            </w:r>
          </w:p>
        </w:tc>
      </w:tr>
      <w:tr w:rsidR="00103F4E" w14:paraId="2FC3BFBC" w14:textId="77777777" w:rsidTr="003614A9">
        <w:tc>
          <w:tcPr>
            <w:tcW w:w="1865" w:type="dxa"/>
          </w:tcPr>
          <w:p w14:paraId="4F265953"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A</w:t>
            </w:r>
          </w:p>
        </w:tc>
        <w:tc>
          <w:tcPr>
            <w:tcW w:w="1865" w:type="dxa"/>
          </w:tcPr>
          <w:p w14:paraId="0D3D9CE6"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 xml:space="preserve">62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488.2</w:t>
            </w:r>
          </w:p>
        </w:tc>
        <w:tc>
          <w:tcPr>
            <w:tcW w:w="1865" w:type="dxa"/>
          </w:tcPr>
          <w:p w14:paraId="0FB8CB92" w14:textId="77777777" w:rsidR="00103F4E" w:rsidRDefault="00103F4E" w:rsidP="003614A9">
            <w:pPr>
              <w:spacing w:line="276" w:lineRule="auto"/>
              <w:rPr>
                <w:rFonts w:ascii="Arial" w:eastAsia="Calibri" w:hAnsi="Arial" w:cs="Arial"/>
                <w:highlight w:val="yellow"/>
              </w:rPr>
            </w:pPr>
            <w:r w:rsidRPr="00A9112A">
              <w:rPr>
                <w:rFonts w:ascii="Arial" w:eastAsia="Calibri" w:hAnsi="Arial" w:cs="Arial"/>
              </w:rPr>
              <w:t>20</w:t>
            </w:r>
          </w:p>
        </w:tc>
        <w:tc>
          <w:tcPr>
            <w:tcW w:w="1865" w:type="dxa"/>
          </w:tcPr>
          <w:p w14:paraId="3F66535E"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24.41</w:t>
            </w:r>
          </w:p>
        </w:tc>
        <w:tc>
          <w:tcPr>
            <w:tcW w:w="1865" w:type="dxa"/>
          </w:tcPr>
          <w:p w14:paraId="539900E2"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3</w:t>
            </w:r>
          </w:p>
        </w:tc>
      </w:tr>
      <w:tr w:rsidR="00103F4E" w14:paraId="7809BEB6" w14:textId="77777777" w:rsidTr="003614A9">
        <w:tc>
          <w:tcPr>
            <w:tcW w:w="1865" w:type="dxa"/>
          </w:tcPr>
          <w:p w14:paraId="039F5CC7"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B</w:t>
            </w:r>
          </w:p>
        </w:tc>
        <w:tc>
          <w:tcPr>
            <w:tcW w:w="1865" w:type="dxa"/>
          </w:tcPr>
          <w:p w14:paraId="13B6EABA"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 xml:space="preserve">85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783.7</w:t>
            </w:r>
          </w:p>
        </w:tc>
        <w:tc>
          <w:tcPr>
            <w:tcW w:w="1865" w:type="dxa"/>
          </w:tcPr>
          <w:p w14:paraId="6B57B064" w14:textId="77777777" w:rsidR="00103F4E" w:rsidRDefault="00103F4E" w:rsidP="003614A9">
            <w:pPr>
              <w:spacing w:line="276" w:lineRule="auto"/>
              <w:rPr>
                <w:rFonts w:ascii="Arial" w:eastAsia="Calibri" w:hAnsi="Arial" w:cs="Arial"/>
                <w:highlight w:val="yellow"/>
              </w:rPr>
            </w:pPr>
            <w:r w:rsidRPr="00A9112A">
              <w:rPr>
                <w:rFonts w:ascii="Arial" w:eastAsia="Calibri" w:hAnsi="Arial" w:cs="Arial"/>
              </w:rPr>
              <w:t>24</w:t>
            </w:r>
          </w:p>
        </w:tc>
        <w:tc>
          <w:tcPr>
            <w:tcW w:w="1865" w:type="dxa"/>
          </w:tcPr>
          <w:p w14:paraId="1E16EFD4"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32.65</w:t>
            </w:r>
          </w:p>
        </w:tc>
        <w:tc>
          <w:tcPr>
            <w:tcW w:w="1865" w:type="dxa"/>
          </w:tcPr>
          <w:p w14:paraId="70FB6976"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2</w:t>
            </w:r>
          </w:p>
        </w:tc>
      </w:tr>
      <w:tr w:rsidR="00103F4E" w14:paraId="77C4CF29" w14:textId="77777777" w:rsidTr="003614A9">
        <w:tc>
          <w:tcPr>
            <w:tcW w:w="1865" w:type="dxa"/>
          </w:tcPr>
          <w:p w14:paraId="28E64D38"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C</w:t>
            </w:r>
          </w:p>
        </w:tc>
        <w:tc>
          <w:tcPr>
            <w:tcW w:w="1865" w:type="dxa"/>
          </w:tcPr>
          <w:p w14:paraId="262D35FC"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 xml:space="preserve">100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1000</w:t>
            </w:r>
          </w:p>
        </w:tc>
        <w:tc>
          <w:tcPr>
            <w:tcW w:w="1865" w:type="dxa"/>
          </w:tcPr>
          <w:p w14:paraId="2F7CD9D1" w14:textId="77777777" w:rsidR="00103F4E" w:rsidRDefault="00103F4E" w:rsidP="003614A9">
            <w:pPr>
              <w:spacing w:line="276" w:lineRule="auto"/>
              <w:rPr>
                <w:rFonts w:ascii="Arial" w:eastAsia="Calibri" w:hAnsi="Arial" w:cs="Arial"/>
                <w:highlight w:val="yellow"/>
              </w:rPr>
            </w:pPr>
            <w:r w:rsidRPr="00A9112A">
              <w:rPr>
                <w:rFonts w:ascii="Arial" w:eastAsia="Calibri" w:hAnsi="Arial" w:cs="Arial"/>
              </w:rPr>
              <w:t>29</w:t>
            </w:r>
          </w:p>
        </w:tc>
        <w:tc>
          <w:tcPr>
            <w:tcW w:w="1865" w:type="dxa"/>
          </w:tcPr>
          <w:p w14:paraId="63BCF586" w14:textId="77777777" w:rsidR="00103F4E" w:rsidRDefault="00103F4E" w:rsidP="003614A9">
            <w:pPr>
              <w:spacing w:line="276" w:lineRule="auto"/>
              <w:rPr>
                <w:rFonts w:ascii="Arial" w:eastAsia="Calibri" w:hAnsi="Arial" w:cs="Arial"/>
                <w:highlight w:val="yellow"/>
              </w:rPr>
            </w:pPr>
            <w:r w:rsidRPr="00A9112A">
              <w:rPr>
                <w:rFonts w:ascii="Arial" w:eastAsia="Calibri" w:hAnsi="Arial" w:cs="Arial"/>
              </w:rPr>
              <w:t>34.48</w:t>
            </w:r>
          </w:p>
        </w:tc>
        <w:tc>
          <w:tcPr>
            <w:tcW w:w="1865" w:type="dxa"/>
          </w:tcPr>
          <w:p w14:paraId="63240446" w14:textId="77777777" w:rsidR="00103F4E" w:rsidRPr="00A9112A" w:rsidRDefault="00103F4E" w:rsidP="003614A9">
            <w:pPr>
              <w:spacing w:line="276" w:lineRule="auto"/>
              <w:rPr>
                <w:rFonts w:ascii="Arial" w:eastAsia="Calibri" w:hAnsi="Arial" w:cs="Arial"/>
              </w:rPr>
            </w:pPr>
            <w:r w:rsidRPr="00A9112A">
              <w:rPr>
                <w:rFonts w:ascii="Arial" w:eastAsia="Calibri" w:hAnsi="Arial" w:cs="Arial"/>
              </w:rPr>
              <w:t>1</w:t>
            </w:r>
          </w:p>
        </w:tc>
      </w:tr>
      <w:bookmarkEnd w:id="188"/>
    </w:tbl>
    <w:p w14:paraId="38F7781F" w14:textId="326B3339" w:rsidR="00103F4E" w:rsidRDefault="00103F4E" w:rsidP="00103F4E">
      <w:pPr>
        <w:pStyle w:val="GPSL2numberedclause"/>
        <w:numPr>
          <w:ilvl w:val="0"/>
          <w:numId w:val="0"/>
        </w:numPr>
        <w:ind w:left="283" w:firstLine="720"/>
        <w:rPr>
          <w:rFonts w:eastAsia="Calibri"/>
        </w:rPr>
      </w:pPr>
    </w:p>
    <w:p w14:paraId="0C8B1C3B" w14:textId="0CC2851A" w:rsidR="00103F4E" w:rsidRPr="007E3A6D" w:rsidRDefault="00103F4E" w:rsidP="003D5227">
      <w:pPr>
        <w:tabs>
          <w:tab w:val="left" w:pos="993"/>
        </w:tabs>
        <w:ind w:left="284"/>
        <w:rPr>
          <w:rFonts w:ascii="Arial" w:hAnsi="Arial" w:cs="Arial"/>
          <w:lang w:val="en-GB"/>
        </w:rPr>
      </w:pPr>
      <w:r>
        <w:rPr>
          <w:rFonts w:ascii="Arial" w:hAnsi="Arial" w:cs="Arial"/>
          <w:lang w:val="en-GB"/>
        </w:rPr>
        <w:t>6</w:t>
      </w:r>
      <w:r w:rsidR="00BB2774">
        <w:rPr>
          <w:rFonts w:ascii="Arial" w:hAnsi="Arial" w:cs="Arial"/>
          <w:lang w:val="en-GB"/>
        </w:rPr>
        <w:t>8</w:t>
      </w:r>
      <w:r>
        <w:rPr>
          <w:rFonts w:ascii="Arial" w:hAnsi="Arial" w:cs="Arial"/>
          <w:lang w:val="en-GB"/>
        </w:rPr>
        <w:t>.7</w:t>
      </w:r>
      <w:r>
        <w:rPr>
          <w:rFonts w:ascii="Arial" w:hAnsi="Arial" w:cs="Arial"/>
          <w:lang w:val="en-GB"/>
        </w:rPr>
        <w:tab/>
        <w:t xml:space="preserve">The higher weighting applied to the non-cost score results in in Tender C </w:t>
      </w:r>
      <w:r w:rsidR="00C550DA">
        <w:rPr>
          <w:rFonts w:ascii="Arial" w:hAnsi="Arial" w:cs="Arial"/>
          <w:lang w:val="en-GB"/>
        </w:rPr>
        <w:tab/>
      </w:r>
      <w:r w:rsidR="00C550DA">
        <w:rPr>
          <w:rFonts w:ascii="Arial" w:hAnsi="Arial" w:cs="Arial"/>
          <w:lang w:val="en-GB"/>
        </w:rPr>
        <w:tab/>
      </w:r>
      <w:r>
        <w:rPr>
          <w:rFonts w:ascii="Arial" w:hAnsi="Arial" w:cs="Arial"/>
          <w:lang w:val="en-GB"/>
        </w:rPr>
        <w:t>being the highest-ranking tender in this case.</w:t>
      </w:r>
      <w:r>
        <w:rPr>
          <w:rFonts w:ascii="Arial" w:hAnsi="Arial" w:cs="Arial"/>
          <w:lang w:val="en-GB"/>
        </w:rPr>
        <w:tab/>
      </w:r>
    </w:p>
    <w:p w14:paraId="39CF676E" w14:textId="0ECA938C" w:rsidR="00103F4E" w:rsidRDefault="00103F4E" w:rsidP="00103F4E">
      <w:pPr>
        <w:pStyle w:val="GPSL2numberedclause"/>
        <w:numPr>
          <w:ilvl w:val="0"/>
          <w:numId w:val="0"/>
        </w:numPr>
        <w:tabs>
          <w:tab w:val="clear" w:pos="1134"/>
          <w:tab w:val="left" w:pos="744"/>
        </w:tabs>
        <w:ind w:left="283"/>
        <w:rPr>
          <w:rFonts w:eastAsia="Calibri"/>
        </w:rPr>
      </w:pPr>
    </w:p>
    <w:p w14:paraId="1B03B9DC" w14:textId="44A41E08" w:rsidR="00103F4E" w:rsidRPr="00506280" w:rsidRDefault="00103F4E" w:rsidP="00004F59">
      <w:pPr>
        <w:ind w:left="993" w:hanging="709"/>
        <w:rPr>
          <w:rFonts w:ascii="Arial" w:hAnsi="Arial" w:cs="Arial"/>
          <w:lang w:val="en-GB"/>
        </w:rPr>
      </w:pPr>
      <w:r>
        <w:rPr>
          <w:rFonts w:ascii="Arial" w:hAnsi="Arial" w:cs="Arial"/>
          <w:lang w:val="en-GB"/>
        </w:rPr>
        <w:t>6</w:t>
      </w:r>
      <w:r w:rsidR="00BB2774">
        <w:rPr>
          <w:rFonts w:ascii="Arial" w:hAnsi="Arial" w:cs="Arial"/>
          <w:lang w:val="en-GB"/>
        </w:rPr>
        <w:t>8</w:t>
      </w:r>
      <w:r>
        <w:rPr>
          <w:rFonts w:ascii="Arial" w:hAnsi="Arial" w:cs="Arial"/>
          <w:lang w:val="en-GB"/>
        </w:rPr>
        <w:t>.8</w:t>
      </w:r>
      <w:r>
        <w:rPr>
          <w:rFonts w:ascii="Arial" w:hAnsi="Arial" w:cs="Arial"/>
          <w:lang w:val="en-GB"/>
        </w:rPr>
        <w:tab/>
      </w:r>
      <w:r w:rsidRPr="00506280">
        <w:rPr>
          <w:rFonts w:ascii="Arial" w:hAnsi="Arial" w:cs="Arial"/>
          <w:lang w:val="en-GB"/>
        </w:rPr>
        <w:t>The</w:t>
      </w:r>
      <w:r>
        <w:rPr>
          <w:rFonts w:ascii="Arial" w:hAnsi="Arial" w:cs="Arial"/>
          <w:lang w:val="en-GB"/>
        </w:rPr>
        <w:t xml:space="preserve"> </w:t>
      </w:r>
      <w:r w:rsidRPr="00506280">
        <w:rPr>
          <w:rFonts w:ascii="Arial" w:hAnsi="Arial" w:cs="Arial"/>
          <w:lang w:val="en-GB"/>
        </w:rPr>
        <w:t xml:space="preserve">Summary sheet </w:t>
      </w:r>
      <w:r>
        <w:rPr>
          <w:rFonts w:ascii="Arial" w:hAnsi="Arial" w:cs="Arial"/>
          <w:lang w:val="en-GB"/>
        </w:rPr>
        <w:t>in</w:t>
      </w:r>
      <w:r w:rsidRPr="00506280">
        <w:rPr>
          <w:rFonts w:ascii="Arial" w:hAnsi="Arial" w:cs="Arial"/>
          <w:lang w:val="en-GB"/>
        </w:rPr>
        <w:t xml:space="preserve"> the </w:t>
      </w:r>
      <w:r>
        <w:rPr>
          <w:rFonts w:ascii="Arial" w:hAnsi="Arial" w:cs="Arial"/>
          <w:lang w:val="en-GB"/>
        </w:rPr>
        <w:t>Pricing Schedule</w:t>
      </w:r>
      <w:r w:rsidRPr="00506280">
        <w:rPr>
          <w:rFonts w:ascii="Arial" w:hAnsi="Arial" w:cs="Arial"/>
          <w:lang w:val="en-GB"/>
        </w:rPr>
        <w:t xml:space="preserve"> </w:t>
      </w:r>
      <w:r>
        <w:rPr>
          <w:rFonts w:ascii="Arial" w:hAnsi="Arial" w:cs="Arial"/>
          <w:lang w:val="en-GB"/>
        </w:rPr>
        <w:t xml:space="preserve">will be </w:t>
      </w:r>
      <w:r w:rsidRPr="00506280">
        <w:rPr>
          <w:rFonts w:ascii="Arial" w:hAnsi="Arial" w:cs="Arial"/>
          <w:lang w:val="en-GB"/>
        </w:rPr>
        <w:t>in both in Euros and Sterling (GBP)</w:t>
      </w:r>
      <w:r>
        <w:rPr>
          <w:rFonts w:ascii="Arial" w:hAnsi="Arial" w:cs="Arial"/>
          <w:lang w:val="en-GB"/>
        </w:rPr>
        <w:t>.</w:t>
      </w:r>
      <w:r w:rsidRPr="00506280">
        <w:rPr>
          <w:rFonts w:ascii="Arial" w:hAnsi="Arial" w:cs="Arial"/>
          <w:lang w:val="en-GB"/>
        </w:rPr>
        <w:t xml:space="preserve"> </w:t>
      </w:r>
      <w:r>
        <w:rPr>
          <w:rFonts w:ascii="Arial" w:hAnsi="Arial" w:cs="Arial"/>
          <w:lang w:val="en-GB"/>
        </w:rPr>
        <w:t xml:space="preserve">This will be done by </w:t>
      </w:r>
      <w:r w:rsidRPr="00506280">
        <w:rPr>
          <w:rFonts w:ascii="Arial" w:hAnsi="Arial" w:cs="Arial"/>
          <w:lang w:val="en-GB"/>
        </w:rPr>
        <w:t xml:space="preserve">using an indicative exchange rate </w:t>
      </w:r>
      <w:r>
        <w:rPr>
          <w:rFonts w:ascii="Arial" w:hAnsi="Arial" w:cs="Arial"/>
          <w:lang w:val="en-GB"/>
        </w:rPr>
        <w:t>provided</w:t>
      </w:r>
      <w:r w:rsidRPr="00506280">
        <w:rPr>
          <w:rFonts w:ascii="Arial" w:hAnsi="Arial" w:cs="Arial"/>
          <w:lang w:val="en-GB"/>
        </w:rPr>
        <w:t xml:space="preserve"> by the Employer only. The contract will be evaluated, awarded, priced, and managed in Euros only.</w:t>
      </w:r>
    </w:p>
    <w:p w14:paraId="4BC30255" w14:textId="77777777" w:rsidR="00103F4E" w:rsidRDefault="00103F4E" w:rsidP="00877991">
      <w:pPr>
        <w:pStyle w:val="GPSL2numberedclause"/>
        <w:numPr>
          <w:ilvl w:val="0"/>
          <w:numId w:val="0"/>
        </w:numPr>
        <w:ind w:left="283"/>
        <w:rPr>
          <w:rFonts w:eastAsia="Calibri"/>
        </w:rPr>
      </w:pPr>
    </w:p>
    <w:p w14:paraId="76428234" w14:textId="77777777" w:rsidR="00473AB6" w:rsidRPr="002B4F61" w:rsidRDefault="00473AB6" w:rsidP="00473AB6">
      <w:pPr>
        <w:spacing w:line="276" w:lineRule="auto"/>
        <w:rPr>
          <w:rFonts w:ascii="Arial" w:eastAsia="Calibri" w:hAnsi="Arial" w:cs="Arial"/>
          <w:highlight w:val="yellow"/>
        </w:rPr>
      </w:pPr>
    </w:p>
    <w:p w14:paraId="1D4FFE5A" w14:textId="079C9244" w:rsidR="002065EB" w:rsidRDefault="002065EB" w:rsidP="001D5432">
      <w:pPr>
        <w:rPr>
          <w:rFonts w:ascii="Arial" w:hAnsi="Arial" w:cs="Arial"/>
          <w:lang w:val="en-GB"/>
        </w:rPr>
      </w:pPr>
    </w:p>
    <w:p w14:paraId="5FBFC753" w14:textId="03285CA8" w:rsidR="006165CB" w:rsidRDefault="006165CB" w:rsidP="0030782E">
      <w:pPr>
        <w:tabs>
          <w:tab w:val="left" w:pos="2964"/>
        </w:tabs>
        <w:rPr>
          <w:rFonts w:ascii="Arial" w:hAnsi="Arial" w:cs="Arial"/>
          <w:lang w:val="en-GB"/>
        </w:rPr>
      </w:pPr>
    </w:p>
    <w:p w14:paraId="3E7743F7" w14:textId="007737A6" w:rsidR="00E92F28" w:rsidRDefault="00E92F28" w:rsidP="0030782E">
      <w:pPr>
        <w:tabs>
          <w:tab w:val="left" w:pos="2964"/>
        </w:tabs>
        <w:rPr>
          <w:rFonts w:ascii="Arial" w:hAnsi="Arial" w:cs="Arial"/>
          <w:lang w:val="en-GB"/>
        </w:rPr>
      </w:pPr>
    </w:p>
    <w:p w14:paraId="789E8869" w14:textId="74E40B52" w:rsidR="00E92F28" w:rsidRDefault="00E92F28" w:rsidP="0030782E">
      <w:pPr>
        <w:tabs>
          <w:tab w:val="left" w:pos="2964"/>
        </w:tabs>
        <w:rPr>
          <w:rFonts w:ascii="Arial" w:hAnsi="Arial" w:cs="Arial"/>
          <w:lang w:val="en-GB"/>
        </w:rPr>
      </w:pPr>
    </w:p>
    <w:p w14:paraId="6B9332CF" w14:textId="0911304E" w:rsidR="00E92F28" w:rsidRDefault="00E92F28" w:rsidP="0030782E">
      <w:pPr>
        <w:tabs>
          <w:tab w:val="left" w:pos="2964"/>
        </w:tabs>
        <w:rPr>
          <w:rFonts w:ascii="Arial" w:hAnsi="Arial" w:cs="Arial"/>
          <w:lang w:val="en-GB"/>
        </w:rPr>
      </w:pPr>
    </w:p>
    <w:p w14:paraId="7376D29C" w14:textId="307AA64E" w:rsidR="00E92F28" w:rsidRDefault="00E92F28" w:rsidP="0030782E">
      <w:pPr>
        <w:tabs>
          <w:tab w:val="left" w:pos="2964"/>
        </w:tabs>
        <w:rPr>
          <w:rFonts w:ascii="Arial" w:hAnsi="Arial" w:cs="Arial"/>
          <w:lang w:val="en-GB"/>
        </w:rPr>
      </w:pPr>
    </w:p>
    <w:p w14:paraId="6C4ACD15" w14:textId="0CAA9B2A" w:rsidR="00E92F28" w:rsidRDefault="00E92F28" w:rsidP="0030782E">
      <w:pPr>
        <w:tabs>
          <w:tab w:val="left" w:pos="2964"/>
        </w:tabs>
        <w:rPr>
          <w:rFonts w:ascii="Arial" w:hAnsi="Arial" w:cs="Arial"/>
          <w:lang w:val="en-GB"/>
        </w:rPr>
      </w:pPr>
    </w:p>
    <w:p w14:paraId="080F498B" w14:textId="2F1F1AA0" w:rsidR="00E92F28" w:rsidRDefault="00E92F28" w:rsidP="0030782E">
      <w:pPr>
        <w:tabs>
          <w:tab w:val="left" w:pos="2964"/>
        </w:tabs>
        <w:rPr>
          <w:rFonts w:ascii="Arial" w:hAnsi="Arial" w:cs="Arial"/>
          <w:lang w:val="en-GB"/>
        </w:rPr>
      </w:pPr>
    </w:p>
    <w:p w14:paraId="574D34E1" w14:textId="47F283E3" w:rsidR="00877991" w:rsidRDefault="00877991" w:rsidP="0030782E">
      <w:pPr>
        <w:tabs>
          <w:tab w:val="left" w:pos="2964"/>
        </w:tabs>
        <w:rPr>
          <w:rFonts w:ascii="Arial" w:hAnsi="Arial" w:cs="Arial"/>
          <w:lang w:val="en-GB"/>
        </w:rPr>
      </w:pPr>
    </w:p>
    <w:p w14:paraId="3DBA87BD" w14:textId="37F62332" w:rsidR="00877991" w:rsidRDefault="00877991" w:rsidP="0030782E">
      <w:pPr>
        <w:tabs>
          <w:tab w:val="left" w:pos="2964"/>
        </w:tabs>
        <w:rPr>
          <w:rFonts w:ascii="Arial" w:hAnsi="Arial" w:cs="Arial"/>
          <w:lang w:val="en-GB"/>
        </w:rPr>
      </w:pPr>
    </w:p>
    <w:p w14:paraId="78B0FE37" w14:textId="77777777" w:rsidR="00877991" w:rsidRDefault="00877991" w:rsidP="0030782E">
      <w:pPr>
        <w:tabs>
          <w:tab w:val="left" w:pos="2964"/>
        </w:tabs>
        <w:rPr>
          <w:rFonts w:ascii="Arial" w:hAnsi="Arial" w:cs="Arial"/>
          <w:lang w:val="en-GB"/>
        </w:rPr>
      </w:pPr>
    </w:p>
    <w:p w14:paraId="0219379C" w14:textId="1C7714EB" w:rsidR="00E92F28" w:rsidRDefault="00E92F28" w:rsidP="0030782E">
      <w:pPr>
        <w:tabs>
          <w:tab w:val="left" w:pos="2964"/>
        </w:tabs>
        <w:rPr>
          <w:rFonts w:ascii="Arial" w:hAnsi="Arial" w:cs="Arial"/>
          <w:lang w:val="en-GB"/>
        </w:rPr>
      </w:pPr>
    </w:p>
    <w:p w14:paraId="1F6A4C86" w14:textId="4C06704B" w:rsidR="00E92F28" w:rsidRDefault="00E92F28" w:rsidP="0030782E">
      <w:pPr>
        <w:tabs>
          <w:tab w:val="left" w:pos="2964"/>
        </w:tabs>
        <w:rPr>
          <w:rFonts w:ascii="Arial" w:hAnsi="Arial" w:cs="Arial"/>
          <w:lang w:val="en-GB"/>
        </w:rPr>
      </w:pPr>
    </w:p>
    <w:p w14:paraId="2E0ECF41" w14:textId="0931BA92" w:rsidR="00E92F28" w:rsidRDefault="00E92F28" w:rsidP="0030782E">
      <w:pPr>
        <w:tabs>
          <w:tab w:val="left" w:pos="2964"/>
        </w:tabs>
        <w:rPr>
          <w:rFonts w:ascii="Arial" w:hAnsi="Arial" w:cs="Arial"/>
          <w:lang w:val="en-GB"/>
        </w:rPr>
      </w:pPr>
    </w:p>
    <w:p w14:paraId="53CF313B" w14:textId="4EA07521" w:rsidR="00E92F28" w:rsidRDefault="00E92F28" w:rsidP="0030782E">
      <w:pPr>
        <w:tabs>
          <w:tab w:val="left" w:pos="2964"/>
        </w:tabs>
        <w:rPr>
          <w:rFonts w:ascii="Arial" w:hAnsi="Arial" w:cs="Arial"/>
          <w:lang w:val="en-GB"/>
        </w:rPr>
      </w:pPr>
    </w:p>
    <w:p w14:paraId="7CBA64E0" w14:textId="15BCE92D" w:rsidR="00E92F28" w:rsidRDefault="00E92F28" w:rsidP="0030782E">
      <w:pPr>
        <w:tabs>
          <w:tab w:val="left" w:pos="2964"/>
        </w:tabs>
        <w:rPr>
          <w:rFonts w:ascii="Arial" w:hAnsi="Arial" w:cs="Arial"/>
          <w:lang w:val="en-GB"/>
        </w:rPr>
      </w:pPr>
    </w:p>
    <w:p w14:paraId="0B4A2A4F" w14:textId="3745CCB3" w:rsidR="00E92F28" w:rsidRDefault="00E92F28" w:rsidP="0030782E">
      <w:pPr>
        <w:tabs>
          <w:tab w:val="left" w:pos="2964"/>
        </w:tabs>
        <w:rPr>
          <w:rFonts w:ascii="Arial" w:hAnsi="Arial" w:cs="Arial"/>
          <w:lang w:val="en-GB"/>
        </w:rPr>
      </w:pPr>
    </w:p>
    <w:p w14:paraId="0BCACB1E" w14:textId="7DDEFA70" w:rsidR="00E92F28" w:rsidRDefault="00E92F28" w:rsidP="0030782E">
      <w:pPr>
        <w:tabs>
          <w:tab w:val="left" w:pos="2964"/>
        </w:tabs>
        <w:rPr>
          <w:rFonts w:ascii="Arial" w:hAnsi="Arial" w:cs="Arial"/>
          <w:lang w:val="en-GB"/>
        </w:rPr>
      </w:pPr>
    </w:p>
    <w:p w14:paraId="6E3A91E5" w14:textId="57FBFE18" w:rsidR="00E92F28" w:rsidRDefault="00E92F28" w:rsidP="0030782E">
      <w:pPr>
        <w:tabs>
          <w:tab w:val="left" w:pos="2964"/>
        </w:tabs>
        <w:rPr>
          <w:rFonts w:ascii="Arial" w:hAnsi="Arial" w:cs="Arial"/>
          <w:lang w:val="en-GB"/>
        </w:rPr>
      </w:pPr>
    </w:p>
    <w:p w14:paraId="794FBAF4" w14:textId="02C4137D" w:rsidR="00E92F28" w:rsidRDefault="00E92F28" w:rsidP="0030782E">
      <w:pPr>
        <w:tabs>
          <w:tab w:val="left" w:pos="2964"/>
        </w:tabs>
        <w:rPr>
          <w:rFonts w:ascii="Arial" w:hAnsi="Arial" w:cs="Arial"/>
          <w:lang w:val="en-GB"/>
        </w:rPr>
      </w:pPr>
    </w:p>
    <w:p w14:paraId="372C44CE" w14:textId="385854A0" w:rsidR="00E92F28" w:rsidRDefault="00E92F28" w:rsidP="0030782E">
      <w:pPr>
        <w:tabs>
          <w:tab w:val="left" w:pos="2964"/>
        </w:tabs>
        <w:rPr>
          <w:rFonts w:ascii="Arial" w:hAnsi="Arial" w:cs="Arial"/>
          <w:lang w:val="en-GB"/>
        </w:rPr>
      </w:pPr>
    </w:p>
    <w:p w14:paraId="2FB35B0A" w14:textId="0EB84B1A" w:rsidR="00E92F28" w:rsidRDefault="00E92F28" w:rsidP="0030782E">
      <w:pPr>
        <w:tabs>
          <w:tab w:val="left" w:pos="2964"/>
        </w:tabs>
        <w:rPr>
          <w:rFonts w:ascii="Arial" w:hAnsi="Arial" w:cs="Arial"/>
          <w:lang w:val="en-GB"/>
        </w:rPr>
      </w:pPr>
    </w:p>
    <w:p w14:paraId="4F25EE53" w14:textId="7D34C3BC" w:rsidR="00E92F28" w:rsidRDefault="00E92F28" w:rsidP="0030782E">
      <w:pPr>
        <w:tabs>
          <w:tab w:val="left" w:pos="2964"/>
        </w:tabs>
        <w:rPr>
          <w:rFonts w:ascii="Arial" w:hAnsi="Arial" w:cs="Arial"/>
          <w:lang w:val="en-GB"/>
        </w:rPr>
      </w:pPr>
    </w:p>
    <w:p w14:paraId="6C45FE7A" w14:textId="39158801" w:rsidR="00E92F28" w:rsidRDefault="00E92F28" w:rsidP="0030782E">
      <w:pPr>
        <w:tabs>
          <w:tab w:val="left" w:pos="2964"/>
        </w:tabs>
        <w:rPr>
          <w:rFonts w:ascii="Arial" w:hAnsi="Arial" w:cs="Arial"/>
          <w:lang w:val="en-GB"/>
        </w:rPr>
      </w:pPr>
    </w:p>
    <w:p w14:paraId="0A0F6A4E" w14:textId="0C6DE0F2" w:rsidR="00877991" w:rsidRDefault="00877991" w:rsidP="0030782E">
      <w:pPr>
        <w:tabs>
          <w:tab w:val="left" w:pos="2964"/>
        </w:tabs>
        <w:rPr>
          <w:rFonts w:ascii="Arial" w:hAnsi="Arial" w:cs="Arial"/>
          <w:lang w:val="en-GB"/>
        </w:rPr>
      </w:pPr>
    </w:p>
    <w:p w14:paraId="621941BC" w14:textId="7DFBC3CD" w:rsidR="00877991" w:rsidRDefault="00877991" w:rsidP="0030782E">
      <w:pPr>
        <w:tabs>
          <w:tab w:val="left" w:pos="2964"/>
        </w:tabs>
        <w:rPr>
          <w:rFonts w:ascii="Arial" w:hAnsi="Arial" w:cs="Arial"/>
          <w:lang w:val="en-GB"/>
        </w:rPr>
      </w:pPr>
    </w:p>
    <w:p w14:paraId="46FC9F0C" w14:textId="6C6D8A75" w:rsidR="002065EB" w:rsidRPr="009B6A17" w:rsidRDefault="00026A63" w:rsidP="00C550DA">
      <w:pPr>
        <w:tabs>
          <w:tab w:val="left" w:pos="3653"/>
        </w:tabs>
        <w:jc w:val="center"/>
        <w:rPr>
          <w:rStyle w:val="HeaderChar"/>
          <w:rFonts w:ascii="Arial" w:hAnsi="Arial" w:cs="Arial"/>
          <w:b/>
          <w:color w:val="000000" w:themeColor="text1"/>
          <w:lang w:val="en-GB"/>
        </w:rPr>
      </w:pPr>
      <w:bookmarkStart w:id="189" w:name="_Ref33789355"/>
      <w:r w:rsidRPr="009B6A17">
        <w:rPr>
          <w:rStyle w:val="HeaderChar"/>
          <w:rFonts w:ascii="Arial" w:hAnsi="Arial" w:cs="Arial"/>
          <w:b/>
          <w:color w:val="000000" w:themeColor="text1"/>
          <w:lang w:val="en-GB"/>
        </w:rPr>
        <w:t>Section E – Instructions on Submittin</w:t>
      </w:r>
      <w:bookmarkEnd w:id="189"/>
      <w:r w:rsidRPr="009B6A17">
        <w:rPr>
          <w:rStyle w:val="HeaderChar"/>
          <w:rFonts w:ascii="Arial" w:hAnsi="Arial" w:cs="Arial"/>
          <w:b/>
          <w:color w:val="000000" w:themeColor="text1"/>
          <w:lang w:val="en-GB"/>
        </w:rPr>
        <w:t>g</w:t>
      </w:r>
    </w:p>
    <w:p w14:paraId="1B6C503E" w14:textId="77777777" w:rsidR="00146031" w:rsidRPr="00146031" w:rsidRDefault="00146031" w:rsidP="00146031">
      <w:pPr>
        <w:spacing w:line="542" w:lineRule="exact"/>
        <w:ind w:right="1728"/>
        <w:textAlignment w:val="baseline"/>
        <w:rPr>
          <w:rFonts w:ascii="Arial" w:hAnsi="Arial" w:cs="Arial"/>
          <w:b/>
          <w:lang w:val="en-GB"/>
        </w:rPr>
      </w:pPr>
    </w:p>
    <w:p w14:paraId="575BED74" w14:textId="7F193FA5" w:rsidR="00DD251E" w:rsidRPr="000F6563" w:rsidRDefault="00BB2774" w:rsidP="00951079">
      <w:pPr>
        <w:pStyle w:val="Heading2"/>
        <w:spacing w:before="0"/>
        <w:rPr>
          <w:rFonts w:ascii="Arial" w:eastAsia="Arial" w:hAnsi="Arial" w:cs="Arial"/>
          <w:b/>
          <w:color w:val="auto"/>
          <w:sz w:val="22"/>
          <w:szCs w:val="22"/>
          <w:lang w:val="en-GB"/>
        </w:rPr>
      </w:pPr>
      <w:bookmarkStart w:id="190" w:name="_Toc72306439"/>
      <w:r w:rsidRPr="000F6563">
        <w:rPr>
          <w:rFonts w:ascii="Arial" w:eastAsia="Arial" w:hAnsi="Arial" w:cs="Arial"/>
          <w:b/>
          <w:color w:val="auto"/>
          <w:sz w:val="22"/>
          <w:szCs w:val="22"/>
          <w:lang w:val="en-GB"/>
        </w:rPr>
        <w:t>69</w:t>
      </w:r>
      <w:r w:rsidR="00951079" w:rsidRPr="000F6563">
        <w:rPr>
          <w:rFonts w:ascii="Arial" w:eastAsia="Arial" w:hAnsi="Arial" w:cs="Arial"/>
          <w:b/>
          <w:color w:val="auto"/>
          <w:sz w:val="22"/>
          <w:szCs w:val="22"/>
          <w:lang w:val="en-GB"/>
        </w:rPr>
        <w:t>.</w:t>
      </w:r>
      <w:r w:rsidR="00951079" w:rsidRPr="000F6563">
        <w:rPr>
          <w:rFonts w:ascii="Arial" w:eastAsia="Arial" w:hAnsi="Arial" w:cs="Arial"/>
          <w:b/>
          <w:color w:val="auto"/>
          <w:sz w:val="22"/>
          <w:szCs w:val="22"/>
          <w:lang w:val="en-GB"/>
        </w:rPr>
        <w:tab/>
      </w:r>
      <w:r w:rsidR="00717707" w:rsidRPr="000F6563">
        <w:rPr>
          <w:rFonts w:ascii="Arial" w:eastAsia="Arial" w:hAnsi="Arial" w:cs="Arial"/>
          <w:b/>
          <w:color w:val="auto"/>
          <w:sz w:val="22"/>
          <w:szCs w:val="22"/>
          <w:lang w:val="en-GB"/>
        </w:rPr>
        <w:tab/>
      </w:r>
      <w:r w:rsidR="00103F4E" w:rsidRPr="000F6563">
        <w:rPr>
          <w:rFonts w:ascii="Arial" w:eastAsia="Arial" w:hAnsi="Arial" w:cs="Arial"/>
          <w:b/>
          <w:color w:val="auto"/>
          <w:sz w:val="22"/>
          <w:szCs w:val="22"/>
          <w:lang w:val="en-GB"/>
        </w:rPr>
        <w:t xml:space="preserve">Initial </w:t>
      </w:r>
      <w:r w:rsidR="00855339" w:rsidRPr="000F6563">
        <w:rPr>
          <w:rFonts w:ascii="Arial" w:eastAsia="Arial" w:hAnsi="Arial" w:cs="Arial"/>
          <w:b/>
          <w:color w:val="auto"/>
          <w:sz w:val="22"/>
          <w:szCs w:val="22"/>
          <w:lang w:val="en-GB"/>
        </w:rPr>
        <w:t>Tender Submission</w:t>
      </w:r>
      <w:bookmarkEnd w:id="190"/>
      <w:r w:rsidR="00855339" w:rsidRPr="000F6563">
        <w:rPr>
          <w:rFonts w:ascii="Arial" w:eastAsia="Arial" w:hAnsi="Arial" w:cs="Arial"/>
          <w:b/>
          <w:color w:val="auto"/>
          <w:sz w:val="22"/>
          <w:szCs w:val="22"/>
          <w:lang w:val="en-GB"/>
        </w:rPr>
        <w:t xml:space="preserve"> </w:t>
      </w:r>
    </w:p>
    <w:p w14:paraId="7CB15114" w14:textId="6C268767" w:rsidR="00DD251E" w:rsidRPr="00855339" w:rsidRDefault="00DD251E" w:rsidP="00DD251E">
      <w:pPr>
        <w:rPr>
          <w:rFonts w:ascii="Arial" w:hAnsi="Arial" w:cs="Arial"/>
          <w:lang w:val="en-GB"/>
        </w:rPr>
      </w:pPr>
    </w:p>
    <w:p w14:paraId="0F747340" w14:textId="62B0DC22" w:rsidR="007332FB" w:rsidRPr="00951079" w:rsidRDefault="00BB2774" w:rsidP="00C550DA">
      <w:pPr>
        <w:pStyle w:val="GPSL2numberedclause"/>
        <w:numPr>
          <w:ilvl w:val="0"/>
          <w:numId w:val="0"/>
        </w:numPr>
        <w:tabs>
          <w:tab w:val="clear" w:pos="1134"/>
          <w:tab w:val="left" w:pos="851"/>
        </w:tabs>
      </w:pPr>
      <w:r>
        <w:t>69</w:t>
      </w:r>
      <w:r w:rsidR="00951079">
        <w:t>.1</w:t>
      </w:r>
      <w:r w:rsidR="00951079">
        <w:tab/>
      </w:r>
      <w:r w:rsidR="00685409" w:rsidRPr="00951079">
        <w:t>The</w:t>
      </w:r>
      <w:r w:rsidR="007332FB" w:rsidRPr="00951079">
        <w:t xml:space="preserve"> </w:t>
      </w:r>
      <w:r w:rsidR="00103F4E">
        <w:t xml:space="preserve">Initial </w:t>
      </w:r>
      <w:r w:rsidR="007332FB" w:rsidRPr="00951079">
        <w:t>Tender Submission must be sent electronically via the AWARD</w:t>
      </w:r>
      <w:r w:rsidR="007332FB" w:rsidRPr="00951079">
        <w:rPr>
          <w:vertAlign w:val="superscript"/>
        </w:rPr>
        <w:t>®</w:t>
      </w:r>
      <w:r w:rsidR="007332FB" w:rsidRPr="00951079">
        <w:t xml:space="preserve"> Virtual </w:t>
      </w:r>
      <w:r w:rsidR="00C550DA">
        <w:tab/>
      </w:r>
      <w:r w:rsidR="007332FB" w:rsidRPr="00951079">
        <w:t xml:space="preserve">Tender Board by </w:t>
      </w:r>
      <w:r w:rsidR="00B02DAC">
        <w:t xml:space="preserve">10 a.m. on </w:t>
      </w:r>
      <w:r w:rsidR="005B633E">
        <w:t>15</w:t>
      </w:r>
      <w:r w:rsidR="00951079" w:rsidRPr="00951079">
        <w:t xml:space="preserve"> </w:t>
      </w:r>
      <w:r w:rsidR="005B633E">
        <w:t>Octo</w:t>
      </w:r>
      <w:r w:rsidR="00D7139C">
        <w:t>ber</w:t>
      </w:r>
      <w:r w:rsidR="00951079" w:rsidRPr="00951079">
        <w:t xml:space="preserve"> 2021</w:t>
      </w:r>
      <w:r w:rsidR="007332FB" w:rsidRPr="00951079">
        <w:rPr>
          <w:color w:val="FF0000"/>
        </w:rPr>
        <w:t xml:space="preserve"> </w:t>
      </w:r>
      <w:r w:rsidR="007332FB" w:rsidRPr="00951079">
        <w:t xml:space="preserve">as per process highlighted in para </w:t>
      </w:r>
      <w:r w:rsidR="00C550DA">
        <w:tab/>
      </w:r>
      <w:r w:rsidR="00951079" w:rsidRPr="000F6563">
        <w:t>7</w:t>
      </w:r>
      <w:r w:rsidR="004D6681" w:rsidRPr="000F6563">
        <w:t>2</w:t>
      </w:r>
      <w:r w:rsidR="00951079" w:rsidRPr="00951079">
        <w:t xml:space="preserve"> </w:t>
      </w:r>
      <w:r w:rsidR="007332FB" w:rsidRPr="00951079">
        <w:t>below.  </w:t>
      </w:r>
    </w:p>
    <w:p w14:paraId="5789D87B" w14:textId="2F0B86B9" w:rsidR="0017701F" w:rsidRPr="00046FBF" w:rsidRDefault="00BB2774" w:rsidP="00C550DA">
      <w:pPr>
        <w:pStyle w:val="GPSL2numberedclause"/>
        <w:numPr>
          <w:ilvl w:val="0"/>
          <w:numId w:val="0"/>
        </w:numPr>
        <w:tabs>
          <w:tab w:val="clear" w:pos="1134"/>
          <w:tab w:val="left" w:pos="851"/>
        </w:tabs>
      </w:pPr>
      <w:r>
        <w:t>69</w:t>
      </w:r>
      <w:r w:rsidR="00951079">
        <w:t>.2</w:t>
      </w:r>
      <w:r w:rsidR="00951079">
        <w:tab/>
      </w:r>
      <w:r w:rsidR="00DD251E" w:rsidRPr="00046FBF">
        <w:t xml:space="preserve">All technical questions in </w:t>
      </w:r>
      <w:r w:rsidR="00D275E4" w:rsidRPr="009A55FC">
        <w:t xml:space="preserve">Booklet 6 </w:t>
      </w:r>
      <w:r w:rsidR="00023D23" w:rsidRPr="00046FBF">
        <w:t>s</w:t>
      </w:r>
      <w:r w:rsidR="00DD251E" w:rsidRPr="00046FBF">
        <w:t xml:space="preserve">hould be answered without reference to </w:t>
      </w:r>
      <w:r w:rsidR="00C550DA">
        <w:tab/>
      </w:r>
      <w:r w:rsidR="00DD251E" w:rsidRPr="00046FBF">
        <w:t xml:space="preserve">general marketing or promotional material.  Tenderers are required to use the </w:t>
      </w:r>
      <w:r w:rsidR="00C550DA">
        <w:tab/>
      </w:r>
      <w:r w:rsidR="00DD251E" w:rsidRPr="009A55FC">
        <w:t xml:space="preserve">document naming convention described in </w:t>
      </w:r>
      <w:r w:rsidR="00D275E4" w:rsidRPr="009A55FC">
        <w:t xml:space="preserve">Booklet </w:t>
      </w:r>
      <w:r w:rsidR="00380A10" w:rsidRPr="009A55FC">
        <w:t>6</w:t>
      </w:r>
      <w:r w:rsidR="00165F8B" w:rsidRPr="009A55FC">
        <w:t>,</w:t>
      </w:r>
      <w:r w:rsidR="00D275E4" w:rsidRPr="009A55FC">
        <w:t xml:space="preserve"> </w:t>
      </w:r>
      <w:r w:rsidR="00165F8B" w:rsidRPr="00046FBF">
        <w:t xml:space="preserve">also highlighted in this </w:t>
      </w:r>
      <w:r w:rsidR="00C550DA">
        <w:tab/>
      </w:r>
      <w:r w:rsidR="00951079">
        <w:t>B</w:t>
      </w:r>
      <w:r w:rsidR="00165F8B" w:rsidRPr="00046FBF">
        <w:t>ooklet</w:t>
      </w:r>
      <w:r w:rsidR="00951079">
        <w:t xml:space="preserve"> 1</w:t>
      </w:r>
      <w:r w:rsidR="00165F8B" w:rsidRPr="00046FBF">
        <w:t xml:space="preserve"> Annex G,</w:t>
      </w:r>
      <w:r w:rsidR="00DD251E" w:rsidRPr="00046FBF">
        <w:t xml:space="preserve"> for their AWARD tender submission</w:t>
      </w:r>
      <w:r w:rsidR="002B0ED1" w:rsidRPr="00046FBF">
        <w:t>.</w:t>
      </w:r>
    </w:p>
    <w:p w14:paraId="7C1BC4A1" w14:textId="316F4AB2" w:rsidR="00D275E4" w:rsidRDefault="00BB2774" w:rsidP="00C550DA">
      <w:pPr>
        <w:pStyle w:val="GPSL2numberedclause"/>
        <w:numPr>
          <w:ilvl w:val="0"/>
          <w:numId w:val="0"/>
        </w:numPr>
        <w:tabs>
          <w:tab w:val="clear" w:pos="1134"/>
          <w:tab w:val="left" w:pos="851"/>
        </w:tabs>
      </w:pPr>
      <w:r>
        <w:t>69</w:t>
      </w:r>
      <w:r w:rsidR="00951079">
        <w:t>.3</w:t>
      </w:r>
      <w:r w:rsidR="00951079">
        <w:tab/>
      </w:r>
      <w:r w:rsidR="00DD251E" w:rsidRPr="00855339">
        <w:t xml:space="preserve">Tenderers must note that failure to supply the required information, or the required </w:t>
      </w:r>
      <w:r w:rsidR="00C550DA">
        <w:tab/>
      </w:r>
      <w:r w:rsidR="00DD251E" w:rsidRPr="00855339">
        <w:t>format,</w:t>
      </w:r>
      <w:r w:rsidR="00C550DA">
        <w:t xml:space="preserve"> </w:t>
      </w:r>
      <w:r w:rsidR="00DD251E" w:rsidRPr="00855339">
        <w:t>may result in the Tender being rejected.</w:t>
      </w:r>
    </w:p>
    <w:p w14:paraId="61E142F8" w14:textId="7803ADD2" w:rsidR="00717707" w:rsidRPr="00717707" w:rsidRDefault="00717707" w:rsidP="00717707">
      <w:pPr>
        <w:pStyle w:val="GPSL2numberedclause"/>
        <w:numPr>
          <w:ilvl w:val="0"/>
          <w:numId w:val="0"/>
        </w:numPr>
        <w:outlineLvl w:val="0"/>
        <w:rPr>
          <w:b/>
          <w:bCs/>
        </w:rPr>
      </w:pPr>
      <w:bookmarkStart w:id="191" w:name="_Toc72306440"/>
      <w:r w:rsidRPr="000F6563">
        <w:rPr>
          <w:b/>
          <w:bCs/>
        </w:rPr>
        <w:t>7</w:t>
      </w:r>
      <w:r w:rsidR="00BB2774" w:rsidRPr="000F6563">
        <w:rPr>
          <w:b/>
          <w:bCs/>
        </w:rPr>
        <w:t>0</w:t>
      </w:r>
      <w:r w:rsidRPr="000F6563">
        <w:rPr>
          <w:b/>
          <w:bCs/>
        </w:rPr>
        <w:t xml:space="preserve">. </w:t>
      </w:r>
      <w:r w:rsidRPr="000F6563">
        <w:rPr>
          <w:b/>
          <w:bCs/>
        </w:rPr>
        <w:tab/>
        <w:t>Final Tender Submission</w:t>
      </w:r>
      <w:bookmarkEnd w:id="191"/>
    </w:p>
    <w:p w14:paraId="4FA59522" w14:textId="2F0C17CA" w:rsidR="00717707" w:rsidRPr="007E3A6D" w:rsidRDefault="00717707" w:rsidP="00C550DA">
      <w:pPr>
        <w:pStyle w:val="GPSL2numberedclause"/>
        <w:numPr>
          <w:ilvl w:val="0"/>
          <w:numId w:val="0"/>
        </w:numPr>
        <w:tabs>
          <w:tab w:val="clear" w:pos="1134"/>
          <w:tab w:val="left" w:pos="851"/>
        </w:tabs>
      </w:pPr>
      <w:r>
        <w:t>7</w:t>
      </w:r>
      <w:r w:rsidR="004D6681">
        <w:t>0</w:t>
      </w:r>
      <w:r>
        <w:t>.1</w:t>
      </w:r>
      <w:r>
        <w:tab/>
      </w:r>
      <w:r w:rsidRPr="007E3A6D">
        <w:t xml:space="preserve">Following the negotiation phase, the Employer will issue Final Tender </w:t>
      </w:r>
      <w:r w:rsidR="00C550DA">
        <w:tab/>
      </w:r>
      <w:r w:rsidR="00C550DA">
        <w:tab/>
      </w:r>
      <w:r w:rsidR="00C550DA">
        <w:tab/>
      </w:r>
      <w:r w:rsidRPr="007E3A6D">
        <w:t xml:space="preserve">Submission Instructions.  </w:t>
      </w:r>
    </w:p>
    <w:p w14:paraId="2B788884" w14:textId="63ADD297" w:rsidR="00717707" w:rsidRDefault="00717707" w:rsidP="00C550DA">
      <w:pPr>
        <w:pStyle w:val="GPSL2numberedclause"/>
        <w:numPr>
          <w:ilvl w:val="0"/>
          <w:numId w:val="0"/>
        </w:numPr>
        <w:tabs>
          <w:tab w:val="clear" w:pos="1134"/>
          <w:tab w:val="left" w:pos="851"/>
        </w:tabs>
      </w:pPr>
      <w:r w:rsidRPr="007E3A6D">
        <w:t>7</w:t>
      </w:r>
      <w:r w:rsidR="004D6681">
        <w:t>0</w:t>
      </w:r>
      <w:r w:rsidRPr="007E3A6D">
        <w:t xml:space="preserve">.2 </w:t>
      </w:r>
      <w:r w:rsidRPr="007E3A6D">
        <w:tab/>
        <w:t xml:space="preserve">When submitting their Final Tenders, Tenderers should follow the submission </w:t>
      </w:r>
      <w:r w:rsidR="00C550DA">
        <w:tab/>
      </w:r>
      <w:r w:rsidRPr="007E3A6D">
        <w:t xml:space="preserve">instructions for Tender Submission at paragraph </w:t>
      </w:r>
      <w:r w:rsidRPr="000F6563">
        <w:t>7</w:t>
      </w:r>
      <w:r w:rsidR="004D6681" w:rsidRPr="000F6563">
        <w:t>2</w:t>
      </w:r>
      <w:r w:rsidRPr="007E3A6D">
        <w:t xml:space="preserve"> for Booklets 5 and 6. </w:t>
      </w:r>
    </w:p>
    <w:p w14:paraId="782FE082" w14:textId="5356AFAB" w:rsidR="00717707" w:rsidRPr="007E3A6D" w:rsidRDefault="00717707" w:rsidP="00717707">
      <w:pPr>
        <w:pStyle w:val="GPSL2numberedclause"/>
        <w:numPr>
          <w:ilvl w:val="0"/>
          <w:numId w:val="0"/>
        </w:numPr>
        <w:tabs>
          <w:tab w:val="clear" w:pos="1134"/>
        </w:tabs>
      </w:pPr>
      <w:r w:rsidRPr="007E3A6D">
        <w:t>7</w:t>
      </w:r>
      <w:r w:rsidR="004D6681">
        <w:t>0</w:t>
      </w:r>
      <w:r w:rsidRPr="007E3A6D">
        <w:t xml:space="preserve">.3 </w:t>
      </w:r>
      <w:r w:rsidRPr="007E3A6D">
        <w:tab/>
        <w:t xml:space="preserve">Tenderers are required to provide a Tender submission summary detailing all changes </w:t>
      </w:r>
      <w:r w:rsidR="00C550DA">
        <w:tab/>
      </w:r>
      <w:r w:rsidRPr="007E3A6D">
        <w:t xml:space="preserve">to their responses from Initial Tender submission </w:t>
      </w:r>
      <w:proofErr w:type="gramStart"/>
      <w:r w:rsidRPr="007E3A6D">
        <w:t>as a result of</w:t>
      </w:r>
      <w:proofErr w:type="gramEnd"/>
      <w:r w:rsidRPr="007E3A6D">
        <w:t xml:space="preserve"> the negotiations. </w:t>
      </w:r>
      <w:r w:rsidR="00C550DA">
        <w:tab/>
      </w:r>
      <w:r w:rsidRPr="007E3A6D">
        <w:t>Tenderers</w:t>
      </w:r>
      <w:r w:rsidR="00C550DA">
        <w:t xml:space="preserve"> </w:t>
      </w:r>
      <w:r w:rsidRPr="007E3A6D">
        <w:t xml:space="preserve">should indicate which documents have been replaced, </w:t>
      </w:r>
      <w:proofErr w:type="gramStart"/>
      <w:r w:rsidRPr="007E3A6D">
        <w:t>amended</w:t>
      </w:r>
      <w:proofErr w:type="gramEnd"/>
      <w:r w:rsidRPr="007E3A6D">
        <w:t xml:space="preserve"> or remain </w:t>
      </w:r>
      <w:r w:rsidR="00C550DA">
        <w:lastRenderedPageBreak/>
        <w:tab/>
      </w:r>
      <w:r w:rsidRPr="007E3A6D">
        <w:t>unchanged.</w:t>
      </w:r>
      <w:r w:rsidR="00514C16">
        <w:t xml:space="preserve"> </w:t>
      </w:r>
      <w:r w:rsidRPr="007E3A6D">
        <w:t xml:space="preserve">Where a document is amended, all amendments must be highlighted in </w:t>
      </w:r>
      <w:r w:rsidR="00514C16">
        <w:tab/>
      </w:r>
      <w:r w:rsidRPr="007E3A6D">
        <w:t>yellow.</w:t>
      </w:r>
    </w:p>
    <w:p w14:paraId="700E37AB" w14:textId="2CD588C1" w:rsidR="00717707" w:rsidRPr="007E3A6D" w:rsidRDefault="00717707" w:rsidP="00717707">
      <w:pPr>
        <w:pStyle w:val="GPSL2numberedclause"/>
        <w:numPr>
          <w:ilvl w:val="0"/>
          <w:numId w:val="0"/>
        </w:numPr>
        <w:tabs>
          <w:tab w:val="clear" w:pos="1134"/>
        </w:tabs>
      </w:pPr>
      <w:r w:rsidRPr="007E3A6D">
        <w:t>7</w:t>
      </w:r>
      <w:r w:rsidR="004D6681">
        <w:t>0</w:t>
      </w:r>
      <w:r w:rsidRPr="007E3A6D">
        <w:t xml:space="preserve">.4 </w:t>
      </w:r>
      <w:r w:rsidRPr="007E3A6D">
        <w:tab/>
        <w:t xml:space="preserve">The Employer will only re-evaluate those documents/parts of the Final Tender which </w:t>
      </w:r>
      <w:r w:rsidR="00BE60A7">
        <w:tab/>
      </w:r>
      <w:r w:rsidRPr="007E3A6D">
        <w:t xml:space="preserve">have been amended since submission of the Initial Tender and </w:t>
      </w:r>
      <w:proofErr w:type="gramStart"/>
      <w:r w:rsidRPr="007E3A6D">
        <w:t>as a result of</w:t>
      </w:r>
      <w:proofErr w:type="gramEnd"/>
      <w:r w:rsidRPr="007E3A6D">
        <w:t xml:space="preserve"> the </w:t>
      </w:r>
      <w:r w:rsidR="00BE60A7">
        <w:tab/>
      </w:r>
      <w:r w:rsidRPr="007E3A6D">
        <w:t>negotiation</w:t>
      </w:r>
      <w:r>
        <w:t xml:space="preserve"> meetings.</w:t>
      </w:r>
      <w:r w:rsidRPr="007E3A6D">
        <w:t xml:space="preserve"> The Employer will not re-evaluate any documents or parts of the </w:t>
      </w:r>
      <w:r w:rsidR="00BE60A7">
        <w:tab/>
      </w:r>
      <w:r w:rsidRPr="007E3A6D">
        <w:t xml:space="preserve">Tender which </w:t>
      </w:r>
      <w:r>
        <w:tab/>
      </w:r>
      <w:r w:rsidRPr="007E3A6D">
        <w:t>have not been changed.</w:t>
      </w:r>
    </w:p>
    <w:p w14:paraId="7596357A" w14:textId="66168747" w:rsidR="00D275E4" w:rsidRDefault="00951079" w:rsidP="00951079">
      <w:pPr>
        <w:pStyle w:val="Heading2"/>
        <w:spacing w:before="0"/>
        <w:rPr>
          <w:rFonts w:ascii="Arial" w:hAnsi="Arial" w:cs="Arial"/>
          <w:b/>
          <w:color w:val="auto"/>
          <w:sz w:val="22"/>
          <w:szCs w:val="22"/>
          <w:lang w:val="en-GB"/>
        </w:rPr>
      </w:pPr>
      <w:bookmarkStart w:id="192" w:name="_Toc57365153"/>
      <w:bookmarkStart w:id="193" w:name="_Toc57365286"/>
      <w:bookmarkStart w:id="194" w:name="_Toc57365154"/>
      <w:bookmarkStart w:id="195" w:name="_Toc57365287"/>
      <w:bookmarkStart w:id="196" w:name="_Toc72306441"/>
      <w:bookmarkEnd w:id="192"/>
      <w:bookmarkEnd w:id="193"/>
      <w:bookmarkEnd w:id="194"/>
      <w:bookmarkEnd w:id="195"/>
      <w:r>
        <w:rPr>
          <w:rFonts w:ascii="Arial" w:hAnsi="Arial" w:cs="Arial"/>
          <w:b/>
          <w:color w:val="auto"/>
          <w:sz w:val="22"/>
          <w:szCs w:val="22"/>
          <w:lang w:val="en-GB"/>
        </w:rPr>
        <w:t>7</w:t>
      </w:r>
      <w:r w:rsidR="004D6681">
        <w:rPr>
          <w:rFonts w:ascii="Arial" w:hAnsi="Arial" w:cs="Arial"/>
          <w:b/>
          <w:color w:val="auto"/>
          <w:sz w:val="22"/>
          <w:szCs w:val="22"/>
          <w:lang w:val="en-GB"/>
        </w:rPr>
        <w:t>1</w:t>
      </w:r>
      <w:r>
        <w:rPr>
          <w:rFonts w:ascii="Arial" w:hAnsi="Arial" w:cs="Arial"/>
          <w:b/>
          <w:color w:val="auto"/>
          <w:sz w:val="22"/>
          <w:szCs w:val="22"/>
          <w:lang w:val="en-GB"/>
        </w:rPr>
        <w:t>.</w:t>
      </w:r>
      <w:r>
        <w:rPr>
          <w:rFonts w:ascii="Arial" w:hAnsi="Arial" w:cs="Arial"/>
          <w:b/>
          <w:color w:val="auto"/>
          <w:sz w:val="22"/>
          <w:szCs w:val="22"/>
          <w:lang w:val="en-GB"/>
        </w:rPr>
        <w:tab/>
      </w:r>
      <w:r w:rsidR="00D275E4" w:rsidRPr="00855339">
        <w:rPr>
          <w:rFonts w:ascii="Arial" w:hAnsi="Arial" w:cs="Arial"/>
          <w:b/>
          <w:color w:val="auto"/>
          <w:sz w:val="22"/>
          <w:szCs w:val="22"/>
          <w:lang w:val="en-GB"/>
        </w:rPr>
        <w:t>Tender Submission</w:t>
      </w:r>
      <w:r w:rsidR="00D275E4">
        <w:rPr>
          <w:rFonts w:ascii="Arial" w:hAnsi="Arial" w:cs="Arial"/>
          <w:b/>
          <w:color w:val="auto"/>
          <w:sz w:val="22"/>
          <w:szCs w:val="22"/>
          <w:lang w:val="en-GB"/>
        </w:rPr>
        <w:t xml:space="preserve"> Documentation</w:t>
      </w:r>
      <w:bookmarkEnd w:id="196"/>
      <w:r w:rsidR="00C77DB7">
        <w:rPr>
          <w:rFonts w:ascii="Arial" w:hAnsi="Arial" w:cs="Arial"/>
          <w:b/>
          <w:color w:val="auto"/>
          <w:sz w:val="22"/>
          <w:szCs w:val="22"/>
          <w:lang w:val="en-GB"/>
        </w:rPr>
        <w:t xml:space="preserve"> </w:t>
      </w:r>
    </w:p>
    <w:p w14:paraId="46EFC025" w14:textId="76AB14F1" w:rsidR="00D275E4" w:rsidRDefault="00D275E4" w:rsidP="00D275E4">
      <w:pPr>
        <w:rPr>
          <w:lang w:val="en-GB"/>
        </w:rPr>
      </w:pPr>
    </w:p>
    <w:p w14:paraId="6A997385" w14:textId="52F81F69" w:rsidR="00D275E4" w:rsidRPr="00855339" w:rsidRDefault="00951079" w:rsidP="00BE60A7">
      <w:pPr>
        <w:pStyle w:val="GPSL2numberedclause"/>
        <w:numPr>
          <w:ilvl w:val="0"/>
          <w:numId w:val="0"/>
        </w:numPr>
        <w:tabs>
          <w:tab w:val="clear" w:pos="1134"/>
        </w:tabs>
      </w:pPr>
      <w:r>
        <w:t>7</w:t>
      </w:r>
      <w:r w:rsidR="004D6681">
        <w:t>1</w:t>
      </w:r>
      <w:r>
        <w:t>.1</w:t>
      </w:r>
      <w:r>
        <w:tab/>
      </w:r>
      <w:r w:rsidR="00D275E4" w:rsidRPr="00855339">
        <w:t xml:space="preserve">The </w:t>
      </w:r>
      <w:r w:rsidR="00D275E4">
        <w:t xml:space="preserve">below table outlines the </w:t>
      </w:r>
      <w:r w:rsidR="00380A10">
        <w:t xml:space="preserve">Tender submission requirements, excluding those </w:t>
      </w:r>
      <w:r w:rsidR="00BE60A7">
        <w:tab/>
      </w:r>
      <w:r w:rsidR="00380A10">
        <w:t xml:space="preserve">required for administrative purposes or responses required </w:t>
      </w:r>
      <w:proofErr w:type="gramStart"/>
      <w:r w:rsidR="00380A10">
        <w:t>in order to</w:t>
      </w:r>
      <w:proofErr w:type="gramEnd"/>
      <w:r w:rsidR="00380A10">
        <w:t xml:space="preserve"> fulfil </w:t>
      </w:r>
      <w:r w:rsidR="00380A10">
        <w:fldChar w:fldCharType="begin"/>
      </w:r>
      <w:r w:rsidR="00380A10">
        <w:instrText xml:space="preserve"> REF _Ref33603324 \h </w:instrText>
      </w:r>
      <w:r w:rsidR="00380A10">
        <w:fldChar w:fldCharType="separate"/>
      </w:r>
      <w:r w:rsidR="00044BBB" w:rsidRPr="009B6A17">
        <w:rPr>
          <w:b/>
        </w:rPr>
        <w:t>Section F – Conditions of Tendering</w:t>
      </w:r>
      <w:r w:rsidR="00380A10">
        <w:fldChar w:fldCharType="end"/>
      </w:r>
      <w:r w:rsidR="00D275E4" w:rsidRPr="00855339">
        <w:t xml:space="preserve">. </w:t>
      </w:r>
    </w:p>
    <w:p w14:paraId="1C4F6906" w14:textId="6713F477" w:rsidR="00D275E4" w:rsidRDefault="00D275E4" w:rsidP="00D275E4">
      <w:pPr>
        <w:rPr>
          <w:lang w:val="en-GB"/>
        </w:rPr>
      </w:pPr>
    </w:p>
    <w:tbl>
      <w:tblPr>
        <w:tblpPr w:leftFromText="180" w:rightFromText="180" w:vertAnchor="text" w:horzAnchor="margin" w:tblpXSpec="right" w:tblpY="11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268"/>
        <w:gridCol w:w="1418"/>
      </w:tblGrid>
      <w:tr w:rsidR="00D275E4" w:rsidRPr="00855339" w14:paraId="3D7A9F83" w14:textId="77777777" w:rsidTr="00D275E4">
        <w:tc>
          <w:tcPr>
            <w:tcW w:w="3260" w:type="dxa"/>
            <w:shd w:val="clear" w:color="auto" w:fill="E7E6E6" w:themeFill="background2"/>
          </w:tcPr>
          <w:p w14:paraId="3B425116" w14:textId="77777777" w:rsidR="00D275E4" w:rsidRPr="00245B46" w:rsidRDefault="00D275E4" w:rsidP="00D275E4">
            <w:pPr>
              <w:rPr>
                <w:rFonts w:ascii="Arial" w:hAnsi="Arial" w:cs="Arial"/>
                <w:b/>
              </w:rPr>
            </w:pPr>
            <w:r>
              <w:rPr>
                <w:rFonts w:ascii="Arial" w:hAnsi="Arial" w:cs="Arial"/>
                <w:b/>
              </w:rPr>
              <w:t xml:space="preserve">Tender </w:t>
            </w:r>
            <w:r w:rsidRPr="00245B46">
              <w:rPr>
                <w:rFonts w:ascii="Arial" w:hAnsi="Arial" w:cs="Arial"/>
                <w:b/>
              </w:rPr>
              <w:t>Document</w:t>
            </w:r>
          </w:p>
        </w:tc>
        <w:tc>
          <w:tcPr>
            <w:tcW w:w="2693" w:type="dxa"/>
            <w:shd w:val="clear" w:color="auto" w:fill="E7E6E6" w:themeFill="background2"/>
          </w:tcPr>
          <w:p w14:paraId="7A2D9DEB" w14:textId="77777777" w:rsidR="00D275E4" w:rsidRPr="00245B46" w:rsidRDefault="00D275E4" w:rsidP="00D275E4">
            <w:pPr>
              <w:rPr>
                <w:rFonts w:ascii="Arial" w:hAnsi="Arial" w:cs="Arial"/>
                <w:b/>
              </w:rPr>
            </w:pPr>
            <w:r w:rsidRPr="00245B46">
              <w:rPr>
                <w:rFonts w:ascii="Arial" w:hAnsi="Arial" w:cs="Arial"/>
                <w:b/>
              </w:rPr>
              <w:t>Submission Stages</w:t>
            </w:r>
          </w:p>
        </w:tc>
        <w:tc>
          <w:tcPr>
            <w:tcW w:w="2268" w:type="dxa"/>
            <w:shd w:val="clear" w:color="auto" w:fill="E7E6E6" w:themeFill="background2"/>
          </w:tcPr>
          <w:p w14:paraId="431033E9" w14:textId="77777777" w:rsidR="00D275E4" w:rsidRPr="00245B46" w:rsidRDefault="00D275E4" w:rsidP="00D275E4">
            <w:pPr>
              <w:rPr>
                <w:rFonts w:ascii="Arial" w:hAnsi="Arial" w:cs="Arial"/>
                <w:b/>
              </w:rPr>
            </w:pPr>
            <w:r w:rsidRPr="00245B46">
              <w:rPr>
                <w:rFonts w:ascii="Arial" w:hAnsi="Arial" w:cs="Arial"/>
                <w:b/>
              </w:rPr>
              <w:t>Document Location</w:t>
            </w:r>
          </w:p>
        </w:tc>
        <w:tc>
          <w:tcPr>
            <w:tcW w:w="1418" w:type="dxa"/>
            <w:shd w:val="clear" w:color="auto" w:fill="E7E6E6" w:themeFill="background2"/>
          </w:tcPr>
          <w:p w14:paraId="5FA44F14" w14:textId="77777777" w:rsidR="00D275E4" w:rsidRPr="00245B46" w:rsidRDefault="00D275E4" w:rsidP="00D275E4">
            <w:pPr>
              <w:rPr>
                <w:rFonts w:ascii="Arial" w:hAnsi="Arial" w:cs="Arial"/>
                <w:b/>
              </w:rPr>
            </w:pPr>
            <w:r>
              <w:rPr>
                <w:rFonts w:ascii="Arial" w:hAnsi="Arial" w:cs="Arial"/>
                <w:b/>
              </w:rPr>
              <w:t>Paragraph Reference</w:t>
            </w:r>
          </w:p>
        </w:tc>
      </w:tr>
      <w:tr w:rsidR="00D275E4" w:rsidRPr="00855339" w14:paraId="1B832EC5" w14:textId="77777777" w:rsidTr="00FA6298">
        <w:tc>
          <w:tcPr>
            <w:tcW w:w="3260" w:type="dxa"/>
          </w:tcPr>
          <w:p w14:paraId="244637FD" w14:textId="77777777" w:rsidR="00D275E4" w:rsidRPr="00A342F2" w:rsidRDefault="00D275E4" w:rsidP="00D275E4">
            <w:pPr>
              <w:rPr>
                <w:rFonts w:ascii="Arial" w:hAnsi="Arial" w:cs="Arial"/>
              </w:rPr>
            </w:pPr>
            <w:r w:rsidRPr="00A342F2">
              <w:rPr>
                <w:rFonts w:ascii="Arial" w:hAnsi="Arial" w:cs="Arial"/>
              </w:rPr>
              <w:t>Completed Pricing Schedule Workbook</w:t>
            </w:r>
          </w:p>
        </w:tc>
        <w:tc>
          <w:tcPr>
            <w:tcW w:w="2693" w:type="dxa"/>
          </w:tcPr>
          <w:p w14:paraId="34DE9EC1" w14:textId="01B8A7C3" w:rsidR="00D275E4" w:rsidRPr="00A342F2" w:rsidRDefault="00D275E4" w:rsidP="00D275E4">
            <w:pPr>
              <w:rPr>
                <w:rFonts w:ascii="Arial" w:hAnsi="Arial" w:cs="Arial"/>
              </w:rPr>
            </w:pPr>
            <w:r w:rsidRPr="00A342F2">
              <w:rPr>
                <w:rFonts w:ascii="Arial" w:hAnsi="Arial" w:cs="Arial"/>
              </w:rPr>
              <w:t xml:space="preserve"> Tender</w:t>
            </w:r>
          </w:p>
        </w:tc>
        <w:tc>
          <w:tcPr>
            <w:tcW w:w="2268" w:type="dxa"/>
            <w:shd w:val="clear" w:color="auto" w:fill="auto"/>
          </w:tcPr>
          <w:p w14:paraId="5B7D34A5" w14:textId="54EE865E" w:rsidR="00D275E4" w:rsidRPr="00FA6298" w:rsidRDefault="00D275E4" w:rsidP="00D275E4">
            <w:pPr>
              <w:rPr>
                <w:rFonts w:ascii="Arial" w:hAnsi="Arial" w:cs="Arial"/>
              </w:rPr>
            </w:pPr>
            <w:r w:rsidRPr="00FA6298">
              <w:rPr>
                <w:rFonts w:ascii="Arial" w:hAnsi="Arial" w:cs="Arial"/>
              </w:rPr>
              <w:t xml:space="preserve">Booklet 5 </w:t>
            </w:r>
          </w:p>
        </w:tc>
        <w:tc>
          <w:tcPr>
            <w:tcW w:w="1418" w:type="dxa"/>
          </w:tcPr>
          <w:p w14:paraId="6D59724F" w14:textId="11622B49" w:rsidR="00D275E4" w:rsidRPr="00380A10" w:rsidRDefault="00B4665D" w:rsidP="00D275E4">
            <w:pPr>
              <w:rPr>
                <w:rFonts w:ascii="Arial" w:hAnsi="Arial" w:cs="Arial"/>
              </w:rPr>
            </w:pPr>
            <w:r>
              <w:rPr>
                <w:rFonts w:ascii="Arial" w:hAnsi="Arial" w:cs="Arial"/>
              </w:rPr>
              <w:t>4</w:t>
            </w:r>
            <w:r w:rsidR="001B2431">
              <w:rPr>
                <w:rFonts w:ascii="Arial" w:hAnsi="Arial" w:cs="Arial"/>
              </w:rPr>
              <w:t>9</w:t>
            </w:r>
          </w:p>
        </w:tc>
      </w:tr>
      <w:tr w:rsidR="00D275E4" w:rsidRPr="00855339" w14:paraId="138046E0" w14:textId="77777777" w:rsidTr="00D275E4">
        <w:tc>
          <w:tcPr>
            <w:tcW w:w="3260" w:type="dxa"/>
          </w:tcPr>
          <w:p w14:paraId="12A60EF7" w14:textId="77777777" w:rsidR="00D275E4" w:rsidRPr="00A342F2" w:rsidRDefault="00D275E4" w:rsidP="00D275E4">
            <w:pPr>
              <w:rPr>
                <w:rFonts w:ascii="Arial" w:hAnsi="Arial" w:cs="Arial"/>
              </w:rPr>
            </w:pPr>
            <w:r w:rsidRPr="00A342F2">
              <w:rPr>
                <w:rFonts w:ascii="Arial" w:hAnsi="Arial" w:cs="Arial"/>
              </w:rPr>
              <w:t>Supporting Information to Price</w:t>
            </w:r>
          </w:p>
        </w:tc>
        <w:tc>
          <w:tcPr>
            <w:tcW w:w="2693" w:type="dxa"/>
          </w:tcPr>
          <w:p w14:paraId="0798D394" w14:textId="24088CAE" w:rsidR="00D275E4" w:rsidRPr="00A342F2" w:rsidRDefault="00D275E4" w:rsidP="00D275E4">
            <w:pPr>
              <w:rPr>
                <w:rFonts w:ascii="Arial" w:hAnsi="Arial" w:cs="Arial"/>
              </w:rPr>
            </w:pPr>
            <w:r w:rsidRPr="00A342F2">
              <w:rPr>
                <w:rFonts w:ascii="Arial" w:hAnsi="Arial" w:cs="Arial"/>
              </w:rPr>
              <w:t xml:space="preserve"> Tender</w:t>
            </w:r>
          </w:p>
        </w:tc>
        <w:tc>
          <w:tcPr>
            <w:tcW w:w="2268" w:type="dxa"/>
          </w:tcPr>
          <w:p w14:paraId="0CF990F0" w14:textId="5DA5AE18" w:rsidR="00D275E4" w:rsidRPr="00FA6298" w:rsidRDefault="00D275E4" w:rsidP="00D275E4">
            <w:pPr>
              <w:rPr>
                <w:rFonts w:ascii="Arial" w:hAnsi="Arial" w:cs="Arial"/>
              </w:rPr>
            </w:pPr>
            <w:r w:rsidRPr="00FA6298">
              <w:rPr>
                <w:rFonts w:ascii="Arial" w:hAnsi="Arial" w:cs="Arial"/>
              </w:rPr>
              <w:t xml:space="preserve">Booklet 5 </w:t>
            </w:r>
          </w:p>
        </w:tc>
        <w:tc>
          <w:tcPr>
            <w:tcW w:w="1418" w:type="dxa"/>
          </w:tcPr>
          <w:p w14:paraId="5D39F531" w14:textId="2A6C1B33" w:rsidR="00D275E4" w:rsidRPr="00380A10" w:rsidRDefault="00B4665D" w:rsidP="00D275E4">
            <w:pPr>
              <w:rPr>
                <w:rFonts w:ascii="Arial" w:hAnsi="Arial" w:cs="Arial"/>
              </w:rPr>
            </w:pPr>
            <w:r>
              <w:rPr>
                <w:rFonts w:ascii="Arial" w:hAnsi="Arial" w:cs="Arial"/>
              </w:rPr>
              <w:t>4</w:t>
            </w:r>
            <w:r w:rsidR="001B2431">
              <w:rPr>
                <w:rFonts w:ascii="Arial" w:hAnsi="Arial" w:cs="Arial"/>
              </w:rPr>
              <w:t>9</w:t>
            </w:r>
          </w:p>
        </w:tc>
      </w:tr>
      <w:tr w:rsidR="00D275E4" w:rsidRPr="00855339" w14:paraId="351DEBF7" w14:textId="77777777" w:rsidTr="00D275E4">
        <w:tc>
          <w:tcPr>
            <w:tcW w:w="3260" w:type="dxa"/>
          </w:tcPr>
          <w:p w14:paraId="0B93E3F8" w14:textId="77777777" w:rsidR="00D275E4" w:rsidRPr="00855339" w:rsidRDefault="00D275E4" w:rsidP="00D275E4">
            <w:pPr>
              <w:rPr>
                <w:rFonts w:ascii="Arial" w:hAnsi="Arial" w:cs="Arial"/>
              </w:rPr>
            </w:pPr>
            <w:r w:rsidRPr="00855339">
              <w:rPr>
                <w:rFonts w:ascii="Arial" w:hAnsi="Arial" w:cs="Arial"/>
              </w:rPr>
              <w:t>DEFFORM 47 - Offer</w:t>
            </w:r>
          </w:p>
        </w:tc>
        <w:tc>
          <w:tcPr>
            <w:tcW w:w="2693" w:type="dxa"/>
          </w:tcPr>
          <w:p w14:paraId="439D522C" w14:textId="7709A276" w:rsidR="00D275E4" w:rsidRPr="00855339" w:rsidRDefault="00D275E4" w:rsidP="00D275E4">
            <w:pPr>
              <w:rPr>
                <w:rFonts w:ascii="Arial" w:hAnsi="Arial" w:cs="Arial"/>
              </w:rPr>
            </w:pPr>
            <w:r>
              <w:rPr>
                <w:rFonts w:ascii="Arial" w:hAnsi="Arial" w:cs="Arial"/>
              </w:rPr>
              <w:t xml:space="preserve"> Tender</w:t>
            </w:r>
          </w:p>
        </w:tc>
        <w:tc>
          <w:tcPr>
            <w:tcW w:w="2268" w:type="dxa"/>
          </w:tcPr>
          <w:p w14:paraId="05663ADA" w14:textId="15D135EC" w:rsidR="00D275E4" w:rsidRPr="00FA6298" w:rsidRDefault="00D275E4" w:rsidP="00D275E4">
            <w:pPr>
              <w:rPr>
                <w:rFonts w:ascii="Arial" w:hAnsi="Arial" w:cs="Arial"/>
              </w:rPr>
            </w:pPr>
            <w:r w:rsidRPr="00FA6298">
              <w:rPr>
                <w:rFonts w:ascii="Arial" w:hAnsi="Arial" w:cs="Arial"/>
              </w:rPr>
              <w:t xml:space="preserve">Booklet 6 </w:t>
            </w:r>
            <w:r w:rsidR="00FA6298" w:rsidRPr="00FA6298">
              <w:rPr>
                <w:rFonts w:ascii="Arial" w:hAnsi="Arial" w:cs="Arial"/>
              </w:rPr>
              <w:t>and Booklet 1 Annex A</w:t>
            </w:r>
          </w:p>
        </w:tc>
        <w:tc>
          <w:tcPr>
            <w:tcW w:w="1418" w:type="dxa"/>
          </w:tcPr>
          <w:p w14:paraId="3DEC8102" w14:textId="62CAEF22" w:rsidR="00D275E4" w:rsidRPr="00380A10" w:rsidRDefault="001B2431" w:rsidP="00D275E4">
            <w:pPr>
              <w:rPr>
                <w:rFonts w:ascii="Arial" w:hAnsi="Arial" w:cs="Arial"/>
              </w:rPr>
            </w:pPr>
            <w:r>
              <w:rPr>
                <w:rFonts w:ascii="Arial" w:hAnsi="Arial" w:cs="Arial"/>
              </w:rPr>
              <w:t>50</w:t>
            </w:r>
          </w:p>
        </w:tc>
      </w:tr>
      <w:tr w:rsidR="00D275E4" w:rsidRPr="00855339" w14:paraId="3C7D7637" w14:textId="77777777" w:rsidTr="00D275E4">
        <w:tc>
          <w:tcPr>
            <w:tcW w:w="3260" w:type="dxa"/>
          </w:tcPr>
          <w:p w14:paraId="57F22C16" w14:textId="77777777" w:rsidR="00D275E4" w:rsidRPr="00416C4F" w:rsidRDefault="00D275E4" w:rsidP="00D275E4">
            <w:pPr>
              <w:rPr>
                <w:rFonts w:ascii="Arial" w:hAnsi="Arial" w:cs="Arial"/>
              </w:rPr>
            </w:pPr>
            <w:r w:rsidRPr="00416C4F">
              <w:rPr>
                <w:rFonts w:ascii="Arial" w:hAnsi="Arial" w:cs="Arial"/>
              </w:rPr>
              <w:t>Returns Supporting DEFFORM 47</w:t>
            </w:r>
          </w:p>
        </w:tc>
        <w:tc>
          <w:tcPr>
            <w:tcW w:w="2693" w:type="dxa"/>
          </w:tcPr>
          <w:p w14:paraId="00921B2B" w14:textId="737073D5" w:rsidR="00D275E4" w:rsidRPr="00416C4F" w:rsidRDefault="000F4B05" w:rsidP="00D275E4">
            <w:pPr>
              <w:rPr>
                <w:rFonts w:ascii="Arial" w:hAnsi="Arial" w:cs="Arial"/>
              </w:rPr>
            </w:pPr>
            <w:r>
              <w:rPr>
                <w:rFonts w:ascii="Arial" w:hAnsi="Arial" w:cs="Arial"/>
              </w:rPr>
              <w:t>T</w:t>
            </w:r>
            <w:r w:rsidR="00D275E4" w:rsidRPr="00416C4F">
              <w:rPr>
                <w:rFonts w:ascii="Arial" w:hAnsi="Arial" w:cs="Arial"/>
              </w:rPr>
              <w:t>ender</w:t>
            </w:r>
          </w:p>
        </w:tc>
        <w:tc>
          <w:tcPr>
            <w:tcW w:w="2268" w:type="dxa"/>
          </w:tcPr>
          <w:p w14:paraId="0028E591" w14:textId="6800A6C8" w:rsidR="00D275E4" w:rsidRPr="00FA6298" w:rsidRDefault="00D275E4" w:rsidP="00D275E4">
            <w:pPr>
              <w:rPr>
                <w:rFonts w:ascii="Arial" w:hAnsi="Arial" w:cs="Arial"/>
              </w:rPr>
            </w:pPr>
            <w:r w:rsidRPr="00FA6298">
              <w:rPr>
                <w:rFonts w:ascii="Arial" w:hAnsi="Arial" w:cs="Arial"/>
              </w:rPr>
              <w:t xml:space="preserve">Booklet 6 </w:t>
            </w:r>
            <w:r w:rsidR="00FA6298" w:rsidRPr="00FA6298">
              <w:rPr>
                <w:rFonts w:ascii="Arial" w:hAnsi="Arial" w:cs="Arial"/>
              </w:rPr>
              <w:t>and Booklet 1 Annex B</w:t>
            </w:r>
          </w:p>
        </w:tc>
        <w:tc>
          <w:tcPr>
            <w:tcW w:w="1418" w:type="dxa"/>
          </w:tcPr>
          <w:p w14:paraId="3BFB8DD8" w14:textId="2233AEAA" w:rsidR="00D275E4" w:rsidRPr="00380A10" w:rsidRDefault="001B2431" w:rsidP="00D275E4">
            <w:pPr>
              <w:rPr>
                <w:rFonts w:ascii="Arial" w:hAnsi="Arial" w:cs="Arial"/>
              </w:rPr>
            </w:pPr>
            <w:r>
              <w:rPr>
                <w:rFonts w:ascii="Arial" w:hAnsi="Arial" w:cs="Arial"/>
              </w:rPr>
              <w:t>51</w:t>
            </w:r>
          </w:p>
        </w:tc>
      </w:tr>
      <w:tr w:rsidR="00D275E4" w:rsidRPr="00855339" w14:paraId="21DE1AF1" w14:textId="77777777" w:rsidTr="00D275E4">
        <w:tc>
          <w:tcPr>
            <w:tcW w:w="3260" w:type="dxa"/>
          </w:tcPr>
          <w:p w14:paraId="342CE8C8" w14:textId="77777777" w:rsidR="00D275E4" w:rsidRPr="00416C4F" w:rsidRDefault="00D275E4" w:rsidP="00D275E4">
            <w:pPr>
              <w:rPr>
                <w:rFonts w:ascii="Arial" w:hAnsi="Arial" w:cs="Arial"/>
              </w:rPr>
            </w:pPr>
            <w:r w:rsidRPr="00416C4F">
              <w:rPr>
                <w:rFonts w:ascii="Arial" w:hAnsi="Arial" w:cs="Arial"/>
              </w:rPr>
              <w:t>Insurance Response</w:t>
            </w:r>
          </w:p>
        </w:tc>
        <w:tc>
          <w:tcPr>
            <w:tcW w:w="2693" w:type="dxa"/>
          </w:tcPr>
          <w:p w14:paraId="39EB2177" w14:textId="1AD56C76" w:rsidR="00D275E4" w:rsidRPr="00416C4F" w:rsidRDefault="00D275E4" w:rsidP="00D275E4">
            <w:pPr>
              <w:rPr>
                <w:rFonts w:ascii="Arial" w:hAnsi="Arial" w:cs="Arial"/>
              </w:rPr>
            </w:pPr>
            <w:r w:rsidRPr="00416C4F">
              <w:rPr>
                <w:rFonts w:ascii="Arial" w:hAnsi="Arial" w:cs="Arial"/>
              </w:rPr>
              <w:t>Tender</w:t>
            </w:r>
          </w:p>
        </w:tc>
        <w:tc>
          <w:tcPr>
            <w:tcW w:w="2268" w:type="dxa"/>
          </w:tcPr>
          <w:p w14:paraId="0C6F9FC9" w14:textId="42B1DB7A" w:rsidR="00D275E4" w:rsidRPr="00FA6298" w:rsidRDefault="00D275E4" w:rsidP="00D275E4">
            <w:pPr>
              <w:rPr>
                <w:rFonts w:ascii="Arial" w:hAnsi="Arial" w:cs="Arial"/>
              </w:rPr>
            </w:pPr>
            <w:r w:rsidRPr="00FA6298">
              <w:rPr>
                <w:rFonts w:ascii="Arial" w:hAnsi="Arial" w:cs="Arial"/>
              </w:rPr>
              <w:t>Booklet 6</w:t>
            </w:r>
            <w:r w:rsidR="00FA6298" w:rsidRPr="00FA6298">
              <w:rPr>
                <w:rFonts w:ascii="Arial" w:hAnsi="Arial" w:cs="Arial"/>
              </w:rPr>
              <w:t xml:space="preserve"> and Booklet 1 Annex H</w:t>
            </w:r>
            <w:r w:rsidRPr="00FA6298">
              <w:rPr>
                <w:rFonts w:ascii="Arial" w:hAnsi="Arial" w:cs="Arial"/>
              </w:rPr>
              <w:t xml:space="preserve"> </w:t>
            </w:r>
          </w:p>
        </w:tc>
        <w:tc>
          <w:tcPr>
            <w:tcW w:w="1418" w:type="dxa"/>
          </w:tcPr>
          <w:p w14:paraId="3151956C" w14:textId="486CAABE" w:rsidR="00D275E4" w:rsidRPr="00380A10" w:rsidRDefault="001B2431" w:rsidP="00D275E4">
            <w:pPr>
              <w:rPr>
                <w:rFonts w:ascii="Arial" w:hAnsi="Arial" w:cs="Arial"/>
              </w:rPr>
            </w:pPr>
            <w:r>
              <w:rPr>
                <w:rFonts w:ascii="Arial" w:hAnsi="Arial" w:cs="Arial"/>
              </w:rPr>
              <w:t>52</w:t>
            </w:r>
          </w:p>
        </w:tc>
      </w:tr>
      <w:tr w:rsidR="00D275E4" w:rsidRPr="00855339" w14:paraId="2A28117F" w14:textId="77777777" w:rsidTr="00D275E4">
        <w:tc>
          <w:tcPr>
            <w:tcW w:w="3260" w:type="dxa"/>
          </w:tcPr>
          <w:p w14:paraId="60BC46B2" w14:textId="1D4BD4EC" w:rsidR="00D275E4" w:rsidRPr="00416C4F" w:rsidRDefault="0031746B" w:rsidP="00D275E4">
            <w:pPr>
              <w:rPr>
                <w:rFonts w:ascii="Arial" w:hAnsi="Arial" w:cs="Arial"/>
              </w:rPr>
            </w:pPr>
            <w:r>
              <w:rPr>
                <w:rFonts w:ascii="Arial" w:hAnsi="Arial" w:cs="Arial"/>
              </w:rPr>
              <w:t xml:space="preserve">Booklet 2- </w:t>
            </w:r>
            <w:r w:rsidR="00D275E4" w:rsidRPr="00416C4F">
              <w:rPr>
                <w:rFonts w:ascii="Arial" w:hAnsi="Arial" w:cs="Arial"/>
              </w:rPr>
              <w:t xml:space="preserve">Certificate of Acceptance of all Conditions of Contract (excluding </w:t>
            </w:r>
            <w:r w:rsidR="00380A10">
              <w:rPr>
                <w:rFonts w:ascii="Arial" w:hAnsi="Arial" w:cs="Arial"/>
              </w:rPr>
              <w:t>Insurance</w:t>
            </w:r>
            <w:r w:rsidR="00D275E4" w:rsidRPr="00416C4F">
              <w:rPr>
                <w:rFonts w:ascii="Arial" w:hAnsi="Arial" w:cs="Arial"/>
              </w:rPr>
              <w:t xml:space="preserve"> Form</w:t>
            </w:r>
            <w:r w:rsidR="00380A10">
              <w:rPr>
                <w:rFonts w:ascii="Arial" w:hAnsi="Arial" w:cs="Arial"/>
              </w:rPr>
              <w:t>s</w:t>
            </w:r>
            <w:r w:rsidR="00D275E4" w:rsidRPr="00416C4F">
              <w:rPr>
                <w:rFonts w:ascii="Arial" w:hAnsi="Arial" w:cs="Arial"/>
              </w:rPr>
              <w:t>) and AWARD Compliancy Matrix</w:t>
            </w:r>
          </w:p>
        </w:tc>
        <w:tc>
          <w:tcPr>
            <w:tcW w:w="2693" w:type="dxa"/>
          </w:tcPr>
          <w:p w14:paraId="31F10EE1" w14:textId="09AF7229" w:rsidR="00D275E4" w:rsidRPr="00416C4F" w:rsidRDefault="00D275E4" w:rsidP="00D275E4">
            <w:pPr>
              <w:rPr>
                <w:rFonts w:ascii="Arial" w:hAnsi="Arial" w:cs="Arial"/>
              </w:rPr>
            </w:pPr>
            <w:r w:rsidRPr="00416C4F">
              <w:rPr>
                <w:rFonts w:ascii="Arial" w:hAnsi="Arial" w:cs="Arial"/>
              </w:rPr>
              <w:t>Tender</w:t>
            </w:r>
          </w:p>
        </w:tc>
        <w:tc>
          <w:tcPr>
            <w:tcW w:w="2268" w:type="dxa"/>
          </w:tcPr>
          <w:p w14:paraId="07D49D04" w14:textId="59C752BC" w:rsidR="00D275E4" w:rsidRPr="00FA6298" w:rsidRDefault="00D275E4" w:rsidP="00D275E4">
            <w:pPr>
              <w:rPr>
                <w:rFonts w:ascii="Arial" w:hAnsi="Arial" w:cs="Arial"/>
              </w:rPr>
            </w:pPr>
            <w:r w:rsidRPr="00FA6298">
              <w:rPr>
                <w:rFonts w:ascii="Arial" w:hAnsi="Arial" w:cs="Arial"/>
              </w:rPr>
              <w:t xml:space="preserve">Booklet 6 </w:t>
            </w:r>
            <w:r w:rsidR="00FA6298" w:rsidRPr="00FA6298">
              <w:rPr>
                <w:rFonts w:ascii="Arial" w:hAnsi="Arial" w:cs="Arial"/>
              </w:rPr>
              <w:t>and Booklet 1 Annex I</w:t>
            </w:r>
          </w:p>
        </w:tc>
        <w:tc>
          <w:tcPr>
            <w:tcW w:w="1418" w:type="dxa"/>
          </w:tcPr>
          <w:p w14:paraId="02985CAD" w14:textId="70A0CCB5" w:rsidR="00D275E4" w:rsidRPr="00380A10" w:rsidRDefault="001B2431" w:rsidP="00D275E4">
            <w:pPr>
              <w:rPr>
                <w:rFonts w:ascii="Arial" w:hAnsi="Arial" w:cs="Arial"/>
              </w:rPr>
            </w:pPr>
            <w:r>
              <w:rPr>
                <w:rFonts w:ascii="Arial" w:hAnsi="Arial" w:cs="Arial"/>
              </w:rPr>
              <w:t>53</w:t>
            </w:r>
          </w:p>
        </w:tc>
      </w:tr>
      <w:tr w:rsidR="00D275E4" w:rsidRPr="00855339" w14:paraId="1949B33D" w14:textId="77777777" w:rsidTr="00D275E4">
        <w:tc>
          <w:tcPr>
            <w:tcW w:w="3260" w:type="dxa"/>
          </w:tcPr>
          <w:p w14:paraId="7E58BD49" w14:textId="77777777" w:rsidR="00D275E4" w:rsidRPr="00416C4F" w:rsidRDefault="00D275E4" w:rsidP="00D275E4">
            <w:pPr>
              <w:rPr>
                <w:rFonts w:ascii="Arial" w:hAnsi="Arial" w:cs="Arial"/>
              </w:rPr>
            </w:pPr>
            <w:r w:rsidRPr="00416C4F">
              <w:rPr>
                <w:rFonts w:ascii="Arial" w:hAnsi="Arial" w:cs="Arial"/>
              </w:rPr>
              <w:t>Certificate of Compliance for Booklet 3</w:t>
            </w:r>
          </w:p>
        </w:tc>
        <w:tc>
          <w:tcPr>
            <w:tcW w:w="2693" w:type="dxa"/>
          </w:tcPr>
          <w:p w14:paraId="2D62A530" w14:textId="768625C7" w:rsidR="00D275E4" w:rsidRPr="00416C4F" w:rsidRDefault="00D275E4" w:rsidP="00D275E4">
            <w:pPr>
              <w:rPr>
                <w:rFonts w:ascii="Arial" w:hAnsi="Arial" w:cs="Arial"/>
              </w:rPr>
            </w:pPr>
            <w:r w:rsidRPr="00416C4F">
              <w:rPr>
                <w:rFonts w:ascii="Arial" w:hAnsi="Arial" w:cs="Arial"/>
              </w:rPr>
              <w:t>Tender</w:t>
            </w:r>
          </w:p>
        </w:tc>
        <w:tc>
          <w:tcPr>
            <w:tcW w:w="2268" w:type="dxa"/>
          </w:tcPr>
          <w:p w14:paraId="3C67EC18" w14:textId="70D982F1" w:rsidR="00D275E4" w:rsidRPr="00FA6298" w:rsidRDefault="00D275E4" w:rsidP="00D275E4">
            <w:pPr>
              <w:rPr>
                <w:rFonts w:ascii="Arial" w:hAnsi="Arial" w:cs="Arial"/>
              </w:rPr>
            </w:pPr>
            <w:r w:rsidRPr="00FA6298">
              <w:rPr>
                <w:rFonts w:ascii="Arial" w:hAnsi="Arial" w:cs="Arial"/>
              </w:rPr>
              <w:t xml:space="preserve">Booklet 6 </w:t>
            </w:r>
            <w:r w:rsidR="00FA6298" w:rsidRPr="00FA6298">
              <w:rPr>
                <w:rFonts w:ascii="Arial" w:hAnsi="Arial" w:cs="Arial"/>
              </w:rPr>
              <w:t>and Booklet 1 Annex J</w:t>
            </w:r>
          </w:p>
        </w:tc>
        <w:tc>
          <w:tcPr>
            <w:tcW w:w="1418" w:type="dxa"/>
          </w:tcPr>
          <w:p w14:paraId="79D91D65" w14:textId="72282765" w:rsidR="00D275E4" w:rsidRPr="00380A10" w:rsidRDefault="001B2431" w:rsidP="00D275E4">
            <w:pPr>
              <w:rPr>
                <w:rFonts w:ascii="Arial" w:hAnsi="Arial" w:cs="Arial"/>
              </w:rPr>
            </w:pPr>
            <w:r>
              <w:rPr>
                <w:rFonts w:ascii="Arial" w:hAnsi="Arial" w:cs="Arial"/>
              </w:rPr>
              <w:t>54</w:t>
            </w:r>
          </w:p>
        </w:tc>
      </w:tr>
      <w:tr w:rsidR="00D275E4" w:rsidRPr="00855339" w14:paraId="1938B85C" w14:textId="77777777" w:rsidTr="00D275E4">
        <w:tc>
          <w:tcPr>
            <w:tcW w:w="3260" w:type="dxa"/>
          </w:tcPr>
          <w:p w14:paraId="3B6DF544" w14:textId="77777777" w:rsidR="00D275E4" w:rsidRPr="00416C4F" w:rsidRDefault="00D275E4" w:rsidP="00D275E4">
            <w:pPr>
              <w:rPr>
                <w:rFonts w:ascii="Arial" w:hAnsi="Arial" w:cs="Arial"/>
              </w:rPr>
            </w:pPr>
            <w:r w:rsidRPr="00416C4F">
              <w:rPr>
                <w:rFonts w:ascii="Arial" w:hAnsi="Arial" w:cs="Arial"/>
              </w:rPr>
              <w:t>Technical Questions</w:t>
            </w:r>
          </w:p>
        </w:tc>
        <w:tc>
          <w:tcPr>
            <w:tcW w:w="2693" w:type="dxa"/>
          </w:tcPr>
          <w:p w14:paraId="0466FDD6" w14:textId="0858D2A5" w:rsidR="00D275E4" w:rsidRPr="00416C4F" w:rsidRDefault="00D275E4" w:rsidP="00D275E4">
            <w:pPr>
              <w:rPr>
                <w:rFonts w:ascii="Arial" w:hAnsi="Arial" w:cs="Arial"/>
              </w:rPr>
            </w:pPr>
            <w:r w:rsidRPr="00416C4F">
              <w:rPr>
                <w:rFonts w:ascii="Arial" w:hAnsi="Arial" w:cs="Arial"/>
              </w:rPr>
              <w:t>Tender</w:t>
            </w:r>
          </w:p>
        </w:tc>
        <w:tc>
          <w:tcPr>
            <w:tcW w:w="2268" w:type="dxa"/>
          </w:tcPr>
          <w:p w14:paraId="7E249CD5" w14:textId="4CB956B5" w:rsidR="00D275E4" w:rsidRPr="00FA6298" w:rsidRDefault="00D275E4" w:rsidP="00D275E4">
            <w:pPr>
              <w:rPr>
                <w:rFonts w:ascii="Arial" w:hAnsi="Arial" w:cs="Arial"/>
              </w:rPr>
            </w:pPr>
            <w:r w:rsidRPr="00FA6298">
              <w:rPr>
                <w:rFonts w:ascii="Arial" w:hAnsi="Arial" w:cs="Arial"/>
              </w:rPr>
              <w:t xml:space="preserve">Booklet 6 </w:t>
            </w:r>
            <w:r w:rsidR="00FA6298" w:rsidRPr="00FA6298">
              <w:rPr>
                <w:rFonts w:ascii="Arial" w:hAnsi="Arial" w:cs="Arial"/>
              </w:rPr>
              <w:t>and Booklet 1 Annex D</w:t>
            </w:r>
          </w:p>
        </w:tc>
        <w:tc>
          <w:tcPr>
            <w:tcW w:w="1418" w:type="dxa"/>
          </w:tcPr>
          <w:p w14:paraId="5DA18A05" w14:textId="51691C81" w:rsidR="00D275E4" w:rsidRPr="00416C4F" w:rsidRDefault="001B2431" w:rsidP="00D275E4">
            <w:pPr>
              <w:rPr>
                <w:rFonts w:ascii="Arial" w:hAnsi="Arial" w:cs="Arial"/>
              </w:rPr>
            </w:pPr>
            <w:r>
              <w:rPr>
                <w:rFonts w:ascii="Arial" w:hAnsi="Arial" w:cs="Arial"/>
              </w:rPr>
              <w:t>55</w:t>
            </w:r>
          </w:p>
        </w:tc>
      </w:tr>
      <w:tr w:rsidR="00D275E4" w:rsidRPr="00855339" w14:paraId="3FC3F124" w14:textId="77777777" w:rsidTr="00D275E4">
        <w:tc>
          <w:tcPr>
            <w:tcW w:w="3260" w:type="dxa"/>
          </w:tcPr>
          <w:p w14:paraId="718CD501" w14:textId="4199774C" w:rsidR="00D275E4" w:rsidRPr="00416C4F" w:rsidRDefault="00D275E4" w:rsidP="00D275E4">
            <w:pPr>
              <w:rPr>
                <w:rFonts w:ascii="Arial" w:hAnsi="Arial" w:cs="Arial"/>
              </w:rPr>
            </w:pPr>
            <w:r w:rsidRPr="00416C4F">
              <w:rPr>
                <w:rFonts w:ascii="Arial" w:hAnsi="Arial" w:cs="Arial"/>
              </w:rPr>
              <w:t>HR / TUPE</w:t>
            </w:r>
            <w:r w:rsidR="000F4B05">
              <w:rPr>
                <w:rFonts w:ascii="Arial" w:hAnsi="Arial" w:cs="Arial"/>
              </w:rPr>
              <w:t>/ARD</w:t>
            </w:r>
          </w:p>
        </w:tc>
        <w:tc>
          <w:tcPr>
            <w:tcW w:w="2693" w:type="dxa"/>
          </w:tcPr>
          <w:p w14:paraId="42D47150" w14:textId="29F13B34" w:rsidR="00D275E4" w:rsidRPr="00416C4F" w:rsidRDefault="00D275E4" w:rsidP="00D275E4">
            <w:pPr>
              <w:rPr>
                <w:rFonts w:ascii="Arial" w:hAnsi="Arial" w:cs="Arial"/>
              </w:rPr>
            </w:pPr>
            <w:r w:rsidRPr="00416C4F">
              <w:rPr>
                <w:rFonts w:ascii="Arial" w:hAnsi="Arial" w:cs="Arial"/>
              </w:rPr>
              <w:t xml:space="preserve"> Tender</w:t>
            </w:r>
          </w:p>
        </w:tc>
        <w:tc>
          <w:tcPr>
            <w:tcW w:w="2268" w:type="dxa"/>
          </w:tcPr>
          <w:p w14:paraId="6B0BDDE8" w14:textId="26791155" w:rsidR="00D275E4" w:rsidRPr="00FA6298" w:rsidRDefault="00D275E4" w:rsidP="00D275E4">
            <w:pPr>
              <w:rPr>
                <w:rFonts w:ascii="Arial" w:hAnsi="Arial" w:cs="Arial"/>
              </w:rPr>
            </w:pPr>
            <w:r w:rsidRPr="00FA6298">
              <w:rPr>
                <w:rFonts w:ascii="Arial" w:hAnsi="Arial" w:cs="Arial"/>
              </w:rPr>
              <w:t xml:space="preserve">Booklet 6 </w:t>
            </w:r>
          </w:p>
        </w:tc>
        <w:tc>
          <w:tcPr>
            <w:tcW w:w="1418" w:type="dxa"/>
          </w:tcPr>
          <w:p w14:paraId="414CF0F0" w14:textId="2882FEAC" w:rsidR="00D275E4" w:rsidRPr="00416C4F" w:rsidRDefault="005A75D2" w:rsidP="00D275E4">
            <w:pPr>
              <w:rPr>
                <w:rFonts w:ascii="Arial" w:hAnsi="Arial" w:cs="Arial"/>
              </w:rPr>
            </w:pPr>
            <w:r>
              <w:rPr>
                <w:rFonts w:ascii="Arial" w:hAnsi="Arial" w:cs="Arial"/>
              </w:rPr>
              <w:t>5</w:t>
            </w:r>
            <w:r w:rsidR="001B2431">
              <w:rPr>
                <w:rFonts w:ascii="Arial" w:hAnsi="Arial" w:cs="Arial"/>
              </w:rPr>
              <w:t>6</w:t>
            </w:r>
          </w:p>
        </w:tc>
      </w:tr>
      <w:tr w:rsidR="00D275E4" w:rsidRPr="00855339" w14:paraId="37A3A68E" w14:textId="77777777" w:rsidTr="00D275E4">
        <w:tc>
          <w:tcPr>
            <w:tcW w:w="3260" w:type="dxa"/>
          </w:tcPr>
          <w:p w14:paraId="5640B12F" w14:textId="77777777" w:rsidR="00D275E4" w:rsidRPr="00416C4F" w:rsidRDefault="00D275E4" w:rsidP="00D275E4">
            <w:pPr>
              <w:rPr>
                <w:rFonts w:ascii="Arial" w:hAnsi="Arial" w:cs="Arial"/>
              </w:rPr>
            </w:pPr>
            <w:r w:rsidRPr="00416C4F">
              <w:rPr>
                <w:rFonts w:ascii="Arial" w:hAnsi="Arial" w:cs="Arial"/>
              </w:rPr>
              <w:t>Cyber Responses</w:t>
            </w:r>
          </w:p>
        </w:tc>
        <w:tc>
          <w:tcPr>
            <w:tcW w:w="2693" w:type="dxa"/>
          </w:tcPr>
          <w:p w14:paraId="0ADA3849" w14:textId="4D7FE335" w:rsidR="00D275E4" w:rsidRPr="00416C4F" w:rsidRDefault="000F4B05" w:rsidP="00D275E4">
            <w:pPr>
              <w:rPr>
                <w:rFonts w:ascii="Arial" w:hAnsi="Arial" w:cs="Arial"/>
              </w:rPr>
            </w:pPr>
            <w:r>
              <w:rPr>
                <w:rFonts w:ascii="Arial" w:hAnsi="Arial" w:cs="Arial"/>
              </w:rPr>
              <w:t>Ten</w:t>
            </w:r>
            <w:r w:rsidR="00D275E4" w:rsidRPr="00416C4F">
              <w:rPr>
                <w:rFonts w:ascii="Arial" w:hAnsi="Arial" w:cs="Arial"/>
              </w:rPr>
              <w:t>der</w:t>
            </w:r>
          </w:p>
        </w:tc>
        <w:tc>
          <w:tcPr>
            <w:tcW w:w="2268" w:type="dxa"/>
          </w:tcPr>
          <w:p w14:paraId="70AE04AF" w14:textId="77777777" w:rsidR="00D275E4" w:rsidRPr="00FA6298" w:rsidRDefault="00D275E4" w:rsidP="00D275E4">
            <w:pPr>
              <w:rPr>
                <w:rFonts w:ascii="Arial" w:hAnsi="Arial" w:cs="Arial"/>
              </w:rPr>
            </w:pPr>
            <w:r w:rsidRPr="00FA6298">
              <w:rPr>
                <w:rFonts w:ascii="Arial" w:hAnsi="Arial" w:cs="Arial"/>
              </w:rPr>
              <w:t>AWARD and via online tools</w:t>
            </w:r>
          </w:p>
        </w:tc>
        <w:tc>
          <w:tcPr>
            <w:tcW w:w="1418" w:type="dxa"/>
          </w:tcPr>
          <w:p w14:paraId="5EF6A84E" w14:textId="38C840C4" w:rsidR="00D275E4" w:rsidRPr="00416C4F" w:rsidRDefault="005C7E26" w:rsidP="00D275E4">
            <w:pPr>
              <w:rPr>
                <w:rFonts w:ascii="Arial" w:hAnsi="Arial" w:cs="Arial"/>
              </w:rPr>
            </w:pPr>
            <w:r>
              <w:rPr>
                <w:rFonts w:ascii="Arial" w:hAnsi="Arial" w:cs="Arial"/>
              </w:rPr>
              <w:t>5</w:t>
            </w:r>
            <w:r w:rsidR="001B2431">
              <w:rPr>
                <w:rFonts w:ascii="Arial" w:hAnsi="Arial" w:cs="Arial"/>
              </w:rPr>
              <w:t>7</w:t>
            </w:r>
          </w:p>
        </w:tc>
      </w:tr>
      <w:tr w:rsidR="00D275E4" w:rsidRPr="00855339" w14:paraId="33606B38" w14:textId="77777777" w:rsidTr="00D275E4">
        <w:tc>
          <w:tcPr>
            <w:tcW w:w="3260" w:type="dxa"/>
          </w:tcPr>
          <w:p w14:paraId="1C3976D8" w14:textId="77777777" w:rsidR="00D275E4" w:rsidRPr="00F5582B" w:rsidRDefault="00D275E4" w:rsidP="00D275E4">
            <w:pPr>
              <w:rPr>
                <w:rFonts w:ascii="Arial" w:hAnsi="Arial" w:cs="Arial"/>
              </w:rPr>
            </w:pPr>
            <w:r w:rsidRPr="00F5582B">
              <w:rPr>
                <w:rFonts w:ascii="Arial" w:hAnsi="Arial" w:cs="Arial"/>
              </w:rPr>
              <w:t>Parent Company Guarantee</w:t>
            </w:r>
          </w:p>
        </w:tc>
        <w:tc>
          <w:tcPr>
            <w:tcW w:w="2693" w:type="dxa"/>
          </w:tcPr>
          <w:p w14:paraId="63910D77" w14:textId="3E3C3B80" w:rsidR="00D275E4" w:rsidRPr="00F5582B" w:rsidRDefault="000F4B05" w:rsidP="00D275E4">
            <w:pPr>
              <w:rPr>
                <w:rFonts w:ascii="Arial" w:hAnsi="Arial" w:cs="Arial"/>
              </w:rPr>
            </w:pPr>
            <w:r>
              <w:rPr>
                <w:rFonts w:ascii="Arial" w:hAnsi="Arial" w:cs="Arial"/>
              </w:rPr>
              <w:t>T</w:t>
            </w:r>
            <w:r w:rsidR="00D275E4" w:rsidRPr="00F5582B">
              <w:rPr>
                <w:rFonts w:ascii="Arial" w:hAnsi="Arial" w:cs="Arial"/>
              </w:rPr>
              <w:t>ender</w:t>
            </w:r>
          </w:p>
        </w:tc>
        <w:tc>
          <w:tcPr>
            <w:tcW w:w="2268" w:type="dxa"/>
          </w:tcPr>
          <w:p w14:paraId="4EBE75A2" w14:textId="550B4F75" w:rsidR="00D275E4" w:rsidRPr="00FA6298" w:rsidRDefault="00D275E4" w:rsidP="00D275E4">
            <w:pPr>
              <w:rPr>
                <w:rFonts w:ascii="Arial" w:hAnsi="Arial" w:cs="Arial"/>
              </w:rPr>
            </w:pPr>
            <w:r w:rsidRPr="00FA6298">
              <w:rPr>
                <w:rFonts w:ascii="Arial" w:hAnsi="Arial" w:cs="Arial"/>
              </w:rPr>
              <w:t xml:space="preserve">Booklet 2 </w:t>
            </w:r>
            <w:r w:rsidR="000F757C" w:rsidRPr="00FA6298">
              <w:rPr>
                <w:rFonts w:ascii="Arial" w:hAnsi="Arial" w:cs="Arial"/>
              </w:rPr>
              <w:t xml:space="preserve">-Annex </w:t>
            </w:r>
            <w:r w:rsidR="00E92F28" w:rsidRPr="00FA6298">
              <w:rPr>
                <w:rFonts w:ascii="Arial" w:hAnsi="Arial" w:cs="Arial"/>
              </w:rPr>
              <w:t>C</w:t>
            </w:r>
          </w:p>
        </w:tc>
        <w:tc>
          <w:tcPr>
            <w:tcW w:w="1418" w:type="dxa"/>
          </w:tcPr>
          <w:p w14:paraId="7BB394CD" w14:textId="6AAE88A8" w:rsidR="00D275E4" w:rsidRPr="00416C4F" w:rsidRDefault="005A75D2" w:rsidP="00D275E4">
            <w:pPr>
              <w:rPr>
                <w:rFonts w:ascii="Arial" w:hAnsi="Arial" w:cs="Arial"/>
              </w:rPr>
            </w:pPr>
            <w:r>
              <w:rPr>
                <w:rFonts w:ascii="Arial" w:hAnsi="Arial" w:cs="Arial"/>
              </w:rPr>
              <w:t>5</w:t>
            </w:r>
            <w:r w:rsidR="001B2431">
              <w:rPr>
                <w:rFonts w:ascii="Arial" w:hAnsi="Arial" w:cs="Arial"/>
              </w:rPr>
              <w:t>8</w:t>
            </w:r>
          </w:p>
        </w:tc>
      </w:tr>
    </w:tbl>
    <w:p w14:paraId="1F3CB204" w14:textId="77777777" w:rsidR="00951079" w:rsidRPr="00855339" w:rsidRDefault="00951079" w:rsidP="00B12914">
      <w:pPr>
        <w:spacing w:line="542" w:lineRule="exact"/>
        <w:ind w:right="1728"/>
        <w:textAlignment w:val="baseline"/>
        <w:rPr>
          <w:rFonts w:ascii="Arial" w:eastAsia="Arial" w:hAnsi="Arial" w:cs="Arial"/>
          <w:b/>
          <w:lang w:val="en-GB"/>
        </w:rPr>
      </w:pPr>
    </w:p>
    <w:p w14:paraId="5473D668" w14:textId="0A4B83E5" w:rsidR="00EE1239" w:rsidRPr="00EE1239" w:rsidRDefault="00951079" w:rsidP="00951079">
      <w:pPr>
        <w:pStyle w:val="Heading2"/>
        <w:spacing w:before="0"/>
        <w:rPr>
          <w:rFonts w:ascii="Arial" w:eastAsia="Arial" w:hAnsi="Arial" w:cs="Arial"/>
          <w:b/>
          <w:color w:val="auto"/>
          <w:sz w:val="22"/>
          <w:szCs w:val="22"/>
          <w:lang w:val="en-GB"/>
        </w:rPr>
      </w:pPr>
      <w:bookmarkStart w:id="197" w:name="_Ref33789766"/>
      <w:bookmarkStart w:id="198" w:name="_Toc72306442"/>
      <w:r>
        <w:rPr>
          <w:rFonts w:ascii="Arial" w:hAnsi="Arial" w:cs="Arial"/>
          <w:b/>
          <w:color w:val="auto"/>
          <w:sz w:val="22"/>
          <w:szCs w:val="22"/>
          <w:lang w:val="en-GB"/>
        </w:rPr>
        <w:t>7</w:t>
      </w:r>
      <w:r w:rsidR="004D6681">
        <w:rPr>
          <w:rFonts w:ascii="Arial" w:hAnsi="Arial" w:cs="Arial"/>
          <w:b/>
          <w:color w:val="auto"/>
          <w:sz w:val="22"/>
          <w:szCs w:val="22"/>
          <w:lang w:val="en-GB"/>
        </w:rPr>
        <w:t>2</w:t>
      </w:r>
      <w:r>
        <w:rPr>
          <w:rFonts w:ascii="Arial" w:hAnsi="Arial" w:cs="Arial"/>
          <w:b/>
          <w:color w:val="auto"/>
          <w:sz w:val="22"/>
          <w:szCs w:val="22"/>
          <w:lang w:val="en-GB"/>
        </w:rPr>
        <w:t>.</w:t>
      </w:r>
      <w:r>
        <w:rPr>
          <w:rFonts w:ascii="Arial" w:hAnsi="Arial" w:cs="Arial"/>
          <w:b/>
          <w:color w:val="auto"/>
          <w:sz w:val="22"/>
          <w:szCs w:val="22"/>
          <w:lang w:val="en-GB"/>
        </w:rPr>
        <w:tab/>
      </w:r>
      <w:r w:rsidR="00026A63" w:rsidRPr="00855339">
        <w:rPr>
          <w:rFonts w:ascii="Arial" w:hAnsi="Arial" w:cs="Arial"/>
          <w:b/>
          <w:color w:val="auto"/>
          <w:sz w:val="22"/>
          <w:szCs w:val="22"/>
          <w:lang w:val="en-GB"/>
        </w:rPr>
        <w:t>Submission of your Tender</w:t>
      </w:r>
      <w:bookmarkEnd w:id="197"/>
      <w:bookmarkEnd w:id="198"/>
    </w:p>
    <w:p w14:paraId="2F12AB6E" w14:textId="77777777" w:rsidR="0080351F" w:rsidRDefault="0080351F" w:rsidP="0080351F">
      <w:pPr>
        <w:ind w:left="426"/>
        <w:rPr>
          <w:rFonts w:ascii="Verdana" w:hAnsi="Verdana" w:cs="Arial"/>
        </w:rPr>
      </w:pPr>
    </w:p>
    <w:p w14:paraId="7A4759F9" w14:textId="328E2CE7" w:rsidR="0080351F" w:rsidRPr="00FB29C3" w:rsidRDefault="00951079" w:rsidP="00FB29C3">
      <w:pPr>
        <w:rPr>
          <w:rFonts w:ascii="Arial" w:hAnsi="Arial" w:cs="Arial"/>
        </w:rPr>
      </w:pPr>
      <w:r>
        <w:rPr>
          <w:rFonts w:ascii="Arial" w:hAnsi="Arial" w:cs="Arial"/>
        </w:rPr>
        <w:t>7</w:t>
      </w:r>
      <w:r w:rsidR="004D6681">
        <w:rPr>
          <w:rFonts w:ascii="Arial" w:hAnsi="Arial" w:cs="Arial"/>
        </w:rPr>
        <w:t>2</w:t>
      </w:r>
      <w:r w:rsidR="00CE5600">
        <w:rPr>
          <w:rFonts w:ascii="Arial" w:hAnsi="Arial" w:cs="Arial"/>
        </w:rPr>
        <w:t>.1</w:t>
      </w:r>
      <w:r w:rsidR="004E5A37">
        <w:rPr>
          <w:rFonts w:ascii="Arial" w:hAnsi="Arial" w:cs="Arial"/>
        </w:rPr>
        <w:tab/>
      </w:r>
      <w:r w:rsidR="0080351F" w:rsidRPr="00FB29C3">
        <w:rPr>
          <w:rFonts w:ascii="Arial" w:hAnsi="Arial" w:cs="Arial"/>
        </w:rPr>
        <w:t xml:space="preserve">Your </w:t>
      </w:r>
      <w:r w:rsidR="00717707">
        <w:rPr>
          <w:rFonts w:ascii="Arial" w:hAnsi="Arial" w:cs="Arial"/>
        </w:rPr>
        <w:t xml:space="preserve">Initial </w:t>
      </w:r>
      <w:r w:rsidR="0080351F" w:rsidRPr="00FB29C3">
        <w:rPr>
          <w:rFonts w:ascii="Arial" w:hAnsi="Arial" w:cs="Arial"/>
        </w:rPr>
        <w:t>Tender must be submitted electronically via the AWARD</w:t>
      </w:r>
      <w:r w:rsidR="0080351F" w:rsidRPr="00FB29C3">
        <w:rPr>
          <w:rFonts w:ascii="Arial" w:hAnsi="Arial" w:cs="Arial"/>
          <w:vertAlign w:val="superscript"/>
        </w:rPr>
        <w:t>®</w:t>
      </w:r>
      <w:r w:rsidR="0080351F" w:rsidRPr="00FB29C3">
        <w:rPr>
          <w:rFonts w:ascii="Arial" w:hAnsi="Arial" w:cs="Arial"/>
        </w:rPr>
        <w:t xml:space="preserve"> Virtual Tender </w:t>
      </w:r>
      <w:r w:rsidR="00BE60A7">
        <w:rPr>
          <w:rFonts w:ascii="Arial" w:hAnsi="Arial" w:cs="Arial"/>
        </w:rPr>
        <w:tab/>
      </w:r>
      <w:r w:rsidR="0080351F" w:rsidRPr="00FB29C3">
        <w:rPr>
          <w:rFonts w:ascii="Arial" w:hAnsi="Arial" w:cs="Arial"/>
        </w:rPr>
        <w:t xml:space="preserve">Board by </w:t>
      </w:r>
      <w:r>
        <w:rPr>
          <w:rFonts w:ascii="Arial" w:hAnsi="Arial" w:cs="Arial"/>
        </w:rPr>
        <w:t xml:space="preserve">10.00 a.m. on </w:t>
      </w:r>
      <w:r w:rsidR="00467A76">
        <w:rPr>
          <w:rFonts w:ascii="Arial" w:hAnsi="Arial" w:cs="Arial"/>
        </w:rPr>
        <w:t>15</w:t>
      </w:r>
      <w:r>
        <w:rPr>
          <w:rFonts w:ascii="Arial" w:hAnsi="Arial" w:cs="Arial"/>
        </w:rPr>
        <w:t xml:space="preserve"> </w:t>
      </w:r>
      <w:r w:rsidR="00467A76">
        <w:rPr>
          <w:rFonts w:ascii="Arial" w:hAnsi="Arial" w:cs="Arial"/>
        </w:rPr>
        <w:t>Octo</w:t>
      </w:r>
      <w:r w:rsidR="00D7139C">
        <w:rPr>
          <w:rFonts w:ascii="Arial" w:hAnsi="Arial" w:cs="Arial"/>
        </w:rPr>
        <w:t>ber</w:t>
      </w:r>
      <w:r>
        <w:rPr>
          <w:rFonts w:ascii="Arial" w:hAnsi="Arial" w:cs="Arial"/>
        </w:rPr>
        <w:t xml:space="preserve"> 2021</w:t>
      </w:r>
      <w:r w:rsidR="0080351F" w:rsidRPr="00FB29C3">
        <w:rPr>
          <w:rFonts w:ascii="Arial" w:hAnsi="Arial" w:cs="Arial"/>
        </w:rPr>
        <w:t xml:space="preserve">.   Hard copy, paper or delivered digital </w:t>
      </w:r>
      <w:r w:rsidR="00BE60A7">
        <w:rPr>
          <w:rFonts w:ascii="Arial" w:hAnsi="Arial" w:cs="Arial"/>
        </w:rPr>
        <w:tab/>
      </w:r>
      <w:r w:rsidR="0080351F" w:rsidRPr="00FB29C3">
        <w:rPr>
          <w:rFonts w:ascii="Arial" w:hAnsi="Arial" w:cs="Arial"/>
        </w:rPr>
        <w:t>tenders (</w:t>
      </w:r>
      <w:proofErr w:type="gramStart"/>
      <w:r w:rsidR="0080351F" w:rsidRPr="00FB29C3">
        <w:rPr>
          <w:rFonts w:ascii="Arial" w:hAnsi="Arial" w:cs="Arial"/>
        </w:rPr>
        <w:t>e.g.</w:t>
      </w:r>
      <w:proofErr w:type="gramEnd"/>
      <w:r w:rsidR="0080351F" w:rsidRPr="00FB29C3">
        <w:rPr>
          <w:rFonts w:ascii="Arial" w:hAnsi="Arial" w:cs="Arial"/>
        </w:rPr>
        <w:t xml:space="preserve"> DVD)</w:t>
      </w:r>
      <w:r w:rsidR="00BE60A7">
        <w:rPr>
          <w:rFonts w:ascii="Arial" w:hAnsi="Arial" w:cs="Arial"/>
        </w:rPr>
        <w:t xml:space="preserve"> </w:t>
      </w:r>
      <w:r w:rsidR="0080351F" w:rsidRPr="00FB29C3">
        <w:rPr>
          <w:rFonts w:ascii="Arial" w:hAnsi="Arial" w:cs="Arial"/>
        </w:rPr>
        <w:t>are no longer required and will not be accepted by the</w:t>
      </w:r>
      <w:r w:rsidR="002B0ED1">
        <w:rPr>
          <w:rFonts w:ascii="Arial" w:hAnsi="Arial" w:cs="Arial"/>
        </w:rPr>
        <w:t xml:space="preserve"> </w:t>
      </w:r>
      <w:r w:rsidR="002C45A8" w:rsidRPr="00FB29C3">
        <w:rPr>
          <w:rFonts w:ascii="Arial" w:hAnsi="Arial" w:cs="Arial"/>
        </w:rPr>
        <w:t>Employer</w:t>
      </w:r>
      <w:r w:rsidR="0080351F" w:rsidRPr="00FB29C3">
        <w:rPr>
          <w:rFonts w:ascii="Arial" w:hAnsi="Arial" w:cs="Arial"/>
        </w:rPr>
        <w:t xml:space="preserve">.    </w:t>
      </w:r>
    </w:p>
    <w:p w14:paraId="1E539C72" w14:textId="77777777" w:rsidR="0080351F" w:rsidRPr="0024582A" w:rsidRDefault="0080351F" w:rsidP="0080351F">
      <w:pPr>
        <w:rPr>
          <w:rFonts w:ascii="Arial" w:hAnsi="Arial" w:cs="Arial"/>
        </w:rPr>
      </w:pPr>
    </w:p>
    <w:p w14:paraId="08A585FA" w14:textId="443AFF00" w:rsidR="0080351F" w:rsidRPr="00FB29C3" w:rsidRDefault="00951079" w:rsidP="00FB29C3">
      <w:pPr>
        <w:rPr>
          <w:rFonts w:ascii="Arial" w:hAnsi="Arial" w:cs="Arial"/>
        </w:rPr>
      </w:pPr>
      <w:r>
        <w:rPr>
          <w:rFonts w:ascii="Arial" w:hAnsi="Arial" w:cs="Arial"/>
        </w:rPr>
        <w:t>7</w:t>
      </w:r>
      <w:r w:rsidR="004D6681">
        <w:rPr>
          <w:rFonts w:ascii="Arial" w:hAnsi="Arial" w:cs="Arial"/>
        </w:rPr>
        <w:t>2</w:t>
      </w:r>
      <w:r w:rsidR="00CE5600">
        <w:rPr>
          <w:rFonts w:ascii="Arial" w:hAnsi="Arial" w:cs="Arial"/>
        </w:rPr>
        <w:t>.2</w:t>
      </w:r>
      <w:r w:rsidR="0030782E">
        <w:rPr>
          <w:rFonts w:ascii="Arial" w:hAnsi="Arial" w:cs="Arial"/>
        </w:rPr>
        <w:tab/>
      </w:r>
      <w:r w:rsidR="0080351F" w:rsidRPr="00FB29C3">
        <w:rPr>
          <w:rFonts w:ascii="Arial" w:hAnsi="Arial" w:cs="Arial"/>
        </w:rPr>
        <w:t xml:space="preserve">You must ensure that your DEFFORM 47 Annex A is signed, </w:t>
      </w:r>
      <w:proofErr w:type="gramStart"/>
      <w:r w:rsidR="0080351F" w:rsidRPr="00FB29C3">
        <w:rPr>
          <w:rFonts w:ascii="Arial" w:hAnsi="Arial" w:cs="Arial"/>
        </w:rPr>
        <w:t>scanned</w:t>
      </w:r>
      <w:proofErr w:type="gramEnd"/>
      <w:r w:rsidR="0080351F" w:rsidRPr="00FB29C3">
        <w:rPr>
          <w:rFonts w:ascii="Arial" w:hAnsi="Arial" w:cs="Arial"/>
        </w:rPr>
        <w:t xml:space="preserve"> and uploaded </w:t>
      </w:r>
      <w:r w:rsidR="00BE60A7">
        <w:rPr>
          <w:rFonts w:ascii="Arial" w:hAnsi="Arial" w:cs="Arial"/>
        </w:rPr>
        <w:tab/>
      </w:r>
      <w:r w:rsidR="0080351F" w:rsidRPr="00FB29C3">
        <w:rPr>
          <w:rFonts w:ascii="Arial" w:hAnsi="Arial" w:cs="Arial"/>
        </w:rPr>
        <w:t>to</w:t>
      </w:r>
      <w:r w:rsidR="00BE60A7">
        <w:rPr>
          <w:rFonts w:ascii="Arial" w:hAnsi="Arial" w:cs="Arial"/>
        </w:rPr>
        <w:t xml:space="preserve"> </w:t>
      </w:r>
      <w:r w:rsidR="0080351F" w:rsidRPr="00FB29C3">
        <w:rPr>
          <w:rFonts w:ascii="Arial" w:hAnsi="Arial" w:cs="Arial"/>
        </w:rPr>
        <w:t>AWARD</w:t>
      </w:r>
      <w:r w:rsidR="0080351F" w:rsidRPr="00FB29C3">
        <w:rPr>
          <w:rFonts w:ascii="Arial" w:hAnsi="Arial" w:cs="Arial"/>
          <w:vertAlign w:val="superscript"/>
        </w:rPr>
        <w:t>®</w:t>
      </w:r>
      <w:r w:rsidR="0080351F" w:rsidRPr="00FB29C3">
        <w:rPr>
          <w:rFonts w:ascii="Arial" w:hAnsi="Arial" w:cs="Arial"/>
        </w:rPr>
        <w:t xml:space="preserve"> with your Tender as a PDF.</w:t>
      </w:r>
    </w:p>
    <w:p w14:paraId="51118303" w14:textId="77777777" w:rsidR="0080351F" w:rsidRPr="0024582A" w:rsidRDefault="0080351F" w:rsidP="0080351F">
      <w:pPr>
        <w:pStyle w:val="ListParagraph"/>
        <w:rPr>
          <w:rFonts w:ascii="Arial" w:hAnsi="Arial" w:cs="Arial"/>
        </w:rPr>
      </w:pPr>
    </w:p>
    <w:p w14:paraId="27DBF6F6" w14:textId="7B8565D7" w:rsidR="0080351F" w:rsidRPr="00FB29C3" w:rsidRDefault="00951079" w:rsidP="00FB29C3">
      <w:pPr>
        <w:rPr>
          <w:rFonts w:ascii="Arial" w:hAnsi="Arial" w:cs="Arial"/>
        </w:rPr>
      </w:pPr>
      <w:r>
        <w:rPr>
          <w:rFonts w:ascii="Arial" w:hAnsi="Arial" w:cs="Arial"/>
        </w:rPr>
        <w:t>7</w:t>
      </w:r>
      <w:r w:rsidR="004D6681">
        <w:rPr>
          <w:rFonts w:ascii="Arial" w:hAnsi="Arial" w:cs="Arial"/>
        </w:rPr>
        <w:t>2</w:t>
      </w:r>
      <w:r w:rsidR="004E5A37">
        <w:rPr>
          <w:rFonts w:ascii="Arial" w:hAnsi="Arial" w:cs="Arial"/>
        </w:rPr>
        <w:t>.</w:t>
      </w:r>
      <w:r w:rsidR="00CE5600">
        <w:rPr>
          <w:rFonts w:ascii="Arial" w:hAnsi="Arial" w:cs="Arial"/>
        </w:rPr>
        <w:t>3</w:t>
      </w:r>
      <w:r w:rsidR="0030782E">
        <w:rPr>
          <w:rFonts w:ascii="Arial" w:hAnsi="Arial" w:cs="Arial"/>
        </w:rPr>
        <w:tab/>
      </w:r>
      <w:r w:rsidR="0080351F" w:rsidRPr="00FB29C3">
        <w:rPr>
          <w:rFonts w:ascii="Arial" w:hAnsi="Arial" w:cs="Arial"/>
        </w:rPr>
        <w:t>Tenderers will receive AWARD</w:t>
      </w:r>
      <w:r w:rsidR="0080351F" w:rsidRPr="00FB29C3">
        <w:rPr>
          <w:rFonts w:ascii="Arial" w:hAnsi="Arial" w:cs="Arial"/>
          <w:vertAlign w:val="superscript"/>
        </w:rPr>
        <w:t>®</w:t>
      </w:r>
      <w:r w:rsidR="0080351F" w:rsidRPr="00FB29C3">
        <w:rPr>
          <w:rFonts w:ascii="Arial" w:hAnsi="Arial" w:cs="Arial"/>
        </w:rPr>
        <w:t xml:space="preserve"> login details no later than 5 working days before the </w:t>
      </w:r>
      <w:r w:rsidR="00BE60A7">
        <w:rPr>
          <w:rFonts w:ascii="Arial" w:hAnsi="Arial" w:cs="Arial"/>
        </w:rPr>
        <w:tab/>
      </w:r>
      <w:r w:rsidR="0080351F" w:rsidRPr="00FB29C3">
        <w:rPr>
          <w:rFonts w:ascii="Arial" w:hAnsi="Arial" w:cs="Arial"/>
        </w:rPr>
        <w:t xml:space="preserve">tender </w:t>
      </w:r>
      <w:r w:rsidR="00937AC2">
        <w:rPr>
          <w:rFonts w:ascii="Arial" w:hAnsi="Arial" w:cs="Arial"/>
        </w:rPr>
        <w:tab/>
      </w:r>
      <w:r w:rsidR="0080351F" w:rsidRPr="00FB29C3">
        <w:rPr>
          <w:rFonts w:ascii="Arial" w:hAnsi="Arial" w:cs="Arial"/>
        </w:rPr>
        <w:t>submission date.  Once logged into the AWARD</w:t>
      </w:r>
      <w:r w:rsidR="0080351F" w:rsidRPr="00FB29C3">
        <w:rPr>
          <w:rFonts w:ascii="Arial" w:hAnsi="Arial" w:cs="Arial"/>
          <w:vertAlign w:val="superscript"/>
        </w:rPr>
        <w:t>®</w:t>
      </w:r>
      <w:r w:rsidR="0080351F" w:rsidRPr="00FB29C3">
        <w:rPr>
          <w:rFonts w:ascii="Arial" w:hAnsi="Arial" w:cs="Arial"/>
        </w:rPr>
        <w:t xml:space="preserve"> service, uploading and </w:t>
      </w:r>
      <w:r w:rsidR="00BE60A7">
        <w:rPr>
          <w:rFonts w:ascii="Arial" w:hAnsi="Arial" w:cs="Arial"/>
        </w:rPr>
        <w:tab/>
      </w:r>
      <w:r w:rsidR="0080351F" w:rsidRPr="00FB29C3">
        <w:rPr>
          <w:rFonts w:ascii="Arial" w:hAnsi="Arial" w:cs="Arial"/>
        </w:rPr>
        <w:t xml:space="preserve">submission instructions will be readily available.  Login details will be sent via two </w:t>
      </w:r>
      <w:r w:rsidR="00BE60A7">
        <w:rPr>
          <w:rFonts w:ascii="Arial" w:hAnsi="Arial" w:cs="Arial"/>
        </w:rPr>
        <w:lastRenderedPageBreak/>
        <w:tab/>
      </w:r>
      <w:r w:rsidR="0080351F" w:rsidRPr="00FB29C3">
        <w:rPr>
          <w:rFonts w:ascii="Arial" w:hAnsi="Arial" w:cs="Arial"/>
        </w:rPr>
        <w:t xml:space="preserve">separate automatically generated emails.  Tenderers should ensure their local mail </w:t>
      </w:r>
      <w:r w:rsidR="00BE60A7">
        <w:rPr>
          <w:rFonts w:ascii="Arial" w:hAnsi="Arial" w:cs="Arial"/>
        </w:rPr>
        <w:tab/>
      </w:r>
      <w:r w:rsidR="0080351F" w:rsidRPr="00FB29C3">
        <w:rPr>
          <w:rFonts w:ascii="Arial" w:hAnsi="Arial" w:cs="Arial"/>
        </w:rPr>
        <w:t>application settings allow receipt of computer-generated emails.</w:t>
      </w:r>
    </w:p>
    <w:p w14:paraId="3C9E1249" w14:textId="77777777" w:rsidR="0080351F" w:rsidRPr="0024582A" w:rsidRDefault="0080351F" w:rsidP="0080351F">
      <w:pPr>
        <w:pStyle w:val="ListParagraph"/>
        <w:rPr>
          <w:rFonts w:ascii="Arial" w:hAnsi="Arial" w:cs="Arial"/>
        </w:rPr>
      </w:pPr>
    </w:p>
    <w:p w14:paraId="326C32C1" w14:textId="527EF72B" w:rsidR="0080351F" w:rsidRPr="00400C88" w:rsidRDefault="00951079" w:rsidP="00FB29C3">
      <w:pPr>
        <w:rPr>
          <w:rFonts w:ascii="Arial" w:hAnsi="Arial" w:cs="Arial"/>
        </w:rPr>
      </w:pPr>
      <w:r w:rsidRPr="00400C88">
        <w:rPr>
          <w:rFonts w:ascii="Arial" w:hAnsi="Arial" w:cs="Arial"/>
        </w:rPr>
        <w:t>7</w:t>
      </w:r>
      <w:r w:rsidR="004D6681" w:rsidRPr="00400C88">
        <w:rPr>
          <w:rFonts w:ascii="Arial" w:hAnsi="Arial" w:cs="Arial"/>
        </w:rPr>
        <w:t>2</w:t>
      </w:r>
      <w:r w:rsidR="00CE5600" w:rsidRPr="00400C88">
        <w:rPr>
          <w:rFonts w:ascii="Arial" w:hAnsi="Arial" w:cs="Arial"/>
        </w:rPr>
        <w:t>.4</w:t>
      </w:r>
      <w:r w:rsidR="0030782E" w:rsidRPr="00400C88">
        <w:rPr>
          <w:rFonts w:ascii="Arial" w:hAnsi="Arial" w:cs="Arial"/>
        </w:rPr>
        <w:tab/>
      </w:r>
      <w:r w:rsidR="0080351F" w:rsidRPr="00400C88">
        <w:rPr>
          <w:rFonts w:ascii="Arial" w:hAnsi="Arial" w:cs="Arial"/>
        </w:rPr>
        <w:t>AWARD</w:t>
      </w:r>
      <w:r w:rsidR="0080351F" w:rsidRPr="00400C88">
        <w:rPr>
          <w:rFonts w:ascii="Arial" w:hAnsi="Arial" w:cs="Arial"/>
          <w:vertAlign w:val="superscript"/>
        </w:rPr>
        <w:t>®</w:t>
      </w:r>
      <w:r w:rsidR="0080351F" w:rsidRPr="00400C88">
        <w:rPr>
          <w:rFonts w:ascii="Arial" w:hAnsi="Arial" w:cs="Arial"/>
        </w:rPr>
        <w:t xml:space="preserve"> is security accredited to OFFICIAL-SENSITIVE. Material that is </w:t>
      </w:r>
      <w:r w:rsidR="00937AC2" w:rsidRPr="00400C88">
        <w:rPr>
          <w:rFonts w:ascii="Arial" w:hAnsi="Arial" w:cs="Arial"/>
        </w:rPr>
        <w:tab/>
      </w:r>
      <w:r w:rsidR="0080351F" w:rsidRPr="00400C88">
        <w:rPr>
          <w:rFonts w:ascii="Arial" w:hAnsi="Arial" w:cs="Arial"/>
        </w:rPr>
        <w:t>protectively marked above this classification must not be uploaded. </w:t>
      </w:r>
    </w:p>
    <w:p w14:paraId="7BE3D5B9" w14:textId="77777777" w:rsidR="0080351F" w:rsidRPr="0024582A" w:rsidRDefault="0080351F" w:rsidP="0080351F">
      <w:pPr>
        <w:rPr>
          <w:rFonts w:ascii="Verdana" w:hAnsi="Verdana" w:cs="Arial"/>
        </w:rPr>
      </w:pPr>
    </w:p>
    <w:p w14:paraId="6E8B2293" w14:textId="7762AFAD" w:rsidR="0080351F" w:rsidRPr="00FB29C3" w:rsidRDefault="00951079" w:rsidP="00FB29C3">
      <w:pPr>
        <w:rPr>
          <w:rFonts w:ascii="Arial" w:hAnsi="Arial" w:cs="Arial"/>
        </w:rPr>
      </w:pPr>
      <w:r>
        <w:rPr>
          <w:rFonts w:ascii="Arial" w:hAnsi="Arial" w:cs="Arial"/>
        </w:rPr>
        <w:t>7</w:t>
      </w:r>
      <w:r w:rsidR="004D6681">
        <w:rPr>
          <w:rFonts w:ascii="Arial" w:hAnsi="Arial" w:cs="Arial"/>
        </w:rPr>
        <w:t>2</w:t>
      </w:r>
      <w:r w:rsidR="00CE5600">
        <w:rPr>
          <w:rFonts w:ascii="Arial" w:hAnsi="Arial" w:cs="Arial"/>
        </w:rPr>
        <w:t>.5</w:t>
      </w:r>
      <w:r w:rsidR="0030782E">
        <w:rPr>
          <w:rFonts w:ascii="Arial" w:hAnsi="Arial" w:cs="Arial"/>
        </w:rPr>
        <w:tab/>
      </w:r>
      <w:r w:rsidR="0080351F" w:rsidRPr="00FB29C3">
        <w:rPr>
          <w:rFonts w:ascii="Arial" w:hAnsi="Arial" w:cs="Arial"/>
        </w:rPr>
        <w:t xml:space="preserve">If you intend to upload any ITAR or Export Controlled information as part of your </w:t>
      </w:r>
      <w:r w:rsidR="0034242F">
        <w:rPr>
          <w:rFonts w:ascii="Arial" w:hAnsi="Arial" w:cs="Arial"/>
        </w:rPr>
        <w:tab/>
      </w:r>
      <w:r w:rsidR="0080351F" w:rsidRPr="00FB29C3">
        <w:rPr>
          <w:rFonts w:ascii="Arial" w:hAnsi="Arial" w:cs="Arial"/>
        </w:rPr>
        <w:t xml:space="preserve">tender, you must notify the Commercial Officer before you upload your tender to </w:t>
      </w:r>
      <w:r w:rsidR="0034242F">
        <w:rPr>
          <w:rFonts w:ascii="Arial" w:hAnsi="Arial" w:cs="Arial"/>
        </w:rPr>
        <w:tab/>
      </w:r>
      <w:r w:rsidR="0080351F" w:rsidRPr="00FB29C3">
        <w:rPr>
          <w:rFonts w:ascii="Arial" w:hAnsi="Arial" w:cs="Arial"/>
        </w:rPr>
        <w:t xml:space="preserve">AWARD. </w:t>
      </w:r>
    </w:p>
    <w:p w14:paraId="6ABA51B8" w14:textId="77777777" w:rsidR="0080351F" w:rsidRPr="0024582A" w:rsidRDefault="0080351F" w:rsidP="0080351F">
      <w:pPr>
        <w:ind w:left="720"/>
      </w:pPr>
    </w:p>
    <w:p w14:paraId="40D146E2" w14:textId="21252010" w:rsidR="00046FBF" w:rsidRPr="00855339" w:rsidRDefault="00951079" w:rsidP="00C77DB7">
      <w:pPr>
        <w:rPr>
          <w:rFonts w:ascii="Arial" w:hAnsi="Arial" w:cs="Arial"/>
          <w:lang w:val="en-GB"/>
        </w:rPr>
      </w:pPr>
      <w:r>
        <w:rPr>
          <w:rFonts w:ascii="Arial" w:eastAsia="Times New Roman" w:hAnsi="Arial" w:cs="Arial"/>
          <w:lang w:val="en-GB" w:eastAsia="en-GB"/>
        </w:rPr>
        <w:t>7</w:t>
      </w:r>
      <w:r w:rsidR="004D6681">
        <w:rPr>
          <w:rFonts w:ascii="Arial" w:eastAsia="Times New Roman" w:hAnsi="Arial" w:cs="Arial"/>
          <w:lang w:val="en-GB" w:eastAsia="en-GB"/>
        </w:rPr>
        <w:t>2</w:t>
      </w:r>
      <w:r w:rsidR="00CE5600" w:rsidRPr="00046FBF">
        <w:rPr>
          <w:rFonts w:ascii="Arial" w:eastAsia="Times New Roman" w:hAnsi="Arial" w:cs="Arial"/>
          <w:lang w:val="en-GB" w:eastAsia="en-GB"/>
        </w:rPr>
        <w:t>.6</w:t>
      </w:r>
      <w:r w:rsidR="0030782E" w:rsidRPr="00046FBF">
        <w:rPr>
          <w:rFonts w:ascii="Arial" w:eastAsia="Times New Roman" w:hAnsi="Arial" w:cs="Arial"/>
          <w:lang w:val="en-GB" w:eastAsia="en-GB"/>
        </w:rPr>
        <w:tab/>
      </w:r>
      <w:r w:rsidR="0080351F" w:rsidRPr="00046FBF">
        <w:rPr>
          <w:rFonts w:ascii="Arial" w:eastAsia="Times New Roman" w:hAnsi="Arial" w:cs="Arial"/>
          <w:lang w:val="en-GB" w:eastAsia="en-GB"/>
        </w:rPr>
        <w:t>If you have any difficulty accessing the AWARD</w:t>
      </w:r>
      <w:r w:rsidR="0080351F" w:rsidRPr="00046FBF">
        <w:rPr>
          <w:rFonts w:ascii="Arial" w:eastAsia="Times New Roman" w:hAnsi="Arial" w:cs="Arial"/>
          <w:vertAlign w:val="superscript"/>
          <w:lang w:val="en-GB" w:eastAsia="en-GB"/>
        </w:rPr>
        <w:t>®</w:t>
      </w:r>
      <w:r w:rsidR="0080351F" w:rsidRPr="00046FBF">
        <w:rPr>
          <w:rFonts w:ascii="Arial" w:eastAsia="Times New Roman" w:hAnsi="Arial" w:cs="Arial"/>
          <w:lang w:val="en-GB" w:eastAsia="en-GB"/>
        </w:rPr>
        <w:t xml:space="preserve"> service or if you have any questions </w:t>
      </w:r>
      <w:r w:rsidR="0034242F">
        <w:rPr>
          <w:rFonts w:ascii="Arial" w:eastAsia="Times New Roman" w:hAnsi="Arial" w:cs="Arial"/>
          <w:lang w:val="en-GB" w:eastAsia="en-GB"/>
        </w:rPr>
        <w:tab/>
      </w:r>
      <w:r w:rsidR="0080351F" w:rsidRPr="00046FBF">
        <w:rPr>
          <w:rFonts w:ascii="Arial" w:eastAsia="Times New Roman" w:hAnsi="Arial" w:cs="Arial"/>
          <w:lang w:val="en-GB" w:eastAsia="en-GB"/>
        </w:rPr>
        <w:t xml:space="preserve">with </w:t>
      </w:r>
      <w:r w:rsidR="00937AC2">
        <w:rPr>
          <w:rFonts w:ascii="Arial" w:eastAsia="Times New Roman" w:hAnsi="Arial" w:cs="Arial"/>
          <w:lang w:val="en-GB" w:eastAsia="en-GB"/>
        </w:rPr>
        <w:tab/>
      </w:r>
      <w:r w:rsidR="0080351F" w:rsidRPr="00046FBF">
        <w:rPr>
          <w:rFonts w:ascii="Arial" w:eastAsia="Times New Roman" w:hAnsi="Arial" w:cs="Arial"/>
          <w:lang w:val="en-GB" w:eastAsia="en-GB"/>
        </w:rPr>
        <w:t xml:space="preserve">regards to the tendering exercise itself, </w:t>
      </w:r>
      <w:r w:rsidR="0080351F" w:rsidRPr="009A55FC">
        <w:rPr>
          <w:rFonts w:ascii="Arial" w:eastAsia="Times New Roman" w:hAnsi="Arial" w:cs="Arial"/>
          <w:lang w:val="en-GB" w:eastAsia="en-GB"/>
        </w:rPr>
        <w:t>please contact</w:t>
      </w:r>
      <w:r>
        <w:rPr>
          <w:rFonts w:ascii="Arial" w:eastAsia="Times New Roman" w:hAnsi="Arial" w:cs="Arial"/>
          <w:lang w:val="en-GB" w:eastAsia="en-GB"/>
        </w:rPr>
        <w:t>:</w:t>
      </w:r>
      <w:r w:rsidR="00046FBF" w:rsidRPr="00046FBF">
        <w:rPr>
          <w:rFonts w:ascii="Arial" w:hAnsi="Arial" w:cs="Arial"/>
          <w:lang w:val="en-GB"/>
        </w:rPr>
        <w:t xml:space="preserve"> </w:t>
      </w:r>
      <w:hyperlink r:id="rId25" w:history="1">
        <w:r w:rsidR="00046FBF" w:rsidRPr="00046FBF">
          <w:rPr>
            <w:rStyle w:val="Hyperlink"/>
          </w:rPr>
          <w:t>DIOComrcl-</w:t>
        </w:r>
        <w:r w:rsidR="0034242F">
          <w:rPr>
            <w:rStyle w:val="Hyperlink"/>
          </w:rPr>
          <w:tab/>
        </w:r>
        <w:r w:rsidR="00046FBF" w:rsidRPr="00046FBF">
          <w:rPr>
            <w:rStyle w:val="Hyperlink"/>
          </w:rPr>
          <w:t>OPC@mod.gov.uk</w:t>
        </w:r>
      </w:hyperlink>
    </w:p>
    <w:p w14:paraId="08DDE47A" w14:textId="4F3AB5C6" w:rsidR="0080351F" w:rsidRPr="00FB29C3" w:rsidRDefault="0080351F" w:rsidP="00FB29C3">
      <w:pPr>
        <w:rPr>
          <w:rFonts w:eastAsia="Times New Roman"/>
          <w:highlight w:val="yellow"/>
          <w:lang w:val="en-GB" w:eastAsia="en-GB"/>
        </w:rPr>
      </w:pPr>
    </w:p>
    <w:p w14:paraId="25F21B8B" w14:textId="7C6379CD" w:rsidR="0017701F" w:rsidRPr="0024582A" w:rsidRDefault="00951079" w:rsidP="00464D6C">
      <w:pPr>
        <w:pStyle w:val="GPSL2numberedclause"/>
        <w:numPr>
          <w:ilvl w:val="0"/>
          <w:numId w:val="0"/>
        </w:numPr>
        <w:tabs>
          <w:tab w:val="clear" w:pos="1134"/>
        </w:tabs>
      </w:pPr>
      <w:r>
        <w:t>7</w:t>
      </w:r>
      <w:r w:rsidR="004D6681">
        <w:t>2</w:t>
      </w:r>
      <w:r w:rsidR="00CE5600">
        <w:t>.7</w:t>
      </w:r>
      <w:r w:rsidR="0030782E">
        <w:tab/>
      </w:r>
      <w:r w:rsidR="00A74ABF" w:rsidRPr="0024582A">
        <w:t xml:space="preserve">Tenderers correspondence connected with their Tender which requires attention </w:t>
      </w:r>
      <w:r w:rsidR="0034242F">
        <w:tab/>
      </w:r>
      <w:r w:rsidR="00A74ABF" w:rsidRPr="0024582A">
        <w:t xml:space="preserve">before the due date should follow the Clarification Process in paragraph </w:t>
      </w:r>
      <w:r w:rsidR="00BB6AA7" w:rsidRPr="00D04095">
        <w:fldChar w:fldCharType="begin"/>
      </w:r>
      <w:r w:rsidR="00BB6AA7" w:rsidRPr="00D04095">
        <w:instrText xml:space="preserve"> REF _Ref33783657 \r \h </w:instrText>
      </w:r>
      <w:r w:rsidR="00855339" w:rsidRPr="00D04095">
        <w:instrText xml:space="preserve"> \* MERGEFORMAT </w:instrText>
      </w:r>
      <w:r w:rsidR="00BB6AA7" w:rsidRPr="00D04095">
        <w:fldChar w:fldCharType="separate"/>
      </w:r>
      <w:r w:rsidR="00044BBB" w:rsidRPr="00D04095">
        <w:t>2</w:t>
      </w:r>
      <w:r w:rsidR="00BB6AA7" w:rsidRPr="00D04095">
        <w:fldChar w:fldCharType="end"/>
      </w:r>
      <w:r w:rsidR="0066705B">
        <w:t>6</w:t>
      </w:r>
      <w:r w:rsidR="00A74ABF" w:rsidRPr="0024582A">
        <w:t>.</w:t>
      </w:r>
    </w:p>
    <w:p w14:paraId="1F8767A7" w14:textId="7E2DABFA" w:rsidR="0017701F" w:rsidRPr="0024582A" w:rsidRDefault="00951079" w:rsidP="00464D6C">
      <w:pPr>
        <w:pStyle w:val="GPSL2numberedclause"/>
        <w:numPr>
          <w:ilvl w:val="0"/>
          <w:numId w:val="0"/>
        </w:numPr>
        <w:tabs>
          <w:tab w:val="left" w:pos="765"/>
        </w:tabs>
      </w:pPr>
      <w:r>
        <w:t>7</w:t>
      </w:r>
      <w:r w:rsidR="004D6681">
        <w:t>2</w:t>
      </w:r>
      <w:r w:rsidR="00CE5600">
        <w:t>.8</w:t>
      </w:r>
      <w:r w:rsidR="0030782E">
        <w:tab/>
      </w:r>
      <w:r w:rsidR="00965CA6">
        <w:t>T</w:t>
      </w:r>
      <w:r w:rsidR="00A74ABF" w:rsidRPr="0024582A">
        <w:t xml:space="preserve">enderers will be notified of the </w:t>
      </w:r>
      <w:r w:rsidR="002C45A8">
        <w:t xml:space="preserve">Employer’s </w:t>
      </w:r>
      <w:r w:rsidR="00A74ABF" w:rsidRPr="0024582A">
        <w:t>decision as early as possible.</w:t>
      </w:r>
    </w:p>
    <w:p w14:paraId="309A0B2A" w14:textId="11F73E95" w:rsidR="00A74ABF" w:rsidRPr="0024582A" w:rsidRDefault="00951079" w:rsidP="00464D6C">
      <w:pPr>
        <w:pStyle w:val="GPSL2numberedclause"/>
        <w:numPr>
          <w:ilvl w:val="0"/>
          <w:numId w:val="0"/>
        </w:numPr>
        <w:tabs>
          <w:tab w:val="clear" w:pos="1134"/>
        </w:tabs>
      </w:pPr>
      <w:r>
        <w:t>7</w:t>
      </w:r>
      <w:r w:rsidR="004D6681">
        <w:t>2</w:t>
      </w:r>
      <w:r w:rsidR="00CE5600">
        <w:t>.9</w:t>
      </w:r>
      <w:r w:rsidR="0030782E">
        <w:tab/>
      </w:r>
      <w:r w:rsidR="00A74ABF" w:rsidRPr="0024582A">
        <w:t xml:space="preserve">If the Tenderer fails to submit the required information or to make a satisfactory </w:t>
      </w:r>
      <w:r w:rsidR="0034242F">
        <w:tab/>
      </w:r>
      <w:r w:rsidR="00A74ABF" w:rsidRPr="0024582A">
        <w:t xml:space="preserve">response to any question within the specified timescale, the </w:t>
      </w:r>
      <w:r w:rsidR="002C45A8">
        <w:t xml:space="preserve">Employer </w:t>
      </w:r>
      <w:r w:rsidR="00A74ABF" w:rsidRPr="0024582A">
        <w:t xml:space="preserve">reserves the </w:t>
      </w:r>
      <w:r w:rsidR="0034242F">
        <w:tab/>
      </w:r>
      <w:r w:rsidR="00A74ABF" w:rsidRPr="0024582A">
        <w:t>right to exclude the Tenderer from the procurement process.</w:t>
      </w:r>
    </w:p>
    <w:p w14:paraId="050E0149" w14:textId="22C38DDB" w:rsidR="00A74ABF" w:rsidRPr="00855339" w:rsidRDefault="00A74ABF" w:rsidP="001D5432">
      <w:pPr>
        <w:rPr>
          <w:rFonts w:ascii="Arial" w:hAnsi="Arial" w:cs="Arial"/>
          <w:lang w:val="en-GB"/>
        </w:rPr>
      </w:pPr>
    </w:p>
    <w:p w14:paraId="7E756C63" w14:textId="63CC7432" w:rsidR="000D4C60" w:rsidRPr="00855339" w:rsidRDefault="00951079" w:rsidP="00FB29C3">
      <w:pPr>
        <w:pStyle w:val="Heading2"/>
        <w:spacing w:before="0"/>
        <w:rPr>
          <w:rFonts w:ascii="Arial" w:eastAsia="Arial" w:hAnsi="Arial" w:cs="Arial"/>
          <w:b/>
          <w:color w:val="auto"/>
          <w:sz w:val="22"/>
          <w:szCs w:val="22"/>
          <w:lang w:val="en-GB"/>
        </w:rPr>
      </w:pPr>
      <w:bookmarkStart w:id="199" w:name="_Toc72306443"/>
      <w:r>
        <w:rPr>
          <w:rFonts w:ascii="Arial" w:eastAsia="Arial" w:hAnsi="Arial" w:cs="Arial"/>
          <w:b/>
          <w:color w:val="auto"/>
          <w:sz w:val="22"/>
          <w:szCs w:val="22"/>
          <w:lang w:val="en-GB"/>
        </w:rPr>
        <w:t>7</w:t>
      </w:r>
      <w:r w:rsidR="004D6681">
        <w:rPr>
          <w:rFonts w:ascii="Arial" w:eastAsia="Arial" w:hAnsi="Arial" w:cs="Arial"/>
          <w:b/>
          <w:color w:val="auto"/>
          <w:sz w:val="22"/>
          <w:szCs w:val="22"/>
          <w:lang w:val="en-GB"/>
        </w:rPr>
        <w:t>3</w:t>
      </w:r>
      <w:r w:rsidR="0030782E">
        <w:rPr>
          <w:rFonts w:ascii="Arial" w:eastAsia="Arial" w:hAnsi="Arial" w:cs="Arial"/>
          <w:b/>
          <w:color w:val="auto"/>
          <w:sz w:val="22"/>
          <w:szCs w:val="22"/>
          <w:lang w:val="en-GB"/>
        </w:rPr>
        <w:t>.</w:t>
      </w:r>
      <w:r w:rsidR="004E5A37">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Samples</w:t>
      </w:r>
      <w:bookmarkEnd w:id="199"/>
    </w:p>
    <w:p w14:paraId="79CC1C20" w14:textId="533B3B0A" w:rsidR="007936DB" w:rsidRPr="00855339" w:rsidRDefault="00951079" w:rsidP="00464D6C">
      <w:pPr>
        <w:pStyle w:val="GPSL2numberedclause"/>
        <w:numPr>
          <w:ilvl w:val="0"/>
          <w:numId w:val="0"/>
        </w:numPr>
        <w:tabs>
          <w:tab w:val="clear" w:pos="1134"/>
        </w:tabs>
        <w:jc w:val="left"/>
      </w:pPr>
      <w:r>
        <w:rPr>
          <w:rFonts w:eastAsia="Arial"/>
          <w:color w:val="000000"/>
        </w:rPr>
        <w:t>7</w:t>
      </w:r>
      <w:r w:rsidR="004D6681">
        <w:rPr>
          <w:rFonts w:eastAsia="Arial"/>
          <w:color w:val="000000"/>
        </w:rPr>
        <w:t>3</w:t>
      </w:r>
      <w:r w:rsidR="00CE5600">
        <w:rPr>
          <w:rFonts w:eastAsia="Arial"/>
          <w:color w:val="000000"/>
        </w:rPr>
        <w:t>.1</w:t>
      </w:r>
      <w:r w:rsidR="0030782E">
        <w:rPr>
          <w:rFonts w:eastAsia="Arial"/>
          <w:color w:val="000000"/>
        </w:rPr>
        <w:tab/>
      </w:r>
      <w:r w:rsidR="00026A63" w:rsidRPr="00855339">
        <w:rPr>
          <w:rFonts w:eastAsia="Arial"/>
          <w:color w:val="000000"/>
        </w:rPr>
        <w:t xml:space="preserve">Samples are not </w:t>
      </w:r>
      <w:r w:rsidR="0017701F" w:rsidRPr="00855339">
        <w:rPr>
          <w:rFonts w:eastAsia="Arial"/>
          <w:color w:val="000000"/>
        </w:rPr>
        <w:t>r</w:t>
      </w:r>
      <w:r w:rsidR="00026A63" w:rsidRPr="00855339">
        <w:rPr>
          <w:rFonts w:eastAsia="Arial"/>
          <w:color w:val="000000"/>
        </w:rPr>
        <w:t>equired</w:t>
      </w:r>
      <w:r w:rsidR="002C45A8">
        <w:rPr>
          <w:rFonts w:eastAsia="Arial"/>
          <w:color w:val="000000"/>
        </w:rPr>
        <w:t>.</w:t>
      </w:r>
      <w:r w:rsidR="00026A63" w:rsidRPr="00855339">
        <w:rPr>
          <w:rFonts w:eastAsia="Arial"/>
          <w:color w:val="000000"/>
        </w:rPr>
        <w:t xml:space="preserve"> </w:t>
      </w:r>
      <w:r w:rsidR="00026A63" w:rsidRPr="00855339">
        <w:rPr>
          <w:rFonts w:eastAsia="Arial"/>
          <w:color w:val="000000"/>
        </w:rPr>
        <w:br/>
      </w:r>
    </w:p>
    <w:p w14:paraId="493D134C" w14:textId="1113A525" w:rsidR="000D4C60" w:rsidRPr="00855339" w:rsidRDefault="000D4C60" w:rsidP="001D5432">
      <w:pPr>
        <w:spacing w:line="252" w:lineRule="exact"/>
        <w:textAlignment w:val="baseline"/>
        <w:rPr>
          <w:rFonts w:ascii="Arial" w:eastAsia="Arial" w:hAnsi="Arial" w:cs="Arial"/>
          <w:color w:val="000000"/>
          <w:spacing w:val="-1"/>
          <w:lang w:val="en-GB"/>
        </w:rPr>
      </w:pPr>
    </w:p>
    <w:p w14:paraId="052F790D" w14:textId="77777777" w:rsidR="00C550DA" w:rsidRDefault="00C550DA" w:rsidP="009B6A17">
      <w:pPr>
        <w:pStyle w:val="Heading1"/>
        <w:spacing w:before="0"/>
        <w:jc w:val="center"/>
        <w:rPr>
          <w:rFonts w:ascii="Arial" w:hAnsi="Arial" w:cs="Arial"/>
          <w:b/>
          <w:color w:val="auto"/>
          <w:sz w:val="22"/>
          <w:szCs w:val="22"/>
          <w:lang w:val="en-GB"/>
        </w:rPr>
      </w:pPr>
      <w:bookmarkStart w:id="200" w:name="_Ref33603324"/>
      <w:bookmarkStart w:id="201" w:name="_Toc72306444"/>
    </w:p>
    <w:p w14:paraId="7FA61C37" w14:textId="77777777" w:rsidR="00C550DA" w:rsidRDefault="00C550DA" w:rsidP="009B6A17">
      <w:pPr>
        <w:pStyle w:val="Heading1"/>
        <w:spacing w:before="0"/>
        <w:jc w:val="center"/>
        <w:rPr>
          <w:rFonts w:ascii="Arial" w:hAnsi="Arial" w:cs="Arial"/>
          <w:b/>
          <w:color w:val="auto"/>
          <w:sz w:val="22"/>
          <w:szCs w:val="22"/>
          <w:lang w:val="en-GB"/>
        </w:rPr>
      </w:pPr>
    </w:p>
    <w:p w14:paraId="59B85794" w14:textId="77777777" w:rsidR="00C550DA" w:rsidRDefault="00C550DA" w:rsidP="009B6A17">
      <w:pPr>
        <w:pStyle w:val="Heading1"/>
        <w:spacing w:before="0"/>
        <w:jc w:val="center"/>
        <w:rPr>
          <w:rFonts w:ascii="Arial" w:hAnsi="Arial" w:cs="Arial"/>
          <w:b/>
          <w:color w:val="auto"/>
          <w:sz w:val="22"/>
          <w:szCs w:val="22"/>
          <w:lang w:val="en-GB"/>
        </w:rPr>
      </w:pPr>
    </w:p>
    <w:p w14:paraId="139B40A6" w14:textId="77777777" w:rsidR="00C550DA" w:rsidRDefault="00C550DA" w:rsidP="009B6A17">
      <w:pPr>
        <w:pStyle w:val="Heading1"/>
        <w:spacing w:before="0"/>
        <w:jc w:val="center"/>
        <w:rPr>
          <w:rFonts w:ascii="Arial" w:hAnsi="Arial" w:cs="Arial"/>
          <w:b/>
          <w:color w:val="auto"/>
          <w:sz w:val="22"/>
          <w:szCs w:val="22"/>
          <w:lang w:val="en-GB"/>
        </w:rPr>
      </w:pPr>
    </w:p>
    <w:p w14:paraId="50F8F81C" w14:textId="77777777" w:rsidR="00C550DA" w:rsidRDefault="00C550DA" w:rsidP="009B6A17">
      <w:pPr>
        <w:pStyle w:val="Heading1"/>
        <w:spacing w:before="0"/>
        <w:jc w:val="center"/>
        <w:rPr>
          <w:rFonts w:ascii="Arial" w:hAnsi="Arial" w:cs="Arial"/>
          <w:b/>
          <w:color w:val="auto"/>
          <w:sz w:val="22"/>
          <w:szCs w:val="22"/>
          <w:lang w:val="en-GB"/>
        </w:rPr>
      </w:pPr>
    </w:p>
    <w:p w14:paraId="62D5B60B" w14:textId="77777777" w:rsidR="00C550DA" w:rsidRDefault="00C550DA" w:rsidP="009B6A17">
      <w:pPr>
        <w:pStyle w:val="Heading1"/>
        <w:spacing w:before="0"/>
        <w:jc w:val="center"/>
        <w:rPr>
          <w:rFonts w:ascii="Arial" w:hAnsi="Arial" w:cs="Arial"/>
          <w:b/>
          <w:color w:val="auto"/>
          <w:sz w:val="22"/>
          <w:szCs w:val="22"/>
          <w:lang w:val="en-GB"/>
        </w:rPr>
      </w:pPr>
    </w:p>
    <w:p w14:paraId="45ADBBCA" w14:textId="77777777" w:rsidR="00C550DA" w:rsidRDefault="00C550DA" w:rsidP="009B6A17">
      <w:pPr>
        <w:pStyle w:val="Heading1"/>
        <w:spacing w:before="0"/>
        <w:jc w:val="center"/>
        <w:rPr>
          <w:rFonts w:ascii="Arial" w:hAnsi="Arial" w:cs="Arial"/>
          <w:b/>
          <w:color w:val="auto"/>
          <w:sz w:val="22"/>
          <w:szCs w:val="22"/>
          <w:lang w:val="en-GB"/>
        </w:rPr>
      </w:pPr>
    </w:p>
    <w:p w14:paraId="5B804D05" w14:textId="77777777" w:rsidR="00C550DA" w:rsidRDefault="00C550DA" w:rsidP="009B6A17">
      <w:pPr>
        <w:pStyle w:val="Heading1"/>
        <w:spacing w:before="0"/>
        <w:jc w:val="center"/>
        <w:rPr>
          <w:rFonts w:ascii="Arial" w:hAnsi="Arial" w:cs="Arial"/>
          <w:b/>
          <w:color w:val="auto"/>
          <w:sz w:val="22"/>
          <w:szCs w:val="22"/>
          <w:lang w:val="en-GB"/>
        </w:rPr>
      </w:pPr>
    </w:p>
    <w:p w14:paraId="780E80F1" w14:textId="77777777" w:rsidR="00C550DA" w:rsidRDefault="00C550DA" w:rsidP="009B6A17">
      <w:pPr>
        <w:pStyle w:val="Heading1"/>
        <w:spacing w:before="0"/>
        <w:jc w:val="center"/>
        <w:rPr>
          <w:rFonts w:ascii="Arial" w:hAnsi="Arial" w:cs="Arial"/>
          <w:b/>
          <w:color w:val="auto"/>
          <w:sz w:val="22"/>
          <w:szCs w:val="22"/>
          <w:lang w:val="en-GB"/>
        </w:rPr>
      </w:pPr>
    </w:p>
    <w:p w14:paraId="135032D1" w14:textId="77777777" w:rsidR="00C550DA" w:rsidRDefault="00C550DA" w:rsidP="009B6A17">
      <w:pPr>
        <w:pStyle w:val="Heading1"/>
        <w:spacing w:before="0"/>
        <w:jc w:val="center"/>
        <w:rPr>
          <w:rFonts w:ascii="Arial" w:hAnsi="Arial" w:cs="Arial"/>
          <w:b/>
          <w:color w:val="auto"/>
          <w:sz w:val="22"/>
          <w:szCs w:val="22"/>
          <w:lang w:val="en-GB"/>
        </w:rPr>
      </w:pPr>
    </w:p>
    <w:p w14:paraId="306E6BF2" w14:textId="77777777" w:rsidR="00C550DA" w:rsidRDefault="00C550DA" w:rsidP="009B6A17">
      <w:pPr>
        <w:pStyle w:val="Heading1"/>
        <w:spacing w:before="0"/>
        <w:jc w:val="center"/>
        <w:rPr>
          <w:rFonts w:ascii="Arial" w:hAnsi="Arial" w:cs="Arial"/>
          <w:b/>
          <w:color w:val="auto"/>
          <w:sz w:val="22"/>
          <w:szCs w:val="22"/>
          <w:lang w:val="en-GB"/>
        </w:rPr>
      </w:pPr>
    </w:p>
    <w:p w14:paraId="22855D63" w14:textId="77777777" w:rsidR="00C550DA" w:rsidRDefault="00C550DA" w:rsidP="009B6A17">
      <w:pPr>
        <w:pStyle w:val="Heading1"/>
        <w:spacing w:before="0"/>
        <w:jc w:val="center"/>
        <w:rPr>
          <w:rFonts w:ascii="Arial" w:hAnsi="Arial" w:cs="Arial"/>
          <w:b/>
          <w:color w:val="auto"/>
          <w:sz w:val="22"/>
          <w:szCs w:val="22"/>
          <w:lang w:val="en-GB"/>
        </w:rPr>
      </w:pPr>
    </w:p>
    <w:p w14:paraId="02B5F278" w14:textId="77777777" w:rsidR="00C550DA" w:rsidRDefault="00C550DA" w:rsidP="009B6A17">
      <w:pPr>
        <w:pStyle w:val="Heading1"/>
        <w:spacing w:before="0"/>
        <w:jc w:val="center"/>
        <w:rPr>
          <w:rFonts w:ascii="Arial" w:hAnsi="Arial" w:cs="Arial"/>
          <w:b/>
          <w:color w:val="auto"/>
          <w:sz w:val="22"/>
          <w:szCs w:val="22"/>
          <w:lang w:val="en-GB"/>
        </w:rPr>
      </w:pPr>
    </w:p>
    <w:p w14:paraId="073547E3" w14:textId="77777777" w:rsidR="00C550DA" w:rsidRDefault="00C550DA" w:rsidP="009B6A17">
      <w:pPr>
        <w:pStyle w:val="Heading1"/>
        <w:spacing w:before="0"/>
        <w:jc w:val="center"/>
        <w:rPr>
          <w:rFonts w:ascii="Arial" w:hAnsi="Arial" w:cs="Arial"/>
          <w:b/>
          <w:color w:val="auto"/>
          <w:sz w:val="22"/>
          <w:szCs w:val="22"/>
          <w:lang w:val="en-GB"/>
        </w:rPr>
      </w:pPr>
    </w:p>
    <w:p w14:paraId="62AFBC6B" w14:textId="77777777" w:rsidR="00C550DA" w:rsidRDefault="00C550DA" w:rsidP="009B6A17">
      <w:pPr>
        <w:pStyle w:val="Heading1"/>
        <w:spacing w:before="0"/>
        <w:jc w:val="center"/>
        <w:rPr>
          <w:rFonts w:ascii="Arial" w:hAnsi="Arial" w:cs="Arial"/>
          <w:b/>
          <w:color w:val="auto"/>
          <w:sz w:val="22"/>
          <w:szCs w:val="22"/>
          <w:lang w:val="en-GB"/>
        </w:rPr>
      </w:pPr>
    </w:p>
    <w:p w14:paraId="3E011662" w14:textId="77777777" w:rsidR="00C550DA" w:rsidRDefault="00C550DA" w:rsidP="009B6A17">
      <w:pPr>
        <w:pStyle w:val="Heading1"/>
        <w:spacing w:before="0"/>
        <w:jc w:val="center"/>
        <w:rPr>
          <w:rFonts w:ascii="Arial" w:hAnsi="Arial" w:cs="Arial"/>
          <w:b/>
          <w:color w:val="auto"/>
          <w:sz w:val="22"/>
          <w:szCs w:val="22"/>
          <w:lang w:val="en-GB"/>
        </w:rPr>
      </w:pPr>
    </w:p>
    <w:p w14:paraId="6DEF09DA" w14:textId="77777777" w:rsidR="00C550DA" w:rsidRDefault="00C550DA" w:rsidP="009B6A17">
      <w:pPr>
        <w:pStyle w:val="Heading1"/>
        <w:spacing w:before="0"/>
        <w:jc w:val="center"/>
        <w:rPr>
          <w:rFonts w:ascii="Arial" w:hAnsi="Arial" w:cs="Arial"/>
          <w:b/>
          <w:color w:val="auto"/>
          <w:sz w:val="22"/>
          <w:szCs w:val="22"/>
          <w:lang w:val="en-GB"/>
        </w:rPr>
      </w:pPr>
    </w:p>
    <w:p w14:paraId="43822990" w14:textId="77777777" w:rsidR="00C550DA" w:rsidRDefault="00C550DA" w:rsidP="009B6A17">
      <w:pPr>
        <w:pStyle w:val="Heading1"/>
        <w:spacing w:before="0"/>
        <w:jc w:val="center"/>
        <w:rPr>
          <w:rFonts w:ascii="Arial" w:hAnsi="Arial" w:cs="Arial"/>
          <w:b/>
          <w:color w:val="auto"/>
          <w:sz w:val="22"/>
          <w:szCs w:val="22"/>
          <w:lang w:val="en-GB"/>
        </w:rPr>
      </w:pPr>
    </w:p>
    <w:p w14:paraId="437F6F6B" w14:textId="77777777" w:rsidR="00C550DA" w:rsidRDefault="00C550DA" w:rsidP="009B6A17">
      <w:pPr>
        <w:pStyle w:val="Heading1"/>
        <w:spacing w:before="0"/>
        <w:jc w:val="center"/>
        <w:rPr>
          <w:rFonts w:ascii="Arial" w:hAnsi="Arial" w:cs="Arial"/>
          <w:b/>
          <w:color w:val="auto"/>
          <w:sz w:val="22"/>
          <w:szCs w:val="22"/>
          <w:lang w:val="en-GB"/>
        </w:rPr>
      </w:pPr>
    </w:p>
    <w:p w14:paraId="2219A577" w14:textId="77777777" w:rsidR="00C550DA" w:rsidRDefault="00C550DA" w:rsidP="009B6A17">
      <w:pPr>
        <w:pStyle w:val="Heading1"/>
        <w:spacing w:before="0"/>
        <w:jc w:val="center"/>
        <w:rPr>
          <w:rFonts w:ascii="Arial" w:hAnsi="Arial" w:cs="Arial"/>
          <w:b/>
          <w:color w:val="auto"/>
          <w:sz w:val="22"/>
          <w:szCs w:val="22"/>
          <w:lang w:val="en-GB"/>
        </w:rPr>
      </w:pPr>
    </w:p>
    <w:p w14:paraId="5059C448" w14:textId="77777777" w:rsidR="00C550DA" w:rsidRDefault="00C550DA" w:rsidP="009B6A17">
      <w:pPr>
        <w:pStyle w:val="Heading1"/>
        <w:spacing w:before="0"/>
        <w:jc w:val="center"/>
        <w:rPr>
          <w:rFonts w:ascii="Arial" w:hAnsi="Arial" w:cs="Arial"/>
          <w:b/>
          <w:color w:val="auto"/>
          <w:sz w:val="22"/>
          <w:szCs w:val="22"/>
          <w:lang w:val="en-GB"/>
        </w:rPr>
      </w:pPr>
    </w:p>
    <w:p w14:paraId="10C7B9AB" w14:textId="77777777" w:rsidR="00C550DA" w:rsidRDefault="00C550DA" w:rsidP="009B6A17">
      <w:pPr>
        <w:pStyle w:val="Heading1"/>
        <w:spacing w:before="0"/>
        <w:jc w:val="center"/>
        <w:rPr>
          <w:rFonts w:ascii="Arial" w:hAnsi="Arial" w:cs="Arial"/>
          <w:b/>
          <w:color w:val="auto"/>
          <w:sz w:val="22"/>
          <w:szCs w:val="22"/>
          <w:lang w:val="en-GB"/>
        </w:rPr>
      </w:pPr>
    </w:p>
    <w:p w14:paraId="52118CDF" w14:textId="77777777" w:rsidR="00C550DA" w:rsidRDefault="00C550DA" w:rsidP="009B6A17">
      <w:pPr>
        <w:pStyle w:val="Heading1"/>
        <w:spacing w:before="0"/>
        <w:jc w:val="center"/>
        <w:rPr>
          <w:rFonts w:ascii="Arial" w:hAnsi="Arial" w:cs="Arial"/>
          <w:b/>
          <w:color w:val="auto"/>
          <w:sz w:val="22"/>
          <w:szCs w:val="22"/>
          <w:lang w:val="en-GB"/>
        </w:rPr>
      </w:pPr>
    </w:p>
    <w:p w14:paraId="31A457F4" w14:textId="77777777" w:rsidR="00C550DA" w:rsidRDefault="00C550DA" w:rsidP="009B6A17">
      <w:pPr>
        <w:pStyle w:val="Heading1"/>
        <w:spacing w:before="0"/>
        <w:jc w:val="center"/>
        <w:rPr>
          <w:rFonts w:ascii="Arial" w:hAnsi="Arial" w:cs="Arial"/>
          <w:b/>
          <w:color w:val="auto"/>
          <w:sz w:val="22"/>
          <w:szCs w:val="22"/>
          <w:lang w:val="en-GB"/>
        </w:rPr>
      </w:pPr>
    </w:p>
    <w:p w14:paraId="08881791" w14:textId="77777777" w:rsidR="00C550DA" w:rsidRDefault="00C550DA" w:rsidP="009B6A17">
      <w:pPr>
        <w:pStyle w:val="Heading1"/>
        <w:spacing w:before="0"/>
        <w:jc w:val="center"/>
        <w:rPr>
          <w:rFonts w:ascii="Arial" w:hAnsi="Arial" w:cs="Arial"/>
          <w:b/>
          <w:color w:val="auto"/>
          <w:sz w:val="22"/>
          <w:szCs w:val="22"/>
          <w:lang w:val="en-GB"/>
        </w:rPr>
      </w:pPr>
    </w:p>
    <w:p w14:paraId="68926544" w14:textId="3F8105EF" w:rsidR="00C550DA" w:rsidRDefault="00C550DA" w:rsidP="009B6A17">
      <w:pPr>
        <w:pStyle w:val="Heading1"/>
        <w:spacing w:before="0"/>
        <w:jc w:val="center"/>
        <w:rPr>
          <w:rFonts w:ascii="Arial" w:hAnsi="Arial" w:cs="Arial"/>
          <w:b/>
          <w:color w:val="auto"/>
          <w:sz w:val="22"/>
          <w:szCs w:val="22"/>
          <w:lang w:val="en-GB"/>
        </w:rPr>
      </w:pPr>
    </w:p>
    <w:p w14:paraId="53CD7C7D" w14:textId="0D2D9903" w:rsidR="00DE31FF" w:rsidRDefault="00DE31FF" w:rsidP="00DE31FF">
      <w:pPr>
        <w:rPr>
          <w:lang w:val="en-GB"/>
        </w:rPr>
      </w:pPr>
    </w:p>
    <w:p w14:paraId="2953B426" w14:textId="0B32E828" w:rsidR="00DE31FF" w:rsidRDefault="00DE31FF" w:rsidP="00DE31FF">
      <w:pPr>
        <w:rPr>
          <w:lang w:val="en-GB"/>
        </w:rPr>
      </w:pPr>
    </w:p>
    <w:p w14:paraId="3B00EB8C" w14:textId="2D59295C" w:rsidR="00DE31FF" w:rsidRDefault="00DE31FF" w:rsidP="00DE31FF">
      <w:pPr>
        <w:rPr>
          <w:lang w:val="en-GB"/>
        </w:rPr>
      </w:pPr>
    </w:p>
    <w:p w14:paraId="50947D8C" w14:textId="6BA13681" w:rsidR="00DE31FF" w:rsidRDefault="00DE31FF" w:rsidP="00DE31FF">
      <w:pPr>
        <w:rPr>
          <w:lang w:val="en-GB"/>
        </w:rPr>
      </w:pPr>
    </w:p>
    <w:p w14:paraId="22B4DA1E" w14:textId="0F207011" w:rsidR="00DE31FF" w:rsidRDefault="00DE31FF" w:rsidP="00DE31FF">
      <w:pPr>
        <w:rPr>
          <w:lang w:val="en-GB"/>
        </w:rPr>
      </w:pPr>
    </w:p>
    <w:p w14:paraId="6A77F45F" w14:textId="77777777" w:rsidR="00DE31FF" w:rsidRPr="00DE31FF" w:rsidRDefault="00DE31FF" w:rsidP="00DE31FF">
      <w:pPr>
        <w:rPr>
          <w:lang w:val="en-GB"/>
        </w:rPr>
      </w:pPr>
    </w:p>
    <w:p w14:paraId="6E77D05D" w14:textId="77777777" w:rsidR="00C550DA" w:rsidRDefault="00C550DA" w:rsidP="009B6A17">
      <w:pPr>
        <w:pStyle w:val="Heading1"/>
        <w:spacing w:before="0"/>
        <w:jc w:val="center"/>
        <w:rPr>
          <w:rFonts w:ascii="Arial" w:hAnsi="Arial" w:cs="Arial"/>
          <w:b/>
          <w:color w:val="auto"/>
          <w:sz w:val="22"/>
          <w:szCs w:val="22"/>
          <w:lang w:val="en-GB"/>
        </w:rPr>
      </w:pPr>
    </w:p>
    <w:bookmarkEnd w:id="200"/>
    <w:bookmarkEnd w:id="201"/>
    <w:p w14:paraId="65E9EA0C" w14:textId="379E1C9F" w:rsidR="002065EB" w:rsidRDefault="002065EB" w:rsidP="001D5432">
      <w:pPr>
        <w:rPr>
          <w:rFonts w:ascii="Arial" w:hAnsi="Arial" w:cs="Arial"/>
          <w:lang w:val="en-GB"/>
        </w:rPr>
      </w:pPr>
    </w:p>
    <w:p w14:paraId="47BCCC0A" w14:textId="30EC7207" w:rsidR="00C550DA" w:rsidRDefault="00C550DA" w:rsidP="001D5432">
      <w:pPr>
        <w:rPr>
          <w:rFonts w:ascii="Arial" w:hAnsi="Arial" w:cs="Arial"/>
          <w:lang w:val="en-GB"/>
        </w:rPr>
      </w:pPr>
    </w:p>
    <w:p w14:paraId="79DF3A93" w14:textId="16E6C332" w:rsidR="00C550DA" w:rsidRDefault="00C550DA" w:rsidP="001D5432">
      <w:pPr>
        <w:rPr>
          <w:rFonts w:ascii="Arial" w:hAnsi="Arial" w:cs="Arial"/>
          <w:lang w:val="en-GB"/>
        </w:rPr>
      </w:pPr>
    </w:p>
    <w:p w14:paraId="2DDB111C" w14:textId="482C1EA3" w:rsidR="00DE31FF" w:rsidRDefault="00DE31FF" w:rsidP="001D5432">
      <w:pPr>
        <w:rPr>
          <w:rFonts w:ascii="Arial" w:hAnsi="Arial" w:cs="Arial"/>
          <w:lang w:val="en-GB"/>
        </w:rPr>
      </w:pPr>
    </w:p>
    <w:p w14:paraId="5FA02748" w14:textId="77777777" w:rsidR="00DE31FF" w:rsidRPr="00855339" w:rsidRDefault="00DE31FF" w:rsidP="001D5432">
      <w:pPr>
        <w:rPr>
          <w:rFonts w:ascii="Arial" w:hAnsi="Arial" w:cs="Arial"/>
          <w:lang w:val="en-GB"/>
        </w:rPr>
      </w:pPr>
    </w:p>
    <w:p w14:paraId="223D5636" w14:textId="77777777" w:rsidR="00C550DA" w:rsidRDefault="00C550DA" w:rsidP="00C550DA">
      <w:pPr>
        <w:pStyle w:val="Heading1"/>
        <w:spacing w:before="0"/>
        <w:jc w:val="center"/>
        <w:rPr>
          <w:rFonts w:ascii="Arial" w:hAnsi="Arial" w:cs="Arial"/>
          <w:b/>
          <w:color w:val="auto"/>
          <w:sz w:val="22"/>
          <w:szCs w:val="22"/>
          <w:lang w:val="en-GB"/>
        </w:rPr>
      </w:pPr>
      <w:bookmarkStart w:id="202" w:name="_Ref33603245"/>
      <w:bookmarkStart w:id="203" w:name="_Toc72306445"/>
    </w:p>
    <w:p w14:paraId="262119A7" w14:textId="77777777" w:rsidR="00C550DA" w:rsidRDefault="00C550DA" w:rsidP="00C550DA">
      <w:pPr>
        <w:pStyle w:val="Heading1"/>
        <w:spacing w:before="0"/>
        <w:jc w:val="center"/>
        <w:rPr>
          <w:rFonts w:ascii="Arial" w:hAnsi="Arial" w:cs="Arial"/>
          <w:b/>
          <w:color w:val="auto"/>
          <w:sz w:val="22"/>
          <w:szCs w:val="22"/>
          <w:lang w:val="en-GB"/>
        </w:rPr>
      </w:pPr>
    </w:p>
    <w:p w14:paraId="5EE1F2CF" w14:textId="77777777" w:rsidR="00C550DA" w:rsidRPr="009B6A17" w:rsidRDefault="00C550DA" w:rsidP="00C550DA">
      <w:pPr>
        <w:pStyle w:val="Heading1"/>
        <w:spacing w:before="0"/>
        <w:jc w:val="center"/>
        <w:rPr>
          <w:rFonts w:ascii="Arial" w:hAnsi="Arial" w:cs="Arial"/>
          <w:b/>
          <w:color w:val="auto"/>
          <w:sz w:val="22"/>
          <w:szCs w:val="22"/>
          <w:lang w:val="en-GB"/>
        </w:rPr>
      </w:pPr>
      <w:r w:rsidRPr="009B6A17">
        <w:rPr>
          <w:rFonts w:ascii="Arial" w:hAnsi="Arial" w:cs="Arial"/>
          <w:b/>
          <w:color w:val="auto"/>
          <w:sz w:val="22"/>
          <w:szCs w:val="22"/>
          <w:lang w:val="en-GB"/>
        </w:rPr>
        <w:t>Section F – Conditions of Tendering</w:t>
      </w:r>
    </w:p>
    <w:p w14:paraId="4BADF65E" w14:textId="77777777" w:rsidR="00C550DA" w:rsidRDefault="00C550DA" w:rsidP="00B0260C">
      <w:pPr>
        <w:pStyle w:val="Heading2"/>
        <w:spacing w:before="0"/>
        <w:ind w:hanging="142"/>
        <w:rPr>
          <w:rFonts w:ascii="Arial" w:eastAsia="Arial" w:hAnsi="Arial" w:cs="Arial"/>
          <w:b/>
          <w:color w:val="auto"/>
          <w:sz w:val="22"/>
          <w:szCs w:val="22"/>
          <w:lang w:val="en-GB"/>
        </w:rPr>
      </w:pPr>
    </w:p>
    <w:p w14:paraId="5972C005" w14:textId="77777777" w:rsidR="00C550DA" w:rsidRDefault="00C550DA" w:rsidP="00B0260C">
      <w:pPr>
        <w:pStyle w:val="Heading2"/>
        <w:spacing w:before="0"/>
        <w:ind w:hanging="142"/>
        <w:rPr>
          <w:rFonts w:ascii="Arial" w:eastAsia="Arial" w:hAnsi="Arial" w:cs="Arial"/>
          <w:b/>
          <w:color w:val="auto"/>
          <w:sz w:val="22"/>
          <w:szCs w:val="22"/>
          <w:lang w:val="en-GB"/>
        </w:rPr>
      </w:pPr>
    </w:p>
    <w:p w14:paraId="2F1B8F7A" w14:textId="6BD159E6" w:rsidR="002065EB" w:rsidRDefault="00A95880" w:rsidP="00B0260C">
      <w:pPr>
        <w:pStyle w:val="Heading2"/>
        <w:spacing w:before="0"/>
        <w:ind w:hanging="142"/>
        <w:rPr>
          <w:rFonts w:ascii="Arial" w:eastAsia="Arial" w:hAnsi="Arial" w:cs="Arial"/>
          <w:b/>
          <w:color w:val="auto"/>
          <w:sz w:val="22"/>
          <w:szCs w:val="22"/>
          <w:lang w:val="en-GB"/>
        </w:rPr>
      </w:pPr>
      <w:r>
        <w:rPr>
          <w:rFonts w:ascii="Arial" w:eastAsia="Arial" w:hAnsi="Arial" w:cs="Arial"/>
          <w:b/>
          <w:color w:val="auto"/>
          <w:sz w:val="22"/>
          <w:szCs w:val="22"/>
          <w:lang w:val="en-GB"/>
        </w:rPr>
        <w:t>7</w:t>
      </w:r>
      <w:r w:rsidR="004D6681">
        <w:rPr>
          <w:rFonts w:ascii="Arial" w:eastAsia="Arial" w:hAnsi="Arial" w:cs="Arial"/>
          <w:b/>
          <w:color w:val="auto"/>
          <w:sz w:val="22"/>
          <w:szCs w:val="22"/>
          <w:lang w:val="en-GB"/>
        </w:rPr>
        <w:t>4</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2065EB" w:rsidRPr="00855339">
        <w:rPr>
          <w:rFonts w:ascii="Arial" w:eastAsia="Arial" w:hAnsi="Arial" w:cs="Arial"/>
          <w:b/>
          <w:color w:val="auto"/>
          <w:sz w:val="22"/>
          <w:szCs w:val="22"/>
          <w:lang w:val="en-GB"/>
        </w:rPr>
        <w:t>Conditions of Tendering</w:t>
      </w:r>
      <w:bookmarkEnd w:id="202"/>
      <w:bookmarkEnd w:id="203"/>
    </w:p>
    <w:p w14:paraId="46617C25" w14:textId="77777777" w:rsidR="00B12914" w:rsidRPr="00B12914" w:rsidRDefault="00B12914" w:rsidP="00B12914">
      <w:pPr>
        <w:rPr>
          <w:lang w:val="en-GB"/>
        </w:rPr>
      </w:pPr>
    </w:p>
    <w:p w14:paraId="5EC0E3A6" w14:textId="39585746" w:rsidR="0017701F" w:rsidRPr="00B12914" w:rsidRDefault="00A95880" w:rsidP="00693760">
      <w:pPr>
        <w:pStyle w:val="GPSL2numberedclause"/>
        <w:numPr>
          <w:ilvl w:val="0"/>
          <w:numId w:val="0"/>
        </w:numPr>
        <w:tabs>
          <w:tab w:val="clear" w:pos="1134"/>
          <w:tab w:val="left" w:pos="1152"/>
        </w:tabs>
        <w:spacing w:before="0" w:after="0"/>
        <w:ind w:left="-57"/>
        <w:jc w:val="left"/>
      </w:pPr>
      <w:r>
        <w:rPr>
          <w:rFonts w:eastAsia="Arial"/>
          <w:color w:val="000000"/>
        </w:rPr>
        <w:t>7</w:t>
      </w:r>
      <w:r w:rsidR="004D6681">
        <w:rPr>
          <w:rFonts w:eastAsia="Arial"/>
          <w:color w:val="000000"/>
        </w:rPr>
        <w:t>4</w:t>
      </w:r>
      <w:r>
        <w:rPr>
          <w:rFonts w:eastAsia="Arial"/>
          <w:color w:val="000000"/>
        </w:rPr>
        <w:t>.1</w:t>
      </w:r>
      <w:r>
        <w:rPr>
          <w:rFonts w:eastAsia="Arial"/>
          <w:color w:val="000000"/>
        </w:rPr>
        <w:tab/>
      </w:r>
      <w:r w:rsidR="00026A63" w:rsidRPr="00855339">
        <w:rPr>
          <w:rFonts w:eastAsia="Arial"/>
          <w:color w:val="000000"/>
        </w:rPr>
        <w:t xml:space="preserve">The issue of </w:t>
      </w:r>
      <w:r w:rsidR="00957B3A" w:rsidRPr="00855339">
        <w:rPr>
          <w:rFonts w:eastAsia="Arial"/>
          <w:color w:val="000000"/>
        </w:rPr>
        <w:t>ITN</w:t>
      </w:r>
      <w:r w:rsidR="00026A63" w:rsidRPr="00855339">
        <w:rPr>
          <w:rFonts w:eastAsia="Arial"/>
          <w:color w:val="000000"/>
        </w:rPr>
        <w:t xml:space="preserve"> Documentation or </w:t>
      </w:r>
      <w:r w:rsidR="00957B3A" w:rsidRPr="00855339">
        <w:rPr>
          <w:rFonts w:eastAsia="Arial"/>
          <w:color w:val="000000"/>
        </w:rPr>
        <w:t>ITN</w:t>
      </w:r>
      <w:r w:rsidR="00026A63" w:rsidRPr="00855339">
        <w:rPr>
          <w:rFonts w:eastAsia="Arial"/>
          <w:color w:val="000000"/>
        </w:rPr>
        <w:t xml:space="preserve"> Material is not a commitment by the </w:t>
      </w:r>
      <w:r w:rsidR="00693760">
        <w:rPr>
          <w:rFonts w:eastAsia="Arial"/>
          <w:color w:val="000000"/>
        </w:rPr>
        <w:tab/>
      </w:r>
      <w:r w:rsidR="00F51450">
        <w:rPr>
          <w:rFonts w:eastAsia="Arial"/>
          <w:color w:val="000000"/>
        </w:rPr>
        <w:t>Employer</w:t>
      </w:r>
      <w:r w:rsidR="00026A63" w:rsidRPr="00855339">
        <w:rPr>
          <w:rFonts w:eastAsia="Arial"/>
          <w:color w:val="000000"/>
        </w:rPr>
        <w:t xml:space="preserve"> to place a contract </w:t>
      </w:r>
      <w:proofErr w:type="gramStart"/>
      <w:r w:rsidR="00026A63" w:rsidRPr="00855339">
        <w:rPr>
          <w:rFonts w:eastAsia="Arial"/>
          <w:color w:val="000000"/>
        </w:rPr>
        <w:t>as a result of</w:t>
      </w:r>
      <w:proofErr w:type="gramEnd"/>
      <w:r w:rsidR="00026A63" w:rsidRPr="00855339">
        <w:rPr>
          <w:rFonts w:eastAsia="Arial"/>
          <w:color w:val="000000"/>
        </w:rPr>
        <w:t xml:space="preserve"> this competition or at a later stage. </w:t>
      </w:r>
      <w:r w:rsidR="00693760">
        <w:rPr>
          <w:rFonts w:eastAsia="Arial"/>
          <w:color w:val="000000"/>
        </w:rPr>
        <w:tab/>
      </w:r>
      <w:r w:rsidR="00026A63" w:rsidRPr="00855339">
        <w:rPr>
          <w:rFonts w:eastAsia="Arial"/>
          <w:color w:val="000000"/>
        </w:rPr>
        <w:t xml:space="preserve">Any expenditure, work or effort undertaken prior to any offer and subsequent </w:t>
      </w:r>
      <w:r w:rsidR="00693760">
        <w:rPr>
          <w:rFonts w:eastAsia="Arial"/>
          <w:color w:val="000000"/>
        </w:rPr>
        <w:tab/>
      </w:r>
      <w:r w:rsidR="00026A63" w:rsidRPr="00855339">
        <w:rPr>
          <w:rFonts w:eastAsia="Arial"/>
          <w:color w:val="000000"/>
        </w:rPr>
        <w:t xml:space="preserve">of contract, is a matter solely for your commercial judgement. The </w:t>
      </w:r>
      <w:r w:rsidR="00F51450">
        <w:rPr>
          <w:rFonts w:eastAsia="Arial"/>
          <w:color w:val="000000"/>
        </w:rPr>
        <w:t>Employer</w:t>
      </w:r>
      <w:r w:rsidR="00026A63" w:rsidRPr="00855339">
        <w:rPr>
          <w:rFonts w:eastAsia="Arial"/>
          <w:color w:val="000000"/>
        </w:rPr>
        <w:t xml:space="preserve"> </w:t>
      </w:r>
      <w:r w:rsidR="00693760">
        <w:rPr>
          <w:rFonts w:eastAsia="Arial"/>
          <w:color w:val="000000"/>
        </w:rPr>
        <w:tab/>
      </w:r>
      <w:r w:rsidR="00026A63" w:rsidRPr="00855339">
        <w:rPr>
          <w:rFonts w:eastAsia="Arial"/>
          <w:color w:val="000000"/>
        </w:rPr>
        <w:t>reserves the right to</w:t>
      </w:r>
      <w:r w:rsidR="0017701F" w:rsidRPr="00855339">
        <w:rPr>
          <w:rFonts w:eastAsia="Arial"/>
          <w:color w:val="000000"/>
        </w:rPr>
        <w:t>:</w:t>
      </w:r>
    </w:p>
    <w:p w14:paraId="6ABDEA1E" w14:textId="77777777" w:rsidR="00B12914" w:rsidRPr="00855339" w:rsidRDefault="00B12914" w:rsidP="00B12914">
      <w:pPr>
        <w:pStyle w:val="GPSL2numberedclause"/>
        <w:numPr>
          <w:ilvl w:val="0"/>
          <w:numId w:val="0"/>
        </w:numPr>
        <w:tabs>
          <w:tab w:val="clear" w:pos="1134"/>
          <w:tab w:val="left" w:pos="1152"/>
        </w:tabs>
        <w:spacing w:before="0" w:after="0"/>
        <w:ind w:left="857"/>
        <w:jc w:val="left"/>
      </w:pPr>
    </w:p>
    <w:p w14:paraId="586E2B87" w14:textId="0F21C91D" w:rsidR="0017701F" w:rsidRPr="00B12914" w:rsidRDefault="00A95880" w:rsidP="00A95880">
      <w:pPr>
        <w:pStyle w:val="GPSL2numberedclause"/>
        <w:numPr>
          <w:ilvl w:val="0"/>
          <w:numId w:val="0"/>
        </w:numPr>
        <w:tabs>
          <w:tab w:val="clear" w:pos="1134"/>
          <w:tab w:val="left" w:pos="1152"/>
        </w:tabs>
        <w:spacing w:before="0" w:after="0"/>
        <w:ind w:left="360"/>
        <w:jc w:val="left"/>
      </w:pPr>
      <w:r>
        <w:rPr>
          <w:rFonts w:eastAsia="Arial"/>
          <w:color w:val="000000"/>
          <w:spacing w:val="-1"/>
        </w:rPr>
        <w:tab/>
      </w:r>
      <w:r>
        <w:rPr>
          <w:rFonts w:eastAsia="Arial"/>
          <w:color w:val="000000"/>
          <w:spacing w:val="-1"/>
        </w:rPr>
        <w:tab/>
        <w:t>7</w:t>
      </w:r>
      <w:r w:rsidR="004D6681">
        <w:rPr>
          <w:rFonts w:eastAsia="Arial"/>
          <w:color w:val="000000"/>
          <w:spacing w:val="-1"/>
        </w:rPr>
        <w:t>4</w:t>
      </w:r>
      <w:r>
        <w:rPr>
          <w:rFonts w:eastAsia="Arial"/>
          <w:color w:val="000000"/>
          <w:spacing w:val="-1"/>
        </w:rPr>
        <w:t>.1.1</w:t>
      </w:r>
      <w:r>
        <w:rPr>
          <w:rFonts w:eastAsia="Arial"/>
          <w:color w:val="000000"/>
          <w:spacing w:val="-1"/>
        </w:rPr>
        <w:tab/>
      </w:r>
      <w:r w:rsidR="00026A63" w:rsidRPr="00855339">
        <w:rPr>
          <w:rFonts w:eastAsia="Arial"/>
          <w:color w:val="000000"/>
          <w:spacing w:val="-1"/>
        </w:rPr>
        <w:t>seek clarification or additional documents in respect of a</w:t>
      </w:r>
      <w:r>
        <w:rPr>
          <w:rFonts w:eastAsia="Arial"/>
          <w:color w:val="000000"/>
          <w:spacing w:val="-1"/>
        </w:rPr>
        <w:tab/>
      </w:r>
      <w:r w:rsidR="00026A63" w:rsidRPr="00855339">
        <w:rPr>
          <w:rFonts w:eastAsia="Arial"/>
          <w:color w:val="000000"/>
          <w:spacing w:val="-1"/>
        </w:rPr>
        <w:t xml:space="preserve"> </w:t>
      </w:r>
      <w:r>
        <w:rPr>
          <w:rFonts w:eastAsia="Arial"/>
          <w:color w:val="000000"/>
          <w:spacing w:val="-1"/>
        </w:rPr>
        <w:tab/>
      </w:r>
      <w:r>
        <w:rPr>
          <w:rFonts w:eastAsia="Arial"/>
          <w:color w:val="000000"/>
          <w:spacing w:val="-1"/>
        </w:rPr>
        <w:tab/>
      </w:r>
      <w:r>
        <w:rPr>
          <w:rFonts w:eastAsia="Arial"/>
          <w:color w:val="000000"/>
          <w:spacing w:val="-1"/>
        </w:rPr>
        <w:tab/>
      </w:r>
      <w:r>
        <w:rPr>
          <w:rFonts w:eastAsia="Arial"/>
          <w:color w:val="000000"/>
          <w:spacing w:val="-1"/>
        </w:rPr>
        <w:tab/>
      </w:r>
      <w:r w:rsidR="00026A63" w:rsidRPr="00855339">
        <w:rPr>
          <w:rFonts w:eastAsia="Arial"/>
          <w:color w:val="000000"/>
          <w:spacing w:val="-1"/>
        </w:rPr>
        <w:t xml:space="preserve">Tenderer’s </w:t>
      </w:r>
      <w:proofErr w:type="gramStart"/>
      <w:r w:rsidR="00026A63" w:rsidRPr="00855339">
        <w:rPr>
          <w:rFonts w:eastAsia="Arial"/>
          <w:color w:val="000000"/>
          <w:spacing w:val="-1"/>
        </w:rPr>
        <w:t>submission;</w:t>
      </w:r>
      <w:proofErr w:type="gramEnd"/>
    </w:p>
    <w:p w14:paraId="09D77F87" w14:textId="453CABDF" w:rsidR="0017701F" w:rsidRPr="00B12914" w:rsidRDefault="00A95880" w:rsidP="00A95880">
      <w:pPr>
        <w:pStyle w:val="GPSL3numberedclause"/>
        <w:numPr>
          <w:ilvl w:val="0"/>
          <w:numId w:val="0"/>
        </w:numPr>
        <w:tabs>
          <w:tab w:val="clear" w:pos="1985"/>
          <w:tab w:val="clear" w:pos="2127"/>
        </w:tabs>
        <w:ind w:left="-1"/>
      </w:pPr>
      <w:r>
        <w:rPr>
          <w:rFonts w:eastAsia="Arial"/>
        </w:rPr>
        <w:lastRenderedPageBreak/>
        <w:tab/>
      </w:r>
      <w:r>
        <w:rPr>
          <w:rFonts w:eastAsia="Arial"/>
        </w:rPr>
        <w:tab/>
      </w:r>
      <w:r>
        <w:rPr>
          <w:rFonts w:eastAsia="Arial"/>
        </w:rPr>
        <w:tab/>
        <w:t>7</w:t>
      </w:r>
      <w:r w:rsidR="004D6681">
        <w:rPr>
          <w:rFonts w:eastAsia="Arial"/>
        </w:rPr>
        <w:t>4</w:t>
      </w:r>
      <w:r>
        <w:rPr>
          <w:rFonts w:eastAsia="Arial"/>
        </w:rPr>
        <w:t>.1.2</w:t>
      </w:r>
      <w:r w:rsidR="00EA3B6E">
        <w:rPr>
          <w:rFonts w:eastAsia="Arial"/>
        </w:rPr>
        <w:t xml:space="preserve"> </w:t>
      </w:r>
      <w:r w:rsidR="00026A63" w:rsidRPr="00855339">
        <w:rPr>
          <w:rFonts w:eastAsia="Arial"/>
        </w:rPr>
        <w:t xml:space="preserve">disqualify any Tenderer that does not submit a compliant Tender </w:t>
      </w:r>
      <w:r>
        <w:rPr>
          <w:rFonts w:eastAsia="Arial"/>
        </w:rPr>
        <w:tab/>
      </w:r>
      <w:r>
        <w:rPr>
          <w:rFonts w:eastAsia="Arial"/>
        </w:rPr>
        <w:tab/>
      </w:r>
      <w:r>
        <w:rPr>
          <w:rFonts w:eastAsia="Arial"/>
        </w:rPr>
        <w:tab/>
      </w:r>
      <w:r>
        <w:rPr>
          <w:rFonts w:eastAsia="Arial"/>
        </w:rPr>
        <w:tab/>
      </w:r>
      <w:r w:rsidR="00026A63" w:rsidRPr="00855339">
        <w:rPr>
          <w:rFonts w:eastAsia="Arial"/>
        </w:rPr>
        <w:t xml:space="preserve">in accordance with the instructions in this </w:t>
      </w:r>
      <w:proofErr w:type="gramStart"/>
      <w:r w:rsidR="00957B3A" w:rsidRPr="00855339">
        <w:rPr>
          <w:rFonts w:eastAsia="Arial"/>
        </w:rPr>
        <w:t>ITN</w:t>
      </w:r>
      <w:r w:rsidR="00026A63" w:rsidRPr="00855339">
        <w:rPr>
          <w:rFonts w:eastAsia="Arial"/>
        </w:rPr>
        <w:t>;</w:t>
      </w:r>
      <w:proofErr w:type="gramEnd"/>
    </w:p>
    <w:p w14:paraId="07B1C8BB"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0EFE1A37" w14:textId="1229B413" w:rsidR="0017701F"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rPr>
        <w:tab/>
      </w:r>
      <w:r>
        <w:rPr>
          <w:rFonts w:eastAsia="Arial"/>
          <w:color w:val="000000"/>
        </w:rPr>
        <w:tab/>
        <w:t>7</w:t>
      </w:r>
      <w:r w:rsidR="004D6681">
        <w:rPr>
          <w:rFonts w:eastAsia="Arial"/>
          <w:color w:val="000000"/>
        </w:rPr>
        <w:t>4</w:t>
      </w:r>
      <w:r w:rsidR="0030782E">
        <w:rPr>
          <w:rFonts w:eastAsia="Arial"/>
          <w:color w:val="000000"/>
        </w:rPr>
        <w:t>.</w:t>
      </w:r>
      <w:r>
        <w:rPr>
          <w:rFonts w:eastAsia="Arial"/>
          <w:color w:val="000000"/>
        </w:rPr>
        <w:t>1</w:t>
      </w:r>
      <w:r w:rsidR="0030782E">
        <w:rPr>
          <w:rFonts w:eastAsia="Arial"/>
          <w:color w:val="000000"/>
        </w:rPr>
        <w:t>.</w:t>
      </w:r>
      <w:r>
        <w:rPr>
          <w:rFonts w:eastAsia="Arial"/>
          <w:color w:val="000000"/>
        </w:rPr>
        <w:t>3</w:t>
      </w:r>
      <w:r w:rsidR="00EA3B6E">
        <w:rPr>
          <w:rFonts w:eastAsia="Arial"/>
          <w:color w:val="000000"/>
        </w:rPr>
        <w:t xml:space="preserve"> </w:t>
      </w:r>
      <w:r w:rsidR="00026A63" w:rsidRPr="00855339">
        <w:rPr>
          <w:rFonts w:eastAsia="Arial"/>
          <w:color w:val="000000"/>
        </w:rPr>
        <w:t xml:space="preserve">disqualify any Tenderer that is guilty of misrepresentation in relation to </w:t>
      </w:r>
      <w:r>
        <w:rPr>
          <w:rFonts w:eastAsia="Arial"/>
          <w:color w:val="000000"/>
        </w:rPr>
        <w:tab/>
      </w:r>
      <w:r>
        <w:rPr>
          <w:rFonts w:eastAsia="Arial"/>
          <w:color w:val="000000"/>
        </w:rPr>
        <w:tab/>
      </w:r>
      <w:r w:rsidR="00026A63" w:rsidRPr="00855339">
        <w:rPr>
          <w:rFonts w:eastAsia="Arial"/>
          <w:color w:val="000000"/>
        </w:rPr>
        <w:t xml:space="preserve">its Tender, expression of interest, the dynamic Pre-Qualification </w:t>
      </w:r>
      <w:r>
        <w:rPr>
          <w:rFonts w:eastAsia="Arial"/>
          <w:color w:val="000000"/>
        </w:rPr>
        <w:tab/>
      </w:r>
      <w:r>
        <w:rPr>
          <w:rFonts w:eastAsia="Arial"/>
          <w:color w:val="000000"/>
        </w:rPr>
        <w:tab/>
      </w:r>
      <w:r>
        <w:rPr>
          <w:rFonts w:eastAsia="Arial"/>
          <w:color w:val="000000"/>
        </w:rPr>
        <w:tab/>
      </w:r>
      <w:r>
        <w:rPr>
          <w:rFonts w:eastAsia="Arial"/>
          <w:color w:val="000000"/>
        </w:rPr>
        <w:tab/>
      </w:r>
      <w:r w:rsidR="00026A63" w:rsidRPr="00855339">
        <w:rPr>
          <w:rFonts w:eastAsia="Arial"/>
          <w:color w:val="000000"/>
        </w:rPr>
        <w:t xml:space="preserve">Questionnaire (PQQ) or the tender </w:t>
      </w:r>
      <w:proofErr w:type="gramStart"/>
      <w:r w:rsidR="00026A63" w:rsidRPr="00855339">
        <w:rPr>
          <w:rFonts w:eastAsia="Arial"/>
          <w:color w:val="000000"/>
        </w:rPr>
        <w:t>process;</w:t>
      </w:r>
      <w:proofErr w:type="gramEnd"/>
    </w:p>
    <w:p w14:paraId="553B5D95"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1E4D7531" w14:textId="15A77C5F" w:rsidR="0017701F"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rPr>
        <w:tab/>
      </w:r>
      <w:r>
        <w:rPr>
          <w:rFonts w:eastAsia="Arial"/>
          <w:color w:val="000000"/>
        </w:rPr>
        <w:tab/>
        <w:t>7</w:t>
      </w:r>
      <w:r w:rsidR="004D6681">
        <w:rPr>
          <w:rFonts w:eastAsia="Arial"/>
          <w:color w:val="000000"/>
        </w:rPr>
        <w:t>4</w:t>
      </w:r>
      <w:r w:rsidR="0030782E">
        <w:rPr>
          <w:rFonts w:eastAsia="Arial"/>
          <w:color w:val="000000"/>
        </w:rPr>
        <w:t>.</w:t>
      </w:r>
      <w:r>
        <w:rPr>
          <w:rFonts w:eastAsia="Arial"/>
          <w:color w:val="000000"/>
        </w:rPr>
        <w:t>1</w:t>
      </w:r>
      <w:r w:rsidR="0030782E">
        <w:rPr>
          <w:rFonts w:eastAsia="Arial"/>
          <w:color w:val="000000"/>
        </w:rPr>
        <w:t>.</w:t>
      </w:r>
      <w:r>
        <w:rPr>
          <w:rFonts w:eastAsia="Arial"/>
          <w:color w:val="000000"/>
        </w:rPr>
        <w:t>4</w:t>
      </w:r>
      <w:r w:rsidR="00EA3B6E">
        <w:rPr>
          <w:rFonts w:eastAsia="Arial"/>
          <w:color w:val="000000"/>
        </w:rPr>
        <w:t xml:space="preserve"> </w:t>
      </w:r>
      <w:r w:rsidR="00026A63" w:rsidRPr="00855339">
        <w:rPr>
          <w:rFonts w:eastAsia="Arial"/>
          <w:color w:val="000000"/>
        </w:rPr>
        <w:t xml:space="preserve">re-assess your suitability to remain in the competition, for example </w:t>
      </w:r>
      <w:r>
        <w:rPr>
          <w:rFonts w:eastAsia="Arial"/>
          <w:color w:val="000000"/>
        </w:rPr>
        <w:tab/>
      </w:r>
      <w:r>
        <w:rPr>
          <w:rFonts w:eastAsia="Arial"/>
          <w:color w:val="000000"/>
        </w:rPr>
        <w:tab/>
      </w:r>
      <w:r>
        <w:rPr>
          <w:rFonts w:eastAsia="Arial"/>
          <w:color w:val="000000"/>
        </w:rPr>
        <w:tab/>
      </w:r>
      <w:r w:rsidR="00026A63" w:rsidRPr="00855339">
        <w:rPr>
          <w:rFonts w:eastAsia="Arial"/>
          <w:color w:val="000000"/>
        </w:rPr>
        <w:t xml:space="preserve">where there is a material change of control from supplier </w:t>
      </w:r>
      <w:proofErr w:type="gramStart"/>
      <w:r w:rsidR="00026A63" w:rsidRPr="00855339">
        <w:rPr>
          <w:rFonts w:eastAsia="Arial"/>
          <w:color w:val="000000"/>
        </w:rPr>
        <w:t>selection;</w:t>
      </w:r>
      <w:proofErr w:type="gramEnd"/>
    </w:p>
    <w:p w14:paraId="5F0081E2"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1B648E6F" w14:textId="21536A20" w:rsidR="0017701F" w:rsidRPr="00B12914" w:rsidRDefault="00A95880" w:rsidP="00EA3B6E">
      <w:pPr>
        <w:pStyle w:val="GPSL2numberedclause"/>
        <w:numPr>
          <w:ilvl w:val="0"/>
          <w:numId w:val="0"/>
        </w:numPr>
        <w:tabs>
          <w:tab w:val="clear" w:pos="1134"/>
          <w:tab w:val="left" w:pos="1152"/>
        </w:tabs>
        <w:spacing w:before="0" w:after="0"/>
        <w:jc w:val="left"/>
      </w:pPr>
      <w:r>
        <w:rPr>
          <w:rFonts w:eastAsia="Arial"/>
          <w:color w:val="000000"/>
          <w:spacing w:val="-1"/>
        </w:rPr>
        <w:tab/>
      </w:r>
      <w:r>
        <w:rPr>
          <w:rFonts w:eastAsia="Arial"/>
          <w:color w:val="000000"/>
          <w:spacing w:val="-1"/>
        </w:rPr>
        <w:tab/>
        <w:t>7</w:t>
      </w:r>
      <w:r w:rsidR="004D6681">
        <w:rPr>
          <w:rFonts w:eastAsia="Arial"/>
          <w:color w:val="000000"/>
          <w:spacing w:val="-1"/>
        </w:rPr>
        <w:t>4</w:t>
      </w:r>
      <w:r w:rsidR="0030782E">
        <w:rPr>
          <w:rFonts w:eastAsia="Arial"/>
          <w:color w:val="000000"/>
          <w:spacing w:val="-1"/>
        </w:rPr>
        <w:t>.</w:t>
      </w:r>
      <w:r>
        <w:rPr>
          <w:rFonts w:eastAsia="Arial"/>
          <w:color w:val="000000"/>
          <w:spacing w:val="-1"/>
        </w:rPr>
        <w:t>1</w:t>
      </w:r>
      <w:r w:rsidR="0030782E">
        <w:rPr>
          <w:rFonts w:eastAsia="Arial"/>
          <w:color w:val="000000"/>
          <w:spacing w:val="-1"/>
        </w:rPr>
        <w:t>.</w:t>
      </w:r>
      <w:r>
        <w:rPr>
          <w:rFonts w:eastAsia="Arial"/>
          <w:color w:val="000000"/>
          <w:spacing w:val="-1"/>
        </w:rPr>
        <w:t>5</w:t>
      </w:r>
      <w:r w:rsidR="00EA3B6E">
        <w:rPr>
          <w:rFonts w:eastAsia="Arial"/>
          <w:color w:val="000000"/>
          <w:spacing w:val="-1"/>
        </w:rPr>
        <w:t xml:space="preserve"> </w:t>
      </w:r>
      <w:r w:rsidR="00026A63" w:rsidRPr="00855339">
        <w:rPr>
          <w:rFonts w:eastAsia="Arial"/>
          <w:color w:val="000000"/>
          <w:spacing w:val="-1"/>
        </w:rPr>
        <w:t xml:space="preserve">withdraw this </w:t>
      </w:r>
      <w:r w:rsidR="00957B3A" w:rsidRPr="00855339">
        <w:rPr>
          <w:rFonts w:eastAsia="Arial"/>
          <w:color w:val="000000"/>
          <w:spacing w:val="-1"/>
        </w:rPr>
        <w:t>ITN</w:t>
      </w:r>
      <w:r w:rsidR="00026A63" w:rsidRPr="00855339">
        <w:rPr>
          <w:rFonts w:eastAsia="Arial"/>
          <w:color w:val="000000"/>
          <w:spacing w:val="-1"/>
        </w:rPr>
        <w:t xml:space="preserve"> at any time, or re-invite Tenders on the same or any </w:t>
      </w:r>
      <w:r>
        <w:rPr>
          <w:rFonts w:eastAsia="Arial"/>
          <w:color w:val="000000"/>
          <w:spacing w:val="-1"/>
        </w:rPr>
        <w:tab/>
      </w:r>
      <w:r>
        <w:rPr>
          <w:rFonts w:eastAsia="Arial"/>
          <w:color w:val="000000"/>
          <w:spacing w:val="-1"/>
        </w:rPr>
        <w:tab/>
      </w:r>
      <w:r w:rsidR="00026A63" w:rsidRPr="00855339">
        <w:rPr>
          <w:rFonts w:eastAsia="Arial"/>
          <w:color w:val="000000"/>
          <w:spacing w:val="-1"/>
        </w:rPr>
        <w:t xml:space="preserve">alternative </w:t>
      </w:r>
      <w:proofErr w:type="gramStart"/>
      <w:r w:rsidR="00026A63" w:rsidRPr="00855339">
        <w:rPr>
          <w:rFonts w:eastAsia="Arial"/>
          <w:color w:val="000000"/>
          <w:spacing w:val="-1"/>
        </w:rPr>
        <w:t>basis;</w:t>
      </w:r>
      <w:proofErr w:type="gramEnd"/>
    </w:p>
    <w:p w14:paraId="6C738377"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604521EE" w14:textId="5F2B726F" w:rsidR="0017701F"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rPr>
        <w:tab/>
      </w:r>
      <w:r>
        <w:rPr>
          <w:rFonts w:eastAsia="Arial"/>
          <w:color w:val="000000"/>
        </w:rPr>
        <w:tab/>
        <w:t>7</w:t>
      </w:r>
      <w:r w:rsidR="004D6681">
        <w:rPr>
          <w:rFonts w:eastAsia="Arial"/>
          <w:color w:val="000000"/>
        </w:rPr>
        <w:t>4</w:t>
      </w:r>
      <w:r w:rsidR="0030782E">
        <w:rPr>
          <w:rFonts w:eastAsia="Arial"/>
          <w:color w:val="000000"/>
        </w:rPr>
        <w:t>.</w:t>
      </w:r>
      <w:r>
        <w:rPr>
          <w:rFonts w:eastAsia="Arial"/>
          <w:color w:val="000000"/>
        </w:rPr>
        <w:t>1</w:t>
      </w:r>
      <w:r w:rsidR="0030782E">
        <w:rPr>
          <w:rFonts w:eastAsia="Arial"/>
          <w:color w:val="000000"/>
        </w:rPr>
        <w:t>.</w:t>
      </w:r>
      <w:r>
        <w:rPr>
          <w:rFonts w:eastAsia="Arial"/>
          <w:color w:val="000000"/>
        </w:rPr>
        <w:t>6</w:t>
      </w:r>
      <w:r w:rsidR="00EA3B6E">
        <w:rPr>
          <w:rFonts w:eastAsia="Arial"/>
          <w:color w:val="000000"/>
        </w:rPr>
        <w:t xml:space="preserve"> </w:t>
      </w:r>
      <w:r w:rsidR="00026A63" w:rsidRPr="00855339">
        <w:rPr>
          <w:rFonts w:eastAsia="Arial"/>
          <w:color w:val="000000"/>
        </w:rPr>
        <w:t xml:space="preserve">re-issue this </w:t>
      </w:r>
      <w:r w:rsidR="00957B3A" w:rsidRPr="00855339">
        <w:rPr>
          <w:rFonts w:eastAsia="Arial"/>
          <w:color w:val="000000"/>
        </w:rPr>
        <w:t>ITN</w:t>
      </w:r>
      <w:r w:rsidR="00026A63" w:rsidRPr="00855339">
        <w:rPr>
          <w:rFonts w:eastAsia="Arial"/>
          <w:color w:val="000000"/>
        </w:rPr>
        <w:t xml:space="preserve"> on a single source basis, in the event that this </w:t>
      </w:r>
      <w:r>
        <w:rPr>
          <w:rFonts w:eastAsia="Arial"/>
          <w:color w:val="000000"/>
        </w:rPr>
        <w:tab/>
      </w:r>
      <w:r>
        <w:rPr>
          <w:rFonts w:eastAsia="Arial"/>
          <w:color w:val="000000"/>
        </w:rPr>
        <w:tab/>
      </w:r>
      <w:r>
        <w:rPr>
          <w:rFonts w:eastAsia="Arial"/>
          <w:color w:val="000000"/>
        </w:rPr>
        <w:tab/>
      </w:r>
      <w:r w:rsidR="00026A63" w:rsidRPr="00855339">
        <w:rPr>
          <w:rFonts w:eastAsia="Arial"/>
          <w:color w:val="000000"/>
        </w:rPr>
        <w:t xml:space="preserve">procurement does not result in a ‘competitive process’ as defined in the </w:t>
      </w:r>
      <w:r>
        <w:rPr>
          <w:rFonts w:eastAsia="Arial"/>
          <w:color w:val="000000"/>
        </w:rPr>
        <w:tab/>
      </w:r>
      <w:r>
        <w:rPr>
          <w:rFonts w:eastAsia="Arial"/>
          <w:color w:val="000000"/>
        </w:rPr>
        <w:tab/>
      </w:r>
      <w:r>
        <w:rPr>
          <w:rFonts w:eastAsia="Arial"/>
          <w:color w:val="000000"/>
        </w:rPr>
        <w:tab/>
      </w:r>
      <w:r w:rsidR="00026A63" w:rsidRPr="00855339">
        <w:rPr>
          <w:rFonts w:eastAsia="Arial"/>
          <w:color w:val="000000"/>
        </w:rPr>
        <w:t xml:space="preserve">Single Source Contract Regulations 2014, making such adjustments as would </w:t>
      </w:r>
      <w:r>
        <w:rPr>
          <w:rFonts w:eastAsia="Arial"/>
          <w:color w:val="000000"/>
        </w:rPr>
        <w:tab/>
      </w:r>
      <w:r>
        <w:rPr>
          <w:rFonts w:eastAsia="Arial"/>
          <w:color w:val="000000"/>
        </w:rPr>
        <w:tab/>
      </w:r>
      <w:r w:rsidR="00026A63" w:rsidRPr="00855339">
        <w:rPr>
          <w:rFonts w:eastAsia="Arial"/>
          <w:color w:val="000000"/>
        </w:rPr>
        <w:t xml:space="preserve">be required by the application of the Defence Reform Act 2014 and / or the </w:t>
      </w:r>
      <w:r>
        <w:rPr>
          <w:rFonts w:eastAsia="Arial"/>
          <w:color w:val="000000"/>
        </w:rPr>
        <w:tab/>
      </w:r>
      <w:r>
        <w:rPr>
          <w:rFonts w:eastAsia="Arial"/>
          <w:color w:val="000000"/>
        </w:rPr>
        <w:tab/>
      </w:r>
      <w:r w:rsidR="00026A63" w:rsidRPr="00855339">
        <w:rPr>
          <w:rFonts w:eastAsia="Arial"/>
          <w:color w:val="000000"/>
        </w:rPr>
        <w:t xml:space="preserve">Single Source Contract Regulations </w:t>
      </w:r>
      <w:proofErr w:type="gramStart"/>
      <w:r w:rsidR="00026A63" w:rsidRPr="00855339">
        <w:rPr>
          <w:rFonts w:eastAsia="Arial"/>
          <w:color w:val="000000"/>
        </w:rPr>
        <w:t>2014;</w:t>
      </w:r>
      <w:proofErr w:type="gramEnd"/>
    </w:p>
    <w:p w14:paraId="0F16228B"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61647FFF" w14:textId="32DEA3BF" w:rsidR="0017701F"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spacing w:val="-1"/>
        </w:rPr>
        <w:tab/>
      </w:r>
      <w:r>
        <w:rPr>
          <w:rFonts w:eastAsia="Arial"/>
          <w:color w:val="000000"/>
          <w:spacing w:val="-1"/>
        </w:rPr>
        <w:tab/>
        <w:t>7</w:t>
      </w:r>
      <w:r w:rsidR="004D6681">
        <w:rPr>
          <w:rFonts w:eastAsia="Arial"/>
          <w:color w:val="000000"/>
          <w:spacing w:val="-1"/>
        </w:rPr>
        <w:t>4</w:t>
      </w:r>
      <w:r w:rsidR="0030782E">
        <w:rPr>
          <w:rFonts w:eastAsia="Arial"/>
          <w:color w:val="000000"/>
          <w:spacing w:val="-1"/>
        </w:rPr>
        <w:t>.</w:t>
      </w:r>
      <w:r>
        <w:rPr>
          <w:rFonts w:eastAsia="Arial"/>
          <w:color w:val="000000"/>
          <w:spacing w:val="-1"/>
        </w:rPr>
        <w:t>1</w:t>
      </w:r>
      <w:r w:rsidR="0030782E">
        <w:rPr>
          <w:rFonts w:eastAsia="Arial"/>
          <w:color w:val="000000"/>
          <w:spacing w:val="-1"/>
        </w:rPr>
        <w:t>.</w:t>
      </w:r>
      <w:r>
        <w:rPr>
          <w:rFonts w:eastAsia="Arial"/>
          <w:color w:val="000000"/>
          <w:spacing w:val="-1"/>
        </w:rPr>
        <w:t>7</w:t>
      </w:r>
      <w:r w:rsidR="00EA3B6E">
        <w:rPr>
          <w:rFonts w:eastAsia="Arial"/>
          <w:color w:val="000000"/>
          <w:spacing w:val="-1"/>
        </w:rPr>
        <w:t xml:space="preserve"> </w:t>
      </w:r>
      <w:r w:rsidR="00026A63" w:rsidRPr="00855339">
        <w:rPr>
          <w:rFonts w:eastAsia="Arial"/>
          <w:color w:val="000000"/>
          <w:spacing w:val="-1"/>
        </w:rPr>
        <w:t xml:space="preserve">choose not to award any contract as a result of the current procurement </w:t>
      </w:r>
      <w:r>
        <w:rPr>
          <w:rFonts w:eastAsia="Arial"/>
          <w:color w:val="000000"/>
          <w:spacing w:val="-1"/>
        </w:rPr>
        <w:tab/>
      </w:r>
      <w:r>
        <w:rPr>
          <w:rFonts w:eastAsia="Arial"/>
          <w:color w:val="000000"/>
          <w:spacing w:val="-1"/>
        </w:rPr>
        <w:tab/>
      </w:r>
      <w:proofErr w:type="gramStart"/>
      <w:r w:rsidR="00026A63" w:rsidRPr="00855339">
        <w:rPr>
          <w:rFonts w:eastAsia="Arial"/>
          <w:color w:val="000000"/>
          <w:spacing w:val="-1"/>
        </w:rPr>
        <w:t>process;</w:t>
      </w:r>
      <w:proofErr w:type="gramEnd"/>
    </w:p>
    <w:p w14:paraId="2590C9F1" w14:textId="77777777" w:rsidR="00B12914" w:rsidRPr="0024582A" w:rsidRDefault="00B12914" w:rsidP="00B12914">
      <w:pPr>
        <w:pStyle w:val="GPSL2numberedclause"/>
        <w:numPr>
          <w:ilvl w:val="0"/>
          <w:numId w:val="0"/>
        </w:numPr>
        <w:tabs>
          <w:tab w:val="clear" w:pos="1134"/>
          <w:tab w:val="left" w:pos="1152"/>
        </w:tabs>
        <w:spacing w:before="0" w:after="0"/>
        <w:jc w:val="left"/>
        <w:rPr>
          <w:color w:val="FF0000"/>
        </w:rPr>
      </w:pPr>
    </w:p>
    <w:p w14:paraId="0968A720" w14:textId="0A0877DD" w:rsidR="0017701F"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rPr>
        <w:tab/>
      </w:r>
      <w:r>
        <w:rPr>
          <w:rFonts w:eastAsia="Arial"/>
          <w:color w:val="000000"/>
        </w:rPr>
        <w:tab/>
        <w:t>7</w:t>
      </w:r>
      <w:r w:rsidR="004D6681">
        <w:rPr>
          <w:rFonts w:eastAsia="Arial"/>
          <w:color w:val="000000"/>
        </w:rPr>
        <w:t>4</w:t>
      </w:r>
      <w:r w:rsidR="0030782E">
        <w:rPr>
          <w:rFonts w:eastAsia="Arial"/>
          <w:color w:val="000000"/>
        </w:rPr>
        <w:t>.</w:t>
      </w:r>
      <w:r>
        <w:rPr>
          <w:rFonts w:eastAsia="Arial"/>
          <w:color w:val="000000"/>
        </w:rPr>
        <w:t>1</w:t>
      </w:r>
      <w:r w:rsidR="0030782E">
        <w:rPr>
          <w:rFonts w:eastAsia="Arial"/>
          <w:color w:val="000000"/>
        </w:rPr>
        <w:t>.</w:t>
      </w:r>
      <w:r>
        <w:rPr>
          <w:rFonts w:eastAsia="Arial"/>
          <w:color w:val="000000"/>
        </w:rPr>
        <w:t>8</w:t>
      </w:r>
      <w:r w:rsidR="00EA3B6E">
        <w:rPr>
          <w:rFonts w:eastAsia="Arial"/>
          <w:color w:val="000000"/>
        </w:rPr>
        <w:t xml:space="preserve"> </w:t>
      </w:r>
      <w:r w:rsidR="00026A63" w:rsidRPr="00855339">
        <w:rPr>
          <w:rFonts w:eastAsia="Arial"/>
          <w:color w:val="000000"/>
        </w:rPr>
        <w:t xml:space="preserve">award a contract for some of the Contractor Deliverables, unless you </w:t>
      </w:r>
      <w:r>
        <w:rPr>
          <w:rFonts w:eastAsia="Arial"/>
          <w:color w:val="000000"/>
        </w:rPr>
        <w:tab/>
      </w:r>
      <w:r>
        <w:rPr>
          <w:rFonts w:eastAsia="Arial"/>
          <w:color w:val="000000"/>
        </w:rPr>
        <w:tab/>
      </w:r>
      <w:r w:rsidR="00026A63" w:rsidRPr="00855339">
        <w:rPr>
          <w:rFonts w:eastAsia="Arial"/>
          <w:color w:val="000000"/>
        </w:rPr>
        <w:t xml:space="preserve">specifically oppose this in your Tender or state any minimum order quantities; </w:t>
      </w:r>
      <w:r>
        <w:rPr>
          <w:rFonts w:eastAsia="Arial"/>
          <w:color w:val="000000"/>
        </w:rPr>
        <w:tab/>
      </w:r>
      <w:r>
        <w:rPr>
          <w:rFonts w:eastAsia="Arial"/>
          <w:color w:val="000000"/>
        </w:rPr>
        <w:tab/>
      </w:r>
      <w:r w:rsidR="00026A63" w:rsidRPr="00855339">
        <w:rPr>
          <w:rFonts w:eastAsia="Arial"/>
          <w:color w:val="000000"/>
        </w:rPr>
        <w:t>and / or:</w:t>
      </w:r>
    </w:p>
    <w:p w14:paraId="4E9CDCF7"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12C9DEE6" w14:textId="304A128A" w:rsidR="000D4C60" w:rsidRPr="00B12914" w:rsidRDefault="00A95880" w:rsidP="00FB29C3">
      <w:pPr>
        <w:pStyle w:val="GPSL2numberedclause"/>
        <w:numPr>
          <w:ilvl w:val="0"/>
          <w:numId w:val="0"/>
        </w:numPr>
        <w:tabs>
          <w:tab w:val="clear" w:pos="1134"/>
          <w:tab w:val="left" w:pos="1152"/>
        </w:tabs>
        <w:spacing w:before="0" w:after="0"/>
        <w:jc w:val="left"/>
      </w:pPr>
      <w:r>
        <w:rPr>
          <w:rFonts w:eastAsia="Arial"/>
          <w:color w:val="000000"/>
        </w:rPr>
        <w:tab/>
      </w:r>
      <w:r>
        <w:rPr>
          <w:rFonts w:eastAsia="Arial"/>
          <w:color w:val="000000"/>
        </w:rPr>
        <w:tab/>
        <w:t>7</w:t>
      </w:r>
      <w:r w:rsidR="004D6681">
        <w:rPr>
          <w:rFonts w:eastAsia="Arial"/>
          <w:color w:val="000000"/>
        </w:rPr>
        <w:t>4</w:t>
      </w:r>
      <w:r w:rsidR="0030782E">
        <w:rPr>
          <w:rFonts w:eastAsia="Arial"/>
          <w:color w:val="000000"/>
        </w:rPr>
        <w:t>.</w:t>
      </w:r>
      <w:r>
        <w:rPr>
          <w:rFonts w:eastAsia="Arial"/>
          <w:color w:val="000000"/>
        </w:rPr>
        <w:t>1</w:t>
      </w:r>
      <w:r w:rsidR="0030782E">
        <w:rPr>
          <w:rFonts w:eastAsia="Arial"/>
          <w:color w:val="000000"/>
        </w:rPr>
        <w:t>.</w:t>
      </w:r>
      <w:r>
        <w:rPr>
          <w:rFonts w:eastAsia="Arial"/>
          <w:color w:val="000000"/>
        </w:rPr>
        <w:t>9</w:t>
      </w:r>
      <w:r w:rsidR="006D5617">
        <w:rPr>
          <w:rFonts w:eastAsia="Arial"/>
          <w:color w:val="000000"/>
        </w:rPr>
        <w:t xml:space="preserve"> </w:t>
      </w:r>
      <w:r w:rsidR="00026A63" w:rsidRPr="00855339">
        <w:rPr>
          <w:rFonts w:eastAsia="Arial"/>
          <w:color w:val="000000"/>
        </w:rPr>
        <w:t xml:space="preserve">ask for an explanation of the costs or price proposed in the tender </w:t>
      </w:r>
      <w:r>
        <w:rPr>
          <w:rFonts w:eastAsia="Arial"/>
          <w:color w:val="000000"/>
        </w:rPr>
        <w:tab/>
      </w:r>
      <w:r w:rsidR="006D5617">
        <w:rPr>
          <w:rFonts w:eastAsia="Arial"/>
          <w:color w:val="000000"/>
        </w:rPr>
        <w:tab/>
      </w:r>
      <w:r w:rsidR="006D5617">
        <w:rPr>
          <w:rFonts w:eastAsia="Arial"/>
          <w:color w:val="000000"/>
        </w:rPr>
        <w:tab/>
      </w:r>
      <w:r w:rsidR="00026A63" w:rsidRPr="00855339">
        <w:rPr>
          <w:rFonts w:eastAsia="Arial"/>
          <w:color w:val="000000"/>
        </w:rPr>
        <w:t>where the tender appears to be abnormally low.</w:t>
      </w:r>
    </w:p>
    <w:p w14:paraId="310DFD81"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6578D347" w14:textId="77BCC78D" w:rsidR="000D4C60" w:rsidRDefault="006D5617" w:rsidP="00FB29C3">
      <w:pPr>
        <w:pStyle w:val="GPSL2numberedclause"/>
        <w:numPr>
          <w:ilvl w:val="0"/>
          <w:numId w:val="0"/>
        </w:numPr>
        <w:spacing w:before="0" w:after="0"/>
        <w:jc w:val="left"/>
        <w:rPr>
          <w:rFonts w:eastAsia="Arial"/>
          <w:color w:val="000000"/>
        </w:rPr>
      </w:pPr>
      <w:r>
        <w:rPr>
          <w:rFonts w:eastAsia="Arial"/>
          <w:color w:val="000000"/>
        </w:rPr>
        <w:t>7</w:t>
      </w:r>
      <w:r w:rsidR="004D6681">
        <w:rPr>
          <w:rFonts w:eastAsia="Arial"/>
          <w:color w:val="000000"/>
        </w:rPr>
        <w:t>4</w:t>
      </w:r>
      <w:r>
        <w:rPr>
          <w:rFonts w:eastAsia="Arial"/>
          <w:color w:val="000000"/>
        </w:rPr>
        <w:t>.2</w:t>
      </w:r>
      <w:r>
        <w:rPr>
          <w:rFonts w:eastAsia="Arial"/>
          <w:color w:val="000000"/>
        </w:rPr>
        <w:tab/>
      </w:r>
      <w:r w:rsidR="00026A63" w:rsidRPr="00826404">
        <w:rPr>
          <w:rFonts w:eastAsia="Arial"/>
          <w:color w:val="000000"/>
        </w:rPr>
        <w:t xml:space="preserve">The contract will be entered into when the </w:t>
      </w:r>
      <w:r w:rsidR="00F51450">
        <w:rPr>
          <w:rFonts w:eastAsia="Arial"/>
          <w:color w:val="000000"/>
        </w:rPr>
        <w:t xml:space="preserve">Employer </w:t>
      </w:r>
      <w:r w:rsidR="00026A63" w:rsidRPr="00826404">
        <w:rPr>
          <w:rFonts w:eastAsia="Arial"/>
          <w:color w:val="000000"/>
        </w:rPr>
        <w:t xml:space="preserve">sends written notification of </w:t>
      </w:r>
      <w:r>
        <w:rPr>
          <w:rFonts w:eastAsia="Arial"/>
          <w:color w:val="000000"/>
        </w:rPr>
        <w:tab/>
      </w:r>
      <w:r w:rsidR="00026A63" w:rsidRPr="00826404">
        <w:rPr>
          <w:rFonts w:eastAsia="Arial"/>
          <w:color w:val="000000"/>
        </w:rPr>
        <w:t>its entry into the contract, via a 159</w:t>
      </w:r>
      <w:r w:rsidR="00826404" w:rsidRPr="00826404">
        <w:rPr>
          <w:rFonts w:eastAsia="Arial"/>
          <w:color w:val="000000"/>
        </w:rPr>
        <w:t xml:space="preserve"> DEFFORM</w:t>
      </w:r>
      <w:r w:rsidR="00026A63" w:rsidRPr="00826404">
        <w:rPr>
          <w:rFonts w:eastAsia="Arial"/>
          <w:color w:val="000000"/>
        </w:rPr>
        <w:t xml:space="preserve">. Written notification will be </w:t>
      </w:r>
      <w:r>
        <w:rPr>
          <w:rFonts w:eastAsia="Arial"/>
          <w:color w:val="000000"/>
        </w:rPr>
        <w:tab/>
      </w:r>
      <w:r w:rsidR="00026A63" w:rsidRPr="00826404">
        <w:rPr>
          <w:rFonts w:eastAsia="Arial"/>
          <w:color w:val="000000"/>
        </w:rPr>
        <w:t xml:space="preserve">issued, to the address you provide, on or before the end of the validity period </w:t>
      </w:r>
      <w:r>
        <w:rPr>
          <w:rFonts w:eastAsia="Arial"/>
          <w:color w:val="000000"/>
        </w:rPr>
        <w:tab/>
      </w:r>
      <w:r w:rsidR="00026A63" w:rsidRPr="00826404">
        <w:rPr>
          <w:rFonts w:eastAsia="Arial"/>
          <w:color w:val="000000"/>
        </w:rPr>
        <w:t>specified in paragraph</w:t>
      </w:r>
      <w:r w:rsidR="00BB6AA7" w:rsidRPr="00826404">
        <w:rPr>
          <w:rFonts w:eastAsia="Arial"/>
          <w:color w:val="000000"/>
        </w:rPr>
        <w:t xml:space="preserve"> </w:t>
      </w:r>
      <w:r w:rsidR="00434FAB">
        <w:rPr>
          <w:rFonts w:eastAsia="Arial"/>
          <w:color w:val="000000"/>
        </w:rPr>
        <w:t>2</w:t>
      </w:r>
      <w:r w:rsidR="0031746B">
        <w:rPr>
          <w:rFonts w:eastAsia="Arial"/>
          <w:color w:val="000000"/>
        </w:rPr>
        <w:t>0</w:t>
      </w:r>
      <w:r w:rsidR="0031746B" w:rsidRPr="00826404">
        <w:rPr>
          <w:rFonts w:eastAsia="Arial"/>
          <w:color w:val="000000"/>
        </w:rPr>
        <w:t xml:space="preserve"> </w:t>
      </w:r>
      <w:r w:rsidR="00026A63" w:rsidRPr="00826404">
        <w:rPr>
          <w:rFonts w:eastAsia="Arial"/>
          <w:color w:val="000000"/>
        </w:rPr>
        <w:t>and subject to paragraph</w:t>
      </w:r>
      <w:r w:rsidR="00D04095">
        <w:rPr>
          <w:rFonts w:eastAsia="Arial"/>
          <w:color w:val="000000"/>
        </w:rPr>
        <w:t xml:space="preserve"> </w:t>
      </w:r>
      <w:r w:rsidR="00D04095" w:rsidRPr="009C6711">
        <w:rPr>
          <w:rFonts w:eastAsia="Arial"/>
          <w:color w:val="000000"/>
        </w:rPr>
        <w:t>7</w:t>
      </w:r>
      <w:r w:rsidR="00013B02">
        <w:rPr>
          <w:rFonts w:eastAsia="Arial"/>
          <w:color w:val="000000"/>
        </w:rPr>
        <w:t>4</w:t>
      </w:r>
      <w:r w:rsidR="009C6711">
        <w:rPr>
          <w:rFonts w:eastAsia="Arial"/>
          <w:color w:val="000000"/>
        </w:rPr>
        <w:t>.</w:t>
      </w:r>
    </w:p>
    <w:p w14:paraId="6E93DD5D" w14:textId="39A02F9F" w:rsidR="006D5617" w:rsidRDefault="006D5617" w:rsidP="00FB29C3">
      <w:pPr>
        <w:pStyle w:val="GPSL2numberedclause"/>
        <w:numPr>
          <w:ilvl w:val="0"/>
          <w:numId w:val="0"/>
        </w:numPr>
        <w:spacing w:before="0" w:after="0"/>
        <w:jc w:val="left"/>
        <w:rPr>
          <w:rFonts w:eastAsia="Arial"/>
          <w:color w:val="000000"/>
        </w:rPr>
      </w:pPr>
    </w:p>
    <w:p w14:paraId="0D0168B9" w14:textId="622AA7BD" w:rsidR="002065EB" w:rsidRPr="00D04095" w:rsidRDefault="006D5617" w:rsidP="006D5617">
      <w:pPr>
        <w:pStyle w:val="GPSL2numberedclause"/>
        <w:numPr>
          <w:ilvl w:val="0"/>
          <w:numId w:val="0"/>
        </w:numPr>
        <w:spacing w:before="0" w:after="0"/>
        <w:jc w:val="left"/>
      </w:pPr>
      <w:r w:rsidRPr="009C6711">
        <w:rPr>
          <w:rFonts w:eastAsia="Arial"/>
          <w:color w:val="000000"/>
        </w:rPr>
        <w:t>7</w:t>
      </w:r>
      <w:r w:rsidR="004D6681">
        <w:rPr>
          <w:rFonts w:eastAsia="Arial"/>
          <w:color w:val="000000"/>
        </w:rPr>
        <w:t>4</w:t>
      </w:r>
      <w:r w:rsidRPr="009C6711">
        <w:rPr>
          <w:rFonts w:eastAsia="Arial"/>
          <w:color w:val="000000"/>
        </w:rPr>
        <w:t>.3</w:t>
      </w:r>
      <w:r w:rsidRPr="009C6711">
        <w:rPr>
          <w:rFonts w:eastAsia="Arial"/>
          <w:color w:val="000000"/>
        </w:rPr>
        <w:tab/>
      </w:r>
      <w:bookmarkStart w:id="204" w:name="_Ref34123367"/>
      <w:r w:rsidR="00026A63" w:rsidRPr="009C6711">
        <w:rPr>
          <w:rFonts w:eastAsia="Arial"/>
          <w:color w:val="000000"/>
        </w:rPr>
        <w:t xml:space="preserve">It is a Condition of Tendering that the winning Tenderer holds their Tender open </w:t>
      </w:r>
      <w:r w:rsidRPr="009C6711">
        <w:rPr>
          <w:rFonts w:eastAsia="Arial"/>
          <w:color w:val="000000"/>
        </w:rPr>
        <w:tab/>
      </w:r>
      <w:r w:rsidR="00026A63" w:rsidRPr="009C6711">
        <w:rPr>
          <w:rFonts w:eastAsia="Arial"/>
          <w:color w:val="000000"/>
        </w:rPr>
        <w:t>for acceptance for the period stated in</w:t>
      </w:r>
      <w:r w:rsidR="00BB6AA7" w:rsidRPr="009C6711">
        <w:rPr>
          <w:rFonts w:eastAsia="Arial"/>
          <w:color w:val="000000"/>
        </w:rPr>
        <w:t xml:space="preserve"> paragraph</w:t>
      </w:r>
      <w:r w:rsidR="004D5C6B" w:rsidRPr="009C6711">
        <w:rPr>
          <w:rFonts w:eastAsia="Arial"/>
          <w:color w:val="000000"/>
        </w:rPr>
        <w:t xml:space="preserve"> </w:t>
      </w:r>
      <w:r w:rsidR="004D5C6B" w:rsidRPr="009C6711">
        <w:rPr>
          <w:rFonts w:eastAsia="Arial"/>
          <w:color w:val="000000"/>
        </w:rPr>
        <w:fldChar w:fldCharType="begin"/>
      </w:r>
      <w:r w:rsidR="004D5C6B" w:rsidRPr="009C6711">
        <w:rPr>
          <w:rFonts w:eastAsia="Arial"/>
          <w:color w:val="000000"/>
        </w:rPr>
        <w:instrText xml:space="preserve"> REF _Ref34123293 \r \h </w:instrText>
      </w:r>
      <w:r w:rsidR="00F51450" w:rsidRPr="009C6711">
        <w:rPr>
          <w:rFonts w:eastAsia="Arial"/>
          <w:color w:val="000000"/>
        </w:rPr>
        <w:instrText xml:space="preserve"> \* MERGEFORMAT </w:instrText>
      </w:r>
      <w:r w:rsidR="004D5C6B" w:rsidRPr="009C6711">
        <w:rPr>
          <w:rFonts w:eastAsia="Arial"/>
          <w:color w:val="000000"/>
        </w:rPr>
      </w:r>
      <w:r w:rsidR="004D5C6B" w:rsidRPr="009C6711">
        <w:rPr>
          <w:rFonts w:eastAsia="Arial"/>
          <w:color w:val="000000"/>
        </w:rPr>
        <w:fldChar w:fldCharType="separate"/>
      </w:r>
      <w:r w:rsidR="00044BBB" w:rsidRPr="009C6711">
        <w:rPr>
          <w:rFonts w:eastAsia="Arial"/>
          <w:color w:val="000000"/>
        </w:rPr>
        <w:t>4</w:t>
      </w:r>
      <w:r w:rsidR="004D5C6B" w:rsidRPr="009C6711">
        <w:rPr>
          <w:rFonts w:eastAsia="Arial"/>
          <w:color w:val="000000"/>
        </w:rPr>
        <w:fldChar w:fldCharType="end"/>
      </w:r>
      <w:r w:rsidR="009C6711" w:rsidRPr="009C6711">
        <w:rPr>
          <w:rFonts w:eastAsia="Arial"/>
          <w:color w:val="000000"/>
        </w:rPr>
        <w:t>5</w:t>
      </w:r>
      <w:r w:rsidR="00026A63" w:rsidRPr="009C6711">
        <w:rPr>
          <w:rFonts w:eastAsia="Arial"/>
          <w:color w:val="000000"/>
        </w:rPr>
        <w:t xml:space="preserve">. This period starts on the </w:t>
      </w:r>
      <w:r w:rsidRPr="009C6711">
        <w:rPr>
          <w:rFonts w:eastAsia="Arial"/>
          <w:color w:val="000000"/>
        </w:rPr>
        <w:tab/>
      </w:r>
      <w:r w:rsidR="00026A63" w:rsidRPr="009C6711">
        <w:rPr>
          <w:rFonts w:eastAsia="Arial"/>
          <w:color w:val="000000"/>
        </w:rPr>
        <w:t xml:space="preserve">day the </w:t>
      </w:r>
      <w:r w:rsidR="00E01C69" w:rsidRPr="009C6711">
        <w:rPr>
          <w:rFonts w:eastAsia="Arial"/>
          <w:color w:val="000000"/>
        </w:rPr>
        <w:t>Employer</w:t>
      </w:r>
      <w:r w:rsidR="00026A63" w:rsidRPr="009C6711">
        <w:rPr>
          <w:rFonts w:eastAsia="Arial"/>
          <w:color w:val="000000"/>
        </w:rPr>
        <w:t xml:space="preserve"> announces its decision to award the contract to the winning </w:t>
      </w:r>
      <w:r w:rsidRPr="009C6711">
        <w:rPr>
          <w:rFonts w:eastAsia="Arial"/>
          <w:color w:val="000000"/>
        </w:rPr>
        <w:tab/>
      </w:r>
      <w:r w:rsidR="00026A63" w:rsidRPr="009C6711">
        <w:rPr>
          <w:rFonts w:eastAsia="Arial"/>
          <w:color w:val="000000"/>
        </w:rPr>
        <w:t xml:space="preserve">Tenderer in accordance with the Tender. </w:t>
      </w:r>
      <w:proofErr w:type="gramStart"/>
      <w:r w:rsidR="00026A63" w:rsidRPr="009C6711">
        <w:rPr>
          <w:rFonts w:eastAsia="Arial"/>
          <w:color w:val="000000"/>
        </w:rPr>
        <w:t>In the event that</w:t>
      </w:r>
      <w:proofErr w:type="gramEnd"/>
      <w:r w:rsidR="00026A63" w:rsidRPr="009C6711">
        <w:rPr>
          <w:rFonts w:eastAsia="Arial"/>
          <w:color w:val="000000"/>
        </w:rPr>
        <w:t xml:space="preserve"> legal proceedings are </w:t>
      </w:r>
      <w:r w:rsidRPr="009C6711">
        <w:rPr>
          <w:rFonts w:eastAsia="Arial"/>
          <w:color w:val="000000"/>
        </w:rPr>
        <w:tab/>
      </w:r>
      <w:r w:rsidR="00026A63" w:rsidRPr="009C6711">
        <w:rPr>
          <w:rFonts w:eastAsia="Arial"/>
          <w:color w:val="000000"/>
        </w:rPr>
        <w:t xml:space="preserve">instigated, challenging the award of the contract, prior to entry into contract, it is </w:t>
      </w:r>
      <w:r w:rsidRPr="009C6711">
        <w:rPr>
          <w:rFonts w:eastAsia="Arial"/>
          <w:color w:val="000000"/>
        </w:rPr>
        <w:tab/>
      </w:r>
      <w:r w:rsidR="00026A63" w:rsidRPr="009C6711">
        <w:rPr>
          <w:rFonts w:eastAsia="Arial"/>
          <w:color w:val="000000"/>
        </w:rPr>
        <w:t xml:space="preserve">a condition of this </w:t>
      </w:r>
      <w:r w:rsidR="00957B3A" w:rsidRPr="009C6711">
        <w:rPr>
          <w:rFonts w:eastAsia="Arial"/>
          <w:color w:val="000000"/>
        </w:rPr>
        <w:t>ITN</w:t>
      </w:r>
      <w:r w:rsidR="00026A63" w:rsidRPr="009C6711">
        <w:rPr>
          <w:rFonts w:eastAsia="Arial"/>
          <w:color w:val="000000"/>
        </w:rPr>
        <w:t xml:space="preserve"> that you hold your Tender open for acceptance during this </w:t>
      </w:r>
      <w:r w:rsidRPr="009C6711">
        <w:rPr>
          <w:rFonts w:eastAsia="Arial"/>
          <w:color w:val="000000"/>
        </w:rPr>
        <w:tab/>
      </w:r>
      <w:r w:rsidR="00026A63" w:rsidRPr="009C6711">
        <w:rPr>
          <w:rFonts w:eastAsia="Arial"/>
          <w:color w:val="000000"/>
        </w:rPr>
        <w:t xml:space="preserve">period, and up to fourteen (14) </w:t>
      </w:r>
      <w:r w:rsidR="00F51450" w:rsidRPr="009C6711">
        <w:rPr>
          <w:rFonts w:eastAsia="Arial"/>
          <w:color w:val="000000"/>
        </w:rPr>
        <w:t xml:space="preserve">working </w:t>
      </w:r>
      <w:r w:rsidR="00026A63" w:rsidRPr="009C6711">
        <w:rPr>
          <w:rFonts w:eastAsia="Arial"/>
          <w:color w:val="000000"/>
        </w:rPr>
        <w:t xml:space="preserve">days after the result of the legal </w:t>
      </w:r>
      <w:r w:rsidRPr="009C6711">
        <w:rPr>
          <w:rFonts w:eastAsia="Arial"/>
          <w:color w:val="000000"/>
        </w:rPr>
        <w:tab/>
      </w:r>
      <w:r w:rsidR="00026A63" w:rsidRPr="009C6711">
        <w:rPr>
          <w:rFonts w:eastAsia="Arial"/>
          <w:color w:val="000000"/>
        </w:rPr>
        <w:t xml:space="preserve">proceedings. In the event of such legal challenge, the </w:t>
      </w:r>
      <w:r w:rsidR="00F51450" w:rsidRPr="009C6711">
        <w:rPr>
          <w:rFonts w:eastAsia="Arial"/>
          <w:color w:val="000000"/>
        </w:rPr>
        <w:t xml:space="preserve">Employer </w:t>
      </w:r>
      <w:r w:rsidR="00026A63" w:rsidRPr="009C6711">
        <w:rPr>
          <w:rFonts w:eastAsia="Arial"/>
          <w:color w:val="000000"/>
        </w:rPr>
        <w:t xml:space="preserve">agrees to use all </w:t>
      </w:r>
      <w:r w:rsidRPr="009C6711">
        <w:rPr>
          <w:rFonts w:eastAsia="Arial"/>
          <w:color w:val="000000"/>
        </w:rPr>
        <w:tab/>
      </w:r>
      <w:r w:rsidR="00026A63" w:rsidRPr="009C6711">
        <w:rPr>
          <w:rFonts w:eastAsia="Arial"/>
          <w:color w:val="000000"/>
        </w:rPr>
        <w:t>reasonable measures to accelerate proceedings</w:t>
      </w:r>
      <w:r w:rsidR="002065EB" w:rsidRPr="009C6711">
        <w:rPr>
          <w:rFonts w:eastAsia="Arial"/>
          <w:color w:val="000000"/>
        </w:rPr>
        <w:t>.</w:t>
      </w:r>
      <w:bookmarkEnd w:id="204"/>
    </w:p>
    <w:p w14:paraId="51E07394" w14:textId="6BCB6B0D" w:rsidR="002065EB" w:rsidRPr="00855339" w:rsidRDefault="002065EB" w:rsidP="00B12914">
      <w:pPr>
        <w:tabs>
          <w:tab w:val="left" w:pos="648"/>
        </w:tabs>
        <w:spacing w:line="252" w:lineRule="exact"/>
        <w:textAlignment w:val="baseline"/>
        <w:rPr>
          <w:rFonts w:ascii="Arial" w:eastAsia="Arial" w:hAnsi="Arial" w:cs="Arial"/>
          <w:color w:val="000000"/>
          <w:lang w:val="en-GB"/>
        </w:rPr>
      </w:pPr>
    </w:p>
    <w:p w14:paraId="4B46599B" w14:textId="441F44BA" w:rsidR="0017701F" w:rsidRDefault="006D5617" w:rsidP="006D5617">
      <w:pPr>
        <w:pStyle w:val="Heading2"/>
        <w:spacing w:before="0"/>
        <w:rPr>
          <w:rFonts w:ascii="Arial" w:eastAsia="Arial" w:hAnsi="Arial" w:cs="Arial"/>
          <w:b/>
          <w:color w:val="auto"/>
          <w:sz w:val="22"/>
          <w:szCs w:val="22"/>
          <w:lang w:val="en-GB"/>
        </w:rPr>
      </w:pPr>
      <w:bookmarkStart w:id="205" w:name="_Toc72306446"/>
      <w:r>
        <w:rPr>
          <w:rFonts w:ascii="Arial" w:eastAsia="Arial" w:hAnsi="Arial" w:cs="Arial"/>
          <w:b/>
          <w:color w:val="auto"/>
          <w:sz w:val="22"/>
          <w:szCs w:val="22"/>
          <w:lang w:val="en-GB"/>
        </w:rPr>
        <w:t>7</w:t>
      </w:r>
      <w:r w:rsidR="004D6681">
        <w:rPr>
          <w:rFonts w:ascii="Arial" w:eastAsia="Arial" w:hAnsi="Arial" w:cs="Arial"/>
          <w:b/>
          <w:color w:val="auto"/>
          <w:sz w:val="22"/>
          <w:szCs w:val="22"/>
          <w:lang w:val="en-GB"/>
        </w:rPr>
        <w:t>5</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17701F" w:rsidRPr="00855339">
        <w:rPr>
          <w:rFonts w:ascii="Arial" w:eastAsia="Arial" w:hAnsi="Arial" w:cs="Arial"/>
          <w:b/>
          <w:color w:val="auto"/>
          <w:sz w:val="22"/>
          <w:szCs w:val="22"/>
          <w:lang w:val="en-GB"/>
        </w:rPr>
        <w:t>Conforming to the Law</w:t>
      </w:r>
      <w:bookmarkEnd w:id="205"/>
      <w:r w:rsidR="0017701F" w:rsidRPr="00855339">
        <w:rPr>
          <w:rFonts w:ascii="Arial" w:eastAsia="Arial" w:hAnsi="Arial" w:cs="Arial"/>
          <w:b/>
          <w:color w:val="auto"/>
          <w:sz w:val="22"/>
          <w:szCs w:val="22"/>
          <w:lang w:val="en-GB"/>
        </w:rPr>
        <w:t xml:space="preserve"> </w:t>
      </w:r>
    </w:p>
    <w:p w14:paraId="020A6DF7" w14:textId="77777777" w:rsidR="00B12914" w:rsidRPr="00B12914" w:rsidRDefault="00B12914" w:rsidP="00B12914">
      <w:pPr>
        <w:rPr>
          <w:lang w:val="en-GB"/>
        </w:rPr>
      </w:pPr>
    </w:p>
    <w:p w14:paraId="181C7A61" w14:textId="50C25677" w:rsidR="0017701F" w:rsidRPr="00B12914" w:rsidRDefault="006D5617" w:rsidP="006D5617">
      <w:pPr>
        <w:pStyle w:val="GPSL2numberedclause"/>
        <w:numPr>
          <w:ilvl w:val="0"/>
          <w:numId w:val="0"/>
        </w:numPr>
        <w:spacing w:before="0" w:after="0"/>
        <w:ind w:left="360"/>
        <w:jc w:val="left"/>
      </w:pPr>
      <w:r>
        <w:rPr>
          <w:rFonts w:eastAsia="Arial"/>
          <w:color w:val="000000"/>
        </w:rPr>
        <w:t>7</w:t>
      </w:r>
      <w:r w:rsidR="004D6681">
        <w:rPr>
          <w:rFonts w:eastAsia="Arial"/>
          <w:color w:val="000000"/>
        </w:rPr>
        <w:t>5</w:t>
      </w:r>
      <w:r>
        <w:rPr>
          <w:rFonts w:eastAsia="Arial"/>
          <w:color w:val="000000"/>
        </w:rPr>
        <w:t>.1</w:t>
      </w:r>
      <w:r>
        <w:rPr>
          <w:rFonts w:eastAsia="Arial"/>
          <w:color w:val="000000"/>
        </w:rPr>
        <w:tab/>
      </w:r>
      <w:r w:rsidR="00026A63" w:rsidRPr="00855339">
        <w:rPr>
          <w:rFonts w:eastAsia="Arial"/>
          <w:color w:val="000000"/>
        </w:rPr>
        <w:t xml:space="preserve">You must comply with the UK Competition Act 1998, the UK Bribery Act 2010, </w:t>
      </w:r>
      <w:r>
        <w:rPr>
          <w:rFonts w:eastAsia="Arial"/>
          <w:color w:val="000000"/>
        </w:rPr>
        <w:tab/>
      </w:r>
      <w:r w:rsidR="00026A63" w:rsidRPr="00855339">
        <w:rPr>
          <w:rFonts w:eastAsia="Arial"/>
          <w:color w:val="000000"/>
        </w:rPr>
        <w:t>applicable EU and UK legislation and any equivalent legislation in a third state.</w:t>
      </w:r>
    </w:p>
    <w:p w14:paraId="7EFF1B84" w14:textId="77777777" w:rsidR="00B12914" w:rsidRPr="00855339" w:rsidRDefault="00B12914" w:rsidP="00B12914">
      <w:pPr>
        <w:pStyle w:val="GPSL2numberedclause"/>
        <w:numPr>
          <w:ilvl w:val="0"/>
          <w:numId w:val="0"/>
        </w:numPr>
        <w:spacing w:before="0" w:after="0"/>
        <w:ind w:left="857"/>
        <w:jc w:val="left"/>
      </w:pPr>
    </w:p>
    <w:p w14:paraId="3FEA6B4D" w14:textId="0F315DFD" w:rsidR="000D4C60" w:rsidRPr="00855339" w:rsidRDefault="006D5617" w:rsidP="006D5617">
      <w:pPr>
        <w:pStyle w:val="GPSL2numberedclause"/>
        <w:numPr>
          <w:ilvl w:val="0"/>
          <w:numId w:val="0"/>
        </w:numPr>
        <w:spacing w:before="0" w:after="0"/>
        <w:ind w:left="360"/>
        <w:jc w:val="left"/>
      </w:pPr>
      <w:r>
        <w:rPr>
          <w:rFonts w:eastAsia="Arial"/>
          <w:color w:val="000000"/>
        </w:rPr>
        <w:t>7</w:t>
      </w:r>
      <w:r w:rsidR="004D6681">
        <w:rPr>
          <w:rFonts w:eastAsia="Arial"/>
          <w:color w:val="000000"/>
        </w:rPr>
        <w:t>5</w:t>
      </w:r>
      <w:r>
        <w:rPr>
          <w:rFonts w:eastAsia="Arial"/>
          <w:color w:val="000000"/>
        </w:rPr>
        <w:t>.2</w:t>
      </w:r>
      <w:r>
        <w:rPr>
          <w:rFonts w:eastAsia="Arial"/>
          <w:color w:val="000000"/>
        </w:rPr>
        <w:tab/>
      </w:r>
      <w:r w:rsidR="00026A63" w:rsidRPr="00855339">
        <w:rPr>
          <w:rFonts w:eastAsia="Arial"/>
          <w:color w:val="000000"/>
        </w:rPr>
        <w:t xml:space="preserve">Your attention is drawn to legislation relating to the canvassing of a public </w:t>
      </w:r>
      <w:r>
        <w:rPr>
          <w:rFonts w:eastAsia="Arial"/>
          <w:color w:val="000000"/>
        </w:rPr>
        <w:tab/>
      </w:r>
      <w:r w:rsidR="00026A63" w:rsidRPr="00855339">
        <w:rPr>
          <w:rFonts w:eastAsia="Arial"/>
          <w:color w:val="000000"/>
        </w:rPr>
        <w:t xml:space="preserve">official, collusive </w:t>
      </w:r>
      <w:proofErr w:type="gramStart"/>
      <w:r w:rsidR="00026A63" w:rsidRPr="00855339">
        <w:rPr>
          <w:rFonts w:eastAsia="Arial"/>
          <w:color w:val="000000"/>
        </w:rPr>
        <w:t>behaviour</w:t>
      </w:r>
      <w:proofErr w:type="gramEnd"/>
      <w:r w:rsidR="00026A63" w:rsidRPr="00855339">
        <w:rPr>
          <w:rFonts w:eastAsia="Arial"/>
          <w:color w:val="000000"/>
        </w:rPr>
        <w:t xml:space="preserve"> and bribery. If you act in breach of this legislation </w:t>
      </w:r>
      <w:r>
        <w:rPr>
          <w:rFonts w:eastAsia="Arial"/>
          <w:color w:val="000000"/>
        </w:rPr>
        <w:tab/>
      </w:r>
      <w:r w:rsidR="00026A63" w:rsidRPr="00855339">
        <w:rPr>
          <w:rFonts w:eastAsia="Arial"/>
          <w:color w:val="000000"/>
        </w:rPr>
        <w:t xml:space="preserve">your Tender may be disqualified from this procurement. Disqualification will be </w:t>
      </w:r>
      <w:r>
        <w:rPr>
          <w:rFonts w:eastAsia="Arial"/>
          <w:color w:val="000000"/>
        </w:rPr>
        <w:tab/>
      </w:r>
      <w:r w:rsidR="00026A63" w:rsidRPr="00855339">
        <w:rPr>
          <w:rFonts w:eastAsia="Arial"/>
          <w:color w:val="000000"/>
        </w:rPr>
        <w:t xml:space="preserve">without prejudice to any civil remedy available to the </w:t>
      </w:r>
      <w:r w:rsidR="00F51450">
        <w:rPr>
          <w:rFonts w:eastAsia="Arial"/>
          <w:color w:val="000000"/>
        </w:rPr>
        <w:t xml:space="preserve">Employer </w:t>
      </w:r>
      <w:r w:rsidR="00026A63" w:rsidRPr="00855339">
        <w:rPr>
          <w:rFonts w:eastAsia="Arial"/>
          <w:color w:val="000000"/>
        </w:rPr>
        <w:t xml:space="preserve">or any criminal </w:t>
      </w:r>
      <w:r>
        <w:rPr>
          <w:rFonts w:eastAsia="Arial"/>
          <w:color w:val="000000"/>
        </w:rPr>
        <w:tab/>
      </w:r>
      <w:r w:rsidR="00026A63" w:rsidRPr="00855339">
        <w:rPr>
          <w:rFonts w:eastAsia="Arial"/>
          <w:color w:val="000000"/>
        </w:rPr>
        <w:t>liability that your conduct may attract.</w:t>
      </w:r>
    </w:p>
    <w:p w14:paraId="73B2D15E" w14:textId="5F5CFB12" w:rsidR="002065EB" w:rsidRPr="00855339" w:rsidRDefault="002065EB" w:rsidP="00B12914">
      <w:pPr>
        <w:tabs>
          <w:tab w:val="left" w:pos="648"/>
        </w:tabs>
        <w:spacing w:line="251" w:lineRule="exact"/>
        <w:ind w:right="144"/>
        <w:textAlignment w:val="baseline"/>
        <w:rPr>
          <w:rFonts w:ascii="Arial" w:eastAsia="Arial" w:hAnsi="Arial" w:cs="Arial"/>
          <w:color w:val="000000"/>
          <w:lang w:val="en-GB"/>
        </w:rPr>
      </w:pPr>
    </w:p>
    <w:p w14:paraId="1F23309B" w14:textId="45DB0BBC" w:rsidR="000D4C60" w:rsidRPr="00855339" w:rsidRDefault="006D5617" w:rsidP="006D5617">
      <w:pPr>
        <w:pStyle w:val="Heading2"/>
        <w:spacing w:before="0"/>
        <w:rPr>
          <w:rFonts w:ascii="Arial" w:eastAsia="Arial" w:hAnsi="Arial" w:cs="Arial"/>
          <w:b/>
          <w:color w:val="auto"/>
          <w:sz w:val="22"/>
          <w:szCs w:val="22"/>
          <w:lang w:val="en-GB"/>
        </w:rPr>
      </w:pPr>
      <w:bookmarkStart w:id="206" w:name="_Toc72306447"/>
      <w:r>
        <w:rPr>
          <w:rFonts w:ascii="Arial" w:eastAsia="Arial" w:hAnsi="Arial" w:cs="Arial"/>
          <w:b/>
          <w:color w:val="auto"/>
          <w:sz w:val="22"/>
          <w:szCs w:val="22"/>
          <w:lang w:val="en-GB"/>
        </w:rPr>
        <w:t>7</w:t>
      </w:r>
      <w:r w:rsidR="004D6681">
        <w:rPr>
          <w:rFonts w:ascii="Arial" w:eastAsia="Arial" w:hAnsi="Arial" w:cs="Arial"/>
          <w:b/>
          <w:color w:val="auto"/>
          <w:sz w:val="22"/>
          <w:szCs w:val="22"/>
          <w:lang w:val="en-GB"/>
        </w:rPr>
        <w:t>6</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Bid Rigging and Other Illegal Practices</w:t>
      </w:r>
      <w:bookmarkEnd w:id="206"/>
    </w:p>
    <w:p w14:paraId="78D76E38" w14:textId="7BAC46C3" w:rsidR="0017701F" w:rsidRPr="00855339" w:rsidRDefault="0017701F" w:rsidP="00B12914">
      <w:pPr>
        <w:rPr>
          <w:rFonts w:ascii="Arial" w:hAnsi="Arial" w:cs="Arial"/>
          <w:lang w:val="en-GB"/>
        </w:rPr>
      </w:pPr>
    </w:p>
    <w:p w14:paraId="732685C2" w14:textId="560BD4F8" w:rsidR="0017701F" w:rsidRPr="00B12914" w:rsidRDefault="006D5617" w:rsidP="006D5617">
      <w:pPr>
        <w:pStyle w:val="GPSL2numberedclause"/>
        <w:numPr>
          <w:ilvl w:val="0"/>
          <w:numId w:val="0"/>
        </w:numPr>
        <w:spacing w:before="0" w:after="0"/>
        <w:ind w:left="360"/>
        <w:jc w:val="left"/>
      </w:pPr>
      <w:r>
        <w:rPr>
          <w:rFonts w:eastAsia="Arial"/>
          <w:color w:val="000000"/>
        </w:rPr>
        <w:t>7</w:t>
      </w:r>
      <w:r w:rsidR="004D6681">
        <w:rPr>
          <w:rFonts w:eastAsia="Arial"/>
          <w:color w:val="000000"/>
        </w:rPr>
        <w:t>6</w:t>
      </w:r>
      <w:r>
        <w:rPr>
          <w:rFonts w:eastAsia="Arial"/>
          <w:color w:val="000000"/>
        </w:rPr>
        <w:t>.1</w:t>
      </w:r>
      <w:r>
        <w:rPr>
          <w:rFonts w:eastAsia="Arial"/>
          <w:color w:val="000000"/>
        </w:rPr>
        <w:tab/>
      </w:r>
      <w:r w:rsidR="0017701F" w:rsidRPr="00855339">
        <w:rPr>
          <w:rFonts w:eastAsia="Arial"/>
          <w:color w:val="000000"/>
        </w:rPr>
        <w:t xml:space="preserve">You must comply with the UK Competition Act 1998, the UK Bribery Act 2010, </w:t>
      </w:r>
      <w:r>
        <w:rPr>
          <w:rFonts w:eastAsia="Arial"/>
          <w:color w:val="000000"/>
        </w:rPr>
        <w:tab/>
      </w:r>
      <w:r w:rsidR="0017701F" w:rsidRPr="00855339">
        <w:rPr>
          <w:rFonts w:eastAsia="Arial"/>
          <w:color w:val="000000"/>
        </w:rPr>
        <w:t>applicable EU and UK legislation and any equivalent legislation in a third state.</w:t>
      </w:r>
      <w:r w:rsidR="00BB6AA7" w:rsidRPr="00855339">
        <w:rPr>
          <w:rFonts w:eastAsia="Arial"/>
          <w:color w:val="000000"/>
        </w:rPr>
        <w:t xml:space="preserve"> </w:t>
      </w:r>
      <w:r>
        <w:rPr>
          <w:rFonts w:eastAsia="Arial"/>
          <w:color w:val="000000"/>
        </w:rPr>
        <w:tab/>
      </w:r>
      <w:r w:rsidR="00026A63" w:rsidRPr="00855339">
        <w:rPr>
          <w:rFonts w:eastAsia="Arial"/>
          <w:color w:val="000000"/>
        </w:rPr>
        <w:t xml:space="preserve">You must report any bid rigging, fraud, bribery, corruption, or any other dishonest </w:t>
      </w:r>
      <w:r>
        <w:rPr>
          <w:rFonts w:eastAsia="Arial"/>
          <w:color w:val="000000"/>
        </w:rPr>
        <w:tab/>
      </w:r>
      <w:r w:rsidR="00026A63" w:rsidRPr="00855339">
        <w:rPr>
          <w:rFonts w:eastAsia="Arial"/>
          <w:color w:val="000000"/>
        </w:rPr>
        <w:t>irregularity in connection to this tendering exercise to</w:t>
      </w:r>
      <w:r w:rsidR="0017701F" w:rsidRPr="00855339">
        <w:rPr>
          <w:rFonts w:eastAsia="Arial"/>
          <w:color w:val="000000"/>
        </w:rPr>
        <w:t>:</w:t>
      </w:r>
    </w:p>
    <w:p w14:paraId="06BB61B6" w14:textId="77777777" w:rsidR="00B12914" w:rsidRPr="00855339" w:rsidRDefault="00B12914" w:rsidP="00B12914">
      <w:pPr>
        <w:pStyle w:val="GPSL2numberedclause"/>
        <w:numPr>
          <w:ilvl w:val="0"/>
          <w:numId w:val="0"/>
        </w:numPr>
        <w:spacing w:before="0" w:after="0"/>
        <w:ind w:left="857"/>
        <w:jc w:val="left"/>
      </w:pPr>
    </w:p>
    <w:p w14:paraId="5BEF6133" w14:textId="77777777" w:rsidR="0017701F" w:rsidRPr="00855339" w:rsidRDefault="00026A63" w:rsidP="00B12914">
      <w:pPr>
        <w:pStyle w:val="GPSL2numberedclause"/>
        <w:numPr>
          <w:ilvl w:val="0"/>
          <w:numId w:val="0"/>
        </w:numPr>
        <w:spacing w:before="0" w:after="0"/>
        <w:ind w:left="720"/>
        <w:jc w:val="left"/>
        <w:rPr>
          <w:rFonts w:eastAsia="Arial"/>
          <w:color w:val="000000"/>
        </w:rPr>
      </w:pPr>
      <w:r w:rsidRPr="00855339">
        <w:rPr>
          <w:rFonts w:eastAsia="Arial"/>
          <w:color w:val="000000"/>
        </w:rPr>
        <w:t xml:space="preserve">Defence Regulatory Reporting Cell Hotline 0800 161 3665 (UK) </w:t>
      </w:r>
    </w:p>
    <w:p w14:paraId="67A00846" w14:textId="77777777" w:rsidR="00B12914" w:rsidRDefault="00B12914" w:rsidP="00B12914">
      <w:pPr>
        <w:pStyle w:val="GPSL2numberedclause"/>
        <w:numPr>
          <w:ilvl w:val="0"/>
          <w:numId w:val="0"/>
        </w:numPr>
        <w:spacing w:before="0" w:after="0"/>
        <w:ind w:left="720"/>
        <w:jc w:val="left"/>
        <w:rPr>
          <w:rFonts w:eastAsia="Arial"/>
          <w:color w:val="000000"/>
        </w:rPr>
      </w:pPr>
    </w:p>
    <w:p w14:paraId="457A6F31" w14:textId="5DA03F0F" w:rsidR="0017701F" w:rsidRPr="00855339" w:rsidRDefault="0017701F" w:rsidP="00B12914">
      <w:pPr>
        <w:pStyle w:val="GPSL2numberedclause"/>
        <w:numPr>
          <w:ilvl w:val="0"/>
          <w:numId w:val="0"/>
        </w:numPr>
        <w:spacing w:before="0" w:after="0"/>
        <w:ind w:left="720"/>
        <w:jc w:val="left"/>
        <w:rPr>
          <w:rFonts w:eastAsia="Arial"/>
          <w:color w:val="000000"/>
        </w:rPr>
      </w:pPr>
      <w:r w:rsidRPr="00855339">
        <w:rPr>
          <w:rFonts w:eastAsia="Arial"/>
          <w:color w:val="000000"/>
        </w:rPr>
        <w:t>O</w:t>
      </w:r>
      <w:r w:rsidR="00604459" w:rsidRPr="00855339">
        <w:rPr>
          <w:rFonts w:eastAsia="Arial"/>
          <w:color w:val="000000"/>
        </w:rPr>
        <w:t>r</w:t>
      </w:r>
    </w:p>
    <w:p w14:paraId="68EC737B" w14:textId="77777777" w:rsidR="00B12914" w:rsidRDefault="00B12914" w:rsidP="00B12914">
      <w:pPr>
        <w:pStyle w:val="GPSL2numberedclause"/>
        <w:numPr>
          <w:ilvl w:val="0"/>
          <w:numId w:val="0"/>
        </w:numPr>
        <w:spacing w:before="0" w:after="0"/>
        <w:ind w:left="720"/>
        <w:jc w:val="left"/>
        <w:rPr>
          <w:rFonts w:eastAsia="Arial"/>
          <w:color w:val="000000"/>
        </w:rPr>
      </w:pPr>
    </w:p>
    <w:p w14:paraId="5BBB6014" w14:textId="016A5FDE" w:rsidR="00604459" w:rsidRPr="00855339" w:rsidRDefault="00026A63" w:rsidP="00B12914">
      <w:pPr>
        <w:pStyle w:val="GPSL2numberedclause"/>
        <w:numPr>
          <w:ilvl w:val="0"/>
          <w:numId w:val="0"/>
        </w:numPr>
        <w:spacing w:before="0" w:after="0"/>
        <w:ind w:left="720"/>
        <w:jc w:val="left"/>
      </w:pPr>
      <w:r w:rsidRPr="00855339">
        <w:rPr>
          <w:rFonts w:eastAsia="Arial"/>
          <w:color w:val="000000"/>
        </w:rPr>
        <w:t xml:space="preserve">+44 1371 85 4881 (Overseas) </w:t>
      </w:r>
    </w:p>
    <w:p w14:paraId="65B6AF7E" w14:textId="77777777" w:rsidR="002065EB" w:rsidRPr="00855339" w:rsidRDefault="002065EB" w:rsidP="00B12914">
      <w:pPr>
        <w:spacing w:line="374" w:lineRule="exact"/>
        <w:ind w:left="648"/>
        <w:textAlignment w:val="baseline"/>
        <w:rPr>
          <w:rFonts w:ascii="Arial" w:eastAsia="Arial" w:hAnsi="Arial" w:cs="Arial"/>
          <w:color w:val="000000"/>
          <w:lang w:val="en-GB"/>
        </w:rPr>
      </w:pPr>
    </w:p>
    <w:p w14:paraId="4191B428" w14:textId="6383807D" w:rsidR="000D4C60" w:rsidRDefault="006D5617" w:rsidP="006D5617">
      <w:pPr>
        <w:pStyle w:val="Heading2"/>
        <w:spacing w:before="0"/>
        <w:rPr>
          <w:rFonts w:ascii="Arial" w:eastAsia="Arial" w:hAnsi="Arial" w:cs="Arial"/>
          <w:b/>
          <w:color w:val="auto"/>
          <w:sz w:val="22"/>
          <w:szCs w:val="22"/>
          <w:lang w:val="en-GB"/>
        </w:rPr>
      </w:pPr>
      <w:bookmarkStart w:id="207" w:name="_Toc72306448"/>
      <w:bookmarkStart w:id="208" w:name="_Hlk33794105"/>
      <w:r>
        <w:rPr>
          <w:rFonts w:ascii="Arial" w:eastAsia="Arial" w:hAnsi="Arial" w:cs="Arial"/>
          <w:b/>
          <w:color w:val="auto"/>
          <w:sz w:val="22"/>
          <w:szCs w:val="22"/>
          <w:lang w:val="en-GB"/>
        </w:rPr>
        <w:t>7</w:t>
      </w:r>
      <w:r w:rsidR="004D6681">
        <w:rPr>
          <w:rFonts w:ascii="Arial" w:eastAsia="Arial" w:hAnsi="Arial" w:cs="Arial"/>
          <w:b/>
          <w:color w:val="auto"/>
          <w:sz w:val="22"/>
          <w:szCs w:val="22"/>
          <w:lang w:val="en-GB"/>
        </w:rPr>
        <w:t>7</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Conflicts of Interest</w:t>
      </w:r>
      <w:bookmarkEnd w:id="207"/>
    </w:p>
    <w:p w14:paraId="1C6F0FF1" w14:textId="77777777" w:rsidR="006D5617" w:rsidRPr="006D5617" w:rsidRDefault="006D5617" w:rsidP="006D5617">
      <w:pPr>
        <w:rPr>
          <w:lang w:val="en-GB"/>
        </w:rPr>
      </w:pPr>
    </w:p>
    <w:p w14:paraId="4B723156" w14:textId="60E821D4" w:rsidR="0017701F" w:rsidRPr="00B12914" w:rsidRDefault="006D5617" w:rsidP="006D5617">
      <w:pPr>
        <w:pStyle w:val="GPSL2numberedclause"/>
        <w:numPr>
          <w:ilvl w:val="0"/>
          <w:numId w:val="0"/>
        </w:numPr>
        <w:spacing w:before="0" w:after="0"/>
        <w:ind w:left="360"/>
        <w:jc w:val="left"/>
      </w:pPr>
      <w:r>
        <w:rPr>
          <w:rFonts w:eastAsia="Arial"/>
          <w:color w:val="000000"/>
        </w:rPr>
        <w:t>7</w:t>
      </w:r>
      <w:r w:rsidR="004D6681">
        <w:rPr>
          <w:rFonts w:eastAsia="Arial"/>
          <w:color w:val="000000"/>
        </w:rPr>
        <w:t>7</w:t>
      </w:r>
      <w:r>
        <w:rPr>
          <w:rFonts w:eastAsia="Arial"/>
          <w:color w:val="000000"/>
        </w:rPr>
        <w:t>.1</w:t>
      </w:r>
      <w:r>
        <w:rPr>
          <w:rFonts w:eastAsia="Arial"/>
          <w:color w:val="000000"/>
        </w:rPr>
        <w:tab/>
      </w:r>
      <w:r w:rsidR="00026A63" w:rsidRPr="00855339">
        <w:rPr>
          <w:rFonts w:eastAsia="Arial"/>
          <w:color w:val="000000"/>
        </w:rPr>
        <w:t xml:space="preserve">You must notify the </w:t>
      </w:r>
      <w:r w:rsidR="00E01C69">
        <w:rPr>
          <w:rFonts w:eastAsia="Arial"/>
          <w:color w:val="000000"/>
        </w:rPr>
        <w:t>Employer</w:t>
      </w:r>
      <w:r w:rsidR="00026A63" w:rsidRPr="00855339">
        <w:rPr>
          <w:rFonts w:eastAsia="Arial"/>
          <w:color w:val="000000"/>
        </w:rPr>
        <w:t xml:space="preserve"> immediately of any Conflicts of Interest (COI) that </w:t>
      </w:r>
      <w:r>
        <w:rPr>
          <w:rFonts w:eastAsia="Arial"/>
          <w:color w:val="000000"/>
        </w:rPr>
        <w:tab/>
      </w:r>
      <w:r w:rsidR="00026A63" w:rsidRPr="00855339">
        <w:rPr>
          <w:rFonts w:eastAsia="Arial"/>
          <w:color w:val="000000"/>
        </w:rPr>
        <w:t>have arisen or that arise at any point prior to contract award decision.</w:t>
      </w:r>
    </w:p>
    <w:p w14:paraId="5B39B39D" w14:textId="77777777" w:rsidR="00B12914" w:rsidRPr="00855339" w:rsidRDefault="00B12914" w:rsidP="00B12914">
      <w:pPr>
        <w:pStyle w:val="GPSL2numberedclause"/>
        <w:numPr>
          <w:ilvl w:val="0"/>
          <w:numId w:val="0"/>
        </w:numPr>
        <w:spacing w:before="0" w:after="0"/>
        <w:ind w:left="857"/>
        <w:jc w:val="left"/>
      </w:pPr>
    </w:p>
    <w:p w14:paraId="59B1F819" w14:textId="3369C4B5" w:rsidR="0017701F" w:rsidRPr="00B12914" w:rsidRDefault="006D5617" w:rsidP="006D5617">
      <w:pPr>
        <w:pStyle w:val="GPSL2numberedclause"/>
        <w:numPr>
          <w:ilvl w:val="0"/>
          <w:numId w:val="0"/>
        </w:numPr>
        <w:tabs>
          <w:tab w:val="clear" w:pos="1134"/>
          <w:tab w:val="left" w:pos="1152"/>
        </w:tabs>
        <w:spacing w:before="0" w:after="0"/>
        <w:ind w:left="360"/>
        <w:jc w:val="left"/>
      </w:pPr>
      <w:r>
        <w:rPr>
          <w:rFonts w:eastAsia="Arial"/>
          <w:color w:val="000000"/>
        </w:rPr>
        <w:t>7</w:t>
      </w:r>
      <w:r w:rsidR="004D6681">
        <w:rPr>
          <w:rFonts w:eastAsia="Arial"/>
          <w:color w:val="000000"/>
        </w:rPr>
        <w:t>7</w:t>
      </w:r>
      <w:r>
        <w:rPr>
          <w:rFonts w:eastAsia="Arial"/>
          <w:color w:val="000000"/>
        </w:rPr>
        <w:t>.2</w:t>
      </w:r>
      <w:r>
        <w:rPr>
          <w:rFonts w:eastAsia="Arial"/>
          <w:color w:val="000000"/>
        </w:rPr>
        <w:tab/>
      </w:r>
      <w:r w:rsidR="00026A63" w:rsidRPr="00855339">
        <w:rPr>
          <w:rFonts w:eastAsia="Arial"/>
          <w:color w:val="000000"/>
        </w:rPr>
        <w:t xml:space="preserve">Where there is an existing or potential Conflict of Interest (COI) you must include </w:t>
      </w:r>
      <w:r>
        <w:rPr>
          <w:rFonts w:eastAsia="Arial"/>
          <w:color w:val="000000"/>
        </w:rPr>
        <w:tab/>
      </w:r>
      <w:r w:rsidR="00026A63" w:rsidRPr="00855339">
        <w:rPr>
          <w:rFonts w:eastAsia="Arial"/>
          <w:color w:val="000000"/>
        </w:rPr>
        <w:t xml:space="preserve"> proposed Compliance Regime in your Tender. As a minimum this must include:</w:t>
      </w:r>
    </w:p>
    <w:p w14:paraId="26EE2D75" w14:textId="77777777" w:rsidR="00B12914" w:rsidRPr="00855339" w:rsidRDefault="00B12914" w:rsidP="00B12914">
      <w:pPr>
        <w:pStyle w:val="GPSL2numberedclause"/>
        <w:numPr>
          <w:ilvl w:val="0"/>
          <w:numId w:val="0"/>
        </w:numPr>
        <w:tabs>
          <w:tab w:val="clear" w:pos="1134"/>
          <w:tab w:val="left" w:pos="1152"/>
        </w:tabs>
        <w:spacing w:before="0" w:after="0"/>
        <w:jc w:val="left"/>
      </w:pPr>
    </w:p>
    <w:p w14:paraId="0322ED63" w14:textId="1860A641" w:rsidR="0017701F" w:rsidRPr="00B12914"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.2.1</w:t>
      </w:r>
      <w:r>
        <w:rPr>
          <w:rFonts w:eastAsia="Arial"/>
          <w:color w:val="000000"/>
        </w:rPr>
        <w:tab/>
      </w:r>
      <w:r w:rsidR="00026A63" w:rsidRPr="00855339">
        <w:rPr>
          <w:rFonts w:eastAsia="Arial"/>
          <w:color w:val="000000"/>
        </w:rPr>
        <w:t xml:space="preserve">manner of operation and </w:t>
      </w:r>
      <w:proofErr w:type="gramStart"/>
      <w:r w:rsidR="00026A63" w:rsidRPr="00855339">
        <w:rPr>
          <w:rFonts w:eastAsia="Arial"/>
          <w:color w:val="000000"/>
        </w:rPr>
        <w:t>management;</w:t>
      </w:r>
      <w:proofErr w:type="gramEnd"/>
    </w:p>
    <w:p w14:paraId="7C343D8E" w14:textId="77777777" w:rsidR="00B12914" w:rsidRPr="00855339" w:rsidRDefault="00B12914" w:rsidP="00B12914">
      <w:pPr>
        <w:pStyle w:val="GPSL2numberedclause"/>
        <w:numPr>
          <w:ilvl w:val="0"/>
          <w:numId w:val="0"/>
        </w:numPr>
        <w:tabs>
          <w:tab w:val="clear" w:pos="1134"/>
          <w:tab w:val="left" w:pos="1152"/>
        </w:tabs>
        <w:spacing w:before="0" w:after="0"/>
        <w:ind w:left="1224"/>
        <w:jc w:val="left"/>
      </w:pPr>
    </w:p>
    <w:p w14:paraId="7309C5DD" w14:textId="214511D2" w:rsidR="0017701F" w:rsidRPr="00855339"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.2.2</w:t>
      </w:r>
      <w:r>
        <w:rPr>
          <w:rFonts w:eastAsia="Arial"/>
          <w:color w:val="000000"/>
        </w:rPr>
        <w:tab/>
      </w:r>
      <w:r w:rsidR="00026A63" w:rsidRPr="00855339">
        <w:rPr>
          <w:rFonts w:eastAsia="Arial"/>
          <w:color w:val="000000"/>
        </w:rPr>
        <w:t xml:space="preserve">roles and </w:t>
      </w:r>
      <w:proofErr w:type="gramStart"/>
      <w:r w:rsidR="00026A63" w:rsidRPr="00855339">
        <w:rPr>
          <w:rFonts w:eastAsia="Arial"/>
          <w:color w:val="000000"/>
        </w:rPr>
        <w:t>responsibilities;</w:t>
      </w:r>
      <w:proofErr w:type="gramEnd"/>
    </w:p>
    <w:p w14:paraId="27DF33FE" w14:textId="77777777" w:rsidR="00B12914" w:rsidRPr="00B12914" w:rsidRDefault="00B12914" w:rsidP="00B12914">
      <w:pPr>
        <w:pStyle w:val="GPSL2numberedclause"/>
        <w:numPr>
          <w:ilvl w:val="0"/>
          <w:numId w:val="0"/>
        </w:numPr>
        <w:tabs>
          <w:tab w:val="clear" w:pos="1134"/>
          <w:tab w:val="left" w:pos="1152"/>
        </w:tabs>
        <w:spacing w:before="0" w:after="0"/>
        <w:ind w:left="1224"/>
        <w:jc w:val="left"/>
      </w:pPr>
    </w:p>
    <w:p w14:paraId="719537A6" w14:textId="5681504D" w:rsidR="0017701F" w:rsidRPr="00855339"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.2.3</w:t>
      </w:r>
      <w:r>
        <w:rPr>
          <w:rFonts w:eastAsia="Arial"/>
          <w:color w:val="000000"/>
        </w:rPr>
        <w:tab/>
      </w:r>
      <w:r w:rsidR="00026A63" w:rsidRPr="00855339">
        <w:rPr>
          <w:rFonts w:eastAsia="Arial"/>
          <w:color w:val="000000"/>
        </w:rPr>
        <w:t xml:space="preserve">standards for integrity and fair </w:t>
      </w:r>
      <w:proofErr w:type="gramStart"/>
      <w:r w:rsidR="00026A63" w:rsidRPr="00855339">
        <w:rPr>
          <w:rFonts w:eastAsia="Arial"/>
          <w:color w:val="000000"/>
        </w:rPr>
        <w:t>dealing;</w:t>
      </w:r>
      <w:proofErr w:type="gramEnd"/>
    </w:p>
    <w:p w14:paraId="2B04E751" w14:textId="77777777" w:rsidR="00B12914" w:rsidRPr="00B12914" w:rsidRDefault="00B12914" w:rsidP="00B12914">
      <w:pPr>
        <w:pStyle w:val="GPSL2numberedclause"/>
        <w:numPr>
          <w:ilvl w:val="0"/>
          <w:numId w:val="0"/>
        </w:numPr>
        <w:tabs>
          <w:tab w:val="clear" w:pos="1134"/>
          <w:tab w:val="left" w:pos="1152"/>
        </w:tabs>
        <w:spacing w:before="0" w:after="0"/>
        <w:ind w:left="1224"/>
        <w:jc w:val="left"/>
      </w:pPr>
    </w:p>
    <w:p w14:paraId="0C205F64" w14:textId="28A49DF5" w:rsidR="0017701F" w:rsidRPr="00855339"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.2.4</w:t>
      </w:r>
      <w:r>
        <w:rPr>
          <w:rFonts w:eastAsia="Arial"/>
          <w:color w:val="000000"/>
        </w:rPr>
        <w:tab/>
      </w:r>
      <w:r w:rsidR="00026A63" w:rsidRPr="00855339">
        <w:rPr>
          <w:rFonts w:eastAsia="Arial"/>
          <w:color w:val="000000"/>
        </w:rPr>
        <w:t xml:space="preserve">levels of access to and protection of competitors’ sensitive information and </w:t>
      </w:r>
      <w:r>
        <w:rPr>
          <w:rFonts w:eastAsia="Arial"/>
          <w:color w:val="000000"/>
        </w:rPr>
        <w:tab/>
      </w:r>
      <w:r>
        <w:rPr>
          <w:rFonts w:eastAsia="Arial"/>
          <w:color w:val="000000"/>
        </w:rPr>
        <w:tab/>
      </w:r>
      <w:r w:rsidR="00026A63" w:rsidRPr="00855339">
        <w:rPr>
          <w:rFonts w:eastAsia="Arial"/>
          <w:color w:val="000000"/>
        </w:rPr>
        <w:t xml:space="preserve">Government Furnished </w:t>
      </w:r>
      <w:proofErr w:type="gramStart"/>
      <w:r w:rsidR="00026A63" w:rsidRPr="00855339">
        <w:rPr>
          <w:rFonts w:eastAsia="Arial"/>
          <w:color w:val="000000"/>
        </w:rPr>
        <w:t>Information;</w:t>
      </w:r>
      <w:proofErr w:type="gramEnd"/>
    </w:p>
    <w:p w14:paraId="66D28DBC" w14:textId="77777777" w:rsidR="00B12914" w:rsidRPr="00B12914" w:rsidRDefault="00B12914" w:rsidP="00B12914">
      <w:pPr>
        <w:pStyle w:val="GPSL2numberedclause"/>
        <w:numPr>
          <w:ilvl w:val="0"/>
          <w:numId w:val="0"/>
        </w:numPr>
        <w:tabs>
          <w:tab w:val="clear" w:pos="1134"/>
          <w:tab w:val="left" w:pos="1152"/>
        </w:tabs>
        <w:spacing w:before="0" w:after="0"/>
        <w:ind w:left="1224"/>
        <w:jc w:val="left"/>
      </w:pPr>
    </w:p>
    <w:p w14:paraId="316B4BAB" w14:textId="6710BAAE" w:rsidR="0017701F" w:rsidRPr="00826404"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.2.5</w:t>
      </w:r>
      <w:r>
        <w:rPr>
          <w:rFonts w:eastAsia="Arial"/>
          <w:color w:val="000000"/>
        </w:rPr>
        <w:tab/>
      </w:r>
      <w:r w:rsidR="00026A63" w:rsidRPr="00826404">
        <w:rPr>
          <w:rFonts w:eastAsia="Arial"/>
          <w:color w:val="000000"/>
        </w:rPr>
        <w:t>confidentiality / non-disclosure agreements (</w:t>
      </w:r>
      <w:proofErr w:type="gramStart"/>
      <w:r w:rsidR="00026A63" w:rsidRPr="00826404">
        <w:rPr>
          <w:rFonts w:eastAsia="Arial"/>
          <w:color w:val="000000"/>
        </w:rPr>
        <w:t>e.g.</w:t>
      </w:r>
      <w:proofErr w:type="gramEnd"/>
      <w:r w:rsidR="00026A63" w:rsidRPr="00826404">
        <w:rPr>
          <w:rFonts w:eastAsia="Arial"/>
          <w:color w:val="000000"/>
        </w:rPr>
        <w:t xml:space="preserve"> DEFFORM 702);</w:t>
      </w:r>
    </w:p>
    <w:p w14:paraId="74C4BFA7" w14:textId="77777777" w:rsidR="00B12914" w:rsidRPr="00B12914" w:rsidRDefault="00B12914" w:rsidP="00B12914">
      <w:pPr>
        <w:pStyle w:val="GPSL2numberedclause"/>
        <w:numPr>
          <w:ilvl w:val="0"/>
          <w:numId w:val="0"/>
        </w:numPr>
        <w:tabs>
          <w:tab w:val="clear" w:pos="1134"/>
          <w:tab w:val="left" w:pos="1152"/>
        </w:tabs>
        <w:spacing w:before="0" w:after="0"/>
        <w:ind w:left="1224"/>
        <w:jc w:val="left"/>
      </w:pPr>
    </w:p>
    <w:p w14:paraId="75E30854" w14:textId="4D7B48E0" w:rsidR="0017701F" w:rsidRPr="00855339" w:rsidRDefault="006D5617" w:rsidP="006D5617">
      <w:pPr>
        <w:pStyle w:val="GPSL2numberedclause"/>
        <w:numPr>
          <w:ilvl w:val="0"/>
          <w:numId w:val="0"/>
        </w:numPr>
        <w:tabs>
          <w:tab w:val="clear" w:pos="1134"/>
          <w:tab w:val="left" w:pos="1152"/>
        </w:tabs>
        <w:spacing w:before="0" w:after="0"/>
        <w:ind w:left="720"/>
        <w:jc w:val="left"/>
      </w:pPr>
      <w:r>
        <w:rPr>
          <w:rFonts w:eastAsia="Arial"/>
          <w:color w:val="000000"/>
        </w:rPr>
        <w:t>7</w:t>
      </w:r>
      <w:r w:rsidR="004D6681">
        <w:rPr>
          <w:rFonts w:eastAsia="Arial"/>
          <w:color w:val="000000"/>
        </w:rPr>
        <w:t>7</w:t>
      </w:r>
      <w:r>
        <w:rPr>
          <w:rFonts w:eastAsia="Arial"/>
          <w:color w:val="000000"/>
        </w:rPr>
        <w:t>.2.6</w:t>
      </w:r>
      <w:r>
        <w:rPr>
          <w:rFonts w:eastAsia="Arial"/>
          <w:color w:val="000000"/>
        </w:rPr>
        <w:tab/>
      </w:r>
      <w:r w:rsidR="00026A63" w:rsidRPr="00855339">
        <w:rPr>
          <w:rFonts w:eastAsia="Arial"/>
          <w:color w:val="000000"/>
        </w:rPr>
        <w:t xml:space="preserve">the </w:t>
      </w:r>
      <w:r w:rsidR="00E01C69">
        <w:rPr>
          <w:rFonts w:eastAsia="Arial"/>
          <w:color w:val="000000"/>
        </w:rPr>
        <w:t>Employer</w:t>
      </w:r>
      <w:r w:rsidR="00026A63" w:rsidRPr="00855339">
        <w:rPr>
          <w:rFonts w:eastAsia="Arial"/>
          <w:color w:val="000000"/>
        </w:rPr>
        <w:t>’s rights of audit; and</w:t>
      </w:r>
    </w:p>
    <w:p w14:paraId="0D7C2078" w14:textId="77777777" w:rsidR="00B12914" w:rsidRPr="00B12914" w:rsidRDefault="00B12914" w:rsidP="00B12914">
      <w:pPr>
        <w:pStyle w:val="GPSL2numberedclause"/>
        <w:numPr>
          <w:ilvl w:val="0"/>
          <w:numId w:val="0"/>
        </w:numPr>
        <w:spacing w:before="0" w:after="0"/>
        <w:ind w:left="1224"/>
        <w:jc w:val="left"/>
      </w:pPr>
    </w:p>
    <w:p w14:paraId="42DDDECC" w14:textId="6EB0CEB4" w:rsidR="0017701F" w:rsidRPr="00855339" w:rsidRDefault="006D5617" w:rsidP="006D5617">
      <w:pPr>
        <w:pStyle w:val="GPSL2numberedclause"/>
        <w:numPr>
          <w:ilvl w:val="0"/>
          <w:numId w:val="0"/>
        </w:numPr>
        <w:spacing w:before="0" w:after="0"/>
        <w:ind w:left="720"/>
        <w:jc w:val="left"/>
      </w:pPr>
      <w:r>
        <w:rPr>
          <w:rFonts w:eastAsia="Arial"/>
          <w:color w:val="000000"/>
        </w:rPr>
        <w:t>7</w:t>
      </w:r>
      <w:r w:rsidR="004D6681">
        <w:rPr>
          <w:rFonts w:eastAsia="Arial"/>
          <w:color w:val="000000"/>
        </w:rPr>
        <w:t>7</w:t>
      </w:r>
      <w:r>
        <w:rPr>
          <w:rFonts w:eastAsia="Arial"/>
          <w:color w:val="000000"/>
        </w:rPr>
        <w:t>.2.7</w:t>
      </w:r>
      <w:r>
        <w:rPr>
          <w:rFonts w:eastAsia="Arial"/>
          <w:color w:val="000000"/>
        </w:rPr>
        <w:tab/>
      </w:r>
      <w:r w:rsidR="00026A63" w:rsidRPr="00855339">
        <w:rPr>
          <w:rFonts w:eastAsia="Arial"/>
          <w:color w:val="000000"/>
        </w:rPr>
        <w:t>physical and managerial separation.</w:t>
      </w:r>
    </w:p>
    <w:bookmarkEnd w:id="208"/>
    <w:p w14:paraId="1DD110E0" w14:textId="6A659217" w:rsidR="00B12914" w:rsidRPr="00B12914" w:rsidRDefault="007C2CE8" w:rsidP="007C2CE8">
      <w:pPr>
        <w:pStyle w:val="GPSL2numberedclause"/>
        <w:numPr>
          <w:ilvl w:val="0"/>
          <w:numId w:val="0"/>
        </w:numPr>
        <w:tabs>
          <w:tab w:val="clear" w:pos="1134"/>
          <w:tab w:val="left" w:pos="2070"/>
        </w:tabs>
        <w:spacing w:before="0" w:after="0"/>
        <w:ind w:left="857"/>
      </w:pPr>
      <w:r>
        <w:tab/>
      </w:r>
    </w:p>
    <w:p w14:paraId="0F3710C3" w14:textId="0A58CE0A" w:rsidR="00B12914" w:rsidRDefault="006D5617" w:rsidP="006D5617">
      <w:pPr>
        <w:pStyle w:val="GPSL2numberedclause"/>
        <w:numPr>
          <w:ilvl w:val="0"/>
          <w:numId w:val="0"/>
        </w:numPr>
        <w:spacing w:before="0" w:after="0"/>
        <w:ind w:left="360"/>
      </w:pPr>
      <w:r w:rsidRPr="006D5617">
        <w:t>7</w:t>
      </w:r>
      <w:r w:rsidR="004D6681">
        <w:t>7</w:t>
      </w:r>
      <w:r w:rsidRPr="006D5617">
        <w:t>.3</w:t>
      </w:r>
      <w:r w:rsidRPr="006D5617">
        <w:tab/>
      </w:r>
      <w:r w:rsidR="004D5C6B" w:rsidRPr="006D5617">
        <w:t xml:space="preserve">Tenderers have also signed and returned the OPC Ethical Walls Agreement (EWA) </w:t>
      </w:r>
      <w:r w:rsidR="0045588A">
        <w:tab/>
      </w:r>
      <w:r w:rsidR="004D5C6B" w:rsidRPr="006D5617">
        <w:t xml:space="preserve">which was sent to all Tenderers via email on the </w:t>
      </w:r>
      <w:r w:rsidRPr="006D5617">
        <w:t xml:space="preserve">5TH. </w:t>
      </w:r>
      <w:r w:rsidR="009F1FA0" w:rsidRPr="006D5617">
        <w:t>Febru</w:t>
      </w:r>
      <w:r w:rsidR="003435E4" w:rsidRPr="006D5617">
        <w:t xml:space="preserve">ary </w:t>
      </w:r>
      <w:r w:rsidR="004D5C6B" w:rsidRPr="006D5617">
        <w:t>202</w:t>
      </w:r>
      <w:r w:rsidR="003435E4" w:rsidRPr="006D5617">
        <w:t>1</w:t>
      </w:r>
      <w:r w:rsidR="004D5C6B" w:rsidRPr="006D5617">
        <w:t xml:space="preserve">. This </w:t>
      </w:r>
      <w:r w:rsidR="0045588A">
        <w:tab/>
      </w:r>
      <w:r w:rsidR="004D5C6B" w:rsidRPr="006D5617">
        <w:t xml:space="preserve">agreement stipulates that all Tenderers will take all appropriate and reasonable </w:t>
      </w:r>
      <w:r w:rsidR="0045588A">
        <w:tab/>
      </w:r>
      <w:r w:rsidR="004D5C6B" w:rsidRPr="006D5617">
        <w:t xml:space="preserve">steps to ensure that Tenderers are not in a position where there is a potential </w:t>
      </w:r>
      <w:r w:rsidR="0045588A">
        <w:tab/>
      </w:r>
      <w:r w:rsidR="004D5C6B" w:rsidRPr="006D5617">
        <w:t xml:space="preserve">conflict between the pecuniary or personal interests of the Tenderers taking part </w:t>
      </w:r>
      <w:r w:rsidR="0045588A">
        <w:tab/>
      </w:r>
      <w:r w:rsidR="004D5C6B" w:rsidRPr="006D5617">
        <w:t xml:space="preserve">in this procurement process. By signing this agreement, Tenderers also </w:t>
      </w:r>
      <w:r w:rsidR="0045588A">
        <w:tab/>
      </w:r>
      <w:r w:rsidR="004D5C6B" w:rsidRPr="006D5617">
        <w:t xml:space="preserve">acknowledged that a COI may emerge where Tenderers are in the process of/or </w:t>
      </w:r>
      <w:r w:rsidR="0045588A">
        <w:tab/>
      </w:r>
      <w:r w:rsidR="004D5C6B" w:rsidRPr="006D5617">
        <w:t xml:space="preserve">within the last three (3) years have delivered similar services to the Employer and </w:t>
      </w:r>
      <w:r w:rsidR="0045588A">
        <w:tab/>
      </w:r>
      <w:r w:rsidR="004D5C6B" w:rsidRPr="006D5617">
        <w:t xml:space="preserve">that they are obliged to promptly establish the necessary actions to eliminate any </w:t>
      </w:r>
      <w:r w:rsidR="0045588A">
        <w:tab/>
      </w:r>
      <w:r w:rsidR="004D5C6B" w:rsidRPr="006D5617">
        <w:t>COI relating to this before it occurs.</w:t>
      </w:r>
    </w:p>
    <w:p w14:paraId="7446E4DD" w14:textId="788130B9" w:rsidR="004D5C6B" w:rsidRDefault="004D5C6B" w:rsidP="00B12914">
      <w:pPr>
        <w:pStyle w:val="GPSL2numberedclause"/>
        <w:numPr>
          <w:ilvl w:val="0"/>
          <w:numId w:val="0"/>
        </w:numPr>
        <w:spacing w:before="0" w:after="0"/>
        <w:ind w:left="857"/>
      </w:pPr>
      <w:r w:rsidRPr="00626B15">
        <w:t xml:space="preserve"> </w:t>
      </w:r>
    </w:p>
    <w:p w14:paraId="16972764" w14:textId="6BF77037" w:rsidR="004D5C6B" w:rsidRPr="00626B15" w:rsidRDefault="0045588A" w:rsidP="0045588A">
      <w:pPr>
        <w:pStyle w:val="GPSL2numberedclause"/>
        <w:numPr>
          <w:ilvl w:val="0"/>
          <w:numId w:val="0"/>
        </w:numPr>
        <w:spacing w:before="0" w:after="0"/>
        <w:ind w:left="360"/>
      </w:pPr>
      <w:r>
        <w:t>7</w:t>
      </w:r>
      <w:r w:rsidR="004D6681">
        <w:t>7</w:t>
      </w:r>
      <w:r>
        <w:t>.4</w:t>
      </w:r>
      <w:r>
        <w:tab/>
      </w:r>
      <w:r w:rsidR="004D5C6B" w:rsidRPr="00626B15">
        <w:t xml:space="preserve">The Employer reserves the right, at its absolute discretion, to reject any </w:t>
      </w:r>
      <w:r>
        <w:tab/>
      </w:r>
      <w:r w:rsidR="004D5C6B" w:rsidRPr="00626B15">
        <w:t xml:space="preserve">Compliance Regime which does not, in the Employer’s opinion, meet the needs of </w:t>
      </w:r>
      <w:r>
        <w:tab/>
      </w:r>
      <w:r w:rsidR="004D5C6B" w:rsidRPr="00626B15">
        <w:t>the Employer’s requirements.</w:t>
      </w:r>
    </w:p>
    <w:p w14:paraId="3B953F07" w14:textId="77777777" w:rsidR="00B12914" w:rsidRDefault="00B12914" w:rsidP="00B12914">
      <w:pPr>
        <w:pStyle w:val="GPSL2numberedclause"/>
        <w:numPr>
          <w:ilvl w:val="0"/>
          <w:numId w:val="0"/>
        </w:numPr>
        <w:spacing w:before="0" w:after="0"/>
        <w:ind w:left="857"/>
      </w:pPr>
    </w:p>
    <w:p w14:paraId="12AD1F51" w14:textId="16DA6D98" w:rsidR="004D5C6B" w:rsidRDefault="0045588A" w:rsidP="0045588A">
      <w:pPr>
        <w:pStyle w:val="GPSL2numberedclause"/>
        <w:numPr>
          <w:ilvl w:val="0"/>
          <w:numId w:val="0"/>
        </w:numPr>
        <w:spacing w:before="0" w:after="0"/>
        <w:ind w:left="360"/>
      </w:pPr>
      <w:r>
        <w:t>7</w:t>
      </w:r>
      <w:r w:rsidR="004D6681">
        <w:t>7</w:t>
      </w:r>
      <w:r>
        <w:t>.5</w:t>
      </w:r>
      <w:r>
        <w:tab/>
      </w:r>
      <w:r w:rsidR="004D5C6B" w:rsidRPr="00626B15">
        <w:t xml:space="preserve">Should the Tender be successful the proposed Compliance Regime will become </w:t>
      </w:r>
      <w:r>
        <w:tab/>
      </w:r>
      <w:r w:rsidR="004D5C6B" w:rsidRPr="00626B15">
        <w:t>part of the Contract and will be legally binding</w:t>
      </w:r>
      <w:r w:rsidR="00B12914">
        <w:t>.</w:t>
      </w:r>
    </w:p>
    <w:p w14:paraId="460A19BB" w14:textId="77777777" w:rsidR="00B12914" w:rsidRPr="00626B15" w:rsidRDefault="00B12914" w:rsidP="00B12914">
      <w:pPr>
        <w:pStyle w:val="GPSL2numberedclause"/>
        <w:numPr>
          <w:ilvl w:val="0"/>
          <w:numId w:val="0"/>
        </w:numPr>
        <w:spacing w:before="0" w:after="0"/>
      </w:pPr>
    </w:p>
    <w:p w14:paraId="5C9CEDE3" w14:textId="41590E42" w:rsidR="00F5582B" w:rsidRPr="004C2E41" w:rsidRDefault="0045588A" w:rsidP="0045588A">
      <w:pPr>
        <w:pStyle w:val="Heading2"/>
        <w:spacing w:before="0"/>
        <w:rPr>
          <w:rFonts w:ascii="Arial" w:hAnsi="Arial" w:cs="Arial"/>
          <w:b/>
          <w:color w:val="auto"/>
          <w:sz w:val="22"/>
          <w:szCs w:val="22"/>
          <w:lang w:val="en-GB"/>
        </w:rPr>
      </w:pPr>
      <w:bookmarkStart w:id="209" w:name="_Toc72306449"/>
      <w:r>
        <w:rPr>
          <w:rFonts w:ascii="Arial" w:hAnsi="Arial" w:cs="Arial"/>
          <w:b/>
          <w:bCs/>
          <w:color w:val="auto"/>
          <w:sz w:val="22"/>
          <w:szCs w:val="22"/>
          <w:lang w:val="en-GB"/>
        </w:rPr>
        <w:t>7</w:t>
      </w:r>
      <w:r w:rsidR="004D6681">
        <w:rPr>
          <w:rFonts w:ascii="Arial" w:hAnsi="Arial" w:cs="Arial"/>
          <w:b/>
          <w:bCs/>
          <w:color w:val="auto"/>
          <w:sz w:val="22"/>
          <w:szCs w:val="22"/>
          <w:lang w:val="en-GB"/>
        </w:rPr>
        <w:t>8</w:t>
      </w:r>
      <w:r>
        <w:rPr>
          <w:rFonts w:ascii="Arial" w:hAnsi="Arial" w:cs="Arial"/>
          <w:b/>
          <w:bCs/>
          <w:color w:val="auto"/>
          <w:sz w:val="22"/>
          <w:szCs w:val="22"/>
          <w:lang w:val="en-GB"/>
        </w:rPr>
        <w:t>.</w:t>
      </w:r>
      <w:r>
        <w:rPr>
          <w:rFonts w:ascii="Arial" w:hAnsi="Arial" w:cs="Arial"/>
          <w:b/>
          <w:bCs/>
          <w:color w:val="auto"/>
          <w:sz w:val="22"/>
          <w:szCs w:val="22"/>
          <w:lang w:val="en-GB"/>
        </w:rPr>
        <w:tab/>
      </w:r>
      <w:r w:rsidR="00F5582B" w:rsidRPr="004C2E41">
        <w:rPr>
          <w:rFonts w:ascii="Arial" w:hAnsi="Arial" w:cs="Arial"/>
          <w:b/>
          <w:bCs/>
          <w:color w:val="auto"/>
          <w:sz w:val="22"/>
          <w:szCs w:val="22"/>
          <w:lang w:val="en-GB"/>
        </w:rPr>
        <w:t>Material Change of Control from Supplier Selection Instructions</w:t>
      </w:r>
      <w:bookmarkEnd w:id="209"/>
    </w:p>
    <w:p w14:paraId="0B5EFBF4" w14:textId="77777777" w:rsidR="00F5582B" w:rsidRPr="004C2E41" w:rsidRDefault="00F5582B" w:rsidP="00B12914">
      <w:pPr>
        <w:rPr>
          <w:rFonts w:ascii="Arial" w:hAnsi="Arial" w:cs="Arial"/>
          <w:b/>
          <w:lang w:val="en-GB"/>
        </w:rPr>
      </w:pPr>
    </w:p>
    <w:p w14:paraId="55F474FD" w14:textId="550C1016" w:rsidR="00F5582B" w:rsidRPr="004C2E41" w:rsidRDefault="0045588A" w:rsidP="0045588A">
      <w:pPr>
        <w:ind w:left="420"/>
        <w:textAlignment w:val="baseline"/>
        <w:rPr>
          <w:rFonts w:ascii="Arial" w:hAnsi="Arial" w:cs="Arial"/>
          <w:b/>
          <w:lang w:val="en-GB"/>
        </w:rPr>
      </w:pPr>
      <w:r>
        <w:rPr>
          <w:rFonts w:ascii="Arial" w:hAnsi="Arial" w:cs="Arial"/>
          <w:lang w:val="en-GB"/>
        </w:rPr>
        <w:t>7</w:t>
      </w:r>
      <w:r w:rsidR="004D6681">
        <w:rPr>
          <w:rFonts w:ascii="Arial" w:hAnsi="Arial" w:cs="Arial"/>
          <w:lang w:val="en-GB"/>
        </w:rPr>
        <w:t>8</w:t>
      </w:r>
      <w:r>
        <w:rPr>
          <w:rFonts w:ascii="Arial" w:hAnsi="Arial" w:cs="Arial"/>
          <w:lang w:val="en-GB"/>
        </w:rPr>
        <w:t>.1</w:t>
      </w:r>
      <w:r>
        <w:rPr>
          <w:rFonts w:ascii="Arial" w:hAnsi="Arial" w:cs="Arial"/>
          <w:lang w:val="en-GB"/>
        </w:rPr>
        <w:tab/>
      </w:r>
      <w:r w:rsidR="00F5582B" w:rsidRPr="004C2E41">
        <w:rPr>
          <w:rFonts w:ascii="Arial" w:hAnsi="Arial" w:cs="Arial"/>
          <w:lang w:val="en-GB"/>
        </w:rPr>
        <w:t xml:space="preserve">As outlined in Paragraph </w:t>
      </w:r>
      <w:r w:rsidR="004D5C6B">
        <w:rPr>
          <w:rFonts w:ascii="Arial" w:hAnsi="Arial" w:cs="Arial"/>
          <w:lang w:val="en-GB"/>
        </w:rPr>
        <w:fldChar w:fldCharType="begin"/>
      </w:r>
      <w:r w:rsidR="004D5C6B">
        <w:rPr>
          <w:rFonts w:ascii="Arial" w:hAnsi="Arial" w:cs="Arial"/>
          <w:lang w:val="en-GB"/>
        </w:rPr>
        <w:instrText xml:space="preserve"> REF _Ref34123571 \r \h </w:instrText>
      </w:r>
      <w:r w:rsidR="004D5C6B">
        <w:rPr>
          <w:rFonts w:ascii="Arial" w:hAnsi="Arial" w:cs="Arial"/>
          <w:lang w:val="en-GB"/>
        </w:rPr>
      </w:r>
      <w:r w:rsidR="004D5C6B">
        <w:rPr>
          <w:rFonts w:ascii="Arial" w:hAnsi="Arial" w:cs="Arial"/>
          <w:lang w:val="en-GB"/>
        </w:rPr>
        <w:fldChar w:fldCharType="separate"/>
      </w:r>
      <w:r w:rsidR="00044BBB">
        <w:rPr>
          <w:rFonts w:ascii="Arial" w:hAnsi="Arial" w:cs="Arial"/>
          <w:lang w:val="en-GB"/>
        </w:rPr>
        <w:t>5</w:t>
      </w:r>
      <w:r w:rsidR="004D5C6B">
        <w:rPr>
          <w:rFonts w:ascii="Arial" w:hAnsi="Arial" w:cs="Arial"/>
          <w:lang w:val="en-GB"/>
        </w:rPr>
        <w:fldChar w:fldCharType="end"/>
      </w:r>
      <w:r w:rsidR="00F5582B" w:rsidRPr="004C2E41">
        <w:rPr>
          <w:rFonts w:ascii="Arial" w:hAnsi="Arial" w:cs="Arial"/>
          <w:lang w:val="en-GB"/>
        </w:rPr>
        <w:t xml:space="preserve">, you must inform the </w:t>
      </w:r>
      <w:r w:rsidR="00F51450">
        <w:rPr>
          <w:rFonts w:ascii="Arial" w:hAnsi="Arial" w:cs="Arial"/>
          <w:lang w:val="en-GB"/>
        </w:rPr>
        <w:t xml:space="preserve">Employer </w:t>
      </w:r>
      <w:r w:rsidR="00F5582B" w:rsidRPr="004C2E41">
        <w:rPr>
          <w:rFonts w:ascii="Arial" w:hAnsi="Arial" w:cs="Arial"/>
          <w:lang w:val="en-GB"/>
        </w:rPr>
        <w:t xml:space="preserve">in writing if there is </w:t>
      </w:r>
      <w:r>
        <w:rPr>
          <w:rFonts w:ascii="Arial" w:hAnsi="Arial" w:cs="Arial"/>
          <w:lang w:val="en-GB"/>
        </w:rPr>
        <w:tab/>
      </w:r>
      <w:r>
        <w:rPr>
          <w:rFonts w:ascii="Arial" w:hAnsi="Arial" w:cs="Arial"/>
          <w:lang w:val="en-GB"/>
        </w:rPr>
        <w:tab/>
      </w:r>
      <w:r w:rsidR="00F5582B" w:rsidRPr="004C2E41">
        <w:rPr>
          <w:rFonts w:ascii="Arial" w:hAnsi="Arial" w:cs="Arial"/>
          <w:lang w:val="en-GB"/>
        </w:rPr>
        <w:t xml:space="preserve">any material change in control, composition or membership of your </w:t>
      </w:r>
      <w:r>
        <w:rPr>
          <w:rFonts w:ascii="Arial" w:hAnsi="Arial" w:cs="Arial"/>
          <w:lang w:val="en-GB"/>
        </w:rPr>
        <w:tab/>
      </w:r>
      <w:r>
        <w:rPr>
          <w:rFonts w:ascii="Arial" w:hAnsi="Arial" w:cs="Arial"/>
          <w:lang w:val="en-GB"/>
        </w:rPr>
        <w:tab/>
      </w:r>
      <w:r>
        <w:rPr>
          <w:rFonts w:ascii="Arial" w:hAnsi="Arial" w:cs="Arial"/>
          <w:lang w:val="en-GB"/>
        </w:rPr>
        <w:tab/>
      </w:r>
      <w:r w:rsidR="00F5582B" w:rsidRPr="004C2E41">
        <w:rPr>
          <w:rFonts w:ascii="Arial" w:hAnsi="Arial" w:cs="Arial"/>
          <w:lang w:val="en-GB"/>
        </w:rPr>
        <w:t xml:space="preserve">organisation and / or consortium members including any sub-contractors at </w:t>
      </w:r>
      <w:r>
        <w:rPr>
          <w:rFonts w:ascii="Arial" w:hAnsi="Arial" w:cs="Arial"/>
          <w:lang w:val="en-GB"/>
        </w:rPr>
        <w:tab/>
      </w:r>
      <w:r>
        <w:rPr>
          <w:rFonts w:ascii="Arial" w:hAnsi="Arial" w:cs="Arial"/>
          <w:lang w:val="en-GB"/>
        </w:rPr>
        <w:tab/>
      </w:r>
      <w:r w:rsidR="00F5582B" w:rsidRPr="004C2E41">
        <w:rPr>
          <w:rFonts w:ascii="Arial" w:hAnsi="Arial" w:cs="Arial"/>
          <w:lang w:val="en-GB"/>
        </w:rPr>
        <w:t xml:space="preserve">any time during the procurement process. This may affect your right to stay in </w:t>
      </w:r>
      <w:r>
        <w:rPr>
          <w:rFonts w:ascii="Arial" w:hAnsi="Arial" w:cs="Arial"/>
          <w:lang w:val="en-GB"/>
        </w:rPr>
        <w:tab/>
      </w:r>
      <w:r>
        <w:rPr>
          <w:rFonts w:ascii="Arial" w:hAnsi="Arial" w:cs="Arial"/>
          <w:lang w:val="en-GB"/>
        </w:rPr>
        <w:tab/>
      </w:r>
      <w:r w:rsidR="00F5582B" w:rsidRPr="004C2E41">
        <w:rPr>
          <w:rFonts w:ascii="Arial" w:hAnsi="Arial" w:cs="Arial"/>
          <w:lang w:val="en-GB"/>
        </w:rPr>
        <w:t>the competition.</w:t>
      </w:r>
    </w:p>
    <w:p w14:paraId="2706C58D" w14:textId="77777777" w:rsidR="00F5582B" w:rsidRPr="00855339" w:rsidRDefault="00F5582B" w:rsidP="00B12914">
      <w:pPr>
        <w:spacing w:line="250" w:lineRule="exact"/>
        <w:ind w:right="864"/>
        <w:textAlignment w:val="baseline"/>
        <w:rPr>
          <w:rFonts w:ascii="Arial" w:eastAsia="Arial" w:hAnsi="Arial" w:cs="Arial"/>
          <w:color w:val="000000"/>
          <w:lang w:val="en-GB"/>
        </w:rPr>
      </w:pPr>
    </w:p>
    <w:p w14:paraId="7BA157A4" w14:textId="36D31D50" w:rsidR="000D4C60" w:rsidRPr="00855339" w:rsidRDefault="004D6681" w:rsidP="0045588A">
      <w:pPr>
        <w:pStyle w:val="Heading2"/>
        <w:spacing w:before="0"/>
        <w:rPr>
          <w:rFonts w:ascii="Arial" w:eastAsia="Arial" w:hAnsi="Arial" w:cs="Arial"/>
          <w:b/>
          <w:color w:val="auto"/>
          <w:sz w:val="22"/>
          <w:szCs w:val="22"/>
          <w:lang w:val="en-GB"/>
        </w:rPr>
      </w:pPr>
      <w:bookmarkStart w:id="210" w:name="_Toc72306450"/>
      <w:r>
        <w:rPr>
          <w:rFonts w:ascii="Arial" w:eastAsia="Arial" w:hAnsi="Arial" w:cs="Arial"/>
          <w:b/>
          <w:color w:val="auto"/>
          <w:sz w:val="22"/>
          <w:szCs w:val="22"/>
          <w:lang w:val="en-GB"/>
        </w:rPr>
        <w:t>79</w:t>
      </w:r>
      <w:r w:rsidR="0045588A">
        <w:rPr>
          <w:rFonts w:ascii="Arial" w:eastAsia="Arial" w:hAnsi="Arial" w:cs="Arial"/>
          <w:b/>
          <w:color w:val="auto"/>
          <w:sz w:val="22"/>
          <w:szCs w:val="22"/>
          <w:lang w:val="en-GB"/>
        </w:rPr>
        <w:t>.</w:t>
      </w:r>
      <w:r w:rsidR="0045588A">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Government Furnished Assets</w:t>
      </w:r>
      <w:bookmarkEnd w:id="210"/>
    </w:p>
    <w:p w14:paraId="5380FEE9" w14:textId="16C00757" w:rsidR="0017701F" w:rsidRPr="00855339" w:rsidRDefault="0017701F" w:rsidP="00B12914">
      <w:pPr>
        <w:rPr>
          <w:rFonts w:ascii="Arial" w:hAnsi="Arial" w:cs="Arial"/>
          <w:lang w:val="en-GB"/>
        </w:rPr>
      </w:pPr>
    </w:p>
    <w:p w14:paraId="68BEA9BC" w14:textId="537B972F" w:rsidR="002065EB" w:rsidRDefault="004D6681" w:rsidP="0045588A">
      <w:pPr>
        <w:pStyle w:val="GPSL2numberedclause"/>
        <w:numPr>
          <w:ilvl w:val="0"/>
          <w:numId w:val="0"/>
        </w:numPr>
        <w:spacing w:before="0" w:after="0"/>
        <w:ind w:left="360"/>
        <w:jc w:val="left"/>
        <w:rPr>
          <w:rFonts w:eastAsia="Arial"/>
          <w:color w:val="000000"/>
        </w:rPr>
      </w:pPr>
      <w:r>
        <w:rPr>
          <w:rFonts w:eastAsia="Arial"/>
          <w:color w:val="000000"/>
        </w:rPr>
        <w:t>79</w:t>
      </w:r>
      <w:r w:rsidR="0045588A">
        <w:rPr>
          <w:rFonts w:eastAsia="Arial"/>
          <w:color w:val="000000"/>
        </w:rPr>
        <w:t>.1</w:t>
      </w:r>
      <w:r w:rsidR="0045588A">
        <w:rPr>
          <w:rFonts w:eastAsia="Arial"/>
          <w:color w:val="000000"/>
        </w:rPr>
        <w:tab/>
      </w:r>
      <w:r w:rsidR="00026A63" w:rsidRPr="00A11B01">
        <w:rPr>
          <w:rFonts w:eastAsia="Arial"/>
          <w:color w:val="000000"/>
        </w:rPr>
        <w:t xml:space="preserve">Where the </w:t>
      </w:r>
      <w:r w:rsidR="00F51450">
        <w:rPr>
          <w:rFonts w:eastAsia="Arial"/>
          <w:color w:val="000000"/>
        </w:rPr>
        <w:t xml:space="preserve">Employer </w:t>
      </w:r>
      <w:r w:rsidR="00026A63" w:rsidRPr="00A11B01">
        <w:rPr>
          <w:rFonts w:eastAsia="Arial"/>
          <w:color w:val="000000"/>
        </w:rPr>
        <w:t xml:space="preserve">provides Government Furnished Assets (GFA) in support of </w:t>
      </w:r>
      <w:r w:rsidR="0045588A">
        <w:rPr>
          <w:rFonts w:eastAsia="Arial"/>
          <w:color w:val="000000"/>
        </w:rPr>
        <w:tab/>
      </w:r>
      <w:r w:rsidR="00026A63" w:rsidRPr="00A11B01">
        <w:rPr>
          <w:rFonts w:eastAsia="Arial"/>
          <w:color w:val="000000"/>
        </w:rPr>
        <w:t xml:space="preserve">this competition, you must include details of the GFA in your Public Store </w:t>
      </w:r>
      <w:r w:rsidR="0045588A">
        <w:rPr>
          <w:rFonts w:eastAsia="Arial"/>
          <w:color w:val="000000"/>
        </w:rPr>
        <w:tab/>
      </w:r>
      <w:r w:rsidR="00026A63" w:rsidRPr="00A11B01">
        <w:rPr>
          <w:rFonts w:eastAsia="Arial"/>
          <w:color w:val="000000"/>
        </w:rPr>
        <w:t>Account and treat it in accordance with Def</w:t>
      </w:r>
      <w:r w:rsidR="004D5C6B" w:rsidRPr="00A11B01">
        <w:rPr>
          <w:rFonts w:eastAsia="Arial"/>
          <w:color w:val="000000"/>
        </w:rPr>
        <w:t xml:space="preserve"> </w:t>
      </w:r>
      <w:r w:rsidR="00026A63" w:rsidRPr="00A11B01">
        <w:rPr>
          <w:rFonts w:eastAsia="Arial"/>
          <w:color w:val="000000"/>
        </w:rPr>
        <w:t xml:space="preserve">Stan 05-099. </w:t>
      </w:r>
    </w:p>
    <w:p w14:paraId="25CF072A" w14:textId="77777777" w:rsidR="00F05C4E" w:rsidRPr="00855339" w:rsidRDefault="00F05C4E" w:rsidP="00F05C4E">
      <w:pPr>
        <w:pStyle w:val="GPSL2numberedclause"/>
        <w:numPr>
          <w:ilvl w:val="0"/>
          <w:numId w:val="0"/>
        </w:numPr>
        <w:spacing w:before="0" w:after="0"/>
        <w:jc w:val="left"/>
        <w:rPr>
          <w:rFonts w:eastAsia="Arial"/>
          <w:color w:val="000000"/>
        </w:rPr>
      </w:pPr>
    </w:p>
    <w:p w14:paraId="20C58046" w14:textId="5BE84199" w:rsidR="000D4C60" w:rsidRPr="00855339" w:rsidRDefault="0045588A" w:rsidP="0045588A">
      <w:pPr>
        <w:pStyle w:val="Heading2"/>
        <w:spacing w:before="0"/>
        <w:rPr>
          <w:rFonts w:ascii="Arial" w:eastAsia="Arial" w:hAnsi="Arial" w:cs="Arial"/>
          <w:b/>
          <w:color w:val="auto"/>
          <w:sz w:val="22"/>
          <w:szCs w:val="22"/>
          <w:lang w:val="en-GB"/>
        </w:rPr>
      </w:pPr>
      <w:bookmarkStart w:id="211" w:name="_Ref33783877"/>
      <w:bookmarkStart w:id="212" w:name="_Ref33783954"/>
      <w:bookmarkStart w:id="213" w:name="_Toc72306451"/>
      <w:r>
        <w:rPr>
          <w:rFonts w:ascii="Arial" w:eastAsia="Arial" w:hAnsi="Arial" w:cs="Arial"/>
          <w:b/>
          <w:color w:val="auto"/>
          <w:sz w:val="22"/>
          <w:szCs w:val="22"/>
          <w:lang w:val="en-GB"/>
        </w:rPr>
        <w:t>8</w:t>
      </w:r>
      <w:r w:rsidR="004D6681">
        <w:rPr>
          <w:rFonts w:ascii="Arial" w:eastAsia="Arial" w:hAnsi="Arial" w:cs="Arial"/>
          <w:b/>
          <w:color w:val="auto"/>
          <w:sz w:val="22"/>
          <w:szCs w:val="22"/>
          <w:lang w:val="en-GB"/>
        </w:rPr>
        <w:t>0</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Standstill Period</w:t>
      </w:r>
      <w:bookmarkEnd w:id="211"/>
      <w:bookmarkEnd w:id="212"/>
      <w:bookmarkEnd w:id="213"/>
    </w:p>
    <w:p w14:paraId="5ECF06C2" w14:textId="47432B06" w:rsidR="00DE73A9" w:rsidRPr="00855339" w:rsidRDefault="00DE73A9" w:rsidP="00B12914">
      <w:pPr>
        <w:rPr>
          <w:rFonts w:ascii="Arial" w:hAnsi="Arial" w:cs="Arial"/>
          <w:lang w:val="en-GB"/>
        </w:rPr>
      </w:pPr>
    </w:p>
    <w:p w14:paraId="53D6C4FC" w14:textId="671833BD" w:rsidR="000D4C60" w:rsidRPr="00855339" w:rsidRDefault="0045588A" w:rsidP="0045588A">
      <w:pPr>
        <w:pStyle w:val="GPSL2numberedclause"/>
        <w:numPr>
          <w:ilvl w:val="0"/>
          <w:numId w:val="0"/>
        </w:numPr>
        <w:spacing w:before="0" w:after="0"/>
        <w:ind w:left="360"/>
        <w:jc w:val="left"/>
      </w:pPr>
      <w:r>
        <w:rPr>
          <w:rFonts w:eastAsia="Arial"/>
          <w:color w:val="000000"/>
        </w:rPr>
        <w:t>8</w:t>
      </w:r>
      <w:r w:rsidR="004D6681">
        <w:rPr>
          <w:rFonts w:eastAsia="Arial"/>
          <w:color w:val="000000"/>
        </w:rPr>
        <w:t>0</w:t>
      </w:r>
      <w:r>
        <w:rPr>
          <w:rFonts w:eastAsia="Arial"/>
          <w:color w:val="000000"/>
        </w:rPr>
        <w:t>.1</w:t>
      </w:r>
      <w:r>
        <w:rPr>
          <w:rFonts w:eastAsia="Arial"/>
          <w:color w:val="000000"/>
        </w:rPr>
        <w:tab/>
      </w:r>
      <w:r w:rsidR="00026A63" w:rsidRPr="00855339">
        <w:rPr>
          <w:rFonts w:eastAsia="Arial"/>
          <w:color w:val="000000"/>
        </w:rPr>
        <w:t xml:space="preserve">The </w:t>
      </w:r>
      <w:r w:rsidR="00F51450">
        <w:rPr>
          <w:rFonts w:eastAsia="Arial"/>
          <w:color w:val="000000"/>
        </w:rPr>
        <w:t xml:space="preserve">Employer </w:t>
      </w:r>
      <w:r w:rsidR="00026A63" w:rsidRPr="00855339">
        <w:rPr>
          <w:rFonts w:eastAsia="Arial"/>
          <w:color w:val="000000"/>
        </w:rPr>
        <w:t xml:space="preserve">is obliged to allow a space of ten (10) calendar days between the </w:t>
      </w:r>
      <w:r>
        <w:rPr>
          <w:rFonts w:eastAsia="Arial"/>
          <w:color w:val="000000"/>
        </w:rPr>
        <w:tab/>
      </w:r>
      <w:r w:rsidR="00026A63" w:rsidRPr="00855339">
        <w:rPr>
          <w:rFonts w:eastAsia="Arial"/>
          <w:color w:val="000000"/>
        </w:rPr>
        <w:t xml:space="preserve">date of dispatch of its notice to Tenderers before </w:t>
      </w:r>
      <w:proofErr w:type="gramStart"/>
      <w:r w:rsidR="00026A63" w:rsidRPr="00855339">
        <w:rPr>
          <w:rFonts w:eastAsia="Arial"/>
          <w:color w:val="000000"/>
        </w:rPr>
        <w:t>entering into</w:t>
      </w:r>
      <w:proofErr w:type="gramEnd"/>
      <w:r w:rsidR="00026A63" w:rsidRPr="00855339">
        <w:rPr>
          <w:rFonts w:eastAsia="Arial"/>
          <w:color w:val="000000"/>
        </w:rPr>
        <w:t xml:space="preserve"> a </w:t>
      </w:r>
      <w:r w:rsidR="00B633FC">
        <w:rPr>
          <w:rFonts w:eastAsia="Arial"/>
          <w:color w:val="000000"/>
        </w:rPr>
        <w:t>C</w:t>
      </w:r>
      <w:r w:rsidR="00026A63" w:rsidRPr="00855339">
        <w:rPr>
          <w:rFonts w:eastAsia="Arial"/>
          <w:color w:val="000000"/>
        </w:rPr>
        <w:t xml:space="preserve">ontract, known </w:t>
      </w:r>
      <w:r>
        <w:rPr>
          <w:rFonts w:eastAsia="Arial"/>
          <w:color w:val="000000"/>
        </w:rPr>
        <w:tab/>
      </w:r>
      <w:r w:rsidR="00026A63" w:rsidRPr="00855339">
        <w:rPr>
          <w:rFonts w:eastAsia="Arial"/>
          <w:color w:val="000000"/>
        </w:rPr>
        <w:t xml:space="preserve">as the standstill period. This period is to give unsuccessful Tenderers an </w:t>
      </w:r>
      <w:r>
        <w:rPr>
          <w:rFonts w:eastAsia="Arial"/>
          <w:color w:val="000000"/>
        </w:rPr>
        <w:tab/>
      </w:r>
      <w:r w:rsidR="00026A63" w:rsidRPr="00855339">
        <w:rPr>
          <w:rFonts w:eastAsia="Arial"/>
          <w:color w:val="000000"/>
        </w:rPr>
        <w:t xml:space="preserve">opportunity to make a legal challenge before the </w:t>
      </w:r>
      <w:r w:rsidR="00B633FC">
        <w:rPr>
          <w:rFonts w:eastAsia="Arial"/>
          <w:color w:val="000000"/>
        </w:rPr>
        <w:t>C</w:t>
      </w:r>
      <w:r w:rsidR="00026A63" w:rsidRPr="00855339">
        <w:rPr>
          <w:rFonts w:eastAsia="Arial"/>
          <w:color w:val="000000"/>
        </w:rPr>
        <w:t xml:space="preserve">ontract is entered into if there </w:t>
      </w:r>
      <w:r>
        <w:rPr>
          <w:rFonts w:eastAsia="Arial"/>
          <w:color w:val="000000"/>
        </w:rPr>
        <w:tab/>
      </w:r>
      <w:r w:rsidR="00026A63" w:rsidRPr="00855339">
        <w:rPr>
          <w:rFonts w:eastAsia="Arial"/>
          <w:color w:val="000000"/>
        </w:rPr>
        <w:t xml:space="preserve">has been, or it is alleged that there has been, a breach of the Regulations. The </w:t>
      </w:r>
      <w:r>
        <w:rPr>
          <w:rFonts w:eastAsia="Arial"/>
          <w:color w:val="000000"/>
        </w:rPr>
        <w:tab/>
      </w:r>
      <w:r w:rsidR="00026A63" w:rsidRPr="00855339">
        <w:rPr>
          <w:rFonts w:eastAsia="Arial"/>
          <w:color w:val="000000"/>
        </w:rPr>
        <w:t xml:space="preserve">standstill period ends at midnight at the end of the 10th day after the date the </w:t>
      </w:r>
      <w:r>
        <w:rPr>
          <w:rFonts w:eastAsia="Arial"/>
          <w:color w:val="000000"/>
        </w:rPr>
        <w:tab/>
      </w:r>
      <w:r w:rsidR="00026A63" w:rsidRPr="009415E8">
        <w:rPr>
          <w:rFonts w:eastAsia="Arial"/>
          <w:color w:val="000000"/>
        </w:rPr>
        <w:t>DEFFORM 158</w:t>
      </w:r>
      <w:r w:rsidR="00026A63" w:rsidRPr="00855339">
        <w:rPr>
          <w:rFonts w:eastAsia="Arial"/>
          <w:color w:val="000000"/>
        </w:rPr>
        <w:t xml:space="preserve"> is sent. Where this is not a working day, it extends to midnight at </w:t>
      </w:r>
      <w:r>
        <w:rPr>
          <w:rFonts w:eastAsia="Arial"/>
          <w:color w:val="000000"/>
        </w:rPr>
        <w:tab/>
      </w:r>
      <w:r w:rsidR="00026A63" w:rsidRPr="00855339">
        <w:rPr>
          <w:rFonts w:eastAsia="Arial"/>
          <w:color w:val="000000"/>
        </w:rPr>
        <w:t>the end of the next working day.</w:t>
      </w:r>
    </w:p>
    <w:p w14:paraId="12063668" w14:textId="4EB430D5" w:rsidR="00667453" w:rsidRPr="00855339" w:rsidRDefault="00667453" w:rsidP="00B12914">
      <w:pPr>
        <w:spacing w:line="252" w:lineRule="exact"/>
        <w:ind w:right="144"/>
        <w:textAlignment w:val="baseline"/>
        <w:rPr>
          <w:rFonts w:ascii="Arial" w:eastAsia="Arial" w:hAnsi="Arial" w:cs="Arial"/>
          <w:color w:val="000000"/>
          <w:lang w:val="en-GB"/>
        </w:rPr>
      </w:pPr>
    </w:p>
    <w:p w14:paraId="714FE34B" w14:textId="78264367" w:rsidR="000D4C60" w:rsidRPr="00855339" w:rsidRDefault="0045588A" w:rsidP="0045588A">
      <w:pPr>
        <w:pStyle w:val="Heading2"/>
        <w:spacing w:before="0"/>
        <w:rPr>
          <w:rFonts w:ascii="Arial" w:eastAsia="Arial" w:hAnsi="Arial" w:cs="Arial"/>
          <w:b/>
          <w:color w:val="auto"/>
          <w:sz w:val="22"/>
          <w:szCs w:val="22"/>
          <w:lang w:val="en-GB"/>
        </w:rPr>
      </w:pPr>
      <w:bookmarkStart w:id="214" w:name="_Ref34128669"/>
      <w:bookmarkStart w:id="215" w:name="_Toc72306452"/>
      <w:r>
        <w:rPr>
          <w:rFonts w:ascii="Arial" w:eastAsia="Arial" w:hAnsi="Arial" w:cs="Arial"/>
          <w:b/>
          <w:color w:val="auto"/>
          <w:sz w:val="22"/>
          <w:szCs w:val="22"/>
          <w:lang w:val="en-GB"/>
        </w:rPr>
        <w:t>8</w:t>
      </w:r>
      <w:r w:rsidR="004D6681">
        <w:rPr>
          <w:rFonts w:ascii="Arial" w:eastAsia="Arial" w:hAnsi="Arial" w:cs="Arial"/>
          <w:b/>
          <w:color w:val="auto"/>
          <w:sz w:val="22"/>
          <w:szCs w:val="22"/>
          <w:lang w:val="en-GB"/>
        </w:rPr>
        <w:t>1</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Publicity Announcement</w:t>
      </w:r>
      <w:bookmarkEnd w:id="214"/>
      <w:bookmarkEnd w:id="215"/>
    </w:p>
    <w:p w14:paraId="1A47A5EF" w14:textId="49B572FA" w:rsidR="00DE73A9" w:rsidRPr="00855339" w:rsidRDefault="00DE73A9" w:rsidP="00B12914">
      <w:pPr>
        <w:rPr>
          <w:rFonts w:ascii="Arial" w:hAnsi="Arial" w:cs="Arial"/>
          <w:lang w:val="en-GB"/>
        </w:rPr>
      </w:pPr>
    </w:p>
    <w:p w14:paraId="5A075E85" w14:textId="3DB9E76D" w:rsidR="00F34E34" w:rsidRPr="0017102F" w:rsidRDefault="0045588A" w:rsidP="0045588A">
      <w:pPr>
        <w:pStyle w:val="GPSL2numberedclause"/>
        <w:numPr>
          <w:ilvl w:val="0"/>
          <w:numId w:val="0"/>
        </w:numPr>
        <w:spacing w:before="0" w:after="0"/>
        <w:ind w:left="360"/>
        <w:jc w:val="left"/>
      </w:pPr>
      <w:r>
        <w:rPr>
          <w:rFonts w:eastAsia="Arial"/>
          <w:color w:val="000000"/>
          <w:spacing w:val="-1"/>
        </w:rPr>
        <w:t>8</w:t>
      </w:r>
      <w:r w:rsidR="004D6681">
        <w:rPr>
          <w:rFonts w:eastAsia="Arial"/>
          <w:color w:val="000000"/>
          <w:spacing w:val="-1"/>
        </w:rPr>
        <w:t>1</w:t>
      </w:r>
      <w:r>
        <w:rPr>
          <w:rFonts w:eastAsia="Arial"/>
          <w:color w:val="000000"/>
          <w:spacing w:val="-1"/>
        </w:rPr>
        <w:t>.1</w:t>
      </w:r>
      <w:r>
        <w:rPr>
          <w:rFonts w:eastAsia="Arial"/>
          <w:color w:val="000000"/>
          <w:spacing w:val="-1"/>
        </w:rPr>
        <w:tab/>
      </w:r>
      <w:r w:rsidR="00026A63" w:rsidRPr="0017102F">
        <w:rPr>
          <w:rFonts w:eastAsia="Arial"/>
          <w:color w:val="000000"/>
          <w:spacing w:val="-1"/>
        </w:rPr>
        <w:t xml:space="preserve">The </w:t>
      </w:r>
      <w:r w:rsidR="00B633FC" w:rsidRPr="0017102F">
        <w:rPr>
          <w:rFonts w:eastAsia="Arial"/>
          <w:color w:val="000000"/>
          <w:spacing w:val="-1"/>
        </w:rPr>
        <w:t xml:space="preserve">Employer </w:t>
      </w:r>
      <w:r w:rsidR="00026A63" w:rsidRPr="0017102F">
        <w:rPr>
          <w:rFonts w:eastAsia="Arial"/>
          <w:color w:val="000000"/>
          <w:spacing w:val="-1"/>
        </w:rPr>
        <w:t xml:space="preserve">will publish notification of the contract and shall publish contract </w:t>
      </w:r>
      <w:r>
        <w:rPr>
          <w:rFonts w:eastAsia="Arial"/>
          <w:color w:val="000000"/>
          <w:spacing w:val="-1"/>
        </w:rPr>
        <w:tab/>
      </w:r>
      <w:r w:rsidR="00026A63" w:rsidRPr="0017102F">
        <w:rPr>
          <w:rFonts w:eastAsia="Arial"/>
          <w:color w:val="000000"/>
          <w:spacing w:val="-1"/>
        </w:rPr>
        <w:t xml:space="preserve">documents under the FOI Act except where publishing such information would </w:t>
      </w:r>
      <w:r>
        <w:rPr>
          <w:rFonts w:eastAsia="Arial"/>
          <w:color w:val="000000"/>
          <w:spacing w:val="-1"/>
        </w:rPr>
        <w:tab/>
      </w:r>
      <w:r w:rsidR="00026A63" w:rsidRPr="0017102F">
        <w:rPr>
          <w:rFonts w:eastAsia="Arial"/>
          <w:color w:val="000000"/>
          <w:spacing w:val="-1"/>
        </w:rPr>
        <w:t xml:space="preserve">hinder law enforcement; would otherwise be contrary to the public interest; would </w:t>
      </w:r>
      <w:r>
        <w:rPr>
          <w:rFonts w:eastAsia="Arial"/>
          <w:color w:val="000000"/>
          <w:spacing w:val="-1"/>
        </w:rPr>
        <w:tab/>
      </w:r>
      <w:r w:rsidR="00026A63" w:rsidRPr="0017102F">
        <w:rPr>
          <w:rFonts w:eastAsia="Arial"/>
          <w:color w:val="000000"/>
          <w:spacing w:val="-1"/>
        </w:rPr>
        <w:t xml:space="preserve">prejudice the legitimate commercial interest of any </w:t>
      </w:r>
      <w:r w:rsidR="005716B6" w:rsidRPr="0017102F">
        <w:rPr>
          <w:rFonts w:eastAsia="Arial"/>
          <w:color w:val="000000"/>
          <w:spacing w:val="-1"/>
        </w:rPr>
        <w:t>person or</w:t>
      </w:r>
      <w:r w:rsidR="00026A63" w:rsidRPr="0017102F">
        <w:rPr>
          <w:rFonts w:eastAsia="Arial"/>
          <w:color w:val="000000"/>
          <w:spacing w:val="-1"/>
        </w:rPr>
        <w:t xml:space="preserve"> might prejudice fair </w:t>
      </w:r>
      <w:r>
        <w:rPr>
          <w:rFonts w:eastAsia="Arial"/>
          <w:color w:val="000000"/>
          <w:spacing w:val="-1"/>
        </w:rPr>
        <w:tab/>
      </w:r>
      <w:r w:rsidR="00026A63" w:rsidRPr="0017102F">
        <w:rPr>
          <w:rFonts w:eastAsia="Arial"/>
          <w:color w:val="000000"/>
          <w:spacing w:val="-1"/>
        </w:rPr>
        <w:t xml:space="preserve">competition between suppliers. You should complete and return DEFFORM 539A </w:t>
      </w:r>
      <w:r>
        <w:rPr>
          <w:rFonts w:eastAsia="Arial"/>
          <w:color w:val="000000"/>
          <w:spacing w:val="-1"/>
        </w:rPr>
        <w:tab/>
      </w:r>
      <w:r w:rsidR="00026A63" w:rsidRPr="0017102F">
        <w:rPr>
          <w:rFonts w:eastAsia="Arial"/>
          <w:color w:val="000000"/>
          <w:spacing w:val="-1"/>
        </w:rPr>
        <w:t>as explained in the DEFFORM 47 Annex A</w:t>
      </w:r>
      <w:r w:rsidR="004D5C6B" w:rsidRPr="0017102F">
        <w:rPr>
          <w:rFonts w:eastAsia="Arial"/>
          <w:color w:val="000000"/>
          <w:spacing w:val="-1"/>
        </w:rPr>
        <w:t xml:space="preserve"> and associated instructions in Booklet </w:t>
      </w:r>
      <w:r>
        <w:rPr>
          <w:rFonts w:eastAsia="Arial"/>
          <w:color w:val="000000"/>
          <w:spacing w:val="-1"/>
        </w:rPr>
        <w:tab/>
      </w:r>
      <w:r w:rsidR="004D5C6B" w:rsidRPr="0017102F">
        <w:rPr>
          <w:rFonts w:eastAsia="Arial"/>
          <w:color w:val="000000"/>
          <w:spacing w:val="-1"/>
        </w:rPr>
        <w:t>6</w:t>
      </w:r>
      <w:r w:rsidR="00026A63" w:rsidRPr="0017102F">
        <w:rPr>
          <w:rFonts w:eastAsia="Arial"/>
          <w:color w:val="000000"/>
          <w:spacing w:val="-1"/>
        </w:rPr>
        <w:t>.</w:t>
      </w:r>
      <w:r w:rsidR="004D5C6B" w:rsidRPr="0017102F">
        <w:rPr>
          <w:rFonts w:eastAsia="Arial"/>
          <w:color w:val="000000"/>
          <w:spacing w:val="-1"/>
        </w:rPr>
        <w:t xml:space="preserve"> DEFFORM 539A itself is included in Booklet 6</w:t>
      </w:r>
      <w:r w:rsidR="00B633FC" w:rsidRPr="0017102F">
        <w:rPr>
          <w:rFonts w:eastAsia="Arial"/>
          <w:color w:val="000000"/>
          <w:spacing w:val="-1"/>
        </w:rPr>
        <w:t>.</w:t>
      </w:r>
      <w:r w:rsidR="004D5C6B" w:rsidRPr="0017102F">
        <w:rPr>
          <w:rFonts w:eastAsia="Arial"/>
          <w:color w:val="000000"/>
          <w:spacing w:val="-1"/>
        </w:rPr>
        <w:t xml:space="preserve">  </w:t>
      </w:r>
    </w:p>
    <w:p w14:paraId="1FA77A7F" w14:textId="77777777" w:rsidR="00F34E34" w:rsidRPr="00855339" w:rsidRDefault="00F34E34" w:rsidP="00B12914">
      <w:pPr>
        <w:pStyle w:val="GPSL2numberedclause"/>
        <w:numPr>
          <w:ilvl w:val="0"/>
          <w:numId w:val="0"/>
        </w:numPr>
        <w:spacing w:before="0" w:after="0"/>
        <w:ind w:left="856"/>
        <w:jc w:val="left"/>
      </w:pPr>
    </w:p>
    <w:p w14:paraId="7610CEF5" w14:textId="578F5F3D" w:rsidR="00F34E34" w:rsidRPr="0017102F" w:rsidRDefault="0045588A" w:rsidP="0045588A">
      <w:pPr>
        <w:tabs>
          <w:tab w:val="left" w:pos="1134"/>
        </w:tabs>
        <w:ind w:left="360"/>
        <w:textAlignment w:val="baseline"/>
        <w:rPr>
          <w:rFonts w:ascii="Arial" w:hAnsi="Arial" w:cs="Arial"/>
          <w:b/>
          <w:bCs/>
          <w:lang w:val="en-GB"/>
        </w:rPr>
      </w:pPr>
      <w:r>
        <w:rPr>
          <w:rFonts w:ascii="Arial" w:hAnsi="Arial" w:cs="Arial"/>
          <w:lang w:val="en-GB"/>
        </w:rPr>
        <w:t>8</w:t>
      </w:r>
      <w:r w:rsidR="004D6681">
        <w:rPr>
          <w:rFonts w:ascii="Arial" w:hAnsi="Arial" w:cs="Arial"/>
          <w:lang w:val="en-GB"/>
        </w:rPr>
        <w:t>1</w:t>
      </w:r>
      <w:r>
        <w:rPr>
          <w:rFonts w:ascii="Arial" w:hAnsi="Arial" w:cs="Arial"/>
          <w:lang w:val="en-GB"/>
        </w:rPr>
        <w:t>.2</w:t>
      </w:r>
      <w:r>
        <w:rPr>
          <w:rFonts w:ascii="Arial" w:hAnsi="Arial" w:cs="Arial"/>
          <w:lang w:val="en-GB"/>
        </w:rPr>
        <w:tab/>
      </w:r>
      <w:r w:rsidR="00F34E34" w:rsidRPr="0017102F">
        <w:rPr>
          <w:rFonts w:ascii="Arial" w:hAnsi="Arial" w:cs="Arial"/>
          <w:lang w:val="en-GB"/>
        </w:rPr>
        <w:t xml:space="preserve">Tenderers are advised that the </w:t>
      </w:r>
      <w:r w:rsidR="00B633FC" w:rsidRPr="0017102F">
        <w:rPr>
          <w:rFonts w:ascii="Arial" w:hAnsi="Arial" w:cs="Arial"/>
          <w:lang w:val="en-GB"/>
        </w:rPr>
        <w:t xml:space="preserve">Employer </w:t>
      </w:r>
      <w:r w:rsidR="00F34E34" w:rsidRPr="0017102F">
        <w:rPr>
          <w:rFonts w:ascii="Arial" w:hAnsi="Arial" w:cs="Arial"/>
          <w:lang w:val="en-GB"/>
        </w:rPr>
        <w:t xml:space="preserve">may wish to make a public </w:t>
      </w:r>
      <w:r>
        <w:rPr>
          <w:rFonts w:ascii="Arial" w:hAnsi="Arial" w:cs="Arial"/>
          <w:lang w:val="en-GB"/>
        </w:rPr>
        <w:tab/>
      </w:r>
      <w:r>
        <w:rPr>
          <w:rFonts w:ascii="Arial" w:hAnsi="Arial" w:cs="Arial"/>
          <w:lang w:val="en-GB"/>
        </w:rPr>
        <w:tab/>
      </w:r>
      <w:r>
        <w:rPr>
          <w:rFonts w:ascii="Arial" w:hAnsi="Arial" w:cs="Arial"/>
          <w:lang w:val="en-GB"/>
        </w:rPr>
        <w:tab/>
      </w:r>
      <w:r w:rsidR="00F34E34" w:rsidRPr="0017102F">
        <w:rPr>
          <w:rFonts w:ascii="Arial" w:hAnsi="Arial" w:cs="Arial"/>
          <w:lang w:val="en-GB"/>
        </w:rPr>
        <w:t xml:space="preserve">announcement concerning the award of the Contract.  The announcement will </w:t>
      </w:r>
      <w:r w:rsidR="00480AA5">
        <w:rPr>
          <w:rFonts w:ascii="Arial" w:hAnsi="Arial" w:cs="Arial"/>
          <w:lang w:val="en-GB"/>
        </w:rPr>
        <w:tab/>
      </w:r>
      <w:r w:rsidR="00F34E34" w:rsidRPr="0017102F">
        <w:rPr>
          <w:rFonts w:ascii="Arial" w:hAnsi="Arial" w:cs="Arial"/>
          <w:lang w:val="en-GB"/>
        </w:rPr>
        <w:t xml:space="preserve">include information on any subcontracts placed down the supply chain.  To this </w:t>
      </w:r>
      <w:r w:rsidR="00480AA5">
        <w:rPr>
          <w:rFonts w:ascii="Arial" w:hAnsi="Arial" w:cs="Arial"/>
          <w:lang w:val="en-GB"/>
        </w:rPr>
        <w:tab/>
      </w:r>
      <w:r w:rsidR="00F34E34" w:rsidRPr="0017102F">
        <w:rPr>
          <w:rFonts w:ascii="Arial" w:hAnsi="Arial" w:cs="Arial"/>
          <w:lang w:val="en-GB"/>
        </w:rPr>
        <w:t xml:space="preserve">end, unless there are specific objections for doing so, Tenderers are requested </w:t>
      </w:r>
      <w:r w:rsidR="00480AA5">
        <w:rPr>
          <w:rFonts w:ascii="Arial" w:hAnsi="Arial" w:cs="Arial"/>
          <w:lang w:val="en-GB"/>
        </w:rPr>
        <w:tab/>
      </w:r>
      <w:r w:rsidR="00F34E34" w:rsidRPr="0017102F">
        <w:rPr>
          <w:rFonts w:ascii="Arial" w:hAnsi="Arial" w:cs="Arial"/>
          <w:lang w:val="en-GB"/>
        </w:rPr>
        <w:t>to provide details of such subcontracts on DEFFORM 47</w:t>
      </w:r>
      <w:r w:rsidR="00B633FC" w:rsidRPr="0017102F">
        <w:rPr>
          <w:rFonts w:ascii="Arial" w:hAnsi="Arial" w:cs="Arial"/>
          <w:lang w:val="en-GB"/>
        </w:rPr>
        <w:t xml:space="preserve"> B</w:t>
      </w:r>
      <w:r w:rsidR="004D5C6B" w:rsidRPr="0017102F">
        <w:rPr>
          <w:rFonts w:ascii="Arial" w:hAnsi="Arial" w:cs="Arial"/>
          <w:lang w:val="en-GB"/>
        </w:rPr>
        <w:t>ooklet 6</w:t>
      </w:r>
      <w:r w:rsidR="00F34E34" w:rsidRPr="0017102F">
        <w:rPr>
          <w:rFonts w:ascii="Arial" w:hAnsi="Arial" w:cs="Arial"/>
          <w:lang w:val="en-GB"/>
        </w:rPr>
        <w:t>.</w:t>
      </w:r>
    </w:p>
    <w:p w14:paraId="7DE0845C" w14:textId="77777777" w:rsidR="00F34E34" w:rsidRPr="00855339" w:rsidRDefault="00F34E34" w:rsidP="00B12914">
      <w:pPr>
        <w:ind w:left="792"/>
        <w:textAlignment w:val="baseline"/>
        <w:rPr>
          <w:rFonts w:ascii="Arial" w:hAnsi="Arial" w:cs="Arial"/>
          <w:b/>
          <w:lang w:val="en-GB"/>
        </w:rPr>
      </w:pPr>
    </w:p>
    <w:p w14:paraId="2942CB43" w14:textId="334F822F" w:rsidR="00F34E34" w:rsidRPr="00855339" w:rsidRDefault="00480AA5" w:rsidP="00480AA5">
      <w:pPr>
        <w:tabs>
          <w:tab w:val="left" w:pos="1134"/>
        </w:tabs>
        <w:ind w:left="360"/>
        <w:textAlignment w:val="baseline"/>
        <w:rPr>
          <w:rFonts w:ascii="Arial" w:hAnsi="Arial" w:cs="Arial"/>
          <w:b/>
          <w:bCs/>
          <w:lang w:val="en-GB"/>
        </w:rPr>
      </w:pPr>
      <w:r>
        <w:rPr>
          <w:rFonts w:ascii="Arial" w:hAnsi="Arial" w:cs="Arial"/>
          <w:lang w:val="en-GB"/>
        </w:rPr>
        <w:t>8</w:t>
      </w:r>
      <w:r w:rsidR="004D6681">
        <w:rPr>
          <w:rFonts w:ascii="Arial" w:hAnsi="Arial" w:cs="Arial"/>
          <w:lang w:val="en-GB"/>
        </w:rPr>
        <w:t>1</w:t>
      </w:r>
      <w:r>
        <w:rPr>
          <w:rFonts w:ascii="Arial" w:hAnsi="Arial" w:cs="Arial"/>
          <w:lang w:val="en-GB"/>
        </w:rPr>
        <w:t>.3</w:t>
      </w:r>
      <w:r>
        <w:rPr>
          <w:rFonts w:ascii="Arial" w:hAnsi="Arial" w:cs="Arial"/>
          <w:lang w:val="en-GB"/>
        </w:rPr>
        <w:tab/>
      </w:r>
      <w:r w:rsidR="00F34E34" w:rsidRPr="00855339">
        <w:rPr>
          <w:rFonts w:ascii="Arial" w:hAnsi="Arial" w:cs="Arial"/>
          <w:lang w:val="en-GB"/>
        </w:rPr>
        <w:t xml:space="preserve">Any Tenderer who wishes to make a similar announcement, either coincidental </w:t>
      </w:r>
      <w:r>
        <w:rPr>
          <w:rFonts w:ascii="Arial" w:hAnsi="Arial" w:cs="Arial"/>
          <w:lang w:val="en-GB"/>
        </w:rPr>
        <w:tab/>
      </w:r>
      <w:r w:rsidR="00F34E34" w:rsidRPr="00855339">
        <w:rPr>
          <w:rFonts w:ascii="Arial" w:hAnsi="Arial" w:cs="Arial"/>
          <w:lang w:val="en-GB"/>
        </w:rPr>
        <w:t xml:space="preserve">or </w:t>
      </w:r>
      <w:proofErr w:type="gramStart"/>
      <w:r w:rsidR="00F34E34" w:rsidRPr="00855339">
        <w:rPr>
          <w:rFonts w:ascii="Arial" w:hAnsi="Arial" w:cs="Arial"/>
          <w:lang w:val="en-GB"/>
        </w:rPr>
        <w:t>subsequent to</w:t>
      </w:r>
      <w:proofErr w:type="gramEnd"/>
      <w:r w:rsidR="00F34E34" w:rsidRPr="00855339">
        <w:rPr>
          <w:rFonts w:ascii="Arial" w:hAnsi="Arial" w:cs="Arial"/>
          <w:lang w:val="en-GB"/>
        </w:rPr>
        <w:t xml:space="preserve"> the </w:t>
      </w:r>
      <w:r w:rsidR="00E01C69">
        <w:rPr>
          <w:rFonts w:ascii="Arial" w:hAnsi="Arial" w:cs="Arial"/>
          <w:lang w:val="en-GB"/>
        </w:rPr>
        <w:t>Employer</w:t>
      </w:r>
      <w:r w:rsidR="00F34E34" w:rsidRPr="00855339">
        <w:rPr>
          <w:rFonts w:ascii="Arial" w:hAnsi="Arial" w:cs="Arial"/>
          <w:lang w:val="en-GB"/>
        </w:rPr>
        <w:t xml:space="preserve">’s announcement, should contact the Point of </w:t>
      </w:r>
      <w:r>
        <w:rPr>
          <w:rFonts w:ascii="Arial" w:hAnsi="Arial" w:cs="Arial"/>
          <w:lang w:val="en-GB"/>
        </w:rPr>
        <w:tab/>
      </w:r>
      <w:r w:rsidR="00F34E34" w:rsidRPr="00855339">
        <w:rPr>
          <w:rFonts w:ascii="Arial" w:hAnsi="Arial" w:cs="Arial"/>
          <w:lang w:val="en-GB"/>
        </w:rPr>
        <w:t xml:space="preserve">Contact named in paragraph </w:t>
      </w:r>
      <w:r w:rsidR="00F34E34" w:rsidRPr="00855339">
        <w:rPr>
          <w:rFonts w:ascii="Arial" w:hAnsi="Arial" w:cs="Arial"/>
          <w:lang w:val="en-GB"/>
        </w:rPr>
        <w:fldChar w:fldCharType="begin"/>
      </w:r>
      <w:r w:rsidR="00F34E34" w:rsidRPr="00855339">
        <w:rPr>
          <w:rFonts w:ascii="Arial" w:hAnsi="Arial" w:cs="Arial"/>
          <w:lang w:val="en-GB"/>
        </w:rPr>
        <w:instrText xml:space="preserve"> REF _Ref33605879 \r \h  \* MERGEFORMAT </w:instrText>
      </w:r>
      <w:r w:rsidR="00F34E34" w:rsidRPr="00855339">
        <w:rPr>
          <w:rFonts w:ascii="Arial" w:hAnsi="Arial" w:cs="Arial"/>
          <w:lang w:val="en-GB"/>
        </w:rPr>
      </w:r>
      <w:r w:rsidR="00F34E34" w:rsidRPr="00855339">
        <w:rPr>
          <w:rFonts w:ascii="Arial" w:hAnsi="Arial" w:cs="Arial"/>
          <w:lang w:val="en-GB"/>
        </w:rPr>
        <w:fldChar w:fldCharType="separate"/>
      </w:r>
      <w:r w:rsidR="00044BBB" w:rsidRPr="00B633FC">
        <w:rPr>
          <w:rFonts w:ascii="Arial" w:hAnsi="Arial" w:cs="Arial"/>
          <w:lang w:val="en-GB"/>
        </w:rPr>
        <w:t>10</w:t>
      </w:r>
      <w:r w:rsidR="00044BBB">
        <w:rPr>
          <w:rFonts w:ascii="Arial" w:hAnsi="Arial" w:cs="Arial"/>
          <w:lang w:val="en-GB"/>
        </w:rPr>
        <w:t>.3</w:t>
      </w:r>
      <w:r w:rsidR="00F34E34" w:rsidRPr="00855339">
        <w:rPr>
          <w:rFonts w:ascii="Arial" w:hAnsi="Arial" w:cs="Arial"/>
          <w:lang w:val="en-GB"/>
        </w:rPr>
        <w:fldChar w:fldCharType="end"/>
      </w:r>
      <w:r w:rsidR="00F34E34" w:rsidRPr="00855339">
        <w:rPr>
          <w:rFonts w:ascii="Arial" w:hAnsi="Arial" w:cs="Arial"/>
          <w:lang w:val="en-GB"/>
        </w:rPr>
        <w:t xml:space="preserve">.  The content of any announcement a </w:t>
      </w:r>
      <w:r>
        <w:rPr>
          <w:rFonts w:ascii="Arial" w:hAnsi="Arial" w:cs="Arial"/>
          <w:lang w:val="en-GB"/>
        </w:rPr>
        <w:tab/>
      </w:r>
      <w:r w:rsidR="00F34E34" w:rsidRPr="00855339">
        <w:rPr>
          <w:rFonts w:ascii="Arial" w:hAnsi="Arial" w:cs="Arial"/>
          <w:lang w:val="en-GB"/>
        </w:rPr>
        <w:t xml:space="preserve">successful Tenderer may wish to make must be cleared in advance by the </w:t>
      </w:r>
      <w:r w:rsidR="00133B68" w:rsidRPr="00D31EB2">
        <w:rPr>
          <w:rFonts w:ascii="Arial" w:hAnsi="Arial" w:cs="Arial"/>
          <w:lang w:val="en-GB"/>
        </w:rPr>
        <w:t xml:space="preserve">OPC </w:t>
      </w:r>
      <w:r>
        <w:rPr>
          <w:rFonts w:ascii="Arial" w:hAnsi="Arial" w:cs="Arial"/>
          <w:lang w:val="en-GB"/>
        </w:rPr>
        <w:tab/>
      </w:r>
      <w:r w:rsidR="00133B68" w:rsidRPr="00D31EB2">
        <w:rPr>
          <w:rFonts w:ascii="Arial" w:hAnsi="Arial" w:cs="Arial"/>
          <w:lang w:val="en-GB"/>
        </w:rPr>
        <w:t>Cyp</w:t>
      </w:r>
      <w:r w:rsidR="00471065" w:rsidRPr="00D31EB2">
        <w:rPr>
          <w:rFonts w:ascii="Arial" w:hAnsi="Arial" w:cs="Arial"/>
          <w:lang w:val="en-GB"/>
        </w:rPr>
        <w:t xml:space="preserve">rus </w:t>
      </w:r>
      <w:r w:rsidR="005875C8">
        <w:rPr>
          <w:rFonts w:ascii="Arial" w:hAnsi="Arial" w:cs="Arial"/>
          <w:lang w:val="en-GB"/>
        </w:rPr>
        <w:t>Hard</w:t>
      </w:r>
      <w:r w:rsidR="00471065" w:rsidRPr="00D31EB2">
        <w:rPr>
          <w:rFonts w:ascii="Arial" w:hAnsi="Arial" w:cs="Arial"/>
          <w:lang w:val="en-GB"/>
        </w:rPr>
        <w:t xml:space="preserve"> FM</w:t>
      </w:r>
      <w:r w:rsidR="00F34E34" w:rsidRPr="00D31EB2">
        <w:rPr>
          <w:rFonts w:ascii="Arial" w:hAnsi="Arial" w:cs="Arial"/>
          <w:lang w:val="en-GB"/>
        </w:rPr>
        <w:t xml:space="preserve"> Project team</w:t>
      </w:r>
      <w:r w:rsidR="00F34E34" w:rsidRPr="00855339">
        <w:rPr>
          <w:rFonts w:ascii="Arial" w:hAnsi="Arial" w:cs="Arial"/>
          <w:lang w:val="en-GB"/>
        </w:rPr>
        <w:t xml:space="preserve"> and </w:t>
      </w:r>
      <w:r w:rsidR="00B633FC">
        <w:rPr>
          <w:rFonts w:ascii="Arial" w:hAnsi="Arial" w:cs="Arial"/>
          <w:lang w:val="en-GB"/>
        </w:rPr>
        <w:t xml:space="preserve">Employer’s </w:t>
      </w:r>
      <w:r w:rsidR="00F34E34" w:rsidRPr="00855339">
        <w:rPr>
          <w:rFonts w:ascii="Arial" w:hAnsi="Arial" w:cs="Arial"/>
          <w:lang w:val="en-GB"/>
        </w:rPr>
        <w:t xml:space="preserve">Security branch responsible for </w:t>
      </w:r>
      <w:r>
        <w:rPr>
          <w:rFonts w:ascii="Arial" w:hAnsi="Arial" w:cs="Arial"/>
          <w:lang w:val="en-GB"/>
        </w:rPr>
        <w:tab/>
      </w:r>
      <w:r w:rsidR="00F34E34" w:rsidRPr="00855339">
        <w:rPr>
          <w:rFonts w:ascii="Arial" w:hAnsi="Arial" w:cs="Arial"/>
          <w:lang w:val="en-GB"/>
        </w:rPr>
        <w:t>clearance of publicity material for open publication.</w:t>
      </w:r>
    </w:p>
    <w:p w14:paraId="027C9D57" w14:textId="77777777" w:rsidR="00F34E34" w:rsidRPr="00855339" w:rsidRDefault="00F34E34" w:rsidP="00B12914">
      <w:pPr>
        <w:ind w:left="792"/>
        <w:textAlignment w:val="baseline"/>
        <w:rPr>
          <w:rFonts w:ascii="Arial" w:hAnsi="Arial" w:cs="Arial"/>
          <w:b/>
          <w:lang w:val="en-GB"/>
        </w:rPr>
      </w:pPr>
    </w:p>
    <w:p w14:paraId="727F08C7" w14:textId="5FDC865A" w:rsidR="00F34E34" w:rsidRDefault="00C7182C" w:rsidP="00C7182C">
      <w:pPr>
        <w:pStyle w:val="GPSL2numberedclause"/>
        <w:numPr>
          <w:ilvl w:val="0"/>
          <w:numId w:val="0"/>
        </w:numPr>
        <w:spacing w:before="0" w:after="0"/>
        <w:ind w:left="360"/>
        <w:jc w:val="left"/>
      </w:pPr>
      <w:r>
        <w:rPr>
          <w:rFonts w:eastAsia="Arial"/>
          <w:color w:val="000000"/>
        </w:rPr>
        <w:t>8</w:t>
      </w:r>
      <w:r w:rsidR="004D6681">
        <w:rPr>
          <w:rFonts w:eastAsia="Arial"/>
          <w:color w:val="000000"/>
        </w:rPr>
        <w:t>1</w:t>
      </w:r>
      <w:r>
        <w:rPr>
          <w:rFonts w:eastAsia="Arial"/>
          <w:color w:val="000000"/>
        </w:rPr>
        <w:t>.4</w:t>
      </w:r>
      <w:r>
        <w:rPr>
          <w:rFonts w:eastAsia="Arial"/>
          <w:color w:val="000000"/>
        </w:rPr>
        <w:tab/>
      </w:r>
      <w:r w:rsidR="00026A63" w:rsidRPr="00855339">
        <w:rPr>
          <w:rFonts w:eastAsia="Arial"/>
          <w:color w:val="000000"/>
        </w:rPr>
        <w:t xml:space="preserve">Under no circumstances should you confirm to any Third Party the </w:t>
      </w:r>
      <w:r w:rsidR="00B633FC">
        <w:rPr>
          <w:rFonts w:eastAsia="Arial"/>
          <w:color w:val="000000"/>
        </w:rPr>
        <w:t xml:space="preserve">Employer’s </w:t>
      </w:r>
      <w:r>
        <w:rPr>
          <w:rFonts w:eastAsia="Arial"/>
          <w:color w:val="000000"/>
        </w:rPr>
        <w:tab/>
      </w:r>
      <w:r w:rsidR="00026A63" w:rsidRPr="00855339">
        <w:rPr>
          <w:rFonts w:eastAsia="Arial"/>
          <w:color w:val="000000"/>
        </w:rPr>
        <w:t xml:space="preserve">acceptance of an offer of </w:t>
      </w:r>
      <w:r w:rsidR="00B633FC">
        <w:rPr>
          <w:rFonts w:eastAsia="Arial"/>
          <w:color w:val="000000"/>
        </w:rPr>
        <w:t>C</w:t>
      </w:r>
      <w:r w:rsidR="00026A63" w:rsidRPr="00855339">
        <w:rPr>
          <w:rFonts w:eastAsia="Arial"/>
          <w:color w:val="000000"/>
        </w:rPr>
        <w:t xml:space="preserve">ontract prior to either informing the </w:t>
      </w:r>
      <w:r w:rsidR="00B633FC">
        <w:rPr>
          <w:rFonts w:eastAsia="Arial"/>
          <w:color w:val="000000"/>
        </w:rPr>
        <w:t xml:space="preserve">Employer </w:t>
      </w:r>
      <w:r w:rsidR="00026A63" w:rsidRPr="00855339">
        <w:rPr>
          <w:rFonts w:eastAsia="Arial"/>
          <w:color w:val="000000"/>
        </w:rPr>
        <w:t xml:space="preserve">of your </w:t>
      </w:r>
      <w:r>
        <w:rPr>
          <w:rFonts w:eastAsia="Arial"/>
          <w:color w:val="000000"/>
        </w:rPr>
        <w:tab/>
      </w:r>
      <w:r w:rsidR="00026A63" w:rsidRPr="00855339">
        <w:rPr>
          <w:rFonts w:eastAsia="Arial"/>
          <w:color w:val="000000"/>
        </w:rPr>
        <w:t xml:space="preserve">acceptance or the </w:t>
      </w:r>
      <w:r w:rsidR="00B633FC">
        <w:rPr>
          <w:rFonts w:eastAsia="Arial"/>
          <w:color w:val="000000"/>
        </w:rPr>
        <w:t xml:space="preserve">Employer’s </w:t>
      </w:r>
      <w:r w:rsidR="00026A63" w:rsidRPr="00855339">
        <w:rPr>
          <w:rFonts w:eastAsia="Arial"/>
          <w:color w:val="000000"/>
        </w:rPr>
        <w:t xml:space="preserve">announcement of the award of </w:t>
      </w:r>
      <w:r w:rsidR="00B633FC">
        <w:rPr>
          <w:rFonts w:eastAsia="Arial"/>
          <w:color w:val="000000"/>
        </w:rPr>
        <w:t>C</w:t>
      </w:r>
      <w:r w:rsidR="00026A63" w:rsidRPr="00855339">
        <w:rPr>
          <w:rFonts w:eastAsia="Arial"/>
          <w:color w:val="000000"/>
        </w:rPr>
        <w:t xml:space="preserve">ontract, </w:t>
      </w:r>
      <w:r>
        <w:rPr>
          <w:rFonts w:eastAsia="Arial"/>
          <w:color w:val="000000"/>
        </w:rPr>
        <w:tab/>
      </w:r>
      <w:r w:rsidR="00026A63" w:rsidRPr="00855339">
        <w:rPr>
          <w:rFonts w:eastAsia="Arial"/>
          <w:color w:val="000000"/>
        </w:rPr>
        <w:t>whichever occurs first.</w:t>
      </w:r>
    </w:p>
    <w:p w14:paraId="4068CE06" w14:textId="77777777" w:rsidR="004D5C6B" w:rsidRPr="00F34E34" w:rsidRDefault="004D5C6B" w:rsidP="00B12914">
      <w:pPr>
        <w:pStyle w:val="GPSL2numberedclause"/>
        <w:numPr>
          <w:ilvl w:val="0"/>
          <w:numId w:val="0"/>
        </w:numPr>
        <w:spacing w:before="0" w:after="0"/>
        <w:jc w:val="left"/>
      </w:pPr>
    </w:p>
    <w:p w14:paraId="22603081" w14:textId="69DA49D1" w:rsidR="00F34E34" w:rsidRPr="00855339" w:rsidRDefault="00C7182C" w:rsidP="00C7182C">
      <w:pPr>
        <w:tabs>
          <w:tab w:val="left" w:pos="1134"/>
        </w:tabs>
        <w:ind w:left="360"/>
        <w:textAlignment w:val="baseline"/>
        <w:rPr>
          <w:rFonts w:ascii="Arial" w:hAnsi="Arial" w:cs="Arial"/>
          <w:b/>
          <w:bCs/>
          <w:lang w:val="en-GB"/>
        </w:rPr>
      </w:pPr>
      <w:bookmarkStart w:id="216" w:name="_Hlk33702924"/>
      <w:r>
        <w:rPr>
          <w:rFonts w:ascii="Arial" w:hAnsi="Arial" w:cs="Arial"/>
          <w:lang w:val="en-GB"/>
        </w:rPr>
        <w:lastRenderedPageBreak/>
        <w:t>8</w:t>
      </w:r>
      <w:r w:rsidR="004D6681">
        <w:rPr>
          <w:rFonts w:ascii="Arial" w:hAnsi="Arial" w:cs="Arial"/>
          <w:lang w:val="en-GB"/>
        </w:rPr>
        <w:t>1</w:t>
      </w:r>
      <w:r>
        <w:rPr>
          <w:rFonts w:ascii="Arial" w:hAnsi="Arial" w:cs="Arial"/>
          <w:lang w:val="en-GB"/>
        </w:rPr>
        <w:t>.5</w:t>
      </w:r>
      <w:r>
        <w:rPr>
          <w:rFonts w:ascii="Arial" w:hAnsi="Arial" w:cs="Arial"/>
          <w:lang w:val="en-GB"/>
        </w:rPr>
        <w:tab/>
      </w:r>
      <w:r w:rsidR="00F34E34" w:rsidRPr="00855339">
        <w:rPr>
          <w:rFonts w:ascii="Arial" w:hAnsi="Arial" w:cs="Arial"/>
          <w:lang w:val="en-GB"/>
        </w:rPr>
        <w:t xml:space="preserve">Tenderers shall not undertake (or permit to be undertaken) at any time </w:t>
      </w:r>
      <w:r>
        <w:rPr>
          <w:rFonts w:ascii="Arial" w:hAnsi="Arial" w:cs="Arial"/>
          <w:lang w:val="en-GB"/>
        </w:rPr>
        <w:tab/>
      </w:r>
      <w:r>
        <w:rPr>
          <w:rFonts w:ascii="Arial" w:hAnsi="Arial" w:cs="Arial"/>
          <w:lang w:val="en-GB"/>
        </w:rPr>
        <w:tab/>
      </w:r>
      <w:r w:rsidR="00F34E34" w:rsidRPr="00855339">
        <w:rPr>
          <w:rFonts w:ascii="Arial" w:hAnsi="Arial" w:cs="Arial"/>
          <w:lang w:val="en-GB"/>
        </w:rPr>
        <w:t xml:space="preserve">(whether prior to or after any Contract has been entered into) any publicity or </w:t>
      </w:r>
      <w:r>
        <w:rPr>
          <w:rFonts w:ascii="Arial" w:hAnsi="Arial" w:cs="Arial"/>
          <w:lang w:val="en-GB"/>
        </w:rPr>
        <w:tab/>
      </w:r>
      <w:r w:rsidR="00F34E34" w:rsidRPr="00855339">
        <w:rPr>
          <w:rFonts w:ascii="Arial" w:hAnsi="Arial" w:cs="Arial"/>
          <w:lang w:val="en-GB"/>
        </w:rPr>
        <w:t xml:space="preserve">activity with any section of the media (including, but not limited to, making any </w:t>
      </w:r>
      <w:r>
        <w:rPr>
          <w:rFonts w:ascii="Arial" w:hAnsi="Arial" w:cs="Arial"/>
          <w:lang w:val="en-GB"/>
        </w:rPr>
        <w:tab/>
      </w:r>
      <w:r w:rsidR="00F34E34" w:rsidRPr="00855339">
        <w:rPr>
          <w:rFonts w:ascii="Arial" w:hAnsi="Arial" w:cs="Arial"/>
          <w:lang w:val="en-GB"/>
        </w:rPr>
        <w:t xml:space="preserve">announcements) in relation to this negotiation process or the supply of the </w:t>
      </w:r>
      <w:r>
        <w:rPr>
          <w:rFonts w:ascii="Arial" w:hAnsi="Arial" w:cs="Arial"/>
          <w:lang w:val="en-GB"/>
        </w:rPr>
        <w:tab/>
      </w:r>
      <w:r>
        <w:rPr>
          <w:rFonts w:ascii="Arial" w:hAnsi="Arial" w:cs="Arial"/>
          <w:lang w:val="en-GB"/>
        </w:rPr>
        <w:tab/>
      </w:r>
      <w:r w:rsidR="00F34E34" w:rsidRPr="00855339">
        <w:rPr>
          <w:rFonts w:ascii="Arial" w:hAnsi="Arial" w:cs="Arial"/>
          <w:lang w:val="en-GB"/>
        </w:rPr>
        <w:t xml:space="preserve">products and services specified other than with the prior written consent of </w:t>
      </w:r>
      <w:r>
        <w:rPr>
          <w:rFonts w:ascii="Arial" w:hAnsi="Arial" w:cs="Arial"/>
          <w:lang w:val="en-GB"/>
        </w:rPr>
        <w:tab/>
      </w:r>
      <w:r>
        <w:rPr>
          <w:rFonts w:ascii="Arial" w:hAnsi="Arial" w:cs="Arial"/>
          <w:lang w:val="en-GB"/>
        </w:rPr>
        <w:tab/>
      </w:r>
      <w:r w:rsidR="00F34E34" w:rsidRPr="00855339">
        <w:rPr>
          <w:rFonts w:ascii="Arial" w:hAnsi="Arial" w:cs="Arial"/>
          <w:lang w:val="en-GB"/>
        </w:rPr>
        <w:t xml:space="preserve">the Point of Contact named above.  In this paragraph the word “media” </w:t>
      </w:r>
      <w:r>
        <w:rPr>
          <w:rFonts w:ascii="Arial" w:hAnsi="Arial" w:cs="Arial"/>
          <w:lang w:val="en-GB"/>
        </w:rPr>
        <w:tab/>
      </w:r>
      <w:r>
        <w:rPr>
          <w:rFonts w:ascii="Arial" w:hAnsi="Arial" w:cs="Arial"/>
          <w:lang w:val="en-GB"/>
        </w:rPr>
        <w:tab/>
      </w:r>
      <w:r w:rsidR="00F34E34" w:rsidRPr="00855339">
        <w:rPr>
          <w:rFonts w:ascii="Arial" w:hAnsi="Arial" w:cs="Arial"/>
          <w:lang w:val="en-GB"/>
        </w:rPr>
        <w:t xml:space="preserve">includes (but is not limited to) radio, television, newspapers, trade and </w:t>
      </w:r>
      <w:r>
        <w:rPr>
          <w:rFonts w:ascii="Arial" w:hAnsi="Arial" w:cs="Arial"/>
          <w:lang w:val="en-GB"/>
        </w:rPr>
        <w:tab/>
      </w:r>
      <w:r>
        <w:rPr>
          <w:rFonts w:ascii="Arial" w:hAnsi="Arial" w:cs="Arial"/>
          <w:lang w:val="en-GB"/>
        </w:rPr>
        <w:tab/>
      </w:r>
      <w:r w:rsidR="00F34E34" w:rsidRPr="00855339">
        <w:rPr>
          <w:rFonts w:ascii="Arial" w:hAnsi="Arial" w:cs="Arial"/>
          <w:lang w:val="en-GB"/>
        </w:rPr>
        <w:t xml:space="preserve">specialist press, the internet and email accessible by the public at large and </w:t>
      </w:r>
      <w:r>
        <w:rPr>
          <w:rFonts w:ascii="Arial" w:hAnsi="Arial" w:cs="Arial"/>
          <w:lang w:val="en-GB"/>
        </w:rPr>
        <w:tab/>
      </w:r>
      <w:r>
        <w:rPr>
          <w:rFonts w:ascii="Arial" w:hAnsi="Arial" w:cs="Arial"/>
          <w:lang w:val="en-GB"/>
        </w:rPr>
        <w:tab/>
      </w:r>
      <w:r w:rsidR="00F34E34" w:rsidRPr="00855339">
        <w:rPr>
          <w:rFonts w:ascii="Arial" w:hAnsi="Arial" w:cs="Arial"/>
          <w:lang w:val="en-GB"/>
        </w:rPr>
        <w:t>the representatives of such media.</w:t>
      </w:r>
    </w:p>
    <w:bookmarkEnd w:id="216"/>
    <w:p w14:paraId="662EE588" w14:textId="77777777" w:rsidR="00F34E34" w:rsidRPr="00855339" w:rsidRDefault="00F34E34" w:rsidP="00B12914">
      <w:pPr>
        <w:spacing w:line="254" w:lineRule="exact"/>
        <w:textAlignment w:val="baseline"/>
        <w:rPr>
          <w:rFonts w:ascii="Arial" w:eastAsia="Arial" w:hAnsi="Arial" w:cs="Arial"/>
          <w:color w:val="000000"/>
          <w:lang w:val="en-GB"/>
        </w:rPr>
      </w:pPr>
    </w:p>
    <w:p w14:paraId="0C262565" w14:textId="49831FF4" w:rsidR="000D4C60" w:rsidRPr="00855339" w:rsidRDefault="00C7182C" w:rsidP="00C7182C">
      <w:pPr>
        <w:pStyle w:val="Heading2"/>
        <w:spacing w:before="0"/>
        <w:rPr>
          <w:rFonts w:ascii="Arial" w:eastAsia="Arial" w:hAnsi="Arial" w:cs="Arial"/>
          <w:b/>
          <w:color w:val="auto"/>
          <w:sz w:val="22"/>
          <w:szCs w:val="22"/>
          <w:lang w:val="en-GB"/>
        </w:rPr>
      </w:pPr>
      <w:bookmarkStart w:id="217" w:name="_Toc72306453"/>
      <w:r>
        <w:rPr>
          <w:rFonts w:ascii="Arial" w:eastAsia="Arial" w:hAnsi="Arial" w:cs="Arial"/>
          <w:b/>
          <w:color w:val="auto"/>
          <w:sz w:val="22"/>
          <w:szCs w:val="22"/>
          <w:lang w:val="en-GB"/>
        </w:rPr>
        <w:t>8</w:t>
      </w:r>
      <w:r w:rsidR="004D6681">
        <w:rPr>
          <w:rFonts w:ascii="Arial" w:eastAsia="Arial" w:hAnsi="Arial" w:cs="Arial"/>
          <w:b/>
          <w:color w:val="auto"/>
          <w:sz w:val="22"/>
          <w:szCs w:val="22"/>
          <w:lang w:val="en-GB"/>
        </w:rPr>
        <w:t>2</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Sensitive Information</w:t>
      </w:r>
      <w:bookmarkEnd w:id="217"/>
    </w:p>
    <w:p w14:paraId="694679AD" w14:textId="4FB6C8E0" w:rsidR="00DE73A9" w:rsidRPr="00855339" w:rsidRDefault="00DE73A9" w:rsidP="00B12914">
      <w:pPr>
        <w:rPr>
          <w:rFonts w:ascii="Arial" w:hAnsi="Arial" w:cs="Arial"/>
          <w:lang w:val="en-GB"/>
        </w:rPr>
      </w:pPr>
    </w:p>
    <w:p w14:paraId="06DDC56F" w14:textId="79011537" w:rsidR="00DE73A9" w:rsidRPr="00B12914" w:rsidRDefault="00C7182C" w:rsidP="00C7182C">
      <w:pPr>
        <w:pStyle w:val="GPSL2numberedclause"/>
        <w:numPr>
          <w:ilvl w:val="0"/>
          <w:numId w:val="0"/>
        </w:numPr>
        <w:spacing w:before="0" w:after="0"/>
        <w:ind w:left="360"/>
        <w:jc w:val="left"/>
      </w:pPr>
      <w:r>
        <w:rPr>
          <w:rFonts w:eastAsia="Arial"/>
          <w:color w:val="000000"/>
        </w:rPr>
        <w:t>8</w:t>
      </w:r>
      <w:r w:rsidR="004D6681">
        <w:rPr>
          <w:rFonts w:eastAsia="Arial"/>
          <w:color w:val="000000"/>
        </w:rPr>
        <w:t>2</w:t>
      </w:r>
      <w:r>
        <w:rPr>
          <w:rFonts w:eastAsia="Arial"/>
          <w:color w:val="000000"/>
        </w:rPr>
        <w:t>.1</w:t>
      </w:r>
      <w:r>
        <w:rPr>
          <w:rFonts w:eastAsia="Arial"/>
          <w:color w:val="000000"/>
        </w:rPr>
        <w:tab/>
      </w:r>
      <w:r w:rsidR="00026A63" w:rsidRPr="00855339">
        <w:rPr>
          <w:rFonts w:eastAsia="Arial"/>
          <w:color w:val="000000"/>
        </w:rPr>
        <w:t>All Central Government Departments and their Executive Agencies and Non-</w:t>
      </w:r>
      <w:r>
        <w:rPr>
          <w:rFonts w:eastAsia="Arial"/>
          <w:color w:val="000000"/>
        </w:rPr>
        <w:tab/>
      </w:r>
      <w:r w:rsidR="00026A63" w:rsidRPr="00855339">
        <w:rPr>
          <w:rFonts w:eastAsia="Arial"/>
          <w:color w:val="000000"/>
        </w:rPr>
        <w:t xml:space="preserve">Departmental Public Bodies are subject to control and reporting within </w:t>
      </w:r>
      <w:r>
        <w:rPr>
          <w:rFonts w:eastAsia="Arial"/>
          <w:color w:val="000000"/>
        </w:rPr>
        <w:tab/>
      </w:r>
      <w:r w:rsidR="00026A63" w:rsidRPr="00855339">
        <w:rPr>
          <w:rFonts w:eastAsia="Arial"/>
          <w:color w:val="000000"/>
        </w:rPr>
        <w:t xml:space="preserve">Government. </w:t>
      </w:r>
      <w:proofErr w:type="gramStart"/>
      <w:r w:rsidR="00026A63" w:rsidRPr="00855339">
        <w:rPr>
          <w:rFonts w:eastAsia="Arial"/>
          <w:color w:val="000000"/>
        </w:rPr>
        <w:t>In particular, they</w:t>
      </w:r>
      <w:proofErr w:type="gramEnd"/>
      <w:r w:rsidR="00026A63" w:rsidRPr="00855339">
        <w:rPr>
          <w:rFonts w:eastAsia="Arial"/>
          <w:color w:val="000000"/>
        </w:rPr>
        <w:t xml:space="preserve"> report to the Cabinet Office and HM Treasury for </w:t>
      </w:r>
      <w:r>
        <w:rPr>
          <w:rFonts w:eastAsia="Arial"/>
          <w:color w:val="000000"/>
        </w:rPr>
        <w:tab/>
      </w:r>
      <w:r w:rsidR="00026A63" w:rsidRPr="00855339">
        <w:rPr>
          <w:rFonts w:eastAsia="Arial"/>
          <w:color w:val="000000"/>
        </w:rPr>
        <w:t xml:space="preserve">all expenditure. Further, the Cabinet Office has a cross-governmental role </w:t>
      </w:r>
      <w:r>
        <w:rPr>
          <w:rFonts w:eastAsia="Arial"/>
          <w:color w:val="000000"/>
        </w:rPr>
        <w:tab/>
      </w:r>
      <w:r w:rsidR="00026A63" w:rsidRPr="00855339">
        <w:rPr>
          <w:rFonts w:eastAsia="Arial"/>
          <w:color w:val="000000"/>
        </w:rPr>
        <w:t xml:space="preserve">delivering overall Government policy on public procurement, including ensuring </w:t>
      </w:r>
      <w:r>
        <w:rPr>
          <w:rFonts w:eastAsia="Arial"/>
          <w:color w:val="000000"/>
        </w:rPr>
        <w:tab/>
      </w:r>
      <w:r w:rsidR="00026A63" w:rsidRPr="00855339">
        <w:rPr>
          <w:rFonts w:eastAsia="Arial"/>
          <w:color w:val="000000"/>
        </w:rPr>
        <w:t xml:space="preserve">value for money, related aspects of good procurement practice and answering </w:t>
      </w:r>
      <w:r>
        <w:rPr>
          <w:rFonts w:eastAsia="Arial"/>
          <w:color w:val="000000"/>
        </w:rPr>
        <w:tab/>
      </w:r>
      <w:r w:rsidR="00026A63" w:rsidRPr="00855339">
        <w:rPr>
          <w:rFonts w:eastAsia="Arial"/>
          <w:color w:val="000000"/>
        </w:rPr>
        <w:t xml:space="preserve">Freedom </w:t>
      </w:r>
      <w:r>
        <w:rPr>
          <w:rFonts w:eastAsia="Arial"/>
          <w:color w:val="000000"/>
        </w:rPr>
        <w:t>o</w:t>
      </w:r>
      <w:r w:rsidR="00026A63" w:rsidRPr="00855339">
        <w:rPr>
          <w:rFonts w:eastAsia="Arial"/>
          <w:color w:val="000000"/>
        </w:rPr>
        <w:t>f Information requests.</w:t>
      </w:r>
    </w:p>
    <w:p w14:paraId="5C2FD7B6" w14:textId="77777777" w:rsidR="00B12914" w:rsidRPr="00855339" w:rsidRDefault="00B12914" w:rsidP="00B12914">
      <w:pPr>
        <w:pStyle w:val="GPSL2numberedclause"/>
        <w:numPr>
          <w:ilvl w:val="0"/>
          <w:numId w:val="0"/>
        </w:numPr>
        <w:spacing w:before="0" w:after="0"/>
        <w:ind w:left="857"/>
        <w:jc w:val="left"/>
      </w:pPr>
    </w:p>
    <w:p w14:paraId="01229FD7" w14:textId="0FC4BD92" w:rsidR="00DE73A9" w:rsidRPr="00CD6C18" w:rsidRDefault="00C7182C" w:rsidP="00C7182C">
      <w:pPr>
        <w:pStyle w:val="GPSL2numberedclause"/>
        <w:numPr>
          <w:ilvl w:val="0"/>
          <w:numId w:val="0"/>
        </w:numPr>
        <w:spacing w:before="0" w:after="0"/>
        <w:ind w:left="360"/>
        <w:jc w:val="left"/>
      </w:pPr>
      <w:r>
        <w:rPr>
          <w:rFonts w:eastAsia="Arial"/>
          <w:color w:val="000000"/>
        </w:rPr>
        <w:t>8</w:t>
      </w:r>
      <w:r w:rsidR="004D6681">
        <w:rPr>
          <w:rFonts w:eastAsia="Arial"/>
          <w:color w:val="000000"/>
        </w:rPr>
        <w:t>2</w:t>
      </w:r>
      <w:r>
        <w:rPr>
          <w:rFonts w:eastAsia="Arial"/>
          <w:color w:val="000000"/>
        </w:rPr>
        <w:t>.2</w:t>
      </w:r>
      <w:r>
        <w:rPr>
          <w:rFonts w:eastAsia="Arial"/>
          <w:color w:val="000000"/>
        </w:rPr>
        <w:tab/>
      </w:r>
      <w:r w:rsidR="00026A63" w:rsidRPr="0017102F">
        <w:rPr>
          <w:rFonts w:eastAsia="Arial"/>
          <w:color w:val="000000"/>
        </w:rPr>
        <w:t xml:space="preserve">For these purposes, the </w:t>
      </w:r>
      <w:r w:rsidR="00B633FC" w:rsidRPr="0017102F">
        <w:rPr>
          <w:rFonts w:eastAsia="Arial"/>
          <w:color w:val="000000"/>
        </w:rPr>
        <w:t xml:space="preserve">Employer </w:t>
      </w:r>
      <w:r w:rsidR="00026A63" w:rsidRPr="0017102F">
        <w:rPr>
          <w:rFonts w:eastAsia="Arial"/>
          <w:color w:val="000000"/>
        </w:rPr>
        <w:t xml:space="preserve">may share within Government any of the </w:t>
      </w:r>
      <w:r>
        <w:rPr>
          <w:rFonts w:eastAsia="Arial"/>
          <w:color w:val="000000"/>
        </w:rPr>
        <w:tab/>
      </w:r>
      <w:r w:rsidR="00026A63" w:rsidRPr="0017102F">
        <w:rPr>
          <w:rFonts w:eastAsia="Arial"/>
          <w:color w:val="000000"/>
        </w:rPr>
        <w:t xml:space="preserve">Contractor’s documentation / information (including any that the Contractor </w:t>
      </w:r>
      <w:r>
        <w:rPr>
          <w:rFonts w:eastAsia="Arial"/>
          <w:color w:val="000000"/>
        </w:rPr>
        <w:tab/>
      </w:r>
      <w:r w:rsidR="00026A63" w:rsidRPr="0017102F">
        <w:rPr>
          <w:rFonts w:eastAsia="Arial"/>
          <w:color w:val="000000"/>
        </w:rPr>
        <w:t xml:space="preserve">considers to be confidential and / or commercially sensitive such as specific bid </w:t>
      </w:r>
      <w:r>
        <w:rPr>
          <w:rFonts w:eastAsia="Arial"/>
          <w:color w:val="000000"/>
        </w:rPr>
        <w:tab/>
      </w:r>
      <w:r w:rsidR="00026A63" w:rsidRPr="0017102F">
        <w:rPr>
          <w:rFonts w:eastAsia="Arial"/>
          <w:color w:val="000000"/>
        </w:rPr>
        <w:t xml:space="preserve">information) submitted by the Contractor to the </w:t>
      </w:r>
      <w:r w:rsidR="00B633FC" w:rsidRPr="0017102F">
        <w:rPr>
          <w:rFonts w:eastAsia="Arial"/>
          <w:color w:val="000000"/>
        </w:rPr>
        <w:t xml:space="preserve">Employer </w:t>
      </w:r>
      <w:r w:rsidR="00026A63" w:rsidRPr="0017102F">
        <w:rPr>
          <w:rFonts w:eastAsia="Arial"/>
          <w:color w:val="000000"/>
        </w:rPr>
        <w:t xml:space="preserve">during this </w:t>
      </w:r>
      <w:r>
        <w:rPr>
          <w:rFonts w:eastAsia="Arial"/>
          <w:color w:val="000000"/>
        </w:rPr>
        <w:tab/>
      </w:r>
      <w:r w:rsidR="00026A63" w:rsidRPr="0017102F">
        <w:rPr>
          <w:rFonts w:eastAsia="Arial"/>
          <w:color w:val="000000"/>
        </w:rPr>
        <w:t xml:space="preserve">procurement. Contractors taking part in this competition must identify any </w:t>
      </w:r>
      <w:r>
        <w:rPr>
          <w:rFonts w:eastAsia="Arial"/>
          <w:color w:val="000000"/>
        </w:rPr>
        <w:tab/>
      </w:r>
      <w:r w:rsidR="00026A63" w:rsidRPr="0017102F">
        <w:rPr>
          <w:rFonts w:eastAsia="Arial"/>
          <w:color w:val="000000"/>
        </w:rPr>
        <w:t xml:space="preserve">sensitive material in the </w:t>
      </w:r>
      <w:r w:rsidR="00026A63" w:rsidRPr="00CD6C18">
        <w:rPr>
          <w:rFonts w:eastAsia="Arial"/>
          <w:color w:val="000000"/>
        </w:rPr>
        <w:t>DEFFORM 539A</w:t>
      </w:r>
      <w:r w:rsidR="00026A63" w:rsidRPr="0017102F">
        <w:rPr>
          <w:rFonts w:eastAsia="Arial"/>
          <w:color w:val="000000"/>
        </w:rPr>
        <w:t xml:space="preserve"> </w:t>
      </w:r>
      <w:r w:rsidR="004D5C6B" w:rsidRPr="0017102F">
        <w:rPr>
          <w:rFonts w:eastAsia="Arial"/>
          <w:color w:val="000000"/>
        </w:rPr>
        <w:t xml:space="preserve">(contained within </w:t>
      </w:r>
      <w:r w:rsidR="004D5C6B" w:rsidRPr="00CD6C18">
        <w:rPr>
          <w:rFonts w:eastAsia="Arial"/>
          <w:color w:val="000000"/>
        </w:rPr>
        <w:t>Booklet 6)</w:t>
      </w:r>
      <w:r w:rsidR="00026A63" w:rsidRPr="0017102F">
        <w:rPr>
          <w:rFonts w:eastAsia="Arial"/>
          <w:color w:val="000000"/>
        </w:rPr>
        <w:t xml:space="preserve"> and </w:t>
      </w:r>
      <w:r>
        <w:rPr>
          <w:rFonts w:eastAsia="Arial"/>
          <w:color w:val="000000"/>
        </w:rPr>
        <w:tab/>
      </w:r>
      <w:r w:rsidR="00026A63" w:rsidRPr="0017102F">
        <w:rPr>
          <w:rFonts w:eastAsia="Arial"/>
          <w:color w:val="000000"/>
        </w:rPr>
        <w:t xml:space="preserve">consent to these terms as part of the competition process. This allows the MOD </w:t>
      </w:r>
      <w:r>
        <w:rPr>
          <w:rFonts w:eastAsia="Arial"/>
          <w:color w:val="000000"/>
        </w:rPr>
        <w:tab/>
      </w:r>
      <w:r w:rsidR="00026A63" w:rsidRPr="0017102F">
        <w:rPr>
          <w:rFonts w:eastAsia="Arial"/>
          <w:color w:val="000000"/>
        </w:rPr>
        <w:t xml:space="preserve">to share information with other Government Departments while complying with </w:t>
      </w:r>
      <w:r>
        <w:rPr>
          <w:rFonts w:eastAsia="Arial"/>
          <w:color w:val="000000"/>
        </w:rPr>
        <w:tab/>
      </w:r>
      <w:r w:rsidR="00026A63" w:rsidRPr="0017102F">
        <w:rPr>
          <w:rFonts w:eastAsia="Arial"/>
          <w:color w:val="000000"/>
        </w:rPr>
        <w:t>our obligations to maintain confidenti</w:t>
      </w:r>
      <w:r w:rsidR="00026A63" w:rsidRPr="00CD6C18">
        <w:rPr>
          <w:rFonts w:eastAsia="Arial"/>
          <w:color w:val="000000"/>
        </w:rPr>
        <w:t>ality.</w:t>
      </w:r>
    </w:p>
    <w:p w14:paraId="0944FF35" w14:textId="77777777" w:rsidR="00B12914" w:rsidRPr="00855339" w:rsidRDefault="00B12914" w:rsidP="00B12914">
      <w:pPr>
        <w:pStyle w:val="GPSL2numberedclause"/>
        <w:numPr>
          <w:ilvl w:val="0"/>
          <w:numId w:val="0"/>
        </w:numPr>
        <w:spacing w:before="0" w:after="0"/>
        <w:jc w:val="left"/>
      </w:pPr>
    </w:p>
    <w:p w14:paraId="35A58E55" w14:textId="3BF4AAC6" w:rsidR="000D4C60" w:rsidRPr="00855339" w:rsidRDefault="00C7182C" w:rsidP="00C7182C">
      <w:pPr>
        <w:pStyle w:val="GPSL2numberedclause"/>
        <w:numPr>
          <w:ilvl w:val="0"/>
          <w:numId w:val="0"/>
        </w:numPr>
        <w:spacing w:before="0" w:after="0"/>
        <w:ind w:left="360"/>
        <w:jc w:val="left"/>
      </w:pPr>
      <w:r>
        <w:rPr>
          <w:rFonts w:eastAsia="Arial"/>
          <w:color w:val="000000"/>
        </w:rPr>
        <w:t>8</w:t>
      </w:r>
      <w:r w:rsidR="004D6681">
        <w:rPr>
          <w:rFonts w:eastAsia="Arial"/>
          <w:color w:val="000000"/>
        </w:rPr>
        <w:t>2</w:t>
      </w:r>
      <w:r>
        <w:rPr>
          <w:rFonts w:eastAsia="Arial"/>
          <w:color w:val="000000"/>
        </w:rPr>
        <w:t>.3</w:t>
      </w:r>
      <w:r>
        <w:rPr>
          <w:rFonts w:eastAsia="Arial"/>
          <w:color w:val="000000"/>
        </w:rPr>
        <w:tab/>
      </w:r>
      <w:r w:rsidR="00026A63" w:rsidRPr="00855339">
        <w:rPr>
          <w:rFonts w:eastAsia="Arial"/>
          <w:color w:val="000000"/>
        </w:rPr>
        <w:t xml:space="preserve">The </w:t>
      </w:r>
      <w:r w:rsidR="00B633FC">
        <w:rPr>
          <w:rFonts w:eastAsia="Arial"/>
          <w:color w:val="000000"/>
        </w:rPr>
        <w:t xml:space="preserve">Employer </w:t>
      </w:r>
      <w:r w:rsidR="00026A63" w:rsidRPr="00855339">
        <w:rPr>
          <w:rFonts w:eastAsia="Arial"/>
          <w:color w:val="000000"/>
        </w:rPr>
        <w:t xml:space="preserve">reserves the right to disclose on a confidential basis any </w:t>
      </w:r>
      <w:r>
        <w:rPr>
          <w:rFonts w:eastAsia="Arial"/>
          <w:color w:val="000000"/>
        </w:rPr>
        <w:tab/>
      </w:r>
      <w:r w:rsidR="00026A63" w:rsidRPr="00855339">
        <w:rPr>
          <w:rFonts w:eastAsia="Arial"/>
          <w:color w:val="000000"/>
        </w:rPr>
        <w:t xml:space="preserve">information it receives from Tenderers during the procurement process (including </w:t>
      </w:r>
      <w:r>
        <w:rPr>
          <w:rFonts w:eastAsia="Arial"/>
          <w:color w:val="000000"/>
        </w:rPr>
        <w:tab/>
      </w:r>
      <w:r w:rsidR="00026A63" w:rsidRPr="00855339">
        <w:rPr>
          <w:rFonts w:eastAsia="Arial"/>
          <w:color w:val="000000"/>
        </w:rPr>
        <w:t xml:space="preserve">information identified by the Tenderer as Commercially Sensitive Information in </w:t>
      </w:r>
      <w:r>
        <w:rPr>
          <w:rFonts w:eastAsia="Arial"/>
          <w:color w:val="000000"/>
        </w:rPr>
        <w:tab/>
      </w:r>
      <w:r w:rsidR="00026A63" w:rsidRPr="00855339">
        <w:rPr>
          <w:rFonts w:eastAsia="Arial"/>
          <w:color w:val="000000"/>
        </w:rPr>
        <w:t xml:space="preserve">accordance with the provisions of this </w:t>
      </w:r>
      <w:r w:rsidR="00B633FC">
        <w:rPr>
          <w:rFonts w:eastAsia="Arial"/>
          <w:color w:val="000000"/>
        </w:rPr>
        <w:t>I</w:t>
      </w:r>
      <w:r w:rsidR="00026A63" w:rsidRPr="00855339">
        <w:rPr>
          <w:rFonts w:eastAsia="Arial"/>
          <w:color w:val="000000"/>
        </w:rPr>
        <w:t>TN</w:t>
      </w:r>
      <w:r w:rsidR="00B633FC">
        <w:rPr>
          <w:rFonts w:eastAsia="Arial"/>
          <w:color w:val="000000"/>
        </w:rPr>
        <w:t xml:space="preserve"> </w:t>
      </w:r>
      <w:r w:rsidR="00026A63" w:rsidRPr="00855339">
        <w:rPr>
          <w:rFonts w:eastAsia="Arial"/>
          <w:color w:val="000000"/>
        </w:rPr>
        <w:t xml:space="preserve">to any </w:t>
      </w:r>
      <w:r w:rsidR="00B633FC">
        <w:rPr>
          <w:rFonts w:eastAsia="Arial"/>
          <w:color w:val="000000"/>
        </w:rPr>
        <w:t>T</w:t>
      </w:r>
      <w:r w:rsidR="00026A63" w:rsidRPr="00855339">
        <w:rPr>
          <w:rFonts w:eastAsia="Arial"/>
          <w:color w:val="000000"/>
        </w:rPr>
        <w:t xml:space="preserve">hird </w:t>
      </w:r>
      <w:r w:rsidR="00B633FC">
        <w:rPr>
          <w:rFonts w:eastAsia="Arial"/>
          <w:color w:val="000000"/>
        </w:rPr>
        <w:t>P</w:t>
      </w:r>
      <w:r w:rsidR="00026A63" w:rsidRPr="00855339">
        <w:rPr>
          <w:rFonts w:eastAsia="Arial"/>
          <w:color w:val="000000"/>
        </w:rPr>
        <w:t xml:space="preserve">arty engaged by the </w:t>
      </w:r>
      <w:r>
        <w:rPr>
          <w:rFonts w:eastAsia="Arial"/>
          <w:color w:val="000000"/>
        </w:rPr>
        <w:tab/>
      </w:r>
      <w:r w:rsidR="00B633FC">
        <w:rPr>
          <w:rFonts w:eastAsia="Arial"/>
          <w:color w:val="000000"/>
        </w:rPr>
        <w:t xml:space="preserve">Employer </w:t>
      </w:r>
      <w:r w:rsidR="00026A63" w:rsidRPr="00855339">
        <w:rPr>
          <w:rFonts w:eastAsia="Arial"/>
          <w:color w:val="000000"/>
        </w:rPr>
        <w:t xml:space="preserve">for the specific purpose of evaluating or assisting the </w:t>
      </w:r>
      <w:r w:rsidR="00B633FC">
        <w:rPr>
          <w:rFonts w:eastAsia="Arial"/>
          <w:color w:val="000000"/>
        </w:rPr>
        <w:t xml:space="preserve">Employer </w:t>
      </w:r>
      <w:r w:rsidR="00026A63" w:rsidRPr="00855339">
        <w:rPr>
          <w:rFonts w:eastAsia="Arial"/>
          <w:color w:val="000000"/>
        </w:rPr>
        <w:t xml:space="preserve">in the </w:t>
      </w:r>
      <w:r>
        <w:rPr>
          <w:rFonts w:eastAsia="Arial"/>
          <w:color w:val="000000"/>
        </w:rPr>
        <w:tab/>
      </w:r>
      <w:r w:rsidR="00026A63" w:rsidRPr="00855339">
        <w:rPr>
          <w:rFonts w:eastAsia="Arial"/>
          <w:color w:val="000000"/>
        </w:rPr>
        <w:t xml:space="preserve">evaluation of the Tenderer’s Tender. In providing such information the Tenderer </w:t>
      </w:r>
      <w:r>
        <w:rPr>
          <w:rFonts w:eastAsia="Arial"/>
          <w:color w:val="000000"/>
        </w:rPr>
        <w:tab/>
      </w:r>
      <w:r w:rsidR="00026A63" w:rsidRPr="00855339">
        <w:rPr>
          <w:rFonts w:eastAsia="Arial"/>
          <w:color w:val="000000"/>
        </w:rPr>
        <w:t>consents to such disclosure.</w:t>
      </w:r>
    </w:p>
    <w:p w14:paraId="00EA999C" w14:textId="5DB5D69C" w:rsidR="00667453" w:rsidRPr="00855339" w:rsidRDefault="00667453" w:rsidP="00B12914">
      <w:pPr>
        <w:tabs>
          <w:tab w:val="left" w:pos="504"/>
          <w:tab w:val="left" w:pos="576"/>
        </w:tabs>
        <w:spacing w:line="253" w:lineRule="exact"/>
        <w:ind w:left="72" w:right="72"/>
        <w:textAlignment w:val="baseline"/>
        <w:rPr>
          <w:rFonts w:ascii="Arial" w:eastAsia="Arial" w:hAnsi="Arial" w:cs="Arial"/>
          <w:color w:val="000000"/>
          <w:lang w:val="en-GB"/>
        </w:rPr>
      </w:pPr>
    </w:p>
    <w:p w14:paraId="2B5220CE" w14:textId="528ED267" w:rsidR="000D4C60" w:rsidRPr="00855339" w:rsidRDefault="00DB6497" w:rsidP="00DB6497">
      <w:pPr>
        <w:pStyle w:val="Heading2"/>
        <w:spacing w:before="0"/>
        <w:rPr>
          <w:rFonts w:ascii="Arial" w:eastAsia="Arial" w:hAnsi="Arial" w:cs="Arial"/>
          <w:b/>
          <w:color w:val="auto"/>
          <w:sz w:val="22"/>
          <w:szCs w:val="22"/>
          <w:lang w:val="en-GB"/>
        </w:rPr>
      </w:pPr>
      <w:bookmarkStart w:id="218" w:name="_Toc72306454"/>
      <w:r>
        <w:rPr>
          <w:rFonts w:ascii="Arial" w:eastAsia="Arial" w:hAnsi="Arial" w:cs="Arial"/>
          <w:b/>
          <w:color w:val="auto"/>
          <w:sz w:val="22"/>
          <w:szCs w:val="22"/>
          <w:lang w:val="en-GB"/>
        </w:rPr>
        <w:t>8</w:t>
      </w:r>
      <w:r w:rsidR="004D6681">
        <w:rPr>
          <w:rFonts w:ascii="Arial" w:eastAsia="Arial" w:hAnsi="Arial" w:cs="Arial"/>
          <w:b/>
          <w:color w:val="auto"/>
          <w:sz w:val="22"/>
          <w:szCs w:val="22"/>
          <w:lang w:val="en-GB"/>
        </w:rPr>
        <w:t>3</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855339">
        <w:rPr>
          <w:rFonts w:ascii="Arial" w:eastAsia="Arial" w:hAnsi="Arial" w:cs="Arial"/>
          <w:b/>
          <w:color w:val="auto"/>
          <w:sz w:val="22"/>
          <w:szCs w:val="22"/>
          <w:lang w:val="en-GB"/>
        </w:rPr>
        <w:t>Reportable Requirements</w:t>
      </w:r>
      <w:bookmarkEnd w:id="218"/>
    </w:p>
    <w:p w14:paraId="44D72072" w14:textId="0C0499F9" w:rsidR="00DE73A9" w:rsidRPr="00855339" w:rsidRDefault="00DE73A9" w:rsidP="00B12914">
      <w:pPr>
        <w:rPr>
          <w:rFonts w:ascii="Arial" w:hAnsi="Arial" w:cs="Arial"/>
          <w:lang w:val="en-GB"/>
        </w:rPr>
      </w:pPr>
    </w:p>
    <w:p w14:paraId="3C411109" w14:textId="1AC4611B" w:rsidR="00DE73A9" w:rsidRDefault="00DB6497" w:rsidP="00DB6497">
      <w:pPr>
        <w:pStyle w:val="GPSL2numberedclause"/>
        <w:numPr>
          <w:ilvl w:val="0"/>
          <w:numId w:val="0"/>
        </w:numPr>
        <w:spacing w:before="0" w:after="0"/>
        <w:ind w:left="360"/>
        <w:jc w:val="left"/>
        <w:rPr>
          <w:rFonts w:eastAsia="Arial"/>
          <w:color w:val="000000"/>
        </w:rPr>
      </w:pPr>
      <w:r>
        <w:rPr>
          <w:rFonts w:eastAsia="Arial"/>
          <w:color w:val="000000"/>
        </w:rPr>
        <w:t>8</w:t>
      </w:r>
      <w:r w:rsidR="004D6681">
        <w:rPr>
          <w:rFonts w:eastAsia="Arial"/>
          <w:color w:val="000000"/>
        </w:rPr>
        <w:t>3</w:t>
      </w:r>
      <w:r>
        <w:rPr>
          <w:rFonts w:eastAsia="Arial"/>
          <w:color w:val="000000"/>
        </w:rPr>
        <w:t>.1</w:t>
      </w:r>
      <w:r>
        <w:rPr>
          <w:rFonts w:eastAsia="Arial"/>
          <w:color w:val="000000"/>
        </w:rPr>
        <w:tab/>
      </w:r>
      <w:r w:rsidR="00026A63" w:rsidRPr="007D7BE3">
        <w:rPr>
          <w:rFonts w:eastAsia="Arial"/>
          <w:color w:val="000000"/>
        </w:rPr>
        <w:t xml:space="preserve">Listed in the </w:t>
      </w:r>
      <w:r w:rsidR="00026A63" w:rsidRPr="007E19C9">
        <w:rPr>
          <w:rFonts w:eastAsia="Arial"/>
          <w:color w:val="000000"/>
        </w:rPr>
        <w:t>DEFFORM 47 (Offer)</w:t>
      </w:r>
      <w:r w:rsidR="004D5C6B" w:rsidRPr="007E19C9">
        <w:rPr>
          <w:rFonts w:eastAsia="Arial"/>
          <w:color w:val="000000"/>
        </w:rPr>
        <w:t xml:space="preserve"> – Booklet 6 </w:t>
      </w:r>
      <w:r w:rsidR="00026A63" w:rsidRPr="007D7BE3">
        <w:rPr>
          <w:rFonts w:eastAsia="Arial"/>
          <w:color w:val="000000"/>
        </w:rPr>
        <w:t xml:space="preserve">are the Mandatory Declarations. It </w:t>
      </w:r>
      <w:r w:rsidR="00D046EF">
        <w:rPr>
          <w:rFonts w:eastAsia="Arial"/>
          <w:color w:val="000000"/>
        </w:rPr>
        <w:tab/>
      </w:r>
      <w:r w:rsidR="00026A63" w:rsidRPr="007D7BE3">
        <w:rPr>
          <w:rFonts w:eastAsia="Arial"/>
          <w:color w:val="000000"/>
        </w:rPr>
        <w:t xml:space="preserve">is a Condition of Tendering that you complete and attach the returns listed and, </w:t>
      </w:r>
      <w:r w:rsidR="00D046EF">
        <w:rPr>
          <w:rFonts w:eastAsia="Arial"/>
          <w:color w:val="000000"/>
        </w:rPr>
        <w:tab/>
      </w:r>
      <w:r w:rsidR="00026A63" w:rsidRPr="007D7BE3">
        <w:rPr>
          <w:rFonts w:eastAsia="Arial"/>
          <w:color w:val="000000"/>
        </w:rPr>
        <w:t>where you select yes, you attach the relevant information.</w:t>
      </w:r>
    </w:p>
    <w:p w14:paraId="322F3E9C" w14:textId="77777777" w:rsidR="00D046EF" w:rsidRPr="007E19C9" w:rsidRDefault="00D046EF" w:rsidP="00DB6497">
      <w:pPr>
        <w:pStyle w:val="GPSL2numberedclause"/>
        <w:numPr>
          <w:ilvl w:val="0"/>
          <w:numId w:val="0"/>
        </w:numPr>
        <w:spacing w:before="0" w:after="0"/>
        <w:ind w:left="360"/>
        <w:jc w:val="left"/>
      </w:pPr>
    </w:p>
    <w:p w14:paraId="2A9296BB" w14:textId="4BF26714" w:rsidR="00DE73A9" w:rsidRPr="00B12914" w:rsidRDefault="00DB6497" w:rsidP="00DB6497">
      <w:pPr>
        <w:pStyle w:val="GPSL2numberedclause"/>
        <w:numPr>
          <w:ilvl w:val="0"/>
          <w:numId w:val="0"/>
        </w:numPr>
        <w:spacing w:before="0" w:after="0"/>
        <w:ind w:left="360"/>
        <w:jc w:val="left"/>
      </w:pPr>
      <w:r>
        <w:rPr>
          <w:rFonts w:eastAsia="Arial"/>
          <w:color w:val="000000"/>
        </w:rPr>
        <w:t>8</w:t>
      </w:r>
      <w:r w:rsidR="004D6681">
        <w:rPr>
          <w:rFonts w:eastAsia="Arial"/>
          <w:color w:val="000000"/>
        </w:rPr>
        <w:t>3</w:t>
      </w:r>
      <w:r>
        <w:rPr>
          <w:rFonts w:eastAsia="Arial"/>
          <w:color w:val="000000"/>
        </w:rPr>
        <w:t>.2</w:t>
      </w:r>
      <w:r>
        <w:rPr>
          <w:rFonts w:eastAsia="Arial"/>
          <w:color w:val="000000"/>
        </w:rPr>
        <w:tab/>
      </w:r>
      <w:r w:rsidR="00026A63" w:rsidRPr="00855339">
        <w:rPr>
          <w:rFonts w:eastAsia="Arial"/>
          <w:color w:val="000000"/>
        </w:rPr>
        <w:t>Failure to complete this part of the Annex in full makes your Tender non-</w:t>
      </w:r>
      <w:r w:rsidR="00D046EF">
        <w:rPr>
          <w:rFonts w:eastAsia="Arial"/>
          <w:color w:val="000000"/>
        </w:rPr>
        <w:tab/>
      </w:r>
      <w:r w:rsidR="00026A63" w:rsidRPr="00855339">
        <w:rPr>
          <w:rFonts w:eastAsia="Arial"/>
          <w:color w:val="000000"/>
        </w:rPr>
        <w:t>compliant.</w:t>
      </w:r>
    </w:p>
    <w:p w14:paraId="164291CE" w14:textId="77777777" w:rsidR="00B12914" w:rsidRPr="00855339" w:rsidRDefault="00B12914" w:rsidP="00B12914">
      <w:pPr>
        <w:pStyle w:val="GPSL2numberedclause"/>
        <w:numPr>
          <w:ilvl w:val="0"/>
          <w:numId w:val="0"/>
        </w:numPr>
        <w:spacing w:before="0" w:after="0"/>
        <w:ind w:left="857"/>
        <w:jc w:val="left"/>
      </w:pPr>
    </w:p>
    <w:p w14:paraId="2197EE9B" w14:textId="3ADF4C0D" w:rsidR="00DE73A9" w:rsidRPr="00FA6298" w:rsidRDefault="00D046EF" w:rsidP="00D046EF">
      <w:pPr>
        <w:pStyle w:val="GPSL2numberedclause"/>
        <w:numPr>
          <w:ilvl w:val="0"/>
          <w:numId w:val="0"/>
        </w:numPr>
        <w:spacing w:before="0" w:after="0"/>
        <w:ind w:left="360"/>
        <w:jc w:val="left"/>
      </w:pPr>
      <w:r>
        <w:rPr>
          <w:rFonts w:eastAsia="Arial"/>
          <w:color w:val="000000"/>
        </w:rPr>
        <w:t>8</w:t>
      </w:r>
      <w:r w:rsidR="004D6681">
        <w:rPr>
          <w:rFonts w:eastAsia="Arial"/>
          <w:color w:val="000000"/>
        </w:rPr>
        <w:t>3</w:t>
      </w:r>
      <w:r>
        <w:rPr>
          <w:rFonts w:eastAsia="Arial"/>
          <w:color w:val="000000"/>
        </w:rPr>
        <w:t>.3</w:t>
      </w:r>
      <w:r>
        <w:rPr>
          <w:rFonts w:eastAsia="Arial"/>
          <w:color w:val="000000"/>
        </w:rPr>
        <w:tab/>
      </w:r>
      <w:r w:rsidR="00DE73A9" w:rsidRPr="00FA6298">
        <w:rPr>
          <w:rFonts w:eastAsia="Arial"/>
          <w:color w:val="000000"/>
        </w:rPr>
        <w:t>A</w:t>
      </w:r>
      <w:r w:rsidR="00026A63" w:rsidRPr="00FA6298">
        <w:rPr>
          <w:rFonts w:eastAsia="Arial"/>
          <w:color w:val="000000"/>
        </w:rPr>
        <w:t>dditional information provided in response to</w:t>
      </w:r>
      <w:r w:rsidR="004D5C6B" w:rsidRPr="00FA6298">
        <w:rPr>
          <w:rFonts w:eastAsia="Arial"/>
          <w:color w:val="000000"/>
        </w:rPr>
        <w:t xml:space="preserve"> Booklet 6 </w:t>
      </w:r>
      <w:r w:rsidR="00026A63" w:rsidRPr="00FA6298">
        <w:rPr>
          <w:rFonts w:eastAsia="Arial"/>
          <w:color w:val="000000"/>
        </w:rPr>
        <w:t xml:space="preserve">may be used to support </w:t>
      </w:r>
      <w:r>
        <w:rPr>
          <w:rFonts w:eastAsia="Arial"/>
          <w:color w:val="000000"/>
        </w:rPr>
        <w:tab/>
      </w:r>
      <w:r w:rsidR="00026A63" w:rsidRPr="00FA6298">
        <w:rPr>
          <w:rFonts w:eastAsia="Arial"/>
          <w:color w:val="000000"/>
        </w:rPr>
        <w:t xml:space="preserve">the </w:t>
      </w:r>
      <w:r w:rsidR="00B633FC" w:rsidRPr="00FA6298">
        <w:rPr>
          <w:rFonts w:eastAsia="Arial"/>
          <w:color w:val="000000"/>
        </w:rPr>
        <w:t xml:space="preserve">Employer’s </w:t>
      </w:r>
      <w:r w:rsidR="00026A63" w:rsidRPr="00FA6298">
        <w:rPr>
          <w:rFonts w:eastAsia="Arial"/>
          <w:color w:val="000000"/>
        </w:rPr>
        <w:t xml:space="preserve">evaluation of your tender, as detailed in </w:t>
      </w:r>
      <w:r w:rsidR="005716B6" w:rsidRPr="00FA6298">
        <w:rPr>
          <w:rFonts w:eastAsia="Arial"/>
          <w:color w:val="000000"/>
        </w:rPr>
        <w:t xml:space="preserve">paragraph </w:t>
      </w:r>
      <w:r w:rsidR="005716B6" w:rsidRPr="00FA6298">
        <w:rPr>
          <w:rFonts w:eastAsia="Arial"/>
          <w:color w:val="000000"/>
        </w:rPr>
        <w:fldChar w:fldCharType="begin"/>
      </w:r>
      <w:r w:rsidR="005716B6" w:rsidRPr="00FA6298">
        <w:rPr>
          <w:rFonts w:eastAsia="Arial"/>
          <w:color w:val="000000"/>
        </w:rPr>
        <w:instrText xml:space="preserve"> REF _Ref33784339 \r \h </w:instrText>
      </w:r>
      <w:r w:rsidR="00855339" w:rsidRPr="00FA6298">
        <w:rPr>
          <w:rFonts w:eastAsia="Arial"/>
          <w:color w:val="000000"/>
        </w:rPr>
        <w:instrText xml:space="preserve"> \* MERGEFORMAT </w:instrText>
      </w:r>
      <w:r w:rsidR="005716B6" w:rsidRPr="00FA6298">
        <w:rPr>
          <w:rFonts w:eastAsia="Arial"/>
          <w:color w:val="000000"/>
        </w:rPr>
      </w:r>
      <w:r w:rsidR="005716B6" w:rsidRPr="00FA6298">
        <w:rPr>
          <w:rFonts w:eastAsia="Arial"/>
          <w:color w:val="000000"/>
        </w:rPr>
        <w:fldChar w:fldCharType="separate"/>
      </w:r>
      <w:r w:rsidR="00044BBB" w:rsidRPr="00FA6298">
        <w:rPr>
          <w:rFonts w:eastAsia="Arial"/>
          <w:color w:val="000000"/>
        </w:rPr>
        <w:t>6</w:t>
      </w:r>
      <w:r w:rsidR="005716B6" w:rsidRPr="00FA6298">
        <w:rPr>
          <w:rFonts w:eastAsia="Arial"/>
          <w:color w:val="000000"/>
        </w:rPr>
        <w:fldChar w:fldCharType="end"/>
      </w:r>
      <w:r w:rsidR="005716B6" w:rsidRPr="00FA6298">
        <w:rPr>
          <w:rFonts w:eastAsia="Arial"/>
          <w:color w:val="000000"/>
        </w:rPr>
        <w:t xml:space="preserve">. </w:t>
      </w:r>
    </w:p>
    <w:p w14:paraId="426D94C4" w14:textId="77777777" w:rsidR="00B12914" w:rsidRPr="00855339" w:rsidRDefault="00B12914" w:rsidP="00B12914">
      <w:pPr>
        <w:pStyle w:val="GPSL2numberedclause"/>
        <w:numPr>
          <w:ilvl w:val="0"/>
          <w:numId w:val="0"/>
        </w:numPr>
        <w:spacing w:before="0" w:after="0"/>
        <w:jc w:val="left"/>
      </w:pPr>
    </w:p>
    <w:p w14:paraId="23831553" w14:textId="6736D0A4" w:rsidR="000D4C60" w:rsidRPr="00B12914" w:rsidRDefault="00D046EF" w:rsidP="00D046EF">
      <w:pPr>
        <w:pStyle w:val="GPSL2numberedclause"/>
        <w:numPr>
          <w:ilvl w:val="0"/>
          <w:numId w:val="0"/>
        </w:numPr>
        <w:spacing w:before="0" w:after="0"/>
        <w:ind w:left="360"/>
        <w:jc w:val="left"/>
      </w:pPr>
      <w:r>
        <w:rPr>
          <w:rFonts w:eastAsia="Arial"/>
          <w:color w:val="000000"/>
          <w:spacing w:val="-3"/>
        </w:rPr>
        <w:t>8</w:t>
      </w:r>
      <w:r w:rsidR="004D6681">
        <w:rPr>
          <w:rFonts w:eastAsia="Arial"/>
          <w:color w:val="000000"/>
          <w:spacing w:val="-3"/>
        </w:rPr>
        <w:t>3</w:t>
      </w:r>
      <w:r>
        <w:rPr>
          <w:rFonts w:eastAsia="Arial"/>
          <w:color w:val="000000"/>
          <w:spacing w:val="-3"/>
        </w:rPr>
        <w:t>.4</w:t>
      </w:r>
      <w:r>
        <w:rPr>
          <w:rFonts w:eastAsia="Arial"/>
          <w:color w:val="000000"/>
          <w:spacing w:val="-3"/>
        </w:rPr>
        <w:tab/>
      </w:r>
      <w:r w:rsidR="00026A63" w:rsidRPr="00855339">
        <w:rPr>
          <w:rFonts w:eastAsia="Arial"/>
          <w:color w:val="000000"/>
          <w:spacing w:val="-3"/>
        </w:rPr>
        <w:t xml:space="preserve">If you are an overseas Contractor and your Tender is successful you will be </w:t>
      </w:r>
      <w:r>
        <w:rPr>
          <w:rFonts w:eastAsia="Arial"/>
          <w:color w:val="000000"/>
          <w:spacing w:val="-3"/>
        </w:rPr>
        <w:tab/>
      </w:r>
      <w:r w:rsidR="00026A63" w:rsidRPr="00855339">
        <w:rPr>
          <w:rFonts w:eastAsia="Arial"/>
          <w:color w:val="000000"/>
          <w:spacing w:val="-3"/>
        </w:rPr>
        <w:t xml:space="preserve">required to provide the name and address of your bank and the relevant bank </w:t>
      </w:r>
      <w:r>
        <w:rPr>
          <w:rFonts w:eastAsia="Arial"/>
          <w:color w:val="000000"/>
          <w:spacing w:val="-3"/>
        </w:rPr>
        <w:tab/>
      </w:r>
      <w:r w:rsidR="00026A63" w:rsidRPr="00855339">
        <w:rPr>
          <w:rFonts w:eastAsia="Arial"/>
          <w:color w:val="000000"/>
          <w:spacing w:val="-3"/>
        </w:rPr>
        <w:t>account number on contract award.</w:t>
      </w:r>
    </w:p>
    <w:p w14:paraId="219DA1AB" w14:textId="77777777" w:rsidR="00B12914" w:rsidRPr="00855339" w:rsidRDefault="00B12914" w:rsidP="00B12914">
      <w:pPr>
        <w:pStyle w:val="GPSL2numberedclause"/>
        <w:numPr>
          <w:ilvl w:val="0"/>
          <w:numId w:val="0"/>
        </w:numPr>
        <w:spacing w:before="0" w:after="0"/>
        <w:jc w:val="left"/>
      </w:pPr>
    </w:p>
    <w:p w14:paraId="27ABA704" w14:textId="3BF4D012" w:rsidR="00B12914" w:rsidRPr="007E19C9" w:rsidRDefault="00D046EF" w:rsidP="00D046EF">
      <w:pPr>
        <w:pStyle w:val="Heading2"/>
        <w:spacing w:before="0"/>
        <w:rPr>
          <w:rFonts w:ascii="Arial" w:eastAsia="Arial" w:hAnsi="Arial" w:cs="Arial"/>
          <w:b/>
          <w:color w:val="auto"/>
          <w:sz w:val="22"/>
          <w:szCs w:val="22"/>
          <w:lang w:val="en-GB"/>
        </w:rPr>
      </w:pPr>
      <w:bookmarkStart w:id="219" w:name="_Toc72306455"/>
      <w:r>
        <w:rPr>
          <w:rFonts w:ascii="Arial" w:eastAsia="Arial" w:hAnsi="Arial" w:cs="Arial"/>
          <w:b/>
          <w:color w:val="auto"/>
          <w:sz w:val="22"/>
          <w:szCs w:val="22"/>
          <w:lang w:val="en-GB"/>
        </w:rPr>
        <w:lastRenderedPageBreak/>
        <w:t>8</w:t>
      </w:r>
      <w:r w:rsidR="004D6681">
        <w:rPr>
          <w:rFonts w:ascii="Arial" w:eastAsia="Arial" w:hAnsi="Arial" w:cs="Arial"/>
          <w:b/>
          <w:color w:val="auto"/>
          <w:sz w:val="22"/>
          <w:szCs w:val="22"/>
          <w:lang w:val="en-GB"/>
        </w:rPr>
        <w:t>4</w:t>
      </w:r>
      <w:r>
        <w:rPr>
          <w:rFonts w:ascii="Arial" w:eastAsia="Arial" w:hAnsi="Arial" w:cs="Arial"/>
          <w:b/>
          <w:color w:val="auto"/>
          <w:sz w:val="22"/>
          <w:szCs w:val="22"/>
          <w:lang w:val="en-GB"/>
        </w:rPr>
        <w:t>.</w:t>
      </w:r>
      <w:r>
        <w:rPr>
          <w:rFonts w:ascii="Arial" w:eastAsia="Arial" w:hAnsi="Arial" w:cs="Arial"/>
          <w:b/>
          <w:color w:val="auto"/>
          <w:sz w:val="22"/>
          <w:szCs w:val="22"/>
          <w:lang w:val="en-GB"/>
        </w:rPr>
        <w:tab/>
      </w:r>
      <w:r w:rsidR="00026A63" w:rsidRPr="007E19C9">
        <w:rPr>
          <w:rFonts w:ascii="Arial" w:eastAsia="Arial" w:hAnsi="Arial" w:cs="Arial"/>
          <w:b/>
          <w:color w:val="auto"/>
          <w:sz w:val="22"/>
          <w:szCs w:val="22"/>
          <w:lang w:val="en-GB"/>
        </w:rPr>
        <w:t>Specific Conditions of Tendering</w:t>
      </w:r>
      <w:bookmarkEnd w:id="219"/>
    </w:p>
    <w:p w14:paraId="51CE9976" w14:textId="77777777" w:rsidR="00B12914" w:rsidRPr="00B12914" w:rsidRDefault="00B12914" w:rsidP="00B12914">
      <w:pPr>
        <w:rPr>
          <w:lang w:val="en-GB"/>
        </w:rPr>
      </w:pPr>
    </w:p>
    <w:p w14:paraId="757119F6" w14:textId="40A97764" w:rsidR="00EC430D" w:rsidRPr="00AD2805" w:rsidRDefault="00D046EF" w:rsidP="00EC430D">
      <w:pPr>
        <w:pStyle w:val="GPSL2numberedclause"/>
        <w:numPr>
          <w:ilvl w:val="0"/>
          <w:numId w:val="0"/>
        </w:numPr>
        <w:spacing w:before="0" w:after="0"/>
        <w:jc w:val="left"/>
      </w:pPr>
      <w:r w:rsidRPr="00D82A30">
        <w:t>8</w:t>
      </w:r>
      <w:r w:rsidR="004D6681">
        <w:t>4</w:t>
      </w:r>
      <w:r w:rsidR="00EC430D" w:rsidRPr="00D82A30">
        <w:t>.1</w:t>
      </w:r>
      <w:r w:rsidRPr="00D82A30">
        <w:tab/>
      </w:r>
      <w:r w:rsidR="00EC430D" w:rsidRPr="00D82A30">
        <w:t xml:space="preserve">The Employer requires option pricing for possible extension years 1, </w:t>
      </w:r>
      <w:r w:rsidR="00617048" w:rsidRPr="00D82A30">
        <w:t>2</w:t>
      </w:r>
      <w:r w:rsidR="00EC430D" w:rsidRPr="00D82A30">
        <w:t xml:space="preserve"> and 3 as </w:t>
      </w:r>
      <w:r w:rsidRPr="00D82A30">
        <w:tab/>
      </w:r>
      <w:r w:rsidR="00DC222B" w:rsidRPr="00D82A30">
        <w:t>and the Fuels Service option as detailed in para 17</w:t>
      </w:r>
      <w:r w:rsidR="00D82A30" w:rsidRPr="00D82A30">
        <w:t>.2</w:t>
      </w:r>
      <w:r w:rsidR="00DC222B" w:rsidRPr="00D82A30">
        <w:t xml:space="preserve"> to be included</w:t>
      </w:r>
      <w:r w:rsidR="00EC430D" w:rsidRPr="00D82A30">
        <w:t xml:space="preserve"> in Booklet 5 </w:t>
      </w:r>
      <w:r w:rsidR="00D82A30">
        <w:tab/>
      </w:r>
      <w:r w:rsidR="00EC430D" w:rsidRPr="00D82A30">
        <w:t xml:space="preserve">– </w:t>
      </w:r>
      <w:r w:rsidRPr="00D82A30">
        <w:tab/>
      </w:r>
      <w:r w:rsidR="00EC430D" w:rsidRPr="00D82A30">
        <w:t>Pricing Schedule Workbook.</w:t>
      </w:r>
    </w:p>
    <w:p w14:paraId="15ED7E09" w14:textId="77777777" w:rsidR="00F1702A" w:rsidRDefault="00F1702A" w:rsidP="007E19C9">
      <w:pPr>
        <w:pStyle w:val="GPSL2numberedclause"/>
        <w:numPr>
          <w:ilvl w:val="0"/>
          <w:numId w:val="0"/>
        </w:numPr>
        <w:spacing w:before="0" w:after="0"/>
        <w:ind w:left="360"/>
        <w:jc w:val="left"/>
      </w:pPr>
    </w:p>
    <w:p w14:paraId="17471B81" w14:textId="77777777" w:rsidR="00966353" w:rsidRPr="00966353" w:rsidRDefault="00966353" w:rsidP="00966353">
      <w:pPr>
        <w:rPr>
          <w:lang w:val="en-GB" w:eastAsia="zh-CN"/>
        </w:rPr>
      </w:pPr>
    </w:p>
    <w:p w14:paraId="262802CF" w14:textId="77777777" w:rsidR="00966353" w:rsidRPr="00966353" w:rsidRDefault="00966353" w:rsidP="00966353">
      <w:pPr>
        <w:rPr>
          <w:lang w:val="en-GB" w:eastAsia="zh-CN"/>
        </w:rPr>
      </w:pPr>
    </w:p>
    <w:p w14:paraId="759518FF" w14:textId="77777777" w:rsidR="00966353" w:rsidRPr="00966353" w:rsidRDefault="00966353" w:rsidP="00966353">
      <w:pPr>
        <w:rPr>
          <w:lang w:val="en-GB" w:eastAsia="zh-CN"/>
        </w:rPr>
      </w:pPr>
    </w:p>
    <w:p w14:paraId="64233962" w14:textId="77777777" w:rsidR="00966353" w:rsidRPr="00966353" w:rsidRDefault="00966353" w:rsidP="00966353">
      <w:pPr>
        <w:rPr>
          <w:lang w:val="en-GB" w:eastAsia="zh-CN"/>
        </w:rPr>
      </w:pPr>
    </w:p>
    <w:p w14:paraId="36CBD1B3" w14:textId="77777777" w:rsidR="00966353" w:rsidRPr="00966353" w:rsidRDefault="00966353" w:rsidP="00966353">
      <w:pPr>
        <w:rPr>
          <w:lang w:val="en-GB" w:eastAsia="zh-CN"/>
        </w:rPr>
      </w:pPr>
    </w:p>
    <w:p w14:paraId="4A232EF1" w14:textId="77777777" w:rsidR="00966353" w:rsidRPr="00966353" w:rsidRDefault="00966353" w:rsidP="00966353">
      <w:pPr>
        <w:rPr>
          <w:lang w:val="en-GB" w:eastAsia="zh-CN"/>
        </w:rPr>
      </w:pPr>
    </w:p>
    <w:p w14:paraId="411EE742" w14:textId="4D7BB6B4" w:rsidR="00966353" w:rsidRDefault="00966353" w:rsidP="00966353">
      <w:pPr>
        <w:tabs>
          <w:tab w:val="left" w:pos="7536"/>
        </w:tabs>
        <w:rPr>
          <w:rFonts w:ascii="Arial" w:eastAsia="Times New Roman" w:hAnsi="Arial" w:cs="Arial"/>
          <w:lang w:val="en-GB" w:eastAsia="zh-CN"/>
        </w:rPr>
      </w:pPr>
      <w:r>
        <w:rPr>
          <w:rFonts w:ascii="Arial" w:eastAsia="Times New Roman" w:hAnsi="Arial" w:cs="Arial"/>
          <w:lang w:val="en-GB" w:eastAsia="zh-CN"/>
        </w:rPr>
        <w:tab/>
      </w:r>
    </w:p>
    <w:p w14:paraId="562AE635" w14:textId="315964C5" w:rsidR="00966353" w:rsidRPr="00966353" w:rsidRDefault="00966353" w:rsidP="00966353">
      <w:pPr>
        <w:tabs>
          <w:tab w:val="left" w:pos="7536"/>
        </w:tabs>
        <w:rPr>
          <w:lang w:val="en-GB" w:eastAsia="zh-CN"/>
        </w:rPr>
        <w:sectPr w:rsidR="00966353" w:rsidRPr="00966353" w:rsidSect="00C7182C">
          <w:pgSz w:w="11909" w:h="16843"/>
          <w:pgMar w:top="1440" w:right="1440" w:bottom="1440" w:left="1440" w:header="720" w:footer="720" w:gutter="0"/>
          <w:cols w:space="720"/>
        </w:sectPr>
      </w:pPr>
      <w:r>
        <w:rPr>
          <w:lang w:val="en-GB" w:eastAsia="zh-CN"/>
        </w:rPr>
        <w:tab/>
      </w:r>
    </w:p>
    <w:p w14:paraId="6B8ADAC7" w14:textId="27858798" w:rsidR="00576C88" w:rsidRPr="00557186" w:rsidRDefault="00576C88" w:rsidP="00576C88">
      <w:pPr>
        <w:pStyle w:val="Heading1"/>
        <w:rPr>
          <w:rFonts w:ascii="Arial" w:hAnsi="Arial" w:cs="Arial"/>
          <w:b/>
          <w:color w:val="000000" w:themeColor="text1"/>
          <w:sz w:val="28"/>
          <w:szCs w:val="28"/>
        </w:rPr>
      </w:pPr>
      <w:bookmarkStart w:id="220" w:name="_Toc72306456"/>
      <w:r w:rsidRPr="00557186">
        <w:rPr>
          <w:rFonts w:ascii="Arial" w:hAnsi="Arial" w:cs="Arial"/>
          <w:b/>
          <w:color w:val="000000" w:themeColor="text1"/>
          <w:sz w:val="28"/>
          <w:szCs w:val="28"/>
        </w:rPr>
        <w:lastRenderedPageBreak/>
        <w:t>A</w:t>
      </w:r>
      <w:r w:rsidR="004D3259">
        <w:rPr>
          <w:rFonts w:ascii="Arial" w:hAnsi="Arial" w:cs="Arial"/>
          <w:b/>
          <w:color w:val="000000" w:themeColor="text1"/>
          <w:sz w:val="28"/>
          <w:szCs w:val="28"/>
        </w:rPr>
        <w:t>nnex</w:t>
      </w:r>
      <w:r w:rsidRPr="00557186">
        <w:rPr>
          <w:rFonts w:ascii="Arial" w:hAnsi="Arial" w:cs="Arial"/>
          <w:b/>
          <w:color w:val="000000" w:themeColor="text1"/>
          <w:sz w:val="28"/>
          <w:szCs w:val="28"/>
        </w:rPr>
        <w:t xml:space="preserve"> A - DEFFORM 47 - FOR INFORMATION ONLY</w:t>
      </w:r>
      <w:bookmarkEnd w:id="220"/>
    </w:p>
    <w:p w14:paraId="3F850FD7" w14:textId="6EBD810C" w:rsidR="00576C88" w:rsidRDefault="00576C88" w:rsidP="00576C88"/>
    <w:p w14:paraId="770C904F" w14:textId="76AA3D0D" w:rsidR="00576C88" w:rsidRPr="00576C88" w:rsidRDefault="00576C88" w:rsidP="00576C88">
      <w:pPr>
        <w:rPr>
          <w:rFonts w:ascii="Arial" w:hAnsi="Arial" w:cs="Arial"/>
        </w:rPr>
      </w:pPr>
      <w:r w:rsidRPr="00576C88">
        <w:rPr>
          <w:rFonts w:ascii="Arial" w:hAnsi="Arial" w:cs="Arial"/>
        </w:rPr>
        <w:t xml:space="preserve">An identical copy is contained in </w:t>
      </w:r>
      <w:r w:rsidRPr="005A6881">
        <w:rPr>
          <w:rFonts w:ascii="Arial" w:hAnsi="Arial" w:cs="Arial"/>
        </w:rPr>
        <w:t xml:space="preserve">Booklet </w:t>
      </w:r>
      <w:r w:rsidRPr="00FA6298">
        <w:rPr>
          <w:rFonts w:ascii="Arial" w:hAnsi="Arial" w:cs="Arial"/>
        </w:rPr>
        <w:t>6.</w:t>
      </w:r>
    </w:p>
    <w:p w14:paraId="14758737" w14:textId="77777777" w:rsidR="00576C88" w:rsidRDefault="00576C88" w:rsidP="00576C88">
      <w:pPr>
        <w:suppressAutoHyphens/>
        <w:rPr>
          <w:rFonts w:cs="Arial"/>
          <w:b/>
          <w:spacing w:val="-3"/>
          <w:sz w:val="20"/>
        </w:rPr>
      </w:pPr>
    </w:p>
    <w:p w14:paraId="6967A0C8" w14:textId="178CED3A" w:rsidR="00576C88" w:rsidRPr="002C7FA5" w:rsidRDefault="00576C88" w:rsidP="002C7FA5">
      <w:pPr>
        <w:pStyle w:val="Subtitle"/>
        <w:rPr>
          <w:sz w:val="16"/>
          <w:szCs w:val="22"/>
        </w:rPr>
      </w:pPr>
      <w:r w:rsidRPr="002C7FA5">
        <w:rPr>
          <w:sz w:val="16"/>
          <w:szCs w:val="22"/>
        </w:rPr>
        <w:t xml:space="preserve">                                                                                Ministry of Defence</w:t>
      </w:r>
      <w:r w:rsidRPr="002C7FA5">
        <w:rPr>
          <w:sz w:val="16"/>
          <w:szCs w:val="22"/>
        </w:rPr>
        <w:tab/>
      </w:r>
      <w:r w:rsidRPr="002C7FA5">
        <w:rPr>
          <w:sz w:val="16"/>
          <w:szCs w:val="22"/>
        </w:rPr>
        <w:tab/>
      </w:r>
      <w:r w:rsidRPr="002C7FA5">
        <w:rPr>
          <w:sz w:val="16"/>
          <w:szCs w:val="22"/>
        </w:rPr>
        <w:tab/>
      </w:r>
    </w:p>
    <w:p w14:paraId="4790084D" w14:textId="77777777" w:rsidR="00576C88" w:rsidRPr="002C7FA5" w:rsidRDefault="00576C88" w:rsidP="002C7FA5">
      <w:pPr>
        <w:pStyle w:val="Subtitle"/>
        <w:rPr>
          <w:sz w:val="16"/>
          <w:szCs w:val="22"/>
        </w:rPr>
      </w:pPr>
      <w:r w:rsidRPr="002C7FA5">
        <w:rPr>
          <w:sz w:val="16"/>
          <w:szCs w:val="22"/>
        </w:rPr>
        <w:t>Tender Ref No. …..........................</w:t>
      </w:r>
    </w:p>
    <w:p w14:paraId="7B9B3E2C" w14:textId="4C70ECF5" w:rsidR="00576C88" w:rsidRPr="002C7FA5" w:rsidRDefault="00576C88" w:rsidP="002C7FA5">
      <w:pPr>
        <w:pStyle w:val="Subtitle"/>
        <w:rPr>
          <w:bCs/>
          <w:spacing w:val="-3"/>
          <w:sz w:val="16"/>
          <w:szCs w:val="22"/>
        </w:rPr>
      </w:pPr>
      <w:bookmarkStart w:id="221" w:name="_Toc31976804"/>
      <w:r w:rsidRPr="002C7FA5">
        <w:rPr>
          <w:bCs/>
          <w:spacing w:val="-3"/>
          <w:sz w:val="16"/>
          <w:szCs w:val="22"/>
        </w:rPr>
        <w:t>Tender Submission Document (Offer)</w:t>
      </w:r>
      <w:bookmarkEnd w:id="221"/>
    </w:p>
    <w:p w14:paraId="0DAD13C6" w14:textId="77777777" w:rsidR="00576C88" w:rsidRPr="007D7B15" w:rsidRDefault="00576C88" w:rsidP="00576C88">
      <w:pPr>
        <w:tabs>
          <w:tab w:val="left" w:pos="-720"/>
        </w:tabs>
        <w:suppressAutoHyphens/>
        <w:jc w:val="both"/>
        <w:rPr>
          <w:rFonts w:cs="Arial"/>
          <w:b/>
          <w:spacing w:val="-2"/>
        </w:rPr>
      </w:pPr>
    </w:p>
    <w:p w14:paraId="43DC5B16" w14:textId="0FE4E9D1" w:rsidR="00576C88" w:rsidRPr="007D7B15" w:rsidRDefault="00576C88" w:rsidP="00576C88">
      <w:pPr>
        <w:tabs>
          <w:tab w:val="left" w:pos="-720"/>
        </w:tabs>
        <w:suppressAutoHyphens/>
        <w:jc w:val="both"/>
        <w:rPr>
          <w:rFonts w:cs="Arial"/>
          <w:b/>
          <w:spacing w:val="-2"/>
          <w:sz w:val="18"/>
          <w:szCs w:val="18"/>
        </w:rPr>
      </w:pPr>
      <w:r w:rsidRPr="007D7B15">
        <w:rPr>
          <w:rFonts w:cs="Arial"/>
          <w:b/>
          <w:spacing w:val="-2"/>
          <w:sz w:val="18"/>
          <w:szCs w:val="18"/>
        </w:rPr>
        <w:t xml:space="preserve">To the Secretary of State for </w:t>
      </w:r>
      <w:proofErr w:type="spellStart"/>
      <w:r w:rsidRPr="007D7B15">
        <w:rPr>
          <w:rFonts w:cs="Arial"/>
          <w:b/>
          <w:spacing w:val="-2"/>
          <w:sz w:val="18"/>
          <w:szCs w:val="18"/>
        </w:rPr>
        <w:t>Defence</w:t>
      </w:r>
      <w:proofErr w:type="spellEnd"/>
      <w:r w:rsidRPr="007D7B15">
        <w:rPr>
          <w:rFonts w:cs="Arial"/>
          <w:b/>
          <w:spacing w:val="-2"/>
          <w:sz w:val="18"/>
          <w:szCs w:val="18"/>
        </w:rPr>
        <w:t xml:space="preserve"> of the United Kingdom of Great Britain and Northern Ireland (hereafter called “the </w:t>
      </w:r>
      <w:r w:rsidR="00E01C69">
        <w:rPr>
          <w:rFonts w:cs="Arial"/>
          <w:b/>
          <w:spacing w:val="-2"/>
          <w:sz w:val="18"/>
          <w:szCs w:val="18"/>
        </w:rPr>
        <w:t>Employer</w:t>
      </w:r>
      <w:r w:rsidRPr="007D7B15">
        <w:rPr>
          <w:rFonts w:cs="Arial"/>
          <w:b/>
          <w:spacing w:val="-2"/>
          <w:sz w:val="18"/>
          <w:szCs w:val="18"/>
        </w:rPr>
        <w:t>”)</w:t>
      </w:r>
    </w:p>
    <w:p w14:paraId="779F31C2" w14:textId="77777777" w:rsidR="00576C88" w:rsidRPr="007D7B15" w:rsidRDefault="00576C88" w:rsidP="00576C88">
      <w:pPr>
        <w:tabs>
          <w:tab w:val="left" w:pos="-720"/>
        </w:tabs>
        <w:suppressAutoHyphens/>
        <w:rPr>
          <w:rFonts w:cs="Arial"/>
          <w:spacing w:val="-2"/>
          <w:sz w:val="18"/>
          <w:szCs w:val="18"/>
        </w:rPr>
      </w:pPr>
    </w:p>
    <w:p w14:paraId="3144C65B" w14:textId="5BEABBB5" w:rsidR="00576C88" w:rsidRPr="007D7B15" w:rsidRDefault="00576C88" w:rsidP="00576C88">
      <w:pPr>
        <w:tabs>
          <w:tab w:val="left" w:pos="-720"/>
        </w:tabs>
        <w:suppressAutoHyphens/>
        <w:rPr>
          <w:rFonts w:cs="Arial"/>
          <w:spacing w:val="-2"/>
          <w:sz w:val="18"/>
          <w:szCs w:val="18"/>
        </w:rPr>
      </w:pPr>
      <w:r w:rsidRPr="007D7B15">
        <w:rPr>
          <w:rFonts w:cs="Arial"/>
          <w:spacing w:val="-2"/>
          <w:sz w:val="18"/>
          <w:szCs w:val="18"/>
        </w:rPr>
        <w:t>The undersigned Tenderer, having read the IT</w:t>
      </w:r>
      <w:r>
        <w:rPr>
          <w:rFonts w:cs="Arial"/>
          <w:spacing w:val="-2"/>
          <w:sz w:val="18"/>
          <w:szCs w:val="18"/>
        </w:rPr>
        <w:t>N</w:t>
      </w:r>
      <w:r w:rsidRPr="007D7B15">
        <w:rPr>
          <w:rFonts w:cs="Arial"/>
          <w:spacing w:val="-2"/>
          <w:sz w:val="18"/>
          <w:szCs w:val="18"/>
        </w:rPr>
        <w:t xml:space="preserve"> Documentation, offers to supply the Contractor Deliverables at the stated price(s), in accordance with any referenced drawings and / or specifications, subject to the Conditions of Tendering.  It is agreed that only the Contract Conditions or any amendments issued by the </w:t>
      </w:r>
      <w:r w:rsidR="00E01C69">
        <w:rPr>
          <w:rFonts w:cs="Arial"/>
          <w:spacing w:val="-2"/>
          <w:sz w:val="18"/>
          <w:szCs w:val="18"/>
        </w:rPr>
        <w:t>Employer</w:t>
      </w:r>
      <w:r w:rsidRPr="007D7B15">
        <w:rPr>
          <w:rFonts w:cs="Arial"/>
          <w:spacing w:val="-2"/>
          <w:sz w:val="18"/>
          <w:szCs w:val="18"/>
        </w:rPr>
        <w:t xml:space="preserve"> shall apply.</w:t>
      </w:r>
    </w:p>
    <w:p w14:paraId="367A53AC" w14:textId="77777777" w:rsidR="00576C88" w:rsidRPr="007D7B15" w:rsidRDefault="00576C88" w:rsidP="00576C88">
      <w:pPr>
        <w:tabs>
          <w:tab w:val="left" w:pos="-720"/>
        </w:tabs>
        <w:suppressAutoHyphens/>
        <w:jc w:val="both"/>
        <w:rPr>
          <w:rFonts w:cs="Arial"/>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576C88" w:rsidRPr="007D7B15" w14:paraId="33340F5B" w14:textId="77777777" w:rsidTr="002C7FA5">
        <w:tc>
          <w:tcPr>
            <w:tcW w:w="10260" w:type="dxa"/>
            <w:gridSpan w:val="7"/>
            <w:tcBorders>
              <w:top w:val="double" w:sz="6" w:space="0" w:color="auto"/>
              <w:left w:val="double" w:sz="6" w:space="0" w:color="auto"/>
              <w:right w:val="double" w:sz="6" w:space="0" w:color="auto"/>
            </w:tcBorders>
          </w:tcPr>
          <w:p w14:paraId="0DE8B352" w14:textId="77777777" w:rsidR="00576C88" w:rsidRPr="007D7B15" w:rsidRDefault="00576C88" w:rsidP="002C7FA5">
            <w:pPr>
              <w:tabs>
                <w:tab w:val="center" w:pos="2657"/>
              </w:tabs>
              <w:suppressAutoHyphens/>
              <w:spacing w:before="90" w:after="54"/>
              <w:rPr>
                <w:rFonts w:cs="Arial"/>
                <w:b/>
                <w:spacing w:val="-2"/>
                <w:sz w:val="18"/>
                <w:szCs w:val="18"/>
              </w:rPr>
            </w:pPr>
            <w:r w:rsidRPr="007D7B15">
              <w:rPr>
                <w:rFonts w:cs="Arial"/>
                <w:b/>
                <w:spacing w:val="-2"/>
                <w:sz w:val="18"/>
                <w:szCs w:val="18"/>
              </w:rPr>
              <w:t xml:space="preserve">Applicable Law </w:t>
            </w:r>
          </w:p>
        </w:tc>
      </w:tr>
      <w:tr w:rsidR="00576C88" w:rsidRPr="007D7B15" w14:paraId="3B0288B2" w14:textId="77777777" w:rsidTr="002C7FA5">
        <w:trPr>
          <w:trHeight w:val="722"/>
        </w:trPr>
        <w:tc>
          <w:tcPr>
            <w:tcW w:w="8280" w:type="dxa"/>
            <w:gridSpan w:val="5"/>
            <w:tcBorders>
              <w:top w:val="single" w:sz="6" w:space="0" w:color="auto"/>
              <w:left w:val="double" w:sz="6" w:space="0" w:color="auto"/>
              <w:right w:val="double" w:sz="6" w:space="0" w:color="auto"/>
            </w:tcBorders>
            <w:vAlign w:val="center"/>
          </w:tcPr>
          <w:p w14:paraId="6F3DE33B"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spacing w:val="-2"/>
                <w:sz w:val="18"/>
                <w:szCs w:val="18"/>
              </w:rPr>
              <w:t>I agree that any contract resulting from this competition shall be subject to English Law</w:t>
            </w:r>
          </w:p>
          <w:p w14:paraId="34435215"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15B0CF04"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spacing w:val="-2"/>
                <w:sz w:val="20"/>
              </w:rPr>
              <w:t xml:space="preserve">Yes / No* </w:t>
            </w:r>
          </w:p>
        </w:tc>
      </w:tr>
      <w:tr w:rsidR="00576C88" w:rsidRPr="007D7B15" w14:paraId="01FE19F4" w14:textId="77777777" w:rsidTr="002C7FA5">
        <w:trPr>
          <w:trHeight w:val="458"/>
        </w:trPr>
        <w:tc>
          <w:tcPr>
            <w:tcW w:w="10260" w:type="dxa"/>
            <w:gridSpan w:val="7"/>
            <w:tcBorders>
              <w:top w:val="single" w:sz="6" w:space="0" w:color="auto"/>
              <w:left w:val="double" w:sz="6" w:space="0" w:color="auto"/>
              <w:right w:val="double" w:sz="6" w:space="0" w:color="auto"/>
            </w:tcBorders>
            <w:vAlign w:val="center"/>
          </w:tcPr>
          <w:p w14:paraId="6B42F000" w14:textId="77777777" w:rsidR="00576C88" w:rsidRPr="007D7B15" w:rsidRDefault="00576C88" w:rsidP="002C7FA5">
            <w:pPr>
              <w:tabs>
                <w:tab w:val="left" w:pos="-720"/>
              </w:tabs>
              <w:suppressAutoHyphens/>
              <w:spacing w:before="54" w:after="54"/>
              <w:rPr>
                <w:rFonts w:cs="Arial"/>
                <w:spacing w:val="-2"/>
                <w:sz w:val="18"/>
                <w:szCs w:val="18"/>
              </w:rPr>
            </w:pPr>
            <w:r w:rsidRPr="007D7B15">
              <w:rPr>
                <w:rFonts w:cs="Arial"/>
                <w:b/>
                <w:spacing w:val="-2"/>
                <w:sz w:val="18"/>
                <w:szCs w:val="18"/>
              </w:rPr>
              <w:t>Total Value of Tender (excluding VAT)</w:t>
            </w:r>
          </w:p>
        </w:tc>
      </w:tr>
      <w:tr w:rsidR="00576C88" w:rsidRPr="007D7B15" w14:paraId="29ACAB2C" w14:textId="77777777" w:rsidTr="002C7FA5">
        <w:trPr>
          <w:trHeight w:val="869"/>
        </w:trPr>
        <w:tc>
          <w:tcPr>
            <w:tcW w:w="10260" w:type="dxa"/>
            <w:gridSpan w:val="7"/>
            <w:tcBorders>
              <w:top w:val="single" w:sz="6" w:space="0" w:color="auto"/>
              <w:left w:val="double" w:sz="6" w:space="0" w:color="auto"/>
              <w:right w:val="double" w:sz="6" w:space="0" w:color="auto"/>
            </w:tcBorders>
          </w:tcPr>
          <w:p w14:paraId="0C365320" w14:textId="77777777" w:rsidR="00576C88" w:rsidRPr="007D7B15" w:rsidRDefault="00576C88" w:rsidP="002C7FA5">
            <w:pPr>
              <w:tabs>
                <w:tab w:val="left" w:pos="7655"/>
              </w:tabs>
              <w:suppressAutoHyphens/>
              <w:spacing w:before="120" w:after="120"/>
              <w:ind w:left="567" w:hanging="567"/>
              <w:rPr>
                <w:rFonts w:cs="Arial"/>
                <w:spacing w:val="-2"/>
                <w:sz w:val="18"/>
                <w:szCs w:val="18"/>
              </w:rPr>
            </w:pPr>
            <w:r w:rsidRPr="007D7B15">
              <w:rPr>
                <w:rFonts w:cs="Arial"/>
                <w:spacing w:val="-2"/>
                <w:sz w:val="18"/>
                <w:szCs w:val="18"/>
              </w:rPr>
              <w:t xml:space="preserve">£  ……………………………………………………………………………………………………………………… </w:t>
            </w:r>
          </w:p>
          <w:p w14:paraId="1B1FAFEC" w14:textId="77777777" w:rsidR="00576C88" w:rsidRPr="007D7B15" w:rsidRDefault="00576C88" w:rsidP="002C7FA5">
            <w:pPr>
              <w:tabs>
                <w:tab w:val="left" w:pos="7655"/>
              </w:tabs>
              <w:suppressAutoHyphens/>
              <w:spacing w:before="120" w:after="120"/>
              <w:ind w:left="567" w:hanging="567"/>
              <w:rPr>
                <w:rFonts w:cs="Arial"/>
                <w:spacing w:val="-2"/>
                <w:sz w:val="18"/>
                <w:szCs w:val="18"/>
              </w:rPr>
            </w:pPr>
            <w:r w:rsidRPr="007D7B15">
              <w:rPr>
                <w:rFonts w:cs="Arial"/>
                <w:spacing w:val="-2"/>
                <w:sz w:val="18"/>
                <w:szCs w:val="18"/>
              </w:rPr>
              <w:t>WORDS    ................................................................................................................................................................................</w:t>
            </w:r>
          </w:p>
        </w:tc>
      </w:tr>
      <w:tr w:rsidR="00576C88" w:rsidRPr="007D7B15" w14:paraId="17B35FDB" w14:textId="77777777" w:rsidTr="002C7FA5">
        <w:tc>
          <w:tcPr>
            <w:tcW w:w="10260" w:type="dxa"/>
            <w:gridSpan w:val="7"/>
            <w:tcBorders>
              <w:top w:val="single" w:sz="6" w:space="0" w:color="auto"/>
              <w:left w:val="double" w:sz="6" w:space="0" w:color="auto"/>
              <w:right w:val="double" w:sz="6" w:space="0" w:color="auto"/>
            </w:tcBorders>
          </w:tcPr>
          <w:p w14:paraId="602F7549" w14:textId="77777777" w:rsidR="00576C88" w:rsidRPr="007D7B15" w:rsidRDefault="00576C88" w:rsidP="002C7FA5">
            <w:pPr>
              <w:tabs>
                <w:tab w:val="left" w:pos="-720"/>
              </w:tabs>
              <w:suppressAutoHyphens/>
              <w:spacing w:before="90" w:after="54"/>
              <w:rPr>
                <w:rFonts w:cs="Arial"/>
                <w:spacing w:val="-2"/>
                <w:sz w:val="18"/>
                <w:szCs w:val="18"/>
              </w:rPr>
            </w:pPr>
            <w:r w:rsidRPr="007D7B15">
              <w:rPr>
                <w:rFonts w:cs="Arial"/>
                <w:b/>
                <w:spacing w:val="-2"/>
                <w:sz w:val="18"/>
                <w:szCs w:val="18"/>
              </w:rPr>
              <w:t>UK Value Added Tax</w:t>
            </w:r>
          </w:p>
        </w:tc>
      </w:tr>
      <w:tr w:rsidR="00576C88" w:rsidRPr="007D7B15" w14:paraId="2D031855" w14:textId="77777777" w:rsidTr="002C7FA5">
        <w:trPr>
          <w:trHeight w:val="1184"/>
        </w:trPr>
        <w:tc>
          <w:tcPr>
            <w:tcW w:w="10260" w:type="dxa"/>
            <w:gridSpan w:val="7"/>
            <w:tcBorders>
              <w:top w:val="single" w:sz="6" w:space="0" w:color="auto"/>
              <w:left w:val="double" w:sz="6" w:space="0" w:color="auto"/>
              <w:right w:val="double" w:sz="6" w:space="0" w:color="auto"/>
            </w:tcBorders>
          </w:tcPr>
          <w:p w14:paraId="577106C2"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spacing w:val="-2"/>
                <w:sz w:val="18"/>
                <w:szCs w:val="18"/>
              </w:rPr>
              <w:t>If registered for Value Added Tax purposes, please insert:</w:t>
            </w:r>
          </w:p>
          <w:p w14:paraId="261D3524" w14:textId="77777777" w:rsidR="00576C88" w:rsidRPr="007D7B15" w:rsidRDefault="00576C88" w:rsidP="002C7FA5">
            <w:pPr>
              <w:tabs>
                <w:tab w:val="left" w:pos="-720"/>
                <w:tab w:val="left" w:pos="0"/>
              </w:tabs>
              <w:suppressAutoHyphens/>
              <w:spacing w:before="120" w:after="120"/>
              <w:ind w:left="567" w:hanging="567"/>
              <w:rPr>
                <w:rFonts w:cs="Arial"/>
                <w:spacing w:val="-2"/>
                <w:sz w:val="18"/>
                <w:szCs w:val="18"/>
              </w:rPr>
            </w:pPr>
            <w:r w:rsidRPr="007D7B15">
              <w:rPr>
                <w:rFonts w:cs="Arial"/>
                <w:spacing w:val="-2"/>
                <w:sz w:val="18"/>
                <w:szCs w:val="18"/>
              </w:rPr>
              <w:t>a.</w:t>
            </w:r>
            <w:r w:rsidRPr="007D7B15">
              <w:rPr>
                <w:rFonts w:cs="Arial"/>
                <w:spacing w:val="-2"/>
                <w:sz w:val="18"/>
                <w:szCs w:val="18"/>
              </w:rPr>
              <w:tab/>
              <w:t>Registration No ..........................................</w:t>
            </w:r>
          </w:p>
          <w:p w14:paraId="498C78CC" w14:textId="77777777" w:rsidR="00576C88" w:rsidRPr="007D7B15" w:rsidRDefault="00576C88" w:rsidP="002C7FA5">
            <w:pPr>
              <w:tabs>
                <w:tab w:val="left" w:pos="7655"/>
              </w:tabs>
              <w:suppressAutoHyphens/>
              <w:spacing w:before="120" w:after="120"/>
              <w:ind w:left="567" w:hanging="567"/>
              <w:rPr>
                <w:rFonts w:cs="Arial"/>
                <w:spacing w:val="-2"/>
                <w:sz w:val="18"/>
                <w:szCs w:val="18"/>
              </w:rPr>
            </w:pPr>
            <w:r w:rsidRPr="007D7B15">
              <w:rPr>
                <w:rFonts w:cs="Arial"/>
                <w:spacing w:val="-2"/>
                <w:sz w:val="18"/>
                <w:szCs w:val="18"/>
              </w:rPr>
              <w:t>b.</w:t>
            </w:r>
            <w:r w:rsidRPr="007D7B15">
              <w:rPr>
                <w:rFonts w:cs="Arial"/>
                <w:spacing w:val="-2"/>
                <w:sz w:val="18"/>
                <w:szCs w:val="18"/>
              </w:rPr>
              <w:tab/>
              <w:t>Total amount of Value Added Tax payable on this Tender (at current rate(s)) £...........................</w:t>
            </w:r>
          </w:p>
        </w:tc>
      </w:tr>
      <w:tr w:rsidR="00576C88" w:rsidRPr="007D7B15" w14:paraId="433A8FED" w14:textId="77777777" w:rsidTr="002C7FA5">
        <w:trPr>
          <w:trHeight w:val="470"/>
        </w:trPr>
        <w:tc>
          <w:tcPr>
            <w:tcW w:w="10260" w:type="dxa"/>
            <w:gridSpan w:val="7"/>
            <w:tcBorders>
              <w:top w:val="single" w:sz="6" w:space="0" w:color="auto"/>
              <w:left w:val="double" w:sz="6" w:space="0" w:color="auto"/>
              <w:right w:val="double" w:sz="6" w:space="0" w:color="auto"/>
            </w:tcBorders>
            <w:vAlign w:val="center"/>
          </w:tcPr>
          <w:p w14:paraId="6AC92FC5" w14:textId="77777777" w:rsidR="00576C88" w:rsidRPr="007D7B15" w:rsidRDefault="00576C88" w:rsidP="002C7FA5">
            <w:pPr>
              <w:tabs>
                <w:tab w:val="left" w:pos="-720"/>
              </w:tabs>
              <w:suppressAutoHyphens/>
              <w:spacing w:before="90" w:after="54"/>
              <w:rPr>
                <w:rFonts w:cs="Arial"/>
                <w:b/>
                <w:spacing w:val="-2"/>
                <w:sz w:val="18"/>
                <w:szCs w:val="18"/>
              </w:rPr>
            </w:pPr>
            <w:r w:rsidRPr="007D7B15">
              <w:rPr>
                <w:rFonts w:cs="Arial"/>
                <w:b/>
                <w:spacing w:val="-2"/>
                <w:sz w:val="18"/>
                <w:szCs w:val="18"/>
              </w:rPr>
              <w:t xml:space="preserve">Location of work (town / city) where contract will be performed by Prime:  </w:t>
            </w:r>
          </w:p>
        </w:tc>
      </w:tr>
      <w:tr w:rsidR="00576C88" w:rsidRPr="007D7B15" w14:paraId="61290152" w14:textId="77777777" w:rsidTr="002C7FA5">
        <w:trPr>
          <w:trHeight w:val="470"/>
        </w:trPr>
        <w:tc>
          <w:tcPr>
            <w:tcW w:w="10260" w:type="dxa"/>
            <w:gridSpan w:val="7"/>
            <w:tcBorders>
              <w:top w:val="single" w:sz="6" w:space="0" w:color="auto"/>
              <w:left w:val="double" w:sz="6" w:space="0" w:color="auto"/>
              <w:right w:val="double" w:sz="6" w:space="0" w:color="auto"/>
            </w:tcBorders>
            <w:vAlign w:val="center"/>
          </w:tcPr>
          <w:p w14:paraId="38B05E93" w14:textId="77777777" w:rsidR="00576C88" w:rsidRPr="007D7B15" w:rsidRDefault="00576C88" w:rsidP="002C7FA5">
            <w:pPr>
              <w:tabs>
                <w:tab w:val="left" w:pos="-720"/>
              </w:tabs>
              <w:suppressAutoHyphens/>
              <w:spacing w:before="90" w:after="54"/>
              <w:rPr>
                <w:rFonts w:cs="Arial"/>
                <w:bCs/>
                <w:spacing w:val="-2"/>
                <w:sz w:val="18"/>
                <w:szCs w:val="18"/>
              </w:rPr>
            </w:pPr>
            <w:r w:rsidRPr="007D7B15">
              <w:rPr>
                <w:rFonts w:cs="Arial"/>
                <w:bCs/>
                <w:spacing w:val="-2"/>
                <w:sz w:val="18"/>
                <w:szCs w:val="18"/>
              </w:rPr>
              <w:t>Where items which are subject of your Tender are not supplied or provided by you, state location in town / city to be performed column (</w:t>
            </w:r>
            <w:proofErr w:type="gramStart"/>
            <w:r w:rsidRPr="007D7B15">
              <w:rPr>
                <w:rFonts w:cs="Arial"/>
                <w:bCs/>
                <w:spacing w:val="-2"/>
                <w:sz w:val="18"/>
                <w:szCs w:val="18"/>
              </w:rPr>
              <w:t>continue on</w:t>
            </w:r>
            <w:proofErr w:type="gramEnd"/>
            <w:r w:rsidRPr="007D7B15">
              <w:rPr>
                <w:rFonts w:cs="Arial"/>
                <w:bCs/>
                <w:spacing w:val="-2"/>
                <w:sz w:val="18"/>
                <w:szCs w:val="18"/>
              </w:rPr>
              <w:t xml:space="preserve"> another page if required)</w:t>
            </w:r>
          </w:p>
        </w:tc>
      </w:tr>
      <w:tr w:rsidR="00576C88" w:rsidRPr="007D7B15" w14:paraId="40451592" w14:textId="77777777" w:rsidTr="002C7FA5">
        <w:trPr>
          <w:trHeight w:val="285"/>
        </w:trPr>
        <w:tc>
          <w:tcPr>
            <w:tcW w:w="3240" w:type="dxa"/>
            <w:tcBorders>
              <w:top w:val="single" w:sz="6" w:space="0" w:color="auto"/>
              <w:left w:val="double" w:sz="6" w:space="0" w:color="auto"/>
              <w:right w:val="double" w:sz="6" w:space="0" w:color="auto"/>
            </w:tcBorders>
          </w:tcPr>
          <w:p w14:paraId="7D249169" w14:textId="77777777" w:rsidR="00576C88" w:rsidRPr="007D7B15" w:rsidRDefault="00576C88" w:rsidP="002C7FA5">
            <w:pPr>
              <w:tabs>
                <w:tab w:val="left" w:pos="-720"/>
              </w:tabs>
              <w:suppressAutoHyphens/>
              <w:rPr>
                <w:rFonts w:cs="Arial"/>
                <w:spacing w:val="-2"/>
                <w:sz w:val="18"/>
                <w:szCs w:val="18"/>
              </w:rPr>
            </w:pPr>
            <w:r w:rsidRPr="007D7B15">
              <w:rPr>
                <w:rFonts w:cs="Arial"/>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7EEB5530" w14:textId="77777777" w:rsidR="00576C88" w:rsidRPr="007D7B15" w:rsidRDefault="00576C88" w:rsidP="002C7FA5">
            <w:pPr>
              <w:tabs>
                <w:tab w:val="left" w:pos="-720"/>
              </w:tabs>
              <w:suppressAutoHyphens/>
              <w:ind w:left="720" w:hanging="720"/>
              <w:rPr>
                <w:rFonts w:cs="Arial"/>
                <w:spacing w:val="-2"/>
                <w:sz w:val="18"/>
                <w:szCs w:val="18"/>
              </w:rPr>
            </w:pPr>
            <w:r w:rsidRPr="007D7B15">
              <w:rPr>
                <w:rFonts w:cs="Arial"/>
                <w:spacing w:val="-2"/>
                <w:sz w:val="18"/>
                <w:szCs w:val="18"/>
              </w:rPr>
              <w:t>Town / city to be</w:t>
            </w:r>
          </w:p>
          <w:p w14:paraId="25300FF2" w14:textId="77777777" w:rsidR="00576C88" w:rsidRPr="007D7B15" w:rsidRDefault="00576C88" w:rsidP="002C7FA5">
            <w:pPr>
              <w:tabs>
                <w:tab w:val="left" w:pos="-720"/>
              </w:tabs>
              <w:suppressAutoHyphens/>
              <w:ind w:left="720" w:hanging="720"/>
              <w:rPr>
                <w:rFonts w:cs="Arial"/>
                <w:spacing w:val="-2"/>
                <w:sz w:val="18"/>
                <w:szCs w:val="18"/>
              </w:rPr>
            </w:pPr>
            <w:r w:rsidRPr="007D7B15">
              <w:rPr>
                <w:rFonts w:cs="Arial"/>
                <w:spacing w:val="-2"/>
                <w:sz w:val="18"/>
                <w:szCs w:val="18"/>
              </w:rPr>
              <w:t>Performed</w:t>
            </w:r>
          </w:p>
        </w:tc>
        <w:tc>
          <w:tcPr>
            <w:tcW w:w="2160" w:type="dxa"/>
            <w:tcBorders>
              <w:top w:val="single" w:sz="6" w:space="0" w:color="auto"/>
              <w:left w:val="double" w:sz="6" w:space="0" w:color="auto"/>
              <w:right w:val="double" w:sz="6" w:space="0" w:color="auto"/>
            </w:tcBorders>
          </w:tcPr>
          <w:p w14:paraId="3FE073FB" w14:textId="77777777" w:rsidR="00576C88" w:rsidRPr="007D7B15" w:rsidRDefault="00576C88" w:rsidP="002C7FA5">
            <w:pPr>
              <w:tabs>
                <w:tab w:val="left" w:pos="-720"/>
              </w:tabs>
              <w:suppressAutoHyphens/>
              <w:ind w:left="720" w:hanging="720"/>
              <w:rPr>
                <w:rFonts w:cs="Arial"/>
                <w:spacing w:val="-2"/>
                <w:sz w:val="18"/>
                <w:szCs w:val="18"/>
              </w:rPr>
            </w:pPr>
            <w:r w:rsidRPr="007D7B15">
              <w:rPr>
                <w:rFonts w:cs="Arial"/>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0CE3F73" w14:textId="77777777" w:rsidR="00576C88" w:rsidRPr="007D7B15" w:rsidRDefault="00576C88" w:rsidP="002C7FA5">
            <w:pPr>
              <w:tabs>
                <w:tab w:val="left" w:pos="-720"/>
              </w:tabs>
              <w:suppressAutoHyphens/>
              <w:rPr>
                <w:rFonts w:cs="Arial"/>
                <w:spacing w:val="-2"/>
                <w:sz w:val="18"/>
                <w:szCs w:val="18"/>
              </w:rPr>
            </w:pPr>
            <w:r w:rsidRPr="007D7B15">
              <w:rPr>
                <w:rFonts w:cs="Arial"/>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2364DB65" w14:textId="77777777" w:rsidR="00576C88" w:rsidRPr="007D7B15" w:rsidRDefault="00576C88" w:rsidP="002C7FA5">
            <w:pPr>
              <w:tabs>
                <w:tab w:val="left" w:pos="-720"/>
              </w:tabs>
              <w:suppressAutoHyphens/>
              <w:ind w:left="720" w:hanging="720"/>
              <w:jc w:val="center"/>
              <w:rPr>
                <w:rFonts w:cs="Arial"/>
                <w:spacing w:val="-2"/>
                <w:sz w:val="18"/>
                <w:szCs w:val="18"/>
              </w:rPr>
            </w:pPr>
            <w:r w:rsidRPr="007D7B15">
              <w:rPr>
                <w:rFonts w:cs="Arial"/>
                <w:spacing w:val="-2"/>
                <w:sz w:val="18"/>
                <w:szCs w:val="18"/>
              </w:rPr>
              <w:t>SME</w:t>
            </w:r>
          </w:p>
          <w:p w14:paraId="6F418981" w14:textId="77777777" w:rsidR="00576C88" w:rsidRPr="007D7B15" w:rsidRDefault="00576C88" w:rsidP="002C7FA5">
            <w:pPr>
              <w:tabs>
                <w:tab w:val="left" w:pos="-720"/>
              </w:tabs>
              <w:suppressAutoHyphens/>
              <w:ind w:left="720" w:hanging="720"/>
              <w:jc w:val="center"/>
              <w:rPr>
                <w:rFonts w:cs="Arial"/>
                <w:spacing w:val="-2"/>
                <w:sz w:val="18"/>
                <w:szCs w:val="18"/>
              </w:rPr>
            </w:pPr>
            <w:r w:rsidRPr="007D7B15">
              <w:rPr>
                <w:rFonts w:cs="Arial"/>
                <w:spacing w:val="-2"/>
                <w:sz w:val="18"/>
                <w:szCs w:val="18"/>
              </w:rPr>
              <w:t>Yes / No</w:t>
            </w:r>
          </w:p>
        </w:tc>
      </w:tr>
      <w:tr w:rsidR="00576C88" w:rsidRPr="007D7B15" w14:paraId="1E1E9D8C" w14:textId="77777777" w:rsidTr="002C7FA5">
        <w:trPr>
          <w:trHeight w:val="285"/>
        </w:trPr>
        <w:tc>
          <w:tcPr>
            <w:tcW w:w="3240" w:type="dxa"/>
            <w:tcBorders>
              <w:top w:val="single" w:sz="6" w:space="0" w:color="auto"/>
              <w:left w:val="double" w:sz="6" w:space="0" w:color="auto"/>
              <w:right w:val="double" w:sz="6" w:space="0" w:color="auto"/>
            </w:tcBorders>
          </w:tcPr>
          <w:p w14:paraId="355957AF" w14:textId="77777777" w:rsidR="00576C88" w:rsidRPr="007D7B15" w:rsidRDefault="00576C88" w:rsidP="002C7FA5">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3F859FA7" w14:textId="77777777" w:rsidR="00576C88" w:rsidRPr="007D7B15" w:rsidRDefault="00576C88" w:rsidP="002C7FA5">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044AA3A9" w14:textId="77777777" w:rsidR="00576C88" w:rsidRPr="007D7B15" w:rsidRDefault="00576C88" w:rsidP="002C7FA5">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E7543A4" w14:textId="77777777" w:rsidR="00576C88" w:rsidRPr="007D7B15" w:rsidRDefault="00576C88" w:rsidP="002C7FA5">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3B0BBBA" w14:textId="77777777" w:rsidR="00576C88" w:rsidRPr="007D7B15" w:rsidRDefault="00576C88" w:rsidP="002C7FA5">
            <w:pPr>
              <w:tabs>
                <w:tab w:val="left" w:pos="-720"/>
              </w:tabs>
              <w:suppressAutoHyphens/>
              <w:spacing w:before="60"/>
              <w:rPr>
                <w:rFonts w:cs="Arial"/>
                <w:spacing w:val="-2"/>
                <w:sz w:val="18"/>
                <w:szCs w:val="18"/>
              </w:rPr>
            </w:pPr>
          </w:p>
        </w:tc>
      </w:tr>
      <w:tr w:rsidR="00576C88" w:rsidRPr="007D7B15" w14:paraId="7972F41A" w14:textId="77777777" w:rsidTr="002C7FA5">
        <w:trPr>
          <w:trHeight w:val="285"/>
        </w:trPr>
        <w:tc>
          <w:tcPr>
            <w:tcW w:w="3240" w:type="dxa"/>
            <w:tcBorders>
              <w:top w:val="single" w:sz="6" w:space="0" w:color="auto"/>
              <w:left w:val="double" w:sz="6" w:space="0" w:color="auto"/>
              <w:right w:val="double" w:sz="6" w:space="0" w:color="auto"/>
            </w:tcBorders>
          </w:tcPr>
          <w:p w14:paraId="178EC892" w14:textId="77777777" w:rsidR="00576C88" w:rsidRPr="007D7B15" w:rsidRDefault="00576C88" w:rsidP="002C7FA5">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5BB1522B" w14:textId="77777777" w:rsidR="00576C88" w:rsidRPr="007D7B15" w:rsidRDefault="00576C88" w:rsidP="002C7FA5">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3CAA2040" w14:textId="77777777" w:rsidR="00576C88" w:rsidRPr="007D7B15" w:rsidRDefault="00576C88" w:rsidP="002C7FA5">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5A40EEA" w14:textId="77777777" w:rsidR="00576C88" w:rsidRPr="007D7B15" w:rsidRDefault="00576C88" w:rsidP="002C7FA5">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1DD14C7" w14:textId="77777777" w:rsidR="00576C88" w:rsidRPr="007D7B15" w:rsidRDefault="00576C88" w:rsidP="002C7FA5">
            <w:pPr>
              <w:tabs>
                <w:tab w:val="left" w:pos="-720"/>
              </w:tabs>
              <w:suppressAutoHyphens/>
              <w:spacing w:before="60"/>
              <w:rPr>
                <w:rFonts w:cs="Arial"/>
                <w:spacing w:val="-2"/>
                <w:sz w:val="18"/>
                <w:szCs w:val="18"/>
              </w:rPr>
            </w:pPr>
          </w:p>
        </w:tc>
      </w:tr>
      <w:tr w:rsidR="00576C88" w:rsidRPr="007D7B15" w14:paraId="46BEBB1F" w14:textId="77777777" w:rsidTr="002C7FA5">
        <w:trPr>
          <w:trHeight w:val="285"/>
        </w:trPr>
        <w:tc>
          <w:tcPr>
            <w:tcW w:w="3240" w:type="dxa"/>
            <w:tcBorders>
              <w:top w:val="single" w:sz="6" w:space="0" w:color="auto"/>
              <w:left w:val="double" w:sz="6" w:space="0" w:color="auto"/>
              <w:right w:val="double" w:sz="6" w:space="0" w:color="auto"/>
            </w:tcBorders>
          </w:tcPr>
          <w:p w14:paraId="4A0B732B" w14:textId="77777777" w:rsidR="00576C88" w:rsidRPr="007D7B15" w:rsidRDefault="00576C88" w:rsidP="002C7FA5">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344E1DDA" w14:textId="77777777" w:rsidR="00576C88" w:rsidRPr="007D7B15" w:rsidRDefault="00576C88" w:rsidP="002C7FA5">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33DBF6E2" w14:textId="77777777" w:rsidR="00576C88" w:rsidRPr="007D7B15" w:rsidRDefault="00576C88" w:rsidP="002C7FA5">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9B08E8" w14:textId="77777777" w:rsidR="00576C88" w:rsidRPr="007D7B15" w:rsidRDefault="00576C88" w:rsidP="002C7FA5">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EB166BB" w14:textId="77777777" w:rsidR="00576C88" w:rsidRPr="007D7B15" w:rsidRDefault="00576C88" w:rsidP="002C7FA5">
            <w:pPr>
              <w:tabs>
                <w:tab w:val="left" w:pos="-720"/>
              </w:tabs>
              <w:suppressAutoHyphens/>
              <w:spacing w:before="60"/>
              <w:rPr>
                <w:rFonts w:cs="Arial"/>
                <w:spacing w:val="-2"/>
                <w:sz w:val="18"/>
                <w:szCs w:val="18"/>
              </w:rPr>
            </w:pPr>
          </w:p>
        </w:tc>
      </w:tr>
      <w:tr w:rsidR="00576C88" w:rsidRPr="007D7B15" w14:paraId="02BE980B" w14:textId="77777777" w:rsidTr="002C7FA5">
        <w:trPr>
          <w:trHeight w:val="285"/>
        </w:trPr>
        <w:tc>
          <w:tcPr>
            <w:tcW w:w="3240" w:type="dxa"/>
            <w:tcBorders>
              <w:top w:val="single" w:sz="6" w:space="0" w:color="auto"/>
              <w:left w:val="double" w:sz="6" w:space="0" w:color="auto"/>
              <w:right w:val="double" w:sz="6" w:space="0" w:color="auto"/>
            </w:tcBorders>
          </w:tcPr>
          <w:p w14:paraId="1E1D6E07" w14:textId="77777777" w:rsidR="00576C88" w:rsidRPr="007D7B15" w:rsidRDefault="00576C88" w:rsidP="002C7FA5">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6A12CD3F" w14:textId="77777777" w:rsidR="00576C88" w:rsidRPr="007D7B15" w:rsidRDefault="00576C88" w:rsidP="002C7FA5">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6E58C765" w14:textId="77777777" w:rsidR="00576C88" w:rsidRPr="007D7B15" w:rsidRDefault="00576C88" w:rsidP="002C7FA5">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E661E7" w14:textId="77777777" w:rsidR="00576C88" w:rsidRPr="007D7B15" w:rsidRDefault="00576C88" w:rsidP="002C7FA5">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746D0A1" w14:textId="77777777" w:rsidR="00576C88" w:rsidRPr="007D7B15" w:rsidRDefault="00576C88" w:rsidP="002C7FA5">
            <w:pPr>
              <w:tabs>
                <w:tab w:val="left" w:pos="-720"/>
              </w:tabs>
              <w:suppressAutoHyphens/>
              <w:spacing w:before="60"/>
              <w:rPr>
                <w:rFonts w:cs="Arial"/>
                <w:spacing w:val="-2"/>
                <w:sz w:val="18"/>
                <w:szCs w:val="18"/>
              </w:rPr>
            </w:pPr>
          </w:p>
        </w:tc>
      </w:tr>
      <w:tr w:rsidR="00576C88" w:rsidRPr="007D7B15" w14:paraId="7ED054F6" w14:textId="77777777" w:rsidTr="002C7FA5">
        <w:trPr>
          <w:trHeight w:val="285"/>
        </w:trPr>
        <w:tc>
          <w:tcPr>
            <w:tcW w:w="3240" w:type="dxa"/>
            <w:tcBorders>
              <w:top w:val="single" w:sz="6" w:space="0" w:color="auto"/>
              <w:left w:val="double" w:sz="6" w:space="0" w:color="auto"/>
              <w:bottom w:val="single" w:sz="4" w:space="0" w:color="auto"/>
              <w:right w:val="double" w:sz="6" w:space="0" w:color="auto"/>
            </w:tcBorders>
          </w:tcPr>
          <w:p w14:paraId="64DB9285" w14:textId="77777777" w:rsidR="00576C88" w:rsidRPr="007D7B15" w:rsidRDefault="00576C88" w:rsidP="002C7FA5">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5690DED2" w14:textId="77777777" w:rsidR="00576C88" w:rsidRPr="007D7B15" w:rsidRDefault="00576C88" w:rsidP="002C7FA5">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0EC0FB5A" w14:textId="77777777" w:rsidR="00576C88" w:rsidRPr="007D7B15" w:rsidRDefault="00576C88" w:rsidP="002C7FA5">
            <w:pPr>
              <w:tabs>
                <w:tab w:val="left" w:pos="-720"/>
              </w:tabs>
              <w:suppressAutoHyphen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C77761A" w14:textId="77777777" w:rsidR="00576C88" w:rsidRPr="007D7B15" w:rsidRDefault="00576C88" w:rsidP="002C7FA5">
            <w:pPr>
              <w:tabs>
                <w:tab w:val="left" w:pos="-720"/>
              </w:tabs>
              <w:suppressAutoHyphen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DFA8515" w14:textId="77777777" w:rsidR="00576C88" w:rsidRPr="007D7B15" w:rsidRDefault="00576C88" w:rsidP="002C7FA5">
            <w:pPr>
              <w:tabs>
                <w:tab w:val="left" w:pos="-720"/>
              </w:tabs>
              <w:suppressAutoHyphens/>
              <w:spacing w:before="60"/>
              <w:rPr>
                <w:rFonts w:cs="Arial"/>
                <w:spacing w:val="-2"/>
                <w:sz w:val="18"/>
                <w:szCs w:val="18"/>
              </w:rPr>
            </w:pPr>
          </w:p>
        </w:tc>
      </w:tr>
      <w:tr w:rsidR="00576C88" w:rsidRPr="007D7B15" w14:paraId="47ED19DA" w14:textId="77777777" w:rsidTr="002C7FA5">
        <w:tc>
          <w:tcPr>
            <w:tcW w:w="7560" w:type="dxa"/>
            <w:gridSpan w:val="4"/>
            <w:tcBorders>
              <w:top w:val="single" w:sz="4" w:space="0" w:color="auto"/>
              <w:left w:val="double" w:sz="6" w:space="0" w:color="auto"/>
              <w:right w:val="double" w:sz="6" w:space="0" w:color="auto"/>
            </w:tcBorders>
          </w:tcPr>
          <w:p w14:paraId="19585582" w14:textId="63401CCB" w:rsidR="00576C88" w:rsidRPr="00FA6298" w:rsidRDefault="00576C88" w:rsidP="002C7FA5">
            <w:pPr>
              <w:tabs>
                <w:tab w:val="left" w:pos="-720"/>
              </w:tabs>
              <w:suppressAutoHyphens/>
              <w:spacing w:before="90" w:after="54"/>
              <w:rPr>
                <w:rFonts w:cs="Arial"/>
                <w:b/>
                <w:spacing w:val="-2"/>
                <w:sz w:val="18"/>
                <w:szCs w:val="18"/>
              </w:rPr>
            </w:pPr>
            <w:r w:rsidRPr="00FA6298">
              <w:rPr>
                <w:rFonts w:cs="Arial"/>
                <w:b/>
                <w:spacing w:val="-2"/>
                <w:sz w:val="18"/>
                <w:szCs w:val="18"/>
              </w:rPr>
              <w:t xml:space="preserve">Mandatory Declarations </w:t>
            </w:r>
            <w:r w:rsidRPr="00FA6298">
              <w:rPr>
                <w:rFonts w:cs="Arial"/>
                <w:bCs/>
                <w:spacing w:val="-2"/>
                <w:sz w:val="18"/>
                <w:szCs w:val="18"/>
              </w:rPr>
              <w:t>(further details are contained in Booklet 6</w:t>
            </w:r>
            <w:r w:rsidR="00502668" w:rsidRPr="00FA6298">
              <w:rPr>
                <w:rFonts w:cs="Arial"/>
                <w:bCs/>
                <w:spacing w:val="-2"/>
                <w:sz w:val="18"/>
                <w:szCs w:val="18"/>
              </w:rPr>
              <w:t>)</w:t>
            </w:r>
            <w:r w:rsidRPr="00FA6298">
              <w:rPr>
                <w:rFonts w:cs="Arial"/>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6CD524AE" w14:textId="77777777" w:rsidR="00576C88" w:rsidRPr="007D7B15" w:rsidRDefault="00576C88" w:rsidP="002C7FA5">
            <w:pPr>
              <w:tabs>
                <w:tab w:val="left" w:pos="-720"/>
              </w:tabs>
              <w:suppressAutoHyphens/>
              <w:spacing w:before="90" w:after="54"/>
              <w:rPr>
                <w:rFonts w:cs="Arial"/>
                <w:b/>
                <w:spacing w:val="-2"/>
                <w:sz w:val="18"/>
                <w:szCs w:val="18"/>
              </w:rPr>
            </w:pPr>
            <w:r w:rsidRPr="007D7B15">
              <w:rPr>
                <w:rFonts w:cs="Arial"/>
                <w:b/>
                <w:spacing w:val="-2"/>
                <w:sz w:val="18"/>
                <w:szCs w:val="18"/>
              </w:rPr>
              <w:t>Tenderer’s Declaration</w:t>
            </w:r>
          </w:p>
        </w:tc>
      </w:tr>
      <w:tr w:rsidR="00576C88" w:rsidRPr="007D7B15" w14:paraId="008FEFE8" w14:textId="77777777" w:rsidTr="002C7FA5">
        <w:trPr>
          <w:trHeight w:val="355"/>
        </w:trPr>
        <w:tc>
          <w:tcPr>
            <w:tcW w:w="7560" w:type="dxa"/>
            <w:gridSpan w:val="4"/>
            <w:tcBorders>
              <w:top w:val="single" w:sz="6" w:space="0" w:color="auto"/>
              <w:left w:val="double" w:sz="6" w:space="0" w:color="auto"/>
              <w:right w:val="double" w:sz="6" w:space="0" w:color="auto"/>
            </w:tcBorders>
          </w:tcPr>
          <w:p w14:paraId="6E0596BC" w14:textId="6844EF7C" w:rsidR="00576C88" w:rsidRPr="007D7B15" w:rsidRDefault="00576C88" w:rsidP="002C7FA5">
            <w:pPr>
              <w:suppressAutoHyphens/>
              <w:rPr>
                <w:rFonts w:cs="Arial"/>
                <w:spacing w:val="-2"/>
                <w:sz w:val="20"/>
              </w:rPr>
            </w:pPr>
            <w:r w:rsidRPr="007D7B15">
              <w:rPr>
                <w:rFonts w:cs="Arial"/>
                <w:spacing w:val="-2"/>
                <w:sz w:val="20"/>
              </w:rPr>
              <w:t xml:space="preserve">Is the offer subject to the </w:t>
            </w:r>
            <w:r w:rsidR="00E01C69">
              <w:rPr>
                <w:rFonts w:cs="Arial"/>
                <w:spacing w:val="-2"/>
                <w:sz w:val="20"/>
              </w:rPr>
              <w:t>Employer</w:t>
            </w:r>
            <w:r w:rsidRPr="007D7B15">
              <w:rPr>
                <w:rFonts w:cs="Arial"/>
                <w:spacing w:val="-2"/>
                <w:sz w:val="20"/>
              </w:rPr>
              <w:t xml:space="preserve"> contracting for all the Contractor Deliverables?</w:t>
            </w:r>
          </w:p>
        </w:tc>
        <w:tc>
          <w:tcPr>
            <w:tcW w:w="2700" w:type="dxa"/>
            <w:gridSpan w:val="3"/>
            <w:tcBorders>
              <w:top w:val="single" w:sz="6" w:space="0" w:color="auto"/>
              <w:left w:val="double" w:sz="6" w:space="0" w:color="auto"/>
              <w:right w:val="double" w:sz="6" w:space="0" w:color="auto"/>
            </w:tcBorders>
          </w:tcPr>
          <w:p w14:paraId="6774A2A1"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65CD575C" w14:textId="77777777" w:rsidTr="002C7FA5">
        <w:trPr>
          <w:trHeight w:val="355"/>
        </w:trPr>
        <w:tc>
          <w:tcPr>
            <w:tcW w:w="7560" w:type="dxa"/>
            <w:gridSpan w:val="4"/>
            <w:tcBorders>
              <w:top w:val="single" w:sz="6" w:space="0" w:color="auto"/>
              <w:left w:val="double" w:sz="6" w:space="0" w:color="auto"/>
              <w:right w:val="double" w:sz="6" w:space="0" w:color="auto"/>
            </w:tcBorders>
          </w:tcPr>
          <w:p w14:paraId="2CF33C99" w14:textId="77777777" w:rsidR="00576C88" w:rsidRPr="007D7B15" w:rsidRDefault="00576C88" w:rsidP="002C7FA5">
            <w:pPr>
              <w:suppressAutoHyphens/>
              <w:rPr>
                <w:rFonts w:cs="Arial"/>
                <w:spacing w:val="-2"/>
                <w:sz w:val="20"/>
              </w:rPr>
            </w:pPr>
            <w:r w:rsidRPr="007D7B15">
              <w:rPr>
                <w:rFonts w:cs="Arial"/>
                <w:spacing w:val="-2"/>
                <w:sz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14:paraId="0A687E99"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7E1EC458" w14:textId="77777777" w:rsidTr="002C7FA5">
        <w:trPr>
          <w:trHeight w:val="355"/>
        </w:trPr>
        <w:tc>
          <w:tcPr>
            <w:tcW w:w="7560" w:type="dxa"/>
            <w:gridSpan w:val="4"/>
            <w:tcBorders>
              <w:top w:val="single" w:sz="6" w:space="0" w:color="auto"/>
              <w:left w:val="double" w:sz="6" w:space="0" w:color="auto"/>
              <w:right w:val="double" w:sz="6" w:space="0" w:color="auto"/>
            </w:tcBorders>
          </w:tcPr>
          <w:p w14:paraId="119D4738" w14:textId="130288A0" w:rsidR="00576C88" w:rsidRPr="007D7B15" w:rsidRDefault="00576C88" w:rsidP="002C7FA5">
            <w:pPr>
              <w:suppressAutoHyphens/>
              <w:rPr>
                <w:rFonts w:cs="Arial"/>
                <w:spacing w:val="-2"/>
                <w:sz w:val="20"/>
              </w:rPr>
            </w:pPr>
            <w:r w:rsidRPr="007D7B15">
              <w:rPr>
                <w:rFonts w:cs="Arial"/>
                <w:spacing w:val="-2"/>
                <w:sz w:val="20"/>
              </w:rPr>
              <w:t xml:space="preserve">Are the Contractor Deliverables subject to IPR that has been </w:t>
            </w:r>
            <w:r w:rsidR="00FA6298" w:rsidRPr="007D7B15">
              <w:rPr>
                <w:rFonts w:cs="Arial"/>
                <w:spacing w:val="-2"/>
                <w:sz w:val="20"/>
              </w:rPr>
              <w:t>exclusively,</w:t>
            </w:r>
            <w:r w:rsidRPr="007D7B15">
              <w:rPr>
                <w:rFonts w:cs="Arial"/>
                <w:spacing w:val="-2"/>
                <w:sz w:val="20"/>
              </w:rPr>
              <w:t xml:space="preserve"> or part funded by Private Venture, Foreign Investment or otherwise than by </w:t>
            </w:r>
            <w:r w:rsidR="00E01C69">
              <w:rPr>
                <w:rFonts w:cs="Arial"/>
                <w:spacing w:val="-2"/>
                <w:sz w:val="20"/>
              </w:rPr>
              <w:t>Employer</w:t>
            </w:r>
            <w:r w:rsidRPr="007D7B15">
              <w:rPr>
                <w:rFonts w:cs="Arial"/>
                <w:spacing w:val="-2"/>
                <w:sz w:val="20"/>
              </w:rPr>
              <w:t xml:space="preserve"> funding?</w:t>
            </w:r>
          </w:p>
        </w:tc>
        <w:tc>
          <w:tcPr>
            <w:tcW w:w="2700" w:type="dxa"/>
            <w:gridSpan w:val="3"/>
            <w:tcBorders>
              <w:top w:val="single" w:sz="6" w:space="0" w:color="auto"/>
              <w:left w:val="double" w:sz="6" w:space="0" w:color="auto"/>
              <w:right w:val="double" w:sz="6" w:space="0" w:color="auto"/>
            </w:tcBorders>
          </w:tcPr>
          <w:p w14:paraId="59C1E298"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494433DA" w14:textId="77777777" w:rsidTr="002C7FA5">
        <w:trPr>
          <w:trHeight w:val="355"/>
        </w:trPr>
        <w:tc>
          <w:tcPr>
            <w:tcW w:w="7560" w:type="dxa"/>
            <w:gridSpan w:val="4"/>
            <w:tcBorders>
              <w:top w:val="single" w:sz="6" w:space="0" w:color="auto"/>
              <w:left w:val="double" w:sz="6" w:space="0" w:color="auto"/>
              <w:right w:val="double" w:sz="6" w:space="0" w:color="auto"/>
            </w:tcBorders>
          </w:tcPr>
          <w:p w14:paraId="7D5F7015" w14:textId="77777777" w:rsidR="00576C88" w:rsidRPr="00FA6298" w:rsidRDefault="00576C88" w:rsidP="002C7FA5">
            <w:pPr>
              <w:suppressAutoHyphens/>
              <w:rPr>
                <w:rFonts w:cs="Arial"/>
                <w:spacing w:val="-2"/>
                <w:sz w:val="20"/>
              </w:rPr>
            </w:pPr>
            <w:r w:rsidRPr="00FA6298">
              <w:rPr>
                <w:rFonts w:cs="Arial"/>
                <w:spacing w:val="-2"/>
                <w:sz w:val="20"/>
              </w:rPr>
              <w:t>Are the Contractor Deliverables subject to Foreign Export Control and Security Restrictions?</w:t>
            </w:r>
            <w:r w:rsidRPr="00FA6298">
              <w:rPr>
                <w:rFonts w:cs="Arial"/>
              </w:rPr>
              <w:t xml:space="preserve"> </w:t>
            </w:r>
            <w:r w:rsidRPr="00FA6298">
              <w:rPr>
                <w:rFonts w:cs="Arial"/>
                <w:spacing w:val="-2"/>
                <w:sz w:val="20"/>
              </w:rPr>
              <w:t xml:space="preserve">If the answer is Yes, please </w:t>
            </w:r>
            <w:proofErr w:type="gramStart"/>
            <w:r w:rsidRPr="00FA6298">
              <w:rPr>
                <w:rFonts w:cs="Arial"/>
                <w:spacing w:val="-2"/>
                <w:sz w:val="20"/>
              </w:rPr>
              <w:t>complete</w:t>
            </w:r>
            <w:proofErr w:type="gramEnd"/>
            <w:r w:rsidRPr="00FA6298">
              <w:rPr>
                <w:rFonts w:cs="Arial"/>
                <w:spacing w:val="-2"/>
                <w:sz w:val="20"/>
              </w:rPr>
              <w:t xml:space="preserve"> and attach DEFFORM 528</w:t>
            </w:r>
          </w:p>
        </w:tc>
        <w:tc>
          <w:tcPr>
            <w:tcW w:w="2700" w:type="dxa"/>
            <w:gridSpan w:val="3"/>
            <w:tcBorders>
              <w:top w:val="single" w:sz="6" w:space="0" w:color="auto"/>
              <w:left w:val="double" w:sz="6" w:space="0" w:color="auto"/>
              <w:right w:val="double" w:sz="6" w:space="0" w:color="auto"/>
            </w:tcBorders>
          </w:tcPr>
          <w:p w14:paraId="515BC93E"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46358ECE" w14:textId="77777777" w:rsidTr="002C7FA5">
        <w:trPr>
          <w:trHeight w:val="355"/>
        </w:trPr>
        <w:tc>
          <w:tcPr>
            <w:tcW w:w="7560" w:type="dxa"/>
            <w:gridSpan w:val="4"/>
            <w:tcBorders>
              <w:top w:val="single" w:sz="6" w:space="0" w:color="auto"/>
              <w:left w:val="double" w:sz="6" w:space="0" w:color="auto"/>
              <w:right w:val="double" w:sz="6" w:space="0" w:color="auto"/>
            </w:tcBorders>
          </w:tcPr>
          <w:p w14:paraId="5886145A" w14:textId="38FB3407" w:rsidR="00576C88" w:rsidRPr="007D7B15" w:rsidRDefault="00576C88" w:rsidP="002C7FA5">
            <w:pPr>
              <w:suppressAutoHyphens/>
              <w:rPr>
                <w:rFonts w:cs="Arial"/>
                <w:spacing w:val="-2"/>
                <w:sz w:val="20"/>
              </w:rPr>
            </w:pPr>
            <w:r w:rsidRPr="007D7B15">
              <w:rPr>
                <w:rFonts w:cs="Arial"/>
                <w:spacing w:val="-2"/>
                <w:sz w:val="20"/>
              </w:rPr>
              <w:t xml:space="preserve">Have you obtained foreign export approval necessary to secure IP user rights for the </w:t>
            </w:r>
            <w:r w:rsidR="00E01C69">
              <w:rPr>
                <w:rFonts w:cs="Arial"/>
                <w:spacing w:val="-2"/>
                <w:sz w:val="20"/>
              </w:rPr>
              <w:t>Employer</w:t>
            </w:r>
            <w:r w:rsidRPr="007D7B15">
              <w:rPr>
                <w:rFonts w:cs="Arial"/>
                <w:spacing w:val="-2"/>
                <w:sz w:val="20"/>
              </w:rPr>
              <w:t xml:space="preserve">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2AC79896"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1DC0B7F4" w14:textId="77777777" w:rsidTr="002C7FA5">
        <w:trPr>
          <w:trHeight w:val="355"/>
        </w:trPr>
        <w:tc>
          <w:tcPr>
            <w:tcW w:w="7560" w:type="dxa"/>
            <w:gridSpan w:val="4"/>
            <w:tcBorders>
              <w:top w:val="single" w:sz="6" w:space="0" w:color="auto"/>
              <w:left w:val="double" w:sz="6" w:space="0" w:color="auto"/>
              <w:right w:val="double" w:sz="6" w:space="0" w:color="auto"/>
            </w:tcBorders>
          </w:tcPr>
          <w:p w14:paraId="0FB44649" w14:textId="77777777" w:rsidR="00576C88" w:rsidRPr="007D7B15" w:rsidRDefault="00576C88" w:rsidP="002C7FA5">
            <w:pPr>
              <w:suppressAutoHyphens/>
              <w:rPr>
                <w:rFonts w:cs="Arial"/>
                <w:spacing w:val="-2"/>
                <w:sz w:val="20"/>
              </w:rPr>
            </w:pPr>
            <w:r w:rsidRPr="007D7B15">
              <w:rPr>
                <w:rFonts w:cs="Arial"/>
                <w:spacing w:val="-2"/>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11F92302" w14:textId="77777777" w:rsidR="00576C88" w:rsidRPr="007D7B15" w:rsidRDefault="00576C88" w:rsidP="002C7FA5">
            <w:pPr>
              <w:suppressAutoHyphens/>
              <w:rPr>
                <w:rFonts w:cs="Arial"/>
                <w:spacing w:val="-2"/>
                <w:sz w:val="20"/>
              </w:rPr>
            </w:pPr>
            <w:r w:rsidRPr="007D7B15">
              <w:rPr>
                <w:rFonts w:cs="Arial"/>
                <w:spacing w:val="-2"/>
                <w:sz w:val="20"/>
              </w:rPr>
              <w:t>Yes / No</w:t>
            </w:r>
          </w:p>
        </w:tc>
      </w:tr>
      <w:tr w:rsidR="00576C88" w:rsidRPr="007D7B15" w14:paraId="0AE891A6"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55DD646" w14:textId="77777777" w:rsidR="00576C88" w:rsidRPr="00FA6298" w:rsidRDefault="00576C88" w:rsidP="002C7FA5">
            <w:pPr>
              <w:suppressAutoHyphens/>
              <w:rPr>
                <w:rFonts w:cs="Arial"/>
                <w:spacing w:val="-2"/>
                <w:sz w:val="20"/>
              </w:rPr>
            </w:pPr>
            <w:r w:rsidRPr="00FA6298">
              <w:rPr>
                <w:rFonts w:cs="Arial"/>
                <w:spacing w:val="-2"/>
                <w:sz w:val="20"/>
              </w:rPr>
              <w:t>Have you completed Form 1686 for sub-contracts?</w:t>
            </w:r>
          </w:p>
        </w:tc>
        <w:tc>
          <w:tcPr>
            <w:tcW w:w="2700" w:type="dxa"/>
            <w:gridSpan w:val="3"/>
            <w:tcBorders>
              <w:top w:val="single" w:sz="6" w:space="0" w:color="auto"/>
              <w:left w:val="double" w:sz="6" w:space="0" w:color="auto"/>
              <w:bottom w:val="single" w:sz="6" w:space="0" w:color="auto"/>
              <w:right w:val="double" w:sz="6" w:space="0" w:color="auto"/>
            </w:tcBorders>
          </w:tcPr>
          <w:p w14:paraId="7BF1EB9B" w14:textId="77777777" w:rsidR="00576C88" w:rsidRPr="007D7B15" w:rsidRDefault="00576C88" w:rsidP="002C7FA5">
            <w:pPr>
              <w:suppressAutoHyphens/>
              <w:rPr>
                <w:rFonts w:cs="Arial"/>
                <w:spacing w:val="-2"/>
                <w:sz w:val="20"/>
              </w:rPr>
            </w:pPr>
            <w:r w:rsidRPr="007D7B15">
              <w:rPr>
                <w:rFonts w:cs="Arial"/>
                <w:spacing w:val="-2"/>
                <w:sz w:val="20"/>
              </w:rPr>
              <w:t>Yes / No</w:t>
            </w:r>
          </w:p>
        </w:tc>
      </w:tr>
      <w:tr w:rsidR="00576C88" w:rsidRPr="007D7B15" w14:paraId="71DF81A6"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72835FE" w14:textId="77777777" w:rsidR="00576C88" w:rsidRPr="007D7B15" w:rsidRDefault="00576C88" w:rsidP="002C7FA5">
            <w:pPr>
              <w:suppressAutoHyphens/>
              <w:rPr>
                <w:rFonts w:cs="Arial"/>
                <w:spacing w:val="-2"/>
                <w:sz w:val="20"/>
              </w:rPr>
            </w:pPr>
            <w:r w:rsidRPr="007D7B15">
              <w:rPr>
                <w:rFonts w:cs="Arial"/>
                <w:spacing w:val="-2"/>
                <w:sz w:val="20"/>
              </w:rPr>
              <w:lastRenderedPageBreak/>
              <w:t>Have you completed the compliance matrix/ matrices?</w:t>
            </w:r>
          </w:p>
        </w:tc>
        <w:tc>
          <w:tcPr>
            <w:tcW w:w="2700" w:type="dxa"/>
            <w:gridSpan w:val="3"/>
            <w:tcBorders>
              <w:top w:val="single" w:sz="6" w:space="0" w:color="auto"/>
              <w:left w:val="double" w:sz="6" w:space="0" w:color="auto"/>
              <w:bottom w:val="single" w:sz="6" w:space="0" w:color="auto"/>
              <w:right w:val="double" w:sz="6" w:space="0" w:color="auto"/>
            </w:tcBorders>
          </w:tcPr>
          <w:p w14:paraId="7CAC1CF3" w14:textId="77777777" w:rsidR="00576C88" w:rsidRPr="007D7B15" w:rsidRDefault="00576C88" w:rsidP="002C7FA5">
            <w:pPr>
              <w:suppressAutoHyphens/>
              <w:rPr>
                <w:rFonts w:cs="Arial"/>
                <w:spacing w:val="-2"/>
                <w:sz w:val="20"/>
              </w:rPr>
            </w:pPr>
            <w:r w:rsidRPr="007D7B15">
              <w:rPr>
                <w:rFonts w:cs="Arial"/>
                <w:spacing w:val="-2"/>
                <w:sz w:val="20"/>
              </w:rPr>
              <w:t>Yes/No/Not Required</w:t>
            </w:r>
          </w:p>
        </w:tc>
      </w:tr>
      <w:tr w:rsidR="00576C88" w:rsidRPr="007D7B15" w14:paraId="61E67565"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267DA263" w14:textId="77777777" w:rsidR="00576C88" w:rsidRPr="007D7B15" w:rsidRDefault="00576C88" w:rsidP="002C7FA5">
            <w:pPr>
              <w:suppressAutoHyphens/>
              <w:rPr>
                <w:rFonts w:cs="Arial"/>
                <w:spacing w:val="-2"/>
                <w:sz w:val="20"/>
              </w:rPr>
            </w:pPr>
            <w:r w:rsidRPr="007D7B15">
              <w:rPr>
                <w:rFonts w:cs="Arial"/>
                <w:spacing w:val="-2"/>
                <w:sz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CCB64CA" w14:textId="77777777" w:rsidR="00576C88" w:rsidRPr="007D7B15" w:rsidRDefault="00576C88" w:rsidP="002C7FA5">
            <w:pPr>
              <w:suppressAutoHyphens/>
              <w:rPr>
                <w:rFonts w:cs="Arial"/>
                <w:spacing w:val="-2"/>
                <w:sz w:val="20"/>
              </w:rPr>
            </w:pPr>
            <w:r w:rsidRPr="007D7B15">
              <w:rPr>
                <w:rFonts w:cs="Arial"/>
                <w:spacing w:val="-2"/>
                <w:sz w:val="20"/>
              </w:rPr>
              <w:t>Yes/No</w:t>
            </w:r>
          </w:p>
        </w:tc>
      </w:tr>
      <w:tr w:rsidR="00576C88" w:rsidRPr="007D7B15" w14:paraId="4D521998"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1327FA0" w14:textId="77777777" w:rsidR="00576C88" w:rsidRPr="007D7B15" w:rsidRDefault="00576C88" w:rsidP="002C7FA5">
            <w:pPr>
              <w:suppressAutoHyphens/>
              <w:rPr>
                <w:rFonts w:cs="Arial"/>
                <w:spacing w:val="-2"/>
                <w:sz w:val="20"/>
              </w:rPr>
            </w:pPr>
            <w:r w:rsidRPr="007D7B15">
              <w:rPr>
                <w:rFonts w:cs="Arial"/>
                <w:spacing w:val="-2"/>
                <w:sz w:val="20"/>
              </w:rPr>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571874" w14:textId="77777777" w:rsidR="00576C88" w:rsidRPr="007D7B15" w:rsidRDefault="00576C88" w:rsidP="002C7FA5">
            <w:pPr>
              <w:suppressAutoHyphens/>
              <w:rPr>
                <w:rFonts w:cs="Arial"/>
                <w:spacing w:val="-2"/>
                <w:sz w:val="20"/>
              </w:rPr>
            </w:pPr>
            <w:r w:rsidRPr="007D7B15">
              <w:rPr>
                <w:rFonts w:cs="Arial"/>
                <w:spacing w:val="-2"/>
                <w:sz w:val="20"/>
              </w:rPr>
              <w:t>Yes / No</w:t>
            </w:r>
          </w:p>
        </w:tc>
      </w:tr>
      <w:tr w:rsidR="00576C88" w:rsidRPr="007D7B15" w14:paraId="32E95D4B" w14:textId="77777777" w:rsidTr="002C7FA5">
        <w:trPr>
          <w:trHeight w:val="355"/>
        </w:trPr>
        <w:tc>
          <w:tcPr>
            <w:tcW w:w="7560" w:type="dxa"/>
            <w:gridSpan w:val="4"/>
            <w:tcBorders>
              <w:top w:val="single" w:sz="6" w:space="0" w:color="auto"/>
              <w:left w:val="double" w:sz="6" w:space="0" w:color="auto"/>
              <w:right w:val="double" w:sz="6" w:space="0" w:color="auto"/>
            </w:tcBorders>
          </w:tcPr>
          <w:p w14:paraId="61ACB4EF" w14:textId="77777777" w:rsidR="00576C88" w:rsidRPr="007D7B15" w:rsidRDefault="00576C88" w:rsidP="002C7FA5">
            <w:pPr>
              <w:suppressAutoHyphens/>
              <w:rPr>
                <w:rFonts w:cs="Arial"/>
                <w:spacing w:val="-2"/>
                <w:sz w:val="20"/>
              </w:rPr>
            </w:pPr>
            <w:r w:rsidRPr="007D7B15">
              <w:rPr>
                <w:rFonts w:cs="Arial"/>
                <w:spacing w:val="-2"/>
                <w:sz w:val="20"/>
              </w:rPr>
              <w:t xml:space="preserve">Have you completed and attached Tenderer’s Commercially Sensitive Information Form (DEFFORM 539A)?  </w:t>
            </w:r>
          </w:p>
        </w:tc>
        <w:tc>
          <w:tcPr>
            <w:tcW w:w="2700" w:type="dxa"/>
            <w:gridSpan w:val="3"/>
            <w:tcBorders>
              <w:top w:val="single" w:sz="6" w:space="0" w:color="auto"/>
              <w:left w:val="double" w:sz="6" w:space="0" w:color="auto"/>
              <w:right w:val="double" w:sz="6" w:space="0" w:color="auto"/>
            </w:tcBorders>
          </w:tcPr>
          <w:p w14:paraId="39A61110" w14:textId="77777777" w:rsidR="00576C88" w:rsidRPr="007D7B15" w:rsidRDefault="00576C88" w:rsidP="002C7FA5">
            <w:pPr>
              <w:suppressAutoHyphens/>
              <w:rPr>
                <w:rFonts w:cs="Arial"/>
                <w:spacing w:val="-2"/>
                <w:sz w:val="20"/>
              </w:rPr>
            </w:pPr>
            <w:r w:rsidRPr="007D7B15">
              <w:rPr>
                <w:rFonts w:cs="Arial"/>
                <w:spacing w:val="-2"/>
                <w:sz w:val="20"/>
              </w:rPr>
              <w:t>Yes / No</w:t>
            </w:r>
          </w:p>
        </w:tc>
      </w:tr>
      <w:tr w:rsidR="00576C88" w:rsidRPr="007D7B15" w14:paraId="6F27994B" w14:textId="77777777" w:rsidTr="002C7FA5">
        <w:trPr>
          <w:trHeight w:val="355"/>
        </w:trPr>
        <w:tc>
          <w:tcPr>
            <w:tcW w:w="7560" w:type="dxa"/>
            <w:gridSpan w:val="4"/>
            <w:tcBorders>
              <w:top w:val="single" w:sz="6" w:space="0" w:color="auto"/>
              <w:left w:val="double" w:sz="6" w:space="0" w:color="auto"/>
              <w:right w:val="double" w:sz="6" w:space="0" w:color="auto"/>
            </w:tcBorders>
          </w:tcPr>
          <w:p w14:paraId="3DACCEDA" w14:textId="77777777" w:rsidR="00576C88" w:rsidRPr="007D7B15" w:rsidRDefault="00576C88" w:rsidP="002C7FA5">
            <w:pPr>
              <w:suppressAutoHyphens/>
              <w:rPr>
                <w:rFonts w:cs="Arial"/>
                <w:spacing w:val="-2"/>
                <w:sz w:val="20"/>
              </w:rPr>
            </w:pPr>
            <w:r w:rsidRPr="007D7B15">
              <w:rPr>
                <w:rFonts w:cs="Arial"/>
                <w:spacing w:val="-2"/>
                <w:sz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29885B69" w14:textId="77777777" w:rsidR="00576C88" w:rsidRPr="007D7B15" w:rsidRDefault="00576C88" w:rsidP="002C7FA5">
            <w:pPr>
              <w:suppressAutoHyphens/>
              <w:rPr>
                <w:rFonts w:cs="Arial"/>
                <w:spacing w:val="-2"/>
                <w:sz w:val="20"/>
              </w:rPr>
            </w:pPr>
            <w:r w:rsidRPr="007D7B15">
              <w:rPr>
                <w:rFonts w:cs="Arial"/>
                <w:spacing w:val="-2"/>
                <w:sz w:val="20"/>
              </w:rPr>
              <w:t>Yes* / No / N/A</w:t>
            </w:r>
          </w:p>
        </w:tc>
      </w:tr>
      <w:tr w:rsidR="00576C88" w:rsidRPr="007D7B15" w14:paraId="441134A2" w14:textId="77777777" w:rsidTr="002C7FA5">
        <w:trPr>
          <w:trHeight w:val="355"/>
        </w:trPr>
        <w:tc>
          <w:tcPr>
            <w:tcW w:w="7560" w:type="dxa"/>
            <w:gridSpan w:val="4"/>
            <w:tcBorders>
              <w:top w:val="single" w:sz="6" w:space="0" w:color="auto"/>
              <w:left w:val="double" w:sz="6" w:space="0" w:color="auto"/>
              <w:right w:val="double" w:sz="6" w:space="0" w:color="auto"/>
            </w:tcBorders>
          </w:tcPr>
          <w:p w14:paraId="5D30BD64" w14:textId="77777777" w:rsidR="00576C88" w:rsidRPr="007D7B15" w:rsidRDefault="00576C88" w:rsidP="002C7FA5">
            <w:pPr>
              <w:suppressAutoHyphens/>
              <w:rPr>
                <w:rFonts w:cs="Arial"/>
                <w:spacing w:val="-2"/>
                <w:sz w:val="20"/>
              </w:rPr>
            </w:pPr>
            <w:r w:rsidRPr="007D7B15">
              <w:rPr>
                <w:rFonts w:cs="Arial"/>
                <w:spacing w:val="-2"/>
                <w:sz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31DE9BF1" w14:textId="77777777" w:rsidR="00576C88" w:rsidRPr="007D7B15" w:rsidRDefault="00576C88" w:rsidP="002C7FA5">
            <w:pPr>
              <w:suppressAutoHyphens/>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50477B7F" w14:textId="77777777" w:rsidTr="002C7FA5">
        <w:trPr>
          <w:trHeight w:val="355"/>
        </w:trPr>
        <w:tc>
          <w:tcPr>
            <w:tcW w:w="7560" w:type="dxa"/>
            <w:gridSpan w:val="4"/>
            <w:tcBorders>
              <w:top w:val="single" w:sz="6" w:space="0" w:color="auto"/>
              <w:left w:val="double" w:sz="6" w:space="0" w:color="auto"/>
              <w:right w:val="double" w:sz="6" w:space="0" w:color="auto"/>
            </w:tcBorders>
          </w:tcPr>
          <w:p w14:paraId="631CFAA6" w14:textId="77777777" w:rsidR="00576C88" w:rsidRPr="007D7B15" w:rsidRDefault="00576C88" w:rsidP="002C7FA5">
            <w:pPr>
              <w:suppressAutoHyphens/>
              <w:rPr>
                <w:rFonts w:cs="Arial"/>
                <w:sz w:val="20"/>
              </w:rPr>
            </w:pPr>
            <w:r w:rsidRPr="007D7B15">
              <w:rPr>
                <w:rFonts w:cs="Arial"/>
                <w:sz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9C89D4D" w14:textId="77777777" w:rsidR="00576C88" w:rsidRPr="007D7B15" w:rsidRDefault="00576C88" w:rsidP="002C7FA5">
            <w:pPr>
              <w:tabs>
                <w:tab w:val="left" w:pos="-720"/>
              </w:tabs>
              <w:suppressAutoHyphens/>
              <w:spacing w:before="90" w:after="54"/>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2A724368" w14:textId="77777777" w:rsidTr="002C7FA5">
        <w:trPr>
          <w:trHeight w:val="355"/>
        </w:trPr>
        <w:tc>
          <w:tcPr>
            <w:tcW w:w="7560" w:type="dxa"/>
            <w:gridSpan w:val="4"/>
            <w:tcBorders>
              <w:top w:val="single" w:sz="6" w:space="0" w:color="auto"/>
              <w:left w:val="double" w:sz="6" w:space="0" w:color="auto"/>
              <w:right w:val="double" w:sz="6" w:space="0" w:color="auto"/>
            </w:tcBorders>
          </w:tcPr>
          <w:p w14:paraId="61599FE2" w14:textId="77777777" w:rsidR="00576C88" w:rsidRPr="007D7B15" w:rsidRDefault="00576C88" w:rsidP="002C7FA5">
            <w:pPr>
              <w:suppressAutoHyphens/>
              <w:rPr>
                <w:rFonts w:cs="Arial"/>
                <w:spacing w:val="-2"/>
                <w:sz w:val="20"/>
              </w:rPr>
            </w:pPr>
            <w:r w:rsidRPr="007D7B15">
              <w:rPr>
                <w:rFonts w:cs="Arial"/>
                <w:spacing w:val="-2"/>
                <w:sz w:val="20"/>
              </w:rPr>
              <w:t>Do the Contractor Deliverables (including Packaging) use Substances that deplete the Ozone Layer, as defined in Regulation (EC) 1005/2009(as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46579EC2" w14:textId="77777777" w:rsidR="00576C88" w:rsidRPr="007D7B15" w:rsidRDefault="00576C88" w:rsidP="002C7FA5">
            <w:pPr>
              <w:tabs>
                <w:tab w:val="left" w:pos="-720"/>
              </w:tabs>
              <w:suppressAutoHyphens/>
              <w:spacing w:before="90" w:after="54"/>
              <w:rPr>
                <w:rFonts w:cs="Arial"/>
                <w:spacing w:val="-2"/>
                <w:sz w:val="20"/>
              </w:rPr>
            </w:pPr>
            <w:r w:rsidRPr="007D7B15">
              <w:rPr>
                <w:rFonts w:cs="Arial"/>
                <w:spacing w:val="-2"/>
                <w:sz w:val="20"/>
              </w:rPr>
              <w:t xml:space="preserve">Yes* / No </w:t>
            </w:r>
            <w:r w:rsidRPr="007D7B15" w:rsidDel="00982C2C">
              <w:rPr>
                <w:rFonts w:cs="Arial"/>
                <w:spacing w:val="-2"/>
                <w:sz w:val="20"/>
              </w:rPr>
              <w:t xml:space="preserve"> </w:t>
            </w:r>
          </w:p>
        </w:tc>
      </w:tr>
      <w:tr w:rsidR="00576C88" w:rsidRPr="007D7B15" w14:paraId="0F28C6FC" w14:textId="77777777" w:rsidTr="002C7FA5">
        <w:trPr>
          <w:trHeight w:val="355"/>
        </w:trPr>
        <w:tc>
          <w:tcPr>
            <w:tcW w:w="7560" w:type="dxa"/>
            <w:gridSpan w:val="4"/>
            <w:tcBorders>
              <w:top w:val="single" w:sz="6" w:space="0" w:color="auto"/>
              <w:left w:val="double" w:sz="6" w:space="0" w:color="auto"/>
              <w:right w:val="double" w:sz="6" w:space="0" w:color="auto"/>
            </w:tcBorders>
          </w:tcPr>
          <w:p w14:paraId="7C90B8D5" w14:textId="77777777" w:rsidR="00576C88" w:rsidRPr="007D7B15" w:rsidRDefault="00576C88" w:rsidP="002C7FA5">
            <w:pPr>
              <w:suppressAutoHyphens/>
              <w:rPr>
                <w:rFonts w:cs="Arial"/>
                <w:spacing w:val="-2"/>
                <w:sz w:val="20"/>
              </w:rPr>
            </w:pPr>
            <w:r w:rsidRPr="007D7B15">
              <w:rPr>
                <w:rFonts w:cs="Arial"/>
                <w:spacing w:val="-2"/>
                <w:sz w:val="20"/>
              </w:rPr>
              <w:t>Have you attached The Bank / Parent Company Guarantee?</w:t>
            </w:r>
          </w:p>
        </w:tc>
        <w:tc>
          <w:tcPr>
            <w:tcW w:w="2700" w:type="dxa"/>
            <w:gridSpan w:val="3"/>
            <w:tcBorders>
              <w:top w:val="single" w:sz="6" w:space="0" w:color="auto"/>
              <w:left w:val="double" w:sz="6" w:space="0" w:color="auto"/>
              <w:right w:val="double" w:sz="6" w:space="0" w:color="auto"/>
            </w:tcBorders>
          </w:tcPr>
          <w:p w14:paraId="570FAB3A" w14:textId="77777777" w:rsidR="00576C88" w:rsidRPr="007D7B15" w:rsidRDefault="00576C88" w:rsidP="002C7FA5">
            <w:pPr>
              <w:suppressAutoHyphens/>
              <w:rPr>
                <w:rFonts w:cs="Arial"/>
                <w:spacing w:val="-2"/>
                <w:sz w:val="20"/>
              </w:rPr>
            </w:pPr>
            <w:r w:rsidRPr="007D7B15">
              <w:rPr>
                <w:rFonts w:cs="Arial"/>
                <w:spacing w:val="-2"/>
                <w:sz w:val="20"/>
              </w:rPr>
              <w:t>Yes* / No/ Not Required</w:t>
            </w:r>
            <w:r w:rsidRPr="007D7B15" w:rsidDel="00982C2C">
              <w:rPr>
                <w:rFonts w:cs="Arial"/>
                <w:spacing w:val="-2"/>
                <w:sz w:val="20"/>
              </w:rPr>
              <w:t xml:space="preserve"> </w:t>
            </w:r>
          </w:p>
        </w:tc>
      </w:tr>
      <w:tr w:rsidR="00576C88" w:rsidRPr="007D7B15" w14:paraId="5D6B23D3" w14:textId="77777777" w:rsidTr="002C7FA5">
        <w:trPr>
          <w:trHeight w:val="355"/>
        </w:trPr>
        <w:tc>
          <w:tcPr>
            <w:tcW w:w="7560" w:type="dxa"/>
            <w:gridSpan w:val="4"/>
            <w:tcBorders>
              <w:top w:val="single" w:sz="6" w:space="0" w:color="auto"/>
              <w:left w:val="double" w:sz="6" w:space="0" w:color="auto"/>
              <w:right w:val="double" w:sz="6" w:space="0" w:color="auto"/>
            </w:tcBorders>
          </w:tcPr>
          <w:p w14:paraId="2A666F24" w14:textId="1807B9C0" w:rsidR="00576C88" w:rsidRPr="007D7B15" w:rsidRDefault="00576C88" w:rsidP="002C7FA5">
            <w:pPr>
              <w:suppressAutoHyphens/>
              <w:rPr>
                <w:rFonts w:cs="Arial"/>
                <w:spacing w:val="-2"/>
                <w:sz w:val="20"/>
              </w:rPr>
            </w:pPr>
            <w:r w:rsidRPr="007D7B15">
              <w:rPr>
                <w:rFonts w:cs="Arial"/>
                <w:spacing w:val="-2"/>
                <w:sz w:val="20"/>
              </w:rPr>
              <w:t xml:space="preserve">Have you complied with the requirements of the Military Aviation </w:t>
            </w:r>
            <w:r w:rsidR="00E01C69">
              <w:rPr>
                <w:rFonts w:cs="Arial"/>
                <w:spacing w:val="-2"/>
                <w:sz w:val="20"/>
              </w:rPr>
              <w:t>Employer</w:t>
            </w:r>
            <w:r w:rsidRPr="007D7B15">
              <w:rPr>
                <w:rFonts w:cs="Arial"/>
                <w:spacing w:val="-2"/>
                <w:sz w:val="20"/>
              </w:rPr>
              <w:t xml:space="preserve"> Regulatory Articles?  </w:t>
            </w:r>
          </w:p>
        </w:tc>
        <w:tc>
          <w:tcPr>
            <w:tcW w:w="2700" w:type="dxa"/>
            <w:gridSpan w:val="3"/>
            <w:tcBorders>
              <w:top w:val="single" w:sz="6" w:space="0" w:color="auto"/>
              <w:left w:val="double" w:sz="6" w:space="0" w:color="auto"/>
              <w:right w:val="double" w:sz="6" w:space="0" w:color="auto"/>
            </w:tcBorders>
          </w:tcPr>
          <w:p w14:paraId="36C27765" w14:textId="77777777" w:rsidR="00576C88" w:rsidRPr="007D7B15" w:rsidRDefault="00576C88" w:rsidP="002C7FA5">
            <w:pPr>
              <w:suppressAutoHyphens/>
              <w:rPr>
                <w:rFonts w:cs="Arial"/>
                <w:spacing w:val="-2"/>
                <w:sz w:val="20"/>
              </w:rPr>
            </w:pPr>
            <w:r w:rsidRPr="007D7B15">
              <w:rPr>
                <w:rFonts w:cs="Arial"/>
                <w:spacing w:val="-2"/>
                <w:sz w:val="20"/>
              </w:rPr>
              <w:t>Yes / No / Not Required</w:t>
            </w:r>
          </w:p>
        </w:tc>
      </w:tr>
      <w:tr w:rsidR="00576C88" w:rsidRPr="007D7B15" w14:paraId="2E592C15" w14:textId="77777777" w:rsidTr="002C7FA5">
        <w:trPr>
          <w:trHeight w:val="355"/>
        </w:trPr>
        <w:tc>
          <w:tcPr>
            <w:tcW w:w="7560" w:type="dxa"/>
            <w:gridSpan w:val="4"/>
            <w:tcBorders>
              <w:top w:val="single" w:sz="6" w:space="0" w:color="auto"/>
              <w:left w:val="double" w:sz="6" w:space="0" w:color="auto"/>
              <w:right w:val="double" w:sz="6" w:space="0" w:color="auto"/>
            </w:tcBorders>
          </w:tcPr>
          <w:p w14:paraId="724A3017" w14:textId="77777777" w:rsidR="00576C88" w:rsidRPr="007D7B15" w:rsidRDefault="00576C88" w:rsidP="002C7FA5">
            <w:pPr>
              <w:suppressAutoHyphens/>
              <w:rPr>
                <w:rFonts w:cs="Arial"/>
                <w:spacing w:val="-2"/>
                <w:sz w:val="20"/>
              </w:rPr>
            </w:pPr>
            <w:r w:rsidRPr="007D7B15">
              <w:rPr>
                <w:rFonts w:cs="Arial"/>
                <w:spacing w:val="-2"/>
                <w:sz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2323C56A" w14:textId="77777777" w:rsidR="00576C88" w:rsidRPr="007D7B15" w:rsidRDefault="00576C88" w:rsidP="002C7FA5">
            <w:pPr>
              <w:suppressAutoHyphens/>
              <w:rPr>
                <w:rFonts w:cs="Arial"/>
                <w:spacing w:val="-2"/>
                <w:sz w:val="20"/>
              </w:rPr>
            </w:pPr>
            <w:r w:rsidRPr="007D7B15">
              <w:rPr>
                <w:rFonts w:cs="Arial"/>
                <w:spacing w:val="-2"/>
                <w:sz w:val="20"/>
              </w:rPr>
              <w:t>Yes / No / Not Required</w:t>
            </w:r>
          </w:p>
        </w:tc>
      </w:tr>
      <w:tr w:rsidR="00576C88" w:rsidRPr="007D7B15" w14:paraId="5854554C" w14:textId="77777777" w:rsidTr="002C7FA5">
        <w:trPr>
          <w:trHeight w:val="355"/>
        </w:trPr>
        <w:tc>
          <w:tcPr>
            <w:tcW w:w="10260" w:type="dxa"/>
            <w:gridSpan w:val="7"/>
            <w:tcBorders>
              <w:top w:val="single" w:sz="6" w:space="0" w:color="auto"/>
              <w:left w:val="double" w:sz="6" w:space="0" w:color="auto"/>
              <w:right w:val="double" w:sz="6" w:space="0" w:color="auto"/>
            </w:tcBorders>
          </w:tcPr>
          <w:p w14:paraId="2DFCDA6D" w14:textId="2D9D7A34" w:rsidR="00576C88" w:rsidRPr="00FA6298" w:rsidRDefault="00576C88" w:rsidP="002C7FA5">
            <w:pPr>
              <w:suppressAutoHyphens/>
              <w:rPr>
                <w:rFonts w:cs="Arial"/>
                <w:spacing w:val="-2"/>
                <w:sz w:val="20"/>
              </w:rPr>
            </w:pPr>
            <w:r w:rsidRPr="00FA6298">
              <w:rPr>
                <w:rFonts w:cs="Arial"/>
                <w:sz w:val="20"/>
              </w:rPr>
              <w:t>*If selecting Yes to any of the above questions, please attach the information detailed in Booklet 6.</w:t>
            </w:r>
          </w:p>
        </w:tc>
      </w:tr>
      <w:tr w:rsidR="00576C88" w:rsidRPr="007D7B15" w14:paraId="1605BB87" w14:textId="77777777" w:rsidTr="002C7FA5">
        <w:trPr>
          <w:trHeight w:val="578"/>
        </w:trPr>
        <w:tc>
          <w:tcPr>
            <w:tcW w:w="10260" w:type="dxa"/>
            <w:gridSpan w:val="7"/>
            <w:tcBorders>
              <w:top w:val="single" w:sz="6" w:space="0" w:color="auto"/>
              <w:left w:val="double" w:sz="6" w:space="0" w:color="auto"/>
              <w:right w:val="double" w:sz="6" w:space="0" w:color="auto"/>
            </w:tcBorders>
            <w:vAlign w:val="center"/>
          </w:tcPr>
          <w:p w14:paraId="36592C50" w14:textId="77777777" w:rsidR="00576C88" w:rsidRPr="007D7B15" w:rsidRDefault="00576C88" w:rsidP="002C7FA5">
            <w:pPr>
              <w:spacing w:before="54" w:after="54"/>
              <w:rPr>
                <w:rFonts w:cs="Arial"/>
                <w:b/>
                <w:sz w:val="18"/>
                <w:szCs w:val="18"/>
              </w:rPr>
            </w:pPr>
            <w:r w:rsidRPr="007D7B15">
              <w:rPr>
                <w:rFonts w:cs="Arial"/>
                <w:b/>
                <w:sz w:val="18"/>
                <w:szCs w:val="18"/>
              </w:rPr>
              <w:t>Tenderer’s Declaration of Compliance with Competition Law</w:t>
            </w:r>
          </w:p>
        </w:tc>
      </w:tr>
      <w:tr w:rsidR="00576C88" w:rsidRPr="007D7B15" w14:paraId="4ADB4397" w14:textId="77777777" w:rsidTr="002C7FA5">
        <w:trPr>
          <w:trHeight w:val="578"/>
        </w:trPr>
        <w:tc>
          <w:tcPr>
            <w:tcW w:w="10260" w:type="dxa"/>
            <w:gridSpan w:val="7"/>
            <w:tcBorders>
              <w:top w:val="single" w:sz="6" w:space="0" w:color="auto"/>
              <w:left w:val="double" w:sz="6" w:space="0" w:color="auto"/>
              <w:right w:val="double" w:sz="6" w:space="0" w:color="auto"/>
            </w:tcBorders>
            <w:vAlign w:val="center"/>
          </w:tcPr>
          <w:p w14:paraId="74F7E1F0" w14:textId="77777777" w:rsidR="00576C88" w:rsidRPr="007D7B15" w:rsidRDefault="00576C88" w:rsidP="002C7FA5">
            <w:pPr>
              <w:spacing w:before="120" w:after="120"/>
              <w:rPr>
                <w:rFonts w:cs="Arial"/>
                <w:b/>
                <w:sz w:val="18"/>
                <w:szCs w:val="18"/>
              </w:rPr>
            </w:pPr>
            <w:r w:rsidRPr="007D7B15">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D7B15">
              <w:rPr>
                <w:rFonts w:cs="Arial"/>
                <w:sz w:val="18"/>
                <w:szCs w:val="18"/>
              </w:rPr>
              <w:t>whether or not</w:t>
            </w:r>
            <w:proofErr w:type="gramEnd"/>
            <w:r w:rsidRPr="007D7B15">
              <w:rPr>
                <w:rFonts w:cs="Arial"/>
                <w:sz w:val="18"/>
                <w:szCs w:val="18"/>
              </w:rPr>
              <w:t xml:space="preserve"> legally binding.</w:t>
            </w:r>
            <w:r w:rsidRPr="007D7B15">
              <w:rPr>
                <w:rFonts w:cs="Arial"/>
                <w:b/>
                <w:sz w:val="18"/>
                <w:szCs w:val="18"/>
              </w:rPr>
              <w:t xml:space="preserve">  </w:t>
            </w:r>
            <w:r w:rsidRPr="007D7B15">
              <w:rPr>
                <w:rFonts w:cs="Arial"/>
                <w:sz w:val="18"/>
                <w:szCs w:val="18"/>
              </w:rPr>
              <w:t>In particular:</w:t>
            </w:r>
          </w:p>
          <w:p w14:paraId="64A3A15B" w14:textId="77777777" w:rsidR="00576C88" w:rsidRPr="007D7B15" w:rsidRDefault="00576C88" w:rsidP="00B50CE0">
            <w:pPr>
              <w:numPr>
                <w:ilvl w:val="0"/>
                <w:numId w:val="9"/>
              </w:numPr>
              <w:spacing w:before="120" w:after="120"/>
              <w:ind w:left="780" w:hanging="387"/>
              <w:rPr>
                <w:rFonts w:cs="Arial"/>
                <w:sz w:val="18"/>
                <w:szCs w:val="18"/>
              </w:rPr>
            </w:pPr>
            <w:r w:rsidRPr="007D7B15">
              <w:rPr>
                <w:rFonts w:cs="Arial"/>
                <w:sz w:val="18"/>
                <w:szCs w:val="18"/>
              </w:rPr>
              <w:t>the offered price has not been divulged to any Third Party,</w:t>
            </w:r>
          </w:p>
          <w:p w14:paraId="747212EC" w14:textId="77777777" w:rsidR="00576C88" w:rsidRPr="007D7B15" w:rsidRDefault="00576C88" w:rsidP="00B50CE0">
            <w:pPr>
              <w:numPr>
                <w:ilvl w:val="0"/>
                <w:numId w:val="9"/>
              </w:numPr>
              <w:spacing w:before="120" w:after="120"/>
              <w:ind w:left="780" w:hanging="387"/>
              <w:rPr>
                <w:rFonts w:cs="Arial"/>
                <w:b/>
                <w:sz w:val="18"/>
                <w:szCs w:val="18"/>
              </w:rPr>
            </w:pPr>
            <w:r w:rsidRPr="007D7B15">
              <w:rPr>
                <w:rFonts w:cs="Arial"/>
                <w:sz w:val="18"/>
                <w:szCs w:val="18"/>
              </w:rPr>
              <w:t>no arrangement has been made with any Third Party that they should refrain from tendering,</w:t>
            </w:r>
          </w:p>
          <w:p w14:paraId="574CD308" w14:textId="77777777" w:rsidR="00576C88" w:rsidRPr="007D7B15" w:rsidRDefault="00576C88" w:rsidP="00B50CE0">
            <w:pPr>
              <w:numPr>
                <w:ilvl w:val="0"/>
                <w:numId w:val="9"/>
              </w:numPr>
              <w:spacing w:before="120" w:after="120"/>
              <w:ind w:left="780" w:hanging="387"/>
              <w:rPr>
                <w:rFonts w:cs="Arial"/>
                <w:b/>
                <w:sz w:val="18"/>
                <w:szCs w:val="18"/>
              </w:rPr>
            </w:pPr>
            <w:r w:rsidRPr="007D7B15">
              <w:rPr>
                <w:rFonts w:cs="Arial"/>
                <w:sz w:val="18"/>
                <w:szCs w:val="18"/>
              </w:rPr>
              <w:t>no arrangement with any Third Party has been made to the effect that we will refrain from bidding on a future occasion,</w:t>
            </w:r>
          </w:p>
          <w:p w14:paraId="3948B7F1" w14:textId="77777777" w:rsidR="00576C88" w:rsidRPr="007D7B15" w:rsidRDefault="00576C88" w:rsidP="00B50CE0">
            <w:pPr>
              <w:numPr>
                <w:ilvl w:val="0"/>
                <w:numId w:val="9"/>
              </w:numPr>
              <w:spacing w:before="120" w:after="120"/>
              <w:ind w:left="780" w:hanging="387"/>
              <w:rPr>
                <w:rFonts w:cs="Arial"/>
                <w:b/>
                <w:sz w:val="18"/>
                <w:szCs w:val="18"/>
              </w:rPr>
            </w:pPr>
            <w:r w:rsidRPr="007D7B15">
              <w:rPr>
                <w:rFonts w:cs="Arial"/>
                <w:sz w:val="18"/>
                <w:szCs w:val="18"/>
              </w:rPr>
              <w:t xml:space="preserve">no discussion with any Third Party has taken place concerning the details of either’s proposed price, </w:t>
            </w:r>
            <w:proofErr w:type="gramStart"/>
            <w:r w:rsidRPr="007D7B15">
              <w:rPr>
                <w:rFonts w:cs="Arial"/>
                <w:sz w:val="18"/>
                <w:szCs w:val="18"/>
              </w:rPr>
              <w:t>and</w:t>
            </w:r>
            <w:proofErr w:type="gramEnd"/>
          </w:p>
          <w:p w14:paraId="35C570D1" w14:textId="77777777" w:rsidR="00576C88" w:rsidRPr="007D7B15" w:rsidRDefault="00576C88" w:rsidP="00B50CE0">
            <w:pPr>
              <w:numPr>
                <w:ilvl w:val="0"/>
                <w:numId w:val="9"/>
              </w:numPr>
              <w:spacing w:before="120" w:after="120"/>
              <w:ind w:left="780" w:hanging="387"/>
              <w:rPr>
                <w:rFonts w:cs="Arial"/>
                <w:b/>
                <w:sz w:val="18"/>
                <w:szCs w:val="18"/>
              </w:rPr>
            </w:pPr>
            <w:r w:rsidRPr="007D7B15">
              <w:rPr>
                <w:rFonts w:cs="Arial"/>
                <w:sz w:val="18"/>
                <w:szCs w:val="18"/>
              </w:rPr>
              <w:t>no arrangement has been made with any Third Party otherwise to limit genuine competition.</w:t>
            </w:r>
          </w:p>
          <w:p w14:paraId="7285DAB7" w14:textId="6F093293" w:rsidR="00576C88" w:rsidRPr="007D7B15" w:rsidRDefault="00576C88" w:rsidP="002C7FA5">
            <w:pPr>
              <w:spacing w:before="120" w:after="120"/>
              <w:rPr>
                <w:rFonts w:cs="Arial"/>
                <w:sz w:val="18"/>
                <w:szCs w:val="18"/>
              </w:rPr>
            </w:pPr>
            <w:r w:rsidRPr="007D7B15">
              <w:rPr>
                <w:rFonts w:cs="Arial"/>
                <w:sz w:val="18"/>
                <w:szCs w:val="18"/>
              </w:rPr>
              <w:t xml:space="preserve">We understand that any instances of illegal cartels or market sharing arrangements, or other anti-competitive practices, suspected by the </w:t>
            </w:r>
            <w:r w:rsidR="00E01C69">
              <w:rPr>
                <w:rFonts w:cs="Arial"/>
                <w:sz w:val="18"/>
                <w:szCs w:val="18"/>
              </w:rPr>
              <w:t>Employer</w:t>
            </w:r>
            <w:r w:rsidRPr="007D7B15">
              <w:rPr>
                <w:rFonts w:cs="Arial"/>
                <w:sz w:val="18"/>
                <w:szCs w:val="18"/>
              </w:rPr>
              <w:t xml:space="preserve"> will be referred to the Competition and Markets </w:t>
            </w:r>
            <w:r w:rsidR="00E01C69">
              <w:rPr>
                <w:rFonts w:cs="Arial"/>
                <w:sz w:val="18"/>
                <w:szCs w:val="18"/>
              </w:rPr>
              <w:t>Employer</w:t>
            </w:r>
            <w:r w:rsidRPr="007D7B15">
              <w:rPr>
                <w:rFonts w:cs="Arial"/>
                <w:sz w:val="18"/>
                <w:szCs w:val="18"/>
              </w:rPr>
              <w:t xml:space="preserve"> for investigation and may be subject to action under the Competition Act 1998 and the Enterprise Act 2002.</w:t>
            </w:r>
          </w:p>
          <w:p w14:paraId="142481B0" w14:textId="77777777" w:rsidR="00576C88" w:rsidRPr="007D7B15" w:rsidRDefault="00576C88" w:rsidP="002C7FA5">
            <w:pPr>
              <w:spacing w:before="120" w:after="120"/>
              <w:rPr>
                <w:rFonts w:cs="Arial"/>
                <w:sz w:val="18"/>
                <w:szCs w:val="18"/>
              </w:rPr>
            </w:pPr>
            <w:r w:rsidRPr="007D7B15">
              <w:rPr>
                <w:rFonts w:cs="Arial"/>
                <w:sz w:val="18"/>
                <w:szCs w:val="18"/>
              </w:rPr>
              <w:t>We understand that any misrepresentations may also be the subject of criminal investigation or used as the basis for civil action.</w:t>
            </w:r>
          </w:p>
          <w:p w14:paraId="5790034B" w14:textId="6B66AE8A" w:rsidR="00576C88" w:rsidRPr="007D7B15" w:rsidRDefault="00576C88" w:rsidP="002C7FA5">
            <w:pPr>
              <w:spacing w:before="120" w:after="120"/>
              <w:rPr>
                <w:rFonts w:cs="Arial"/>
                <w:sz w:val="18"/>
                <w:szCs w:val="18"/>
              </w:rPr>
            </w:pPr>
            <w:r w:rsidRPr="007D7B15">
              <w:rPr>
                <w:rFonts w:cs="Arial"/>
                <w:sz w:val="18"/>
                <w:szCs w:val="18"/>
              </w:rPr>
              <w:t xml:space="preserve">We agree that the </w:t>
            </w:r>
            <w:r w:rsidR="00E01C69">
              <w:rPr>
                <w:rFonts w:cs="Arial"/>
                <w:sz w:val="18"/>
                <w:szCs w:val="18"/>
              </w:rPr>
              <w:t>Employer</w:t>
            </w:r>
            <w:r w:rsidRPr="007D7B15">
              <w:rPr>
                <w:rFonts w:cs="Arial"/>
                <w:sz w:val="18"/>
                <w:szCs w:val="18"/>
              </w:rPr>
              <w:t xml:space="preserve"> may share the Contractor’s information / documentation (submitted to the </w:t>
            </w:r>
            <w:r w:rsidR="00E01C69">
              <w:rPr>
                <w:rFonts w:cs="Arial"/>
                <w:sz w:val="18"/>
                <w:szCs w:val="18"/>
              </w:rPr>
              <w:t>Employer</w:t>
            </w:r>
            <w:r w:rsidRPr="007D7B15">
              <w:rPr>
                <w:rFonts w:cs="Arial"/>
                <w:sz w:val="18"/>
                <w:szCs w:val="18"/>
              </w:rPr>
              <w:t xml:space="preserve">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76C88" w:rsidRPr="007D7B15" w14:paraId="5E4CB0C4" w14:textId="77777777" w:rsidTr="002C7FA5">
        <w:trPr>
          <w:trHeight w:val="470"/>
        </w:trPr>
        <w:tc>
          <w:tcPr>
            <w:tcW w:w="10260" w:type="dxa"/>
            <w:gridSpan w:val="7"/>
            <w:tcBorders>
              <w:top w:val="single" w:sz="6" w:space="0" w:color="auto"/>
              <w:left w:val="double" w:sz="6" w:space="0" w:color="auto"/>
              <w:right w:val="double" w:sz="6" w:space="0" w:color="auto"/>
            </w:tcBorders>
            <w:vAlign w:val="bottom"/>
          </w:tcPr>
          <w:p w14:paraId="58BCCE8C" w14:textId="77777777" w:rsidR="00576C88" w:rsidRPr="007D7B15" w:rsidRDefault="00576C88" w:rsidP="002C7FA5">
            <w:pPr>
              <w:tabs>
                <w:tab w:val="left" w:pos="-720"/>
              </w:tabs>
              <w:suppressAutoHyphens/>
              <w:spacing w:before="90" w:after="54"/>
              <w:rPr>
                <w:rFonts w:cs="Arial"/>
                <w:spacing w:val="-2"/>
                <w:sz w:val="18"/>
                <w:szCs w:val="18"/>
              </w:rPr>
            </w:pPr>
            <w:r w:rsidRPr="007D7B15">
              <w:rPr>
                <w:rFonts w:cs="Arial"/>
                <w:b/>
                <w:spacing w:val="-2"/>
                <w:sz w:val="18"/>
                <w:szCs w:val="18"/>
              </w:rPr>
              <w:t>Dated this.................. day of ................................................................... Year ........................</w:t>
            </w:r>
          </w:p>
        </w:tc>
      </w:tr>
      <w:tr w:rsidR="00576C88" w:rsidRPr="007D7B15" w14:paraId="065DD4BA" w14:textId="77777777" w:rsidTr="002C7FA5">
        <w:trPr>
          <w:trHeight w:val="902"/>
        </w:trPr>
        <w:tc>
          <w:tcPr>
            <w:tcW w:w="10260" w:type="dxa"/>
            <w:gridSpan w:val="7"/>
            <w:tcBorders>
              <w:top w:val="single" w:sz="6" w:space="0" w:color="auto"/>
              <w:left w:val="double" w:sz="6" w:space="0" w:color="auto"/>
              <w:right w:val="double" w:sz="6" w:space="0" w:color="auto"/>
            </w:tcBorders>
          </w:tcPr>
          <w:p w14:paraId="3F263C39" w14:textId="77777777" w:rsidR="00576C88" w:rsidRPr="007D7B15" w:rsidRDefault="00576C88" w:rsidP="002C7FA5">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r w:rsidRPr="007D7B15">
              <w:rPr>
                <w:rFonts w:cs="Arial"/>
                <w:b/>
                <w:spacing w:val="-2"/>
                <w:sz w:val="18"/>
                <w:szCs w:val="18"/>
              </w:rPr>
              <w:t>Signature:</w:t>
            </w:r>
            <w:r w:rsidRPr="007D7B15">
              <w:rPr>
                <w:rFonts w:cs="Arial"/>
                <w:b/>
                <w:spacing w:val="-2"/>
                <w:sz w:val="18"/>
                <w:szCs w:val="18"/>
              </w:rPr>
              <w:tab/>
            </w:r>
            <w:r w:rsidRPr="007D7B15">
              <w:rPr>
                <w:rFonts w:cs="Arial"/>
                <w:b/>
                <w:spacing w:val="-2"/>
                <w:sz w:val="18"/>
                <w:szCs w:val="18"/>
              </w:rPr>
              <w:tab/>
            </w:r>
            <w:r w:rsidRPr="007D7B15">
              <w:rPr>
                <w:rFonts w:cs="Arial"/>
                <w:b/>
                <w:spacing w:val="-2"/>
                <w:sz w:val="18"/>
                <w:szCs w:val="18"/>
              </w:rPr>
              <w:tab/>
            </w:r>
            <w:r w:rsidRPr="007D7B15">
              <w:rPr>
                <w:rFonts w:cs="Arial"/>
                <w:b/>
                <w:spacing w:val="-2"/>
                <w:sz w:val="18"/>
                <w:szCs w:val="18"/>
              </w:rPr>
              <w:tab/>
              <w:t xml:space="preserve">In the capacity of </w:t>
            </w:r>
          </w:p>
          <w:p w14:paraId="38E13B90" w14:textId="77777777" w:rsidR="00576C88" w:rsidRPr="007D7B15" w:rsidRDefault="00576C88" w:rsidP="002C7FA5">
            <w:pPr>
              <w:suppressAutoHyphens/>
              <w:spacing w:before="90"/>
              <w:ind w:left="3600" w:hanging="3600"/>
              <w:rPr>
                <w:rFonts w:cs="Arial"/>
                <w:b/>
                <w:spacing w:val="-2"/>
                <w:sz w:val="18"/>
                <w:szCs w:val="18"/>
              </w:rPr>
            </w:pPr>
            <w:r w:rsidRPr="007D7B15">
              <w:rPr>
                <w:rFonts w:cs="Arial"/>
                <w:b/>
                <w:spacing w:val="-2"/>
                <w:sz w:val="18"/>
                <w:szCs w:val="18"/>
              </w:rPr>
              <w:tab/>
              <w:t>.......................................................................................................</w:t>
            </w:r>
          </w:p>
          <w:p w14:paraId="33B6C985" w14:textId="77777777" w:rsidR="00576C88" w:rsidRPr="007D7B15" w:rsidRDefault="00576C88" w:rsidP="002C7FA5">
            <w:pPr>
              <w:tabs>
                <w:tab w:val="left" w:pos="-720"/>
                <w:tab w:val="left" w:pos="0"/>
                <w:tab w:val="left" w:pos="720"/>
                <w:tab w:val="left" w:pos="1440"/>
                <w:tab w:val="left" w:pos="2160"/>
                <w:tab w:val="left" w:pos="2880"/>
              </w:tabs>
              <w:suppressAutoHyphens/>
              <w:ind w:left="3600" w:hanging="3600"/>
              <w:rPr>
                <w:rFonts w:cs="Arial"/>
                <w:spacing w:val="-2"/>
                <w:sz w:val="18"/>
                <w:szCs w:val="18"/>
              </w:rPr>
            </w:pPr>
            <w:r w:rsidRPr="007D7B15">
              <w:rPr>
                <w:rFonts w:cs="Arial"/>
                <w:spacing w:val="-2"/>
                <w:sz w:val="18"/>
                <w:szCs w:val="18"/>
              </w:rPr>
              <w:t>(Must be original)</w:t>
            </w:r>
            <w:r w:rsidRPr="007D7B15">
              <w:rPr>
                <w:rFonts w:cs="Arial"/>
                <w:spacing w:val="-2"/>
                <w:sz w:val="18"/>
                <w:szCs w:val="18"/>
              </w:rPr>
              <w:tab/>
            </w:r>
            <w:r w:rsidRPr="007D7B15">
              <w:rPr>
                <w:rFonts w:cs="Arial"/>
                <w:spacing w:val="-2"/>
                <w:sz w:val="18"/>
                <w:szCs w:val="18"/>
              </w:rPr>
              <w:tab/>
            </w:r>
            <w:r w:rsidRPr="007D7B15">
              <w:rPr>
                <w:rFonts w:cs="Arial"/>
                <w:spacing w:val="-2"/>
                <w:sz w:val="18"/>
                <w:szCs w:val="18"/>
              </w:rPr>
              <w:tab/>
            </w:r>
            <w:r w:rsidRPr="007D7B15">
              <w:rPr>
                <w:rFonts w:cs="Arial"/>
                <w:spacing w:val="-2"/>
                <w:sz w:val="18"/>
                <w:szCs w:val="18"/>
              </w:rPr>
              <w:tab/>
              <w:t xml:space="preserve">(State official position </w:t>
            </w:r>
            <w:proofErr w:type="gramStart"/>
            <w:r w:rsidRPr="007D7B15">
              <w:rPr>
                <w:rFonts w:cs="Arial"/>
                <w:spacing w:val="-2"/>
                <w:sz w:val="18"/>
                <w:szCs w:val="18"/>
              </w:rPr>
              <w:t>e.g.</w:t>
            </w:r>
            <w:proofErr w:type="gramEnd"/>
            <w:r w:rsidRPr="007D7B15">
              <w:rPr>
                <w:rFonts w:cs="Arial"/>
                <w:spacing w:val="-2"/>
                <w:sz w:val="18"/>
                <w:szCs w:val="18"/>
              </w:rPr>
              <w:t xml:space="preserve"> Director, Manager, Secretary etc.)</w:t>
            </w:r>
          </w:p>
        </w:tc>
      </w:tr>
      <w:tr w:rsidR="00576C88" w:rsidRPr="007D7B15" w14:paraId="7D99FE65" w14:textId="77777777" w:rsidTr="002C7FA5">
        <w:tc>
          <w:tcPr>
            <w:tcW w:w="5040" w:type="dxa"/>
            <w:gridSpan w:val="2"/>
            <w:tcBorders>
              <w:top w:val="single" w:sz="6" w:space="0" w:color="auto"/>
              <w:left w:val="double" w:sz="6" w:space="0" w:color="auto"/>
              <w:bottom w:val="double" w:sz="6" w:space="0" w:color="auto"/>
            </w:tcBorders>
          </w:tcPr>
          <w:p w14:paraId="58B69C24"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b/>
                <w:spacing w:val="-2"/>
                <w:sz w:val="18"/>
                <w:szCs w:val="18"/>
              </w:rPr>
              <w:t xml:space="preserve">Name: </w:t>
            </w:r>
            <w:r w:rsidRPr="007D7B15">
              <w:rPr>
                <w:rFonts w:cs="Arial"/>
                <w:spacing w:val="-2"/>
                <w:sz w:val="18"/>
                <w:szCs w:val="18"/>
              </w:rPr>
              <w:t>(in BLOCK CAPITALS)</w:t>
            </w:r>
          </w:p>
          <w:p w14:paraId="7090F03C" w14:textId="77777777" w:rsidR="00576C88" w:rsidRPr="007D7B15" w:rsidRDefault="00576C88" w:rsidP="002C7FA5">
            <w:pPr>
              <w:tabs>
                <w:tab w:val="left" w:pos="-720"/>
              </w:tabs>
              <w:suppressAutoHyphens/>
              <w:rPr>
                <w:rFonts w:cs="Arial"/>
                <w:spacing w:val="-2"/>
                <w:sz w:val="18"/>
                <w:szCs w:val="18"/>
              </w:rPr>
            </w:pPr>
          </w:p>
          <w:p w14:paraId="035D21DD" w14:textId="77777777" w:rsidR="00576C88" w:rsidRPr="007D7B15" w:rsidRDefault="00576C88" w:rsidP="002C7FA5">
            <w:pPr>
              <w:tabs>
                <w:tab w:val="left" w:pos="-720"/>
              </w:tabs>
              <w:suppressAutoHyphens/>
              <w:rPr>
                <w:rFonts w:cs="Arial"/>
                <w:b/>
                <w:spacing w:val="-2"/>
                <w:sz w:val="18"/>
                <w:szCs w:val="18"/>
              </w:rPr>
            </w:pPr>
            <w:r w:rsidRPr="007D7B15">
              <w:rPr>
                <w:rFonts w:cs="Arial"/>
                <w:b/>
                <w:spacing w:val="-2"/>
                <w:sz w:val="18"/>
                <w:szCs w:val="18"/>
              </w:rPr>
              <w:t xml:space="preserve">duly </w:t>
            </w:r>
            <w:proofErr w:type="spellStart"/>
            <w:r w:rsidRPr="007D7B15">
              <w:rPr>
                <w:rFonts w:cs="Arial"/>
                <w:b/>
                <w:spacing w:val="-2"/>
                <w:sz w:val="18"/>
                <w:szCs w:val="18"/>
              </w:rPr>
              <w:t>authorised</w:t>
            </w:r>
            <w:proofErr w:type="spellEnd"/>
            <w:r w:rsidRPr="007D7B15">
              <w:rPr>
                <w:rFonts w:cs="Arial"/>
                <w:b/>
                <w:spacing w:val="-2"/>
                <w:sz w:val="18"/>
                <w:szCs w:val="18"/>
              </w:rPr>
              <w:t xml:space="preserve"> to sign this Tender for and on behalf of:</w:t>
            </w:r>
          </w:p>
          <w:p w14:paraId="26E8DCB3" w14:textId="77777777" w:rsidR="00576C88" w:rsidRPr="007D7B15" w:rsidRDefault="00576C88" w:rsidP="002C7FA5">
            <w:pPr>
              <w:tabs>
                <w:tab w:val="left" w:pos="-720"/>
              </w:tabs>
              <w:suppressAutoHyphens/>
              <w:rPr>
                <w:rFonts w:cs="Arial"/>
                <w:b/>
                <w:spacing w:val="-2"/>
                <w:sz w:val="18"/>
                <w:szCs w:val="18"/>
              </w:rPr>
            </w:pPr>
          </w:p>
          <w:p w14:paraId="4E678875" w14:textId="77777777" w:rsidR="00576C88" w:rsidRPr="007D7B15" w:rsidRDefault="00576C88" w:rsidP="002C7FA5">
            <w:pPr>
              <w:tabs>
                <w:tab w:val="left" w:pos="-720"/>
              </w:tabs>
              <w:suppressAutoHyphens/>
              <w:spacing w:after="54"/>
              <w:rPr>
                <w:rFonts w:cs="Arial"/>
                <w:spacing w:val="-2"/>
                <w:sz w:val="18"/>
                <w:szCs w:val="18"/>
              </w:rPr>
            </w:pPr>
            <w:r w:rsidRPr="007D7B15">
              <w:rPr>
                <w:rFonts w:cs="Arial"/>
                <w:spacing w:val="-2"/>
                <w:sz w:val="18"/>
                <w:szCs w:val="18"/>
              </w:rPr>
              <w:t>(Tenderer's Name)</w:t>
            </w:r>
          </w:p>
        </w:tc>
        <w:tc>
          <w:tcPr>
            <w:tcW w:w="5220" w:type="dxa"/>
            <w:gridSpan w:val="5"/>
            <w:tcBorders>
              <w:top w:val="single" w:sz="6" w:space="0" w:color="auto"/>
              <w:left w:val="single" w:sz="6" w:space="0" w:color="auto"/>
              <w:bottom w:val="double" w:sz="6" w:space="0" w:color="auto"/>
              <w:right w:val="double" w:sz="6" w:space="0" w:color="auto"/>
            </w:tcBorders>
          </w:tcPr>
          <w:p w14:paraId="74EACAA4" w14:textId="77777777" w:rsidR="00576C88" w:rsidRPr="007D7B15" w:rsidRDefault="00576C88" w:rsidP="002C7FA5">
            <w:pPr>
              <w:tabs>
                <w:tab w:val="left" w:pos="-720"/>
              </w:tabs>
              <w:suppressAutoHyphens/>
              <w:spacing w:before="90"/>
              <w:rPr>
                <w:rFonts w:cs="Arial"/>
                <w:spacing w:val="-2"/>
                <w:sz w:val="18"/>
                <w:szCs w:val="18"/>
              </w:rPr>
            </w:pPr>
            <w:r w:rsidRPr="007D7B15">
              <w:rPr>
                <w:rFonts w:cs="Arial"/>
                <w:b/>
                <w:spacing w:val="-2"/>
                <w:sz w:val="18"/>
                <w:szCs w:val="18"/>
              </w:rPr>
              <w:t>Postal Address:</w:t>
            </w:r>
          </w:p>
          <w:p w14:paraId="6E6CE31F" w14:textId="77777777" w:rsidR="00576C88" w:rsidRPr="007D7B15" w:rsidRDefault="00576C88" w:rsidP="002C7FA5">
            <w:pPr>
              <w:tabs>
                <w:tab w:val="left" w:pos="-720"/>
              </w:tabs>
              <w:suppressAutoHyphens/>
              <w:rPr>
                <w:rFonts w:cs="Arial"/>
                <w:spacing w:val="-2"/>
                <w:sz w:val="18"/>
                <w:szCs w:val="18"/>
              </w:rPr>
            </w:pPr>
          </w:p>
          <w:p w14:paraId="62520BAE" w14:textId="77777777" w:rsidR="00576C88" w:rsidRPr="007D7B15" w:rsidRDefault="00576C88" w:rsidP="002C7FA5">
            <w:pPr>
              <w:tabs>
                <w:tab w:val="left" w:pos="-720"/>
              </w:tabs>
              <w:suppressAutoHyphens/>
              <w:rPr>
                <w:rFonts w:cs="Arial"/>
                <w:spacing w:val="-2"/>
                <w:sz w:val="18"/>
                <w:szCs w:val="18"/>
              </w:rPr>
            </w:pPr>
          </w:p>
          <w:p w14:paraId="0096EFF3" w14:textId="77777777" w:rsidR="00576C88" w:rsidRPr="007D7B15" w:rsidRDefault="00576C88" w:rsidP="002C7FA5">
            <w:pPr>
              <w:tabs>
                <w:tab w:val="left" w:pos="-720"/>
              </w:tabs>
              <w:suppressAutoHyphens/>
              <w:rPr>
                <w:rFonts w:cs="Arial"/>
                <w:b/>
                <w:spacing w:val="-2"/>
                <w:sz w:val="18"/>
                <w:szCs w:val="18"/>
              </w:rPr>
            </w:pPr>
            <w:r w:rsidRPr="007D7B15">
              <w:rPr>
                <w:rFonts w:cs="Arial"/>
                <w:b/>
                <w:spacing w:val="-2"/>
                <w:sz w:val="18"/>
                <w:szCs w:val="18"/>
              </w:rPr>
              <w:t>Telephone No:</w:t>
            </w:r>
          </w:p>
          <w:p w14:paraId="397FF9AC" w14:textId="77777777" w:rsidR="00576C88" w:rsidRPr="007D7B15" w:rsidRDefault="00576C88" w:rsidP="002C7FA5">
            <w:pPr>
              <w:tabs>
                <w:tab w:val="left" w:pos="-720"/>
              </w:tabs>
              <w:suppressAutoHyphens/>
              <w:spacing w:after="54"/>
              <w:rPr>
                <w:rFonts w:cs="Arial"/>
                <w:spacing w:val="-2"/>
                <w:sz w:val="18"/>
                <w:szCs w:val="18"/>
              </w:rPr>
            </w:pPr>
            <w:r w:rsidRPr="007D7B15">
              <w:rPr>
                <w:rFonts w:cs="Arial"/>
                <w:b/>
                <w:spacing w:val="-2"/>
                <w:sz w:val="18"/>
                <w:szCs w:val="18"/>
              </w:rPr>
              <w:t>Registered Company Number:</w:t>
            </w:r>
          </w:p>
        </w:tc>
      </w:tr>
    </w:tbl>
    <w:p w14:paraId="10774E8D" w14:textId="77777777" w:rsidR="00F1702A" w:rsidRPr="00855339" w:rsidRDefault="00F1702A" w:rsidP="001D5432">
      <w:pPr>
        <w:tabs>
          <w:tab w:val="left" w:pos="504"/>
          <w:tab w:val="left" w:pos="576"/>
        </w:tabs>
        <w:ind w:right="1009"/>
        <w:textAlignment w:val="baseline"/>
        <w:rPr>
          <w:rFonts w:ascii="Arial" w:hAnsi="Arial" w:cs="Arial"/>
          <w:lang w:val="en-GB"/>
        </w:rPr>
        <w:sectPr w:rsidR="00F1702A" w:rsidRPr="00855339" w:rsidSect="00F1702A">
          <w:pgSz w:w="11909" w:h="16843"/>
          <w:pgMar w:top="720" w:right="720" w:bottom="720" w:left="720" w:header="720" w:footer="720" w:gutter="0"/>
          <w:cols w:space="720"/>
        </w:sectPr>
      </w:pPr>
    </w:p>
    <w:p w14:paraId="57B0E8A5" w14:textId="2B115EE1" w:rsidR="000D4C60" w:rsidRPr="00557186" w:rsidRDefault="00026A63" w:rsidP="001D5432">
      <w:pPr>
        <w:pStyle w:val="Heading1"/>
        <w:spacing w:before="0"/>
        <w:rPr>
          <w:rFonts w:ascii="Arial" w:eastAsia="Arial" w:hAnsi="Arial" w:cs="Arial"/>
          <w:b/>
          <w:color w:val="000000" w:themeColor="text1"/>
          <w:sz w:val="28"/>
          <w:szCs w:val="22"/>
          <w:lang w:val="en-GB"/>
        </w:rPr>
      </w:pPr>
      <w:bookmarkStart w:id="222" w:name="_Toc72306457"/>
      <w:r w:rsidRPr="00557186">
        <w:rPr>
          <w:rFonts w:ascii="Arial" w:eastAsia="Arial" w:hAnsi="Arial" w:cs="Arial"/>
          <w:b/>
          <w:color w:val="000000" w:themeColor="text1"/>
          <w:sz w:val="28"/>
          <w:szCs w:val="22"/>
          <w:lang w:val="en-GB"/>
        </w:rPr>
        <w:lastRenderedPageBreak/>
        <w:t>A</w:t>
      </w:r>
      <w:r w:rsidR="004D3259">
        <w:rPr>
          <w:rFonts w:ascii="Arial" w:eastAsia="Arial" w:hAnsi="Arial" w:cs="Arial"/>
          <w:b/>
          <w:color w:val="000000" w:themeColor="text1"/>
          <w:sz w:val="28"/>
          <w:szCs w:val="22"/>
          <w:lang w:val="en-GB"/>
        </w:rPr>
        <w:t xml:space="preserve">nnex </w:t>
      </w:r>
      <w:r w:rsidR="00576C88" w:rsidRPr="00557186">
        <w:rPr>
          <w:rFonts w:ascii="Arial" w:eastAsia="Arial" w:hAnsi="Arial" w:cs="Arial"/>
          <w:b/>
          <w:color w:val="000000" w:themeColor="text1"/>
          <w:sz w:val="28"/>
          <w:szCs w:val="22"/>
          <w:lang w:val="en-GB"/>
        </w:rPr>
        <w:t>B</w:t>
      </w:r>
      <w:r w:rsidRPr="00557186">
        <w:rPr>
          <w:rFonts w:ascii="Arial" w:eastAsia="Arial" w:hAnsi="Arial" w:cs="Arial"/>
          <w:b/>
          <w:color w:val="000000" w:themeColor="text1"/>
          <w:sz w:val="28"/>
          <w:szCs w:val="22"/>
          <w:lang w:val="en-GB"/>
        </w:rPr>
        <w:t xml:space="preserve"> </w:t>
      </w:r>
      <w:r w:rsidR="00576C88" w:rsidRPr="00557186">
        <w:rPr>
          <w:rFonts w:ascii="Arial" w:eastAsia="Arial" w:hAnsi="Arial" w:cs="Arial"/>
          <w:b/>
          <w:color w:val="000000" w:themeColor="text1"/>
          <w:sz w:val="28"/>
          <w:szCs w:val="22"/>
          <w:lang w:val="en-GB"/>
        </w:rPr>
        <w:t xml:space="preserve">– Additional Information for </w:t>
      </w:r>
      <w:r w:rsidRPr="00557186">
        <w:rPr>
          <w:rFonts w:ascii="Arial" w:eastAsia="Arial" w:hAnsi="Arial" w:cs="Arial"/>
          <w:b/>
          <w:color w:val="000000" w:themeColor="text1"/>
          <w:sz w:val="28"/>
          <w:szCs w:val="22"/>
          <w:lang w:val="en-GB"/>
        </w:rPr>
        <w:t>DEFFORM 47 Annex A</w:t>
      </w:r>
      <w:r w:rsidR="00E66C54" w:rsidRPr="00557186">
        <w:rPr>
          <w:rFonts w:ascii="Arial" w:eastAsia="Arial" w:hAnsi="Arial" w:cs="Arial"/>
          <w:b/>
          <w:color w:val="000000" w:themeColor="text1"/>
          <w:sz w:val="28"/>
          <w:szCs w:val="22"/>
          <w:lang w:val="en-GB"/>
        </w:rPr>
        <w:t xml:space="preserve">: </w:t>
      </w:r>
      <w:r w:rsidRPr="00557186">
        <w:rPr>
          <w:rFonts w:ascii="Arial" w:eastAsia="Arial" w:hAnsi="Arial" w:cs="Arial"/>
          <w:b/>
          <w:color w:val="000000" w:themeColor="text1"/>
          <w:sz w:val="28"/>
          <w:szCs w:val="22"/>
          <w:lang w:val="en-GB"/>
        </w:rPr>
        <w:t>Information on Mandatory</w:t>
      </w:r>
      <w:r w:rsidR="00576C88" w:rsidRPr="00557186">
        <w:rPr>
          <w:rFonts w:ascii="Arial" w:eastAsia="Arial" w:hAnsi="Arial" w:cs="Arial"/>
          <w:b/>
          <w:color w:val="000000" w:themeColor="text1"/>
          <w:sz w:val="28"/>
          <w:szCs w:val="22"/>
          <w:lang w:val="en-GB"/>
        </w:rPr>
        <w:t xml:space="preserve"> </w:t>
      </w:r>
      <w:r w:rsidRPr="00557186">
        <w:rPr>
          <w:rFonts w:ascii="Arial" w:eastAsia="Arial" w:hAnsi="Arial" w:cs="Arial"/>
          <w:b/>
          <w:color w:val="000000" w:themeColor="text1"/>
          <w:sz w:val="28"/>
          <w:szCs w:val="22"/>
          <w:lang w:val="en-GB"/>
        </w:rPr>
        <w:t>Declarations</w:t>
      </w:r>
      <w:r w:rsidR="00576C88" w:rsidRPr="00557186">
        <w:rPr>
          <w:rFonts w:ascii="Arial" w:eastAsia="Arial" w:hAnsi="Arial" w:cs="Arial"/>
          <w:b/>
          <w:color w:val="000000" w:themeColor="text1"/>
          <w:sz w:val="28"/>
          <w:szCs w:val="22"/>
          <w:lang w:val="en-GB"/>
        </w:rPr>
        <w:t xml:space="preserve"> – FOR INFORMATION ONLY</w:t>
      </w:r>
      <w:bookmarkEnd w:id="222"/>
    </w:p>
    <w:p w14:paraId="441BFEEF" w14:textId="010FFC95" w:rsidR="00576C88" w:rsidRDefault="00576C88" w:rsidP="00576C88">
      <w:pPr>
        <w:rPr>
          <w:lang w:val="en-GB"/>
        </w:rPr>
      </w:pPr>
    </w:p>
    <w:p w14:paraId="075E33D1" w14:textId="50D2036C" w:rsidR="00576C88" w:rsidRPr="00576C88" w:rsidRDefault="00576C88" w:rsidP="00576C88">
      <w:r w:rsidRPr="00FC23E8">
        <w:t>An identical copy is contained in Booklet 6.</w:t>
      </w:r>
    </w:p>
    <w:p w14:paraId="5D5986DE" w14:textId="3474FEC2" w:rsidR="00576C88" w:rsidRPr="00576C88" w:rsidRDefault="00576C88" w:rsidP="00576C88">
      <w:pPr>
        <w:rPr>
          <w:lang w:val="en-GB"/>
        </w:rPr>
      </w:pPr>
    </w:p>
    <w:p w14:paraId="38D9F196" w14:textId="190CC33D" w:rsidR="000D4C60" w:rsidRDefault="00026A63" w:rsidP="008736D9">
      <w:pPr>
        <w:pStyle w:val="Subtitle"/>
        <w:rPr>
          <w:rFonts w:eastAsia="Arial"/>
        </w:rPr>
      </w:pPr>
      <w:r w:rsidRPr="00855339">
        <w:rPr>
          <w:rFonts w:eastAsia="Arial"/>
        </w:rPr>
        <w:t>Part Tender</w:t>
      </w:r>
    </w:p>
    <w:p w14:paraId="19AACD36" w14:textId="77777777" w:rsidR="00576C88" w:rsidRPr="00576C88" w:rsidRDefault="00576C88" w:rsidP="00576C88">
      <w:pPr>
        <w:rPr>
          <w:lang w:val="en-GB"/>
        </w:rPr>
      </w:pPr>
    </w:p>
    <w:p w14:paraId="3A9BC53F" w14:textId="063B17FF" w:rsidR="00576C88" w:rsidRDefault="00026A63" w:rsidP="00EE1239">
      <w:pPr>
        <w:tabs>
          <w:tab w:val="left" w:pos="648"/>
        </w:tabs>
        <w:spacing w:line="254" w:lineRule="exact"/>
        <w:ind w:right="144"/>
        <w:jc w:val="both"/>
        <w:textAlignment w:val="baseline"/>
        <w:rPr>
          <w:rFonts w:ascii="Arial" w:eastAsia="Arial" w:hAnsi="Arial" w:cs="Arial"/>
          <w:color w:val="000000"/>
          <w:lang w:val="en-GB"/>
        </w:rPr>
      </w:pPr>
      <w:r w:rsidRPr="00855339">
        <w:rPr>
          <w:rFonts w:ascii="Arial" w:eastAsia="Arial" w:hAnsi="Arial" w:cs="Arial"/>
          <w:color w:val="000000"/>
          <w:lang w:val="en-GB"/>
        </w:rPr>
        <w:t>1.</w:t>
      </w:r>
      <w:r w:rsidRPr="00855339">
        <w:rPr>
          <w:rFonts w:ascii="Arial" w:eastAsia="Arial" w:hAnsi="Arial" w:cs="Arial"/>
          <w:color w:val="000000"/>
          <w:lang w:val="en-GB"/>
        </w:rPr>
        <w:tab/>
        <w:t xml:space="preserve">Under Condition of Tendering,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 xml:space="preserve">reserves the right to order some or </w:t>
      </w:r>
      <w:r w:rsidRPr="00D63F4E">
        <w:rPr>
          <w:rFonts w:ascii="Arial" w:eastAsia="Arial" w:hAnsi="Arial" w:cs="Arial"/>
          <w:color w:val="000000"/>
          <w:lang w:val="en-GB"/>
        </w:rPr>
        <w:t>part</w:t>
      </w:r>
      <w:r w:rsidRPr="00855339">
        <w:rPr>
          <w:rFonts w:ascii="Arial" w:eastAsia="Arial" w:hAnsi="Arial" w:cs="Arial"/>
          <w:color w:val="000000"/>
          <w:lang w:val="en-GB"/>
        </w:rPr>
        <w:t xml:space="preserve"> of your Tender. If your offer is subject to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contracting for all the Contractor Deliverables, select ‘Yes’ and provide further details in your Tender.</w:t>
      </w:r>
    </w:p>
    <w:p w14:paraId="6806FC71" w14:textId="77777777" w:rsidR="00EE1239" w:rsidRPr="00EE1239" w:rsidRDefault="00EE1239" w:rsidP="00EE1239">
      <w:pPr>
        <w:tabs>
          <w:tab w:val="left" w:pos="648"/>
        </w:tabs>
        <w:spacing w:line="254" w:lineRule="exact"/>
        <w:ind w:right="144"/>
        <w:jc w:val="both"/>
        <w:textAlignment w:val="baseline"/>
        <w:rPr>
          <w:rFonts w:ascii="Arial" w:eastAsia="Arial" w:hAnsi="Arial" w:cs="Arial"/>
          <w:color w:val="000000"/>
          <w:lang w:val="en-GB"/>
        </w:rPr>
      </w:pPr>
    </w:p>
    <w:p w14:paraId="0C672317" w14:textId="77E46E6F" w:rsidR="000D4C60" w:rsidRDefault="00026A63" w:rsidP="00CA6BE1">
      <w:pPr>
        <w:pStyle w:val="Subtitle"/>
        <w:rPr>
          <w:rFonts w:eastAsia="Arial"/>
        </w:rPr>
      </w:pPr>
      <w:r w:rsidRPr="00855339">
        <w:rPr>
          <w:rFonts w:eastAsia="Arial"/>
        </w:rPr>
        <w:t>Minimum Order Quantities</w:t>
      </w:r>
    </w:p>
    <w:p w14:paraId="116D880C" w14:textId="77777777" w:rsidR="00CA6BE1" w:rsidRPr="00855339" w:rsidRDefault="00CA6BE1" w:rsidP="00CA6BE1">
      <w:pPr>
        <w:pStyle w:val="Subtitle"/>
        <w:rPr>
          <w:rFonts w:eastAsia="Arial"/>
        </w:rPr>
      </w:pPr>
    </w:p>
    <w:p w14:paraId="3F27B553" w14:textId="14314B78" w:rsidR="00576C88" w:rsidRDefault="00026A63" w:rsidP="00EE1239">
      <w:pPr>
        <w:tabs>
          <w:tab w:val="left" w:pos="648"/>
        </w:tabs>
        <w:spacing w:line="250" w:lineRule="exact"/>
        <w:ind w:right="648"/>
        <w:jc w:val="both"/>
        <w:textAlignment w:val="baseline"/>
        <w:rPr>
          <w:rFonts w:ascii="Arial" w:eastAsia="Arial" w:hAnsi="Arial" w:cs="Arial"/>
          <w:color w:val="000000"/>
          <w:lang w:val="en-GB"/>
        </w:rPr>
      </w:pPr>
      <w:r w:rsidRPr="00855339">
        <w:rPr>
          <w:rFonts w:ascii="Arial" w:eastAsia="Arial" w:hAnsi="Arial" w:cs="Arial"/>
          <w:color w:val="000000"/>
          <w:lang w:val="en-GB"/>
        </w:rPr>
        <w:t>2.</w:t>
      </w:r>
      <w:r w:rsidRPr="00855339">
        <w:rPr>
          <w:rFonts w:ascii="Arial" w:eastAsia="Arial" w:hAnsi="Arial" w:cs="Arial"/>
          <w:color w:val="000000"/>
          <w:lang w:val="en-GB"/>
        </w:rPr>
        <w:tab/>
        <w:t>Where your offer is subject to minimum order quantities select ‘Yes’ and provide further details in your Tender.</w:t>
      </w:r>
    </w:p>
    <w:p w14:paraId="4228F111" w14:textId="77777777" w:rsidR="00EE1239" w:rsidRPr="00EE1239" w:rsidRDefault="00EE1239" w:rsidP="00EE1239">
      <w:pPr>
        <w:tabs>
          <w:tab w:val="left" w:pos="648"/>
        </w:tabs>
        <w:spacing w:line="250" w:lineRule="exact"/>
        <w:ind w:right="648"/>
        <w:jc w:val="both"/>
        <w:textAlignment w:val="baseline"/>
        <w:rPr>
          <w:rFonts w:ascii="Arial" w:eastAsia="Arial" w:hAnsi="Arial" w:cs="Arial"/>
          <w:color w:val="000000"/>
          <w:lang w:val="en-GB"/>
        </w:rPr>
      </w:pPr>
    </w:p>
    <w:p w14:paraId="5773055B" w14:textId="04EACF84" w:rsidR="000D4C60" w:rsidRPr="00855339" w:rsidRDefault="00026A63" w:rsidP="00CA6BE1">
      <w:pPr>
        <w:pStyle w:val="Subtitle"/>
        <w:rPr>
          <w:rFonts w:eastAsia="Arial"/>
        </w:rPr>
      </w:pPr>
      <w:r w:rsidRPr="00855339">
        <w:rPr>
          <w:rFonts w:eastAsia="Arial"/>
        </w:rPr>
        <w:t>IPR Restrictions</w:t>
      </w:r>
    </w:p>
    <w:p w14:paraId="2323C52F" w14:textId="77777777" w:rsidR="00576C88" w:rsidRDefault="00576C88" w:rsidP="001D5432">
      <w:pPr>
        <w:tabs>
          <w:tab w:val="left" w:pos="648"/>
        </w:tabs>
        <w:spacing w:line="254" w:lineRule="exact"/>
        <w:ind w:right="288"/>
        <w:jc w:val="both"/>
        <w:textAlignment w:val="baseline"/>
        <w:rPr>
          <w:rFonts w:ascii="Arial" w:eastAsia="Arial" w:hAnsi="Arial" w:cs="Arial"/>
          <w:color w:val="000000"/>
          <w:spacing w:val="-1"/>
          <w:lang w:val="en-GB"/>
        </w:rPr>
      </w:pPr>
    </w:p>
    <w:p w14:paraId="72A15B15" w14:textId="390DF6D0" w:rsidR="000D4C60" w:rsidRPr="00855339" w:rsidRDefault="00026A63" w:rsidP="001D5432">
      <w:pPr>
        <w:tabs>
          <w:tab w:val="left" w:pos="648"/>
        </w:tabs>
        <w:spacing w:line="254" w:lineRule="exact"/>
        <w:ind w:right="288"/>
        <w:jc w:val="both"/>
        <w:textAlignment w:val="baseline"/>
        <w:rPr>
          <w:rFonts w:ascii="Arial" w:eastAsia="Arial" w:hAnsi="Arial" w:cs="Arial"/>
          <w:color w:val="000000"/>
          <w:spacing w:val="-1"/>
          <w:lang w:val="en-GB"/>
        </w:rPr>
      </w:pPr>
      <w:r w:rsidRPr="00855339">
        <w:rPr>
          <w:rFonts w:ascii="Arial" w:eastAsia="Arial" w:hAnsi="Arial" w:cs="Arial"/>
          <w:color w:val="000000"/>
          <w:spacing w:val="-1"/>
          <w:lang w:val="en-GB"/>
        </w:rPr>
        <w:t>3.</w:t>
      </w:r>
      <w:r w:rsidRPr="00855339">
        <w:rPr>
          <w:rFonts w:ascii="Arial" w:eastAsia="Arial" w:hAnsi="Arial" w:cs="Arial"/>
          <w:color w:val="000000"/>
          <w:spacing w:val="-1"/>
          <w:lang w:val="en-GB"/>
        </w:rPr>
        <w:tab/>
        <w:t xml:space="preserve">Where the Contractor Deliverables are subject to IPR that has been exclusively or part funded by Private Venture, Foreign Investment or otherwise than by </w:t>
      </w:r>
      <w:r w:rsidR="00725249">
        <w:rPr>
          <w:rFonts w:ascii="Arial" w:eastAsia="Arial" w:hAnsi="Arial" w:cs="Arial"/>
          <w:color w:val="000000"/>
          <w:spacing w:val="-1"/>
          <w:lang w:val="en-GB"/>
        </w:rPr>
        <w:t xml:space="preserve">Employer </w:t>
      </w:r>
      <w:r w:rsidRPr="00855339">
        <w:rPr>
          <w:rFonts w:ascii="Arial" w:eastAsia="Arial" w:hAnsi="Arial" w:cs="Arial"/>
          <w:color w:val="000000"/>
          <w:spacing w:val="-1"/>
          <w:lang w:val="en-GB"/>
        </w:rPr>
        <w:t xml:space="preserve">funding you must select ‘Yes’ in Annex A (Are the Contractor Deliverables subject to IPR that has been exclusively or part funded by Private Venture, Foreign Investment or otherwise than by </w:t>
      </w:r>
      <w:r w:rsidR="00725249">
        <w:rPr>
          <w:rFonts w:ascii="Arial" w:eastAsia="Arial" w:hAnsi="Arial" w:cs="Arial"/>
          <w:color w:val="000000"/>
          <w:spacing w:val="-1"/>
          <w:lang w:val="en-GB"/>
        </w:rPr>
        <w:t xml:space="preserve">Employer </w:t>
      </w:r>
      <w:r w:rsidRPr="00855339">
        <w:rPr>
          <w:rFonts w:ascii="Arial" w:eastAsia="Arial" w:hAnsi="Arial" w:cs="Arial"/>
          <w:color w:val="000000"/>
          <w:spacing w:val="-1"/>
          <w:lang w:val="en-GB"/>
        </w:rPr>
        <w:t>funding).</w:t>
      </w:r>
    </w:p>
    <w:p w14:paraId="5D783E52" w14:textId="77777777" w:rsidR="00576C88" w:rsidRDefault="00576C88" w:rsidP="001D5432">
      <w:pPr>
        <w:tabs>
          <w:tab w:val="left" w:pos="648"/>
        </w:tabs>
        <w:spacing w:line="252" w:lineRule="exact"/>
        <w:ind w:right="144"/>
        <w:jc w:val="both"/>
        <w:textAlignment w:val="baseline"/>
        <w:rPr>
          <w:rFonts w:ascii="Arial" w:eastAsia="Arial" w:hAnsi="Arial" w:cs="Arial"/>
          <w:color w:val="000000"/>
          <w:lang w:val="en-GB"/>
        </w:rPr>
      </w:pPr>
    </w:p>
    <w:p w14:paraId="33302B77" w14:textId="67C249EC" w:rsidR="000D4C60" w:rsidRPr="00855339" w:rsidRDefault="00026A63" w:rsidP="001D5432">
      <w:pPr>
        <w:tabs>
          <w:tab w:val="left" w:pos="648"/>
        </w:tabs>
        <w:spacing w:line="252" w:lineRule="exact"/>
        <w:ind w:right="144"/>
        <w:jc w:val="both"/>
        <w:textAlignment w:val="baseline"/>
        <w:rPr>
          <w:rFonts w:ascii="Arial" w:eastAsia="Arial" w:hAnsi="Arial" w:cs="Arial"/>
          <w:color w:val="000000"/>
          <w:lang w:val="en-GB"/>
        </w:rPr>
      </w:pPr>
      <w:r w:rsidRPr="00855339">
        <w:rPr>
          <w:rFonts w:ascii="Arial" w:eastAsia="Arial" w:hAnsi="Arial" w:cs="Arial"/>
          <w:color w:val="000000"/>
          <w:lang w:val="en-GB"/>
        </w:rPr>
        <w:t>4.</w:t>
      </w:r>
      <w:r w:rsidRPr="00855339">
        <w:rPr>
          <w:rFonts w:ascii="Arial" w:eastAsia="Arial" w:hAnsi="Arial" w:cs="Arial"/>
          <w:color w:val="000000"/>
          <w:lang w:val="en-GB"/>
        </w:rPr>
        <w:tab/>
        <w:t xml:space="preserve">If you have answered ‘Yes’ in Annex A (Offer) as directed by paragraph 3 above, you must provide details in your Tender of any Contractor Deliverable which will be, or is likely to be, subject to any IPR restrictions or any other restriction on the </w:t>
      </w:r>
      <w:r w:rsidR="00725249">
        <w:rPr>
          <w:rFonts w:ascii="Arial" w:eastAsia="Arial" w:hAnsi="Arial" w:cs="Arial"/>
          <w:color w:val="000000"/>
          <w:lang w:val="en-GB"/>
        </w:rPr>
        <w:t xml:space="preserve">Employer’s </w:t>
      </w:r>
      <w:r w:rsidRPr="00855339">
        <w:rPr>
          <w:rFonts w:ascii="Arial" w:eastAsia="Arial" w:hAnsi="Arial" w:cs="Arial"/>
          <w:color w:val="000000"/>
          <w:lang w:val="en-GB"/>
        </w:rPr>
        <w:t xml:space="preserve">ability to use or disclose the Contractor Deliverable, including export restrictions. </w:t>
      </w:r>
      <w:proofErr w:type="gramStart"/>
      <w:r w:rsidRPr="00855339">
        <w:rPr>
          <w:rFonts w:ascii="Arial" w:eastAsia="Arial" w:hAnsi="Arial" w:cs="Arial"/>
          <w:color w:val="000000"/>
          <w:lang w:val="en-GB"/>
        </w:rPr>
        <w:t>In particular, you</w:t>
      </w:r>
      <w:proofErr w:type="gramEnd"/>
      <w:r w:rsidRPr="00855339">
        <w:rPr>
          <w:rFonts w:ascii="Arial" w:eastAsia="Arial" w:hAnsi="Arial" w:cs="Arial"/>
          <w:color w:val="000000"/>
          <w:lang w:val="en-GB"/>
        </w:rPr>
        <w:t xml:space="preserve"> must identify:</w:t>
      </w:r>
    </w:p>
    <w:p w14:paraId="5A00515D" w14:textId="27124F52" w:rsidR="000D4C60" w:rsidRDefault="00026A63" w:rsidP="009378EF">
      <w:pPr>
        <w:numPr>
          <w:ilvl w:val="0"/>
          <w:numId w:val="2"/>
        </w:numPr>
        <w:tabs>
          <w:tab w:val="clear" w:pos="504"/>
          <w:tab w:val="left" w:pos="1152"/>
        </w:tabs>
        <w:spacing w:line="254" w:lineRule="exact"/>
        <w:ind w:left="648" w:right="288"/>
        <w:jc w:val="both"/>
        <w:textAlignment w:val="baseline"/>
        <w:rPr>
          <w:rFonts w:ascii="Arial" w:eastAsia="Arial" w:hAnsi="Arial" w:cs="Arial"/>
          <w:color w:val="000000"/>
          <w:lang w:val="en-GB"/>
        </w:rPr>
      </w:pPr>
      <w:r w:rsidRPr="00855339">
        <w:rPr>
          <w:rFonts w:ascii="Arial" w:eastAsia="Arial" w:hAnsi="Arial" w:cs="Arial"/>
          <w:color w:val="000000"/>
          <w:lang w:val="en-GB"/>
        </w:rPr>
        <w:t>any restriction on the provision of information to the</w:t>
      </w:r>
      <w:r w:rsidR="00725249">
        <w:rPr>
          <w:rFonts w:ascii="Arial" w:eastAsia="Arial" w:hAnsi="Arial" w:cs="Arial"/>
          <w:color w:val="000000"/>
          <w:lang w:val="en-GB"/>
        </w:rPr>
        <w:t xml:space="preserve"> Employer</w:t>
      </w:r>
      <w:r w:rsidRPr="00855339">
        <w:rPr>
          <w:rFonts w:ascii="Arial" w:eastAsia="Arial" w:hAnsi="Arial" w:cs="Arial"/>
          <w:color w:val="000000"/>
          <w:lang w:val="en-GB"/>
        </w:rPr>
        <w:t>; any restriction on disclosure or the use of information by the</w:t>
      </w:r>
      <w:r w:rsidR="0000355F">
        <w:rPr>
          <w:rFonts w:ascii="Arial" w:eastAsia="Arial" w:hAnsi="Arial" w:cs="Arial"/>
          <w:color w:val="000000"/>
          <w:lang w:val="en-GB"/>
        </w:rPr>
        <w:t xml:space="preserve"> </w:t>
      </w:r>
      <w:r w:rsidR="00725249">
        <w:rPr>
          <w:rFonts w:ascii="Arial" w:eastAsia="Arial" w:hAnsi="Arial" w:cs="Arial"/>
          <w:color w:val="000000"/>
          <w:lang w:val="en-GB"/>
        </w:rPr>
        <w:t>Empl</w:t>
      </w:r>
      <w:r w:rsidR="0000355F">
        <w:rPr>
          <w:rFonts w:ascii="Arial" w:eastAsia="Arial" w:hAnsi="Arial" w:cs="Arial"/>
          <w:color w:val="000000"/>
          <w:lang w:val="en-GB"/>
        </w:rPr>
        <w:t>o</w:t>
      </w:r>
      <w:r w:rsidR="00725249">
        <w:rPr>
          <w:rFonts w:ascii="Arial" w:eastAsia="Arial" w:hAnsi="Arial" w:cs="Arial"/>
          <w:color w:val="000000"/>
          <w:lang w:val="en-GB"/>
        </w:rPr>
        <w:t>yer</w:t>
      </w:r>
      <w:r w:rsidRPr="00855339">
        <w:rPr>
          <w:rFonts w:ascii="Arial" w:eastAsia="Arial" w:hAnsi="Arial" w:cs="Arial"/>
          <w:color w:val="000000"/>
          <w:lang w:val="en-GB"/>
        </w:rPr>
        <w:t xml:space="preserve">; any obligations to make payments in respect of IPR, and any Patent or Registered Design (or application for either) or other IPR (including unregistered Design Right) owned or controlled by you or a Third </w:t>
      </w:r>
      <w:proofErr w:type="gramStart"/>
      <w:r w:rsidRPr="00855339">
        <w:rPr>
          <w:rFonts w:ascii="Arial" w:eastAsia="Arial" w:hAnsi="Arial" w:cs="Arial"/>
          <w:color w:val="000000"/>
          <w:lang w:val="en-GB"/>
        </w:rPr>
        <w:t>Party;</w:t>
      </w:r>
      <w:proofErr w:type="gramEnd"/>
    </w:p>
    <w:p w14:paraId="511A4E00" w14:textId="77777777" w:rsidR="00576C88" w:rsidRPr="00855339" w:rsidRDefault="00576C88" w:rsidP="00576C88">
      <w:pPr>
        <w:tabs>
          <w:tab w:val="left" w:pos="504"/>
          <w:tab w:val="left" w:pos="1152"/>
        </w:tabs>
        <w:spacing w:line="254" w:lineRule="exact"/>
        <w:ind w:left="648" w:right="288"/>
        <w:jc w:val="both"/>
        <w:textAlignment w:val="baseline"/>
        <w:rPr>
          <w:rFonts w:ascii="Arial" w:eastAsia="Arial" w:hAnsi="Arial" w:cs="Arial"/>
          <w:color w:val="000000"/>
          <w:lang w:val="en-GB"/>
        </w:rPr>
      </w:pPr>
    </w:p>
    <w:p w14:paraId="593E5485" w14:textId="06C7DD55" w:rsidR="000D4C60" w:rsidRDefault="00026A63" w:rsidP="009378EF">
      <w:pPr>
        <w:numPr>
          <w:ilvl w:val="0"/>
          <w:numId w:val="2"/>
        </w:numPr>
        <w:tabs>
          <w:tab w:val="clear" w:pos="504"/>
          <w:tab w:val="left" w:pos="1152"/>
        </w:tabs>
        <w:spacing w:line="253" w:lineRule="exact"/>
        <w:ind w:left="648" w:right="14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 xml:space="preserve">of any Contractor </w:t>
      </w:r>
      <w:proofErr w:type="gramStart"/>
      <w:r w:rsidRPr="00855339">
        <w:rPr>
          <w:rFonts w:ascii="Arial" w:eastAsia="Arial" w:hAnsi="Arial" w:cs="Arial"/>
          <w:color w:val="000000"/>
          <w:lang w:val="en-GB"/>
        </w:rPr>
        <w:t>Deliverables;</w:t>
      </w:r>
      <w:proofErr w:type="gramEnd"/>
    </w:p>
    <w:p w14:paraId="034FE972" w14:textId="77777777" w:rsidR="00576C88" w:rsidRPr="00855339" w:rsidRDefault="00576C88" w:rsidP="00576C88">
      <w:pPr>
        <w:tabs>
          <w:tab w:val="left" w:pos="504"/>
          <w:tab w:val="left" w:pos="1152"/>
        </w:tabs>
        <w:spacing w:line="253" w:lineRule="exact"/>
        <w:ind w:left="648" w:right="144"/>
        <w:jc w:val="both"/>
        <w:textAlignment w:val="baseline"/>
        <w:rPr>
          <w:rFonts w:ascii="Arial" w:eastAsia="Arial" w:hAnsi="Arial" w:cs="Arial"/>
          <w:color w:val="000000"/>
          <w:lang w:val="en-GB"/>
        </w:rPr>
      </w:pPr>
    </w:p>
    <w:p w14:paraId="473D5632" w14:textId="1C486ABA" w:rsidR="000D4C60" w:rsidRDefault="00026A63" w:rsidP="009378EF">
      <w:pPr>
        <w:numPr>
          <w:ilvl w:val="0"/>
          <w:numId w:val="2"/>
        </w:numPr>
        <w:tabs>
          <w:tab w:val="clear" w:pos="504"/>
          <w:tab w:val="left" w:pos="1152"/>
        </w:tabs>
        <w:spacing w:line="254" w:lineRule="exact"/>
        <w:ind w:left="648" w:right="288"/>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the nature of any allegation referred to under sub-paragraph 4.b., including any obligation to make payments in respect of the Intellectual Property Right of any confidential information and / </w:t>
      </w:r>
      <w:proofErr w:type="gramStart"/>
      <w:r w:rsidRPr="00855339">
        <w:rPr>
          <w:rFonts w:ascii="Arial" w:eastAsia="Arial" w:hAnsi="Arial" w:cs="Arial"/>
          <w:color w:val="000000"/>
          <w:lang w:val="en-GB"/>
        </w:rPr>
        <w:t>or;</w:t>
      </w:r>
      <w:proofErr w:type="gramEnd"/>
    </w:p>
    <w:p w14:paraId="21331FEA" w14:textId="77777777" w:rsidR="00576C88" w:rsidRPr="00855339" w:rsidRDefault="00576C88" w:rsidP="00576C88">
      <w:pPr>
        <w:tabs>
          <w:tab w:val="left" w:pos="504"/>
          <w:tab w:val="left" w:pos="1152"/>
        </w:tabs>
        <w:spacing w:line="254" w:lineRule="exact"/>
        <w:ind w:left="648" w:right="288"/>
        <w:jc w:val="both"/>
        <w:textAlignment w:val="baseline"/>
        <w:rPr>
          <w:rFonts w:ascii="Arial" w:eastAsia="Arial" w:hAnsi="Arial" w:cs="Arial"/>
          <w:color w:val="000000"/>
          <w:lang w:val="en-GB"/>
        </w:rPr>
      </w:pPr>
    </w:p>
    <w:p w14:paraId="17209AE0" w14:textId="3C82C32C" w:rsidR="000D4C60" w:rsidRDefault="00026A63" w:rsidP="009378EF">
      <w:pPr>
        <w:numPr>
          <w:ilvl w:val="0"/>
          <w:numId w:val="2"/>
        </w:numPr>
        <w:tabs>
          <w:tab w:val="clear" w:pos="504"/>
          <w:tab w:val="left" w:pos="1152"/>
        </w:tabs>
        <w:spacing w:line="249" w:lineRule="exact"/>
        <w:ind w:left="648" w:right="936"/>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any action you need to </w:t>
      </w:r>
      <w:proofErr w:type="gramStart"/>
      <w:r w:rsidRPr="00855339">
        <w:rPr>
          <w:rFonts w:ascii="Arial" w:eastAsia="Arial" w:hAnsi="Arial" w:cs="Arial"/>
          <w:color w:val="000000"/>
          <w:lang w:val="en-GB"/>
        </w:rPr>
        <w:t>take</w:t>
      </w:r>
      <w:proofErr w:type="gramEnd"/>
      <w:r w:rsidRPr="00855339">
        <w:rPr>
          <w:rFonts w:ascii="Arial" w:eastAsia="Arial" w:hAnsi="Arial" w:cs="Arial"/>
          <w:color w:val="000000"/>
          <w:lang w:val="en-GB"/>
        </w:rPr>
        <w:t xml:space="preserve"> or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is required to take to deal with the consequences of any allegation referred to under sub-paragraph 4.b.</w:t>
      </w:r>
    </w:p>
    <w:p w14:paraId="1A53CF67" w14:textId="77777777" w:rsidR="00576C88" w:rsidRPr="00855339" w:rsidRDefault="00576C88" w:rsidP="00576C88">
      <w:pPr>
        <w:tabs>
          <w:tab w:val="left" w:pos="504"/>
          <w:tab w:val="left" w:pos="1152"/>
        </w:tabs>
        <w:spacing w:line="249" w:lineRule="exact"/>
        <w:ind w:left="648" w:right="936"/>
        <w:jc w:val="both"/>
        <w:textAlignment w:val="baseline"/>
        <w:rPr>
          <w:rFonts w:ascii="Arial" w:eastAsia="Arial" w:hAnsi="Arial" w:cs="Arial"/>
          <w:color w:val="000000"/>
          <w:lang w:val="en-GB"/>
        </w:rPr>
      </w:pPr>
    </w:p>
    <w:p w14:paraId="58E24DA1" w14:textId="5B3D7400" w:rsidR="000D4C60" w:rsidRDefault="00026A63" w:rsidP="001D5432">
      <w:pPr>
        <w:tabs>
          <w:tab w:val="left" w:pos="648"/>
        </w:tabs>
        <w:spacing w:line="253" w:lineRule="exact"/>
        <w:ind w:right="288"/>
        <w:jc w:val="both"/>
        <w:textAlignment w:val="baseline"/>
        <w:rPr>
          <w:rFonts w:ascii="Arial" w:eastAsia="Arial" w:hAnsi="Arial" w:cs="Arial"/>
          <w:color w:val="000000"/>
          <w:lang w:val="en-GB"/>
        </w:rPr>
      </w:pPr>
      <w:r w:rsidRPr="00855339">
        <w:rPr>
          <w:rFonts w:ascii="Arial" w:eastAsia="Arial" w:hAnsi="Arial" w:cs="Arial"/>
          <w:color w:val="000000"/>
          <w:lang w:val="en-GB"/>
        </w:rPr>
        <w:t>5.</w:t>
      </w:r>
      <w:r w:rsidRPr="00855339">
        <w:rPr>
          <w:rFonts w:ascii="Arial" w:eastAsia="Arial" w:hAnsi="Arial" w:cs="Arial"/>
          <w:color w:val="000000"/>
          <w:lang w:val="en-GB"/>
        </w:rPr>
        <w:tab/>
        <w:t xml:space="preserve">You must, when requested, give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 xml:space="preserve">details of every restriction and obligation referred to in paragraph 4.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2459251D" w14:textId="77777777" w:rsidR="00576C88" w:rsidRPr="00855339" w:rsidRDefault="00576C88" w:rsidP="001D5432">
      <w:pPr>
        <w:tabs>
          <w:tab w:val="left" w:pos="648"/>
        </w:tabs>
        <w:spacing w:line="253" w:lineRule="exact"/>
        <w:ind w:right="288"/>
        <w:jc w:val="both"/>
        <w:textAlignment w:val="baseline"/>
        <w:rPr>
          <w:rFonts w:ascii="Arial" w:eastAsia="Arial" w:hAnsi="Arial" w:cs="Arial"/>
          <w:color w:val="000000"/>
          <w:lang w:val="en-GB"/>
        </w:rPr>
      </w:pPr>
    </w:p>
    <w:p w14:paraId="7CC8F38C" w14:textId="0AF189C1" w:rsidR="000D4C60" w:rsidRDefault="00026A63" w:rsidP="001D5432">
      <w:pPr>
        <w:tabs>
          <w:tab w:val="left" w:pos="648"/>
        </w:tabs>
        <w:spacing w:line="255" w:lineRule="exact"/>
        <w:ind w:right="720"/>
        <w:jc w:val="both"/>
        <w:textAlignment w:val="baseline"/>
        <w:rPr>
          <w:rFonts w:ascii="Arial" w:eastAsia="Arial" w:hAnsi="Arial" w:cs="Arial"/>
          <w:color w:val="000000"/>
          <w:lang w:val="en-GB"/>
        </w:rPr>
      </w:pPr>
      <w:r w:rsidRPr="00855339">
        <w:rPr>
          <w:rFonts w:ascii="Arial" w:eastAsia="Arial" w:hAnsi="Arial" w:cs="Arial"/>
          <w:color w:val="000000"/>
          <w:lang w:val="en-GB"/>
        </w:rPr>
        <w:lastRenderedPageBreak/>
        <w:t>6.</w:t>
      </w:r>
      <w:r w:rsidRPr="00855339">
        <w:rPr>
          <w:rFonts w:ascii="Arial" w:eastAsia="Arial" w:hAnsi="Arial" w:cs="Arial"/>
          <w:color w:val="000000"/>
          <w:lang w:val="en-GB"/>
        </w:rPr>
        <w:tab/>
        <w:t>If you have previously provided information under paragraphs 4 and 5 you can provide details of the previous notification, updated as necessary to confirm their validity.</w:t>
      </w:r>
    </w:p>
    <w:p w14:paraId="6F3E57C6" w14:textId="77777777" w:rsidR="00576C88" w:rsidRPr="00855339" w:rsidRDefault="00576C88" w:rsidP="001D5432">
      <w:pPr>
        <w:tabs>
          <w:tab w:val="left" w:pos="648"/>
        </w:tabs>
        <w:spacing w:line="255" w:lineRule="exact"/>
        <w:ind w:right="720"/>
        <w:jc w:val="both"/>
        <w:textAlignment w:val="baseline"/>
        <w:rPr>
          <w:rFonts w:ascii="Arial" w:eastAsia="Arial" w:hAnsi="Arial" w:cs="Arial"/>
          <w:color w:val="000000"/>
          <w:lang w:val="en-GB"/>
        </w:rPr>
      </w:pPr>
    </w:p>
    <w:p w14:paraId="44344ECD" w14:textId="45BA3CA4" w:rsidR="000D4C60" w:rsidRPr="00CA6BE1" w:rsidRDefault="00026A63" w:rsidP="00CA6BE1">
      <w:pPr>
        <w:pStyle w:val="Subtitle"/>
        <w:rPr>
          <w:rFonts w:eastAsia="Arial"/>
        </w:rPr>
      </w:pPr>
      <w:r w:rsidRPr="00CA6BE1">
        <w:rPr>
          <w:rFonts w:eastAsia="Arial"/>
        </w:rPr>
        <w:t>Notification of Foreign Export Control Restrictions</w:t>
      </w:r>
    </w:p>
    <w:p w14:paraId="14B54735" w14:textId="77777777" w:rsidR="00576C88" w:rsidRPr="00576C88" w:rsidRDefault="00576C88" w:rsidP="00576C88">
      <w:pPr>
        <w:rPr>
          <w:lang w:val="en-GB"/>
        </w:rPr>
      </w:pPr>
    </w:p>
    <w:p w14:paraId="4BA99FAC" w14:textId="64CF7454" w:rsidR="00604459" w:rsidRDefault="00026A63" w:rsidP="001D5432">
      <w:pPr>
        <w:tabs>
          <w:tab w:val="left" w:pos="648"/>
        </w:tabs>
        <w:spacing w:line="252" w:lineRule="exact"/>
        <w:ind w:right="72"/>
        <w:jc w:val="both"/>
        <w:textAlignment w:val="baseline"/>
        <w:rPr>
          <w:rFonts w:ascii="Arial" w:eastAsia="Arial" w:hAnsi="Arial" w:cs="Arial"/>
          <w:color w:val="000000"/>
          <w:lang w:val="en-GB"/>
        </w:rPr>
      </w:pPr>
      <w:r w:rsidRPr="00855339">
        <w:rPr>
          <w:rFonts w:ascii="Arial" w:eastAsia="Arial" w:hAnsi="Arial" w:cs="Arial"/>
          <w:color w:val="000000"/>
          <w:lang w:val="en-GB"/>
        </w:rPr>
        <w:t>7.</w:t>
      </w:r>
      <w:r w:rsidRPr="00855339">
        <w:rPr>
          <w:rFonts w:ascii="Arial" w:eastAsia="Arial" w:hAnsi="Arial" w:cs="Arial"/>
          <w:color w:val="000000"/>
          <w:lang w:val="en-GB"/>
        </w:rPr>
        <w:tab/>
        <w:t xml:space="preserve">If, in the performance of the Contract, you need to import into the UK or export out of the UK anything not supplied by or on behalf of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 xml:space="preserve">and for which a UK import or export licence is required, you will be responsible for applying for the licence. The </w:t>
      </w:r>
      <w:r w:rsidR="00725249">
        <w:rPr>
          <w:rFonts w:ascii="Arial" w:eastAsia="Arial" w:hAnsi="Arial" w:cs="Arial"/>
          <w:color w:val="000000"/>
          <w:lang w:val="en-GB"/>
        </w:rPr>
        <w:t xml:space="preserve">Employer </w:t>
      </w:r>
      <w:r w:rsidRPr="00855339">
        <w:rPr>
          <w:rFonts w:ascii="Arial" w:eastAsia="Arial" w:hAnsi="Arial" w:cs="Arial"/>
          <w:color w:val="000000"/>
          <w:lang w:val="en-GB"/>
        </w:rPr>
        <w:t>will provide you with all reasonable assistance in obtaining any necessary UK import or export licence.</w:t>
      </w:r>
    </w:p>
    <w:p w14:paraId="13F3BCC5" w14:textId="77777777" w:rsidR="00576C88" w:rsidRPr="00855339" w:rsidRDefault="00576C88" w:rsidP="001D5432">
      <w:pPr>
        <w:tabs>
          <w:tab w:val="left" w:pos="648"/>
        </w:tabs>
        <w:spacing w:line="252" w:lineRule="exact"/>
        <w:ind w:right="72"/>
        <w:jc w:val="both"/>
        <w:textAlignment w:val="baseline"/>
        <w:rPr>
          <w:rFonts w:ascii="Arial" w:eastAsia="Arial" w:hAnsi="Arial" w:cs="Arial"/>
          <w:color w:val="000000"/>
          <w:lang w:val="en-GB"/>
        </w:rPr>
      </w:pPr>
    </w:p>
    <w:p w14:paraId="73AA2347" w14:textId="73985D1D" w:rsidR="000D4C60" w:rsidRDefault="00026A63" w:rsidP="001D5432">
      <w:pPr>
        <w:tabs>
          <w:tab w:val="left" w:pos="648"/>
        </w:tabs>
        <w:spacing w:line="252" w:lineRule="exact"/>
        <w:ind w:right="72"/>
        <w:jc w:val="both"/>
        <w:textAlignment w:val="baseline"/>
        <w:rPr>
          <w:rFonts w:ascii="Arial" w:eastAsia="Arial" w:hAnsi="Arial" w:cs="Arial"/>
          <w:color w:val="000000"/>
          <w:lang w:val="en-GB"/>
        </w:rPr>
      </w:pPr>
      <w:r w:rsidRPr="00855339">
        <w:rPr>
          <w:rFonts w:ascii="Arial" w:eastAsia="Arial" w:hAnsi="Arial" w:cs="Arial"/>
          <w:color w:val="000000"/>
          <w:lang w:val="en-GB"/>
        </w:rPr>
        <w:t>8.</w:t>
      </w:r>
      <w:r w:rsidRPr="00855339">
        <w:rPr>
          <w:rFonts w:ascii="Arial" w:eastAsia="Arial" w:hAnsi="Arial" w:cs="Arial"/>
          <w:color w:val="000000"/>
          <w:lang w:val="en-GB"/>
        </w:rPr>
        <w:tab/>
        <w:t>In respect of any Contractor Deliverables, likely to be required for the performance of any resultant contract, you must provide the following information in your Tender:</w:t>
      </w:r>
    </w:p>
    <w:p w14:paraId="373905DD" w14:textId="77777777" w:rsidR="00576C88" w:rsidRPr="00855339" w:rsidRDefault="00576C88" w:rsidP="001D5432">
      <w:pPr>
        <w:tabs>
          <w:tab w:val="left" w:pos="648"/>
        </w:tabs>
        <w:spacing w:line="252" w:lineRule="exact"/>
        <w:ind w:right="72"/>
        <w:jc w:val="both"/>
        <w:textAlignment w:val="baseline"/>
        <w:rPr>
          <w:rFonts w:ascii="Arial" w:eastAsia="Arial" w:hAnsi="Arial" w:cs="Arial"/>
          <w:color w:val="000000"/>
          <w:lang w:val="en-GB"/>
        </w:rPr>
      </w:pPr>
    </w:p>
    <w:p w14:paraId="611858F8" w14:textId="19ADEF72" w:rsidR="000D4C60" w:rsidRDefault="00026A63" w:rsidP="001D5432">
      <w:pPr>
        <w:tabs>
          <w:tab w:val="left" w:pos="1152"/>
        </w:tabs>
        <w:spacing w:line="251" w:lineRule="exact"/>
        <w:ind w:left="576"/>
        <w:jc w:val="both"/>
        <w:textAlignment w:val="baseline"/>
        <w:rPr>
          <w:rFonts w:ascii="Arial" w:eastAsia="Arial" w:hAnsi="Arial" w:cs="Arial"/>
          <w:color w:val="000000"/>
          <w:lang w:val="en-GB"/>
        </w:rPr>
      </w:pPr>
      <w:r w:rsidRPr="00855339">
        <w:rPr>
          <w:rFonts w:ascii="Arial" w:eastAsia="Arial" w:hAnsi="Arial" w:cs="Arial"/>
          <w:color w:val="000000"/>
          <w:lang w:val="en-GB"/>
        </w:rPr>
        <w:t>a.</w:t>
      </w:r>
      <w:r w:rsidRPr="00855339">
        <w:rPr>
          <w:rFonts w:ascii="Arial" w:eastAsia="Arial" w:hAnsi="Arial" w:cs="Arial"/>
          <w:color w:val="000000"/>
          <w:lang w:val="en-GB"/>
        </w:rPr>
        <w:tab/>
        <w:t>Whether all or part of any Contractor Deliverables are or will be subject to:</w:t>
      </w:r>
    </w:p>
    <w:p w14:paraId="40C7ADB9" w14:textId="77777777" w:rsidR="00576C88" w:rsidRPr="00855339" w:rsidRDefault="00576C88" w:rsidP="001D5432">
      <w:pPr>
        <w:tabs>
          <w:tab w:val="left" w:pos="1152"/>
        </w:tabs>
        <w:spacing w:line="251" w:lineRule="exact"/>
        <w:ind w:left="576"/>
        <w:jc w:val="both"/>
        <w:textAlignment w:val="baseline"/>
        <w:rPr>
          <w:rFonts w:ascii="Arial" w:eastAsia="Arial" w:hAnsi="Arial" w:cs="Arial"/>
          <w:color w:val="000000"/>
          <w:lang w:val="en-GB"/>
        </w:rPr>
      </w:pPr>
    </w:p>
    <w:p w14:paraId="7E1A1DCC" w14:textId="22886599" w:rsidR="000D4C60" w:rsidRDefault="00026A63" w:rsidP="009378EF">
      <w:pPr>
        <w:numPr>
          <w:ilvl w:val="0"/>
          <w:numId w:val="3"/>
        </w:numPr>
        <w:tabs>
          <w:tab w:val="clear" w:pos="504"/>
          <w:tab w:val="left" w:pos="1728"/>
        </w:tabs>
        <w:spacing w:line="251" w:lineRule="exact"/>
        <w:ind w:left="122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a non-UK export licence, </w:t>
      </w:r>
      <w:proofErr w:type="gramStart"/>
      <w:r w:rsidRPr="00855339">
        <w:rPr>
          <w:rFonts w:ascii="Arial" w:eastAsia="Arial" w:hAnsi="Arial" w:cs="Arial"/>
          <w:color w:val="000000"/>
          <w:lang w:val="en-GB"/>
        </w:rPr>
        <w:t>authorisation</w:t>
      </w:r>
      <w:proofErr w:type="gramEnd"/>
      <w:r w:rsidRPr="00855339">
        <w:rPr>
          <w:rFonts w:ascii="Arial" w:eastAsia="Arial" w:hAnsi="Arial" w:cs="Arial"/>
          <w:color w:val="000000"/>
          <w:lang w:val="en-GB"/>
        </w:rPr>
        <w:t xml:space="preserve"> or exemption; or</w:t>
      </w:r>
    </w:p>
    <w:p w14:paraId="65AE54C1" w14:textId="77777777" w:rsidR="00576C88" w:rsidRPr="00855339" w:rsidRDefault="00576C88" w:rsidP="00576C88">
      <w:pPr>
        <w:tabs>
          <w:tab w:val="left" w:pos="504"/>
          <w:tab w:val="left" w:pos="1728"/>
        </w:tabs>
        <w:spacing w:line="251" w:lineRule="exact"/>
        <w:ind w:left="1224"/>
        <w:jc w:val="both"/>
        <w:textAlignment w:val="baseline"/>
        <w:rPr>
          <w:rFonts w:ascii="Arial" w:eastAsia="Arial" w:hAnsi="Arial" w:cs="Arial"/>
          <w:color w:val="000000"/>
          <w:lang w:val="en-GB"/>
        </w:rPr>
      </w:pPr>
    </w:p>
    <w:p w14:paraId="4AF6170A" w14:textId="6BF65677" w:rsidR="000D4C60" w:rsidRDefault="00026A63" w:rsidP="009378EF">
      <w:pPr>
        <w:numPr>
          <w:ilvl w:val="0"/>
          <w:numId w:val="3"/>
        </w:numPr>
        <w:tabs>
          <w:tab w:val="clear" w:pos="504"/>
          <w:tab w:val="left" w:pos="1728"/>
        </w:tabs>
        <w:spacing w:line="254" w:lineRule="exact"/>
        <w:ind w:left="1224" w:right="288"/>
        <w:jc w:val="both"/>
        <w:textAlignment w:val="baseline"/>
        <w:rPr>
          <w:rFonts w:ascii="Arial" w:eastAsia="Arial" w:hAnsi="Arial" w:cs="Arial"/>
          <w:color w:val="000000"/>
          <w:lang w:val="en-GB"/>
        </w:rPr>
      </w:pPr>
      <w:r w:rsidRPr="00855339">
        <w:rPr>
          <w:rFonts w:ascii="Arial" w:eastAsia="Arial" w:hAnsi="Arial" w:cs="Arial"/>
          <w:color w:val="000000"/>
          <w:lang w:val="en-GB"/>
        </w:rPr>
        <w:t>any other related transfer control that restricts or will restrict end use, end user, re-</w:t>
      </w:r>
      <w:proofErr w:type="gramStart"/>
      <w:r w:rsidRPr="00855339">
        <w:rPr>
          <w:rFonts w:ascii="Arial" w:eastAsia="Arial" w:hAnsi="Arial" w:cs="Arial"/>
          <w:color w:val="000000"/>
          <w:lang w:val="en-GB"/>
        </w:rPr>
        <w:t>transfer</w:t>
      </w:r>
      <w:proofErr w:type="gramEnd"/>
      <w:r w:rsidRPr="00855339">
        <w:rPr>
          <w:rFonts w:ascii="Arial" w:eastAsia="Arial" w:hAnsi="Arial" w:cs="Arial"/>
          <w:color w:val="000000"/>
          <w:lang w:val="en-GB"/>
        </w:rPr>
        <w:t xml:space="preserve"> or disclosure.</w:t>
      </w:r>
    </w:p>
    <w:p w14:paraId="645FF1B7" w14:textId="77777777" w:rsidR="00576C88" w:rsidRPr="00855339" w:rsidRDefault="00576C88" w:rsidP="00576C88">
      <w:pPr>
        <w:tabs>
          <w:tab w:val="left" w:pos="504"/>
          <w:tab w:val="left" w:pos="1728"/>
        </w:tabs>
        <w:spacing w:line="254" w:lineRule="exact"/>
        <w:ind w:right="288"/>
        <w:jc w:val="both"/>
        <w:textAlignment w:val="baseline"/>
        <w:rPr>
          <w:rFonts w:ascii="Arial" w:eastAsia="Arial" w:hAnsi="Arial" w:cs="Arial"/>
          <w:color w:val="000000"/>
          <w:lang w:val="en-GB"/>
        </w:rPr>
      </w:pPr>
    </w:p>
    <w:p w14:paraId="5DDEC541" w14:textId="66AA7F19" w:rsidR="000D4C60" w:rsidRDefault="00026A63" w:rsidP="001D5432">
      <w:pPr>
        <w:spacing w:line="252"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You must complete </w:t>
      </w:r>
      <w:r w:rsidRPr="00FC23E8">
        <w:rPr>
          <w:rFonts w:ascii="Arial" w:eastAsia="Arial" w:hAnsi="Arial" w:cs="Arial"/>
          <w:color w:val="000000"/>
          <w:lang w:val="en-GB"/>
        </w:rPr>
        <w:t>DEFFORM 528</w:t>
      </w:r>
      <w:r w:rsidRPr="00855339">
        <w:rPr>
          <w:rFonts w:ascii="Arial" w:eastAsia="Arial" w:hAnsi="Arial" w:cs="Arial"/>
          <w:color w:val="000000"/>
          <w:lang w:val="en-GB"/>
        </w:rPr>
        <w:t xml:space="preserve"> (or other mutually agreed alternative format) in respect of any Contractor Deliverables identified at paragraph 8 and return it as part of your Tender. If you have previously provided this </w:t>
      </w:r>
      <w:proofErr w:type="gramStart"/>
      <w:r w:rsidRPr="00855339">
        <w:rPr>
          <w:rFonts w:ascii="Arial" w:eastAsia="Arial" w:hAnsi="Arial" w:cs="Arial"/>
          <w:color w:val="000000"/>
          <w:lang w:val="en-GB"/>
        </w:rPr>
        <w:t>information</w:t>
      </w:r>
      <w:proofErr w:type="gramEnd"/>
      <w:r w:rsidRPr="00855339">
        <w:rPr>
          <w:rFonts w:ascii="Arial" w:eastAsia="Arial" w:hAnsi="Arial" w:cs="Arial"/>
          <w:color w:val="000000"/>
          <w:lang w:val="en-GB"/>
        </w:rPr>
        <w:t xml:space="preserve"> you can provide details of the previous notification and confirm the validity.</w:t>
      </w:r>
    </w:p>
    <w:p w14:paraId="35DAC36A" w14:textId="77777777" w:rsidR="00576C88" w:rsidRPr="00855339" w:rsidRDefault="00576C88" w:rsidP="001D5432">
      <w:pPr>
        <w:spacing w:line="252" w:lineRule="exact"/>
        <w:ind w:left="72" w:right="72"/>
        <w:jc w:val="both"/>
        <w:textAlignment w:val="baseline"/>
        <w:rPr>
          <w:rFonts w:ascii="Arial" w:eastAsia="Arial" w:hAnsi="Arial" w:cs="Arial"/>
          <w:color w:val="000000"/>
          <w:lang w:val="en-GB"/>
        </w:rPr>
      </w:pPr>
    </w:p>
    <w:p w14:paraId="46423AA9" w14:textId="05AE9F00" w:rsidR="000D4C60"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9.</w:t>
      </w:r>
      <w:r w:rsidRPr="00855339">
        <w:rPr>
          <w:rFonts w:ascii="Arial" w:eastAsia="Arial" w:hAnsi="Arial" w:cs="Arial"/>
          <w:color w:val="000000"/>
          <w:lang w:val="en-GB"/>
        </w:rPr>
        <w:tab/>
        <w:t xml:space="preserve">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w:t>
      </w:r>
      <w:r w:rsidR="00E01C69">
        <w:rPr>
          <w:rFonts w:ascii="Arial" w:eastAsia="Arial" w:hAnsi="Arial" w:cs="Arial"/>
          <w:color w:val="000000"/>
          <w:lang w:val="en-GB"/>
        </w:rPr>
        <w:t>Employer</w:t>
      </w:r>
      <w:r w:rsidRPr="00855339">
        <w:rPr>
          <w:rFonts w:ascii="Arial" w:eastAsia="Arial" w:hAnsi="Arial" w:cs="Arial"/>
          <w:color w:val="000000"/>
          <w:lang w:val="en-GB"/>
        </w:rPr>
        <w:t xml:space="preserve"> immediately by updating your previously submitted DEFFORM 528 or completing a new </w:t>
      </w:r>
      <w:r w:rsidRPr="00FC23E8">
        <w:rPr>
          <w:rFonts w:ascii="Arial" w:eastAsia="Arial" w:hAnsi="Arial" w:cs="Arial"/>
          <w:color w:val="000000"/>
          <w:lang w:val="en-GB"/>
        </w:rPr>
        <w:t>DEFFORM 528</w:t>
      </w:r>
      <w:r w:rsidRPr="00982E6D">
        <w:rPr>
          <w:rFonts w:ascii="Arial" w:eastAsia="Arial" w:hAnsi="Arial" w:cs="Arial"/>
          <w:color w:val="000000"/>
          <w:lang w:val="en-GB"/>
        </w:rPr>
        <w:t>.</w:t>
      </w:r>
    </w:p>
    <w:p w14:paraId="7FE4B23C" w14:textId="77777777" w:rsidR="00576C88" w:rsidRPr="00855339" w:rsidRDefault="00576C88" w:rsidP="001D5432">
      <w:pPr>
        <w:tabs>
          <w:tab w:val="left" w:pos="648"/>
        </w:tabs>
        <w:spacing w:line="252" w:lineRule="exact"/>
        <w:ind w:left="72" w:right="72"/>
        <w:jc w:val="both"/>
        <w:textAlignment w:val="baseline"/>
        <w:rPr>
          <w:rFonts w:ascii="Arial" w:eastAsia="Arial" w:hAnsi="Arial" w:cs="Arial"/>
          <w:color w:val="000000"/>
          <w:lang w:val="en-GB"/>
        </w:rPr>
      </w:pPr>
    </w:p>
    <w:p w14:paraId="75D13C62" w14:textId="7E5DFDCA" w:rsidR="000D4C60" w:rsidRDefault="00026A63" w:rsidP="001D5432">
      <w:pPr>
        <w:tabs>
          <w:tab w:val="left" w:pos="648"/>
        </w:tabs>
        <w:spacing w:line="251" w:lineRule="exact"/>
        <w:ind w:left="72"/>
        <w:jc w:val="both"/>
        <w:textAlignment w:val="baseline"/>
        <w:rPr>
          <w:rFonts w:ascii="Arial" w:eastAsia="Arial" w:hAnsi="Arial" w:cs="Arial"/>
          <w:color w:val="000000"/>
          <w:spacing w:val="-1"/>
          <w:lang w:val="en-GB"/>
        </w:rPr>
      </w:pPr>
      <w:r w:rsidRPr="00855339">
        <w:rPr>
          <w:rFonts w:ascii="Arial" w:eastAsia="Arial" w:hAnsi="Arial" w:cs="Arial"/>
          <w:color w:val="000000"/>
          <w:spacing w:val="-1"/>
          <w:lang w:val="en-GB"/>
        </w:rPr>
        <w:t>10.</w:t>
      </w:r>
      <w:r w:rsidRPr="00855339">
        <w:rPr>
          <w:rFonts w:ascii="Arial" w:eastAsia="Arial" w:hAnsi="Arial" w:cs="Arial"/>
          <w:color w:val="000000"/>
          <w:spacing w:val="-1"/>
          <w:lang w:val="en-GB"/>
        </w:rPr>
        <w:tab/>
        <w:t>This does not include any Intellectual Property specific restrictions mentioned in paragraph 4.</w:t>
      </w:r>
    </w:p>
    <w:p w14:paraId="76DE194D" w14:textId="77777777" w:rsidR="00576C88" w:rsidRPr="00855339" w:rsidRDefault="00576C88" w:rsidP="001D5432">
      <w:pPr>
        <w:tabs>
          <w:tab w:val="left" w:pos="648"/>
        </w:tabs>
        <w:spacing w:line="251" w:lineRule="exact"/>
        <w:ind w:left="72"/>
        <w:jc w:val="both"/>
        <w:textAlignment w:val="baseline"/>
        <w:rPr>
          <w:rFonts w:ascii="Arial" w:eastAsia="Arial" w:hAnsi="Arial" w:cs="Arial"/>
          <w:color w:val="000000"/>
          <w:spacing w:val="-1"/>
          <w:lang w:val="en-GB"/>
        </w:rPr>
      </w:pPr>
    </w:p>
    <w:p w14:paraId="77067761" w14:textId="5161F3CC" w:rsidR="000D4C60" w:rsidRDefault="00026A63" w:rsidP="001D5432">
      <w:pPr>
        <w:tabs>
          <w:tab w:val="left" w:pos="648"/>
        </w:tabs>
        <w:spacing w:line="255" w:lineRule="exact"/>
        <w:ind w:left="72" w:right="360"/>
        <w:jc w:val="both"/>
        <w:textAlignment w:val="baseline"/>
        <w:rPr>
          <w:rFonts w:ascii="Arial" w:eastAsia="Arial" w:hAnsi="Arial" w:cs="Arial"/>
          <w:color w:val="000000"/>
          <w:lang w:val="en-GB"/>
        </w:rPr>
      </w:pPr>
      <w:r w:rsidRPr="00855339">
        <w:rPr>
          <w:rFonts w:ascii="Arial" w:eastAsia="Arial" w:hAnsi="Arial" w:cs="Arial"/>
          <w:color w:val="000000"/>
          <w:lang w:val="en-GB"/>
        </w:rPr>
        <w:t>11.</w:t>
      </w:r>
      <w:r w:rsidRPr="00855339">
        <w:rPr>
          <w:rFonts w:ascii="Arial" w:eastAsia="Arial" w:hAnsi="Arial" w:cs="Arial"/>
          <w:color w:val="000000"/>
          <w:lang w:val="en-GB"/>
        </w:rPr>
        <w:tab/>
        <w:t xml:space="preserve">You must notify the Commercial </w:t>
      </w:r>
      <w:r w:rsidR="00725249">
        <w:rPr>
          <w:rFonts w:ascii="Arial" w:eastAsia="Arial" w:hAnsi="Arial" w:cs="Arial"/>
          <w:color w:val="000000"/>
          <w:lang w:val="en-GB"/>
        </w:rPr>
        <w:t>Team</w:t>
      </w:r>
      <w:r w:rsidRPr="00855339">
        <w:rPr>
          <w:rFonts w:ascii="Arial" w:eastAsia="Arial" w:hAnsi="Arial" w:cs="Arial"/>
          <w:color w:val="000000"/>
          <w:lang w:val="en-GB"/>
        </w:rPr>
        <w:t xml:space="preserve"> immediately if you are unable for whatever reason to abide by any restriction of the type referred to in paragraph </w:t>
      </w:r>
      <w:r w:rsidRPr="004A6DD2">
        <w:rPr>
          <w:rFonts w:ascii="Arial" w:eastAsia="Arial" w:hAnsi="Arial" w:cs="Arial"/>
          <w:color w:val="000000"/>
          <w:lang w:val="en-GB"/>
        </w:rPr>
        <w:t>8</w:t>
      </w:r>
      <w:r w:rsidRPr="00855339">
        <w:rPr>
          <w:rFonts w:ascii="Arial" w:eastAsia="Arial" w:hAnsi="Arial" w:cs="Arial"/>
          <w:color w:val="000000"/>
          <w:lang w:val="en-GB"/>
        </w:rPr>
        <w:t>.</w:t>
      </w:r>
    </w:p>
    <w:p w14:paraId="0C7B45A6" w14:textId="77777777" w:rsidR="00576C88" w:rsidRPr="00855339" w:rsidRDefault="00576C88" w:rsidP="001D5432">
      <w:pPr>
        <w:tabs>
          <w:tab w:val="left" w:pos="648"/>
        </w:tabs>
        <w:spacing w:line="255" w:lineRule="exact"/>
        <w:ind w:left="72" w:right="360"/>
        <w:jc w:val="both"/>
        <w:textAlignment w:val="baseline"/>
        <w:rPr>
          <w:rFonts w:ascii="Arial" w:eastAsia="Arial" w:hAnsi="Arial" w:cs="Arial"/>
          <w:color w:val="000000"/>
          <w:lang w:val="en-GB"/>
        </w:rPr>
      </w:pPr>
    </w:p>
    <w:p w14:paraId="4E1EC723" w14:textId="6E813DF6" w:rsidR="000D4C60"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FC23E8">
        <w:rPr>
          <w:rFonts w:ascii="Arial" w:eastAsia="Arial" w:hAnsi="Arial" w:cs="Arial"/>
          <w:color w:val="000000"/>
          <w:lang w:val="en-GB"/>
        </w:rPr>
        <w:t>12.</w:t>
      </w:r>
      <w:r w:rsidRPr="00FC23E8">
        <w:rPr>
          <w:rFonts w:ascii="Arial" w:eastAsia="Arial" w:hAnsi="Arial" w:cs="Arial"/>
          <w:color w:val="000000"/>
          <w:lang w:val="en-GB"/>
        </w:rPr>
        <w:tab/>
        <w:t xml:space="preserve">Should you propose the supply of Contractor Deliverables of US origin the export of which from the USA is subject to control under the US International Traffic in Arms Regulations (ITAR), you must include details on the DEFFORM 528. This will allow the </w:t>
      </w:r>
      <w:r w:rsidR="00725249" w:rsidRPr="00FC23E8">
        <w:rPr>
          <w:rFonts w:ascii="Arial" w:eastAsia="Arial" w:hAnsi="Arial" w:cs="Arial"/>
          <w:color w:val="000000"/>
          <w:lang w:val="en-GB"/>
        </w:rPr>
        <w:t xml:space="preserve">Employer </w:t>
      </w:r>
      <w:r w:rsidRPr="00FC23E8">
        <w:rPr>
          <w:rFonts w:ascii="Arial" w:eastAsia="Arial" w:hAnsi="Arial" w:cs="Arial"/>
          <w:color w:val="000000"/>
          <w:lang w:val="en-GB"/>
        </w:rPr>
        <w:t xml:space="preserve">to </w:t>
      </w:r>
      <w:proofErr w:type="gramStart"/>
      <w:r w:rsidRPr="00FC23E8">
        <w:rPr>
          <w:rFonts w:ascii="Arial" w:eastAsia="Arial" w:hAnsi="Arial" w:cs="Arial"/>
          <w:color w:val="000000"/>
          <w:lang w:val="en-GB"/>
        </w:rPr>
        <w:t>make a decision</w:t>
      </w:r>
      <w:proofErr w:type="gramEnd"/>
      <w:r w:rsidRPr="00FC23E8">
        <w:rPr>
          <w:rFonts w:ascii="Arial" w:eastAsia="Arial" w:hAnsi="Arial" w:cs="Arial"/>
          <w:color w:val="000000"/>
          <w:lang w:val="en-GB"/>
        </w:rPr>
        <w:t xml:space="preserve"> whether the export can or cannot be made under the US-UK </w:t>
      </w:r>
      <w:proofErr w:type="spellStart"/>
      <w:r w:rsidRPr="00FC23E8">
        <w:rPr>
          <w:rFonts w:ascii="Arial" w:eastAsia="Arial" w:hAnsi="Arial" w:cs="Arial"/>
          <w:color w:val="000000"/>
          <w:lang w:val="en-GB"/>
        </w:rPr>
        <w:t>Defense</w:t>
      </w:r>
      <w:proofErr w:type="spellEnd"/>
      <w:r w:rsidRPr="00FC23E8">
        <w:rPr>
          <w:rFonts w:ascii="Arial" w:eastAsia="Arial" w:hAnsi="Arial" w:cs="Arial"/>
          <w:color w:val="000000"/>
          <w:lang w:val="en-GB"/>
        </w:rPr>
        <w:t xml:space="preserve"> Trade Co-operation Treaty. The </w:t>
      </w:r>
      <w:r w:rsidR="00725249" w:rsidRPr="00FC23E8">
        <w:rPr>
          <w:rFonts w:ascii="Arial" w:eastAsia="Arial" w:hAnsi="Arial" w:cs="Arial"/>
          <w:color w:val="000000"/>
          <w:lang w:val="en-GB"/>
        </w:rPr>
        <w:t xml:space="preserve">Employer </w:t>
      </w:r>
      <w:r w:rsidRPr="00FC23E8">
        <w:rPr>
          <w:rFonts w:ascii="Arial" w:eastAsia="Arial" w:hAnsi="Arial" w:cs="Arial"/>
          <w:color w:val="000000"/>
          <w:lang w:val="en-GB"/>
        </w:rPr>
        <w:t xml:space="preserve">shall then convey its decision to the Tenderer. If the </w:t>
      </w:r>
      <w:r w:rsidR="00725249" w:rsidRPr="00FC23E8">
        <w:rPr>
          <w:rFonts w:ascii="Arial" w:eastAsia="Arial" w:hAnsi="Arial" w:cs="Arial"/>
          <w:color w:val="000000"/>
          <w:lang w:val="en-GB"/>
        </w:rPr>
        <w:t xml:space="preserve">Employer </w:t>
      </w:r>
      <w:r w:rsidRPr="00FC23E8">
        <w:rPr>
          <w:rFonts w:ascii="Arial" w:eastAsia="Arial" w:hAnsi="Arial" w:cs="Arial"/>
          <w:color w:val="000000"/>
          <w:lang w:val="en-GB"/>
        </w:rPr>
        <w:t>decides that use of the Treaty for the export is permissible, it is your responsibility to make a final decision whether you want to use that route for the export concerned if you are awarded the contract.</w:t>
      </w:r>
    </w:p>
    <w:p w14:paraId="555A7E75" w14:textId="77777777" w:rsidR="00576C88" w:rsidRPr="00855339" w:rsidRDefault="00576C88" w:rsidP="00576C88">
      <w:pPr>
        <w:tabs>
          <w:tab w:val="left" w:pos="648"/>
        </w:tabs>
        <w:spacing w:line="252" w:lineRule="exact"/>
        <w:ind w:right="72"/>
        <w:jc w:val="both"/>
        <w:textAlignment w:val="baseline"/>
        <w:rPr>
          <w:rFonts w:ascii="Arial" w:eastAsia="Arial" w:hAnsi="Arial" w:cs="Arial"/>
          <w:color w:val="000000"/>
          <w:lang w:val="en-GB"/>
        </w:rPr>
      </w:pPr>
    </w:p>
    <w:p w14:paraId="0DCA7025" w14:textId="75A827BF" w:rsidR="000D4C60" w:rsidRDefault="00026A63" w:rsidP="00CA6BE1">
      <w:pPr>
        <w:pStyle w:val="Subtitle"/>
        <w:rPr>
          <w:rFonts w:eastAsia="Arial"/>
        </w:rPr>
      </w:pPr>
      <w:r w:rsidRPr="00855339">
        <w:rPr>
          <w:rFonts w:eastAsia="Arial"/>
        </w:rPr>
        <w:t>Import Duty</w:t>
      </w:r>
    </w:p>
    <w:p w14:paraId="4F09B6BC" w14:textId="77777777" w:rsidR="00CA6BE1" w:rsidRPr="00855339" w:rsidRDefault="00CA6BE1" w:rsidP="00CA6BE1">
      <w:pPr>
        <w:pStyle w:val="Subtitle"/>
        <w:rPr>
          <w:rFonts w:eastAsia="Arial"/>
        </w:rPr>
      </w:pPr>
    </w:p>
    <w:p w14:paraId="2A3CFA88" w14:textId="0BB22C18" w:rsidR="000D4C60" w:rsidRDefault="00026A63" w:rsidP="001D5432">
      <w:pPr>
        <w:tabs>
          <w:tab w:val="left" w:pos="648"/>
        </w:tabs>
        <w:spacing w:line="249" w:lineRule="exact"/>
        <w:ind w:left="72" w:right="144"/>
        <w:jc w:val="both"/>
        <w:textAlignment w:val="baseline"/>
        <w:rPr>
          <w:rFonts w:ascii="Arial" w:eastAsia="Arial" w:hAnsi="Arial" w:cs="Arial"/>
          <w:color w:val="000000"/>
          <w:lang w:val="en-GB"/>
        </w:rPr>
      </w:pPr>
      <w:r w:rsidRPr="00855339">
        <w:rPr>
          <w:rFonts w:ascii="Arial" w:eastAsia="Arial" w:hAnsi="Arial" w:cs="Arial"/>
          <w:color w:val="000000"/>
          <w:lang w:val="en-GB"/>
        </w:rPr>
        <w:t>13.</w:t>
      </w:r>
      <w:r w:rsidRPr="00855339">
        <w:rPr>
          <w:rFonts w:ascii="Arial" w:eastAsia="Arial" w:hAnsi="Arial" w:cs="Arial"/>
          <w:color w:val="000000"/>
          <w:lang w:val="en-GB"/>
        </w:rPr>
        <w:tab/>
        <w:t>European Union (EU) legislation permits the use of various procedures to suspend customs duties.</w:t>
      </w:r>
    </w:p>
    <w:p w14:paraId="4D52432C" w14:textId="77777777" w:rsidR="00576C88" w:rsidRPr="00855339" w:rsidRDefault="00576C88" w:rsidP="001D5432">
      <w:pPr>
        <w:tabs>
          <w:tab w:val="left" w:pos="648"/>
        </w:tabs>
        <w:spacing w:line="249" w:lineRule="exact"/>
        <w:ind w:left="72" w:right="144"/>
        <w:jc w:val="both"/>
        <w:textAlignment w:val="baseline"/>
        <w:rPr>
          <w:rFonts w:ascii="Arial" w:eastAsia="Arial" w:hAnsi="Arial" w:cs="Arial"/>
          <w:color w:val="000000"/>
          <w:lang w:val="en-GB"/>
        </w:rPr>
      </w:pPr>
    </w:p>
    <w:p w14:paraId="00640B00" w14:textId="30C60090" w:rsidR="000D4C60" w:rsidRDefault="00026A63" w:rsidP="001D5432">
      <w:pPr>
        <w:tabs>
          <w:tab w:val="left" w:pos="648"/>
        </w:tabs>
        <w:spacing w:line="252" w:lineRule="exact"/>
        <w:ind w:left="72" w:right="72"/>
        <w:jc w:val="both"/>
        <w:textAlignment w:val="baseline"/>
        <w:rPr>
          <w:rFonts w:ascii="Arial" w:eastAsia="Arial" w:hAnsi="Arial" w:cs="Arial"/>
          <w:color w:val="FF0000"/>
          <w:lang w:val="en-GB"/>
        </w:rPr>
      </w:pPr>
      <w:r w:rsidRPr="00855339">
        <w:rPr>
          <w:rFonts w:ascii="Arial" w:eastAsia="Arial" w:hAnsi="Arial" w:cs="Arial"/>
          <w:color w:val="000000"/>
          <w:lang w:val="en-GB"/>
        </w:rPr>
        <w:lastRenderedPageBreak/>
        <w:t>14.</w:t>
      </w:r>
      <w:r w:rsidRPr="00855339">
        <w:rPr>
          <w:rFonts w:ascii="Arial" w:eastAsia="Arial" w:hAnsi="Arial" w:cs="Arial"/>
          <w:color w:val="000000"/>
          <w:lang w:val="en-GB"/>
        </w:rPr>
        <w:tab/>
      </w:r>
      <w:proofErr w:type="gramStart"/>
      <w:r w:rsidRPr="00855339">
        <w:rPr>
          <w:rFonts w:ascii="Arial" w:eastAsia="Arial" w:hAnsi="Arial" w:cs="Arial"/>
          <w:color w:val="000000"/>
          <w:lang w:val="en-GB"/>
        </w:rPr>
        <w:t>For the purpose of</w:t>
      </w:r>
      <w:proofErr w:type="gramEnd"/>
      <w:r w:rsidRPr="00855339">
        <w:rPr>
          <w:rFonts w:ascii="Arial" w:eastAsia="Arial" w:hAnsi="Arial" w:cs="Arial"/>
          <w:color w:val="000000"/>
          <w:lang w:val="en-GB"/>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37106ADB" w14:textId="77777777" w:rsidR="00576C88" w:rsidRPr="00855339" w:rsidRDefault="00576C88" w:rsidP="001D5432">
      <w:pPr>
        <w:tabs>
          <w:tab w:val="left" w:pos="648"/>
        </w:tabs>
        <w:spacing w:line="252" w:lineRule="exact"/>
        <w:ind w:left="72" w:right="72"/>
        <w:jc w:val="both"/>
        <w:textAlignment w:val="baseline"/>
        <w:rPr>
          <w:rFonts w:ascii="Arial" w:eastAsia="Arial" w:hAnsi="Arial" w:cs="Arial"/>
          <w:color w:val="000000"/>
          <w:lang w:val="en-GB"/>
        </w:rPr>
      </w:pPr>
    </w:p>
    <w:p w14:paraId="1906BF71" w14:textId="1D5F7148" w:rsidR="000D4C60"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15.</w:t>
      </w:r>
      <w:r w:rsidRPr="00855339">
        <w:rPr>
          <w:rFonts w:ascii="Arial" w:eastAsia="Arial" w:hAnsi="Arial" w:cs="Arial"/>
          <w:color w:val="000000"/>
          <w:lang w:val="en-GB"/>
        </w:rPr>
        <w:tab/>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1898F33" w14:textId="77777777" w:rsidR="00A94910" w:rsidRPr="00855339" w:rsidRDefault="00A94910" w:rsidP="001D5432">
      <w:pPr>
        <w:tabs>
          <w:tab w:val="left" w:pos="648"/>
        </w:tabs>
        <w:spacing w:line="252" w:lineRule="exact"/>
        <w:ind w:left="72" w:right="72"/>
        <w:jc w:val="both"/>
        <w:textAlignment w:val="baseline"/>
        <w:rPr>
          <w:rFonts w:ascii="Arial" w:eastAsia="Arial" w:hAnsi="Arial" w:cs="Arial"/>
          <w:color w:val="000000"/>
          <w:lang w:val="en-GB"/>
        </w:rPr>
      </w:pPr>
    </w:p>
    <w:p w14:paraId="32EB0D9F" w14:textId="454792A2" w:rsidR="000D4C60" w:rsidRDefault="00026A63" w:rsidP="00CA6BE1">
      <w:pPr>
        <w:pStyle w:val="Subtitle"/>
        <w:rPr>
          <w:rFonts w:eastAsia="Arial"/>
        </w:rPr>
      </w:pPr>
      <w:r w:rsidRPr="00855339">
        <w:rPr>
          <w:rFonts w:eastAsia="Arial"/>
        </w:rPr>
        <w:t>Sub-contracts Form 1686</w:t>
      </w:r>
    </w:p>
    <w:p w14:paraId="65D13B79" w14:textId="77777777" w:rsidR="00A94910" w:rsidRPr="00A94910" w:rsidRDefault="00A94910" w:rsidP="00A94910">
      <w:pPr>
        <w:rPr>
          <w:lang w:val="en-GB"/>
        </w:rPr>
      </w:pPr>
    </w:p>
    <w:p w14:paraId="7E765E1D" w14:textId="6F330B10" w:rsidR="000D4C60" w:rsidRDefault="00026A63" w:rsidP="001D5432">
      <w:pPr>
        <w:tabs>
          <w:tab w:val="left" w:pos="648"/>
        </w:tabs>
        <w:spacing w:line="253" w:lineRule="exact"/>
        <w:ind w:left="72" w:right="144"/>
        <w:jc w:val="both"/>
        <w:textAlignment w:val="baseline"/>
        <w:rPr>
          <w:rFonts w:ascii="Arial" w:eastAsia="Arial" w:hAnsi="Arial" w:cs="Arial"/>
          <w:color w:val="0000FF"/>
          <w:spacing w:val="-1"/>
          <w:u w:val="single"/>
          <w:lang w:val="en-GB"/>
        </w:rPr>
      </w:pPr>
      <w:r w:rsidRPr="00FC23E8">
        <w:rPr>
          <w:rFonts w:ascii="Arial" w:eastAsia="Arial" w:hAnsi="Arial" w:cs="Arial"/>
          <w:color w:val="000000"/>
          <w:spacing w:val="-1"/>
          <w:lang w:val="en-GB"/>
        </w:rPr>
        <w:t>16.</w:t>
      </w:r>
      <w:r w:rsidRPr="00FC23E8">
        <w:rPr>
          <w:rFonts w:ascii="Arial" w:eastAsia="Arial" w:hAnsi="Arial" w:cs="Arial"/>
          <w:color w:val="0000FF"/>
          <w:spacing w:val="-1"/>
          <w:u w:val="single"/>
          <w:lang w:val="en-GB"/>
        </w:rPr>
        <w:tab/>
      </w:r>
      <w:hyperlink r:id="rId26">
        <w:r w:rsidRPr="00FC23E8">
          <w:rPr>
            <w:rFonts w:ascii="Arial" w:eastAsia="Arial" w:hAnsi="Arial" w:cs="Arial"/>
            <w:color w:val="0000FF"/>
            <w:spacing w:val="-1"/>
            <w:u w:val="single"/>
            <w:lang w:val="en-GB"/>
          </w:rPr>
          <w:t>Form 1686</w:t>
        </w:r>
      </w:hyperlink>
      <w:r w:rsidRPr="00FC23E8">
        <w:rPr>
          <w:rFonts w:ascii="Arial" w:eastAsia="Arial" w:hAnsi="Arial" w:cs="Arial"/>
          <w:color w:val="0000FF"/>
          <w:spacing w:val="-1"/>
          <w:u w:val="single"/>
          <w:lang w:val="en-GB"/>
        </w:rPr>
        <w:t xml:space="preserve"> </w:t>
      </w:r>
      <w:r w:rsidRPr="00FC23E8">
        <w:rPr>
          <w:rFonts w:ascii="Arial" w:eastAsia="Arial" w:hAnsi="Arial" w:cs="Arial"/>
          <w:color w:val="000000"/>
          <w:spacing w:val="-1"/>
          <w:lang w:val="en-GB"/>
        </w:rPr>
        <w:t>(also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hyperlink r:id="rId27">
        <w:r w:rsidRPr="00FC23E8">
          <w:rPr>
            <w:rFonts w:ascii="Arial" w:eastAsia="Arial" w:hAnsi="Arial" w:cs="Arial"/>
            <w:color w:val="0000FF"/>
            <w:spacing w:val="-1"/>
            <w:u w:val="single"/>
            <w:lang w:val="en-GB"/>
          </w:rPr>
          <w:t xml:space="preserve"> Security Policy Framework - Contractual Process</w:t>
        </w:r>
      </w:hyperlink>
      <w:r w:rsidR="00AD6CDA" w:rsidRPr="00FC23E8">
        <w:rPr>
          <w:rFonts w:ascii="Arial" w:eastAsia="Arial" w:hAnsi="Arial" w:cs="Arial"/>
          <w:color w:val="0000FF"/>
          <w:spacing w:val="-1"/>
          <w:u w:val="single"/>
          <w:lang w:val="en-GB"/>
        </w:rPr>
        <w:t xml:space="preserve"> located in Booklet 4 – Virtual Data Room [confirm]</w:t>
      </w:r>
    </w:p>
    <w:p w14:paraId="003F665C" w14:textId="77777777" w:rsidR="00A94910" w:rsidRPr="00855339" w:rsidRDefault="00A94910" w:rsidP="001D5432">
      <w:pPr>
        <w:tabs>
          <w:tab w:val="left" w:pos="648"/>
        </w:tabs>
        <w:spacing w:line="253" w:lineRule="exact"/>
        <w:ind w:left="72" w:right="144"/>
        <w:jc w:val="both"/>
        <w:textAlignment w:val="baseline"/>
        <w:rPr>
          <w:rFonts w:ascii="Arial" w:eastAsia="Arial" w:hAnsi="Arial" w:cs="Arial"/>
          <w:color w:val="000000"/>
          <w:spacing w:val="-1"/>
          <w:lang w:val="en-GB"/>
        </w:rPr>
      </w:pPr>
    </w:p>
    <w:p w14:paraId="1E056A49" w14:textId="0A23104D" w:rsidR="000D4C60" w:rsidRDefault="00026A63" w:rsidP="00CA6BE1">
      <w:pPr>
        <w:pStyle w:val="Subtitle"/>
        <w:rPr>
          <w:rFonts w:eastAsia="Arial"/>
        </w:rPr>
      </w:pPr>
      <w:r w:rsidRPr="00855339">
        <w:rPr>
          <w:rFonts w:eastAsia="Arial"/>
        </w:rPr>
        <w:t>Small and Medium Enterprises</w:t>
      </w:r>
    </w:p>
    <w:p w14:paraId="7E350D72" w14:textId="77777777" w:rsidR="00A94910" w:rsidRPr="00A94910" w:rsidRDefault="00A94910" w:rsidP="00A94910">
      <w:pPr>
        <w:rPr>
          <w:lang w:val="en-GB"/>
        </w:rPr>
      </w:pPr>
    </w:p>
    <w:p w14:paraId="50CB2DCA" w14:textId="6A3030E4" w:rsidR="000D4C60" w:rsidRDefault="00026A63" w:rsidP="001D5432">
      <w:pPr>
        <w:tabs>
          <w:tab w:val="left" w:pos="648"/>
        </w:tabs>
        <w:spacing w:line="253" w:lineRule="exact"/>
        <w:ind w:left="72" w:right="144"/>
        <w:jc w:val="both"/>
        <w:textAlignment w:val="baseline"/>
        <w:rPr>
          <w:rFonts w:ascii="Arial" w:eastAsia="Arial" w:hAnsi="Arial" w:cs="Arial"/>
          <w:color w:val="000000"/>
          <w:spacing w:val="-2"/>
          <w:lang w:val="en-GB"/>
        </w:rPr>
      </w:pPr>
      <w:r w:rsidRPr="00855339">
        <w:rPr>
          <w:rFonts w:ascii="Arial" w:eastAsia="Arial" w:hAnsi="Arial" w:cs="Arial"/>
          <w:color w:val="000000"/>
          <w:spacing w:val="-2"/>
          <w:lang w:val="en-GB"/>
        </w:rPr>
        <w:t>17.</w:t>
      </w:r>
      <w:r w:rsidRPr="00855339">
        <w:rPr>
          <w:rFonts w:ascii="Arial" w:eastAsia="Arial" w:hAnsi="Arial" w:cs="Arial"/>
          <w:color w:val="000000"/>
          <w:spacing w:val="-2"/>
          <w:lang w:val="en-GB"/>
        </w:rPr>
        <w:tab/>
        <w:t xml:space="preserve">The </w:t>
      </w:r>
      <w:r w:rsidR="00AD6CDA">
        <w:rPr>
          <w:rFonts w:ascii="Arial" w:eastAsia="Arial" w:hAnsi="Arial" w:cs="Arial"/>
          <w:color w:val="000000"/>
          <w:spacing w:val="-2"/>
          <w:lang w:val="en-GB"/>
        </w:rPr>
        <w:t xml:space="preserve">Employer </w:t>
      </w:r>
      <w:r w:rsidRPr="00855339">
        <w:rPr>
          <w:rFonts w:ascii="Arial" w:eastAsia="Arial" w:hAnsi="Arial" w:cs="Arial"/>
          <w:color w:val="000000"/>
          <w:spacing w:val="-2"/>
          <w:lang w:val="en-GB"/>
        </w:rPr>
        <w:t xml:space="preserve">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w:t>
      </w:r>
      <w:r w:rsidR="008213F9">
        <w:rPr>
          <w:rFonts w:ascii="Arial" w:eastAsia="Arial" w:hAnsi="Arial" w:cs="Arial"/>
          <w:color w:val="000000"/>
          <w:spacing w:val="-2"/>
          <w:lang w:val="en-GB"/>
        </w:rPr>
        <w:t xml:space="preserve">Employer </w:t>
      </w:r>
      <w:r w:rsidRPr="00855339">
        <w:rPr>
          <w:rFonts w:ascii="Arial" w:eastAsia="Arial" w:hAnsi="Arial" w:cs="Arial"/>
          <w:color w:val="000000"/>
          <w:spacing w:val="-2"/>
          <w:lang w:val="en-GB"/>
        </w:rPr>
        <w:t>uses the European Commission definition of an SME.</w:t>
      </w:r>
    </w:p>
    <w:p w14:paraId="60370351" w14:textId="77777777" w:rsidR="00A94910" w:rsidRPr="00855339" w:rsidRDefault="00A94910" w:rsidP="001D5432">
      <w:pPr>
        <w:tabs>
          <w:tab w:val="left" w:pos="648"/>
        </w:tabs>
        <w:spacing w:line="253" w:lineRule="exact"/>
        <w:ind w:left="72" w:right="144"/>
        <w:jc w:val="both"/>
        <w:textAlignment w:val="baseline"/>
        <w:rPr>
          <w:rFonts w:ascii="Arial" w:eastAsia="Arial" w:hAnsi="Arial" w:cs="Arial"/>
          <w:color w:val="000000"/>
          <w:spacing w:val="-2"/>
          <w:lang w:val="en-GB"/>
        </w:rPr>
      </w:pPr>
    </w:p>
    <w:p w14:paraId="2B2F6B42" w14:textId="55D08261" w:rsidR="000D4C60" w:rsidRPr="007B3E28" w:rsidRDefault="00026A63" w:rsidP="009378EF">
      <w:pPr>
        <w:numPr>
          <w:ilvl w:val="0"/>
          <w:numId w:val="4"/>
        </w:numPr>
        <w:tabs>
          <w:tab w:val="clear" w:pos="504"/>
          <w:tab w:val="left" w:pos="576"/>
        </w:tabs>
        <w:spacing w:line="253" w:lineRule="exact"/>
        <w:ind w:left="72" w:right="360"/>
        <w:jc w:val="both"/>
        <w:textAlignment w:val="baseline"/>
        <w:rPr>
          <w:rFonts w:ascii="Arial" w:eastAsia="Arial" w:hAnsi="Arial" w:cs="Arial"/>
          <w:color w:val="000000"/>
          <w:lang w:val="en-GB"/>
        </w:rPr>
      </w:pPr>
      <w:r w:rsidRPr="007B3E28">
        <w:rPr>
          <w:rFonts w:ascii="Arial" w:eastAsia="Arial" w:hAnsi="Arial" w:cs="Arial"/>
          <w:color w:val="000000"/>
          <w:lang w:val="en-GB"/>
        </w:rPr>
        <w:t xml:space="preserve">A key aspect of the Government’s SME Policy is ensuring that its suppliers throughout the supply chain are paid promptly. All suppliers to the </w:t>
      </w:r>
      <w:r w:rsidR="008213F9" w:rsidRPr="007B3E28">
        <w:rPr>
          <w:rFonts w:ascii="Arial" w:eastAsia="Arial" w:hAnsi="Arial" w:cs="Arial"/>
          <w:color w:val="000000"/>
          <w:lang w:val="en-GB"/>
        </w:rPr>
        <w:t xml:space="preserve">Employer </w:t>
      </w:r>
      <w:r w:rsidRPr="007B3E28">
        <w:rPr>
          <w:rFonts w:ascii="Arial" w:eastAsia="Arial" w:hAnsi="Arial" w:cs="Arial"/>
          <w:color w:val="000000"/>
          <w:lang w:val="en-GB"/>
        </w:rPr>
        <w:t>and their sub-contractors are encouraged to make their own commitment and register with the</w:t>
      </w:r>
      <w:hyperlink r:id="rId28">
        <w:r w:rsidRPr="007B3E28">
          <w:rPr>
            <w:rFonts w:ascii="Arial" w:eastAsia="Arial" w:hAnsi="Arial" w:cs="Arial"/>
            <w:color w:val="0000FF"/>
            <w:u w:val="single"/>
            <w:lang w:val="en-GB"/>
          </w:rPr>
          <w:t xml:space="preserve"> Prompt Payment Code</w:t>
        </w:r>
      </w:hyperlink>
      <w:r w:rsidRPr="007B3E28">
        <w:rPr>
          <w:rFonts w:ascii="Arial" w:eastAsia="Arial" w:hAnsi="Arial" w:cs="Arial"/>
          <w:color w:val="0000FF"/>
          <w:u w:val="single"/>
          <w:lang w:val="en-GB"/>
        </w:rPr>
        <w:t xml:space="preserve">. </w:t>
      </w:r>
    </w:p>
    <w:p w14:paraId="42240450" w14:textId="77777777" w:rsidR="00A94910" w:rsidRPr="00855339" w:rsidRDefault="00A94910" w:rsidP="00A94910">
      <w:pPr>
        <w:tabs>
          <w:tab w:val="left" w:pos="504"/>
          <w:tab w:val="left" w:pos="576"/>
        </w:tabs>
        <w:spacing w:line="253" w:lineRule="exact"/>
        <w:ind w:left="72" w:right="360"/>
        <w:jc w:val="both"/>
        <w:textAlignment w:val="baseline"/>
        <w:rPr>
          <w:rFonts w:ascii="Arial" w:eastAsia="Arial" w:hAnsi="Arial" w:cs="Arial"/>
          <w:color w:val="000000"/>
          <w:lang w:val="en-GB"/>
        </w:rPr>
      </w:pPr>
    </w:p>
    <w:p w14:paraId="55329459" w14:textId="66E3700B" w:rsidR="000D4C60" w:rsidRPr="00A94910"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Suppliers are also encouraged to work with the </w:t>
      </w:r>
      <w:r w:rsidR="008213F9">
        <w:rPr>
          <w:rFonts w:ascii="Arial" w:eastAsia="Arial" w:hAnsi="Arial" w:cs="Arial"/>
          <w:color w:val="000000"/>
          <w:lang w:val="en-GB"/>
        </w:rPr>
        <w:t xml:space="preserve">Employer </w:t>
      </w:r>
      <w:r w:rsidRPr="00855339">
        <w:rPr>
          <w:rFonts w:ascii="Arial" w:eastAsia="Arial" w:hAnsi="Arial" w:cs="Arial"/>
          <w:color w:val="000000"/>
          <w:lang w:val="en-GB"/>
        </w:rPr>
        <w:t xml:space="preserve">to support the </w:t>
      </w:r>
      <w:r w:rsidR="008213F9">
        <w:rPr>
          <w:rFonts w:ascii="Arial" w:eastAsia="Arial" w:hAnsi="Arial" w:cs="Arial"/>
          <w:color w:val="000000"/>
          <w:lang w:val="en-GB"/>
        </w:rPr>
        <w:t xml:space="preserve">Employer’s </w:t>
      </w:r>
      <w:r w:rsidRPr="00855339">
        <w:rPr>
          <w:rFonts w:ascii="Arial" w:eastAsia="Arial" w:hAnsi="Arial" w:cs="Arial"/>
          <w:color w:val="000000"/>
          <w:lang w:val="en-GB"/>
        </w:rPr>
        <w:t xml:space="preserve">SME initiative. Information on the </w:t>
      </w:r>
      <w:r w:rsidR="008213F9">
        <w:rPr>
          <w:rFonts w:ascii="Arial" w:eastAsia="Arial" w:hAnsi="Arial" w:cs="Arial"/>
          <w:color w:val="000000"/>
          <w:lang w:val="en-GB"/>
        </w:rPr>
        <w:t xml:space="preserve">Employer’s </w:t>
      </w:r>
      <w:r w:rsidRPr="00855339">
        <w:rPr>
          <w:rFonts w:ascii="Arial" w:eastAsia="Arial" w:hAnsi="Arial" w:cs="Arial"/>
          <w:color w:val="000000"/>
          <w:lang w:val="en-GB"/>
        </w:rPr>
        <w:t>purchasing arrangements, our commercial policies and our SME policy can be found at</w:t>
      </w:r>
      <w:hyperlink r:id="rId29">
        <w:r w:rsidRPr="00855339">
          <w:rPr>
            <w:rFonts w:ascii="Arial" w:eastAsia="Arial" w:hAnsi="Arial" w:cs="Arial"/>
            <w:color w:val="0000FF"/>
            <w:u w:val="single"/>
            <w:lang w:val="en-GB"/>
          </w:rPr>
          <w:t xml:space="preserve"> Gov.UK</w:t>
        </w:r>
      </w:hyperlink>
      <w:r w:rsidRPr="00855339">
        <w:rPr>
          <w:rFonts w:ascii="Arial" w:eastAsia="Arial" w:hAnsi="Arial" w:cs="Arial"/>
          <w:color w:val="0000FF"/>
          <w:u w:val="single"/>
          <w:lang w:val="en-GB"/>
        </w:rPr>
        <w:t>.</w:t>
      </w:r>
      <w:r w:rsidRPr="00855339">
        <w:rPr>
          <w:rFonts w:ascii="Arial" w:eastAsia="Arial" w:hAnsi="Arial" w:cs="Arial"/>
          <w:color w:val="0000FF"/>
          <w:lang w:val="en-GB"/>
        </w:rPr>
        <w:t xml:space="preserve"> </w:t>
      </w:r>
    </w:p>
    <w:p w14:paraId="259301D0" w14:textId="77777777" w:rsidR="00A94910" w:rsidRPr="00855339" w:rsidRDefault="00A94910" w:rsidP="00A94910">
      <w:pPr>
        <w:tabs>
          <w:tab w:val="left" w:pos="504"/>
          <w:tab w:val="left" w:pos="576"/>
        </w:tabs>
        <w:spacing w:line="253" w:lineRule="exact"/>
        <w:ind w:right="72"/>
        <w:jc w:val="both"/>
        <w:textAlignment w:val="baseline"/>
        <w:rPr>
          <w:rFonts w:ascii="Arial" w:eastAsia="Arial" w:hAnsi="Arial" w:cs="Arial"/>
          <w:color w:val="000000"/>
          <w:lang w:val="en-GB"/>
        </w:rPr>
      </w:pPr>
    </w:p>
    <w:p w14:paraId="1071FE37" w14:textId="77777777" w:rsidR="000D4C60" w:rsidRPr="00855339"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855339">
        <w:rPr>
          <w:rFonts w:ascii="Arial" w:eastAsia="Arial" w:hAnsi="Arial" w:cs="Arial"/>
          <w:color w:val="000000"/>
          <w:lang w:val="en-GB"/>
        </w:rPr>
        <w:t>The opportunity also exists for Tenderers to advertise any sub-contract valued at over £10,000 in the MOD Contracts Bulletin and further details can be obtained directly from:</w:t>
      </w:r>
    </w:p>
    <w:p w14:paraId="00323C55" w14:textId="77777777" w:rsidR="000D4C60" w:rsidRPr="00855339" w:rsidRDefault="00026A63" w:rsidP="001D5432">
      <w:pPr>
        <w:spacing w:line="253" w:lineRule="exact"/>
        <w:ind w:left="576"/>
        <w:jc w:val="both"/>
        <w:textAlignment w:val="baseline"/>
        <w:rPr>
          <w:rFonts w:ascii="Arial" w:eastAsia="Arial" w:hAnsi="Arial" w:cs="Arial"/>
          <w:color w:val="000000"/>
          <w:spacing w:val="-1"/>
          <w:lang w:val="en-GB"/>
        </w:rPr>
      </w:pPr>
      <w:proofErr w:type="spellStart"/>
      <w:r w:rsidRPr="00855339">
        <w:rPr>
          <w:rFonts w:ascii="Arial" w:eastAsia="Arial" w:hAnsi="Arial" w:cs="Arial"/>
          <w:color w:val="000000"/>
          <w:spacing w:val="-1"/>
          <w:lang w:val="en-GB"/>
        </w:rPr>
        <w:t>BiP</w:t>
      </w:r>
      <w:proofErr w:type="spellEnd"/>
      <w:r w:rsidRPr="00855339">
        <w:rPr>
          <w:rFonts w:ascii="Arial" w:eastAsia="Arial" w:hAnsi="Arial" w:cs="Arial"/>
          <w:color w:val="000000"/>
          <w:spacing w:val="-1"/>
          <w:lang w:val="en-GB"/>
        </w:rPr>
        <w:t xml:space="preserve"> Solutions Ltd</w:t>
      </w:r>
    </w:p>
    <w:p w14:paraId="22412CC6" w14:textId="07CED7D3" w:rsidR="000D4C60" w:rsidRPr="00855339" w:rsidRDefault="00026A63" w:rsidP="001D5432">
      <w:pPr>
        <w:spacing w:line="249" w:lineRule="exact"/>
        <w:ind w:left="576"/>
        <w:jc w:val="both"/>
        <w:textAlignment w:val="baseline"/>
        <w:rPr>
          <w:rFonts w:ascii="Arial" w:eastAsia="Arial" w:hAnsi="Arial" w:cs="Arial"/>
          <w:color w:val="000000"/>
          <w:lang w:val="en-GB"/>
        </w:rPr>
      </w:pPr>
      <w:r w:rsidRPr="00855339">
        <w:rPr>
          <w:rFonts w:ascii="Arial" w:eastAsia="Arial" w:hAnsi="Arial" w:cs="Arial"/>
          <w:color w:val="000000"/>
          <w:lang w:val="en-GB"/>
        </w:rPr>
        <w:t>Web address:</w:t>
      </w:r>
      <w:hyperlink r:id="rId30">
        <w:r w:rsidRPr="00855339">
          <w:rPr>
            <w:rFonts w:ascii="Arial" w:eastAsia="Arial" w:hAnsi="Arial" w:cs="Arial"/>
            <w:color w:val="0000FF"/>
            <w:u w:val="single"/>
            <w:lang w:val="en-GB"/>
          </w:rPr>
          <w:t xml:space="preserve"> www.contracts.mod.uk</w:t>
        </w:r>
      </w:hyperlink>
      <w:r w:rsidRPr="00855339">
        <w:rPr>
          <w:rFonts w:ascii="Arial" w:eastAsia="Arial" w:hAnsi="Arial" w:cs="Arial"/>
          <w:color w:val="000000"/>
          <w:lang w:val="en-GB"/>
        </w:rPr>
        <w:t xml:space="preserve"> </w:t>
      </w:r>
    </w:p>
    <w:p w14:paraId="395F5BA2" w14:textId="495462D9" w:rsidR="000D4C60" w:rsidRDefault="00026A63" w:rsidP="001D5432">
      <w:pPr>
        <w:spacing w:line="253" w:lineRule="exact"/>
        <w:ind w:left="576"/>
        <w:jc w:val="both"/>
        <w:textAlignment w:val="baseline"/>
        <w:rPr>
          <w:rFonts w:ascii="Arial" w:eastAsia="Arial" w:hAnsi="Arial" w:cs="Arial"/>
          <w:color w:val="000000"/>
          <w:lang w:val="en-GB"/>
        </w:rPr>
      </w:pPr>
      <w:r w:rsidRPr="00855339">
        <w:rPr>
          <w:rFonts w:ascii="Arial" w:eastAsia="Arial" w:hAnsi="Arial" w:cs="Arial"/>
          <w:color w:val="000000"/>
          <w:lang w:val="en-GB"/>
        </w:rPr>
        <w:t>Tel No: 0845 270 7099</w:t>
      </w:r>
    </w:p>
    <w:p w14:paraId="4561094E" w14:textId="77777777" w:rsidR="00A94910" w:rsidRPr="00855339" w:rsidRDefault="00A94910" w:rsidP="001D5432">
      <w:pPr>
        <w:spacing w:line="253" w:lineRule="exact"/>
        <w:ind w:left="576"/>
        <w:jc w:val="both"/>
        <w:textAlignment w:val="baseline"/>
        <w:rPr>
          <w:rFonts w:ascii="Arial" w:eastAsia="Arial" w:hAnsi="Arial" w:cs="Arial"/>
          <w:color w:val="000000"/>
          <w:lang w:val="en-GB"/>
        </w:rPr>
      </w:pPr>
    </w:p>
    <w:p w14:paraId="1A4B2474" w14:textId="36AED372" w:rsidR="000D4C60" w:rsidRDefault="00026A63" w:rsidP="00CA6BE1">
      <w:pPr>
        <w:pStyle w:val="Subtitle"/>
        <w:rPr>
          <w:rFonts w:eastAsia="Arial"/>
        </w:rPr>
      </w:pPr>
      <w:r w:rsidRPr="00855339">
        <w:rPr>
          <w:rFonts w:eastAsia="Arial"/>
        </w:rPr>
        <w:t>Transparency, Freedom of Information and Environmental Information Regulations</w:t>
      </w:r>
    </w:p>
    <w:p w14:paraId="6BF29BA5" w14:textId="77777777" w:rsidR="00A94910" w:rsidRPr="00A94910" w:rsidRDefault="00A94910" w:rsidP="00A94910">
      <w:pPr>
        <w:rPr>
          <w:lang w:val="en-GB"/>
        </w:rPr>
      </w:pPr>
    </w:p>
    <w:p w14:paraId="4FC23E5F" w14:textId="258A9062" w:rsidR="000D4C60" w:rsidRPr="00A94910"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spacing w:val="-1"/>
          <w:lang w:val="en-GB"/>
        </w:rPr>
      </w:pPr>
      <w:r w:rsidRPr="00855339">
        <w:rPr>
          <w:rFonts w:ascii="Arial" w:eastAsia="Arial" w:hAnsi="Arial" w:cs="Arial"/>
          <w:color w:val="000000"/>
          <w:spacing w:val="-1"/>
          <w:lang w:val="en-GB"/>
        </w:rPr>
        <w:t>You should be aware that the contents of any resultant contract may be published in line with government policy set out in the Prime Minister’s letter of May 2010</w:t>
      </w:r>
      <w:r w:rsidRPr="00855339">
        <w:rPr>
          <w:rFonts w:ascii="Arial" w:eastAsia="Arial" w:hAnsi="Arial" w:cs="Arial"/>
          <w:color w:val="0000FF"/>
          <w:spacing w:val="-1"/>
          <w:lang w:val="en-GB"/>
        </w:rPr>
        <w:t xml:space="preserve"> </w:t>
      </w:r>
      <w:hyperlink r:id="rId31">
        <w:r w:rsidRPr="00855339">
          <w:rPr>
            <w:rFonts w:ascii="Arial" w:eastAsia="Arial" w:hAnsi="Arial" w:cs="Arial"/>
            <w:color w:val="0000FF"/>
            <w:spacing w:val="-1"/>
            <w:u w:val="single"/>
            <w:lang w:val="en-GB"/>
          </w:rPr>
          <w:t>(</w:t>
        </w:r>
      </w:hyperlink>
      <w:r w:rsidRPr="00855339">
        <w:rPr>
          <w:rFonts w:ascii="Arial" w:eastAsia="Arial" w:hAnsi="Arial" w:cs="Arial"/>
          <w:color w:val="0000FF"/>
          <w:spacing w:val="-1"/>
          <w:u w:val="single"/>
          <w:lang w:val="en-GB"/>
        </w:rPr>
        <w:t>Government Transparency and Accountability)</w:t>
      </w:r>
      <w:r w:rsidRPr="00855339">
        <w:rPr>
          <w:rFonts w:ascii="Arial" w:eastAsia="Arial" w:hAnsi="Arial" w:cs="Arial"/>
          <w:color w:val="000000"/>
          <w:spacing w:val="-1"/>
          <w:lang w:val="en-GB"/>
        </w:rPr>
        <w:t xml:space="preserve"> and the information contained within</w:t>
      </w:r>
      <w:r w:rsidRPr="00855339">
        <w:rPr>
          <w:rFonts w:ascii="Arial" w:eastAsia="Arial" w:hAnsi="Arial" w:cs="Arial"/>
          <w:color w:val="FF0000"/>
          <w:spacing w:val="-1"/>
          <w:lang w:val="en-GB"/>
        </w:rPr>
        <w:t xml:space="preserve"> </w:t>
      </w:r>
      <w:r w:rsidRPr="006662DB">
        <w:rPr>
          <w:rFonts w:ascii="Arial" w:eastAsia="Arial" w:hAnsi="Arial" w:cs="Arial"/>
          <w:color w:val="000000" w:themeColor="text1"/>
          <w:spacing w:val="-1"/>
          <w:lang w:val="en-GB"/>
        </w:rPr>
        <w:t xml:space="preserve">DEFCON 539 </w:t>
      </w:r>
    </w:p>
    <w:p w14:paraId="4FD1C2D0" w14:textId="77777777" w:rsidR="00A94910" w:rsidRPr="00855339" w:rsidRDefault="00A94910" w:rsidP="00A94910">
      <w:pPr>
        <w:tabs>
          <w:tab w:val="left" w:pos="504"/>
          <w:tab w:val="left" w:pos="576"/>
        </w:tabs>
        <w:spacing w:line="253" w:lineRule="exact"/>
        <w:ind w:left="72" w:right="72"/>
        <w:jc w:val="both"/>
        <w:textAlignment w:val="baseline"/>
        <w:rPr>
          <w:rFonts w:ascii="Arial" w:eastAsia="Arial" w:hAnsi="Arial" w:cs="Arial"/>
          <w:color w:val="000000"/>
          <w:spacing w:val="-1"/>
          <w:lang w:val="en-GB"/>
        </w:rPr>
      </w:pPr>
    </w:p>
    <w:p w14:paraId="69DFA03F" w14:textId="3E4E4FD4" w:rsidR="000D4C60"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Before publishing the contract, the </w:t>
      </w:r>
      <w:r w:rsidR="008213F9">
        <w:rPr>
          <w:rFonts w:ascii="Arial" w:eastAsia="Arial" w:hAnsi="Arial" w:cs="Arial"/>
          <w:color w:val="000000"/>
          <w:lang w:val="en-GB"/>
        </w:rPr>
        <w:t xml:space="preserve">Employer </w:t>
      </w:r>
      <w:r w:rsidRPr="00855339">
        <w:rPr>
          <w:rFonts w:ascii="Arial" w:eastAsia="Arial" w:hAnsi="Arial" w:cs="Arial"/>
          <w:color w:val="000000"/>
          <w:lang w:val="en-GB"/>
        </w:rPr>
        <w:t>will redact any information which is exempt from disclosure under the Freedom of Information Act 2000 (“the FOIA”) or the Environmental Information Regulations 2002 (“the EIR”).</w:t>
      </w:r>
    </w:p>
    <w:p w14:paraId="485EC89E" w14:textId="77777777" w:rsidR="00A94910" w:rsidRPr="00855339" w:rsidRDefault="00A94910" w:rsidP="00A94910">
      <w:pPr>
        <w:tabs>
          <w:tab w:val="left" w:pos="504"/>
          <w:tab w:val="left" w:pos="576"/>
        </w:tabs>
        <w:spacing w:line="253" w:lineRule="exact"/>
        <w:ind w:right="144"/>
        <w:jc w:val="both"/>
        <w:textAlignment w:val="baseline"/>
        <w:rPr>
          <w:rFonts w:ascii="Arial" w:eastAsia="Arial" w:hAnsi="Arial" w:cs="Arial"/>
          <w:color w:val="000000"/>
          <w:lang w:val="en-GB"/>
        </w:rPr>
      </w:pPr>
    </w:p>
    <w:p w14:paraId="5B894DCA" w14:textId="28F6E837" w:rsidR="00A94910" w:rsidRPr="00A94910"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You should complete the attached Tenderer’s Commercially Sensitive Information Form (DEFFORM 539A) explaining which parts of your Tender you consider to be </w:t>
      </w:r>
      <w:r w:rsidRPr="00855339">
        <w:rPr>
          <w:rFonts w:ascii="Arial" w:eastAsia="Arial" w:hAnsi="Arial" w:cs="Arial"/>
          <w:color w:val="000000"/>
          <w:lang w:val="en-GB"/>
        </w:rPr>
        <w:lastRenderedPageBreak/>
        <w:t xml:space="preserve">commercially sensitive. This includes providing a named individual who can be contacted </w:t>
      </w:r>
      <w:proofErr w:type="gramStart"/>
      <w:r w:rsidRPr="00855339">
        <w:rPr>
          <w:rFonts w:ascii="Arial" w:eastAsia="Arial" w:hAnsi="Arial" w:cs="Arial"/>
          <w:color w:val="000000"/>
          <w:lang w:val="en-GB"/>
        </w:rPr>
        <w:t>with regard to</w:t>
      </w:r>
      <w:proofErr w:type="gramEnd"/>
      <w:r w:rsidRPr="00855339">
        <w:rPr>
          <w:rFonts w:ascii="Arial" w:eastAsia="Arial" w:hAnsi="Arial" w:cs="Arial"/>
          <w:color w:val="000000"/>
          <w:lang w:val="en-GB"/>
        </w:rPr>
        <w:t xml:space="preserve"> FOIA and EIR.</w:t>
      </w:r>
    </w:p>
    <w:p w14:paraId="493A4581" w14:textId="77777777" w:rsidR="00A94910" w:rsidRPr="00855339" w:rsidRDefault="00A94910" w:rsidP="00A94910">
      <w:pPr>
        <w:tabs>
          <w:tab w:val="left" w:pos="504"/>
          <w:tab w:val="left" w:pos="576"/>
        </w:tabs>
        <w:spacing w:line="253" w:lineRule="exact"/>
        <w:ind w:left="72" w:right="144"/>
        <w:jc w:val="both"/>
        <w:textAlignment w:val="baseline"/>
        <w:rPr>
          <w:rFonts w:ascii="Arial" w:eastAsia="Arial" w:hAnsi="Arial" w:cs="Arial"/>
          <w:color w:val="000000"/>
          <w:lang w:val="en-GB"/>
        </w:rPr>
      </w:pPr>
    </w:p>
    <w:p w14:paraId="5C4843DA" w14:textId="48A5B936" w:rsidR="000D4C60" w:rsidRDefault="00026A63" w:rsidP="009378EF">
      <w:pPr>
        <w:numPr>
          <w:ilvl w:val="0"/>
          <w:numId w:val="4"/>
        </w:numPr>
        <w:tabs>
          <w:tab w:val="clear" w:pos="504"/>
          <w:tab w:val="left" w:pos="576"/>
        </w:tabs>
        <w:spacing w:line="253" w:lineRule="exact"/>
        <w:ind w:left="72" w:right="216"/>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You should note that while your views will be taken into consideration, the ultimate decision whether to publish or disclose information lies with </w:t>
      </w:r>
      <w:proofErr w:type="spellStart"/>
      <w:r w:rsidRPr="00855339">
        <w:rPr>
          <w:rFonts w:ascii="Arial" w:eastAsia="Arial" w:hAnsi="Arial" w:cs="Arial"/>
          <w:color w:val="000000"/>
          <w:lang w:val="en-GB"/>
        </w:rPr>
        <w:t>the</w:t>
      </w:r>
      <w:r w:rsidR="008213F9">
        <w:rPr>
          <w:rFonts w:ascii="Arial" w:eastAsia="Arial" w:hAnsi="Arial" w:cs="Arial"/>
          <w:color w:val="000000"/>
          <w:lang w:val="en-GB"/>
        </w:rPr>
        <w:t>Employer</w:t>
      </w:r>
      <w:proofErr w:type="spellEnd"/>
      <w:r w:rsidRPr="00855339">
        <w:rPr>
          <w:rFonts w:ascii="Arial" w:eastAsia="Arial" w:hAnsi="Arial" w:cs="Arial"/>
          <w:color w:val="000000"/>
          <w:lang w:val="en-GB"/>
        </w:rPr>
        <w:t xml:space="preserve">. You are advised to provide as much detail as possible on the form. It is highly unlikely that a Tender will be exempt from disclosure in its entirety. Should the </w:t>
      </w:r>
      <w:r w:rsidR="008213F9">
        <w:rPr>
          <w:rFonts w:ascii="Arial" w:eastAsia="Arial" w:hAnsi="Arial" w:cs="Arial"/>
          <w:color w:val="000000"/>
          <w:lang w:val="en-GB"/>
        </w:rPr>
        <w:t xml:space="preserve">Employer </w:t>
      </w:r>
      <w:r w:rsidRPr="00855339">
        <w:rPr>
          <w:rFonts w:ascii="Arial" w:eastAsia="Arial" w:hAnsi="Arial" w:cs="Arial"/>
          <w:color w:val="000000"/>
          <w:lang w:val="en-GB"/>
        </w:rPr>
        <w:t>decide to publish or disclose information against your wishes, you will be given prior notification.</w:t>
      </w:r>
    </w:p>
    <w:p w14:paraId="1B2DB1F3" w14:textId="77777777" w:rsidR="00A94910" w:rsidRPr="00855339" w:rsidRDefault="00A94910" w:rsidP="00A94910">
      <w:pPr>
        <w:tabs>
          <w:tab w:val="left" w:pos="504"/>
          <w:tab w:val="left" w:pos="576"/>
        </w:tabs>
        <w:spacing w:line="253" w:lineRule="exact"/>
        <w:ind w:right="216"/>
        <w:jc w:val="both"/>
        <w:textAlignment w:val="baseline"/>
        <w:rPr>
          <w:rFonts w:ascii="Arial" w:eastAsia="Arial" w:hAnsi="Arial" w:cs="Arial"/>
          <w:color w:val="000000"/>
          <w:lang w:val="en-GB"/>
        </w:rPr>
      </w:pPr>
    </w:p>
    <w:p w14:paraId="5B5FE3E7" w14:textId="6BF290B5" w:rsidR="000D4C60" w:rsidRDefault="00026A63" w:rsidP="00CA6BE1">
      <w:pPr>
        <w:pStyle w:val="Subtitle"/>
        <w:rPr>
          <w:rFonts w:eastAsia="Arial"/>
        </w:rPr>
      </w:pPr>
      <w:r w:rsidRPr="00855339">
        <w:rPr>
          <w:rFonts w:eastAsia="Arial"/>
        </w:rPr>
        <w:t>Electronic Purchasing</w:t>
      </w:r>
    </w:p>
    <w:p w14:paraId="53A66B9C" w14:textId="77777777" w:rsidR="00A94910" w:rsidRPr="00A94910" w:rsidRDefault="00A94910" w:rsidP="00A94910">
      <w:pPr>
        <w:rPr>
          <w:lang w:val="en-GB"/>
        </w:rPr>
      </w:pPr>
    </w:p>
    <w:p w14:paraId="08B6E95E" w14:textId="327B2341" w:rsidR="000D4C60"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Tenderers must note that use of the</w:t>
      </w:r>
      <w:hyperlink r:id="rId32">
        <w:r w:rsidRPr="00855339">
          <w:rPr>
            <w:rFonts w:ascii="Arial" w:eastAsia="Arial" w:hAnsi="Arial" w:cs="Arial"/>
            <w:color w:val="0000FF"/>
            <w:u w:val="single"/>
            <w:lang w:val="en-GB"/>
          </w:rPr>
          <w:t xml:space="preserve"> Contracting, Purchasing and Finance (CP&amp;F)</w:t>
        </w:r>
      </w:hyperlink>
      <w:r w:rsidRPr="00855339">
        <w:rPr>
          <w:rFonts w:ascii="Arial" w:eastAsia="Arial" w:hAnsi="Arial" w:cs="Arial"/>
          <w:color w:val="0000FF"/>
          <w:u w:val="single"/>
          <w:lang w:val="en-GB"/>
        </w:rPr>
        <w:t xml:space="preserve"> </w:t>
      </w:r>
      <w:r w:rsidRPr="00855339">
        <w:rPr>
          <w:rFonts w:ascii="Arial" w:eastAsia="Arial" w:hAnsi="Arial" w:cs="Arial"/>
          <w:color w:val="000000"/>
          <w:lang w:val="en-GB"/>
        </w:rPr>
        <w:t>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39043773" w14:textId="77777777" w:rsidR="00A94910" w:rsidRPr="00855339" w:rsidRDefault="00A94910" w:rsidP="00A94910">
      <w:pPr>
        <w:tabs>
          <w:tab w:val="left" w:pos="504"/>
          <w:tab w:val="left" w:pos="576"/>
        </w:tabs>
        <w:spacing w:line="253" w:lineRule="exact"/>
        <w:ind w:left="72" w:right="72"/>
        <w:jc w:val="both"/>
        <w:textAlignment w:val="baseline"/>
        <w:rPr>
          <w:rFonts w:ascii="Arial" w:eastAsia="Arial" w:hAnsi="Arial" w:cs="Arial"/>
          <w:color w:val="000000"/>
          <w:lang w:val="en-GB"/>
        </w:rPr>
      </w:pPr>
    </w:p>
    <w:p w14:paraId="6C236375" w14:textId="71D01183" w:rsidR="000D4C60" w:rsidRDefault="00026A63" w:rsidP="00CA6BE1">
      <w:pPr>
        <w:pStyle w:val="Subtitle"/>
        <w:rPr>
          <w:rFonts w:eastAsia="Arial"/>
        </w:rPr>
      </w:pPr>
      <w:bookmarkStart w:id="223" w:name="_Ref34041844"/>
      <w:r w:rsidRPr="00855339">
        <w:rPr>
          <w:rFonts w:eastAsia="Arial"/>
        </w:rPr>
        <w:t>Change of Circumstances</w:t>
      </w:r>
      <w:bookmarkEnd w:id="223"/>
    </w:p>
    <w:p w14:paraId="563CCD84" w14:textId="77777777" w:rsidR="00A94910" w:rsidRPr="00A94910" w:rsidRDefault="00A94910" w:rsidP="00A94910">
      <w:pPr>
        <w:rPr>
          <w:lang w:val="en-GB"/>
        </w:rPr>
      </w:pPr>
    </w:p>
    <w:p w14:paraId="24AB7512" w14:textId="75A535C3" w:rsidR="000D4C60" w:rsidRDefault="00026A63" w:rsidP="009378EF">
      <w:pPr>
        <w:numPr>
          <w:ilvl w:val="0"/>
          <w:numId w:val="4"/>
        </w:numPr>
        <w:tabs>
          <w:tab w:val="clear" w:pos="504"/>
          <w:tab w:val="left" w:pos="576"/>
        </w:tabs>
        <w:spacing w:line="253" w:lineRule="exact"/>
        <w:ind w:left="72" w:right="792"/>
        <w:jc w:val="both"/>
        <w:textAlignment w:val="baseline"/>
        <w:rPr>
          <w:rFonts w:ascii="Arial" w:eastAsia="Arial" w:hAnsi="Arial" w:cs="Arial"/>
          <w:color w:val="000000"/>
          <w:lang w:val="en-GB"/>
        </w:rPr>
      </w:pPr>
      <w:r w:rsidRPr="00855339">
        <w:rPr>
          <w:rFonts w:ascii="Arial" w:eastAsia="Arial" w:hAnsi="Arial" w:cs="Arial"/>
          <w:color w:val="000000"/>
          <w:lang w:val="en-GB"/>
        </w:rPr>
        <w:t>If you have not previously submitted a Statement Relating to Good Standing or circumstances have changed, please select ‘Yes’ and submit a Statement Relating to Good Standing with your Tender.</w:t>
      </w:r>
    </w:p>
    <w:p w14:paraId="5E0C80DC" w14:textId="77777777" w:rsidR="00A94910" w:rsidRPr="00855339" w:rsidRDefault="00A94910" w:rsidP="00A94910">
      <w:pPr>
        <w:tabs>
          <w:tab w:val="left" w:pos="504"/>
          <w:tab w:val="left" w:pos="576"/>
        </w:tabs>
        <w:spacing w:line="253" w:lineRule="exact"/>
        <w:ind w:left="72" w:right="792"/>
        <w:jc w:val="both"/>
        <w:textAlignment w:val="baseline"/>
        <w:rPr>
          <w:rFonts w:ascii="Arial" w:eastAsia="Arial" w:hAnsi="Arial" w:cs="Arial"/>
          <w:color w:val="000000"/>
          <w:lang w:val="en-GB"/>
        </w:rPr>
      </w:pPr>
    </w:p>
    <w:p w14:paraId="60B6E6DD" w14:textId="20B85E0D" w:rsidR="000D4C60" w:rsidRDefault="00026A63" w:rsidP="00CA6BE1">
      <w:pPr>
        <w:pStyle w:val="Subtitle"/>
        <w:rPr>
          <w:rFonts w:eastAsia="Arial"/>
        </w:rPr>
      </w:pPr>
      <w:r w:rsidRPr="00855339">
        <w:rPr>
          <w:rFonts w:eastAsia="Arial"/>
        </w:rPr>
        <w:t>Asbestos, Hazardous Items and Depletion of the Ozone Layer</w:t>
      </w:r>
    </w:p>
    <w:p w14:paraId="5BFCE24D" w14:textId="77777777" w:rsidR="00A94910" w:rsidRPr="00A94910" w:rsidRDefault="00A94910" w:rsidP="00A94910">
      <w:pPr>
        <w:rPr>
          <w:lang w:val="en-GB"/>
        </w:rPr>
      </w:pPr>
    </w:p>
    <w:p w14:paraId="63C39662" w14:textId="18BF215D" w:rsidR="000D4C60"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The </w:t>
      </w:r>
      <w:r w:rsidR="008213F9">
        <w:rPr>
          <w:rFonts w:ascii="Arial" w:eastAsia="Arial" w:hAnsi="Arial" w:cs="Arial"/>
          <w:color w:val="000000"/>
          <w:lang w:val="en-GB"/>
        </w:rPr>
        <w:t xml:space="preserve">Employer </w:t>
      </w:r>
      <w:r w:rsidRPr="00855339">
        <w:rPr>
          <w:rFonts w:ascii="Arial" w:eastAsia="Arial" w:hAnsi="Arial" w:cs="Arial"/>
          <w:color w:val="000000"/>
          <w:lang w:val="en-GB"/>
        </w:rPr>
        <w:t>is required to report any items that use asbestos, that are hazardous or where there is an impact on the Ozone. Where any Contractor Deliverables fall into one of these categories select ‘Yes’ and provide further details in your Tender.</w:t>
      </w:r>
    </w:p>
    <w:p w14:paraId="1E438DAA" w14:textId="77777777" w:rsidR="00A94910" w:rsidRPr="00855339" w:rsidRDefault="00A94910" w:rsidP="00A94910">
      <w:pPr>
        <w:tabs>
          <w:tab w:val="left" w:pos="504"/>
          <w:tab w:val="left" w:pos="576"/>
        </w:tabs>
        <w:spacing w:line="253" w:lineRule="exact"/>
        <w:ind w:left="72" w:right="144"/>
        <w:jc w:val="both"/>
        <w:textAlignment w:val="baseline"/>
        <w:rPr>
          <w:rFonts w:ascii="Arial" w:eastAsia="Arial" w:hAnsi="Arial" w:cs="Arial"/>
          <w:color w:val="000000"/>
          <w:lang w:val="en-GB"/>
        </w:rPr>
      </w:pPr>
    </w:p>
    <w:p w14:paraId="616D0F3B" w14:textId="776FB0F8" w:rsidR="000D4C60" w:rsidRDefault="00026A63" w:rsidP="00CA6BE1">
      <w:pPr>
        <w:pStyle w:val="Subtitle"/>
        <w:rPr>
          <w:rFonts w:eastAsia="Arial"/>
          <w:color w:val="FF0000"/>
          <w:spacing w:val="-2"/>
        </w:rPr>
      </w:pPr>
      <w:r w:rsidRPr="00A94910">
        <w:rPr>
          <w:rFonts w:cs="Arial"/>
          <w:sz w:val="22"/>
        </w:rPr>
        <w:t xml:space="preserve">Military Aviation </w:t>
      </w:r>
      <w:r w:rsidR="00E01C69">
        <w:rPr>
          <w:rFonts w:cs="Arial"/>
          <w:sz w:val="22"/>
        </w:rPr>
        <w:t>Employer</w:t>
      </w:r>
      <w:r w:rsidRPr="00A94910">
        <w:rPr>
          <w:rFonts w:cs="Arial"/>
          <w:sz w:val="22"/>
        </w:rPr>
        <w:t xml:space="preserve"> (MAA) Requirements</w:t>
      </w:r>
      <w:r w:rsidRPr="00A94910">
        <w:rPr>
          <w:rFonts w:eastAsia="Arial"/>
          <w:color w:val="FF0000"/>
          <w:spacing w:val="-2"/>
        </w:rPr>
        <w:t xml:space="preserve"> </w:t>
      </w:r>
    </w:p>
    <w:p w14:paraId="2C43CEC7" w14:textId="77777777" w:rsidR="00A94910" w:rsidRPr="00A94910" w:rsidRDefault="00A94910" w:rsidP="00A94910">
      <w:pPr>
        <w:rPr>
          <w:lang w:val="en-GB"/>
        </w:rPr>
      </w:pPr>
    </w:p>
    <w:p w14:paraId="4A1C02E3" w14:textId="12E4FF2D" w:rsidR="000D4C60" w:rsidRPr="00855339" w:rsidRDefault="00026A63" w:rsidP="001D5432">
      <w:pPr>
        <w:tabs>
          <w:tab w:val="decimal" w:pos="360"/>
          <w:tab w:val="left" w:pos="648"/>
        </w:tabs>
        <w:spacing w:line="250" w:lineRule="exact"/>
        <w:ind w:left="72"/>
        <w:jc w:val="both"/>
        <w:textAlignment w:val="baseline"/>
        <w:rPr>
          <w:rFonts w:ascii="Arial" w:eastAsia="Arial" w:hAnsi="Arial" w:cs="Arial"/>
          <w:color w:val="000000"/>
          <w:lang w:val="en-GB"/>
        </w:rPr>
      </w:pPr>
      <w:r w:rsidRPr="00855339">
        <w:rPr>
          <w:rFonts w:ascii="Arial" w:eastAsia="Arial" w:hAnsi="Arial" w:cs="Arial"/>
          <w:color w:val="000000"/>
          <w:lang w:val="en-GB"/>
        </w:rPr>
        <w:tab/>
        <w:t>28.</w:t>
      </w:r>
      <w:r w:rsidRPr="00855339">
        <w:rPr>
          <w:rFonts w:ascii="Arial" w:eastAsia="Arial" w:hAnsi="Arial" w:cs="Arial"/>
          <w:color w:val="000000"/>
          <w:lang w:val="en-GB"/>
        </w:rPr>
        <w:tab/>
        <w:t xml:space="preserve">In July 2011 the Military Aviation </w:t>
      </w:r>
      <w:r w:rsidR="00E01C69">
        <w:rPr>
          <w:rFonts w:ascii="Arial" w:eastAsia="Arial" w:hAnsi="Arial" w:cs="Arial"/>
          <w:color w:val="000000"/>
          <w:lang w:val="en-GB"/>
        </w:rPr>
        <w:t>Employer</w:t>
      </w:r>
      <w:r w:rsidRPr="00855339">
        <w:rPr>
          <w:rFonts w:ascii="Arial" w:eastAsia="Arial" w:hAnsi="Arial" w:cs="Arial"/>
          <w:color w:val="000000"/>
          <w:lang w:val="en-GB"/>
        </w:rPr>
        <w:t xml:space="preserve"> (MAA) launched a new set of Regulatory</w:t>
      </w:r>
    </w:p>
    <w:p w14:paraId="2FA7A27F" w14:textId="406070C0" w:rsidR="000D4C60" w:rsidRDefault="00026A63" w:rsidP="001D5432">
      <w:pPr>
        <w:spacing w:line="252" w:lineRule="exact"/>
        <w:ind w:left="72" w:right="72"/>
        <w:jc w:val="both"/>
        <w:textAlignment w:val="baseline"/>
        <w:rPr>
          <w:rFonts w:ascii="Arial" w:eastAsia="Arial" w:hAnsi="Arial" w:cs="Arial"/>
          <w:color w:val="000000"/>
          <w:lang w:val="en-GB"/>
        </w:rPr>
      </w:pPr>
      <w:r w:rsidRPr="00855339">
        <w:rPr>
          <w:rFonts w:ascii="Arial" w:eastAsia="Arial" w:hAnsi="Arial" w:cs="Arial"/>
          <w:color w:val="000000"/>
          <w:lang w:val="en-GB"/>
        </w:rPr>
        <w:t>Publications. Key to these is the Regulatory Articles (RA), which prescribe Acceptable Means of Compliance (AMC) for each separate Regulation.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4ED24207" w14:textId="77777777" w:rsidR="00A94910" w:rsidRPr="00855339" w:rsidRDefault="00A94910" w:rsidP="001D5432">
      <w:pPr>
        <w:spacing w:line="252" w:lineRule="exact"/>
        <w:ind w:left="72" w:right="72"/>
        <w:jc w:val="both"/>
        <w:textAlignment w:val="baseline"/>
        <w:rPr>
          <w:rFonts w:ascii="Arial" w:eastAsia="Arial" w:hAnsi="Arial" w:cs="Arial"/>
          <w:color w:val="000000"/>
          <w:lang w:val="en-GB"/>
        </w:rPr>
      </w:pPr>
    </w:p>
    <w:p w14:paraId="4D11A86B" w14:textId="07D739BC" w:rsidR="000D4C60" w:rsidRDefault="00026A63" w:rsidP="001D5432">
      <w:pPr>
        <w:spacing w:line="298" w:lineRule="exact"/>
        <w:ind w:left="72"/>
        <w:jc w:val="both"/>
        <w:textAlignment w:val="baseline"/>
        <w:rPr>
          <w:rFonts w:ascii="Arial" w:eastAsia="Arial" w:hAnsi="Arial" w:cs="Arial"/>
          <w:b/>
          <w:color w:val="FF0000"/>
          <w:spacing w:val="-1"/>
          <w:lang w:val="en-GB"/>
        </w:rPr>
      </w:pPr>
      <w:r w:rsidRPr="00A94910">
        <w:rPr>
          <w:rFonts w:ascii="Arial" w:hAnsi="Arial" w:cs="Arial"/>
          <w:b/>
          <w:lang w:val="en-GB"/>
        </w:rPr>
        <w:t>Bank or Parent Company Guarantee</w:t>
      </w:r>
      <w:r w:rsidRPr="00A94910">
        <w:rPr>
          <w:rFonts w:ascii="Arial" w:eastAsia="Arial" w:hAnsi="Arial" w:cs="Arial"/>
          <w:b/>
          <w:color w:val="FF0000"/>
          <w:spacing w:val="-1"/>
          <w:lang w:val="en-GB"/>
        </w:rPr>
        <w:t xml:space="preserve"> </w:t>
      </w:r>
    </w:p>
    <w:p w14:paraId="66CEA208" w14:textId="77777777" w:rsidR="00A94910" w:rsidRPr="00A94910" w:rsidRDefault="00A94910" w:rsidP="001D5432">
      <w:pPr>
        <w:spacing w:line="298" w:lineRule="exact"/>
        <w:ind w:left="72"/>
        <w:jc w:val="both"/>
        <w:textAlignment w:val="baseline"/>
        <w:rPr>
          <w:rFonts w:ascii="Arial" w:eastAsia="Arial" w:hAnsi="Arial" w:cs="Arial"/>
          <w:b/>
          <w:color w:val="000000"/>
          <w:spacing w:val="-1"/>
          <w:lang w:val="en-GB"/>
        </w:rPr>
      </w:pPr>
    </w:p>
    <w:p w14:paraId="7CA1728F" w14:textId="51C45967" w:rsidR="000D4C60" w:rsidRPr="00A57C9D" w:rsidRDefault="00026A63" w:rsidP="001D5432">
      <w:pPr>
        <w:tabs>
          <w:tab w:val="decimal" w:pos="360"/>
          <w:tab w:val="left" w:pos="648"/>
        </w:tabs>
        <w:spacing w:line="250" w:lineRule="exact"/>
        <w:ind w:left="72"/>
        <w:jc w:val="both"/>
        <w:textAlignment w:val="baseline"/>
        <w:rPr>
          <w:rFonts w:ascii="Arial" w:eastAsia="Arial" w:hAnsi="Arial" w:cs="Arial"/>
          <w:color w:val="000000" w:themeColor="text1"/>
          <w:lang w:val="en-GB"/>
        </w:rPr>
      </w:pPr>
      <w:r w:rsidRPr="00855339">
        <w:rPr>
          <w:rFonts w:ascii="Arial" w:eastAsia="Arial" w:hAnsi="Arial" w:cs="Arial"/>
          <w:color w:val="000000"/>
          <w:lang w:val="en-GB"/>
        </w:rPr>
        <w:tab/>
      </w:r>
      <w:r w:rsidRPr="00A57C9D">
        <w:rPr>
          <w:rFonts w:ascii="Arial" w:eastAsia="Arial" w:hAnsi="Arial" w:cs="Arial"/>
          <w:color w:val="000000"/>
          <w:lang w:val="en-GB"/>
        </w:rPr>
        <w:t>29.</w:t>
      </w:r>
      <w:r w:rsidRPr="00A57C9D">
        <w:rPr>
          <w:rFonts w:ascii="Arial" w:eastAsia="Arial" w:hAnsi="Arial" w:cs="Arial"/>
          <w:color w:val="000000"/>
          <w:lang w:val="en-GB"/>
        </w:rPr>
        <w:tab/>
        <w:t xml:space="preserve">A Parent Company Guarantee </w:t>
      </w:r>
      <w:r w:rsidR="008736D9" w:rsidRPr="00A57C9D">
        <w:rPr>
          <w:rFonts w:ascii="Arial" w:eastAsia="Arial" w:hAnsi="Arial" w:cs="Arial"/>
          <w:color w:val="000000"/>
          <w:lang w:val="en-GB"/>
        </w:rPr>
        <w:t>is</w:t>
      </w:r>
      <w:r w:rsidRPr="00A57C9D">
        <w:rPr>
          <w:rFonts w:ascii="Arial" w:eastAsia="Arial" w:hAnsi="Arial" w:cs="Arial"/>
          <w:color w:val="000000"/>
          <w:lang w:val="en-GB"/>
        </w:rPr>
        <w:t xml:space="preserve"> required.</w:t>
      </w:r>
      <w:r w:rsidR="008736D9" w:rsidRPr="00A57C9D">
        <w:rPr>
          <w:rFonts w:ascii="Arial" w:eastAsia="Arial" w:hAnsi="Arial" w:cs="Arial"/>
          <w:color w:val="000000"/>
          <w:lang w:val="en-GB"/>
        </w:rPr>
        <w:t xml:space="preserve"> Please see Paragraph </w:t>
      </w:r>
      <w:r w:rsidR="004A6DD2">
        <w:rPr>
          <w:rFonts w:ascii="Arial" w:eastAsia="Arial" w:hAnsi="Arial" w:cs="Arial"/>
          <w:color w:val="000000"/>
          <w:lang w:val="en-GB"/>
        </w:rPr>
        <w:t>58</w:t>
      </w:r>
      <w:r w:rsidR="006662DB" w:rsidRPr="00A57C9D">
        <w:rPr>
          <w:rFonts w:ascii="Arial" w:eastAsia="Arial" w:hAnsi="Arial" w:cs="Arial"/>
          <w:color w:val="000000"/>
          <w:lang w:val="en-GB"/>
        </w:rPr>
        <w:t xml:space="preserve"> of this </w:t>
      </w:r>
      <w:r w:rsidR="00B12914" w:rsidRPr="00A57C9D">
        <w:rPr>
          <w:rFonts w:ascii="Arial" w:eastAsia="Arial" w:hAnsi="Arial" w:cs="Arial"/>
          <w:color w:val="000000"/>
          <w:lang w:val="en-GB"/>
        </w:rPr>
        <w:t>Booklet 1</w:t>
      </w:r>
      <w:r w:rsidR="006662DB" w:rsidRPr="00A57C9D">
        <w:rPr>
          <w:rFonts w:ascii="Arial" w:eastAsia="Arial" w:hAnsi="Arial" w:cs="Arial"/>
          <w:color w:val="000000"/>
          <w:lang w:val="en-GB"/>
        </w:rPr>
        <w:t>.</w:t>
      </w:r>
    </w:p>
    <w:p w14:paraId="53A413FA" w14:textId="77777777" w:rsidR="008736D9" w:rsidRPr="00855339" w:rsidRDefault="008736D9" w:rsidP="001D5432">
      <w:pPr>
        <w:tabs>
          <w:tab w:val="decimal" w:pos="360"/>
          <w:tab w:val="left" w:pos="648"/>
        </w:tabs>
        <w:spacing w:line="250" w:lineRule="exact"/>
        <w:ind w:left="72"/>
        <w:jc w:val="both"/>
        <w:textAlignment w:val="baseline"/>
        <w:rPr>
          <w:rFonts w:ascii="Arial" w:eastAsia="Arial" w:hAnsi="Arial" w:cs="Arial"/>
          <w:color w:val="000000"/>
          <w:lang w:val="en-GB"/>
        </w:rPr>
      </w:pPr>
    </w:p>
    <w:p w14:paraId="58B4C87E" w14:textId="0DD99685" w:rsidR="000D4C60" w:rsidRDefault="00026A63" w:rsidP="00CA6BE1">
      <w:pPr>
        <w:pStyle w:val="Subtitle"/>
        <w:rPr>
          <w:rFonts w:eastAsia="Arial"/>
        </w:rPr>
      </w:pPr>
      <w:r w:rsidRPr="00855339">
        <w:rPr>
          <w:rFonts w:eastAsia="Arial"/>
        </w:rPr>
        <w:t>The Armed Forces Covenant</w:t>
      </w:r>
    </w:p>
    <w:p w14:paraId="6F701DEB" w14:textId="77777777" w:rsidR="008736D9" w:rsidRPr="008736D9" w:rsidRDefault="008736D9" w:rsidP="008736D9">
      <w:pPr>
        <w:rPr>
          <w:lang w:val="en-GB"/>
        </w:rPr>
      </w:pPr>
    </w:p>
    <w:p w14:paraId="00095B18" w14:textId="02147D5F" w:rsidR="000D4C60" w:rsidRDefault="00026A63" w:rsidP="008736D9">
      <w:pPr>
        <w:tabs>
          <w:tab w:val="decimal" w:pos="360"/>
          <w:tab w:val="left" w:pos="648"/>
        </w:tabs>
        <w:spacing w:line="250" w:lineRule="exact"/>
        <w:ind w:left="72"/>
        <w:jc w:val="both"/>
        <w:textAlignment w:val="baseline"/>
        <w:rPr>
          <w:rFonts w:ascii="Arial" w:eastAsia="Arial" w:hAnsi="Arial" w:cs="Arial"/>
          <w:color w:val="000000"/>
          <w:lang w:val="en-GB"/>
        </w:rPr>
      </w:pPr>
      <w:r w:rsidRPr="00855339">
        <w:rPr>
          <w:rFonts w:ascii="Arial" w:eastAsia="Arial" w:hAnsi="Arial" w:cs="Arial"/>
          <w:color w:val="000000"/>
          <w:lang w:val="en-GB"/>
        </w:rPr>
        <w:tab/>
        <w:t>30.</w:t>
      </w:r>
      <w:r w:rsidRPr="00855339">
        <w:rPr>
          <w:rFonts w:ascii="Arial" w:eastAsia="Arial" w:hAnsi="Arial" w:cs="Arial"/>
          <w:color w:val="000000"/>
          <w:lang w:val="en-GB"/>
        </w:rPr>
        <w:tab/>
        <w:t>The Armed Forces Covenant is a promise from the nation to those who serve, or who have</w:t>
      </w:r>
      <w:r w:rsidR="008736D9">
        <w:rPr>
          <w:rFonts w:ascii="Arial" w:eastAsia="Arial" w:hAnsi="Arial" w:cs="Arial"/>
          <w:color w:val="000000"/>
          <w:lang w:val="en-GB"/>
        </w:rPr>
        <w:t xml:space="preserve"> </w:t>
      </w:r>
      <w:r w:rsidRPr="00855339">
        <w:rPr>
          <w:rFonts w:ascii="Arial" w:eastAsia="Arial" w:hAnsi="Arial" w:cs="Arial"/>
          <w:color w:val="000000"/>
          <w:lang w:val="en-GB"/>
        </w:rPr>
        <w:t xml:space="preserve">served, and their families, to ensure that they are treated fairly and are not disadvantaged in their day to day lives, </w:t>
      </w:r>
      <w:proofErr w:type="gramStart"/>
      <w:r w:rsidRPr="00855339">
        <w:rPr>
          <w:rFonts w:ascii="Arial" w:eastAsia="Arial" w:hAnsi="Arial" w:cs="Arial"/>
          <w:color w:val="000000"/>
          <w:lang w:val="en-GB"/>
        </w:rPr>
        <w:t>as a result of</w:t>
      </w:r>
      <w:proofErr w:type="gramEnd"/>
      <w:r w:rsidRPr="00855339">
        <w:rPr>
          <w:rFonts w:ascii="Arial" w:eastAsia="Arial" w:hAnsi="Arial" w:cs="Arial"/>
          <w:color w:val="000000"/>
          <w:lang w:val="en-GB"/>
        </w:rPr>
        <w:t xml:space="preserve"> their service.</w:t>
      </w:r>
    </w:p>
    <w:p w14:paraId="671A5218" w14:textId="77777777" w:rsidR="008736D9" w:rsidRPr="00855339" w:rsidRDefault="008736D9" w:rsidP="008736D9">
      <w:pPr>
        <w:tabs>
          <w:tab w:val="decimal" w:pos="360"/>
          <w:tab w:val="left" w:pos="648"/>
        </w:tabs>
        <w:spacing w:line="250" w:lineRule="exact"/>
        <w:ind w:left="72"/>
        <w:jc w:val="both"/>
        <w:textAlignment w:val="baseline"/>
        <w:rPr>
          <w:rFonts w:ascii="Arial" w:eastAsia="Arial" w:hAnsi="Arial" w:cs="Arial"/>
          <w:color w:val="000000"/>
          <w:lang w:val="en-GB"/>
        </w:rPr>
      </w:pPr>
    </w:p>
    <w:p w14:paraId="01F845C5" w14:textId="77CC3F7B" w:rsidR="000D4C60" w:rsidRDefault="00026A63" w:rsidP="001D5432">
      <w:pPr>
        <w:spacing w:line="250" w:lineRule="exact"/>
        <w:ind w:left="72"/>
        <w:jc w:val="both"/>
        <w:textAlignment w:val="baseline"/>
        <w:rPr>
          <w:rFonts w:ascii="Arial" w:eastAsia="Arial" w:hAnsi="Arial" w:cs="Arial"/>
          <w:color w:val="000000"/>
          <w:spacing w:val="4"/>
          <w:lang w:val="en-GB"/>
        </w:rPr>
      </w:pPr>
      <w:r w:rsidRPr="00855339">
        <w:rPr>
          <w:rFonts w:ascii="Arial" w:eastAsia="Arial" w:hAnsi="Arial" w:cs="Arial"/>
          <w:color w:val="000000"/>
          <w:spacing w:val="4"/>
          <w:lang w:val="en-GB"/>
        </w:rPr>
        <w:t>31. The Covenant is based on two principles:</w:t>
      </w:r>
    </w:p>
    <w:p w14:paraId="71AC3D94" w14:textId="77777777" w:rsidR="008736D9" w:rsidRPr="00855339" w:rsidRDefault="008736D9" w:rsidP="001D5432">
      <w:pPr>
        <w:spacing w:line="250" w:lineRule="exact"/>
        <w:ind w:left="72"/>
        <w:jc w:val="both"/>
        <w:textAlignment w:val="baseline"/>
        <w:rPr>
          <w:rFonts w:ascii="Arial" w:eastAsia="Arial" w:hAnsi="Arial" w:cs="Arial"/>
          <w:color w:val="000000"/>
          <w:spacing w:val="4"/>
          <w:lang w:val="en-GB"/>
        </w:rPr>
      </w:pPr>
    </w:p>
    <w:p w14:paraId="2C9943D3" w14:textId="77C3462E" w:rsidR="000D4C60" w:rsidRDefault="00026A63" w:rsidP="009378EF">
      <w:pPr>
        <w:numPr>
          <w:ilvl w:val="0"/>
          <w:numId w:val="5"/>
        </w:numPr>
        <w:tabs>
          <w:tab w:val="clear" w:pos="504"/>
          <w:tab w:val="left" w:pos="1152"/>
        </w:tabs>
        <w:spacing w:line="254" w:lineRule="exact"/>
        <w:ind w:left="648" w:right="216"/>
        <w:jc w:val="both"/>
        <w:textAlignment w:val="baseline"/>
        <w:rPr>
          <w:rFonts w:ascii="Arial" w:eastAsia="Arial" w:hAnsi="Arial" w:cs="Arial"/>
          <w:color w:val="000000"/>
          <w:lang w:val="en-GB"/>
        </w:rPr>
      </w:pPr>
      <w:r w:rsidRPr="00855339">
        <w:rPr>
          <w:rFonts w:ascii="Arial" w:eastAsia="Arial" w:hAnsi="Arial" w:cs="Arial"/>
          <w:color w:val="000000"/>
          <w:lang w:val="en-GB"/>
        </w:rPr>
        <w:t>the Armed Forces community would not face disadvantages when compared to other citizens in the provision of public and commercial services; and</w:t>
      </w:r>
    </w:p>
    <w:p w14:paraId="196856D0" w14:textId="77777777" w:rsidR="008736D9" w:rsidRPr="00855339" w:rsidRDefault="008736D9" w:rsidP="008736D9">
      <w:pPr>
        <w:tabs>
          <w:tab w:val="left" w:pos="504"/>
          <w:tab w:val="left" w:pos="1152"/>
        </w:tabs>
        <w:spacing w:line="254" w:lineRule="exact"/>
        <w:ind w:left="648" w:right="216"/>
        <w:jc w:val="both"/>
        <w:textAlignment w:val="baseline"/>
        <w:rPr>
          <w:rFonts w:ascii="Arial" w:eastAsia="Arial" w:hAnsi="Arial" w:cs="Arial"/>
          <w:color w:val="000000"/>
          <w:lang w:val="en-GB"/>
        </w:rPr>
      </w:pPr>
    </w:p>
    <w:p w14:paraId="0ECBD210" w14:textId="52D72607" w:rsidR="000D4C60" w:rsidRDefault="00026A63" w:rsidP="009378EF">
      <w:pPr>
        <w:numPr>
          <w:ilvl w:val="0"/>
          <w:numId w:val="5"/>
        </w:numPr>
        <w:tabs>
          <w:tab w:val="clear" w:pos="504"/>
          <w:tab w:val="left" w:pos="1152"/>
        </w:tabs>
        <w:spacing w:line="255" w:lineRule="exact"/>
        <w:ind w:left="648" w:right="576"/>
        <w:jc w:val="both"/>
        <w:textAlignment w:val="baseline"/>
        <w:rPr>
          <w:rFonts w:ascii="Arial" w:eastAsia="Arial" w:hAnsi="Arial" w:cs="Arial"/>
          <w:color w:val="000000"/>
          <w:lang w:val="en-GB"/>
        </w:rPr>
      </w:pPr>
      <w:r w:rsidRPr="00855339">
        <w:rPr>
          <w:rFonts w:ascii="Arial" w:eastAsia="Arial" w:hAnsi="Arial" w:cs="Arial"/>
          <w:color w:val="000000"/>
          <w:lang w:val="en-GB"/>
        </w:rPr>
        <w:lastRenderedPageBreak/>
        <w:t>special consideration is appropriate in some cases, especially for those who have given most, such as the injured and the bereaved.</w:t>
      </w:r>
    </w:p>
    <w:p w14:paraId="22DACACA" w14:textId="77777777" w:rsidR="008736D9" w:rsidRPr="00855339" w:rsidRDefault="008736D9" w:rsidP="008736D9">
      <w:pPr>
        <w:tabs>
          <w:tab w:val="left" w:pos="504"/>
          <w:tab w:val="left" w:pos="1152"/>
        </w:tabs>
        <w:spacing w:line="255" w:lineRule="exact"/>
        <w:ind w:right="576"/>
        <w:jc w:val="both"/>
        <w:textAlignment w:val="baseline"/>
        <w:rPr>
          <w:rFonts w:ascii="Arial" w:eastAsia="Arial" w:hAnsi="Arial" w:cs="Arial"/>
          <w:color w:val="000000"/>
          <w:lang w:val="en-GB"/>
        </w:rPr>
      </w:pPr>
    </w:p>
    <w:p w14:paraId="3C4659FF" w14:textId="7B4571FE" w:rsidR="000D4C60" w:rsidRDefault="00026A63" w:rsidP="001D5432">
      <w:pPr>
        <w:spacing w:line="252" w:lineRule="exact"/>
        <w:ind w:left="72" w:right="216"/>
        <w:jc w:val="both"/>
        <w:textAlignment w:val="baseline"/>
        <w:rPr>
          <w:rFonts w:ascii="Arial" w:eastAsia="Arial" w:hAnsi="Arial" w:cs="Arial"/>
          <w:color w:val="000000"/>
          <w:lang w:val="en-GB"/>
        </w:rPr>
      </w:pPr>
      <w:r w:rsidRPr="00855339">
        <w:rPr>
          <w:rFonts w:ascii="Arial" w:eastAsia="Arial" w:hAnsi="Arial" w:cs="Arial"/>
          <w:color w:val="000000"/>
          <w:lang w:val="en-GB"/>
        </w:rPr>
        <w:t xml:space="preserve">The </w:t>
      </w:r>
      <w:r w:rsidR="008213F9">
        <w:rPr>
          <w:rFonts w:ascii="Arial" w:eastAsia="Arial" w:hAnsi="Arial" w:cs="Arial"/>
          <w:color w:val="000000"/>
          <w:lang w:val="en-GB"/>
        </w:rPr>
        <w:t xml:space="preserve">Employer </w:t>
      </w:r>
      <w:r w:rsidRPr="00855339">
        <w:rPr>
          <w:rFonts w:ascii="Arial" w:eastAsia="Arial" w:hAnsi="Arial" w:cs="Arial"/>
          <w:color w:val="000000"/>
          <w:lang w:val="en-GB"/>
        </w:rPr>
        <w:t>encourages all Tenderers, and their suppliers, to sign the Armed Forces Covenant, declaring their support for the Armed Forces community by displaying the values and behaviours set out therein.</w:t>
      </w:r>
    </w:p>
    <w:p w14:paraId="0046FE25" w14:textId="77777777" w:rsidR="008736D9" w:rsidRPr="00855339" w:rsidRDefault="008736D9" w:rsidP="001D5432">
      <w:pPr>
        <w:spacing w:line="252" w:lineRule="exact"/>
        <w:ind w:left="72" w:right="216"/>
        <w:jc w:val="both"/>
        <w:textAlignment w:val="baseline"/>
        <w:rPr>
          <w:rFonts w:ascii="Arial" w:eastAsia="Arial" w:hAnsi="Arial" w:cs="Arial"/>
          <w:color w:val="000000"/>
          <w:lang w:val="en-GB"/>
        </w:rPr>
      </w:pPr>
    </w:p>
    <w:p w14:paraId="3C80D989" w14:textId="442B2C47" w:rsidR="000D4C60" w:rsidRDefault="00026A63" w:rsidP="008736D9">
      <w:pPr>
        <w:tabs>
          <w:tab w:val="decimal" w:pos="360"/>
          <w:tab w:val="left" w:pos="648"/>
        </w:tabs>
        <w:spacing w:line="249" w:lineRule="exact"/>
        <w:ind w:left="72"/>
        <w:jc w:val="both"/>
        <w:textAlignment w:val="baseline"/>
        <w:rPr>
          <w:rFonts w:ascii="Arial" w:eastAsia="Arial" w:hAnsi="Arial" w:cs="Arial"/>
          <w:color w:val="000000"/>
          <w:lang w:val="en-GB"/>
        </w:rPr>
      </w:pPr>
      <w:r w:rsidRPr="00855339">
        <w:rPr>
          <w:rFonts w:ascii="Arial" w:eastAsia="Arial" w:hAnsi="Arial" w:cs="Arial"/>
          <w:color w:val="000000"/>
          <w:lang w:val="en-GB"/>
        </w:rPr>
        <w:tab/>
        <w:t>32.</w:t>
      </w:r>
      <w:r w:rsidRPr="00855339">
        <w:rPr>
          <w:rFonts w:ascii="Arial" w:eastAsia="Arial" w:hAnsi="Arial" w:cs="Arial"/>
          <w:color w:val="0000FF"/>
          <w:u w:val="single"/>
          <w:lang w:val="en-GB"/>
        </w:rPr>
        <w:tab/>
      </w:r>
      <w:hyperlink r:id="rId33">
        <w:r w:rsidRPr="00855339">
          <w:rPr>
            <w:rFonts w:ascii="Arial" w:eastAsia="Arial" w:hAnsi="Arial" w:cs="Arial"/>
            <w:color w:val="0000FF"/>
            <w:u w:val="single"/>
            <w:lang w:val="en-GB"/>
          </w:rPr>
          <w:t>The Armed Forces Covenant</w:t>
        </w:r>
      </w:hyperlink>
      <w:r w:rsidRPr="00855339">
        <w:rPr>
          <w:rFonts w:ascii="Arial" w:eastAsia="Arial" w:hAnsi="Arial" w:cs="Arial"/>
          <w:color w:val="0000FF"/>
          <w:u w:val="single"/>
          <w:lang w:val="en-GB"/>
        </w:rPr>
        <w:t xml:space="preserve"> </w:t>
      </w:r>
      <w:r w:rsidRPr="00855339">
        <w:rPr>
          <w:rFonts w:ascii="Arial" w:eastAsia="Arial" w:hAnsi="Arial" w:cs="Arial"/>
          <w:color w:val="000000"/>
          <w:lang w:val="en-GB"/>
        </w:rPr>
        <w:t>provides guidance on the various ways you can demonstrate</w:t>
      </w:r>
      <w:r w:rsidR="008736D9">
        <w:rPr>
          <w:rFonts w:ascii="Arial" w:eastAsia="Arial" w:hAnsi="Arial" w:cs="Arial"/>
          <w:color w:val="000000"/>
          <w:lang w:val="en-GB"/>
        </w:rPr>
        <w:t xml:space="preserve"> </w:t>
      </w:r>
      <w:r w:rsidRPr="00855339">
        <w:rPr>
          <w:rFonts w:ascii="Arial" w:eastAsia="Arial" w:hAnsi="Arial" w:cs="Arial"/>
          <w:color w:val="000000"/>
          <w:lang w:val="en-GB"/>
        </w:rPr>
        <w:t>your support through your Covenant pledges and how by engaging with the Covenant and Armed Forces, such as employing Reservists, a company or organisation can also see real benefits in their business.</w:t>
      </w:r>
    </w:p>
    <w:p w14:paraId="474E66D3" w14:textId="77777777" w:rsidR="008736D9" w:rsidRPr="00855339" w:rsidRDefault="008736D9" w:rsidP="008736D9">
      <w:pPr>
        <w:tabs>
          <w:tab w:val="decimal" w:pos="360"/>
          <w:tab w:val="left" w:pos="648"/>
        </w:tabs>
        <w:spacing w:line="249" w:lineRule="exact"/>
        <w:ind w:left="72"/>
        <w:jc w:val="both"/>
        <w:textAlignment w:val="baseline"/>
        <w:rPr>
          <w:rFonts w:ascii="Arial" w:eastAsia="Arial" w:hAnsi="Arial" w:cs="Arial"/>
          <w:color w:val="000000"/>
          <w:lang w:val="en-GB"/>
        </w:rPr>
      </w:pPr>
    </w:p>
    <w:p w14:paraId="7018B239" w14:textId="266F88DF" w:rsidR="000D4C60" w:rsidRDefault="00026A63" w:rsidP="008736D9">
      <w:pPr>
        <w:tabs>
          <w:tab w:val="decimal" w:pos="360"/>
          <w:tab w:val="left" w:pos="648"/>
        </w:tabs>
        <w:spacing w:line="250" w:lineRule="exact"/>
        <w:ind w:left="72"/>
        <w:jc w:val="both"/>
        <w:textAlignment w:val="baseline"/>
        <w:rPr>
          <w:rFonts w:ascii="Arial" w:eastAsia="Arial" w:hAnsi="Arial" w:cs="Arial"/>
          <w:color w:val="000000"/>
          <w:lang w:val="en-GB"/>
        </w:rPr>
      </w:pPr>
      <w:r w:rsidRPr="00855339">
        <w:rPr>
          <w:rFonts w:ascii="Arial" w:eastAsia="Arial" w:hAnsi="Arial" w:cs="Arial"/>
          <w:color w:val="000000"/>
          <w:lang w:val="en-GB"/>
        </w:rPr>
        <w:tab/>
        <w:t>33.</w:t>
      </w:r>
      <w:r w:rsidRPr="00855339">
        <w:rPr>
          <w:rFonts w:ascii="Arial" w:eastAsia="Arial" w:hAnsi="Arial" w:cs="Arial"/>
          <w:color w:val="000000"/>
          <w:lang w:val="en-GB"/>
        </w:rPr>
        <w:tab/>
        <w:t>If you wish to register your support you can provide a point of contact for your company on</w:t>
      </w:r>
      <w:r w:rsidR="008736D9">
        <w:rPr>
          <w:rFonts w:ascii="Arial" w:eastAsia="Arial" w:hAnsi="Arial" w:cs="Arial"/>
          <w:color w:val="000000"/>
          <w:lang w:val="en-GB"/>
        </w:rPr>
        <w:t xml:space="preserve"> </w:t>
      </w:r>
      <w:r w:rsidRPr="00855339">
        <w:rPr>
          <w:rFonts w:ascii="Arial" w:eastAsia="Arial" w:hAnsi="Arial" w:cs="Arial"/>
          <w:color w:val="000000"/>
          <w:lang w:val="en-GB"/>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FE2A057" w14:textId="77777777" w:rsidR="008736D9" w:rsidRPr="00855339" w:rsidRDefault="008736D9" w:rsidP="008736D9">
      <w:pPr>
        <w:tabs>
          <w:tab w:val="decimal" w:pos="360"/>
          <w:tab w:val="left" w:pos="648"/>
        </w:tabs>
        <w:spacing w:line="250" w:lineRule="exact"/>
        <w:ind w:left="72"/>
        <w:jc w:val="both"/>
        <w:textAlignment w:val="baseline"/>
        <w:rPr>
          <w:rFonts w:ascii="Arial" w:eastAsia="Arial" w:hAnsi="Arial" w:cs="Arial"/>
          <w:color w:val="000000"/>
          <w:lang w:val="en-GB"/>
        </w:rPr>
      </w:pPr>
    </w:p>
    <w:p w14:paraId="7E7A3A00" w14:textId="32331F93" w:rsidR="000D4C60" w:rsidRPr="00855339" w:rsidRDefault="00026A63" w:rsidP="001D5432">
      <w:pPr>
        <w:spacing w:line="250" w:lineRule="exact"/>
        <w:ind w:left="72"/>
        <w:jc w:val="both"/>
        <w:textAlignment w:val="baseline"/>
        <w:rPr>
          <w:rFonts w:ascii="Arial" w:eastAsia="Arial" w:hAnsi="Arial" w:cs="Arial"/>
          <w:color w:val="000000"/>
          <w:spacing w:val="1"/>
          <w:lang w:val="en-GB"/>
        </w:rPr>
      </w:pPr>
      <w:r w:rsidRPr="00855339">
        <w:rPr>
          <w:rFonts w:ascii="Arial" w:eastAsia="Arial" w:hAnsi="Arial" w:cs="Arial"/>
          <w:color w:val="000000"/>
          <w:spacing w:val="1"/>
          <w:lang w:val="en-GB"/>
        </w:rPr>
        <w:t>Email address:</w:t>
      </w:r>
      <w:r w:rsidRPr="00855339">
        <w:rPr>
          <w:rFonts w:ascii="Arial" w:eastAsia="Arial" w:hAnsi="Arial" w:cs="Arial"/>
          <w:color w:val="0000FF"/>
          <w:spacing w:val="1"/>
          <w:u w:val="single"/>
          <w:lang w:val="en-GB"/>
        </w:rPr>
        <w:t xml:space="preserve"> </w:t>
      </w:r>
      <w:hyperlink r:id="rId34">
        <w:r w:rsidR="00E01C69">
          <w:rPr>
            <w:rFonts w:ascii="Arial" w:eastAsia="Arial" w:hAnsi="Arial" w:cs="Arial"/>
            <w:color w:val="0000FF"/>
            <w:spacing w:val="1"/>
            <w:u w:val="single"/>
            <w:lang w:val="en-GB"/>
          </w:rPr>
          <w:t>Employer</w:t>
        </w:r>
        <w:r w:rsidRPr="00855339">
          <w:rPr>
            <w:rFonts w:ascii="Arial" w:eastAsia="Arial" w:hAnsi="Arial" w:cs="Arial"/>
            <w:color w:val="0000FF"/>
            <w:spacing w:val="1"/>
            <w:u w:val="single"/>
            <w:lang w:val="en-GB"/>
          </w:rPr>
          <w:t>relations@rfca.mod.uk</w:t>
        </w:r>
      </w:hyperlink>
      <w:r w:rsidRPr="00855339">
        <w:rPr>
          <w:rFonts w:ascii="Arial" w:eastAsia="Arial" w:hAnsi="Arial" w:cs="Arial"/>
          <w:color w:val="0000FF"/>
          <w:spacing w:val="1"/>
          <w:lang w:val="en-GB"/>
        </w:rPr>
        <w:t xml:space="preserve"> </w:t>
      </w:r>
    </w:p>
    <w:p w14:paraId="0142A40F" w14:textId="77777777" w:rsidR="008736D9" w:rsidRDefault="008736D9" w:rsidP="001D5432">
      <w:pPr>
        <w:spacing w:line="250" w:lineRule="exact"/>
        <w:ind w:left="72"/>
        <w:jc w:val="both"/>
        <w:textAlignment w:val="baseline"/>
        <w:rPr>
          <w:rFonts w:ascii="Arial" w:eastAsia="Arial" w:hAnsi="Arial" w:cs="Arial"/>
          <w:color w:val="000000"/>
          <w:spacing w:val="5"/>
          <w:lang w:val="en-GB"/>
        </w:rPr>
      </w:pPr>
    </w:p>
    <w:p w14:paraId="32101799" w14:textId="158A9A00" w:rsidR="000D4C60" w:rsidRPr="00855339" w:rsidRDefault="00026A63" w:rsidP="001D5432">
      <w:pPr>
        <w:spacing w:line="250" w:lineRule="exact"/>
        <w:ind w:left="72"/>
        <w:jc w:val="both"/>
        <w:textAlignment w:val="baseline"/>
        <w:rPr>
          <w:rFonts w:ascii="Arial" w:eastAsia="Arial" w:hAnsi="Arial" w:cs="Arial"/>
          <w:color w:val="000000"/>
          <w:spacing w:val="5"/>
          <w:lang w:val="en-GB"/>
        </w:rPr>
      </w:pPr>
      <w:r w:rsidRPr="00855339">
        <w:rPr>
          <w:rFonts w:ascii="Arial" w:eastAsia="Arial" w:hAnsi="Arial" w:cs="Arial"/>
          <w:color w:val="000000"/>
          <w:spacing w:val="5"/>
          <w:lang w:val="en-GB"/>
        </w:rPr>
        <w:t>Address: Defence Relationship Management</w:t>
      </w:r>
    </w:p>
    <w:p w14:paraId="2E661D54" w14:textId="77777777" w:rsidR="000D4C60" w:rsidRPr="00855339" w:rsidRDefault="00026A63" w:rsidP="001D5432">
      <w:pPr>
        <w:spacing w:line="250" w:lineRule="exact"/>
        <w:ind w:left="1152"/>
        <w:jc w:val="both"/>
        <w:textAlignment w:val="baseline"/>
        <w:rPr>
          <w:rFonts w:ascii="Arial" w:eastAsia="Arial" w:hAnsi="Arial" w:cs="Arial"/>
          <w:color w:val="000000"/>
          <w:lang w:val="en-GB"/>
        </w:rPr>
      </w:pPr>
      <w:r w:rsidRPr="00855339">
        <w:rPr>
          <w:rFonts w:ascii="Arial" w:eastAsia="Arial" w:hAnsi="Arial" w:cs="Arial"/>
          <w:color w:val="000000"/>
          <w:lang w:val="en-GB"/>
        </w:rPr>
        <w:t>Ministry of Defence</w:t>
      </w:r>
    </w:p>
    <w:p w14:paraId="1E7FE3B4" w14:textId="77777777" w:rsidR="000D4C60" w:rsidRPr="00855339" w:rsidRDefault="00026A63" w:rsidP="001D5432">
      <w:pPr>
        <w:spacing w:line="249" w:lineRule="exact"/>
        <w:ind w:left="1152"/>
        <w:jc w:val="both"/>
        <w:textAlignment w:val="baseline"/>
        <w:rPr>
          <w:rFonts w:ascii="Arial" w:eastAsia="Arial" w:hAnsi="Arial" w:cs="Arial"/>
          <w:color w:val="000000"/>
          <w:lang w:val="en-GB"/>
        </w:rPr>
      </w:pPr>
      <w:r w:rsidRPr="00855339">
        <w:rPr>
          <w:rFonts w:ascii="Arial" w:eastAsia="Arial" w:hAnsi="Arial" w:cs="Arial"/>
          <w:color w:val="000000"/>
          <w:lang w:val="en-GB"/>
        </w:rPr>
        <w:t>Holderness House</w:t>
      </w:r>
    </w:p>
    <w:p w14:paraId="2B4F2F1B" w14:textId="77777777" w:rsidR="000D4C60" w:rsidRPr="00855339" w:rsidRDefault="00026A63" w:rsidP="001D5432">
      <w:pPr>
        <w:spacing w:line="250" w:lineRule="exact"/>
        <w:ind w:left="1152"/>
        <w:jc w:val="both"/>
        <w:textAlignment w:val="baseline"/>
        <w:rPr>
          <w:rFonts w:ascii="Arial" w:eastAsia="Arial" w:hAnsi="Arial" w:cs="Arial"/>
          <w:color w:val="000000"/>
          <w:lang w:val="en-GB"/>
        </w:rPr>
      </w:pPr>
      <w:r w:rsidRPr="00855339">
        <w:rPr>
          <w:rFonts w:ascii="Arial" w:eastAsia="Arial" w:hAnsi="Arial" w:cs="Arial"/>
          <w:color w:val="000000"/>
          <w:lang w:val="en-GB"/>
        </w:rPr>
        <w:t>51-61 Clifton Street</w:t>
      </w:r>
    </w:p>
    <w:p w14:paraId="17CEF9ED" w14:textId="77777777" w:rsidR="000D4C60" w:rsidRPr="00855339" w:rsidRDefault="00026A63" w:rsidP="001D5432">
      <w:pPr>
        <w:spacing w:line="250" w:lineRule="exact"/>
        <w:ind w:left="1152"/>
        <w:jc w:val="both"/>
        <w:textAlignment w:val="baseline"/>
        <w:rPr>
          <w:rFonts w:ascii="Arial" w:eastAsia="Arial" w:hAnsi="Arial" w:cs="Arial"/>
          <w:color w:val="000000"/>
          <w:spacing w:val="-3"/>
          <w:lang w:val="en-GB"/>
        </w:rPr>
      </w:pPr>
      <w:r w:rsidRPr="00855339">
        <w:rPr>
          <w:rFonts w:ascii="Arial" w:eastAsia="Arial" w:hAnsi="Arial" w:cs="Arial"/>
          <w:color w:val="000000"/>
          <w:spacing w:val="-3"/>
          <w:lang w:val="en-GB"/>
        </w:rPr>
        <w:t>London</w:t>
      </w:r>
    </w:p>
    <w:p w14:paraId="7A56A7C6" w14:textId="749C78F3" w:rsidR="000D4C60" w:rsidRDefault="00026A63" w:rsidP="001D5432">
      <w:pPr>
        <w:spacing w:line="250" w:lineRule="exact"/>
        <w:ind w:left="1152"/>
        <w:jc w:val="both"/>
        <w:textAlignment w:val="baseline"/>
        <w:rPr>
          <w:rFonts w:ascii="Arial" w:eastAsia="Arial" w:hAnsi="Arial" w:cs="Arial"/>
          <w:color w:val="000000"/>
          <w:spacing w:val="-1"/>
          <w:lang w:val="en-GB"/>
        </w:rPr>
      </w:pPr>
      <w:r w:rsidRPr="00855339">
        <w:rPr>
          <w:rFonts w:ascii="Arial" w:eastAsia="Arial" w:hAnsi="Arial" w:cs="Arial"/>
          <w:color w:val="000000"/>
          <w:spacing w:val="-1"/>
          <w:lang w:val="en-GB"/>
        </w:rPr>
        <w:t>EC2A 4EY</w:t>
      </w:r>
    </w:p>
    <w:p w14:paraId="31D8EBE4" w14:textId="77777777" w:rsidR="008736D9" w:rsidRPr="00855339" w:rsidRDefault="008736D9" w:rsidP="001D5432">
      <w:pPr>
        <w:spacing w:line="250" w:lineRule="exact"/>
        <w:ind w:left="1152"/>
        <w:jc w:val="both"/>
        <w:textAlignment w:val="baseline"/>
        <w:rPr>
          <w:rFonts w:ascii="Arial" w:eastAsia="Arial" w:hAnsi="Arial" w:cs="Arial"/>
          <w:color w:val="000000"/>
          <w:spacing w:val="-1"/>
          <w:lang w:val="en-GB"/>
        </w:rPr>
      </w:pPr>
    </w:p>
    <w:p w14:paraId="705D1A70" w14:textId="6C763878" w:rsidR="000D4C60" w:rsidRPr="00855339" w:rsidRDefault="00026A63" w:rsidP="001D5432">
      <w:pPr>
        <w:tabs>
          <w:tab w:val="decimal" w:pos="360"/>
          <w:tab w:val="left" w:pos="648"/>
        </w:tabs>
        <w:spacing w:line="250" w:lineRule="exact"/>
        <w:ind w:left="72"/>
        <w:jc w:val="both"/>
        <w:textAlignment w:val="baseline"/>
        <w:rPr>
          <w:rFonts w:ascii="Arial" w:eastAsia="Arial" w:hAnsi="Arial" w:cs="Arial"/>
          <w:color w:val="000000"/>
          <w:lang w:val="en-GB"/>
        </w:rPr>
      </w:pPr>
      <w:r w:rsidRPr="00855339">
        <w:rPr>
          <w:rFonts w:ascii="Arial" w:eastAsia="Arial" w:hAnsi="Arial" w:cs="Arial"/>
          <w:color w:val="000000"/>
          <w:lang w:val="en-GB"/>
        </w:rPr>
        <w:tab/>
        <w:t>34.</w:t>
      </w:r>
      <w:r w:rsidRPr="00855339">
        <w:rPr>
          <w:rFonts w:ascii="Arial" w:eastAsia="Arial" w:hAnsi="Arial" w:cs="Arial"/>
          <w:color w:val="000000"/>
          <w:lang w:val="en-GB"/>
        </w:rPr>
        <w:tab/>
        <w:t xml:space="preserve">Paragraphs 30 - 33 above are not a condition of working with the </w:t>
      </w:r>
      <w:r w:rsidR="00B65D01">
        <w:rPr>
          <w:rFonts w:ascii="Arial" w:eastAsia="Arial" w:hAnsi="Arial" w:cs="Arial"/>
          <w:color w:val="000000"/>
          <w:lang w:val="en-GB"/>
        </w:rPr>
        <w:t xml:space="preserve">Employer </w:t>
      </w:r>
      <w:r w:rsidRPr="00855339">
        <w:rPr>
          <w:rFonts w:ascii="Arial" w:eastAsia="Arial" w:hAnsi="Arial" w:cs="Arial"/>
          <w:color w:val="000000"/>
          <w:lang w:val="en-GB"/>
        </w:rPr>
        <w:t>now or in the</w:t>
      </w:r>
      <w:r w:rsidR="00901F21" w:rsidRPr="00855339">
        <w:rPr>
          <w:rFonts w:ascii="Arial" w:eastAsia="Arial" w:hAnsi="Arial" w:cs="Arial"/>
          <w:color w:val="000000"/>
          <w:lang w:val="en-GB"/>
        </w:rPr>
        <w:t xml:space="preserve"> </w:t>
      </w:r>
      <w:r w:rsidRPr="00855339">
        <w:rPr>
          <w:rFonts w:ascii="Arial" w:eastAsia="Arial" w:hAnsi="Arial" w:cs="Arial"/>
          <w:color w:val="000000"/>
          <w:spacing w:val="-1"/>
          <w:lang w:val="en-GB"/>
        </w:rPr>
        <w:t xml:space="preserve">future, nor will this issue form any part of the tender evaluation, contract award procedure or any resulting contract. However, the </w:t>
      </w:r>
      <w:r w:rsidR="00E01C69">
        <w:rPr>
          <w:rFonts w:ascii="Arial" w:eastAsia="Arial" w:hAnsi="Arial" w:cs="Arial"/>
          <w:color w:val="000000"/>
          <w:spacing w:val="-1"/>
          <w:lang w:val="en-GB"/>
        </w:rPr>
        <w:t>Employer</w:t>
      </w:r>
      <w:r w:rsidRPr="00855339">
        <w:rPr>
          <w:rFonts w:ascii="Arial" w:eastAsia="Arial" w:hAnsi="Arial" w:cs="Arial"/>
          <w:color w:val="000000"/>
          <w:spacing w:val="-1"/>
          <w:lang w:val="en-GB"/>
        </w:rPr>
        <w:t xml:space="preserve"> very much hopes you will want to provide your support.</w:t>
      </w:r>
    </w:p>
    <w:p w14:paraId="3ECC253C" w14:textId="77777777" w:rsidR="000D4C60" w:rsidRPr="00855339" w:rsidRDefault="000D4C60" w:rsidP="001D5432">
      <w:pPr>
        <w:spacing w:line="290" w:lineRule="exact"/>
        <w:jc w:val="both"/>
        <w:rPr>
          <w:rFonts w:ascii="Arial" w:hAnsi="Arial" w:cs="Arial"/>
          <w:lang w:val="en-GB"/>
        </w:rPr>
        <w:sectPr w:rsidR="000D4C60" w:rsidRPr="00855339" w:rsidSect="0027038E">
          <w:pgSz w:w="11909" w:h="16843"/>
          <w:pgMar w:top="1440" w:right="1440" w:bottom="1440" w:left="1440" w:header="720" w:footer="720" w:gutter="0"/>
          <w:cols w:space="720"/>
        </w:sectPr>
      </w:pPr>
    </w:p>
    <w:p w14:paraId="5A36967E" w14:textId="77777777" w:rsidR="0000355F" w:rsidRDefault="0000355F" w:rsidP="0000355F">
      <w:pPr>
        <w:tabs>
          <w:tab w:val="left" w:pos="1635"/>
        </w:tabs>
        <w:spacing w:line="223" w:lineRule="exact"/>
        <w:textAlignment w:val="baseline"/>
        <w:rPr>
          <w:rFonts w:ascii="Arial" w:eastAsia="Arial" w:hAnsi="Arial" w:cs="Arial"/>
          <w:b/>
          <w:bCs/>
          <w:color w:val="000000"/>
          <w:sz w:val="28"/>
          <w:szCs w:val="28"/>
          <w:lang w:val="en-GB"/>
        </w:rPr>
      </w:pPr>
    </w:p>
    <w:p w14:paraId="3621180E" w14:textId="77777777" w:rsidR="0000355F" w:rsidRDefault="0000355F" w:rsidP="0000355F">
      <w:pPr>
        <w:tabs>
          <w:tab w:val="left" w:pos="1635"/>
        </w:tabs>
        <w:spacing w:line="223" w:lineRule="exact"/>
        <w:textAlignment w:val="baseline"/>
        <w:rPr>
          <w:rFonts w:ascii="Arial" w:eastAsia="Arial" w:hAnsi="Arial" w:cs="Arial"/>
          <w:b/>
          <w:bCs/>
          <w:color w:val="000000"/>
          <w:sz w:val="28"/>
          <w:szCs w:val="28"/>
          <w:lang w:val="en-GB"/>
        </w:rPr>
      </w:pPr>
    </w:p>
    <w:p w14:paraId="7BDCB32F" w14:textId="77777777" w:rsidR="0000355F" w:rsidRDefault="0000355F" w:rsidP="0000355F">
      <w:pPr>
        <w:tabs>
          <w:tab w:val="left" w:pos="1635"/>
        </w:tabs>
        <w:spacing w:line="223" w:lineRule="exact"/>
        <w:textAlignment w:val="baseline"/>
        <w:rPr>
          <w:rFonts w:ascii="Arial" w:eastAsia="Arial" w:hAnsi="Arial" w:cs="Arial"/>
          <w:b/>
          <w:bCs/>
          <w:color w:val="000000"/>
          <w:sz w:val="28"/>
          <w:szCs w:val="28"/>
          <w:lang w:val="en-GB"/>
        </w:rPr>
      </w:pPr>
    </w:p>
    <w:p w14:paraId="1C830711" w14:textId="2EA49B0B" w:rsidR="001E36BF" w:rsidRPr="0096416C" w:rsidRDefault="001E36BF" w:rsidP="009877F2">
      <w:pPr>
        <w:tabs>
          <w:tab w:val="left" w:pos="1635"/>
        </w:tabs>
        <w:spacing w:line="223" w:lineRule="exact"/>
        <w:textAlignment w:val="baseline"/>
        <w:outlineLvl w:val="1"/>
        <w:rPr>
          <w:rFonts w:ascii="Arial" w:eastAsia="Arial" w:hAnsi="Arial" w:cs="Arial"/>
          <w:b/>
          <w:bCs/>
          <w:color w:val="000000" w:themeColor="text1"/>
          <w:sz w:val="28"/>
          <w:szCs w:val="28"/>
          <w:lang w:val="en-GB"/>
        </w:rPr>
      </w:pPr>
      <w:bookmarkStart w:id="224" w:name="_Toc72306458"/>
      <w:r w:rsidRPr="0096416C">
        <w:rPr>
          <w:rFonts w:ascii="Arial" w:eastAsia="Arial" w:hAnsi="Arial" w:cs="Arial"/>
          <w:b/>
          <w:bCs/>
          <w:color w:val="000000"/>
          <w:sz w:val="28"/>
          <w:szCs w:val="28"/>
          <w:lang w:val="en-GB"/>
        </w:rPr>
        <w:t>A</w:t>
      </w:r>
      <w:r w:rsidRPr="0096416C">
        <w:rPr>
          <w:rFonts w:ascii="Arial" w:eastAsia="Arial" w:hAnsi="Arial" w:cs="Arial"/>
          <w:b/>
          <w:bCs/>
          <w:color w:val="000000" w:themeColor="text1"/>
          <w:sz w:val="28"/>
          <w:szCs w:val="28"/>
          <w:lang w:val="en-GB"/>
        </w:rPr>
        <w:t>nnex C – Competitive Negotiated Procurement Process Diagram</w:t>
      </w:r>
      <w:bookmarkEnd w:id="224"/>
    </w:p>
    <w:p w14:paraId="30EC599C" w14:textId="0DFC6297" w:rsidR="00B12914" w:rsidRDefault="00B12914" w:rsidP="001E36BF">
      <w:pPr>
        <w:tabs>
          <w:tab w:val="left" w:pos="450"/>
        </w:tabs>
        <w:spacing w:line="223" w:lineRule="exact"/>
        <w:textAlignment w:val="baseline"/>
        <w:rPr>
          <w:rFonts w:ascii="Arial" w:eastAsia="Arial" w:hAnsi="Arial" w:cs="Arial"/>
          <w:color w:val="000000"/>
          <w:lang w:val="en-GB"/>
        </w:rPr>
      </w:pPr>
    </w:p>
    <w:p w14:paraId="238604C9" w14:textId="3D1E156F" w:rsidR="00B12914" w:rsidRDefault="00B12914" w:rsidP="001D5432">
      <w:pPr>
        <w:spacing w:line="223" w:lineRule="exact"/>
        <w:jc w:val="center"/>
        <w:textAlignment w:val="baseline"/>
        <w:rPr>
          <w:rFonts w:ascii="Arial" w:eastAsia="Arial" w:hAnsi="Arial" w:cs="Arial"/>
          <w:color w:val="000000"/>
          <w:lang w:val="en-GB"/>
        </w:rPr>
      </w:pPr>
    </w:p>
    <w:p w14:paraId="46291B11" w14:textId="3200298D" w:rsidR="001E36BF" w:rsidRDefault="001E36BF" w:rsidP="001E36BF">
      <w:pPr>
        <w:rPr>
          <w:rFonts w:ascii="Arial" w:eastAsia="Arial" w:hAnsi="Arial" w:cs="Arial"/>
          <w:color w:val="000000"/>
          <w:lang w:val="en-GB"/>
        </w:rPr>
      </w:pPr>
    </w:p>
    <w:p w14:paraId="77B6AA97" w14:textId="3663AF22" w:rsidR="001E36BF" w:rsidRDefault="001E36BF" w:rsidP="00434155">
      <w:pPr>
        <w:tabs>
          <w:tab w:val="left" w:pos="1335"/>
        </w:tabs>
        <w:rPr>
          <w:rFonts w:ascii="Arial" w:eastAsia="Arial" w:hAnsi="Arial" w:cs="Arial"/>
          <w:lang w:val="en-GB"/>
        </w:rPr>
      </w:pPr>
      <w:r>
        <w:rPr>
          <w:rFonts w:ascii="Arial" w:eastAsia="Arial" w:hAnsi="Arial" w:cs="Arial"/>
          <w:lang w:val="en-GB"/>
        </w:rPr>
        <w:tab/>
      </w:r>
    </w:p>
    <w:p w14:paraId="2942760F" w14:textId="75B7D498" w:rsidR="00434155" w:rsidRDefault="00434155" w:rsidP="0000355F">
      <w:pPr>
        <w:tabs>
          <w:tab w:val="left" w:pos="1335"/>
        </w:tabs>
        <w:rPr>
          <w:rFonts w:ascii="Arial" w:eastAsia="Arial" w:hAnsi="Arial" w:cs="Arial"/>
          <w:lang w:val="en-GB"/>
        </w:rPr>
      </w:pPr>
    </w:p>
    <w:p w14:paraId="2863BF6F" w14:textId="15B3D4AD" w:rsidR="00434155" w:rsidRDefault="00434155" w:rsidP="00434155">
      <w:pPr>
        <w:tabs>
          <w:tab w:val="left" w:pos="1335"/>
        </w:tabs>
        <w:rPr>
          <w:rFonts w:ascii="Arial" w:eastAsia="Arial" w:hAnsi="Arial" w:cs="Arial"/>
          <w:lang w:val="en-GB"/>
        </w:rPr>
      </w:pPr>
    </w:p>
    <w:p w14:paraId="2EF2B209" w14:textId="2FA4DE29" w:rsidR="00434155" w:rsidRDefault="00434155" w:rsidP="00434155">
      <w:pPr>
        <w:tabs>
          <w:tab w:val="left" w:pos="1335"/>
        </w:tabs>
        <w:rPr>
          <w:rFonts w:ascii="Arial" w:eastAsia="Arial" w:hAnsi="Arial" w:cs="Arial"/>
          <w:lang w:val="en-GB"/>
        </w:rPr>
      </w:pPr>
    </w:p>
    <w:p w14:paraId="62EB8B08" w14:textId="01419E55" w:rsidR="00434155" w:rsidRDefault="00434155" w:rsidP="00434155">
      <w:pPr>
        <w:tabs>
          <w:tab w:val="left" w:pos="1335"/>
        </w:tabs>
        <w:rPr>
          <w:rFonts w:ascii="Arial" w:eastAsia="Arial" w:hAnsi="Arial" w:cs="Arial"/>
          <w:lang w:val="en-GB"/>
        </w:rPr>
      </w:pPr>
    </w:p>
    <w:p w14:paraId="4D63CFFC" w14:textId="092EDDBA" w:rsidR="00434155" w:rsidRDefault="00434155" w:rsidP="00434155">
      <w:pPr>
        <w:tabs>
          <w:tab w:val="left" w:pos="1335"/>
        </w:tabs>
        <w:rPr>
          <w:rFonts w:ascii="Arial" w:eastAsia="Arial" w:hAnsi="Arial" w:cs="Arial"/>
          <w:lang w:val="en-GB"/>
        </w:rPr>
      </w:pPr>
    </w:p>
    <w:p w14:paraId="65FCEC14" w14:textId="32F9AE5B" w:rsidR="00434155" w:rsidRDefault="00434155" w:rsidP="00434155">
      <w:pPr>
        <w:tabs>
          <w:tab w:val="left" w:pos="1335"/>
        </w:tabs>
        <w:rPr>
          <w:rFonts w:ascii="Arial" w:eastAsia="Arial" w:hAnsi="Arial" w:cs="Arial"/>
          <w:lang w:val="en-GB"/>
        </w:rPr>
      </w:pPr>
    </w:p>
    <w:p w14:paraId="2FA2B2E6" w14:textId="0FB5F33B" w:rsidR="00434155" w:rsidRDefault="00434155" w:rsidP="00434155">
      <w:pPr>
        <w:tabs>
          <w:tab w:val="left" w:pos="1335"/>
        </w:tabs>
        <w:rPr>
          <w:rFonts w:ascii="Arial" w:eastAsia="Arial" w:hAnsi="Arial" w:cs="Arial"/>
          <w:lang w:val="en-GB"/>
        </w:rPr>
      </w:pPr>
    </w:p>
    <w:p w14:paraId="5240D175" w14:textId="1BB06A18" w:rsidR="00434155" w:rsidRDefault="00434155" w:rsidP="00434155">
      <w:pPr>
        <w:tabs>
          <w:tab w:val="left" w:pos="1335"/>
        </w:tabs>
        <w:rPr>
          <w:rFonts w:ascii="Arial" w:eastAsia="Arial" w:hAnsi="Arial" w:cs="Arial"/>
          <w:lang w:val="en-GB"/>
        </w:rPr>
      </w:pPr>
    </w:p>
    <w:p w14:paraId="59E2E678" w14:textId="70B07BEF" w:rsidR="00434155" w:rsidRDefault="00434155" w:rsidP="00434155">
      <w:pPr>
        <w:tabs>
          <w:tab w:val="left" w:pos="1335"/>
        </w:tabs>
        <w:rPr>
          <w:rFonts w:ascii="Arial" w:eastAsia="Arial" w:hAnsi="Arial" w:cs="Arial"/>
          <w:lang w:val="en-GB"/>
        </w:rPr>
      </w:pPr>
    </w:p>
    <w:p w14:paraId="3D8F60B5" w14:textId="407DD459" w:rsidR="00434155" w:rsidRDefault="00434155" w:rsidP="00434155">
      <w:pPr>
        <w:tabs>
          <w:tab w:val="left" w:pos="1335"/>
        </w:tabs>
        <w:rPr>
          <w:rFonts w:ascii="Arial" w:eastAsia="Arial" w:hAnsi="Arial" w:cs="Arial"/>
          <w:lang w:val="en-GB"/>
        </w:rPr>
      </w:pPr>
    </w:p>
    <w:p w14:paraId="364836F2" w14:textId="0B70A8E0" w:rsidR="00434155" w:rsidRDefault="00434155" w:rsidP="00434155">
      <w:pPr>
        <w:tabs>
          <w:tab w:val="left" w:pos="1335"/>
        </w:tabs>
        <w:rPr>
          <w:rFonts w:ascii="Arial" w:eastAsia="Arial" w:hAnsi="Arial" w:cs="Arial"/>
          <w:lang w:val="en-GB"/>
        </w:rPr>
      </w:pPr>
    </w:p>
    <w:p w14:paraId="7C0B4D5F" w14:textId="58A437F6" w:rsidR="00434155" w:rsidRDefault="00434155" w:rsidP="00434155">
      <w:pPr>
        <w:tabs>
          <w:tab w:val="left" w:pos="1335"/>
        </w:tabs>
        <w:rPr>
          <w:rFonts w:ascii="Arial" w:eastAsia="Arial" w:hAnsi="Arial" w:cs="Arial"/>
          <w:lang w:val="en-GB"/>
        </w:rPr>
      </w:pPr>
    </w:p>
    <w:p w14:paraId="2F03BB59" w14:textId="3D371D26" w:rsidR="00434155" w:rsidRDefault="00434155" w:rsidP="00434155">
      <w:pPr>
        <w:tabs>
          <w:tab w:val="left" w:pos="1335"/>
        </w:tabs>
        <w:rPr>
          <w:rFonts w:ascii="Arial" w:eastAsia="Arial" w:hAnsi="Arial" w:cs="Arial"/>
          <w:lang w:val="en-GB"/>
        </w:rPr>
      </w:pPr>
    </w:p>
    <w:p w14:paraId="06661027" w14:textId="14865760" w:rsidR="00434155" w:rsidRDefault="00434155" w:rsidP="00434155">
      <w:pPr>
        <w:tabs>
          <w:tab w:val="left" w:pos="1335"/>
        </w:tabs>
        <w:rPr>
          <w:rFonts w:ascii="Arial" w:eastAsia="Arial" w:hAnsi="Arial" w:cs="Arial"/>
          <w:lang w:val="en-GB"/>
        </w:rPr>
      </w:pPr>
    </w:p>
    <w:p w14:paraId="00D2C1FD" w14:textId="3068BEA8" w:rsidR="00434155" w:rsidRDefault="00434155" w:rsidP="00434155">
      <w:pPr>
        <w:tabs>
          <w:tab w:val="left" w:pos="1335"/>
        </w:tabs>
        <w:rPr>
          <w:rFonts w:ascii="Arial" w:eastAsia="Arial" w:hAnsi="Arial" w:cs="Arial"/>
          <w:lang w:val="en-GB"/>
        </w:rPr>
      </w:pPr>
    </w:p>
    <w:p w14:paraId="3D671244" w14:textId="36349AE0" w:rsidR="00434155" w:rsidRDefault="00434155" w:rsidP="00434155">
      <w:pPr>
        <w:tabs>
          <w:tab w:val="left" w:pos="1335"/>
        </w:tabs>
        <w:rPr>
          <w:rFonts w:ascii="Arial" w:eastAsia="Arial" w:hAnsi="Arial" w:cs="Arial"/>
          <w:lang w:val="en-GB"/>
        </w:rPr>
      </w:pPr>
    </w:p>
    <w:p w14:paraId="1B264F34" w14:textId="27B950D7" w:rsidR="00434155" w:rsidRDefault="00434155" w:rsidP="00434155">
      <w:pPr>
        <w:tabs>
          <w:tab w:val="left" w:pos="1335"/>
        </w:tabs>
        <w:rPr>
          <w:rFonts w:ascii="Arial" w:eastAsia="Arial" w:hAnsi="Arial" w:cs="Arial"/>
          <w:lang w:val="en-GB"/>
        </w:rPr>
      </w:pPr>
    </w:p>
    <w:p w14:paraId="0B5EFE82" w14:textId="56566FC2" w:rsidR="00434155" w:rsidRDefault="00434155" w:rsidP="00434155">
      <w:pPr>
        <w:tabs>
          <w:tab w:val="left" w:pos="1335"/>
        </w:tabs>
        <w:rPr>
          <w:rFonts w:ascii="Arial" w:eastAsia="Arial" w:hAnsi="Arial" w:cs="Arial"/>
          <w:lang w:val="en-GB"/>
        </w:rPr>
      </w:pPr>
    </w:p>
    <w:p w14:paraId="4D0A3799" w14:textId="1C03C56C" w:rsidR="00434155" w:rsidRDefault="00434155" w:rsidP="00434155">
      <w:pPr>
        <w:tabs>
          <w:tab w:val="left" w:pos="1335"/>
        </w:tabs>
        <w:rPr>
          <w:rFonts w:ascii="Arial" w:eastAsia="Arial" w:hAnsi="Arial" w:cs="Arial"/>
          <w:lang w:val="en-GB"/>
        </w:rPr>
      </w:pPr>
    </w:p>
    <w:p w14:paraId="57B975BB" w14:textId="00E67B4D" w:rsidR="00434155" w:rsidRDefault="00434155" w:rsidP="00434155">
      <w:pPr>
        <w:tabs>
          <w:tab w:val="left" w:pos="1335"/>
        </w:tabs>
        <w:rPr>
          <w:rFonts w:ascii="Arial" w:eastAsia="Arial" w:hAnsi="Arial" w:cs="Arial"/>
          <w:lang w:val="en-GB"/>
        </w:rPr>
      </w:pPr>
    </w:p>
    <w:p w14:paraId="2514EFD2" w14:textId="2F4123A2" w:rsidR="00434155" w:rsidRDefault="00434155" w:rsidP="00434155">
      <w:pPr>
        <w:tabs>
          <w:tab w:val="left" w:pos="1335"/>
        </w:tabs>
        <w:rPr>
          <w:rFonts w:ascii="Arial" w:eastAsia="Arial" w:hAnsi="Arial" w:cs="Arial"/>
          <w:lang w:val="en-GB"/>
        </w:rPr>
      </w:pPr>
    </w:p>
    <w:p w14:paraId="7100C2BF" w14:textId="453C071F" w:rsidR="00434155" w:rsidRDefault="00434155" w:rsidP="00434155">
      <w:pPr>
        <w:tabs>
          <w:tab w:val="left" w:pos="1335"/>
        </w:tabs>
        <w:rPr>
          <w:rFonts w:ascii="Arial" w:eastAsia="Arial" w:hAnsi="Arial" w:cs="Arial"/>
          <w:lang w:val="en-GB"/>
        </w:rPr>
      </w:pPr>
    </w:p>
    <w:p w14:paraId="2AE9F785" w14:textId="6CC97930" w:rsidR="00434155" w:rsidRDefault="00434155" w:rsidP="00434155">
      <w:pPr>
        <w:tabs>
          <w:tab w:val="left" w:pos="1335"/>
        </w:tabs>
        <w:rPr>
          <w:rFonts w:ascii="Arial" w:eastAsia="Arial" w:hAnsi="Arial" w:cs="Arial"/>
          <w:lang w:val="en-GB"/>
        </w:rPr>
      </w:pPr>
    </w:p>
    <w:p w14:paraId="083B1868" w14:textId="5E240BE5" w:rsidR="00434155" w:rsidRDefault="00434155" w:rsidP="00434155">
      <w:pPr>
        <w:tabs>
          <w:tab w:val="left" w:pos="1335"/>
        </w:tabs>
        <w:rPr>
          <w:rFonts w:ascii="Arial" w:eastAsia="Arial" w:hAnsi="Arial" w:cs="Arial"/>
          <w:lang w:val="en-GB"/>
        </w:rPr>
      </w:pPr>
    </w:p>
    <w:p w14:paraId="27E94049" w14:textId="3A54002B" w:rsidR="00434155" w:rsidRDefault="00434155" w:rsidP="00434155">
      <w:pPr>
        <w:tabs>
          <w:tab w:val="left" w:pos="1335"/>
        </w:tabs>
        <w:rPr>
          <w:rFonts w:ascii="Arial" w:eastAsia="Arial" w:hAnsi="Arial" w:cs="Arial"/>
          <w:lang w:val="en-GB"/>
        </w:rPr>
      </w:pPr>
    </w:p>
    <w:p w14:paraId="43974EAF" w14:textId="1EB259FB" w:rsidR="00434155" w:rsidRDefault="00434155" w:rsidP="00434155">
      <w:pPr>
        <w:tabs>
          <w:tab w:val="left" w:pos="1335"/>
        </w:tabs>
        <w:rPr>
          <w:rFonts w:ascii="Arial" w:eastAsia="Arial" w:hAnsi="Arial" w:cs="Arial"/>
          <w:lang w:val="en-GB"/>
        </w:rPr>
      </w:pPr>
    </w:p>
    <w:p w14:paraId="3B32B3D2" w14:textId="23295DA0" w:rsidR="00434155" w:rsidRDefault="00434155" w:rsidP="00434155">
      <w:pPr>
        <w:tabs>
          <w:tab w:val="left" w:pos="1335"/>
        </w:tabs>
        <w:rPr>
          <w:rFonts w:ascii="Arial" w:eastAsia="Arial" w:hAnsi="Arial" w:cs="Arial"/>
          <w:lang w:val="en-GB"/>
        </w:rPr>
      </w:pPr>
    </w:p>
    <w:p w14:paraId="04F990E8" w14:textId="7538B639" w:rsidR="00434155" w:rsidRDefault="00434155" w:rsidP="00434155">
      <w:pPr>
        <w:tabs>
          <w:tab w:val="left" w:pos="1335"/>
        </w:tabs>
        <w:rPr>
          <w:rFonts w:ascii="Arial" w:eastAsia="Arial" w:hAnsi="Arial" w:cs="Arial"/>
          <w:lang w:val="en-GB"/>
        </w:rPr>
      </w:pPr>
    </w:p>
    <w:p w14:paraId="1BB38D6A" w14:textId="5244D3C7" w:rsidR="00434155" w:rsidRDefault="00434155" w:rsidP="00434155">
      <w:pPr>
        <w:tabs>
          <w:tab w:val="left" w:pos="1335"/>
        </w:tabs>
        <w:rPr>
          <w:rFonts w:ascii="Arial" w:eastAsia="Arial" w:hAnsi="Arial" w:cs="Arial"/>
          <w:lang w:val="en-GB"/>
        </w:rPr>
      </w:pPr>
    </w:p>
    <w:p w14:paraId="357D62F1" w14:textId="264995BD" w:rsidR="00434155" w:rsidRDefault="00434155" w:rsidP="00434155">
      <w:pPr>
        <w:tabs>
          <w:tab w:val="left" w:pos="1335"/>
        </w:tabs>
        <w:rPr>
          <w:rFonts w:ascii="Arial" w:eastAsia="Arial" w:hAnsi="Arial" w:cs="Arial"/>
          <w:lang w:val="en-GB"/>
        </w:rPr>
      </w:pPr>
    </w:p>
    <w:p w14:paraId="7002337F" w14:textId="1F7E860D" w:rsidR="00434155" w:rsidRDefault="00434155" w:rsidP="00434155">
      <w:pPr>
        <w:tabs>
          <w:tab w:val="left" w:pos="1335"/>
        </w:tabs>
        <w:rPr>
          <w:rFonts w:ascii="Arial" w:eastAsia="Arial" w:hAnsi="Arial" w:cs="Arial"/>
          <w:lang w:val="en-GB"/>
        </w:rPr>
      </w:pPr>
    </w:p>
    <w:p w14:paraId="53E95E63" w14:textId="3AD6E89D" w:rsidR="00434155" w:rsidRDefault="00434155" w:rsidP="00434155">
      <w:pPr>
        <w:tabs>
          <w:tab w:val="left" w:pos="1335"/>
        </w:tabs>
        <w:rPr>
          <w:rFonts w:ascii="Arial" w:eastAsia="Arial" w:hAnsi="Arial" w:cs="Arial"/>
          <w:lang w:val="en-GB"/>
        </w:rPr>
      </w:pPr>
    </w:p>
    <w:p w14:paraId="61A6910C" w14:textId="4E17542C" w:rsidR="00434155" w:rsidRDefault="00434155" w:rsidP="00434155">
      <w:pPr>
        <w:tabs>
          <w:tab w:val="left" w:pos="1335"/>
        </w:tabs>
        <w:rPr>
          <w:rFonts w:ascii="Arial" w:eastAsia="Arial" w:hAnsi="Arial" w:cs="Arial"/>
          <w:lang w:val="en-GB"/>
        </w:rPr>
      </w:pPr>
    </w:p>
    <w:p w14:paraId="7004FB84" w14:textId="0A31E780" w:rsidR="00434155" w:rsidRDefault="00434155" w:rsidP="00434155">
      <w:pPr>
        <w:tabs>
          <w:tab w:val="left" w:pos="1335"/>
        </w:tabs>
        <w:rPr>
          <w:rFonts w:ascii="Arial" w:eastAsia="Arial" w:hAnsi="Arial" w:cs="Arial"/>
          <w:lang w:val="en-GB"/>
        </w:rPr>
      </w:pPr>
    </w:p>
    <w:p w14:paraId="378AC662" w14:textId="61E96FDF" w:rsidR="00434155" w:rsidRDefault="00434155" w:rsidP="00434155">
      <w:pPr>
        <w:tabs>
          <w:tab w:val="left" w:pos="1335"/>
        </w:tabs>
        <w:rPr>
          <w:rFonts w:ascii="Arial" w:eastAsia="Arial" w:hAnsi="Arial" w:cs="Arial"/>
          <w:lang w:val="en-GB"/>
        </w:rPr>
      </w:pPr>
    </w:p>
    <w:p w14:paraId="5375A8C9" w14:textId="63D8FAA3" w:rsidR="00434155" w:rsidRDefault="00434155" w:rsidP="00434155">
      <w:pPr>
        <w:tabs>
          <w:tab w:val="left" w:pos="1335"/>
        </w:tabs>
        <w:rPr>
          <w:rFonts w:ascii="Arial" w:eastAsia="Arial" w:hAnsi="Arial" w:cs="Arial"/>
          <w:lang w:val="en-GB"/>
        </w:rPr>
      </w:pPr>
    </w:p>
    <w:p w14:paraId="16143455" w14:textId="202850AF" w:rsidR="00434155" w:rsidRDefault="00434155" w:rsidP="00434155">
      <w:pPr>
        <w:tabs>
          <w:tab w:val="left" w:pos="1335"/>
        </w:tabs>
        <w:rPr>
          <w:rFonts w:ascii="Arial" w:eastAsia="Arial" w:hAnsi="Arial" w:cs="Arial"/>
          <w:lang w:val="en-GB"/>
        </w:rPr>
      </w:pPr>
    </w:p>
    <w:p w14:paraId="45AC1F11" w14:textId="7730B2AD" w:rsidR="00434155" w:rsidRDefault="00434155" w:rsidP="00434155">
      <w:pPr>
        <w:tabs>
          <w:tab w:val="left" w:pos="1335"/>
        </w:tabs>
        <w:rPr>
          <w:rFonts w:ascii="Arial" w:eastAsia="Arial" w:hAnsi="Arial" w:cs="Arial"/>
          <w:lang w:val="en-GB"/>
        </w:rPr>
      </w:pPr>
    </w:p>
    <w:p w14:paraId="22439F72" w14:textId="174890FD" w:rsidR="00434155" w:rsidRDefault="00434155" w:rsidP="00434155">
      <w:pPr>
        <w:tabs>
          <w:tab w:val="left" w:pos="1335"/>
        </w:tabs>
        <w:rPr>
          <w:rFonts w:ascii="Arial" w:eastAsia="Arial" w:hAnsi="Arial" w:cs="Arial"/>
          <w:lang w:val="en-GB"/>
        </w:rPr>
      </w:pPr>
    </w:p>
    <w:p w14:paraId="55EEF2B4" w14:textId="4AE1D774" w:rsidR="00434155" w:rsidRDefault="00434155" w:rsidP="00434155">
      <w:pPr>
        <w:tabs>
          <w:tab w:val="left" w:pos="1335"/>
        </w:tabs>
        <w:rPr>
          <w:rFonts w:ascii="Arial" w:eastAsia="Arial" w:hAnsi="Arial" w:cs="Arial"/>
          <w:lang w:val="en-GB"/>
        </w:rPr>
      </w:pPr>
    </w:p>
    <w:p w14:paraId="551364D7" w14:textId="641074EE" w:rsidR="00434155" w:rsidRDefault="00434155" w:rsidP="00434155">
      <w:pPr>
        <w:tabs>
          <w:tab w:val="left" w:pos="1335"/>
        </w:tabs>
        <w:rPr>
          <w:rFonts w:ascii="Arial" w:eastAsia="Arial" w:hAnsi="Arial" w:cs="Arial"/>
          <w:lang w:val="en-GB"/>
        </w:rPr>
      </w:pPr>
    </w:p>
    <w:p w14:paraId="6662ACB8" w14:textId="7288FC03" w:rsidR="00434155" w:rsidRDefault="00434155" w:rsidP="00434155">
      <w:pPr>
        <w:tabs>
          <w:tab w:val="left" w:pos="1335"/>
        </w:tabs>
        <w:rPr>
          <w:rFonts w:ascii="Arial" w:eastAsia="Arial" w:hAnsi="Arial" w:cs="Arial"/>
          <w:lang w:val="en-GB"/>
        </w:rPr>
      </w:pPr>
    </w:p>
    <w:p w14:paraId="0C38F1E2" w14:textId="7FA42910" w:rsidR="00434155" w:rsidRDefault="00434155" w:rsidP="00434155">
      <w:pPr>
        <w:tabs>
          <w:tab w:val="left" w:pos="1335"/>
        </w:tabs>
        <w:rPr>
          <w:rFonts w:ascii="Arial" w:eastAsia="Arial" w:hAnsi="Arial" w:cs="Arial"/>
          <w:lang w:val="en-GB"/>
        </w:rPr>
      </w:pPr>
    </w:p>
    <w:p w14:paraId="57C85355" w14:textId="3B31BBEC" w:rsidR="00434155" w:rsidRDefault="00434155" w:rsidP="00434155">
      <w:pPr>
        <w:tabs>
          <w:tab w:val="left" w:pos="1335"/>
        </w:tabs>
        <w:rPr>
          <w:rFonts w:ascii="Arial" w:eastAsia="Arial" w:hAnsi="Arial" w:cs="Arial"/>
          <w:lang w:val="en-GB"/>
        </w:rPr>
      </w:pPr>
    </w:p>
    <w:p w14:paraId="7E03109E" w14:textId="6242B6EA" w:rsidR="00434155" w:rsidRDefault="00434155" w:rsidP="00434155">
      <w:pPr>
        <w:tabs>
          <w:tab w:val="left" w:pos="1335"/>
        </w:tabs>
        <w:rPr>
          <w:rFonts w:ascii="Arial" w:eastAsia="Arial" w:hAnsi="Arial" w:cs="Arial"/>
          <w:lang w:val="en-GB"/>
        </w:rPr>
      </w:pPr>
      <w:r w:rsidRPr="008D4B28">
        <w:rPr>
          <w:rFonts w:cs="Arial"/>
          <w:b/>
          <w:noProof/>
        </w:rPr>
        <w:lastRenderedPageBreak/>
        <mc:AlternateContent>
          <mc:Choice Requires="wpc">
            <w:drawing>
              <wp:inline distT="0" distB="0" distL="0" distR="0" wp14:anchorId="34701D27" wp14:editId="319F36CD">
                <wp:extent cx="4496259" cy="8319385"/>
                <wp:effectExtent l="0" t="0" r="0" b="5715"/>
                <wp:docPr id="674" name="Canvas 6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2602318" y="300273"/>
                            <a:ext cx="936387" cy="156664"/>
                          </a:xfrm>
                          <a:prstGeom prst="rect">
                            <a:avLst/>
                          </a:prstGeom>
                          <a:solidFill>
                            <a:srgbClr val="CCFFCC"/>
                          </a:solidFill>
                          <a:ln w="9525">
                            <a:solidFill>
                              <a:srgbClr val="000000"/>
                            </a:solidFill>
                            <a:miter lim="800000"/>
                            <a:headEnd/>
                            <a:tailEnd/>
                          </a:ln>
                        </wps:spPr>
                        <wps:txbx>
                          <w:txbxContent>
                            <w:p w14:paraId="2FC7CDB4" w14:textId="77777777" w:rsidR="00D249BC" w:rsidRPr="007863D6" w:rsidRDefault="00D249BC" w:rsidP="00434155">
                              <w:pPr>
                                <w:jc w:val="center"/>
                                <w:rPr>
                                  <w:rFonts w:cs="Arial"/>
                                  <w:sz w:val="13"/>
                                </w:rPr>
                              </w:pPr>
                              <w:r w:rsidRPr="007863D6">
                                <w:rPr>
                                  <w:rFonts w:cs="Arial"/>
                                  <w:sz w:val="13"/>
                                </w:rPr>
                                <w:t xml:space="preserve">ITN Issued </w:t>
                              </w:r>
                            </w:p>
                          </w:txbxContent>
                        </wps:txbx>
                        <wps:bodyPr rot="0" vert="horz" wrap="square" lIns="57608" tIns="28804" rIns="57608" bIns="28804" anchor="t" anchorCtr="0" upright="1">
                          <a:noAutofit/>
                        </wps:bodyPr>
                      </wps:wsp>
                      <wps:wsp>
                        <wps:cNvPr id="14" name="Rectangle 16"/>
                        <wps:cNvSpPr>
                          <a:spLocks noChangeArrowheads="1"/>
                        </wps:cNvSpPr>
                        <wps:spPr bwMode="auto">
                          <a:xfrm>
                            <a:off x="2592261" y="957033"/>
                            <a:ext cx="936387" cy="254547"/>
                          </a:xfrm>
                          <a:prstGeom prst="rect">
                            <a:avLst/>
                          </a:prstGeom>
                          <a:solidFill>
                            <a:srgbClr val="CCFFCC"/>
                          </a:solidFill>
                          <a:ln w="9525">
                            <a:solidFill>
                              <a:srgbClr val="000000"/>
                            </a:solidFill>
                            <a:miter lim="800000"/>
                            <a:headEnd/>
                            <a:tailEnd/>
                          </a:ln>
                        </wps:spPr>
                        <wps:txbx>
                          <w:txbxContent>
                            <w:p w14:paraId="1F2B4B68" w14:textId="34CF8708" w:rsidR="00D249BC" w:rsidRPr="007863D6" w:rsidRDefault="00D249BC" w:rsidP="00434155">
                              <w:pPr>
                                <w:jc w:val="center"/>
                                <w:rPr>
                                  <w:rFonts w:cs="Arial"/>
                                  <w:sz w:val="13"/>
                                </w:rPr>
                              </w:pPr>
                              <w:r>
                                <w:rPr>
                                  <w:rFonts w:cs="Arial"/>
                                  <w:sz w:val="13"/>
                                </w:rPr>
                                <w:t>Tenderers Slide packs issued</w:t>
                              </w:r>
                            </w:p>
                          </w:txbxContent>
                        </wps:txbx>
                        <wps:bodyPr rot="0" vert="horz" wrap="square" lIns="57608" tIns="28804" rIns="57608" bIns="28804" anchor="t" anchorCtr="0" upright="1">
                          <a:noAutofit/>
                        </wps:bodyPr>
                      </wps:wsp>
                      <wps:wsp>
                        <wps:cNvPr id="15" name="Rectangle 17"/>
                        <wps:cNvSpPr>
                          <a:spLocks noChangeArrowheads="1"/>
                        </wps:cNvSpPr>
                        <wps:spPr bwMode="auto">
                          <a:xfrm>
                            <a:off x="2602318" y="1729160"/>
                            <a:ext cx="936387" cy="253904"/>
                          </a:xfrm>
                          <a:prstGeom prst="rect">
                            <a:avLst/>
                          </a:prstGeom>
                          <a:solidFill>
                            <a:srgbClr val="CCFFCC"/>
                          </a:solidFill>
                          <a:ln w="9525">
                            <a:solidFill>
                              <a:srgbClr val="000000"/>
                            </a:solidFill>
                            <a:miter lim="800000"/>
                            <a:headEnd/>
                            <a:tailEnd/>
                          </a:ln>
                        </wps:spPr>
                        <wps:txbx>
                          <w:txbxContent>
                            <w:p w14:paraId="5AF8A687" w14:textId="2AE065CB" w:rsidR="00D249BC" w:rsidRPr="007863D6" w:rsidRDefault="00D249BC" w:rsidP="00434155">
                              <w:pPr>
                                <w:jc w:val="center"/>
                                <w:rPr>
                                  <w:rFonts w:cs="Arial"/>
                                  <w:sz w:val="13"/>
                                </w:rPr>
                              </w:pPr>
                              <w:r>
                                <w:rPr>
                                  <w:rFonts w:cs="Arial"/>
                                  <w:sz w:val="13"/>
                                </w:rPr>
                                <w:t xml:space="preserve">Site Visits </w:t>
                              </w:r>
                            </w:p>
                          </w:txbxContent>
                        </wps:txbx>
                        <wps:bodyPr rot="0" vert="horz" wrap="square" lIns="57608" tIns="28804" rIns="57608" bIns="28804" anchor="t" anchorCtr="0" upright="1">
                          <a:noAutofit/>
                        </wps:bodyPr>
                      </wps:wsp>
                      <wps:wsp>
                        <wps:cNvPr id="17" name="Rectangle 19"/>
                        <wps:cNvSpPr>
                          <a:spLocks noChangeArrowheads="1"/>
                        </wps:cNvSpPr>
                        <wps:spPr bwMode="auto">
                          <a:xfrm>
                            <a:off x="981700" y="2477363"/>
                            <a:ext cx="1009550" cy="269660"/>
                          </a:xfrm>
                          <a:prstGeom prst="rect">
                            <a:avLst/>
                          </a:prstGeom>
                          <a:solidFill>
                            <a:srgbClr val="99CCFF"/>
                          </a:solidFill>
                          <a:ln w="9525">
                            <a:solidFill>
                              <a:srgbClr val="000000"/>
                            </a:solidFill>
                            <a:miter lim="800000"/>
                            <a:headEnd/>
                            <a:tailEnd/>
                          </a:ln>
                        </wps:spPr>
                        <wps:txbx>
                          <w:txbxContent>
                            <w:p w14:paraId="10196967" w14:textId="77777777" w:rsidR="00D249BC" w:rsidRPr="007863D6" w:rsidRDefault="00D249BC" w:rsidP="00434155">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wps:txbx>
                        <wps:bodyPr rot="0" vert="horz" wrap="square" lIns="57608" tIns="28804" rIns="57608" bIns="28804" anchor="t" anchorCtr="0" upright="1">
                          <a:noAutofit/>
                        </wps:bodyPr>
                      </wps:wsp>
                      <wps:wsp>
                        <wps:cNvPr id="18" name="Rectangle 20"/>
                        <wps:cNvSpPr>
                          <a:spLocks noChangeArrowheads="1"/>
                        </wps:cNvSpPr>
                        <wps:spPr bwMode="auto">
                          <a:xfrm>
                            <a:off x="2602318" y="3325510"/>
                            <a:ext cx="936387" cy="347992"/>
                          </a:xfrm>
                          <a:prstGeom prst="rect">
                            <a:avLst/>
                          </a:prstGeom>
                          <a:solidFill>
                            <a:srgbClr val="CCFFCC"/>
                          </a:solidFill>
                          <a:ln w="9525">
                            <a:solidFill>
                              <a:srgbClr val="000000"/>
                            </a:solidFill>
                            <a:miter lim="800000"/>
                            <a:headEnd/>
                            <a:tailEnd/>
                          </a:ln>
                        </wps:spPr>
                        <wps:txbx>
                          <w:txbxContent>
                            <w:p w14:paraId="39ED5E86" w14:textId="77777777" w:rsidR="00D249BC" w:rsidRPr="007863D6" w:rsidRDefault="00D249BC" w:rsidP="00434155">
                              <w:pPr>
                                <w:jc w:val="center"/>
                                <w:rPr>
                                  <w:rFonts w:cs="Arial"/>
                                  <w:sz w:val="13"/>
                                </w:rPr>
                              </w:pPr>
                              <w:r w:rsidRPr="007863D6">
                                <w:rPr>
                                  <w:rFonts w:cs="Arial"/>
                                  <w:sz w:val="13"/>
                                </w:rPr>
                                <w:t>Initial Tender Submission</w:t>
                              </w:r>
                            </w:p>
                            <w:p w14:paraId="625006CE" w14:textId="49CB0C0B" w:rsidR="00D249BC" w:rsidRPr="007863D6" w:rsidRDefault="00D249BC" w:rsidP="00434155">
                              <w:pPr>
                                <w:jc w:val="center"/>
                                <w:rPr>
                                  <w:rFonts w:cs="Arial"/>
                                  <w:sz w:val="13"/>
                                </w:rPr>
                              </w:pPr>
                              <w:r w:rsidRPr="007863D6">
                                <w:rPr>
                                  <w:rFonts w:cs="Arial"/>
                                  <w:sz w:val="13"/>
                                </w:rPr>
                                <w:t xml:space="preserve"> </w:t>
                              </w:r>
                            </w:p>
                          </w:txbxContent>
                        </wps:txbx>
                        <wps:bodyPr rot="0" vert="horz" wrap="square" lIns="57608" tIns="28804" rIns="57608" bIns="28804" anchor="t" anchorCtr="0" upright="1">
                          <a:noAutofit/>
                        </wps:bodyPr>
                      </wps:wsp>
                      <wps:wsp>
                        <wps:cNvPr id="19" name="Rectangle 21"/>
                        <wps:cNvSpPr>
                          <a:spLocks noChangeArrowheads="1"/>
                        </wps:cNvSpPr>
                        <wps:spPr bwMode="auto">
                          <a:xfrm>
                            <a:off x="2602318" y="3901745"/>
                            <a:ext cx="936387" cy="288118"/>
                          </a:xfrm>
                          <a:prstGeom prst="rect">
                            <a:avLst/>
                          </a:prstGeom>
                          <a:solidFill>
                            <a:srgbClr val="CCFFCC"/>
                          </a:solidFill>
                          <a:ln w="9525">
                            <a:solidFill>
                              <a:srgbClr val="000000"/>
                            </a:solidFill>
                            <a:miter lim="800000"/>
                            <a:headEnd/>
                            <a:tailEnd/>
                          </a:ln>
                        </wps:spPr>
                        <wps:txbx>
                          <w:txbxContent>
                            <w:p w14:paraId="3321FBA8" w14:textId="77777777" w:rsidR="00D249BC" w:rsidRPr="007863D6" w:rsidRDefault="00D249BC" w:rsidP="00434155">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0" name="Rectangle 22"/>
                        <wps:cNvSpPr>
                          <a:spLocks noChangeArrowheads="1"/>
                        </wps:cNvSpPr>
                        <wps:spPr bwMode="auto">
                          <a:xfrm>
                            <a:off x="981700" y="3479923"/>
                            <a:ext cx="1009550" cy="337638"/>
                          </a:xfrm>
                          <a:prstGeom prst="rect">
                            <a:avLst/>
                          </a:prstGeom>
                          <a:solidFill>
                            <a:srgbClr val="99CCFF"/>
                          </a:solidFill>
                          <a:ln w="9525">
                            <a:solidFill>
                              <a:srgbClr val="000000"/>
                            </a:solidFill>
                            <a:miter lim="800000"/>
                            <a:headEnd/>
                            <a:tailEnd/>
                          </a:ln>
                        </wps:spPr>
                        <wps:txbx>
                          <w:txbxContent>
                            <w:p w14:paraId="39C0284F" w14:textId="77777777" w:rsidR="00D249BC" w:rsidRPr="007863D6" w:rsidRDefault="00D249BC" w:rsidP="00434155">
                              <w:pPr>
                                <w:jc w:val="center"/>
                                <w:rPr>
                                  <w:rFonts w:cs="Arial"/>
                                  <w:sz w:val="13"/>
                                </w:rPr>
                              </w:pPr>
                              <w:r w:rsidRPr="007863D6">
                                <w:rPr>
                                  <w:rFonts w:cs="Arial"/>
                                  <w:sz w:val="13"/>
                                </w:rPr>
                                <w:t>AWARD closes for Initial Tender Electronic Submission</w:t>
                              </w:r>
                            </w:p>
                          </w:txbxContent>
                        </wps:txbx>
                        <wps:bodyPr rot="0" vert="horz" wrap="square" lIns="57608" tIns="28804" rIns="57608" bIns="28804" anchor="t" anchorCtr="0" upright="1">
                          <a:noAutofit/>
                        </wps:bodyPr>
                      </wps:wsp>
                      <wps:wsp>
                        <wps:cNvPr id="21" name="Rectangle 23"/>
                        <wps:cNvSpPr>
                          <a:spLocks noChangeArrowheads="1"/>
                        </wps:cNvSpPr>
                        <wps:spPr bwMode="auto">
                          <a:xfrm>
                            <a:off x="2602318" y="4405951"/>
                            <a:ext cx="936387" cy="494752"/>
                          </a:xfrm>
                          <a:prstGeom prst="rect">
                            <a:avLst/>
                          </a:prstGeom>
                          <a:solidFill>
                            <a:srgbClr val="CCFFCC"/>
                          </a:solidFill>
                          <a:ln w="9525">
                            <a:solidFill>
                              <a:srgbClr val="000000"/>
                            </a:solidFill>
                            <a:miter lim="800000"/>
                            <a:headEnd/>
                            <a:tailEnd/>
                          </a:ln>
                        </wps:spPr>
                        <wps:txbx>
                          <w:txbxContent>
                            <w:p w14:paraId="1BD73518" w14:textId="77777777" w:rsidR="00D249BC" w:rsidRPr="007863D6" w:rsidRDefault="00D249BC" w:rsidP="00434155">
                              <w:pPr>
                                <w:jc w:val="center"/>
                                <w:rPr>
                                  <w:rFonts w:cs="Arial"/>
                                  <w:sz w:val="13"/>
                                </w:rPr>
                              </w:pPr>
                              <w:r w:rsidRPr="007863D6">
                                <w:rPr>
                                  <w:rFonts w:cs="Arial"/>
                                  <w:sz w:val="13"/>
                                </w:rPr>
                                <w:t xml:space="preserve">Negotiation Phase </w:t>
                              </w:r>
                            </w:p>
                            <w:p w14:paraId="2A1C9DC1" w14:textId="77777777" w:rsidR="00D249BC" w:rsidRPr="007863D6" w:rsidRDefault="00D249BC" w:rsidP="00434155">
                              <w:pPr>
                                <w:jc w:val="center"/>
                                <w:rPr>
                                  <w:rFonts w:cs="Arial"/>
                                  <w:sz w:val="13"/>
                                </w:rPr>
                              </w:pPr>
                              <w:r w:rsidRPr="007863D6">
                                <w:rPr>
                                  <w:rFonts w:cs="Arial"/>
                                  <w:sz w:val="13"/>
                                </w:rPr>
                                <w:t>&amp; Employer Consolidation of Negotiation</w:t>
                              </w:r>
                            </w:p>
                          </w:txbxContent>
                        </wps:txbx>
                        <wps:bodyPr rot="0" vert="horz" wrap="square" lIns="57608" tIns="28804" rIns="57608" bIns="28804" anchor="t" anchorCtr="0" upright="1">
                          <a:noAutofit/>
                        </wps:bodyPr>
                      </wps:wsp>
                      <wps:wsp>
                        <wps:cNvPr id="22" name="Rectangle 24"/>
                        <wps:cNvSpPr>
                          <a:spLocks noChangeArrowheads="1"/>
                        </wps:cNvSpPr>
                        <wps:spPr bwMode="auto">
                          <a:xfrm>
                            <a:off x="972037" y="266509"/>
                            <a:ext cx="1010010" cy="384007"/>
                          </a:xfrm>
                          <a:prstGeom prst="rect">
                            <a:avLst/>
                          </a:prstGeom>
                          <a:solidFill>
                            <a:srgbClr val="99CCFF"/>
                          </a:solidFill>
                          <a:ln w="9525">
                            <a:solidFill>
                              <a:srgbClr val="000000"/>
                            </a:solidFill>
                            <a:miter lim="800000"/>
                            <a:headEnd/>
                            <a:tailEnd/>
                          </a:ln>
                        </wps:spPr>
                        <wps:txbx>
                          <w:txbxContent>
                            <w:p w14:paraId="26DCCC42" w14:textId="77777777" w:rsidR="00D249BC" w:rsidRPr="007863D6" w:rsidRDefault="00D249BC" w:rsidP="00434155">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wps:txbx>
                        <wps:bodyPr rot="0" vert="horz" wrap="square" lIns="57608" tIns="28804" rIns="57608" bIns="28804" anchor="t" anchorCtr="0" upright="1">
                          <a:noAutofit/>
                        </wps:bodyPr>
                      </wps:wsp>
                      <wps:wsp>
                        <wps:cNvPr id="23" name="Rectangle 25"/>
                        <wps:cNvSpPr>
                          <a:spLocks noChangeArrowheads="1"/>
                        </wps:cNvSpPr>
                        <wps:spPr bwMode="auto">
                          <a:xfrm>
                            <a:off x="981700" y="4488335"/>
                            <a:ext cx="1009550" cy="279564"/>
                          </a:xfrm>
                          <a:prstGeom prst="rect">
                            <a:avLst/>
                          </a:prstGeom>
                          <a:solidFill>
                            <a:srgbClr val="99CCFF"/>
                          </a:solidFill>
                          <a:ln w="9525">
                            <a:solidFill>
                              <a:srgbClr val="000000"/>
                            </a:solidFill>
                            <a:miter lim="800000"/>
                            <a:headEnd/>
                            <a:tailEnd/>
                          </a:ln>
                        </wps:spPr>
                        <wps:txbx>
                          <w:txbxContent>
                            <w:p w14:paraId="7F94BCF7" w14:textId="77777777" w:rsidR="00D249BC" w:rsidRPr="007863D6" w:rsidRDefault="00D249BC" w:rsidP="00434155">
                              <w:pPr>
                                <w:jc w:val="center"/>
                                <w:rPr>
                                  <w:rFonts w:cs="Arial"/>
                                  <w:sz w:val="13"/>
                                </w:rPr>
                              </w:pPr>
                              <w:r w:rsidRPr="007863D6">
                                <w:rPr>
                                  <w:rFonts w:cs="Arial"/>
                                  <w:sz w:val="13"/>
                                </w:rPr>
                                <w:t>AWARD opens for Negotiation Phase</w:t>
                              </w:r>
                            </w:p>
                          </w:txbxContent>
                        </wps:txbx>
                        <wps:bodyPr rot="0" vert="horz" wrap="square" lIns="57608" tIns="28804" rIns="57608" bIns="28804" anchor="t" anchorCtr="0" upright="1">
                          <a:noAutofit/>
                        </wps:bodyPr>
                      </wps:wsp>
                      <wps:wsp>
                        <wps:cNvPr id="24" name="Rectangle 26"/>
                        <wps:cNvSpPr>
                          <a:spLocks noChangeArrowheads="1"/>
                        </wps:cNvSpPr>
                        <wps:spPr bwMode="auto">
                          <a:xfrm>
                            <a:off x="2602318" y="5212681"/>
                            <a:ext cx="936387" cy="288118"/>
                          </a:xfrm>
                          <a:prstGeom prst="rect">
                            <a:avLst/>
                          </a:prstGeom>
                          <a:solidFill>
                            <a:srgbClr val="CCFFCC"/>
                          </a:solidFill>
                          <a:ln w="9525">
                            <a:solidFill>
                              <a:srgbClr val="000000"/>
                            </a:solidFill>
                            <a:miter lim="800000"/>
                            <a:headEnd/>
                            <a:tailEnd/>
                          </a:ln>
                        </wps:spPr>
                        <wps:txbx>
                          <w:txbxContent>
                            <w:p w14:paraId="08224A64" w14:textId="77777777" w:rsidR="00D249BC" w:rsidRPr="007863D6" w:rsidRDefault="00D249BC" w:rsidP="00434155">
                              <w:pPr>
                                <w:jc w:val="center"/>
                                <w:rPr>
                                  <w:rFonts w:cs="Arial"/>
                                  <w:sz w:val="13"/>
                                </w:rPr>
                              </w:pPr>
                              <w:r w:rsidRPr="007863D6">
                                <w:rPr>
                                  <w:rFonts w:cs="Arial"/>
                                  <w:sz w:val="13"/>
                                </w:rPr>
                                <w:t>Final Tender Issued</w:t>
                              </w:r>
                            </w:p>
                          </w:txbxContent>
                        </wps:txbx>
                        <wps:bodyPr rot="0" vert="horz" wrap="square" lIns="57608" tIns="28804" rIns="57608" bIns="28804" anchor="t" anchorCtr="0" upright="1">
                          <a:noAutofit/>
                        </wps:bodyPr>
                      </wps:wsp>
                      <wps:wsp>
                        <wps:cNvPr id="25" name="Rectangle 27"/>
                        <wps:cNvSpPr>
                          <a:spLocks noChangeArrowheads="1"/>
                        </wps:cNvSpPr>
                        <wps:spPr bwMode="auto">
                          <a:xfrm>
                            <a:off x="980320" y="5851042"/>
                            <a:ext cx="1009090" cy="360147"/>
                          </a:xfrm>
                          <a:prstGeom prst="rect">
                            <a:avLst/>
                          </a:prstGeom>
                          <a:solidFill>
                            <a:srgbClr val="99CCFF"/>
                          </a:solidFill>
                          <a:ln w="9525">
                            <a:solidFill>
                              <a:srgbClr val="000000"/>
                            </a:solidFill>
                            <a:miter lim="800000"/>
                            <a:headEnd/>
                            <a:tailEnd/>
                          </a:ln>
                        </wps:spPr>
                        <wps:txbx>
                          <w:txbxContent>
                            <w:p w14:paraId="268C9F25" w14:textId="77777777" w:rsidR="00D249BC" w:rsidRPr="007863D6" w:rsidRDefault="00D249BC" w:rsidP="00434155">
                              <w:pPr>
                                <w:jc w:val="center"/>
                                <w:rPr>
                                  <w:rFonts w:cs="Arial"/>
                                  <w:sz w:val="13"/>
                                </w:rPr>
                              </w:pPr>
                              <w:r w:rsidRPr="007863D6">
                                <w:rPr>
                                  <w:rFonts w:cs="Arial"/>
                                  <w:sz w:val="13"/>
                                </w:rPr>
                                <w:t xml:space="preserve">AWARD closes for Final Tender Electronic Submission </w:t>
                              </w:r>
                            </w:p>
                          </w:txbxContent>
                        </wps:txbx>
                        <wps:bodyPr rot="0" vert="horz" wrap="square" lIns="57608" tIns="28804" rIns="57608" bIns="28804" anchor="t" anchorCtr="0" upright="1">
                          <a:noAutofit/>
                        </wps:bodyPr>
                      </wps:wsp>
                      <wps:wsp>
                        <wps:cNvPr id="26" name="Rectangle 28"/>
                        <wps:cNvSpPr>
                          <a:spLocks noChangeArrowheads="1"/>
                        </wps:cNvSpPr>
                        <wps:spPr bwMode="auto">
                          <a:xfrm>
                            <a:off x="2602318" y="5690326"/>
                            <a:ext cx="936387" cy="333586"/>
                          </a:xfrm>
                          <a:prstGeom prst="rect">
                            <a:avLst/>
                          </a:prstGeom>
                          <a:solidFill>
                            <a:srgbClr val="CCFFCC"/>
                          </a:solidFill>
                          <a:ln w="9525">
                            <a:solidFill>
                              <a:srgbClr val="000000"/>
                            </a:solidFill>
                            <a:miter lim="800000"/>
                            <a:headEnd/>
                            <a:tailEnd/>
                          </a:ln>
                        </wps:spPr>
                        <wps:txbx>
                          <w:txbxContent>
                            <w:p w14:paraId="7BC2067C" w14:textId="77777777" w:rsidR="00D249BC" w:rsidRPr="007863D6" w:rsidRDefault="00D249BC" w:rsidP="00434155">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5D7FBE27" w14:textId="735BEE54" w:rsidR="00D249BC" w:rsidRPr="007863D6" w:rsidRDefault="00D249BC" w:rsidP="00434155">
                              <w:pPr>
                                <w:jc w:val="center"/>
                                <w:rPr>
                                  <w:rFonts w:cs="Arial"/>
                                  <w:sz w:val="13"/>
                                </w:rPr>
                              </w:pPr>
                              <w:r w:rsidRPr="007863D6">
                                <w:rPr>
                                  <w:rFonts w:cs="Arial"/>
                                  <w:sz w:val="13"/>
                                </w:rPr>
                                <w:t xml:space="preserve"> </w:t>
                              </w:r>
                            </w:p>
                          </w:txbxContent>
                        </wps:txbx>
                        <wps:bodyPr rot="0" vert="horz" wrap="square" lIns="57608" tIns="28804" rIns="57608" bIns="28804" anchor="t" anchorCtr="0" upright="1">
                          <a:noAutofit/>
                        </wps:bodyPr>
                      </wps:wsp>
                      <wps:wsp>
                        <wps:cNvPr id="27" name="Rectangle 29"/>
                        <wps:cNvSpPr>
                          <a:spLocks noChangeArrowheads="1"/>
                        </wps:cNvSpPr>
                        <wps:spPr bwMode="auto">
                          <a:xfrm>
                            <a:off x="2602318" y="6221093"/>
                            <a:ext cx="936387" cy="243099"/>
                          </a:xfrm>
                          <a:prstGeom prst="rect">
                            <a:avLst/>
                          </a:prstGeom>
                          <a:solidFill>
                            <a:srgbClr val="CCFFCC"/>
                          </a:solidFill>
                          <a:ln w="9525">
                            <a:solidFill>
                              <a:srgbClr val="000000"/>
                            </a:solidFill>
                            <a:miter lim="800000"/>
                            <a:headEnd/>
                            <a:tailEnd/>
                          </a:ln>
                        </wps:spPr>
                        <wps:txbx>
                          <w:txbxContent>
                            <w:p w14:paraId="08AEC8CB" w14:textId="77777777" w:rsidR="00D249BC" w:rsidRPr="007863D6" w:rsidRDefault="00D249BC" w:rsidP="00434155">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8" name="AutoShape 30"/>
                        <wps:cNvCnPr>
                          <a:cxnSpLocks noChangeShapeType="1"/>
                          <a:stCxn id="22" idx="2"/>
                          <a:endCxn id="17" idx="0"/>
                        </wps:cNvCnPr>
                        <wps:spPr bwMode="auto">
                          <a:xfrm>
                            <a:off x="1477272" y="650516"/>
                            <a:ext cx="9203" cy="18268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a:stCxn id="17" idx="2"/>
                          <a:endCxn id="56" idx="0"/>
                        </wps:cNvCnPr>
                        <wps:spPr bwMode="auto">
                          <a:xfrm>
                            <a:off x="1486475" y="2747023"/>
                            <a:ext cx="460" cy="225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a:stCxn id="20" idx="2"/>
                          <a:endCxn id="23" idx="0"/>
                        </wps:cNvCnPr>
                        <wps:spPr bwMode="auto">
                          <a:xfrm>
                            <a:off x="1486475" y="3817561"/>
                            <a:ext cx="460" cy="670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3" idx="2"/>
                          <a:endCxn id="43" idx="0"/>
                        </wps:cNvCnPr>
                        <wps:spPr bwMode="auto">
                          <a:xfrm>
                            <a:off x="1486475" y="4767899"/>
                            <a:ext cx="920" cy="349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1231557" y="6510112"/>
                            <a:ext cx="50523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59D96E" w14:textId="77777777" w:rsidR="00D249BC" w:rsidRPr="007863D6" w:rsidRDefault="00D249BC" w:rsidP="00434155">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33" name="AutoShape 35"/>
                        <wps:cNvCnPr>
                          <a:cxnSpLocks noChangeShapeType="1"/>
                          <a:stCxn id="25" idx="2"/>
                          <a:endCxn id="32" idx="0"/>
                        </wps:cNvCnPr>
                        <wps:spPr bwMode="auto">
                          <a:xfrm flipH="1">
                            <a:off x="1484174" y="6211189"/>
                            <a:ext cx="920" cy="29892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AutoShape 36"/>
                        <wps:cNvCnPr>
                          <a:cxnSpLocks noChangeShapeType="1"/>
                          <a:stCxn id="13" idx="2"/>
                          <a:endCxn id="14" idx="0"/>
                        </wps:cNvCnPr>
                        <wps:spPr bwMode="auto">
                          <a:xfrm flipH="1">
                            <a:off x="3060455" y="456937"/>
                            <a:ext cx="10057" cy="50009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37"/>
                        <wps:cNvCnPr>
                          <a:cxnSpLocks noChangeShapeType="1"/>
                          <a:stCxn id="14" idx="2"/>
                          <a:endCxn id="15" idx="0"/>
                        </wps:cNvCnPr>
                        <wps:spPr bwMode="auto">
                          <a:xfrm>
                            <a:off x="3060455" y="1211580"/>
                            <a:ext cx="10057" cy="5175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38"/>
                        <wps:cNvCnPr>
                          <a:cxnSpLocks noChangeShapeType="1"/>
                          <a:stCxn id="15" idx="2"/>
                        </wps:cNvCnPr>
                        <wps:spPr bwMode="auto">
                          <a:xfrm>
                            <a:off x="3070742" y="1983063"/>
                            <a:ext cx="2761" cy="10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39"/>
                        <wps:cNvCnPr>
                          <a:cxnSpLocks noChangeShapeType="1"/>
                          <a:endCxn id="18" idx="0"/>
                        </wps:cNvCnPr>
                        <wps:spPr bwMode="auto">
                          <a:xfrm>
                            <a:off x="3070741" y="1934891"/>
                            <a:ext cx="460" cy="13906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40"/>
                        <wps:cNvCnPr>
                          <a:cxnSpLocks noChangeShapeType="1"/>
                          <a:stCxn id="18" idx="2"/>
                          <a:endCxn id="19" idx="0"/>
                        </wps:cNvCnPr>
                        <wps:spPr bwMode="auto">
                          <a:xfrm>
                            <a:off x="3070741" y="3673502"/>
                            <a:ext cx="460" cy="2277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41"/>
                        <wps:cNvCnPr>
                          <a:cxnSpLocks noChangeShapeType="1"/>
                          <a:stCxn id="19" idx="2"/>
                          <a:endCxn id="21" idx="0"/>
                        </wps:cNvCnPr>
                        <wps:spPr bwMode="auto">
                          <a:xfrm>
                            <a:off x="3070741" y="4189863"/>
                            <a:ext cx="460" cy="21653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42"/>
                        <wps:cNvCnPr>
                          <a:cxnSpLocks noChangeShapeType="1"/>
                          <a:stCxn id="21" idx="2"/>
                          <a:endCxn id="24" idx="0"/>
                        </wps:cNvCnPr>
                        <wps:spPr bwMode="auto">
                          <a:xfrm>
                            <a:off x="3070741" y="4901154"/>
                            <a:ext cx="460" cy="311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3"/>
                        <wps:cNvCnPr>
                          <a:cxnSpLocks noChangeShapeType="1"/>
                          <a:stCxn id="24" idx="2"/>
                        </wps:cNvCnPr>
                        <wps:spPr bwMode="auto">
                          <a:xfrm>
                            <a:off x="3070741" y="5500799"/>
                            <a:ext cx="1841" cy="189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44"/>
                        <wps:cNvCnPr>
                          <a:cxnSpLocks noChangeShapeType="1"/>
                          <a:stCxn id="26" idx="2"/>
                          <a:endCxn id="27" idx="0"/>
                        </wps:cNvCnPr>
                        <wps:spPr bwMode="auto">
                          <a:xfrm>
                            <a:off x="3070741" y="6023463"/>
                            <a:ext cx="460" cy="19763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Rectangle 45"/>
                        <wps:cNvSpPr>
                          <a:spLocks noChangeArrowheads="1"/>
                        </wps:cNvSpPr>
                        <wps:spPr bwMode="auto">
                          <a:xfrm>
                            <a:off x="983081" y="5117242"/>
                            <a:ext cx="1009090" cy="360147"/>
                          </a:xfrm>
                          <a:prstGeom prst="rect">
                            <a:avLst/>
                          </a:prstGeom>
                          <a:solidFill>
                            <a:srgbClr val="99CCFF"/>
                          </a:solidFill>
                          <a:ln w="9525">
                            <a:solidFill>
                              <a:srgbClr val="000000"/>
                            </a:solidFill>
                            <a:miter lim="800000"/>
                            <a:headEnd/>
                            <a:tailEnd/>
                          </a:ln>
                        </wps:spPr>
                        <wps:txbx>
                          <w:txbxContent>
                            <w:p w14:paraId="75F727F3" w14:textId="77777777" w:rsidR="00D249BC" w:rsidRPr="007863D6" w:rsidRDefault="00D249BC" w:rsidP="00434155">
                              <w:pPr>
                                <w:jc w:val="center"/>
                                <w:rPr>
                                  <w:rFonts w:cs="Arial"/>
                                  <w:sz w:val="13"/>
                                </w:rPr>
                              </w:pPr>
                              <w:r w:rsidRPr="007863D6">
                                <w:rPr>
                                  <w:rFonts w:cs="Arial"/>
                                  <w:sz w:val="13"/>
                                </w:rPr>
                                <w:t>AWARD closes for Employer Response to Clarifications</w:t>
                              </w:r>
                            </w:p>
                            <w:p w14:paraId="25C49110" w14:textId="77777777" w:rsidR="00D249BC" w:rsidRPr="007863D6" w:rsidRDefault="00D249BC" w:rsidP="00434155">
                              <w:pPr>
                                <w:jc w:val="center"/>
                                <w:rPr>
                                  <w:rFonts w:cs="Arial"/>
                                  <w:sz w:val="13"/>
                                </w:rPr>
                              </w:pPr>
                            </w:p>
                          </w:txbxContent>
                        </wps:txbx>
                        <wps:bodyPr rot="0" vert="horz" wrap="square" lIns="57608" tIns="28804" rIns="57608" bIns="28804" anchor="t" anchorCtr="0" upright="1">
                          <a:noAutofit/>
                        </wps:bodyPr>
                      </wps:wsp>
                      <wps:wsp>
                        <wps:cNvPr id="44" name="AutoShape 46"/>
                        <wps:cNvCnPr>
                          <a:cxnSpLocks noChangeShapeType="1"/>
                          <a:stCxn id="43" idx="2"/>
                          <a:endCxn id="25" idx="0"/>
                        </wps:cNvCnPr>
                        <wps:spPr bwMode="auto">
                          <a:xfrm flipH="1">
                            <a:off x="1485095" y="5477389"/>
                            <a:ext cx="2301" cy="37365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Rectangle 47"/>
                        <wps:cNvSpPr>
                          <a:spLocks noChangeArrowheads="1"/>
                        </wps:cNvSpPr>
                        <wps:spPr bwMode="auto">
                          <a:xfrm>
                            <a:off x="2602318" y="6599248"/>
                            <a:ext cx="936387" cy="245800"/>
                          </a:xfrm>
                          <a:prstGeom prst="rect">
                            <a:avLst/>
                          </a:prstGeom>
                          <a:solidFill>
                            <a:srgbClr val="CCFFCC"/>
                          </a:solidFill>
                          <a:ln w="9525">
                            <a:solidFill>
                              <a:srgbClr val="000000"/>
                            </a:solidFill>
                            <a:miter lim="800000"/>
                            <a:headEnd/>
                            <a:tailEnd/>
                          </a:ln>
                        </wps:spPr>
                        <wps:txbx>
                          <w:txbxContent>
                            <w:p w14:paraId="00FDC8FD" w14:textId="77777777" w:rsidR="00D249BC" w:rsidRPr="007863D6" w:rsidRDefault="00D249BC" w:rsidP="00434155">
                              <w:pPr>
                                <w:jc w:val="center"/>
                                <w:rPr>
                                  <w:rFonts w:cs="Arial"/>
                                  <w:sz w:val="13"/>
                                </w:rPr>
                              </w:pPr>
                              <w:r>
                                <w:rPr>
                                  <w:rFonts w:cs="Arial"/>
                                  <w:sz w:val="13"/>
                                </w:rPr>
                                <w:t>Internal</w:t>
                              </w:r>
                              <w:r w:rsidRPr="007863D6">
                                <w:rPr>
                                  <w:rFonts w:cs="Arial"/>
                                  <w:sz w:val="13"/>
                                </w:rPr>
                                <w:t xml:space="preserve"> Approval</w:t>
                              </w:r>
                              <w:r>
                                <w:rPr>
                                  <w:rFonts w:cs="Arial"/>
                                  <w:sz w:val="13"/>
                                </w:rPr>
                                <w:t>s</w:t>
                              </w:r>
                            </w:p>
                          </w:txbxContent>
                        </wps:txbx>
                        <wps:bodyPr rot="0" vert="horz" wrap="square" lIns="57608" tIns="28804" rIns="57608" bIns="28804" anchor="t" anchorCtr="0" upright="1">
                          <a:noAutofit/>
                        </wps:bodyPr>
                      </wps:wsp>
                      <wps:wsp>
                        <wps:cNvPr id="46" name="Rectangle 48"/>
                        <wps:cNvSpPr>
                          <a:spLocks noChangeArrowheads="1"/>
                        </wps:cNvSpPr>
                        <wps:spPr bwMode="auto">
                          <a:xfrm>
                            <a:off x="2602318" y="6941388"/>
                            <a:ext cx="936387" cy="176922"/>
                          </a:xfrm>
                          <a:prstGeom prst="rect">
                            <a:avLst/>
                          </a:prstGeom>
                          <a:solidFill>
                            <a:srgbClr val="CCFFCC"/>
                          </a:solidFill>
                          <a:ln w="9525">
                            <a:solidFill>
                              <a:srgbClr val="000000"/>
                            </a:solidFill>
                            <a:miter lim="800000"/>
                            <a:headEnd/>
                            <a:tailEnd/>
                          </a:ln>
                        </wps:spPr>
                        <wps:txbx>
                          <w:txbxContent>
                            <w:p w14:paraId="231451E7" w14:textId="77777777" w:rsidR="00D249BC" w:rsidRPr="007863D6" w:rsidRDefault="00D249BC" w:rsidP="00434155">
                              <w:pPr>
                                <w:jc w:val="center"/>
                                <w:rPr>
                                  <w:rFonts w:cs="Arial"/>
                                  <w:sz w:val="13"/>
                                </w:rPr>
                              </w:pPr>
                              <w:r w:rsidRPr="007863D6">
                                <w:rPr>
                                  <w:rFonts w:cs="Arial"/>
                                  <w:sz w:val="13"/>
                                </w:rPr>
                                <w:t xml:space="preserve">Standstill &amp; Debriefs </w:t>
                              </w:r>
                            </w:p>
                          </w:txbxContent>
                        </wps:txbx>
                        <wps:bodyPr rot="0" vert="horz" wrap="square" lIns="57608" tIns="28804" rIns="57608" bIns="28804" anchor="t" anchorCtr="0" upright="1">
                          <a:noAutofit/>
                        </wps:bodyPr>
                      </wps:wsp>
                      <wps:wsp>
                        <wps:cNvPr id="47" name="Rectangle 49"/>
                        <wps:cNvSpPr>
                          <a:spLocks noChangeArrowheads="1"/>
                        </wps:cNvSpPr>
                        <wps:spPr bwMode="auto">
                          <a:xfrm>
                            <a:off x="2602318" y="7310539"/>
                            <a:ext cx="936387" cy="158915"/>
                          </a:xfrm>
                          <a:prstGeom prst="rect">
                            <a:avLst/>
                          </a:prstGeom>
                          <a:solidFill>
                            <a:srgbClr val="CCFFCC"/>
                          </a:solidFill>
                          <a:ln w="9525">
                            <a:solidFill>
                              <a:srgbClr val="000000"/>
                            </a:solidFill>
                            <a:miter lim="800000"/>
                            <a:headEnd/>
                            <a:tailEnd/>
                          </a:ln>
                        </wps:spPr>
                        <wps:txbx>
                          <w:txbxContent>
                            <w:p w14:paraId="5D96C30A" w14:textId="77777777" w:rsidR="00D249BC" w:rsidRPr="007863D6" w:rsidRDefault="00D249BC" w:rsidP="00434155">
                              <w:pPr>
                                <w:jc w:val="center"/>
                                <w:rPr>
                                  <w:rFonts w:cs="Arial"/>
                                  <w:sz w:val="13"/>
                                </w:rPr>
                              </w:pPr>
                              <w:r w:rsidRPr="007863D6">
                                <w:rPr>
                                  <w:rFonts w:cs="Arial"/>
                                  <w:sz w:val="13"/>
                                </w:rPr>
                                <w:t xml:space="preserve">Contract Award </w:t>
                              </w:r>
                            </w:p>
                          </w:txbxContent>
                        </wps:txbx>
                        <wps:bodyPr rot="0" vert="horz" wrap="square" lIns="57608" tIns="28804" rIns="57608" bIns="28804" anchor="t" anchorCtr="0" upright="1">
                          <a:noAutofit/>
                        </wps:bodyPr>
                      </wps:wsp>
                      <wps:wsp>
                        <wps:cNvPr id="48" name="Rectangle 50"/>
                        <wps:cNvSpPr>
                          <a:spLocks noChangeArrowheads="1"/>
                        </wps:cNvSpPr>
                        <wps:spPr bwMode="auto">
                          <a:xfrm>
                            <a:off x="2602318" y="7658081"/>
                            <a:ext cx="936387" cy="216088"/>
                          </a:xfrm>
                          <a:prstGeom prst="rect">
                            <a:avLst/>
                          </a:prstGeom>
                          <a:solidFill>
                            <a:srgbClr val="CCFFCC"/>
                          </a:solidFill>
                          <a:ln w="9525">
                            <a:solidFill>
                              <a:srgbClr val="000000"/>
                            </a:solidFill>
                            <a:miter lim="800000"/>
                            <a:headEnd/>
                            <a:tailEnd/>
                          </a:ln>
                        </wps:spPr>
                        <wps:txbx>
                          <w:txbxContent>
                            <w:p w14:paraId="7BC53DD8" w14:textId="77777777" w:rsidR="00D249BC" w:rsidRPr="007863D6" w:rsidRDefault="00D249BC" w:rsidP="00434155">
                              <w:pPr>
                                <w:jc w:val="center"/>
                                <w:rPr>
                                  <w:rFonts w:cs="Arial"/>
                                  <w:sz w:val="13"/>
                                </w:rPr>
                              </w:pPr>
                              <w:r w:rsidRPr="007863D6">
                                <w:rPr>
                                  <w:rFonts w:cs="Arial"/>
                                  <w:sz w:val="13"/>
                                </w:rPr>
                                <w:t xml:space="preserve">In Service Date </w:t>
                              </w:r>
                            </w:p>
                          </w:txbxContent>
                        </wps:txbx>
                        <wps:bodyPr rot="0" vert="horz" wrap="square" lIns="57608" tIns="28804" rIns="57608" bIns="28804" anchor="t" anchorCtr="0" upright="1">
                          <a:noAutofit/>
                        </wps:bodyPr>
                      </wps:wsp>
                      <wps:wsp>
                        <wps:cNvPr id="49" name="AutoShape 51"/>
                        <wps:cNvCnPr>
                          <a:cxnSpLocks noChangeShapeType="1"/>
                          <a:stCxn id="27" idx="2"/>
                          <a:endCxn id="45" idx="0"/>
                        </wps:cNvCnPr>
                        <wps:spPr bwMode="auto">
                          <a:xfrm>
                            <a:off x="3070741" y="6464193"/>
                            <a:ext cx="460"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AutoShape 52"/>
                        <wps:cNvCnPr>
                          <a:cxnSpLocks noChangeShapeType="1"/>
                          <a:stCxn id="45" idx="2"/>
                          <a:endCxn id="46" idx="0"/>
                        </wps:cNvCnPr>
                        <wps:spPr bwMode="auto">
                          <a:xfrm>
                            <a:off x="3070741" y="6845499"/>
                            <a:ext cx="460" cy="958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3"/>
                        <wps:cNvCnPr>
                          <a:cxnSpLocks noChangeShapeType="1"/>
                          <a:stCxn id="46" idx="2"/>
                          <a:endCxn id="47" idx="0"/>
                        </wps:cNvCnPr>
                        <wps:spPr bwMode="auto">
                          <a:xfrm>
                            <a:off x="3070741" y="7118310"/>
                            <a:ext cx="460" cy="1922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AutoShape 54"/>
                        <wps:cNvCnPr>
                          <a:cxnSpLocks noChangeShapeType="1"/>
                          <a:stCxn id="47" idx="2"/>
                          <a:endCxn id="48" idx="0"/>
                        </wps:cNvCnPr>
                        <wps:spPr bwMode="auto">
                          <a:xfrm>
                            <a:off x="3070741" y="7469454"/>
                            <a:ext cx="460" cy="1886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AutoShape 55"/>
                        <wps:cNvSpPr>
                          <a:spLocks noChangeArrowheads="1"/>
                        </wps:cNvSpPr>
                        <wps:spPr bwMode="auto">
                          <a:xfrm>
                            <a:off x="2855855" y="8067298"/>
                            <a:ext cx="50615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27C81" w14:textId="77777777" w:rsidR="00D249BC" w:rsidRPr="007863D6" w:rsidRDefault="00D249BC" w:rsidP="00434155">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54" name="AutoShape 56"/>
                        <wps:cNvCnPr>
                          <a:cxnSpLocks noChangeShapeType="1"/>
                        </wps:cNvCnPr>
                        <wps:spPr bwMode="auto">
                          <a:xfrm>
                            <a:off x="3064760" y="7886324"/>
                            <a:ext cx="5522"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Rectangle 57"/>
                        <wps:cNvSpPr>
                          <a:spLocks noChangeArrowheads="1"/>
                        </wps:cNvSpPr>
                        <wps:spPr bwMode="auto">
                          <a:xfrm>
                            <a:off x="118475" y="0"/>
                            <a:ext cx="2233986" cy="171070"/>
                          </a:xfrm>
                          <a:prstGeom prst="rect">
                            <a:avLst/>
                          </a:prstGeom>
                          <a:solidFill>
                            <a:srgbClr val="99CC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CF5694" w14:textId="77777777" w:rsidR="00D249BC" w:rsidRPr="007863D6" w:rsidRDefault="00D249BC" w:rsidP="00434155">
                              <w:pPr>
                                <w:jc w:val="center"/>
                                <w:rPr>
                                  <w:rFonts w:cs="Arial"/>
                                  <w:b/>
                                  <w:sz w:val="14"/>
                                </w:rPr>
                              </w:pPr>
                              <w:r w:rsidRPr="007863D6">
                                <w:rPr>
                                  <w:rFonts w:cs="Arial"/>
                                  <w:b/>
                                  <w:sz w:val="14"/>
                                </w:rPr>
                                <w:t>AWARD Submission &amp; Evaluation Process</w:t>
                              </w:r>
                            </w:p>
                          </w:txbxContent>
                        </wps:txbx>
                        <wps:bodyPr rot="0" vert="horz" wrap="square" lIns="57608" tIns="28804" rIns="57608" bIns="28804" anchor="t" anchorCtr="0" upright="1">
                          <a:noAutofit/>
                        </wps:bodyPr>
                      </wps:wsp>
                      <wps:wsp>
                        <wps:cNvPr id="56" name="Rectangle 58"/>
                        <wps:cNvSpPr>
                          <a:spLocks noChangeArrowheads="1"/>
                        </wps:cNvSpPr>
                        <wps:spPr bwMode="auto">
                          <a:xfrm>
                            <a:off x="981700" y="2972565"/>
                            <a:ext cx="1009550" cy="347992"/>
                          </a:xfrm>
                          <a:prstGeom prst="rect">
                            <a:avLst/>
                          </a:prstGeom>
                          <a:solidFill>
                            <a:srgbClr val="99CCFF"/>
                          </a:solidFill>
                          <a:ln w="9525">
                            <a:solidFill>
                              <a:srgbClr val="000000"/>
                            </a:solidFill>
                            <a:miter lim="800000"/>
                            <a:headEnd/>
                            <a:tailEnd/>
                          </a:ln>
                        </wps:spPr>
                        <wps:txbx>
                          <w:txbxContent>
                            <w:p w14:paraId="44392CF4" w14:textId="77777777" w:rsidR="00D249BC" w:rsidRPr="007863D6" w:rsidRDefault="00D249BC" w:rsidP="00434155">
                              <w:pPr>
                                <w:jc w:val="center"/>
                                <w:rPr>
                                  <w:rFonts w:cs="Arial"/>
                                  <w:sz w:val="13"/>
                                </w:rPr>
                              </w:pPr>
                              <w:r w:rsidRPr="007863D6">
                                <w:rPr>
                                  <w:rFonts w:cs="Arial"/>
                                  <w:sz w:val="13"/>
                                </w:rPr>
                                <w:t>AWARD opens for Employer Response to Clarifications</w:t>
                              </w:r>
                            </w:p>
                          </w:txbxContent>
                        </wps:txbx>
                        <wps:bodyPr rot="0" vert="horz" wrap="square" lIns="57608" tIns="28804" rIns="57608" bIns="28804" anchor="t" anchorCtr="0" upright="1">
                          <a:noAutofit/>
                        </wps:bodyPr>
                      </wps:wsp>
                      <wps:wsp>
                        <wps:cNvPr id="57" name="AutoShape 59"/>
                        <wps:cNvCnPr>
                          <a:cxnSpLocks noChangeShapeType="1"/>
                          <a:stCxn id="56" idx="2"/>
                          <a:endCxn id="20" idx="0"/>
                        </wps:cNvCnPr>
                        <wps:spPr bwMode="auto">
                          <a:xfrm>
                            <a:off x="1486475" y="3320558"/>
                            <a:ext cx="460" cy="159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0"/>
                        <wps:cNvCnPr/>
                        <wps:spPr bwMode="auto">
                          <a:xfrm flipV="1">
                            <a:off x="1985268" y="339889"/>
                            <a:ext cx="606006" cy="4952"/>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1"/>
                        <wps:cNvCnPr/>
                        <wps:spPr bwMode="auto">
                          <a:xfrm flipV="1">
                            <a:off x="1991710" y="2593060"/>
                            <a:ext cx="1072129" cy="8103"/>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2"/>
                        <wps:cNvCnPr/>
                        <wps:spPr bwMode="auto">
                          <a:xfrm flipV="1">
                            <a:off x="1994471" y="3509635"/>
                            <a:ext cx="580238" cy="10804"/>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63"/>
                        <wps:cNvCnPr/>
                        <wps:spPr bwMode="auto">
                          <a:xfrm>
                            <a:off x="1991710" y="3097266"/>
                            <a:ext cx="1053723" cy="45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64"/>
                        <wps:cNvCnPr/>
                        <wps:spPr bwMode="auto">
                          <a:xfrm>
                            <a:off x="1984808" y="4556313"/>
                            <a:ext cx="596803" cy="135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65"/>
                        <wps:cNvCnPr/>
                        <wps:spPr bwMode="auto">
                          <a:xfrm>
                            <a:off x="1991710" y="5119943"/>
                            <a:ext cx="1040839" cy="360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66"/>
                        <wps:cNvCnPr/>
                        <wps:spPr bwMode="auto">
                          <a:xfrm flipV="1">
                            <a:off x="1991710" y="5905514"/>
                            <a:ext cx="577017" cy="90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Text Box 67"/>
                        <wps:cNvSpPr txBox="1">
                          <a:spLocks noChangeArrowheads="1"/>
                        </wps:cNvSpPr>
                        <wps:spPr bwMode="auto">
                          <a:xfrm>
                            <a:off x="4064647" y="957091"/>
                            <a:ext cx="431612" cy="216088"/>
                          </a:xfrm>
                          <a:prstGeom prst="rect">
                            <a:avLst/>
                          </a:prstGeom>
                          <a:noFill/>
                          <a:ln>
                            <a:noFill/>
                          </a:ln>
                          <a:effectLst/>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7E6787" w14:textId="77777777" w:rsidR="00D249BC" w:rsidRPr="007863D6" w:rsidRDefault="00D249BC" w:rsidP="00434155">
                              <w:pPr>
                                <w:rPr>
                                  <w:sz w:val="14"/>
                                </w:rPr>
                              </w:pPr>
                            </w:p>
                          </w:txbxContent>
                        </wps:txbx>
                        <wps:bodyPr rot="0" vert="horz" wrap="square" lIns="57608" tIns="28804" rIns="57608" bIns="28804" anchor="t" anchorCtr="0" upright="1">
                          <a:noAutofit/>
                        </wps:bodyPr>
                      </wps:wsp>
                      <wps:wsp>
                        <wps:cNvPr id="66" name="Rectangle 68"/>
                        <wps:cNvSpPr>
                          <a:spLocks noChangeArrowheads="1"/>
                        </wps:cNvSpPr>
                        <wps:spPr bwMode="auto">
                          <a:xfrm>
                            <a:off x="2423783" y="0"/>
                            <a:ext cx="1152194" cy="17107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68C8B" w14:textId="77777777" w:rsidR="00D249BC" w:rsidRPr="007863D6" w:rsidRDefault="00D249BC" w:rsidP="00434155">
                              <w:pPr>
                                <w:rPr>
                                  <w:rFonts w:cs="Arial"/>
                                  <w:b/>
                                  <w:sz w:val="14"/>
                                </w:rPr>
                              </w:pPr>
                              <w:r w:rsidRPr="007863D6">
                                <w:rPr>
                                  <w:rFonts w:cs="Arial"/>
                                  <w:b/>
                                  <w:sz w:val="14"/>
                                </w:rPr>
                                <w:t>Procurement Process</w:t>
                              </w:r>
                            </w:p>
                            <w:p w14:paraId="4F5A9CEB" w14:textId="77777777" w:rsidR="00D249BC" w:rsidRPr="007863D6" w:rsidRDefault="00D249BC" w:rsidP="00434155">
                              <w:pPr>
                                <w:rPr>
                                  <w:sz w:val="14"/>
                                </w:rPr>
                              </w:pPr>
                            </w:p>
                          </w:txbxContent>
                        </wps:txbx>
                        <wps:bodyPr rot="0" vert="horz" wrap="square" lIns="57608" tIns="28804" rIns="57608" bIns="28804" anchor="t" anchorCtr="0" upright="1">
                          <a:noAutofit/>
                        </wps:bodyPr>
                      </wps:wsp>
                      <wps:wsp>
                        <wps:cNvPr id="89" name="Rectangle 89"/>
                        <wps:cNvSpPr>
                          <a:spLocks noChangeArrowheads="1"/>
                        </wps:cNvSpPr>
                        <wps:spPr bwMode="auto">
                          <a:xfrm>
                            <a:off x="2567941" y="2266950"/>
                            <a:ext cx="1007671" cy="210265"/>
                          </a:xfrm>
                          <a:prstGeom prst="rect">
                            <a:avLst/>
                          </a:prstGeom>
                          <a:solidFill>
                            <a:srgbClr val="CCFFCC"/>
                          </a:solidFill>
                          <a:ln w="9525">
                            <a:solidFill>
                              <a:srgbClr val="000000"/>
                            </a:solidFill>
                            <a:miter lim="800000"/>
                            <a:headEnd/>
                            <a:tailEnd/>
                          </a:ln>
                        </wps:spPr>
                        <wps:txbx>
                          <w:txbxContent>
                            <w:p w14:paraId="57C6286F" w14:textId="695A3447" w:rsidR="00D249BC" w:rsidRDefault="00D249BC" w:rsidP="00434155">
                              <w:pPr>
                                <w:jc w:val="center"/>
                                <w:rPr>
                                  <w:sz w:val="24"/>
                                  <w:szCs w:val="24"/>
                                </w:rPr>
                              </w:pPr>
                              <w:r>
                                <w:rPr>
                                  <w:rFonts w:cs="Arial"/>
                                  <w:sz w:val="13"/>
                                  <w:szCs w:val="13"/>
                                </w:rPr>
                                <w:t xml:space="preserve">Mid-tender Reviews </w:t>
                              </w:r>
                            </w:p>
                          </w:txbxContent>
                        </wps:txbx>
                        <wps:bodyPr rot="0" vert="horz" wrap="square" lIns="57608" tIns="28804" rIns="57608" bIns="28804" anchor="t" anchorCtr="0" upright="1">
                          <a:noAutofit/>
                        </wps:bodyPr>
                      </wps:wsp>
                    </wpc:wpc>
                  </a:graphicData>
                </a:graphic>
              </wp:inline>
            </w:drawing>
          </mc:Choice>
          <mc:Fallback>
            <w:pict>
              <v:group w14:anchorId="34701D27" id="Canvas 674" o:spid="_x0000_s1028" editas="canvas" style="width:354.05pt;height:655.05pt;mso-position-horizontal-relative:char;mso-position-vertical-relative:line" coordsize="44958,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4958;height:83191;visibility:visible;mso-wrap-style:square">
                  <v:fill o:detectmouseclick="t"/>
                  <v:path o:connecttype="none"/>
                </v:shape>
                <v:rect id="Rectangle 15" o:spid="_x0000_s1030" style="position:absolute;left:26023;top:3002;width:936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" fillcolor="#cfc">
                  <v:textbox inset="1.60022mm,.80011mm,1.60022mm,.80011mm">
                    <w:txbxContent>
                      <w:p w14:paraId="2FC7CDB4" w14:textId="77777777" w:rsidR="00D249BC" w:rsidRPr="007863D6" w:rsidRDefault="00D249BC" w:rsidP="00434155">
                        <w:pPr>
                          <w:jc w:val="center"/>
                          <w:rPr>
                            <w:rFonts w:cs="Arial"/>
                            <w:sz w:val="13"/>
                          </w:rPr>
                        </w:pPr>
                        <w:r w:rsidRPr="007863D6">
                          <w:rPr>
                            <w:rFonts w:cs="Arial"/>
                            <w:sz w:val="13"/>
                          </w:rPr>
                          <w:t xml:space="preserve">ITN Issued </w:t>
                        </w:r>
                      </w:p>
                    </w:txbxContent>
                  </v:textbox>
                </v:rect>
                <v:rect id="Rectangle 16" o:spid="_x0000_s1031" style="position:absolute;left:25922;top:9570;width:9364;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" fillcolor="#cfc">
                  <v:textbox inset="1.60022mm,.80011mm,1.60022mm,.80011mm">
                    <w:txbxContent>
                      <w:p w14:paraId="1F2B4B68" w14:textId="34CF8708" w:rsidR="00D249BC" w:rsidRPr="007863D6" w:rsidRDefault="00D249BC" w:rsidP="00434155">
                        <w:pPr>
                          <w:jc w:val="center"/>
                          <w:rPr>
                            <w:rFonts w:cs="Arial"/>
                            <w:sz w:val="13"/>
                          </w:rPr>
                        </w:pPr>
                        <w:r>
                          <w:rPr>
                            <w:rFonts w:cs="Arial"/>
                            <w:sz w:val="13"/>
                          </w:rPr>
                          <w:t>Tenderers Slide packs issued</w:t>
                        </w:r>
                      </w:p>
                    </w:txbxContent>
                  </v:textbox>
                </v:rect>
                <v:rect id="Rectangle 17" o:spid="_x0000_s1032" style="position:absolute;left:26023;top:17291;width:9364;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" fillcolor="#cfc">
                  <v:textbox inset="1.60022mm,.80011mm,1.60022mm,.80011mm">
                    <w:txbxContent>
                      <w:p w14:paraId="5AF8A687" w14:textId="2AE065CB" w:rsidR="00D249BC" w:rsidRPr="007863D6" w:rsidRDefault="00D249BC" w:rsidP="00434155">
                        <w:pPr>
                          <w:jc w:val="center"/>
                          <w:rPr>
                            <w:rFonts w:cs="Arial"/>
                            <w:sz w:val="13"/>
                          </w:rPr>
                        </w:pPr>
                        <w:r>
                          <w:rPr>
                            <w:rFonts w:cs="Arial"/>
                            <w:sz w:val="13"/>
                          </w:rPr>
                          <w:t xml:space="preserve">Site Visits </w:t>
                        </w:r>
                      </w:p>
                    </w:txbxContent>
                  </v:textbox>
                </v:rect>
                <v:rect id="Rectangle 19" o:spid="_x0000_s1033" style="position:absolute;left:9817;top:24773;width:10095;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" fillcolor="#9cf">
                  <v:textbox inset="1.60022mm,.80011mm,1.60022mm,.80011mm">
                    <w:txbxContent>
                      <w:p w14:paraId="10196967" w14:textId="77777777" w:rsidR="00D249BC" w:rsidRPr="007863D6" w:rsidRDefault="00D249BC" w:rsidP="00434155">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v:textbox>
                </v:rect>
                <v:rect id="Rectangle 20" o:spid="_x0000_s1034" style="position:absolute;left:26023;top:33255;width:9364;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" fillcolor="#cfc">
                  <v:textbox inset="1.60022mm,.80011mm,1.60022mm,.80011mm">
                    <w:txbxContent>
                      <w:p w14:paraId="39ED5E86" w14:textId="77777777" w:rsidR="00D249BC" w:rsidRPr="007863D6" w:rsidRDefault="00D249BC" w:rsidP="00434155">
                        <w:pPr>
                          <w:jc w:val="center"/>
                          <w:rPr>
                            <w:rFonts w:cs="Arial"/>
                            <w:sz w:val="13"/>
                          </w:rPr>
                        </w:pPr>
                        <w:r w:rsidRPr="007863D6">
                          <w:rPr>
                            <w:rFonts w:cs="Arial"/>
                            <w:sz w:val="13"/>
                          </w:rPr>
                          <w:t>Initial Tender Submission</w:t>
                        </w:r>
                      </w:p>
                      <w:p w14:paraId="625006CE" w14:textId="49CB0C0B" w:rsidR="00D249BC" w:rsidRPr="007863D6" w:rsidRDefault="00D249BC" w:rsidP="00434155">
                        <w:pPr>
                          <w:jc w:val="center"/>
                          <w:rPr>
                            <w:rFonts w:cs="Arial"/>
                            <w:sz w:val="13"/>
                          </w:rPr>
                        </w:pPr>
                        <w:r w:rsidRPr="007863D6">
                          <w:rPr>
                            <w:rFonts w:cs="Arial"/>
                            <w:sz w:val="13"/>
                          </w:rPr>
                          <w:t xml:space="preserve"> </w:t>
                        </w:r>
                      </w:p>
                    </w:txbxContent>
                  </v:textbox>
                </v:rect>
                <v:rect id="Rectangle 21" o:spid="_x0000_s1035" style="position:absolute;left:26023;top:39017;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" fillcolor="#cfc">
                  <v:textbox inset="1.60022mm,.80011mm,1.60022mm,.80011mm">
                    <w:txbxContent>
                      <w:p w14:paraId="3321FBA8" w14:textId="77777777" w:rsidR="00D249BC" w:rsidRPr="007863D6" w:rsidRDefault="00D249BC" w:rsidP="00434155">
                        <w:pPr>
                          <w:jc w:val="center"/>
                          <w:rPr>
                            <w:rFonts w:cs="Arial"/>
                            <w:sz w:val="13"/>
                          </w:rPr>
                        </w:pPr>
                        <w:r w:rsidRPr="007863D6">
                          <w:rPr>
                            <w:rFonts w:cs="Arial"/>
                            <w:sz w:val="13"/>
                          </w:rPr>
                          <w:t xml:space="preserve">Evaluation &amp; Clarification </w:t>
                        </w:r>
                      </w:p>
                    </w:txbxContent>
                  </v:textbox>
                </v:rect>
                <v:rect id="Rectangle 22" o:spid="_x0000_s1036" style="position:absolute;left:9817;top:34799;width:1009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" fillcolor="#9cf">
                  <v:textbox inset="1.60022mm,.80011mm,1.60022mm,.80011mm">
                    <w:txbxContent>
                      <w:p w14:paraId="39C0284F" w14:textId="77777777" w:rsidR="00D249BC" w:rsidRPr="007863D6" w:rsidRDefault="00D249BC" w:rsidP="00434155">
                        <w:pPr>
                          <w:jc w:val="center"/>
                          <w:rPr>
                            <w:rFonts w:cs="Arial"/>
                            <w:sz w:val="13"/>
                          </w:rPr>
                        </w:pPr>
                        <w:r w:rsidRPr="007863D6">
                          <w:rPr>
                            <w:rFonts w:cs="Arial"/>
                            <w:sz w:val="13"/>
                          </w:rPr>
                          <w:t>AWARD closes for Initial Tender Electronic Submission</w:t>
                        </w:r>
                      </w:p>
                    </w:txbxContent>
                  </v:textbox>
                </v:rect>
                <v:rect id="Rectangle 23" o:spid="_x0000_s1037" style="position:absolute;left:26023;top:44059;width:9364;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" fillcolor="#cfc">
                  <v:textbox inset="1.60022mm,.80011mm,1.60022mm,.80011mm">
                    <w:txbxContent>
                      <w:p w14:paraId="1BD73518" w14:textId="77777777" w:rsidR="00D249BC" w:rsidRPr="007863D6" w:rsidRDefault="00D249BC" w:rsidP="00434155">
                        <w:pPr>
                          <w:jc w:val="center"/>
                          <w:rPr>
                            <w:rFonts w:cs="Arial"/>
                            <w:sz w:val="13"/>
                          </w:rPr>
                        </w:pPr>
                        <w:r w:rsidRPr="007863D6">
                          <w:rPr>
                            <w:rFonts w:cs="Arial"/>
                            <w:sz w:val="13"/>
                          </w:rPr>
                          <w:t xml:space="preserve">Negotiation Phase </w:t>
                        </w:r>
                      </w:p>
                      <w:p w14:paraId="2A1C9DC1" w14:textId="77777777" w:rsidR="00D249BC" w:rsidRPr="007863D6" w:rsidRDefault="00D249BC" w:rsidP="00434155">
                        <w:pPr>
                          <w:jc w:val="center"/>
                          <w:rPr>
                            <w:rFonts w:cs="Arial"/>
                            <w:sz w:val="13"/>
                          </w:rPr>
                        </w:pPr>
                        <w:r w:rsidRPr="007863D6">
                          <w:rPr>
                            <w:rFonts w:cs="Arial"/>
                            <w:sz w:val="13"/>
                          </w:rPr>
                          <w:t>&amp; Employer Consolidation of Negotiation</w:t>
                        </w:r>
                      </w:p>
                    </w:txbxContent>
                  </v:textbox>
                </v:rect>
                <v:rect id="Rectangle 24" o:spid="_x0000_s1038" style="position:absolute;left:9720;top:2665;width:10100;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" fillcolor="#9cf">
                  <v:textbox inset="1.60022mm,.80011mm,1.60022mm,.80011mm">
                    <w:txbxContent>
                      <w:p w14:paraId="26DCCC42" w14:textId="77777777" w:rsidR="00D249BC" w:rsidRPr="007863D6" w:rsidRDefault="00D249BC" w:rsidP="00434155">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v:textbox>
                </v:rect>
                <v:rect id="Rectangle 25" o:spid="_x0000_s1039" style="position:absolute;left:9817;top:44883;width:10095;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9QxwAAANsAAAAPAAAAZHJzL2Rvd25yZXYueG1sRI9Ba8JA&#10;FITvQv/D8oRepNnUgp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Dhs31DHAAAA2wAA&#10;AA8AAAAAAAAAAAAAAAAABwIAAGRycy9kb3ducmV2LnhtbFBLBQYAAAAAAwADALcAAAD7AgAAAAA=&#10;" fillcolor="#9cf">
                  <v:textbox inset="1.60022mm,.80011mm,1.60022mm,.80011mm">
                    <w:txbxContent>
                      <w:p w14:paraId="7F94BCF7" w14:textId="77777777" w:rsidR="00D249BC" w:rsidRPr="007863D6" w:rsidRDefault="00D249BC" w:rsidP="00434155">
                        <w:pPr>
                          <w:jc w:val="center"/>
                          <w:rPr>
                            <w:rFonts w:cs="Arial"/>
                            <w:sz w:val="13"/>
                          </w:rPr>
                        </w:pPr>
                        <w:r w:rsidRPr="007863D6">
                          <w:rPr>
                            <w:rFonts w:cs="Arial"/>
                            <w:sz w:val="13"/>
                          </w:rPr>
                          <w:t>AWARD opens for Negotiation Phase</w:t>
                        </w:r>
                      </w:p>
                    </w:txbxContent>
                  </v:textbox>
                </v:rect>
                <v:rect id="Rectangle 26" o:spid="_x0000_s1040" style="position:absolute;left:26023;top:52126;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" fillcolor="#cfc">
                  <v:textbox inset="1.60022mm,.80011mm,1.60022mm,.80011mm">
                    <w:txbxContent>
                      <w:p w14:paraId="08224A64" w14:textId="77777777" w:rsidR="00D249BC" w:rsidRPr="007863D6" w:rsidRDefault="00D249BC" w:rsidP="00434155">
                        <w:pPr>
                          <w:jc w:val="center"/>
                          <w:rPr>
                            <w:rFonts w:cs="Arial"/>
                            <w:sz w:val="13"/>
                          </w:rPr>
                        </w:pPr>
                        <w:r w:rsidRPr="007863D6">
                          <w:rPr>
                            <w:rFonts w:cs="Arial"/>
                            <w:sz w:val="13"/>
                          </w:rPr>
                          <w:t>Final Tender Issued</w:t>
                        </w:r>
                      </w:p>
                    </w:txbxContent>
                  </v:textbox>
                </v:rect>
                <v:rect id="Rectangle 27" o:spid="_x0000_s1041" style="position:absolute;left:9803;top:58510;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K/xwAAANsAAAAPAAAAZHJzL2Rvd25yZXYueG1sRI9Ba8JA&#10;FITvQv/D8oRepNlUqJ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NjJ4r/HAAAA2wAA&#10;AA8AAAAAAAAAAAAAAAAABwIAAGRycy9kb3ducmV2LnhtbFBLBQYAAAAAAwADALcAAAD7AgAAAAA=&#10;" fillcolor="#9cf">
                  <v:textbox inset="1.60022mm,.80011mm,1.60022mm,.80011mm">
                    <w:txbxContent>
                      <w:p w14:paraId="268C9F25" w14:textId="77777777" w:rsidR="00D249BC" w:rsidRPr="007863D6" w:rsidRDefault="00D249BC" w:rsidP="00434155">
                        <w:pPr>
                          <w:jc w:val="center"/>
                          <w:rPr>
                            <w:rFonts w:cs="Arial"/>
                            <w:sz w:val="13"/>
                          </w:rPr>
                        </w:pPr>
                        <w:r w:rsidRPr="007863D6">
                          <w:rPr>
                            <w:rFonts w:cs="Arial"/>
                            <w:sz w:val="13"/>
                          </w:rPr>
                          <w:t xml:space="preserve">AWARD closes for Final Tender Electronic Submission </w:t>
                        </w:r>
                      </w:p>
                    </w:txbxContent>
                  </v:textbox>
                </v:rect>
                <v:rect id="Rectangle 28" o:spid="_x0000_s1042" style="position:absolute;left:26023;top:56903;width:9364;height: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" fillcolor="#cfc">
                  <v:textbox inset="1.60022mm,.80011mm,1.60022mm,.80011mm">
                    <w:txbxContent>
                      <w:p w14:paraId="7BC2067C" w14:textId="77777777" w:rsidR="00D249BC" w:rsidRPr="007863D6" w:rsidRDefault="00D249BC" w:rsidP="00434155">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5D7FBE27" w14:textId="735BEE54" w:rsidR="00D249BC" w:rsidRPr="007863D6" w:rsidRDefault="00D249BC" w:rsidP="00434155">
                        <w:pPr>
                          <w:jc w:val="center"/>
                          <w:rPr>
                            <w:rFonts w:cs="Arial"/>
                            <w:sz w:val="13"/>
                          </w:rPr>
                        </w:pPr>
                        <w:r w:rsidRPr="007863D6">
                          <w:rPr>
                            <w:rFonts w:cs="Arial"/>
                            <w:sz w:val="13"/>
                          </w:rPr>
                          <w:t xml:space="preserve"> </w:t>
                        </w:r>
                      </w:p>
                    </w:txbxContent>
                  </v:textbox>
                </v:rect>
                <v:rect id="Rectangle 29" o:spid="_x0000_s1043" style="position:absolute;left:26023;top:62210;width:9364;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" fillcolor="#cfc">
                  <v:textbox inset="1.60022mm,.80011mm,1.60022mm,.80011mm">
                    <w:txbxContent>
                      <w:p w14:paraId="08AEC8CB" w14:textId="77777777" w:rsidR="00D249BC" w:rsidRPr="007863D6" w:rsidRDefault="00D249BC" w:rsidP="00434155">
                        <w:pPr>
                          <w:jc w:val="center"/>
                          <w:rPr>
                            <w:rFonts w:cs="Arial"/>
                            <w:sz w:val="13"/>
                          </w:rPr>
                        </w:pPr>
                        <w:r w:rsidRPr="007863D6">
                          <w:rPr>
                            <w:rFonts w:cs="Arial"/>
                            <w:sz w:val="13"/>
                          </w:rPr>
                          <w:t xml:space="preserve">Evaluation &amp; Clarification </w:t>
                        </w:r>
                      </w:p>
                    </w:txbxContent>
                  </v:textbox>
                </v:rect>
                <v:shapetype id="_x0000_t32" coordsize="21600,21600" o:spt="32" o:oned="t" path="m,l21600,21600e" filled="f">
                  <v:path arrowok="t" fillok="f" o:connecttype="none"/>
                  <o:lock v:ext="edit" shapetype="t"/>
                </v:shapetype>
                <v:shape id="AutoShape 30" o:spid="_x0000_s1044" type="#_x0000_t32" style="position:absolute;left:14772;top:6505;width:92;height:18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31" o:spid="_x0000_s1045" type="#_x0000_t32" style="position:absolute;left:14864;top:27470;width:5;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32" o:spid="_x0000_s1046" type="#_x0000_t32" style="position:absolute;left:14864;top:38175;width:5;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3" o:spid="_x0000_s1047" type="#_x0000_t32" style="position:absolute;left:14864;top:47678;width:9;height:3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type id="_x0000_t116" coordsize="21600,21600" o:spt="116" path="m3475,qx,10800,3475,21600l18125,21600qx21600,10800,18125,xe">
                  <v:stroke joinstyle="miter"/>
                  <v:path gradientshapeok="t" o:connecttype="rect" textboxrect="1018,3163,20582,18437"/>
                </v:shapetype>
                <v:shape id="AutoShape 34" o:spid="_x0000_s1048" type="#_x0000_t116" style="position:absolute;left:12315;top:65101;width:505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">
                  <v:textbox inset="1.60022mm,.80011mm,1.60022mm,.80011mm">
                    <w:txbxContent>
                      <w:p w14:paraId="3459D96E" w14:textId="77777777" w:rsidR="00D249BC" w:rsidRPr="007863D6" w:rsidRDefault="00D249BC" w:rsidP="00434155">
                        <w:pPr>
                          <w:jc w:val="center"/>
                          <w:rPr>
                            <w:rFonts w:cs="Arial"/>
                            <w:sz w:val="13"/>
                          </w:rPr>
                        </w:pPr>
                        <w:r w:rsidRPr="007863D6">
                          <w:rPr>
                            <w:rFonts w:cs="Arial"/>
                            <w:sz w:val="13"/>
                          </w:rPr>
                          <w:t>End</w:t>
                        </w:r>
                      </w:p>
                    </w:txbxContent>
                  </v:textbox>
                </v:shape>
                <v:shape id="AutoShape 35" o:spid="_x0000_s1049" type="#_x0000_t32" style="position:absolute;left:14841;top:62111;width:9;height:2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36" o:spid="_x0000_s1050" type="#_x0000_t32" style="position:absolute;left:30604;top:4569;width:101;height:5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7" o:spid="_x0000_s1051" type="#_x0000_t32" style="position:absolute;left:30604;top:12115;width:101;height:5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8" o:spid="_x0000_s1052" type="#_x0000_t32" style="position:absolute;left:30707;top:19830;width:28;height:1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9" o:spid="_x0000_s1053" type="#_x0000_t32" style="position:absolute;left:30707;top:19348;width:5;height:1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0" o:spid="_x0000_s1054" type="#_x0000_t32" style="position:absolute;left:30707;top:36735;width:5;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41" o:spid="_x0000_s1055" type="#_x0000_t32" style="position:absolute;left:30707;top:41898;width:5;height:2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2" o:spid="_x0000_s1056" type="#_x0000_t32" style="position:absolute;left:30707;top:49011;width:5;height:3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3" o:spid="_x0000_s1057" type="#_x0000_t32" style="position:absolute;left:30707;top:55007;width:18;height: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4" o:spid="_x0000_s1058" type="#_x0000_t32" style="position:absolute;left:30707;top:60234;width:5;height:1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45" o:spid="_x0000_s1059" style="position:absolute;left:9830;top:51172;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" fillcolor="#9cf">
                  <v:textbox inset="1.60022mm,.80011mm,1.60022mm,.80011mm">
                    <w:txbxContent>
                      <w:p w14:paraId="75F727F3" w14:textId="77777777" w:rsidR="00D249BC" w:rsidRPr="007863D6" w:rsidRDefault="00D249BC" w:rsidP="00434155">
                        <w:pPr>
                          <w:jc w:val="center"/>
                          <w:rPr>
                            <w:rFonts w:cs="Arial"/>
                            <w:sz w:val="13"/>
                          </w:rPr>
                        </w:pPr>
                        <w:r w:rsidRPr="007863D6">
                          <w:rPr>
                            <w:rFonts w:cs="Arial"/>
                            <w:sz w:val="13"/>
                          </w:rPr>
                          <w:t>AWARD closes for Employer Response to Clarifications</w:t>
                        </w:r>
                      </w:p>
                      <w:p w14:paraId="25C49110" w14:textId="77777777" w:rsidR="00D249BC" w:rsidRPr="007863D6" w:rsidRDefault="00D249BC" w:rsidP="00434155">
                        <w:pPr>
                          <w:jc w:val="center"/>
                          <w:rPr>
                            <w:rFonts w:cs="Arial"/>
                            <w:sz w:val="13"/>
                          </w:rPr>
                        </w:pPr>
                      </w:p>
                    </w:txbxContent>
                  </v:textbox>
                </v:rect>
                <v:shape id="AutoShape 46" o:spid="_x0000_s1060" type="#_x0000_t32" style="position:absolute;left:14850;top:54773;width:23;height:37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rect id="Rectangle 47" o:spid="_x0000_s1061" style="position:absolute;left:26023;top:65992;width:936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" fillcolor="#cfc">
                  <v:textbox inset="1.60022mm,.80011mm,1.60022mm,.80011mm">
                    <w:txbxContent>
                      <w:p w14:paraId="00FDC8FD" w14:textId="77777777" w:rsidR="00D249BC" w:rsidRPr="007863D6" w:rsidRDefault="00D249BC" w:rsidP="00434155">
                        <w:pPr>
                          <w:jc w:val="center"/>
                          <w:rPr>
                            <w:rFonts w:cs="Arial"/>
                            <w:sz w:val="13"/>
                          </w:rPr>
                        </w:pPr>
                        <w:r>
                          <w:rPr>
                            <w:rFonts w:cs="Arial"/>
                            <w:sz w:val="13"/>
                          </w:rPr>
                          <w:t>Internal</w:t>
                        </w:r>
                        <w:r w:rsidRPr="007863D6">
                          <w:rPr>
                            <w:rFonts w:cs="Arial"/>
                            <w:sz w:val="13"/>
                          </w:rPr>
                          <w:t xml:space="preserve"> Approval</w:t>
                        </w:r>
                        <w:r>
                          <w:rPr>
                            <w:rFonts w:cs="Arial"/>
                            <w:sz w:val="13"/>
                          </w:rPr>
                          <w:t>s</w:t>
                        </w:r>
                      </w:p>
                    </w:txbxContent>
                  </v:textbox>
                </v:rect>
                <v:rect id="Rectangle 48" o:spid="_x0000_s1062" style="position:absolute;left:26023;top:69413;width:936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" fillcolor="#cfc">
                  <v:textbox inset="1.60022mm,.80011mm,1.60022mm,.80011mm">
                    <w:txbxContent>
                      <w:p w14:paraId="231451E7" w14:textId="77777777" w:rsidR="00D249BC" w:rsidRPr="007863D6" w:rsidRDefault="00D249BC" w:rsidP="00434155">
                        <w:pPr>
                          <w:jc w:val="center"/>
                          <w:rPr>
                            <w:rFonts w:cs="Arial"/>
                            <w:sz w:val="13"/>
                          </w:rPr>
                        </w:pPr>
                        <w:r w:rsidRPr="007863D6">
                          <w:rPr>
                            <w:rFonts w:cs="Arial"/>
                            <w:sz w:val="13"/>
                          </w:rPr>
                          <w:t xml:space="preserve">Standstill &amp; Debriefs </w:t>
                        </w:r>
                      </w:p>
                    </w:txbxContent>
                  </v:textbox>
                </v:rect>
                <v:rect id="Rectangle 49" o:spid="_x0000_s1063" style="position:absolute;left:26023;top:73105;width:936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" fillcolor="#cfc">
                  <v:textbox inset="1.60022mm,.80011mm,1.60022mm,.80011mm">
                    <w:txbxContent>
                      <w:p w14:paraId="5D96C30A" w14:textId="77777777" w:rsidR="00D249BC" w:rsidRPr="007863D6" w:rsidRDefault="00D249BC" w:rsidP="00434155">
                        <w:pPr>
                          <w:jc w:val="center"/>
                          <w:rPr>
                            <w:rFonts w:cs="Arial"/>
                            <w:sz w:val="13"/>
                          </w:rPr>
                        </w:pPr>
                        <w:r w:rsidRPr="007863D6">
                          <w:rPr>
                            <w:rFonts w:cs="Arial"/>
                            <w:sz w:val="13"/>
                          </w:rPr>
                          <w:t xml:space="preserve">Contract Award </w:t>
                        </w:r>
                      </w:p>
                    </w:txbxContent>
                  </v:textbox>
                </v:rect>
                <v:rect id="Rectangle 50" o:spid="_x0000_s1064" style="position:absolute;left:26023;top:76580;width:9364;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" fillcolor="#cfc">
                  <v:textbox inset="1.60022mm,.80011mm,1.60022mm,.80011mm">
                    <w:txbxContent>
                      <w:p w14:paraId="7BC53DD8" w14:textId="77777777" w:rsidR="00D249BC" w:rsidRPr="007863D6" w:rsidRDefault="00D249BC" w:rsidP="00434155">
                        <w:pPr>
                          <w:jc w:val="center"/>
                          <w:rPr>
                            <w:rFonts w:cs="Arial"/>
                            <w:sz w:val="13"/>
                          </w:rPr>
                        </w:pPr>
                        <w:r w:rsidRPr="007863D6">
                          <w:rPr>
                            <w:rFonts w:cs="Arial"/>
                            <w:sz w:val="13"/>
                          </w:rPr>
                          <w:t xml:space="preserve">In Service Date </w:t>
                        </w:r>
                      </w:p>
                    </w:txbxContent>
                  </v:textbox>
                </v:rect>
                <v:shape id="AutoShape 51" o:spid="_x0000_s1065" type="#_x0000_t32" style="position:absolute;left:30707;top:64641;width: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52" o:spid="_x0000_s1066" type="#_x0000_t32" style="position:absolute;left:30707;top:68454;width:5;height: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53" o:spid="_x0000_s1067" type="#_x0000_t32" style="position:absolute;left:30707;top:71183;width:5;height:1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54" o:spid="_x0000_s1068" type="#_x0000_t32" style="position:absolute;left:30707;top:74694;width:5;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55" o:spid="_x0000_s1069" type="#_x0000_t116" style="position:absolute;left:28558;top:80672;width:506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">
                  <v:textbox inset="1.60022mm,.80011mm,1.60022mm,.80011mm">
                    <w:txbxContent>
                      <w:p w14:paraId="58E27C81" w14:textId="77777777" w:rsidR="00D249BC" w:rsidRPr="007863D6" w:rsidRDefault="00D249BC" w:rsidP="00434155">
                        <w:pPr>
                          <w:jc w:val="center"/>
                          <w:rPr>
                            <w:rFonts w:cs="Arial"/>
                            <w:sz w:val="13"/>
                          </w:rPr>
                        </w:pPr>
                        <w:r w:rsidRPr="007863D6">
                          <w:rPr>
                            <w:rFonts w:cs="Arial"/>
                            <w:sz w:val="13"/>
                          </w:rPr>
                          <w:t>End</w:t>
                        </w:r>
                      </w:p>
                    </w:txbxContent>
                  </v:textbox>
                </v:shape>
                <v:shape id="AutoShape 56" o:spid="_x0000_s1070" type="#_x0000_t32" style="position:absolute;left:30647;top:78863;width:5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rect id="Rectangle 57" o:spid="_x0000_s1071" style="position:absolute;left:1184;width:2234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" fillcolor="#9cf">
                  <v:textbox inset="1.60022mm,.80011mm,1.60022mm,.80011mm">
                    <w:txbxContent>
                      <w:p w14:paraId="03CF5694" w14:textId="77777777" w:rsidR="00D249BC" w:rsidRPr="007863D6" w:rsidRDefault="00D249BC" w:rsidP="00434155">
                        <w:pPr>
                          <w:jc w:val="center"/>
                          <w:rPr>
                            <w:rFonts w:cs="Arial"/>
                            <w:b/>
                            <w:sz w:val="14"/>
                          </w:rPr>
                        </w:pPr>
                        <w:r w:rsidRPr="007863D6">
                          <w:rPr>
                            <w:rFonts w:cs="Arial"/>
                            <w:b/>
                            <w:sz w:val="14"/>
                          </w:rPr>
                          <w:t>AWARD Submission &amp; Evaluation Process</w:t>
                        </w:r>
                      </w:p>
                    </w:txbxContent>
                  </v:textbox>
                </v:rect>
                <v:rect id="Rectangle 58" o:spid="_x0000_s1072" style="position:absolute;left:9817;top:29725;width:1009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" fillcolor="#9cf">
                  <v:textbox inset="1.60022mm,.80011mm,1.60022mm,.80011mm">
                    <w:txbxContent>
                      <w:p w14:paraId="44392CF4" w14:textId="77777777" w:rsidR="00D249BC" w:rsidRPr="007863D6" w:rsidRDefault="00D249BC" w:rsidP="00434155">
                        <w:pPr>
                          <w:jc w:val="center"/>
                          <w:rPr>
                            <w:rFonts w:cs="Arial"/>
                            <w:sz w:val="13"/>
                          </w:rPr>
                        </w:pPr>
                        <w:r w:rsidRPr="007863D6">
                          <w:rPr>
                            <w:rFonts w:cs="Arial"/>
                            <w:sz w:val="13"/>
                          </w:rPr>
                          <w:t>AWARD opens for Employer Response to Clarifications</w:t>
                        </w:r>
                      </w:p>
                    </w:txbxContent>
                  </v:textbox>
                </v:rect>
                <v:shape id="AutoShape 59" o:spid="_x0000_s1073" type="#_x0000_t32" style="position:absolute;left:14864;top:33205;width:5;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line id="Line 60" o:spid="_x0000_s1074" style="position:absolute;flip:y;visibility:visible;mso-wrap-style:square" from="19852,3398" to="25912,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" strokeweight="1pt">
                  <v:stroke dashstyle="dash" endarrow="block"/>
                </v:line>
                <v:line id="Line 61" o:spid="_x0000_s1075" style="position:absolute;flip:y;visibility:visible;mso-wrap-style:square" from="19917,25930" to="30638,2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" strokeweight="1pt">
                  <v:stroke dashstyle="dash" endarrow="block"/>
                </v:line>
                <v:line id="Line 62" o:spid="_x0000_s1076" style="position:absolute;flip:y;visibility:visible;mso-wrap-style:square" from="19944,35096" to="25747,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" strokeweight="1pt">
                  <v:stroke dashstyle="dash" endarrow="block"/>
                </v:line>
                <v:line id="Line 63" o:spid="_x0000_s1077" style="position:absolute;visibility:visible;mso-wrap-style:square" from="19917,30972" to="30454,3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" strokeweight="1pt">
                  <v:stroke dashstyle="dash" endarrow="block"/>
                </v:line>
                <v:line id="Line 64" o:spid="_x0000_s1078" style="position:absolute;visibility:visible;mso-wrap-style:square" from="19848,45563" to="25816,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" strokeweight="1pt">
                  <v:stroke dashstyle="dash" endarrow="block"/>
                </v:line>
                <v:line id="Line 65" o:spid="_x0000_s1079" style="position:absolute;visibility:visible;mso-wrap-style:square" from="19917,51199" to="30325,5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" strokeweight="1pt">
                  <v:stroke dashstyle="dash" endarrow="block"/>
                </v:line>
                <v:line id="Line 66" o:spid="_x0000_s1080" style="position:absolute;flip:y;visibility:visible;mso-wrap-style:square" from="19917,59055" to="25687,59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" strokeweight="1pt">
                  <v:stroke dashstyle="dash" endarrow="block"/>
                </v:line>
                <v:shape id="Text Box 67" o:spid="_x0000_s1081" type="#_x0000_t202" style="position:absolute;left:40646;top:9570;width:4316;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" filled="f" fillcolor="#9cf" stroked="f">
                  <v:textbox inset="1.60022mm,.80011mm,1.60022mm,.80011mm">
                    <w:txbxContent>
                      <w:p w14:paraId="607E6787" w14:textId="77777777" w:rsidR="00D249BC" w:rsidRPr="007863D6" w:rsidRDefault="00D249BC" w:rsidP="00434155">
                        <w:pPr>
                          <w:rPr>
                            <w:sz w:val="14"/>
                          </w:rPr>
                        </w:pPr>
                      </w:p>
                    </w:txbxContent>
                  </v:textbox>
                </v:shape>
                <v:rect id="Rectangle 68" o:spid="_x0000_s1082" style="position:absolute;left:24237;width:11522;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" fillcolor="#cfc">
                  <v:textbox inset="1.60022mm,.80011mm,1.60022mm,.80011mm">
                    <w:txbxContent>
                      <w:p w14:paraId="6C568C8B" w14:textId="77777777" w:rsidR="00D249BC" w:rsidRPr="007863D6" w:rsidRDefault="00D249BC" w:rsidP="00434155">
                        <w:pPr>
                          <w:rPr>
                            <w:rFonts w:cs="Arial"/>
                            <w:b/>
                            <w:sz w:val="14"/>
                          </w:rPr>
                        </w:pPr>
                        <w:r w:rsidRPr="007863D6">
                          <w:rPr>
                            <w:rFonts w:cs="Arial"/>
                            <w:b/>
                            <w:sz w:val="14"/>
                          </w:rPr>
                          <w:t>Procurement Process</w:t>
                        </w:r>
                      </w:p>
                      <w:p w14:paraId="4F5A9CEB" w14:textId="77777777" w:rsidR="00D249BC" w:rsidRPr="007863D6" w:rsidRDefault="00D249BC" w:rsidP="00434155">
                        <w:pPr>
                          <w:rPr>
                            <w:sz w:val="14"/>
                          </w:rPr>
                        </w:pPr>
                      </w:p>
                    </w:txbxContent>
                  </v:textbox>
                </v:rect>
                <v:rect id="Rectangle 89" o:spid="_x0000_s1083" style="position:absolute;left:25679;top:22669;width:10077;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" fillcolor="#cfc">
                  <v:textbox inset="1.60022mm,.80011mm,1.60022mm,.80011mm">
                    <w:txbxContent>
                      <w:p w14:paraId="57C6286F" w14:textId="695A3447" w:rsidR="00D249BC" w:rsidRDefault="00D249BC" w:rsidP="00434155">
                        <w:pPr>
                          <w:jc w:val="center"/>
                          <w:rPr>
                            <w:sz w:val="24"/>
                            <w:szCs w:val="24"/>
                          </w:rPr>
                        </w:pPr>
                        <w:r>
                          <w:rPr>
                            <w:rFonts w:cs="Arial"/>
                            <w:sz w:val="13"/>
                            <w:szCs w:val="13"/>
                          </w:rPr>
                          <w:t xml:space="preserve">Mid-tender Reviews </w:t>
                        </w:r>
                      </w:p>
                    </w:txbxContent>
                  </v:textbox>
                </v:rect>
                <w10:anchorlock/>
              </v:group>
            </w:pict>
          </mc:Fallback>
        </mc:AlternateContent>
      </w:r>
    </w:p>
    <w:p w14:paraId="09DE2B68" w14:textId="2B33E8EF" w:rsidR="00434155" w:rsidRDefault="00434155" w:rsidP="00434155">
      <w:pPr>
        <w:tabs>
          <w:tab w:val="left" w:pos="1335"/>
        </w:tabs>
        <w:rPr>
          <w:rFonts w:ascii="Arial" w:eastAsia="Arial" w:hAnsi="Arial" w:cs="Arial"/>
          <w:lang w:val="en-GB"/>
        </w:rPr>
      </w:pPr>
    </w:p>
    <w:p w14:paraId="017BDC7D" w14:textId="07C65BB7" w:rsidR="00434155" w:rsidRDefault="00434155" w:rsidP="00434155">
      <w:pPr>
        <w:tabs>
          <w:tab w:val="left" w:pos="1335"/>
        </w:tabs>
        <w:rPr>
          <w:rFonts w:ascii="Arial" w:eastAsia="Arial" w:hAnsi="Arial" w:cs="Arial"/>
          <w:lang w:val="en-GB"/>
        </w:rPr>
      </w:pPr>
    </w:p>
    <w:p w14:paraId="39CD385C" w14:textId="108AD396" w:rsidR="00FA34FE" w:rsidRPr="00FA34FE" w:rsidRDefault="00FA34FE" w:rsidP="00FA34FE">
      <w:pPr>
        <w:tabs>
          <w:tab w:val="left" w:pos="7453"/>
        </w:tabs>
        <w:rPr>
          <w:rFonts w:ascii="Arial" w:eastAsia="Arial" w:hAnsi="Arial" w:cs="Arial"/>
          <w:lang w:val="en-GB"/>
        </w:rPr>
      </w:pPr>
    </w:p>
    <w:p w14:paraId="7BF6A8CC" w14:textId="65A9107C" w:rsidR="00E91EDD" w:rsidRDefault="001F221E" w:rsidP="005947CF">
      <w:pPr>
        <w:tabs>
          <w:tab w:val="right" w:pos="9029"/>
        </w:tabs>
        <w:ind w:firstLine="720"/>
        <w:rPr>
          <w:lang w:val="en-GB"/>
        </w:rPr>
      </w:pPr>
      <w:r>
        <w:rPr>
          <w:noProof/>
        </w:rPr>
        <w:lastRenderedPageBreak/>
        <mc:AlternateContent>
          <mc:Choice Requires="wps">
            <w:drawing>
              <wp:anchor distT="0" distB="0" distL="114300" distR="114300" simplePos="0" relativeHeight="251686912" behindDoc="0" locked="0" layoutInCell="1" allowOverlap="1" wp14:anchorId="696C901B" wp14:editId="2B59396B">
                <wp:simplePos x="0" y="0"/>
                <wp:positionH relativeFrom="column">
                  <wp:posOffset>3509433</wp:posOffset>
                </wp:positionH>
                <wp:positionV relativeFrom="paragraph">
                  <wp:posOffset>5495712</wp:posOffset>
                </wp:positionV>
                <wp:extent cx="45719" cy="329163"/>
                <wp:effectExtent l="38100" t="0" r="69215" b="5207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2916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94CAEFD" id="AutoShape 42" o:spid="_x0000_s1026" type="#_x0000_t32" style="position:absolute;margin-left:276.35pt;margin-top:432.75pt;width:3.6pt;height:2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">
                <v:stroke endarrow="block"/>
              </v:shape>
            </w:pict>
          </mc:Fallback>
        </mc:AlternateContent>
      </w:r>
      <w:r>
        <w:rPr>
          <w:lang w:val="en-GB"/>
        </w:rPr>
        <w:tab/>
      </w:r>
    </w:p>
    <w:p w14:paraId="1C82C65E" w14:textId="0A943C4F" w:rsidR="00A57C9D" w:rsidRPr="00A57C9D" w:rsidRDefault="00A57C9D" w:rsidP="00A57C9D">
      <w:pPr>
        <w:ind w:firstLine="720"/>
        <w:rPr>
          <w:lang w:val="en-GB"/>
        </w:rPr>
      </w:pPr>
    </w:p>
    <w:p w14:paraId="726BD07D" w14:textId="77777777" w:rsidR="00A57C9D" w:rsidRDefault="00A57C9D" w:rsidP="00B12914">
      <w:pPr>
        <w:pStyle w:val="Heading1"/>
        <w:spacing w:before="0"/>
        <w:rPr>
          <w:rFonts w:ascii="Arial" w:eastAsia="Arial" w:hAnsi="Arial" w:cs="Arial"/>
          <w:b/>
          <w:color w:val="000000" w:themeColor="text1"/>
          <w:sz w:val="28"/>
          <w:szCs w:val="22"/>
          <w:lang w:val="en-GB"/>
        </w:rPr>
      </w:pPr>
    </w:p>
    <w:p w14:paraId="6B7C60A3" w14:textId="77777777" w:rsidR="00A57C9D" w:rsidRDefault="00A57C9D" w:rsidP="00B12914">
      <w:pPr>
        <w:pStyle w:val="Heading1"/>
        <w:spacing w:before="0"/>
        <w:rPr>
          <w:rFonts w:ascii="Arial" w:eastAsia="Arial" w:hAnsi="Arial" w:cs="Arial"/>
          <w:b/>
          <w:color w:val="000000" w:themeColor="text1"/>
          <w:sz w:val="28"/>
          <w:szCs w:val="22"/>
          <w:lang w:val="en-GB"/>
        </w:rPr>
      </w:pPr>
    </w:p>
    <w:p w14:paraId="1A9FB7F2" w14:textId="30ACB94A" w:rsidR="00B12914" w:rsidRDefault="00B12914" w:rsidP="00B12914">
      <w:pPr>
        <w:pStyle w:val="Heading1"/>
        <w:spacing w:before="0"/>
        <w:rPr>
          <w:rFonts w:ascii="Arial" w:eastAsia="Arial" w:hAnsi="Arial" w:cs="Arial"/>
          <w:b/>
          <w:color w:val="000000" w:themeColor="text1"/>
          <w:sz w:val="28"/>
          <w:szCs w:val="22"/>
          <w:lang w:val="en-GB"/>
        </w:rPr>
      </w:pPr>
      <w:bookmarkStart w:id="225" w:name="_Toc72306459"/>
      <w:r w:rsidRPr="00557186">
        <w:rPr>
          <w:rFonts w:ascii="Arial" w:eastAsia="Arial" w:hAnsi="Arial" w:cs="Arial"/>
          <w:b/>
          <w:color w:val="000000" w:themeColor="text1"/>
          <w:sz w:val="28"/>
          <w:szCs w:val="22"/>
          <w:lang w:val="en-GB"/>
        </w:rPr>
        <w:t>A</w:t>
      </w:r>
      <w:r w:rsidR="004D3259">
        <w:rPr>
          <w:rFonts w:ascii="Arial" w:eastAsia="Arial" w:hAnsi="Arial" w:cs="Arial"/>
          <w:b/>
          <w:color w:val="000000" w:themeColor="text1"/>
          <w:sz w:val="28"/>
          <w:szCs w:val="22"/>
          <w:lang w:val="en-GB"/>
        </w:rPr>
        <w:t>nnex</w:t>
      </w:r>
      <w:r w:rsidRPr="00557186">
        <w:rPr>
          <w:rFonts w:ascii="Arial" w:eastAsia="Arial" w:hAnsi="Arial" w:cs="Arial"/>
          <w:b/>
          <w:color w:val="000000" w:themeColor="text1"/>
          <w:sz w:val="28"/>
          <w:szCs w:val="22"/>
          <w:lang w:val="en-GB"/>
        </w:rPr>
        <w:t xml:space="preserve"> D – Evaluation</w:t>
      </w:r>
      <w:r w:rsidR="002A2ED0">
        <w:rPr>
          <w:rFonts w:ascii="Arial" w:eastAsia="Arial" w:hAnsi="Arial" w:cs="Arial"/>
          <w:b/>
          <w:color w:val="000000" w:themeColor="text1"/>
          <w:sz w:val="28"/>
          <w:szCs w:val="22"/>
          <w:lang w:val="en-GB"/>
        </w:rPr>
        <w:t xml:space="preserve"> and Scoring </w:t>
      </w:r>
      <w:r w:rsidRPr="00557186">
        <w:rPr>
          <w:rFonts w:ascii="Arial" w:eastAsia="Arial" w:hAnsi="Arial" w:cs="Arial"/>
          <w:b/>
          <w:color w:val="000000" w:themeColor="text1"/>
          <w:sz w:val="28"/>
          <w:szCs w:val="22"/>
          <w:lang w:val="en-GB"/>
        </w:rPr>
        <w:t>Methodology</w:t>
      </w:r>
      <w:bookmarkEnd w:id="225"/>
    </w:p>
    <w:p w14:paraId="4FCDF663" w14:textId="2B72221C" w:rsidR="00E91EDD" w:rsidRDefault="00E91EDD" w:rsidP="00E91EDD">
      <w:pPr>
        <w:rPr>
          <w:lang w:val="en-GB"/>
        </w:rPr>
      </w:pPr>
    </w:p>
    <w:p w14:paraId="6A6E5D5C" w14:textId="77777777" w:rsidR="002B16D2" w:rsidRDefault="002B16D2" w:rsidP="002B16D2">
      <w:pPr>
        <w:keepNext/>
        <w:keepLines/>
        <w:jc w:val="both"/>
        <w:outlineLvl w:val="0"/>
        <w:rPr>
          <w:color w:val="0563C1" w:themeColor="hyperlink"/>
          <w:u w:val="single"/>
        </w:rPr>
      </w:pPr>
      <w:bookmarkStart w:id="226" w:name="_Toc471984121"/>
      <w:bookmarkStart w:id="227" w:name="_Toc471989024"/>
      <w:bookmarkStart w:id="228" w:name="_Toc485983626"/>
    </w:p>
    <w:p w14:paraId="27007FE5" w14:textId="77777777" w:rsidR="002B16D2" w:rsidRDefault="002B16D2" w:rsidP="002B16D2">
      <w:pPr>
        <w:keepNext/>
        <w:keepLines/>
        <w:jc w:val="both"/>
        <w:outlineLvl w:val="0"/>
        <w:rPr>
          <w:color w:val="0563C1" w:themeColor="hyperlink"/>
          <w:u w:val="single"/>
        </w:rPr>
      </w:pPr>
    </w:p>
    <w:p w14:paraId="59373621" w14:textId="77777777" w:rsidR="002B16D2" w:rsidRPr="00794591" w:rsidRDefault="002B16D2" w:rsidP="002B16D2">
      <w:pPr>
        <w:spacing w:before="240"/>
        <w:rPr>
          <w:rFonts w:ascii="Arial" w:eastAsia="Times New Roman" w:hAnsi="Arial"/>
          <w:szCs w:val="20"/>
          <w:lang w:eastAsia="en-GB"/>
        </w:rPr>
      </w:pPr>
      <w:r>
        <w:rPr>
          <w:noProof/>
        </w:rPr>
        <w:drawing>
          <wp:anchor distT="0" distB="0" distL="114300" distR="114300" simplePos="0" relativeHeight="251689984" behindDoc="0" locked="0" layoutInCell="1" allowOverlap="1" wp14:anchorId="3CDB012F" wp14:editId="38C9327B">
            <wp:simplePos x="914400" y="1112520"/>
            <wp:positionH relativeFrom="column">
              <wp:align>left</wp:align>
            </wp:positionH>
            <wp:positionV relativeFrom="paragraph">
              <wp:align>top</wp:align>
            </wp:positionV>
            <wp:extent cx="1771650" cy="1495425"/>
            <wp:effectExtent l="0" t="0" r="0" b="9525"/>
            <wp:wrapSquare wrapText="bothSides"/>
            <wp:docPr id="1385830675"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771650" cy="1495425"/>
                    </a:xfrm>
                    <a:prstGeom prst="rect">
                      <a:avLst/>
                    </a:prstGeom>
                  </pic:spPr>
                </pic:pic>
              </a:graphicData>
            </a:graphic>
          </wp:anchor>
        </w:drawing>
      </w:r>
      <w:r>
        <w:rPr>
          <w:rFonts w:ascii="Arial" w:eastAsia="Times New Roman" w:hAnsi="Arial"/>
          <w:szCs w:val="20"/>
          <w:lang w:eastAsia="en-GB"/>
        </w:rPr>
        <w:br w:type="textWrapping" w:clear="all"/>
      </w:r>
    </w:p>
    <w:p w14:paraId="362463D5" w14:textId="77777777" w:rsidR="002B16D2" w:rsidRPr="00794591" w:rsidRDefault="002B16D2" w:rsidP="002B16D2">
      <w:pPr>
        <w:spacing w:before="240"/>
        <w:rPr>
          <w:rFonts w:ascii="Arial" w:eastAsia="Times New Roman" w:hAnsi="Arial"/>
          <w:szCs w:val="20"/>
          <w:lang w:eastAsia="en-GB"/>
        </w:rPr>
      </w:pPr>
    </w:p>
    <w:p w14:paraId="2D16C609" w14:textId="77777777" w:rsidR="002B16D2" w:rsidRPr="00794591" w:rsidRDefault="002B16D2" w:rsidP="002B16D2">
      <w:pPr>
        <w:spacing w:before="240"/>
        <w:rPr>
          <w:rFonts w:ascii="Arial" w:eastAsia="Times New Roman" w:hAnsi="Arial"/>
          <w:szCs w:val="20"/>
          <w:lang w:eastAsia="en-GB"/>
        </w:rPr>
      </w:pPr>
      <w:r w:rsidRPr="00794591">
        <w:rPr>
          <w:rFonts w:ascii="Arial" w:eastAsia="Times New Roman" w:hAnsi="Arial"/>
          <w:noProof/>
          <w:szCs w:val="20"/>
          <w:lang w:eastAsia="en-GB"/>
        </w:rPr>
        <mc:AlternateContent>
          <mc:Choice Requires="wps">
            <w:drawing>
              <wp:anchor distT="0" distB="0" distL="114300" distR="114300" simplePos="0" relativeHeight="251688960" behindDoc="0" locked="0" layoutInCell="1" allowOverlap="1" wp14:anchorId="19A25A53" wp14:editId="046FDA21">
                <wp:simplePos x="0" y="0"/>
                <wp:positionH relativeFrom="column">
                  <wp:posOffset>-2408</wp:posOffset>
                </wp:positionH>
                <wp:positionV relativeFrom="paragraph">
                  <wp:posOffset>95897</wp:posOffset>
                </wp:positionV>
                <wp:extent cx="5648325" cy="3045125"/>
                <wp:effectExtent l="0" t="0" r="2857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045125"/>
                        </a:xfrm>
                        <a:prstGeom prst="rect">
                          <a:avLst/>
                        </a:prstGeom>
                        <a:solidFill>
                          <a:srgbClr val="FFFFFF"/>
                        </a:solidFill>
                        <a:ln w="9525">
                          <a:solidFill>
                            <a:srgbClr val="000000"/>
                          </a:solidFill>
                          <a:miter lim="800000"/>
                          <a:headEnd/>
                          <a:tailEnd/>
                        </a:ln>
                      </wps:spPr>
                      <wps:txbx>
                        <w:txbxContent>
                          <w:p w14:paraId="3827D557" w14:textId="4A625D14" w:rsidR="00D249BC" w:rsidRPr="00EF6426" w:rsidRDefault="00D249BC" w:rsidP="002B16D2">
                            <w:pPr>
                              <w:rPr>
                                <w:rFonts w:cs="Arial"/>
                                <w:b/>
                                <w:sz w:val="32"/>
                                <w:szCs w:val="32"/>
                              </w:rPr>
                            </w:pPr>
                            <w:r>
                              <w:rPr>
                                <w:rFonts w:cs="Arial"/>
                                <w:b/>
                                <w:sz w:val="32"/>
                                <w:szCs w:val="32"/>
                              </w:rPr>
                              <w:t>O</w:t>
                            </w:r>
                            <w:r w:rsidRPr="00EF6426">
                              <w:rPr>
                                <w:rFonts w:cs="Arial"/>
                                <w:b/>
                                <w:sz w:val="32"/>
                                <w:szCs w:val="32"/>
                              </w:rPr>
                              <w:t xml:space="preserve">VERSEAS </w:t>
                            </w:r>
                            <w:r>
                              <w:rPr>
                                <w:rFonts w:cs="Arial"/>
                                <w:b/>
                                <w:sz w:val="32"/>
                                <w:szCs w:val="32"/>
                              </w:rPr>
                              <w:t xml:space="preserve">PRIME CONTRACT- Cyprus Hard FM </w:t>
                            </w:r>
                          </w:p>
                          <w:p w14:paraId="3303E829" w14:textId="77777777" w:rsidR="00D249BC" w:rsidRDefault="00D249BC" w:rsidP="002B16D2">
                            <w:pPr>
                              <w:rPr>
                                <w:b/>
                                <w:sz w:val="32"/>
                                <w:szCs w:val="32"/>
                              </w:rPr>
                            </w:pPr>
                            <w:r>
                              <w:rPr>
                                <w:b/>
                                <w:sz w:val="32"/>
                                <w:szCs w:val="32"/>
                              </w:rPr>
                              <w:t>INVITATION TO NEGOTIATE</w:t>
                            </w:r>
                          </w:p>
                          <w:p w14:paraId="6B304CC2" w14:textId="3A99AA0C" w:rsidR="00D249BC" w:rsidRPr="00EF6426" w:rsidRDefault="00D249BC" w:rsidP="002B16D2">
                            <w:pPr>
                              <w:rPr>
                                <w:b/>
                                <w:sz w:val="32"/>
                                <w:szCs w:val="32"/>
                              </w:rPr>
                            </w:pPr>
                            <w:r>
                              <w:rPr>
                                <w:b/>
                                <w:sz w:val="32"/>
                                <w:szCs w:val="32"/>
                              </w:rPr>
                              <w:t>Evaluation Questions and Scoring Methodology</w:t>
                            </w:r>
                          </w:p>
                          <w:p w14:paraId="36FDACBB" w14:textId="77777777" w:rsidR="00D249BC" w:rsidRPr="00EF6426" w:rsidRDefault="00D249BC" w:rsidP="002B16D2">
                            <w:pPr>
                              <w:rPr>
                                <w:b/>
                                <w:sz w:val="32"/>
                                <w:szCs w:val="32"/>
                              </w:rPr>
                            </w:pPr>
                          </w:p>
                          <w:p w14:paraId="53A74834" w14:textId="204D85EC" w:rsidR="00D249BC" w:rsidRPr="00EF6426" w:rsidRDefault="00D249BC" w:rsidP="002B16D2">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5A53" id="Text Box 12" o:spid="_x0000_s1084" type="#_x0000_t202" style="position:absolute;margin-left:-.2pt;margin-top:7.55pt;width:444.75pt;height:2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">
                <v:textbox>
                  <w:txbxContent>
                    <w:p w14:paraId="3827D557" w14:textId="4A625D14" w:rsidR="00D249BC" w:rsidRPr="00EF6426" w:rsidRDefault="00D249BC" w:rsidP="002B16D2">
                      <w:pPr>
                        <w:rPr>
                          <w:rFonts w:cs="Arial"/>
                          <w:b/>
                          <w:sz w:val="32"/>
                          <w:szCs w:val="32"/>
                        </w:rPr>
                      </w:pPr>
                      <w:r>
                        <w:rPr>
                          <w:rFonts w:cs="Arial"/>
                          <w:b/>
                          <w:sz w:val="32"/>
                          <w:szCs w:val="32"/>
                        </w:rPr>
                        <w:t>O</w:t>
                      </w:r>
                      <w:r w:rsidRPr="00EF6426">
                        <w:rPr>
                          <w:rFonts w:cs="Arial"/>
                          <w:b/>
                          <w:sz w:val="32"/>
                          <w:szCs w:val="32"/>
                        </w:rPr>
                        <w:t xml:space="preserve">VERSEAS </w:t>
                      </w:r>
                      <w:r>
                        <w:rPr>
                          <w:rFonts w:cs="Arial"/>
                          <w:b/>
                          <w:sz w:val="32"/>
                          <w:szCs w:val="32"/>
                        </w:rPr>
                        <w:t xml:space="preserve">PRIME CONTRACT- Cyprus Hard FM </w:t>
                      </w:r>
                    </w:p>
                    <w:p w14:paraId="3303E829" w14:textId="77777777" w:rsidR="00D249BC" w:rsidRDefault="00D249BC" w:rsidP="002B16D2">
                      <w:pPr>
                        <w:rPr>
                          <w:b/>
                          <w:sz w:val="32"/>
                          <w:szCs w:val="32"/>
                        </w:rPr>
                      </w:pPr>
                      <w:r>
                        <w:rPr>
                          <w:b/>
                          <w:sz w:val="32"/>
                          <w:szCs w:val="32"/>
                        </w:rPr>
                        <w:t>INVITATION TO NEGOTIATE</w:t>
                      </w:r>
                    </w:p>
                    <w:p w14:paraId="6B304CC2" w14:textId="3A99AA0C" w:rsidR="00D249BC" w:rsidRPr="00EF6426" w:rsidRDefault="00D249BC" w:rsidP="002B16D2">
                      <w:pPr>
                        <w:rPr>
                          <w:b/>
                          <w:sz w:val="32"/>
                          <w:szCs w:val="32"/>
                        </w:rPr>
                      </w:pPr>
                      <w:r>
                        <w:rPr>
                          <w:b/>
                          <w:sz w:val="32"/>
                          <w:szCs w:val="32"/>
                        </w:rPr>
                        <w:t>Evaluation Questions and Scoring Methodology</w:t>
                      </w:r>
                    </w:p>
                    <w:p w14:paraId="36FDACBB" w14:textId="77777777" w:rsidR="00D249BC" w:rsidRPr="00EF6426" w:rsidRDefault="00D249BC" w:rsidP="002B16D2">
                      <w:pPr>
                        <w:rPr>
                          <w:b/>
                          <w:sz w:val="32"/>
                          <w:szCs w:val="32"/>
                        </w:rPr>
                      </w:pPr>
                    </w:p>
                    <w:p w14:paraId="53A74834" w14:textId="204D85EC" w:rsidR="00D249BC" w:rsidRPr="00EF6426" w:rsidRDefault="00D249BC" w:rsidP="002B16D2">
                      <w:pPr>
                        <w:rPr>
                          <w:b/>
                          <w:sz w:val="32"/>
                          <w:szCs w:val="32"/>
                        </w:rPr>
                      </w:pPr>
                    </w:p>
                  </w:txbxContent>
                </v:textbox>
              </v:shape>
            </w:pict>
          </mc:Fallback>
        </mc:AlternateContent>
      </w:r>
    </w:p>
    <w:p w14:paraId="5DB81113" w14:textId="77777777" w:rsidR="002B16D2" w:rsidRPr="00794591" w:rsidRDefault="002B16D2" w:rsidP="002B16D2">
      <w:pPr>
        <w:spacing w:before="240"/>
        <w:rPr>
          <w:rFonts w:ascii="Arial" w:eastAsia="Times New Roman" w:hAnsi="Arial"/>
          <w:szCs w:val="20"/>
          <w:lang w:eastAsia="en-GB"/>
        </w:rPr>
      </w:pPr>
    </w:p>
    <w:p w14:paraId="7973DC84" w14:textId="77777777" w:rsidR="002B16D2" w:rsidRPr="00794591" w:rsidRDefault="002B16D2" w:rsidP="002B16D2">
      <w:pPr>
        <w:spacing w:before="240"/>
        <w:rPr>
          <w:rFonts w:ascii="Arial" w:eastAsia="Times New Roman" w:hAnsi="Arial"/>
          <w:szCs w:val="20"/>
          <w:lang w:eastAsia="en-GB"/>
        </w:rPr>
      </w:pPr>
    </w:p>
    <w:p w14:paraId="6CDFB341" w14:textId="77777777" w:rsidR="002B16D2" w:rsidRPr="00794591" w:rsidRDefault="002B16D2" w:rsidP="002B16D2">
      <w:pPr>
        <w:spacing w:before="240"/>
        <w:rPr>
          <w:rFonts w:ascii="Arial" w:eastAsia="Times New Roman" w:hAnsi="Arial"/>
          <w:szCs w:val="20"/>
          <w:lang w:eastAsia="en-GB"/>
        </w:rPr>
      </w:pPr>
    </w:p>
    <w:p w14:paraId="5CECB5D4" w14:textId="77777777" w:rsidR="002B16D2" w:rsidRPr="00794591" w:rsidRDefault="002B16D2" w:rsidP="002B16D2">
      <w:pPr>
        <w:spacing w:before="240"/>
        <w:rPr>
          <w:rFonts w:ascii="Arial" w:eastAsia="Times New Roman" w:hAnsi="Arial"/>
          <w:szCs w:val="20"/>
          <w:lang w:eastAsia="en-GB"/>
        </w:rPr>
      </w:pPr>
    </w:p>
    <w:p w14:paraId="0008718B" w14:textId="77777777" w:rsidR="002B16D2" w:rsidRPr="00794591" w:rsidRDefault="002B16D2" w:rsidP="002B16D2">
      <w:pPr>
        <w:spacing w:before="240"/>
        <w:rPr>
          <w:rFonts w:ascii="Arial" w:eastAsia="Times New Roman" w:hAnsi="Arial"/>
          <w:szCs w:val="20"/>
          <w:lang w:eastAsia="en-GB"/>
        </w:rPr>
      </w:pPr>
    </w:p>
    <w:p w14:paraId="5EF887B5" w14:textId="77777777" w:rsidR="002B16D2" w:rsidRPr="00794591" w:rsidRDefault="002B16D2" w:rsidP="002B16D2">
      <w:pPr>
        <w:spacing w:before="240"/>
        <w:rPr>
          <w:rFonts w:ascii="Arial" w:eastAsia="Times New Roman" w:hAnsi="Arial"/>
          <w:szCs w:val="20"/>
          <w:lang w:eastAsia="en-GB"/>
        </w:rPr>
      </w:pPr>
    </w:p>
    <w:p w14:paraId="7F7B1D04" w14:textId="77777777" w:rsidR="002B16D2" w:rsidRPr="00794591" w:rsidRDefault="002B16D2" w:rsidP="002B16D2">
      <w:pPr>
        <w:spacing w:before="240"/>
        <w:rPr>
          <w:rFonts w:ascii="Arial" w:eastAsia="Times New Roman" w:hAnsi="Arial"/>
          <w:szCs w:val="20"/>
          <w:lang w:eastAsia="en-GB"/>
        </w:rPr>
      </w:pPr>
    </w:p>
    <w:p w14:paraId="3115305E" w14:textId="77777777" w:rsidR="002B16D2" w:rsidRPr="00794591" w:rsidRDefault="002B16D2" w:rsidP="002B16D2">
      <w:pPr>
        <w:spacing w:before="240"/>
        <w:rPr>
          <w:rFonts w:ascii="Arial" w:eastAsia="Times New Roman" w:hAnsi="Arial"/>
          <w:szCs w:val="20"/>
          <w:lang w:eastAsia="en-GB"/>
        </w:rPr>
      </w:pPr>
    </w:p>
    <w:p w14:paraId="14ED6130" w14:textId="77777777" w:rsidR="002B16D2" w:rsidRPr="00794591" w:rsidRDefault="002B16D2" w:rsidP="002B16D2">
      <w:pPr>
        <w:spacing w:before="240"/>
        <w:rPr>
          <w:rFonts w:ascii="Arial" w:eastAsia="Times New Roman" w:hAnsi="Arial"/>
          <w:szCs w:val="20"/>
          <w:lang w:eastAsia="en-GB"/>
        </w:rPr>
      </w:pPr>
    </w:p>
    <w:p w14:paraId="71B63C83" w14:textId="77777777" w:rsidR="002B16D2" w:rsidRPr="00794591" w:rsidRDefault="002B16D2" w:rsidP="002B16D2">
      <w:pPr>
        <w:spacing w:before="240"/>
        <w:rPr>
          <w:rFonts w:ascii="Arial" w:eastAsia="Times New Roman" w:hAnsi="Arial"/>
          <w:szCs w:val="20"/>
          <w:lang w:eastAsia="en-GB"/>
        </w:rPr>
      </w:pPr>
    </w:p>
    <w:p w14:paraId="773C51C4" w14:textId="0A9D282D" w:rsidR="002B16D2" w:rsidRPr="00794591" w:rsidRDefault="002B16D2" w:rsidP="002B16D2">
      <w:pPr>
        <w:spacing w:before="240" w:after="120"/>
        <w:rPr>
          <w:rFonts w:ascii="Arial" w:eastAsia="Times New Roman" w:hAnsi="Arial"/>
          <w:szCs w:val="20"/>
          <w:lang w:eastAsia="en-GB"/>
        </w:rPr>
      </w:pPr>
    </w:p>
    <w:p w14:paraId="3C182AA9" w14:textId="432C7658" w:rsidR="002B16D2" w:rsidRDefault="002B16D2" w:rsidP="002B16D2">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p>
    <w:p w14:paraId="06296AD1" w14:textId="5811BB7C" w:rsidR="002B16D2" w:rsidRDefault="002B16D2" w:rsidP="002B16D2">
      <w:pPr>
        <w:rPr>
          <w:rFonts w:ascii="Arial" w:eastAsia="Times New Roman" w:hAnsi="Arial" w:cs="Arial"/>
          <w:color w:val="000000"/>
          <w:sz w:val="20"/>
          <w:szCs w:val="20"/>
          <w:lang w:eastAsia="en-GB"/>
        </w:rPr>
      </w:pPr>
      <w:r w:rsidRPr="00794591">
        <w:rPr>
          <w:rFonts w:ascii="Arial" w:eastAsia="Times New Roman" w:hAnsi="Arial" w:cs="Arial"/>
          <w:color w:val="000000"/>
          <w:sz w:val="20"/>
          <w:szCs w:val="20"/>
          <w:lang w:eastAsia="en-GB"/>
        </w:rPr>
        <w:t xml:space="preserve">                                                </w:t>
      </w:r>
      <w:r w:rsidRPr="00794591">
        <w:rPr>
          <w:rFonts w:ascii="Arial" w:eastAsia="Times New Roman" w:hAnsi="Arial" w:cs="Arial"/>
          <w:color w:val="000000"/>
          <w:sz w:val="20"/>
          <w:szCs w:val="20"/>
          <w:lang w:eastAsia="en-GB"/>
        </w:rPr>
        <w:tab/>
      </w:r>
      <w:r w:rsidRPr="00794591">
        <w:rPr>
          <w:rFonts w:ascii="Arial" w:eastAsia="Times New Roman" w:hAnsi="Arial" w:cs="Arial"/>
          <w:color w:val="000000"/>
          <w:sz w:val="20"/>
          <w:szCs w:val="20"/>
          <w:lang w:eastAsia="en-GB"/>
        </w:rPr>
        <w:tab/>
      </w:r>
      <w:r w:rsidRPr="00794591">
        <w:rPr>
          <w:rFonts w:ascii="Arial" w:eastAsia="Times New Roman" w:hAnsi="Arial" w:cs="Arial"/>
          <w:color w:val="000000"/>
          <w:sz w:val="20"/>
          <w:szCs w:val="20"/>
          <w:lang w:eastAsia="en-GB"/>
        </w:rPr>
        <w:tab/>
      </w:r>
      <w:r w:rsidRPr="00794591">
        <w:rPr>
          <w:rFonts w:ascii="Arial" w:eastAsia="Times New Roman" w:hAnsi="Arial" w:cs="Arial"/>
          <w:color w:val="000000"/>
          <w:sz w:val="20"/>
          <w:szCs w:val="20"/>
          <w:lang w:eastAsia="en-GB"/>
        </w:rPr>
        <w:tab/>
        <w:t xml:space="preserve">     </w:t>
      </w:r>
      <w:r>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ab/>
      </w:r>
    </w:p>
    <w:p w14:paraId="0FC0CBF6" w14:textId="0057FA7A" w:rsidR="002B16D2" w:rsidRDefault="002B16D2" w:rsidP="002B16D2">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p>
    <w:p w14:paraId="032B7EDC" w14:textId="77777777" w:rsidR="002B16D2" w:rsidRDefault="002B16D2" w:rsidP="002B16D2">
      <w:pPr>
        <w:keepNext/>
        <w:suppressLineNumbers/>
        <w:suppressAutoHyphens/>
        <w:ind w:left="-142"/>
        <w:outlineLvl w:val="2"/>
        <w:rPr>
          <w:rFonts w:eastAsia="Times New Roman" w:cs="Arial"/>
          <w:b/>
          <w:color w:val="8496B0" w:themeColor="text2" w:themeTint="99"/>
          <w:sz w:val="28"/>
          <w:szCs w:val="28"/>
          <w:lang w:eastAsia="en-GB"/>
        </w:rPr>
      </w:pPr>
    </w:p>
    <w:p w14:paraId="36AE74B2" w14:textId="77777777" w:rsidR="002B16D2" w:rsidRDefault="002B16D2" w:rsidP="002B16D2">
      <w:pPr>
        <w:keepNext/>
        <w:suppressLineNumbers/>
        <w:suppressAutoHyphens/>
        <w:ind w:left="-142"/>
        <w:outlineLvl w:val="2"/>
        <w:rPr>
          <w:rFonts w:eastAsia="Times New Roman" w:cs="Arial"/>
          <w:b/>
          <w:color w:val="8496B0" w:themeColor="text2" w:themeTint="99"/>
          <w:sz w:val="28"/>
          <w:szCs w:val="28"/>
          <w:lang w:eastAsia="en-GB"/>
        </w:rPr>
      </w:pPr>
    </w:p>
    <w:p w14:paraId="5DBFA209" w14:textId="77777777" w:rsidR="002B16D2" w:rsidRDefault="002B16D2" w:rsidP="002B16D2">
      <w:pPr>
        <w:rPr>
          <w:rFonts w:eastAsia="Times New Roman" w:cs="Arial"/>
          <w:b/>
          <w:color w:val="8496B0" w:themeColor="text2" w:themeTint="99"/>
          <w:sz w:val="28"/>
          <w:szCs w:val="28"/>
          <w:lang w:eastAsia="en-GB"/>
        </w:rPr>
      </w:pPr>
      <w:r>
        <w:rPr>
          <w:rFonts w:eastAsia="Times New Roman" w:cs="Arial"/>
          <w:b/>
          <w:color w:val="8496B0" w:themeColor="text2" w:themeTint="99"/>
          <w:sz w:val="28"/>
          <w:szCs w:val="28"/>
          <w:lang w:eastAsia="en-GB"/>
        </w:rPr>
        <w:br w:type="page"/>
      </w:r>
    </w:p>
    <w:p w14:paraId="1BB82E28" w14:textId="77777777" w:rsidR="002B16D2" w:rsidRDefault="002B16D2" w:rsidP="002B16D2">
      <w:pPr>
        <w:keepNext/>
        <w:suppressLineNumbers/>
        <w:suppressAutoHyphens/>
        <w:ind w:left="-284"/>
        <w:outlineLvl w:val="2"/>
        <w:rPr>
          <w:rFonts w:eastAsia="Times New Roman" w:cs="Arial"/>
          <w:b/>
          <w:color w:val="8496B0" w:themeColor="text2" w:themeTint="99"/>
          <w:sz w:val="28"/>
          <w:szCs w:val="28"/>
          <w:lang w:eastAsia="en-GB"/>
        </w:rPr>
      </w:pPr>
      <w:bookmarkStart w:id="229" w:name="_Toc59029228"/>
      <w:bookmarkStart w:id="230" w:name="_Toc63847277"/>
      <w:bookmarkStart w:id="231" w:name="_Toc71877379"/>
      <w:bookmarkStart w:id="232" w:name="_Toc72306460"/>
      <w:r>
        <w:rPr>
          <w:rFonts w:eastAsia="Times New Roman" w:cs="Arial"/>
          <w:b/>
          <w:color w:val="8496B0" w:themeColor="text2" w:themeTint="99"/>
          <w:sz w:val="28"/>
          <w:szCs w:val="28"/>
          <w:lang w:eastAsia="en-GB"/>
        </w:rPr>
        <w:lastRenderedPageBreak/>
        <w:t>Question Set</w:t>
      </w:r>
      <w:bookmarkEnd w:id="229"/>
      <w:bookmarkEnd w:id="230"/>
      <w:bookmarkEnd w:id="231"/>
      <w:bookmarkEnd w:id="232"/>
    </w:p>
    <w:p w14:paraId="03CF63D1" w14:textId="77777777" w:rsidR="002B16D2" w:rsidRDefault="002B16D2" w:rsidP="002B16D2">
      <w:pPr>
        <w:keepNext/>
        <w:suppressLineNumbers/>
        <w:suppressAutoHyphens/>
        <w:ind w:left="-284"/>
        <w:outlineLvl w:val="2"/>
        <w:rPr>
          <w:rFonts w:eastAsia="Times New Roman" w:cs="Arial"/>
          <w:b/>
          <w:color w:val="8496B0" w:themeColor="text2" w:themeTint="99"/>
          <w:sz w:val="28"/>
          <w:szCs w:val="28"/>
          <w:lang w:eastAsia="en-GB"/>
        </w:rPr>
      </w:pPr>
    </w:p>
    <w:tbl>
      <w:tblPr>
        <w:tblStyle w:val="TableGrid"/>
        <w:tblW w:w="9351" w:type="dxa"/>
        <w:tblLook w:val="04A0" w:firstRow="1" w:lastRow="0" w:firstColumn="1" w:lastColumn="0" w:noHBand="0" w:noVBand="1"/>
      </w:tblPr>
      <w:tblGrid>
        <w:gridCol w:w="839"/>
        <w:gridCol w:w="5393"/>
        <w:gridCol w:w="3119"/>
      </w:tblGrid>
      <w:tr w:rsidR="002B16D2" w:rsidRPr="0016030F" w14:paraId="6D91E9AA" w14:textId="77777777" w:rsidTr="006239DC">
        <w:trPr>
          <w:trHeight w:val="444"/>
        </w:trPr>
        <w:tc>
          <w:tcPr>
            <w:tcW w:w="839" w:type="dxa"/>
            <w:shd w:val="clear" w:color="auto" w:fill="F2F2F2" w:themeFill="background1" w:themeFillShade="F2"/>
          </w:tcPr>
          <w:p w14:paraId="4634EDA4" w14:textId="77777777" w:rsidR="002B16D2" w:rsidRPr="0016030F" w:rsidRDefault="002B16D2" w:rsidP="006239DC">
            <w:pPr>
              <w:rPr>
                <w:rFonts w:ascii="Arial" w:hAnsi="Arial" w:cs="Arial"/>
                <w:b/>
                <w:bCs/>
              </w:rPr>
            </w:pPr>
            <w:r w:rsidRPr="0016030F">
              <w:rPr>
                <w:rFonts w:ascii="Arial" w:hAnsi="Arial" w:cs="Arial"/>
                <w:b/>
                <w:bCs/>
              </w:rPr>
              <w:t>Serial</w:t>
            </w:r>
          </w:p>
        </w:tc>
        <w:tc>
          <w:tcPr>
            <w:tcW w:w="5393" w:type="dxa"/>
            <w:shd w:val="clear" w:color="auto" w:fill="F2F2F2" w:themeFill="background1" w:themeFillShade="F2"/>
          </w:tcPr>
          <w:p w14:paraId="778D8690" w14:textId="77777777" w:rsidR="002B16D2" w:rsidRPr="0016030F" w:rsidRDefault="002B16D2" w:rsidP="006239DC">
            <w:pPr>
              <w:rPr>
                <w:rFonts w:ascii="Arial" w:hAnsi="Arial" w:cs="Arial"/>
                <w:b/>
                <w:bCs/>
              </w:rPr>
            </w:pPr>
            <w:r w:rsidRPr="0016030F">
              <w:rPr>
                <w:rFonts w:ascii="Arial" w:hAnsi="Arial" w:cs="Arial"/>
                <w:b/>
                <w:bCs/>
              </w:rPr>
              <w:t>Question</w:t>
            </w:r>
          </w:p>
        </w:tc>
        <w:tc>
          <w:tcPr>
            <w:tcW w:w="3119" w:type="dxa"/>
            <w:shd w:val="clear" w:color="auto" w:fill="F2F2F2" w:themeFill="background1" w:themeFillShade="F2"/>
          </w:tcPr>
          <w:p w14:paraId="0B70484A" w14:textId="116E0B18" w:rsidR="002B16D2" w:rsidRPr="0016030F" w:rsidRDefault="00815DB3" w:rsidP="006239DC">
            <w:pPr>
              <w:rPr>
                <w:rFonts w:ascii="Arial" w:hAnsi="Arial" w:cs="Arial"/>
                <w:b/>
                <w:bCs/>
              </w:rPr>
            </w:pPr>
            <w:r>
              <w:rPr>
                <w:rFonts w:ascii="Arial" w:hAnsi="Arial" w:cs="Arial"/>
                <w:b/>
                <w:bCs/>
              </w:rPr>
              <w:t>Weightings</w:t>
            </w:r>
          </w:p>
        </w:tc>
      </w:tr>
      <w:tr w:rsidR="002B16D2" w:rsidRPr="0016030F" w14:paraId="42296CC9" w14:textId="77777777" w:rsidTr="006239DC">
        <w:trPr>
          <w:trHeight w:val="407"/>
        </w:trPr>
        <w:tc>
          <w:tcPr>
            <w:tcW w:w="839" w:type="dxa"/>
          </w:tcPr>
          <w:p w14:paraId="11BE1419" w14:textId="77777777" w:rsidR="002B16D2" w:rsidRPr="0016030F" w:rsidRDefault="002B16D2" w:rsidP="006239DC">
            <w:pPr>
              <w:rPr>
                <w:rFonts w:ascii="Arial" w:hAnsi="Arial" w:cs="Arial"/>
              </w:rPr>
            </w:pPr>
            <w:r w:rsidRPr="0016030F">
              <w:rPr>
                <w:rFonts w:ascii="Arial" w:hAnsi="Arial" w:cs="Arial"/>
              </w:rPr>
              <w:t>Q1</w:t>
            </w:r>
          </w:p>
        </w:tc>
        <w:tc>
          <w:tcPr>
            <w:tcW w:w="5393" w:type="dxa"/>
          </w:tcPr>
          <w:p w14:paraId="4415C7F1" w14:textId="77777777" w:rsidR="002B16D2" w:rsidRPr="0016030F" w:rsidRDefault="002B16D2" w:rsidP="006239DC">
            <w:pPr>
              <w:rPr>
                <w:rFonts w:ascii="Arial" w:hAnsi="Arial" w:cs="Arial"/>
              </w:rPr>
            </w:pPr>
            <w:r>
              <w:rPr>
                <w:rFonts w:ascii="Arial" w:hAnsi="Arial" w:cs="Arial"/>
              </w:rPr>
              <w:t>BIM</w:t>
            </w:r>
          </w:p>
        </w:tc>
        <w:tc>
          <w:tcPr>
            <w:tcW w:w="3119" w:type="dxa"/>
          </w:tcPr>
          <w:p w14:paraId="12A43F9F" w14:textId="1010DB32" w:rsidR="002B16D2" w:rsidRPr="0016030F" w:rsidRDefault="0096416C" w:rsidP="006239DC">
            <w:pPr>
              <w:rPr>
                <w:rFonts w:ascii="Arial" w:hAnsi="Arial" w:cs="Arial"/>
              </w:rPr>
            </w:pPr>
            <w:r>
              <w:rPr>
                <w:rFonts w:ascii="Arial" w:hAnsi="Arial" w:cs="Arial"/>
              </w:rPr>
              <w:t>3%</w:t>
            </w:r>
          </w:p>
        </w:tc>
      </w:tr>
      <w:tr w:rsidR="002B16D2" w:rsidRPr="0016030F" w14:paraId="4D5F3032" w14:textId="77777777" w:rsidTr="006239DC">
        <w:trPr>
          <w:trHeight w:val="413"/>
        </w:trPr>
        <w:tc>
          <w:tcPr>
            <w:tcW w:w="839" w:type="dxa"/>
          </w:tcPr>
          <w:p w14:paraId="4A3F336F" w14:textId="77777777" w:rsidR="002B16D2" w:rsidRPr="0016030F" w:rsidRDefault="002B16D2" w:rsidP="006239DC">
            <w:pPr>
              <w:rPr>
                <w:rFonts w:ascii="Arial" w:hAnsi="Arial" w:cs="Arial"/>
              </w:rPr>
            </w:pPr>
            <w:r w:rsidRPr="0016030F">
              <w:rPr>
                <w:rFonts w:ascii="Arial" w:hAnsi="Arial" w:cs="Arial"/>
              </w:rPr>
              <w:t>Q2</w:t>
            </w:r>
          </w:p>
        </w:tc>
        <w:tc>
          <w:tcPr>
            <w:tcW w:w="5393" w:type="dxa"/>
          </w:tcPr>
          <w:p w14:paraId="75A5100C" w14:textId="77777777" w:rsidR="002B16D2" w:rsidRPr="0016030F" w:rsidRDefault="002B16D2" w:rsidP="006239DC">
            <w:pPr>
              <w:rPr>
                <w:rFonts w:ascii="Arial" w:hAnsi="Arial" w:cs="Arial"/>
              </w:rPr>
            </w:pPr>
            <w:r>
              <w:rPr>
                <w:rFonts w:ascii="Arial" w:hAnsi="Arial" w:cs="Arial"/>
                <w:color w:val="000000"/>
              </w:rPr>
              <w:t>Information Management and System Data Management</w:t>
            </w:r>
          </w:p>
        </w:tc>
        <w:tc>
          <w:tcPr>
            <w:tcW w:w="3119" w:type="dxa"/>
          </w:tcPr>
          <w:p w14:paraId="58659DAF" w14:textId="651C4034" w:rsidR="002B16D2" w:rsidRPr="0016030F" w:rsidRDefault="0096416C" w:rsidP="006239DC">
            <w:pPr>
              <w:rPr>
                <w:rFonts w:ascii="Arial" w:hAnsi="Arial" w:cs="Arial"/>
              </w:rPr>
            </w:pPr>
            <w:r>
              <w:rPr>
                <w:rFonts w:ascii="Arial" w:hAnsi="Arial" w:cs="Arial"/>
              </w:rPr>
              <w:t>5%</w:t>
            </w:r>
          </w:p>
        </w:tc>
      </w:tr>
      <w:tr w:rsidR="002B16D2" w:rsidRPr="0016030F" w14:paraId="178740A8" w14:textId="77777777" w:rsidTr="006239DC">
        <w:trPr>
          <w:trHeight w:val="321"/>
        </w:trPr>
        <w:tc>
          <w:tcPr>
            <w:tcW w:w="839" w:type="dxa"/>
          </w:tcPr>
          <w:p w14:paraId="57C8BE09" w14:textId="77777777" w:rsidR="002B16D2" w:rsidRPr="0016030F" w:rsidRDefault="002B16D2" w:rsidP="006239DC">
            <w:pPr>
              <w:rPr>
                <w:rFonts w:ascii="Arial" w:hAnsi="Arial" w:cs="Arial"/>
              </w:rPr>
            </w:pPr>
            <w:r w:rsidRPr="0016030F">
              <w:rPr>
                <w:rFonts w:ascii="Arial" w:hAnsi="Arial" w:cs="Arial"/>
              </w:rPr>
              <w:t>Q3</w:t>
            </w:r>
          </w:p>
        </w:tc>
        <w:tc>
          <w:tcPr>
            <w:tcW w:w="5393" w:type="dxa"/>
          </w:tcPr>
          <w:p w14:paraId="4B2F513C" w14:textId="77777777" w:rsidR="002B16D2" w:rsidRPr="00C105E6" w:rsidRDefault="002B16D2" w:rsidP="006239DC">
            <w:pPr>
              <w:rPr>
                <w:rFonts w:ascii="Arial" w:hAnsi="Arial" w:cs="Arial"/>
                <w:color w:val="000000"/>
              </w:rPr>
            </w:pPr>
            <w:r>
              <w:rPr>
                <w:rFonts w:ascii="Arial" w:hAnsi="Arial" w:cs="Arial"/>
                <w:color w:val="000000"/>
              </w:rPr>
              <w:t>Service Delivery and Innovation</w:t>
            </w:r>
            <w:r>
              <w:rPr>
                <w:rFonts w:ascii="Arial" w:hAnsi="Arial" w:cs="Arial"/>
                <w:color w:val="000000"/>
              </w:rPr>
              <w:br/>
            </w:r>
          </w:p>
        </w:tc>
        <w:tc>
          <w:tcPr>
            <w:tcW w:w="3119" w:type="dxa"/>
          </w:tcPr>
          <w:p w14:paraId="714C4F33" w14:textId="05093696" w:rsidR="002B16D2" w:rsidRPr="0016030F" w:rsidRDefault="0096416C" w:rsidP="006239DC">
            <w:pPr>
              <w:rPr>
                <w:rFonts w:ascii="Arial" w:hAnsi="Arial" w:cs="Arial"/>
              </w:rPr>
            </w:pPr>
            <w:r>
              <w:rPr>
                <w:rFonts w:ascii="Arial" w:hAnsi="Arial" w:cs="Arial"/>
              </w:rPr>
              <w:t>7%</w:t>
            </w:r>
          </w:p>
        </w:tc>
      </w:tr>
      <w:tr w:rsidR="002B16D2" w:rsidRPr="0016030F" w14:paraId="30C85DEB" w14:textId="77777777" w:rsidTr="006239DC">
        <w:trPr>
          <w:trHeight w:val="412"/>
        </w:trPr>
        <w:tc>
          <w:tcPr>
            <w:tcW w:w="839" w:type="dxa"/>
          </w:tcPr>
          <w:p w14:paraId="3AC81A83" w14:textId="77777777" w:rsidR="002B16D2" w:rsidRPr="0016030F" w:rsidRDefault="002B16D2" w:rsidP="006239DC">
            <w:pPr>
              <w:rPr>
                <w:rFonts w:ascii="Arial" w:hAnsi="Arial" w:cs="Arial"/>
              </w:rPr>
            </w:pPr>
            <w:r w:rsidRPr="0016030F">
              <w:rPr>
                <w:rFonts w:ascii="Arial" w:hAnsi="Arial" w:cs="Arial"/>
              </w:rPr>
              <w:t>Q4</w:t>
            </w:r>
          </w:p>
        </w:tc>
        <w:tc>
          <w:tcPr>
            <w:tcW w:w="5393" w:type="dxa"/>
          </w:tcPr>
          <w:p w14:paraId="29ADF73F" w14:textId="77777777" w:rsidR="002B16D2" w:rsidRPr="0016030F" w:rsidRDefault="002B16D2" w:rsidP="006239DC">
            <w:pPr>
              <w:rPr>
                <w:rFonts w:ascii="Arial" w:hAnsi="Arial" w:cs="Arial"/>
              </w:rPr>
            </w:pPr>
            <w:proofErr w:type="spellStart"/>
            <w:r>
              <w:rPr>
                <w:rFonts w:ascii="Arial" w:hAnsi="Arial" w:cs="Arial"/>
                <w:color w:val="000000"/>
              </w:rPr>
              <w:t>Organisation</w:t>
            </w:r>
            <w:proofErr w:type="spellEnd"/>
            <w:r>
              <w:rPr>
                <w:rFonts w:ascii="Arial" w:hAnsi="Arial" w:cs="Arial"/>
                <w:color w:val="000000"/>
              </w:rPr>
              <w:t xml:space="preserve"> and security</w:t>
            </w:r>
            <w:r>
              <w:rPr>
                <w:rFonts w:ascii="Arial" w:hAnsi="Arial" w:cs="Arial"/>
                <w:color w:val="000000"/>
              </w:rPr>
              <w:br/>
            </w:r>
          </w:p>
        </w:tc>
        <w:tc>
          <w:tcPr>
            <w:tcW w:w="3119" w:type="dxa"/>
          </w:tcPr>
          <w:p w14:paraId="11F2F5B2" w14:textId="121531C5" w:rsidR="002B16D2" w:rsidRPr="0016030F" w:rsidRDefault="0096416C" w:rsidP="006239DC">
            <w:pPr>
              <w:rPr>
                <w:rFonts w:ascii="Arial" w:hAnsi="Arial" w:cs="Arial"/>
              </w:rPr>
            </w:pPr>
            <w:r>
              <w:rPr>
                <w:rFonts w:ascii="Arial" w:hAnsi="Arial" w:cs="Arial"/>
              </w:rPr>
              <w:t>5%</w:t>
            </w:r>
          </w:p>
        </w:tc>
      </w:tr>
      <w:tr w:rsidR="002B16D2" w:rsidRPr="0016030F" w14:paraId="0C7CEC3A" w14:textId="77777777" w:rsidTr="006239DC">
        <w:trPr>
          <w:trHeight w:val="417"/>
        </w:trPr>
        <w:tc>
          <w:tcPr>
            <w:tcW w:w="839" w:type="dxa"/>
          </w:tcPr>
          <w:p w14:paraId="11C7D950" w14:textId="77777777" w:rsidR="002B16D2" w:rsidRPr="0016030F" w:rsidRDefault="002B16D2" w:rsidP="006239DC">
            <w:pPr>
              <w:rPr>
                <w:rFonts w:ascii="Arial" w:hAnsi="Arial" w:cs="Arial"/>
              </w:rPr>
            </w:pPr>
            <w:r w:rsidRPr="0016030F">
              <w:rPr>
                <w:rFonts w:ascii="Arial" w:hAnsi="Arial" w:cs="Arial"/>
              </w:rPr>
              <w:t>Q5</w:t>
            </w:r>
          </w:p>
        </w:tc>
        <w:tc>
          <w:tcPr>
            <w:tcW w:w="5393" w:type="dxa"/>
          </w:tcPr>
          <w:p w14:paraId="3AE89CD7" w14:textId="77777777" w:rsidR="002B16D2" w:rsidRPr="0016030F" w:rsidRDefault="002B16D2" w:rsidP="006239DC">
            <w:pPr>
              <w:rPr>
                <w:rFonts w:ascii="Arial" w:hAnsi="Arial" w:cs="Arial"/>
              </w:rPr>
            </w:pPr>
            <w:r>
              <w:rPr>
                <w:rFonts w:ascii="Arial" w:hAnsi="Arial" w:cs="Arial"/>
                <w:color w:val="000000"/>
              </w:rPr>
              <w:t>Social Value</w:t>
            </w:r>
            <w:r>
              <w:rPr>
                <w:rFonts w:ascii="Arial" w:hAnsi="Arial" w:cs="Arial"/>
                <w:color w:val="000000"/>
              </w:rPr>
              <w:br/>
            </w:r>
          </w:p>
        </w:tc>
        <w:tc>
          <w:tcPr>
            <w:tcW w:w="3119" w:type="dxa"/>
          </w:tcPr>
          <w:p w14:paraId="08D5C897" w14:textId="25D69838" w:rsidR="002B16D2" w:rsidRPr="0016030F" w:rsidRDefault="0096416C" w:rsidP="006239DC">
            <w:pPr>
              <w:rPr>
                <w:rFonts w:ascii="Arial" w:hAnsi="Arial" w:cs="Arial"/>
              </w:rPr>
            </w:pPr>
            <w:r>
              <w:rPr>
                <w:rFonts w:ascii="Arial" w:hAnsi="Arial" w:cs="Arial"/>
              </w:rPr>
              <w:t>5%</w:t>
            </w:r>
          </w:p>
        </w:tc>
      </w:tr>
      <w:tr w:rsidR="002B16D2" w:rsidRPr="0016030F" w14:paraId="37EFA2C2" w14:textId="77777777" w:rsidTr="006239DC">
        <w:trPr>
          <w:trHeight w:val="423"/>
        </w:trPr>
        <w:tc>
          <w:tcPr>
            <w:tcW w:w="839" w:type="dxa"/>
          </w:tcPr>
          <w:p w14:paraId="2F7F165B" w14:textId="77777777" w:rsidR="002B16D2" w:rsidRPr="0016030F" w:rsidRDefault="002B16D2" w:rsidP="006239DC">
            <w:pPr>
              <w:rPr>
                <w:rFonts w:ascii="Arial" w:hAnsi="Arial" w:cs="Arial"/>
              </w:rPr>
            </w:pPr>
            <w:r w:rsidRPr="0016030F">
              <w:rPr>
                <w:rFonts w:ascii="Arial" w:hAnsi="Arial" w:cs="Arial"/>
              </w:rPr>
              <w:t>Q6</w:t>
            </w:r>
          </w:p>
        </w:tc>
        <w:tc>
          <w:tcPr>
            <w:tcW w:w="5393" w:type="dxa"/>
          </w:tcPr>
          <w:p w14:paraId="39897E1F" w14:textId="77777777" w:rsidR="002B16D2" w:rsidRPr="0016030F" w:rsidRDefault="002B16D2" w:rsidP="006239DC">
            <w:pPr>
              <w:rPr>
                <w:rFonts w:ascii="Arial" w:hAnsi="Arial" w:cs="Arial"/>
              </w:rPr>
            </w:pPr>
            <w:r>
              <w:rPr>
                <w:rFonts w:ascii="Arial" w:hAnsi="Arial" w:cs="Arial"/>
                <w:color w:val="000000"/>
              </w:rPr>
              <w:t>Cost Management</w:t>
            </w:r>
          </w:p>
        </w:tc>
        <w:tc>
          <w:tcPr>
            <w:tcW w:w="3119" w:type="dxa"/>
          </w:tcPr>
          <w:p w14:paraId="6AB835AA" w14:textId="23A686E8" w:rsidR="002B16D2" w:rsidRPr="0016030F" w:rsidRDefault="0096416C" w:rsidP="006239DC">
            <w:pPr>
              <w:rPr>
                <w:rFonts w:ascii="Arial" w:hAnsi="Arial" w:cs="Arial"/>
              </w:rPr>
            </w:pPr>
            <w:r>
              <w:rPr>
                <w:rFonts w:ascii="Arial" w:hAnsi="Arial" w:cs="Arial"/>
              </w:rPr>
              <w:t>5%</w:t>
            </w:r>
          </w:p>
        </w:tc>
      </w:tr>
      <w:tr w:rsidR="002B16D2" w:rsidRPr="0016030F" w14:paraId="4C1AEF17" w14:textId="77777777" w:rsidTr="006239DC">
        <w:trPr>
          <w:trHeight w:val="415"/>
        </w:trPr>
        <w:tc>
          <w:tcPr>
            <w:tcW w:w="839" w:type="dxa"/>
          </w:tcPr>
          <w:p w14:paraId="7F43CACF" w14:textId="77777777" w:rsidR="002B16D2" w:rsidRPr="0016030F" w:rsidRDefault="002B16D2" w:rsidP="006239DC">
            <w:pPr>
              <w:rPr>
                <w:rFonts w:ascii="Arial" w:hAnsi="Arial" w:cs="Arial"/>
              </w:rPr>
            </w:pPr>
            <w:r w:rsidRPr="0016030F">
              <w:rPr>
                <w:rFonts w:ascii="Arial" w:hAnsi="Arial" w:cs="Arial"/>
              </w:rPr>
              <w:t>Q7</w:t>
            </w:r>
          </w:p>
        </w:tc>
        <w:tc>
          <w:tcPr>
            <w:tcW w:w="5393" w:type="dxa"/>
          </w:tcPr>
          <w:p w14:paraId="66C85B56" w14:textId="77777777" w:rsidR="002B16D2" w:rsidRPr="0016030F" w:rsidRDefault="002B16D2" w:rsidP="006239DC">
            <w:pPr>
              <w:rPr>
                <w:rFonts w:ascii="Arial" w:hAnsi="Arial" w:cs="Arial"/>
              </w:rPr>
            </w:pPr>
            <w:r>
              <w:rPr>
                <w:rFonts w:ascii="Arial" w:hAnsi="Arial" w:cs="Arial"/>
                <w:color w:val="000000"/>
              </w:rPr>
              <w:t xml:space="preserve">Sustainability Development and Environmental Management </w:t>
            </w:r>
            <w:r>
              <w:rPr>
                <w:rFonts w:ascii="Arial" w:hAnsi="Arial" w:cs="Arial"/>
                <w:color w:val="000000"/>
              </w:rPr>
              <w:br/>
            </w:r>
          </w:p>
        </w:tc>
        <w:tc>
          <w:tcPr>
            <w:tcW w:w="3119" w:type="dxa"/>
          </w:tcPr>
          <w:p w14:paraId="2F64E110" w14:textId="703DCF75" w:rsidR="002B16D2" w:rsidRPr="0016030F" w:rsidRDefault="0096416C" w:rsidP="006239DC">
            <w:pPr>
              <w:rPr>
                <w:rFonts w:ascii="Arial" w:hAnsi="Arial" w:cs="Arial"/>
              </w:rPr>
            </w:pPr>
            <w:r>
              <w:rPr>
                <w:rFonts w:ascii="Arial" w:hAnsi="Arial" w:cs="Arial"/>
              </w:rPr>
              <w:t>5%</w:t>
            </w:r>
          </w:p>
        </w:tc>
      </w:tr>
      <w:tr w:rsidR="002B16D2" w:rsidRPr="0016030F" w14:paraId="7EAB7E3F" w14:textId="77777777" w:rsidTr="006239DC">
        <w:trPr>
          <w:trHeight w:val="408"/>
        </w:trPr>
        <w:tc>
          <w:tcPr>
            <w:tcW w:w="839" w:type="dxa"/>
          </w:tcPr>
          <w:p w14:paraId="40531BC0" w14:textId="77777777" w:rsidR="002B16D2" w:rsidRPr="0016030F" w:rsidRDefault="002B16D2" w:rsidP="006239DC">
            <w:pPr>
              <w:rPr>
                <w:rFonts w:ascii="Arial" w:hAnsi="Arial" w:cs="Arial"/>
              </w:rPr>
            </w:pPr>
            <w:r w:rsidRPr="0016030F">
              <w:rPr>
                <w:rFonts w:ascii="Arial" w:hAnsi="Arial" w:cs="Arial"/>
              </w:rPr>
              <w:t>Q8</w:t>
            </w:r>
          </w:p>
        </w:tc>
        <w:tc>
          <w:tcPr>
            <w:tcW w:w="5393" w:type="dxa"/>
          </w:tcPr>
          <w:p w14:paraId="4F5C58C9" w14:textId="77777777" w:rsidR="002B16D2" w:rsidRPr="0016030F" w:rsidRDefault="002B16D2" w:rsidP="006239DC">
            <w:pPr>
              <w:rPr>
                <w:rFonts w:ascii="Arial" w:hAnsi="Arial" w:cs="Arial"/>
              </w:rPr>
            </w:pPr>
            <w:r>
              <w:rPr>
                <w:rFonts w:ascii="Arial" w:hAnsi="Arial" w:cs="Arial"/>
                <w:color w:val="000000"/>
              </w:rPr>
              <w:t>Quality Management, End User and Occupant Satisfaction, Performance Management Indicators</w:t>
            </w:r>
            <w:r>
              <w:rPr>
                <w:rFonts w:ascii="Arial" w:hAnsi="Arial" w:cs="Arial"/>
                <w:color w:val="000000"/>
              </w:rPr>
              <w:br/>
            </w:r>
          </w:p>
        </w:tc>
        <w:tc>
          <w:tcPr>
            <w:tcW w:w="3119" w:type="dxa"/>
          </w:tcPr>
          <w:p w14:paraId="24C6EE2A" w14:textId="2C8B5163" w:rsidR="002B16D2" w:rsidRPr="0016030F" w:rsidRDefault="0096416C" w:rsidP="006239DC">
            <w:pPr>
              <w:rPr>
                <w:rFonts w:ascii="Arial" w:hAnsi="Arial" w:cs="Arial"/>
              </w:rPr>
            </w:pPr>
            <w:r>
              <w:rPr>
                <w:rFonts w:ascii="Arial" w:hAnsi="Arial" w:cs="Arial"/>
              </w:rPr>
              <w:t>7%</w:t>
            </w:r>
          </w:p>
        </w:tc>
      </w:tr>
      <w:tr w:rsidR="002B16D2" w:rsidRPr="0016030F" w14:paraId="53D781EF" w14:textId="77777777" w:rsidTr="006239DC">
        <w:trPr>
          <w:trHeight w:val="413"/>
        </w:trPr>
        <w:tc>
          <w:tcPr>
            <w:tcW w:w="839" w:type="dxa"/>
          </w:tcPr>
          <w:p w14:paraId="1417318C" w14:textId="77777777" w:rsidR="002B16D2" w:rsidRPr="0016030F" w:rsidRDefault="002B16D2" w:rsidP="006239DC">
            <w:pPr>
              <w:rPr>
                <w:rFonts w:ascii="Arial" w:hAnsi="Arial" w:cs="Arial"/>
              </w:rPr>
            </w:pPr>
            <w:r w:rsidRPr="0016030F">
              <w:rPr>
                <w:rFonts w:ascii="Arial" w:hAnsi="Arial" w:cs="Arial"/>
              </w:rPr>
              <w:t>Q9</w:t>
            </w:r>
          </w:p>
        </w:tc>
        <w:tc>
          <w:tcPr>
            <w:tcW w:w="5393" w:type="dxa"/>
          </w:tcPr>
          <w:p w14:paraId="58D488AC" w14:textId="77777777" w:rsidR="002B16D2" w:rsidRPr="0016030F" w:rsidRDefault="002B16D2" w:rsidP="006239DC">
            <w:pPr>
              <w:rPr>
                <w:rFonts w:ascii="Arial" w:hAnsi="Arial" w:cs="Arial"/>
              </w:rPr>
            </w:pPr>
            <w:r>
              <w:rPr>
                <w:rFonts w:ascii="Arial" w:hAnsi="Arial" w:cs="Arial"/>
                <w:color w:val="000000"/>
              </w:rPr>
              <w:t>Change Management Process and Changes to Affected Property</w:t>
            </w:r>
          </w:p>
        </w:tc>
        <w:tc>
          <w:tcPr>
            <w:tcW w:w="3119" w:type="dxa"/>
          </w:tcPr>
          <w:p w14:paraId="6C8C0CE4" w14:textId="52194B61" w:rsidR="002B16D2" w:rsidRPr="0016030F" w:rsidRDefault="0096416C" w:rsidP="006239DC">
            <w:pPr>
              <w:rPr>
                <w:rFonts w:ascii="Arial" w:hAnsi="Arial" w:cs="Arial"/>
              </w:rPr>
            </w:pPr>
            <w:r>
              <w:rPr>
                <w:rFonts w:ascii="Arial" w:hAnsi="Arial" w:cs="Arial"/>
              </w:rPr>
              <w:t>5%</w:t>
            </w:r>
          </w:p>
        </w:tc>
      </w:tr>
      <w:tr w:rsidR="002B16D2" w:rsidRPr="0016030F" w14:paraId="3030DF57" w14:textId="77777777" w:rsidTr="006239DC">
        <w:trPr>
          <w:trHeight w:val="419"/>
        </w:trPr>
        <w:tc>
          <w:tcPr>
            <w:tcW w:w="839" w:type="dxa"/>
          </w:tcPr>
          <w:p w14:paraId="0DA09873" w14:textId="77777777" w:rsidR="002B16D2" w:rsidRPr="0016030F" w:rsidRDefault="002B16D2" w:rsidP="006239DC">
            <w:pPr>
              <w:rPr>
                <w:rFonts w:ascii="Arial" w:hAnsi="Arial" w:cs="Arial"/>
              </w:rPr>
            </w:pPr>
            <w:r w:rsidRPr="0016030F">
              <w:rPr>
                <w:rFonts w:ascii="Arial" w:hAnsi="Arial" w:cs="Arial"/>
              </w:rPr>
              <w:t>Q10</w:t>
            </w:r>
          </w:p>
        </w:tc>
        <w:tc>
          <w:tcPr>
            <w:tcW w:w="5393" w:type="dxa"/>
          </w:tcPr>
          <w:p w14:paraId="65053975" w14:textId="77777777" w:rsidR="002B16D2" w:rsidRPr="0016030F" w:rsidRDefault="002B16D2" w:rsidP="006239DC">
            <w:pPr>
              <w:rPr>
                <w:rFonts w:ascii="Arial" w:hAnsi="Arial" w:cs="Arial"/>
              </w:rPr>
            </w:pPr>
            <w:proofErr w:type="spellStart"/>
            <w:r>
              <w:rPr>
                <w:rFonts w:ascii="Arial" w:hAnsi="Arial" w:cs="Arial"/>
                <w:color w:val="000000"/>
              </w:rPr>
              <w:t>Mobilisation</w:t>
            </w:r>
            <w:proofErr w:type="spellEnd"/>
            <w:r>
              <w:rPr>
                <w:rFonts w:ascii="Arial" w:hAnsi="Arial" w:cs="Arial"/>
                <w:color w:val="000000"/>
              </w:rPr>
              <w:t xml:space="preserve"> and Exit Strategy</w:t>
            </w:r>
            <w:r>
              <w:rPr>
                <w:rFonts w:ascii="Arial" w:hAnsi="Arial" w:cs="Arial"/>
                <w:color w:val="000000"/>
              </w:rPr>
              <w:br/>
            </w:r>
          </w:p>
        </w:tc>
        <w:tc>
          <w:tcPr>
            <w:tcW w:w="3119" w:type="dxa"/>
          </w:tcPr>
          <w:p w14:paraId="147A3ADD" w14:textId="1DE9942E" w:rsidR="002B16D2" w:rsidRPr="0016030F" w:rsidRDefault="0096416C" w:rsidP="006239DC">
            <w:pPr>
              <w:rPr>
                <w:rFonts w:ascii="Arial" w:hAnsi="Arial" w:cs="Arial"/>
              </w:rPr>
            </w:pPr>
            <w:r>
              <w:rPr>
                <w:rFonts w:ascii="Arial" w:hAnsi="Arial" w:cs="Arial"/>
              </w:rPr>
              <w:t>5%</w:t>
            </w:r>
          </w:p>
        </w:tc>
      </w:tr>
      <w:tr w:rsidR="002B16D2" w:rsidRPr="0016030F" w14:paraId="3EB01320" w14:textId="77777777" w:rsidTr="006239DC">
        <w:trPr>
          <w:trHeight w:val="411"/>
        </w:trPr>
        <w:tc>
          <w:tcPr>
            <w:tcW w:w="839" w:type="dxa"/>
          </w:tcPr>
          <w:p w14:paraId="5DF4E924" w14:textId="77777777" w:rsidR="002B16D2" w:rsidRPr="0016030F" w:rsidRDefault="002B16D2" w:rsidP="006239DC">
            <w:pPr>
              <w:rPr>
                <w:rFonts w:ascii="Arial" w:hAnsi="Arial" w:cs="Arial"/>
              </w:rPr>
            </w:pPr>
            <w:r w:rsidRPr="0016030F">
              <w:rPr>
                <w:rFonts w:ascii="Arial" w:hAnsi="Arial" w:cs="Arial"/>
              </w:rPr>
              <w:t>Q11</w:t>
            </w:r>
          </w:p>
        </w:tc>
        <w:tc>
          <w:tcPr>
            <w:tcW w:w="5393" w:type="dxa"/>
          </w:tcPr>
          <w:p w14:paraId="17A0F06F" w14:textId="77777777" w:rsidR="002B16D2" w:rsidRPr="0016030F" w:rsidRDefault="002B16D2" w:rsidP="006239DC">
            <w:pPr>
              <w:rPr>
                <w:rFonts w:ascii="Arial" w:hAnsi="Arial" w:cs="Arial"/>
              </w:rPr>
            </w:pPr>
            <w:r>
              <w:rPr>
                <w:rFonts w:ascii="Arial" w:hAnsi="Arial" w:cs="Arial"/>
                <w:color w:val="000000"/>
              </w:rPr>
              <w:t>Statutory and Mandatory Inspection Testing and Compliance Including Maintenance Service</w:t>
            </w:r>
            <w:r>
              <w:rPr>
                <w:rFonts w:ascii="Arial" w:hAnsi="Arial" w:cs="Arial"/>
                <w:color w:val="000000"/>
              </w:rPr>
              <w:br/>
            </w:r>
          </w:p>
        </w:tc>
        <w:tc>
          <w:tcPr>
            <w:tcW w:w="3119" w:type="dxa"/>
          </w:tcPr>
          <w:p w14:paraId="14348A73" w14:textId="301FBDF8" w:rsidR="002B16D2" w:rsidRPr="0016030F" w:rsidRDefault="0096416C" w:rsidP="006239DC">
            <w:pPr>
              <w:rPr>
                <w:rFonts w:ascii="Arial" w:hAnsi="Arial" w:cs="Arial"/>
              </w:rPr>
            </w:pPr>
            <w:r>
              <w:rPr>
                <w:rFonts w:ascii="Arial" w:hAnsi="Arial" w:cs="Arial"/>
              </w:rPr>
              <w:t>10%</w:t>
            </w:r>
          </w:p>
        </w:tc>
      </w:tr>
      <w:tr w:rsidR="002B16D2" w:rsidRPr="0016030F" w14:paraId="2B589411" w14:textId="77777777" w:rsidTr="006239DC">
        <w:trPr>
          <w:trHeight w:val="416"/>
        </w:trPr>
        <w:tc>
          <w:tcPr>
            <w:tcW w:w="839" w:type="dxa"/>
            <w:shd w:val="clear" w:color="auto" w:fill="auto"/>
          </w:tcPr>
          <w:p w14:paraId="03DA990E" w14:textId="77777777" w:rsidR="002B16D2" w:rsidRPr="0016030F" w:rsidRDefault="002B16D2" w:rsidP="006239DC">
            <w:pPr>
              <w:rPr>
                <w:rFonts w:ascii="Arial" w:hAnsi="Arial" w:cs="Arial"/>
              </w:rPr>
            </w:pPr>
            <w:r w:rsidRPr="0016030F">
              <w:rPr>
                <w:rFonts w:ascii="Arial" w:hAnsi="Arial" w:cs="Arial"/>
              </w:rPr>
              <w:t>Q12</w:t>
            </w:r>
          </w:p>
        </w:tc>
        <w:tc>
          <w:tcPr>
            <w:tcW w:w="5393" w:type="dxa"/>
            <w:shd w:val="clear" w:color="auto" w:fill="auto"/>
          </w:tcPr>
          <w:p w14:paraId="742E6D2C" w14:textId="77777777" w:rsidR="002B16D2" w:rsidRPr="0016030F" w:rsidRDefault="002B16D2" w:rsidP="006239DC">
            <w:pPr>
              <w:rPr>
                <w:rFonts w:ascii="Arial" w:hAnsi="Arial" w:cs="Arial"/>
              </w:rPr>
            </w:pPr>
            <w:r>
              <w:rPr>
                <w:rFonts w:ascii="Arial" w:hAnsi="Arial" w:cs="Arial"/>
                <w:color w:val="000000"/>
              </w:rPr>
              <w:t>Operation of Potable and Non-potable Water Treatment, Wastewater Treatment, Swimming Pools and Sullage; Establish and operate a Utilities Management Bureau.</w:t>
            </w:r>
          </w:p>
        </w:tc>
        <w:tc>
          <w:tcPr>
            <w:tcW w:w="3119" w:type="dxa"/>
            <w:shd w:val="clear" w:color="auto" w:fill="auto"/>
          </w:tcPr>
          <w:p w14:paraId="341F2EF1" w14:textId="23E03763" w:rsidR="002B16D2" w:rsidRPr="0016030F" w:rsidRDefault="0096416C" w:rsidP="006239DC">
            <w:pPr>
              <w:rPr>
                <w:rFonts w:ascii="Arial" w:hAnsi="Arial" w:cs="Arial"/>
              </w:rPr>
            </w:pPr>
            <w:r>
              <w:rPr>
                <w:rFonts w:ascii="Arial" w:hAnsi="Arial" w:cs="Arial"/>
              </w:rPr>
              <w:t>8%</w:t>
            </w:r>
          </w:p>
        </w:tc>
      </w:tr>
      <w:tr w:rsidR="002B16D2" w:rsidRPr="0016030F" w14:paraId="2FA0CCFD" w14:textId="77777777" w:rsidTr="006239DC">
        <w:trPr>
          <w:trHeight w:val="423"/>
        </w:trPr>
        <w:tc>
          <w:tcPr>
            <w:tcW w:w="839" w:type="dxa"/>
          </w:tcPr>
          <w:p w14:paraId="003512B7" w14:textId="77777777" w:rsidR="002B16D2" w:rsidRPr="0016030F" w:rsidRDefault="002B16D2" w:rsidP="006239DC">
            <w:pPr>
              <w:rPr>
                <w:rFonts w:ascii="Arial" w:hAnsi="Arial" w:cs="Arial"/>
              </w:rPr>
            </w:pPr>
            <w:r w:rsidRPr="0016030F">
              <w:rPr>
                <w:rFonts w:ascii="Arial" w:hAnsi="Arial" w:cs="Arial"/>
              </w:rPr>
              <w:t>Q13</w:t>
            </w:r>
          </w:p>
        </w:tc>
        <w:tc>
          <w:tcPr>
            <w:tcW w:w="5393" w:type="dxa"/>
          </w:tcPr>
          <w:p w14:paraId="0F1BB559" w14:textId="77777777" w:rsidR="002B16D2" w:rsidRPr="0016030F" w:rsidRDefault="002B16D2" w:rsidP="006239DC">
            <w:pPr>
              <w:rPr>
                <w:rFonts w:ascii="Arial" w:hAnsi="Arial" w:cs="Arial"/>
              </w:rPr>
            </w:pPr>
            <w:r>
              <w:rPr>
                <w:rFonts w:ascii="Arial" w:hAnsi="Arial" w:cs="Arial"/>
                <w:color w:val="000000"/>
              </w:rPr>
              <w:t>Management of Logistics and Stores and Government Furnished Equipment</w:t>
            </w:r>
          </w:p>
        </w:tc>
        <w:tc>
          <w:tcPr>
            <w:tcW w:w="3119" w:type="dxa"/>
          </w:tcPr>
          <w:p w14:paraId="3508DA05" w14:textId="47908F6C" w:rsidR="002B16D2" w:rsidRPr="0016030F" w:rsidRDefault="0096416C" w:rsidP="006239DC">
            <w:pPr>
              <w:rPr>
                <w:rFonts w:ascii="Arial" w:hAnsi="Arial" w:cs="Arial"/>
              </w:rPr>
            </w:pPr>
            <w:r>
              <w:rPr>
                <w:rFonts w:ascii="Arial" w:hAnsi="Arial" w:cs="Arial"/>
              </w:rPr>
              <w:t>2%</w:t>
            </w:r>
          </w:p>
        </w:tc>
      </w:tr>
      <w:tr w:rsidR="002B16D2" w:rsidRPr="0016030F" w14:paraId="14052DB5" w14:textId="77777777" w:rsidTr="006239DC">
        <w:trPr>
          <w:trHeight w:val="415"/>
        </w:trPr>
        <w:tc>
          <w:tcPr>
            <w:tcW w:w="839" w:type="dxa"/>
          </w:tcPr>
          <w:p w14:paraId="46E4C36D" w14:textId="77777777" w:rsidR="002B16D2" w:rsidRPr="0016030F" w:rsidRDefault="002B16D2" w:rsidP="006239DC">
            <w:pPr>
              <w:rPr>
                <w:rFonts w:ascii="Arial" w:hAnsi="Arial" w:cs="Arial"/>
              </w:rPr>
            </w:pPr>
            <w:r w:rsidRPr="0016030F">
              <w:rPr>
                <w:rFonts w:ascii="Arial" w:hAnsi="Arial" w:cs="Arial"/>
              </w:rPr>
              <w:t>Q14</w:t>
            </w:r>
          </w:p>
        </w:tc>
        <w:tc>
          <w:tcPr>
            <w:tcW w:w="5393" w:type="dxa"/>
          </w:tcPr>
          <w:p w14:paraId="512A0B4E" w14:textId="77777777" w:rsidR="002B16D2" w:rsidRPr="0016030F" w:rsidRDefault="002B16D2" w:rsidP="006239DC">
            <w:pPr>
              <w:rPr>
                <w:rFonts w:ascii="Arial" w:hAnsi="Arial" w:cs="Arial"/>
              </w:rPr>
            </w:pPr>
            <w:r>
              <w:rPr>
                <w:rFonts w:ascii="Arial" w:hAnsi="Arial" w:cs="Arial"/>
                <w:color w:val="000000"/>
              </w:rPr>
              <w:t>Waste Management Service</w:t>
            </w:r>
          </w:p>
        </w:tc>
        <w:tc>
          <w:tcPr>
            <w:tcW w:w="3119" w:type="dxa"/>
          </w:tcPr>
          <w:p w14:paraId="55009FF4" w14:textId="5CA3D1FD" w:rsidR="002B16D2" w:rsidRPr="0016030F" w:rsidRDefault="0096416C" w:rsidP="006239DC">
            <w:pPr>
              <w:rPr>
                <w:rFonts w:ascii="Arial" w:hAnsi="Arial" w:cs="Arial"/>
              </w:rPr>
            </w:pPr>
            <w:r>
              <w:rPr>
                <w:rFonts w:ascii="Arial" w:hAnsi="Arial" w:cs="Arial"/>
              </w:rPr>
              <w:t>2%</w:t>
            </w:r>
          </w:p>
        </w:tc>
      </w:tr>
      <w:tr w:rsidR="002B16D2" w:rsidRPr="0016030F" w14:paraId="169D733A" w14:textId="77777777" w:rsidTr="006239DC">
        <w:trPr>
          <w:trHeight w:val="407"/>
        </w:trPr>
        <w:tc>
          <w:tcPr>
            <w:tcW w:w="839" w:type="dxa"/>
          </w:tcPr>
          <w:p w14:paraId="25B738F8" w14:textId="77777777" w:rsidR="002B16D2" w:rsidRPr="0016030F" w:rsidRDefault="002B16D2" w:rsidP="006239DC">
            <w:pPr>
              <w:rPr>
                <w:rFonts w:ascii="Arial" w:hAnsi="Arial" w:cs="Arial"/>
              </w:rPr>
            </w:pPr>
            <w:r w:rsidRPr="0016030F">
              <w:rPr>
                <w:rFonts w:ascii="Arial" w:hAnsi="Arial" w:cs="Arial"/>
              </w:rPr>
              <w:t>Q15</w:t>
            </w:r>
          </w:p>
        </w:tc>
        <w:tc>
          <w:tcPr>
            <w:tcW w:w="5393" w:type="dxa"/>
          </w:tcPr>
          <w:p w14:paraId="01114F20" w14:textId="77777777" w:rsidR="002B16D2" w:rsidRPr="0016030F" w:rsidRDefault="002B16D2" w:rsidP="006239DC">
            <w:pPr>
              <w:rPr>
                <w:rFonts w:ascii="Arial" w:hAnsi="Arial" w:cs="Arial"/>
              </w:rPr>
            </w:pPr>
            <w:r>
              <w:rPr>
                <w:rFonts w:ascii="Arial" w:hAnsi="Arial" w:cs="Arial"/>
                <w:color w:val="000000"/>
              </w:rPr>
              <w:t>Marine Services</w:t>
            </w:r>
            <w:r>
              <w:rPr>
                <w:rFonts w:ascii="Arial" w:hAnsi="Arial" w:cs="Arial"/>
                <w:color w:val="000000"/>
              </w:rPr>
              <w:br/>
            </w:r>
          </w:p>
        </w:tc>
        <w:tc>
          <w:tcPr>
            <w:tcW w:w="3119" w:type="dxa"/>
          </w:tcPr>
          <w:p w14:paraId="1015279D" w14:textId="26D994FD" w:rsidR="002B16D2" w:rsidRPr="0016030F" w:rsidRDefault="0096416C" w:rsidP="006239DC">
            <w:pPr>
              <w:rPr>
                <w:rFonts w:ascii="Arial" w:hAnsi="Arial" w:cs="Arial"/>
              </w:rPr>
            </w:pPr>
            <w:r>
              <w:rPr>
                <w:rFonts w:ascii="Arial" w:hAnsi="Arial" w:cs="Arial"/>
              </w:rPr>
              <w:t>2%</w:t>
            </w:r>
          </w:p>
        </w:tc>
      </w:tr>
      <w:tr w:rsidR="002B16D2" w:rsidRPr="0016030F" w14:paraId="1BC7EF6A" w14:textId="77777777" w:rsidTr="006239DC">
        <w:trPr>
          <w:trHeight w:val="427"/>
        </w:trPr>
        <w:tc>
          <w:tcPr>
            <w:tcW w:w="839" w:type="dxa"/>
          </w:tcPr>
          <w:p w14:paraId="315A3819" w14:textId="77777777" w:rsidR="002B16D2" w:rsidRPr="0016030F" w:rsidRDefault="002B16D2" w:rsidP="006239DC">
            <w:pPr>
              <w:rPr>
                <w:rFonts w:ascii="Arial" w:hAnsi="Arial" w:cs="Arial"/>
              </w:rPr>
            </w:pPr>
            <w:r w:rsidRPr="0016030F">
              <w:rPr>
                <w:rFonts w:ascii="Arial" w:hAnsi="Arial" w:cs="Arial"/>
              </w:rPr>
              <w:t>Q16</w:t>
            </w:r>
          </w:p>
        </w:tc>
        <w:tc>
          <w:tcPr>
            <w:tcW w:w="5393" w:type="dxa"/>
          </w:tcPr>
          <w:p w14:paraId="6D26E5DE" w14:textId="77777777" w:rsidR="002B16D2" w:rsidRPr="0016030F" w:rsidRDefault="002B16D2" w:rsidP="006239DC">
            <w:pPr>
              <w:rPr>
                <w:rFonts w:ascii="Arial" w:hAnsi="Arial" w:cs="Arial"/>
              </w:rPr>
            </w:pPr>
            <w:r>
              <w:rPr>
                <w:rFonts w:ascii="Arial" w:hAnsi="Arial" w:cs="Arial"/>
                <w:color w:val="000000"/>
              </w:rPr>
              <w:t>Fuels Service</w:t>
            </w:r>
            <w:r>
              <w:rPr>
                <w:rFonts w:ascii="Arial" w:hAnsi="Arial" w:cs="Arial"/>
                <w:color w:val="000000"/>
              </w:rPr>
              <w:br/>
            </w:r>
          </w:p>
        </w:tc>
        <w:tc>
          <w:tcPr>
            <w:tcW w:w="3119" w:type="dxa"/>
          </w:tcPr>
          <w:p w14:paraId="084D627C" w14:textId="0F6FDE6F" w:rsidR="002B16D2" w:rsidRPr="0016030F" w:rsidRDefault="0096416C" w:rsidP="006239DC">
            <w:pPr>
              <w:rPr>
                <w:rFonts w:ascii="Arial" w:hAnsi="Arial" w:cs="Arial"/>
              </w:rPr>
            </w:pPr>
            <w:r>
              <w:rPr>
                <w:rFonts w:ascii="Arial" w:hAnsi="Arial" w:cs="Arial"/>
              </w:rPr>
              <w:t>6%</w:t>
            </w:r>
          </w:p>
        </w:tc>
      </w:tr>
      <w:tr w:rsidR="002B16D2" w:rsidRPr="0016030F" w14:paraId="5278DB90" w14:textId="77777777" w:rsidTr="006239DC">
        <w:trPr>
          <w:trHeight w:val="405"/>
        </w:trPr>
        <w:tc>
          <w:tcPr>
            <w:tcW w:w="839" w:type="dxa"/>
          </w:tcPr>
          <w:p w14:paraId="60386A1B" w14:textId="77777777" w:rsidR="002B16D2" w:rsidRPr="0016030F" w:rsidRDefault="002B16D2" w:rsidP="006239DC">
            <w:pPr>
              <w:rPr>
                <w:rFonts w:ascii="Arial" w:hAnsi="Arial" w:cs="Arial"/>
              </w:rPr>
            </w:pPr>
            <w:r w:rsidRPr="0016030F">
              <w:rPr>
                <w:rFonts w:ascii="Arial" w:hAnsi="Arial" w:cs="Arial"/>
              </w:rPr>
              <w:t>Q17</w:t>
            </w:r>
          </w:p>
        </w:tc>
        <w:tc>
          <w:tcPr>
            <w:tcW w:w="5393" w:type="dxa"/>
          </w:tcPr>
          <w:p w14:paraId="6F4B7B47" w14:textId="77777777" w:rsidR="002B16D2" w:rsidRPr="0016030F" w:rsidRDefault="002B16D2" w:rsidP="006239DC">
            <w:pPr>
              <w:rPr>
                <w:rFonts w:ascii="Arial" w:hAnsi="Arial" w:cs="Arial"/>
              </w:rPr>
            </w:pPr>
            <w:r>
              <w:rPr>
                <w:rFonts w:ascii="Arial" w:hAnsi="Arial" w:cs="Arial"/>
                <w:color w:val="000000"/>
              </w:rPr>
              <w:t>Operations</w:t>
            </w:r>
            <w:r>
              <w:rPr>
                <w:rFonts w:ascii="Arial" w:hAnsi="Arial" w:cs="Arial"/>
                <w:color w:val="000000"/>
              </w:rPr>
              <w:br/>
            </w:r>
          </w:p>
        </w:tc>
        <w:tc>
          <w:tcPr>
            <w:tcW w:w="3119" w:type="dxa"/>
          </w:tcPr>
          <w:p w14:paraId="3DC53B18" w14:textId="26358445" w:rsidR="002B16D2" w:rsidRPr="0016030F" w:rsidRDefault="0096416C" w:rsidP="006239DC">
            <w:pPr>
              <w:rPr>
                <w:rFonts w:ascii="Arial" w:hAnsi="Arial" w:cs="Arial"/>
              </w:rPr>
            </w:pPr>
            <w:r>
              <w:rPr>
                <w:rFonts w:ascii="Arial" w:hAnsi="Arial" w:cs="Arial"/>
              </w:rPr>
              <w:t>5%</w:t>
            </w:r>
          </w:p>
        </w:tc>
      </w:tr>
      <w:tr w:rsidR="002B16D2" w:rsidRPr="0016030F" w14:paraId="66E1BB76" w14:textId="77777777" w:rsidTr="006239DC">
        <w:trPr>
          <w:trHeight w:val="425"/>
        </w:trPr>
        <w:tc>
          <w:tcPr>
            <w:tcW w:w="839" w:type="dxa"/>
          </w:tcPr>
          <w:p w14:paraId="018C06F9" w14:textId="77777777" w:rsidR="002B16D2" w:rsidRPr="0016030F" w:rsidRDefault="002B16D2" w:rsidP="006239DC">
            <w:pPr>
              <w:rPr>
                <w:rFonts w:ascii="Arial" w:hAnsi="Arial" w:cs="Arial"/>
              </w:rPr>
            </w:pPr>
            <w:r w:rsidRPr="0016030F">
              <w:rPr>
                <w:rFonts w:ascii="Arial" w:hAnsi="Arial" w:cs="Arial"/>
              </w:rPr>
              <w:t>Q18</w:t>
            </w:r>
          </w:p>
        </w:tc>
        <w:tc>
          <w:tcPr>
            <w:tcW w:w="5393" w:type="dxa"/>
          </w:tcPr>
          <w:p w14:paraId="73F421E5" w14:textId="77777777" w:rsidR="002B16D2" w:rsidRPr="0016030F" w:rsidRDefault="002B16D2" w:rsidP="006239DC">
            <w:pPr>
              <w:rPr>
                <w:rFonts w:ascii="Arial" w:hAnsi="Arial" w:cs="Arial"/>
              </w:rPr>
            </w:pPr>
            <w:r>
              <w:rPr>
                <w:rFonts w:ascii="Arial" w:hAnsi="Arial" w:cs="Arial"/>
                <w:color w:val="000000"/>
              </w:rPr>
              <w:t>Health and Safety</w:t>
            </w:r>
          </w:p>
        </w:tc>
        <w:tc>
          <w:tcPr>
            <w:tcW w:w="3119" w:type="dxa"/>
          </w:tcPr>
          <w:p w14:paraId="77C54B2B" w14:textId="047D027B" w:rsidR="002B16D2" w:rsidRPr="0016030F" w:rsidRDefault="0096416C" w:rsidP="006239DC">
            <w:pPr>
              <w:rPr>
                <w:rFonts w:ascii="Arial" w:hAnsi="Arial" w:cs="Arial"/>
              </w:rPr>
            </w:pPr>
            <w:r>
              <w:rPr>
                <w:rFonts w:ascii="Arial" w:hAnsi="Arial" w:cs="Arial"/>
              </w:rPr>
              <w:t>10%</w:t>
            </w:r>
          </w:p>
        </w:tc>
      </w:tr>
      <w:tr w:rsidR="002B16D2" w:rsidRPr="0016030F" w14:paraId="691E56A2" w14:textId="77777777" w:rsidTr="006239DC">
        <w:trPr>
          <w:trHeight w:val="403"/>
        </w:trPr>
        <w:tc>
          <w:tcPr>
            <w:tcW w:w="839" w:type="dxa"/>
          </w:tcPr>
          <w:p w14:paraId="7CE18E08" w14:textId="77777777" w:rsidR="002B16D2" w:rsidRPr="0016030F" w:rsidRDefault="002B16D2" w:rsidP="006239DC">
            <w:pPr>
              <w:rPr>
                <w:rFonts w:ascii="Arial" w:hAnsi="Arial" w:cs="Arial"/>
              </w:rPr>
            </w:pPr>
            <w:r w:rsidRPr="0016030F">
              <w:rPr>
                <w:rFonts w:ascii="Arial" w:hAnsi="Arial" w:cs="Arial"/>
              </w:rPr>
              <w:t>Q19</w:t>
            </w:r>
          </w:p>
        </w:tc>
        <w:tc>
          <w:tcPr>
            <w:tcW w:w="5393" w:type="dxa"/>
          </w:tcPr>
          <w:p w14:paraId="7412C5E2" w14:textId="77777777" w:rsidR="002B16D2" w:rsidRPr="0016030F" w:rsidRDefault="002B16D2" w:rsidP="006239DC">
            <w:pPr>
              <w:rPr>
                <w:rFonts w:ascii="Arial" w:hAnsi="Arial" w:cs="Arial"/>
              </w:rPr>
            </w:pPr>
            <w:r>
              <w:rPr>
                <w:rFonts w:ascii="Arial" w:hAnsi="Arial" w:cs="Arial"/>
                <w:color w:val="000000"/>
              </w:rPr>
              <w:t>HR/TUPE/ARD</w:t>
            </w:r>
            <w:r>
              <w:rPr>
                <w:rFonts w:ascii="Arial" w:hAnsi="Arial" w:cs="Arial"/>
                <w:color w:val="000000"/>
              </w:rPr>
              <w:br/>
            </w:r>
          </w:p>
        </w:tc>
        <w:tc>
          <w:tcPr>
            <w:tcW w:w="3119" w:type="dxa"/>
          </w:tcPr>
          <w:p w14:paraId="0F3E6E68" w14:textId="642B75C3" w:rsidR="002B16D2" w:rsidRPr="0016030F" w:rsidRDefault="0096416C" w:rsidP="006239DC">
            <w:pPr>
              <w:rPr>
                <w:rFonts w:ascii="Arial" w:hAnsi="Arial" w:cs="Arial"/>
              </w:rPr>
            </w:pPr>
            <w:r>
              <w:rPr>
                <w:rFonts w:ascii="Arial" w:hAnsi="Arial" w:cs="Arial"/>
              </w:rPr>
              <w:t>3%</w:t>
            </w:r>
          </w:p>
        </w:tc>
      </w:tr>
    </w:tbl>
    <w:p w14:paraId="4BEE704C" w14:textId="77777777" w:rsidR="002B16D2" w:rsidRDefault="002B16D2" w:rsidP="002B16D2">
      <w:pPr>
        <w:keepNext/>
        <w:suppressLineNumbers/>
        <w:suppressAutoHyphens/>
        <w:outlineLvl w:val="2"/>
        <w:rPr>
          <w:rFonts w:eastAsia="Times New Roman" w:cs="Arial"/>
          <w:b/>
          <w:color w:val="8496B0" w:themeColor="text2" w:themeTint="99"/>
          <w:sz w:val="28"/>
          <w:szCs w:val="28"/>
          <w:lang w:eastAsia="en-GB"/>
        </w:rPr>
      </w:pPr>
    </w:p>
    <w:p w14:paraId="3C757A92" w14:textId="77777777" w:rsidR="0009640A" w:rsidRDefault="0009640A" w:rsidP="002B16D2">
      <w:pPr>
        <w:keepNext/>
        <w:keepLines/>
        <w:outlineLvl w:val="0"/>
        <w:rPr>
          <w:rFonts w:ascii="Arial" w:hAnsi="Arial" w:cs="Arial"/>
          <w:b/>
          <w:color w:val="8496B0" w:themeColor="text2" w:themeTint="99"/>
        </w:rPr>
      </w:pPr>
    </w:p>
    <w:p w14:paraId="6B3B96B9" w14:textId="77777777" w:rsidR="0009640A" w:rsidRDefault="0009640A" w:rsidP="002B16D2">
      <w:pPr>
        <w:keepNext/>
        <w:keepLines/>
        <w:outlineLvl w:val="0"/>
        <w:rPr>
          <w:rFonts w:ascii="Arial" w:hAnsi="Arial" w:cs="Arial"/>
          <w:b/>
          <w:color w:val="8496B0" w:themeColor="text2" w:themeTint="99"/>
        </w:rPr>
      </w:pPr>
    </w:p>
    <w:p w14:paraId="624E87EA" w14:textId="3B133741" w:rsidR="002B16D2" w:rsidRPr="008A6EFA" w:rsidRDefault="002B16D2" w:rsidP="002B16D2">
      <w:pPr>
        <w:keepNext/>
        <w:keepLines/>
        <w:outlineLvl w:val="0"/>
        <w:rPr>
          <w:rFonts w:ascii="Arial" w:hAnsi="Arial" w:cs="Arial"/>
          <w:b/>
          <w:bCs/>
          <w:color w:val="8496B0" w:themeColor="text2" w:themeTint="99"/>
        </w:rPr>
      </w:pPr>
      <w:bookmarkStart w:id="233" w:name="_Toc59029229"/>
      <w:bookmarkStart w:id="234" w:name="_Toc63847278"/>
      <w:bookmarkStart w:id="235" w:name="_Toc71877380"/>
      <w:bookmarkStart w:id="236" w:name="_Toc72306461"/>
      <w:r w:rsidRPr="008A6EFA">
        <w:rPr>
          <w:rFonts w:ascii="Arial" w:hAnsi="Arial" w:cs="Arial"/>
          <w:b/>
          <w:color w:val="8496B0" w:themeColor="text2" w:themeTint="99"/>
        </w:rPr>
        <w:t xml:space="preserve">Q: 1 – </w:t>
      </w:r>
      <w:r>
        <w:rPr>
          <w:rFonts w:ascii="Arial" w:hAnsi="Arial" w:cs="Arial"/>
          <w:b/>
          <w:bCs/>
          <w:color w:val="8496B0" w:themeColor="text2" w:themeTint="99"/>
        </w:rPr>
        <w:t>BIM</w:t>
      </w:r>
      <w:bookmarkEnd w:id="233"/>
      <w:bookmarkEnd w:id="234"/>
      <w:bookmarkEnd w:id="235"/>
      <w:bookmarkEnd w:id="236"/>
    </w:p>
    <w:p w14:paraId="79C105E1" w14:textId="77777777" w:rsidR="002B16D2" w:rsidRPr="008A6EFA" w:rsidRDefault="002B16D2" w:rsidP="002B16D2">
      <w:pPr>
        <w:keepNext/>
        <w:keepLines/>
        <w:spacing w:before="200"/>
        <w:outlineLvl w:val="1"/>
        <w:rPr>
          <w:rFonts w:ascii="Arial" w:hAnsi="Arial" w:cs="Arial"/>
          <w:b/>
          <w:bCs/>
          <w:color w:val="8496B0" w:themeColor="text2" w:themeTint="99"/>
        </w:rPr>
      </w:pPr>
      <w:bookmarkStart w:id="237" w:name="_Toc59029230"/>
      <w:bookmarkStart w:id="238" w:name="_Toc63847279"/>
      <w:bookmarkStart w:id="239" w:name="_Toc71877381"/>
      <w:bookmarkStart w:id="240" w:name="_Toc72306462"/>
      <w:r w:rsidRPr="008A6EFA">
        <w:rPr>
          <w:rFonts w:ascii="Arial" w:hAnsi="Arial" w:cs="Arial"/>
          <w:b/>
          <w:bCs/>
          <w:color w:val="8496B0" w:themeColor="text2" w:themeTint="99"/>
        </w:rPr>
        <w:t>Background:</w:t>
      </w:r>
      <w:bookmarkEnd w:id="237"/>
      <w:bookmarkEnd w:id="238"/>
      <w:bookmarkEnd w:id="239"/>
      <w:bookmarkEnd w:id="240"/>
    </w:p>
    <w:p w14:paraId="7D0B7BD3" w14:textId="77777777" w:rsidR="002B16D2" w:rsidRDefault="002B16D2" w:rsidP="002B16D2">
      <w:pPr>
        <w:rPr>
          <w:rFonts w:ascii="Arial" w:hAnsi="Arial" w:cs="Arial"/>
        </w:rPr>
      </w:pPr>
      <w:r w:rsidRPr="008A6EFA">
        <w:rPr>
          <w:rFonts w:ascii="Arial" w:hAnsi="Arial" w:cs="Arial"/>
        </w:rPr>
        <w:t xml:space="preserve">The roles of Contractor’s management and staff in delivering the requirements of this contract are key to the support for military capability and fulfilling Service Personnel’s needs </w:t>
      </w:r>
      <w:r w:rsidRPr="008A6EFA">
        <w:rPr>
          <w:rFonts w:ascii="Arial" w:hAnsi="Arial" w:cs="Arial"/>
        </w:rPr>
        <w:lastRenderedPageBreak/>
        <w:t xml:space="preserve">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3C9A4DDB" w14:textId="77777777" w:rsidR="002B16D2" w:rsidRPr="00CE2520" w:rsidRDefault="002B16D2" w:rsidP="002B16D2">
      <w:pPr>
        <w:rPr>
          <w:rFonts w:ascii="Arial" w:hAnsi="Arial" w:cs="Arial"/>
        </w:rPr>
      </w:pPr>
      <w:r>
        <w:rPr>
          <w:rFonts w:ascii="Arial" w:hAnsi="Arial" w:cs="Arial"/>
          <w:b/>
          <w:bCs/>
          <w:color w:val="4F81BD"/>
        </w:rPr>
        <w:t>Question</w:t>
      </w:r>
      <w:r w:rsidRPr="008A6EFA">
        <w:rPr>
          <w:rFonts w:ascii="Arial" w:hAnsi="Arial" w:cs="Arial"/>
          <w:b/>
          <w:bCs/>
          <w:color w:val="4F81BD"/>
        </w:rPr>
        <w:t>:</w:t>
      </w:r>
    </w:p>
    <w:p w14:paraId="06A99C4F" w14:textId="77777777" w:rsidR="002B16D2" w:rsidRPr="00E17A58" w:rsidRDefault="002B16D2" w:rsidP="002B16D2">
      <w:pPr>
        <w:keepNext/>
        <w:keepLines/>
        <w:spacing w:before="200"/>
        <w:outlineLvl w:val="1"/>
        <w:rPr>
          <w:rFonts w:ascii="Arial" w:hAnsi="Arial" w:cs="Arial"/>
        </w:rPr>
      </w:pPr>
      <w:bookmarkStart w:id="241" w:name="_Toc59029231"/>
      <w:bookmarkStart w:id="242" w:name="_Toc63847280"/>
      <w:bookmarkStart w:id="243" w:name="_Toc71877382"/>
      <w:bookmarkStart w:id="244" w:name="_Toc72306463"/>
      <w:r w:rsidRPr="00E17A58">
        <w:rPr>
          <w:rFonts w:ascii="Arial" w:hAnsi="Arial" w:cs="Arial"/>
        </w:rPr>
        <w:t>The Tenderer must demonstrate how as the “Lead Appointed Supplier” they will adopt the use of the UK Building Information Modelling Framework processes and appropriate technologies, in accordance with the British Standard 1192 suite of documents, including BS1192-4:2014 (</w:t>
      </w:r>
      <w:proofErr w:type="spellStart"/>
      <w:r w:rsidRPr="00E17A58">
        <w:rPr>
          <w:rFonts w:ascii="Arial" w:hAnsi="Arial" w:cs="Arial"/>
        </w:rPr>
        <w:t>COBie</w:t>
      </w:r>
      <w:proofErr w:type="spellEnd"/>
      <w:r w:rsidRPr="00E17A58">
        <w:rPr>
          <w:rFonts w:ascii="Arial" w:hAnsi="Arial" w:cs="Arial"/>
        </w:rPr>
        <w:t xml:space="preserve"> – Code of practice); in line with UK Government’s Construction Strategy (GCS) 2011–15 and the GCS 2016-20.</w:t>
      </w:r>
      <w:bookmarkEnd w:id="241"/>
      <w:bookmarkEnd w:id="242"/>
      <w:bookmarkEnd w:id="243"/>
      <w:bookmarkEnd w:id="244"/>
    </w:p>
    <w:p w14:paraId="33DE3CB2" w14:textId="77777777" w:rsidR="002B16D2" w:rsidRDefault="002B16D2" w:rsidP="002B16D2">
      <w:pPr>
        <w:keepNext/>
        <w:keepLines/>
        <w:spacing w:before="200"/>
        <w:outlineLvl w:val="1"/>
        <w:rPr>
          <w:rFonts w:ascii="Arial" w:hAnsi="Arial" w:cs="Arial"/>
        </w:rPr>
      </w:pPr>
      <w:bookmarkStart w:id="245" w:name="_Toc59029232"/>
      <w:bookmarkStart w:id="246" w:name="_Toc63847281"/>
      <w:bookmarkStart w:id="247" w:name="_Toc71877383"/>
      <w:bookmarkStart w:id="248" w:name="_Toc72306464"/>
      <w:r w:rsidRPr="00E17A58">
        <w:rPr>
          <w:rFonts w:ascii="Arial" w:hAnsi="Arial" w:cs="Arial"/>
        </w:rPr>
        <w:t>The Tenderer must also demonstrate how upon appointment and delivering the role of “Lead Appointed Party” they will fully support the employer in the transition between the BIM British Standards and Publicly Accessible Standards to that of the New ISO standards to enable BIM documentation to be uplifted to meet the new standards as part of this contract.</w:t>
      </w:r>
      <w:bookmarkEnd w:id="245"/>
      <w:bookmarkEnd w:id="246"/>
      <w:bookmarkEnd w:id="247"/>
      <w:bookmarkEnd w:id="248"/>
    </w:p>
    <w:p w14:paraId="6FCB42C4" w14:textId="77777777" w:rsidR="002B16D2" w:rsidRDefault="002B16D2" w:rsidP="002B16D2">
      <w:pPr>
        <w:keepNext/>
        <w:keepLines/>
        <w:spacing w:before="200"/>
        <w:outlineLvl w:val="1"/>
        <w:rPr>
          <w:rFonts w:ascii="Arial" w:hAnsi="Arial" w:cs="Arial"/>
          <w:b/>
          <w:bCs/>
          <w:color w:val="4F81BD"/>
        </w:rPr>
      </w:pPr>
      <w:bookmarkStart w:id="249" w:name="_Toc59029233"/>
      <w:bookmarkStart w:id="250" w:name="_Toc63847282"/>
      <w:bookmarkStart w:id="251" w:name="_Toc71877384"/>
      <w:bookmarkStart w:id="252" w:name="_Toc72306465"/>
      <w:r w:rsidRPr="008A6EFA">
        <w:rPr>
          <w:rFonts w:ascii="Arial" w:hAnsi="Arial" w:cs="Arial"/>
          <w:b/>
          <w:bCs/>
          <w:color w:val="4F81BD"/>
        </w:rPr>
        <w:t>Evidence Required:</w:t>
      </w:r>
      <w:bookmarkEnd w:id="249"/>
      <w:bookmarkEnd w:id="250"/>
      <w:bookmarkEnd w:id="251"/>
      <w:bookmarkEnd w:id="252"/>
    </w:p>
    <w:p w14:paraId="63CD4BB1" w14:textId="77777777" w:rsidR="002B16D2" w:rsidRPr="001E1E31" w:rsidRDefault="002B16D2" w:rsidP="002B16D2">
      <w:pPr>
        <w:keepNext/>
        <w:keepLines/>
        <w:spacing w:before="200"/>
        <w:outlineLvl w:val="1"/>
        <w:rPr>
          <w:rFonts w:ascii="Arial" w:hAnsi="Arial" w:cs="Arial"/>
        </w:rPr>
      </w:pPr>
      <w:bookmarkStart w:id="253" w:name="_Toc59029234"/>
      <w:bookmarkStart w:id="254" w:name="_Toc63847283"/>
      <w:bookmarkStart w:id="255" w:name="_Toc71877385"/>
      <w:bookmarkStart w:id="256" w:name="_Toc72306466"/>
      <w:r w:rsidRPr="001E1E31">
        <w:rPr>
          <w:rFonts w:ascii="Arial" w:hAnsi="Arial" w:cs="Arial"/>
        </w:rPr>
        <w:t xml:space="preserve">The Tenderer has provided comprehensive evidence </w:t>
      </w:r>
      <w:proofErr w:type="gramStart"/>
      <w:r w:rsidRPr="001E1E31">
        <w:rPr>
          <w:rFonts w:ascii="Arial" w:hAnsi="Arial" w:cs="Arial"/>
        </w:rPr>
        <w:t>on;</w:t>
      </w:r>
      <w:bookmarkEnd w:id="253"/>
      <w:bookmarkEnd w:id="254"/>
      <w:bookmarkEnd w:id="255"/>
      <w:bookmarkEnd w:id="256"/>
      <w:proofErr w:type="gramEnd"/>
      <w:r w:rsidRPr="001E1E31">
        <w:rPr>
          <w:rFonts w:ascii="Arial" w:hAnsi="Arial" w:cs="Arial"/>
        </w:rPr>
        <w:t xml:space="preserve"> </w:t>
      </w:r>
    </w:p>
    <w:p w14:paraId="55DDB41E" w14:textId="77777777" w:rsidR="002B16D2" w:rsidRPr="001E1E31" w:rsidRDefault="002B16D2" w:rsidP="002B16D2">
      <w:pPr>
        <w:keepNext/>
        <w:keepLines/>
        <w:spacing w:before="200"/>
        <w:outlineLvl w:val="1"/>
        <w:rPr>
          <w:rFonts w:ascii="Arial" w:hAnsi="Arial" w:cs="Arial"/>
        </w:rPr>
      </w:pPr>
      <w:bookmarkStart w:id="257" w:name="_Toc59029235"/>
      <w:bookmarkStart w:id="258" w:name="_Toc63847284"/>
      <w:bookmarkStart w:id="259" w:name="_Toc71877386"/>
      <w:bookmarkStart w:id="260" w:name="_Toc72306467"/>
      <w:r w:rsidRPr="001E1E31">
        <w:rPr>
          <w:rFonts w:ascii="Arial" w:hAnsi="Arial" w:cs="Arial"/>
        </w:rPr>
        <w:t xml:space="preserve">-How they will </w:t>
      </w:r>
      <w:proofErr w:type="spellStart"/>
      <w:r w:rsidRPr="001E1E31">
        <w:rPr>
          <w:rFonts w:ascii="Arial" w:hAnsi="Arial" w:cs="Arial"/>
        </w:rPr>
        <w:t>utilise</w:t>
      </w:r>
      <w:proofErr w:type="spellEnd"/>
      <w:r w:rsidRPr="001E1E31">
        <w:rPr>
          <w:rFonts w:ascii="Arial" w:hAnsi="Arial" w:cs="Arial"/>
        </w:rPr>
        <w:t xml:space="preserve"> the UK Building Information Modelling Framework (BIM) requirements ensuring processes and appropriate technologies comply with the British Standard 1192 suite of documents, including BS1192-4:2014 (</w:t>
      </w:r>
      <w:proofErr w:type="spellStart"/>
      <w:r w:rsidRPr="001E1E31">
        <w:rPr>
          <w:rFonts w:ascii="Arial" w:hAnsi="Arial" w:cs="Arial"/>
        </w:rPr>
        <w:t>COBie</w:t>
      </w:r>
      <w:proofErr w:type="spellEnd"/>
      <w:r w:rsidRPr="001E1E31">
        <w:rPr>
          <w:rFonts w:ascii="Arial" w:hAnsi="Arial" w:cs="Arial"/>
        </w:rPr>
        <w:t xml:space="preserve"> – Code of practice); in line with UK Government’s Construction Strategy (GCS) 2011–15 and the GCS 2016-20 on this contract. Noting in response to the EIR a “Fully” compliant Post contract BEP, based on the employer BEP evaluation criteria, is required as part of the </w:t>
      </w:r>
      <w:proofErr w:type="spellStart"/>
      <w:r w:rsidRPr="001E1E31">
        <w:rPr>
          <w:rFonts w:ascii="Arial" w:hAnsi="Arial" w:cs="Arial"/>
        </w:rPr>
        <w:t>Mobilisation</w:t>
      </w:r>
      <w:proofErr w:type="spellEnd"/>
      <w:r w:rsidRPr="001E1E31">
        <w:rPr>
          <w:rFonts w:ascii="Arial" w:hAnsi="Arial" w:cs="Arial"/>
        </w:rPr>
        <w:t xml:space="preserve"> period before any work commences),</w:t>
      </w:r>
      <w:bookmarkEnd w:id="257"/>
      <w:bookmarkEnd w:id="258"/>
      <w:bookmarkEnd w:id="259"/>
      <w:bookmarkEnd w:id="260"/>
      <w:r w:rsidRPr="001E1E31">
        <w:rPr>
          <w:rFonts w:ascii="Arial" w:hAnsi="Arial" w:cs="Arial"/>
        </w:rPr>
        <w:t xml:space="preserve"> </w:t>
      </w:r>
    </w:p>
    <w:p w14:paraId="3553D58A" w14:textId="77777777" w:rsidR="002B16D2" w:rsidRPr="001E1E31" w:rsidRDefault="002B16D2" w:rsidP="002B16D2">
      <w:pPr>
        <w:keepNext/>
        <w:keepLines/>
        <w:spacing w:before="200"/>
        <w:outlineLvl w:val="1"/>
        <w:rPr>
          <w:rFonts w:ascii="Arial" w:hAnsi="Arial" w:cs="Arial"/>
        </w:rPr>
      </w:pPr>
      <w:bookmarkStart w:id="261" w:name="_Toc59029236"/>
      <w:bookmarkStart w:id="262" w:name="_Toc63847285"/>
      <w:bookmarkStart w:id="263" w:name="_Toc71877387"/>
      <w:bookmarkStart w:id="264" w:name="_Toc72306468"/>
      <w:r w:rsidRPr="001E1E31">
        <w:rPr>
          <w:rFonts w:ascii="Arial" w:hAnsi="Arial" w:cs="Arial"/>
        </w:rPr>
        <w:t>-Unequivocal confirmation of the Tenderer’s willingness to “Fully” meet the employer’s BIM Information Requirements (following contract award</w:t>
      </w:r>
      <w:proofErr w:type="gramStart"/>
      <w:r w:rsidRPr="001E1E31">
        <w:rPr>
          <w:rFonts w:ascii="Arial" w:hAnsi="Arial" w:cs="Arial"/>
        </w:rPr>
        <w:t>);</w:t>
      </w:r>
      <w:bookmarkEnd w:id="261"/>
      <w:bookmarkEnd w:id="262"/>
      <w:bookmarkEnd w:id="263"/>
      <w:bookmarkEnd w:id="264"/>
      <w:proofErr w:type="gramEnd"/>
    </w:p>
    <w:p w14:paraId="6C33E586" w14:textId="77777777" w:rsidR="002B16D2" w:rsidRPr="001E1E31" w:rsidRDefault="002B16D2" w:rsidP="002B16D2">
      <w:pPr>
        <w:keepNext/>
        <w:keepLines/>
        <w:spacing w:before="200"/>
        <w:outlineLvl w:val="1"/>
        <w:rPr>
          <w:rFonts w:ascii="Arial" w:hAnsi="Arial" w:cs="Arial"/>
        </w:rPr>
      </w:pPr>
      <w:bookmarkStart w:id="265" w:name="_Toc59029237"/>
      <w:bookmarkStart w:id="266" w:name="_Toc63847286"/>
      <w:bookmarkStart w:id="267" w:name="_Toc71877388"/>
      <w:bookmarkStart w:id="268" w:name="_Toc72306469"/>
      <w:r w:rsidRPr="001E1E31">
        <w:rPr>
          <w:rFonts w:ascii="Arial" w:hAnsi="Arial" w:cs="Arial"/>
        </w:rPr>
        <w:t xml:space="preserve">-Unequivocal Confirmation that the Tenderer will adopt and </w:t>
      </w:r>
      <w:proofErr w:type="spellStart"/>
      <w:r w:rsidRPr="001E1E31">
        <w:rPr>
          <w:rFonts w:ascii="Arial" w:hAnsi="Arial" w:cs="Arial"/>
        </w:rPr>
        <w:t>utilise</w:t>
      </w:r>
      <w:proofErr w:type="spellEnd"/>
      <w:r w:rsidRPr="001E1E31">
        <w:rPr>
          <w:rFonts w:ascii="Arial" w:hAnsi="Arial" w:cs="Arial"/>
        </w:rPr>
        <w:t xml:space="preserve"> a PAS 1192-2 2013 (ISO 19650) compliant Common Data </w:t>
      </w:r>
      <w:proofErr w:type="gramStart"/>
      <w:r w:rsidRPr="001E1E31">
        <w:rPr>
          <w:rFonts w:ascii="Arial" w:hAnsi="Arial" w:cs="Arial"/>
        </w:rPr>
        <w:t>Environment;</w:t>
      </w:r>
      <w:bookmarkEnd w:id="265"/>
      <w:bookmarkEnd w:id="266"/>
      <w:bookmarkEnd w:id="267"/>
      <w:bookmarkEnd w:id="268"/>
      <w:proofErr w:type="gramEnd"/>
    </w:p>
    <w:p w14:paraId="1DF93015" w14:textId="77777777" w:rsidR="002B16D2" w:rsidRPr="001E1E31" w:rsidRDefault="002B16D2" w:rsidP="002B16D2">
      <w:pPr>
        <w:keepNext/>
        <w:keepLines/>
        <w:spacing w:before="200"/>
        <w:outlineLvl w:val="1"/>
        <w:rPr>
          <w:rFonts w:ascii="Arial" w:hAnsi="Arial" w:cs="Arial"/>
        </w:rPr>
      </w:pPr>
      <w:bookmarkStart w:id="269" w:name="_Toc59029238"/>
      <w:bookmarkStart w:id="270" w:name="_Toc63847287"/>
      <w:bookmarkStart w:id="271" w:name="_Toc71877389"/>
      <w:bookmarkStart w:id="272" w:name="_Toc72306470"/>
      <w:r w:rsidRPr="001E1E31">
        <w:rPr>
          <w:rFonts w:ascii="Arial" w:hAnsi="Arial" w:cs="Arial"/>
        </w:rPr>
        <w:t xml:space="preserve">-How the Tenderer will support the employer with the development of its Asset Information Model (AIM) for all the employer’s assets subject to this </w:t>
      </w:r>
      <w:proofErr w:type="gramStart"/>
      <w:r w:rsidRPr="001E1E31">
        <w:rPr>
          <w:rFonts w:ascii="Arial" w:hAnsi="Arial" w:cs="Arial"/>
        </w:rPr>
        <w:t>contract;</w:t>
      </w:r>
      <w:bookmarkEnd w:id="269"/>
      <w:bookmarkEnd w:id="270"/>
      <w:bookmarkEnd w:id="271"/>
      <w:bookmarkEnd w:id="272"/>
      <w:proofErr w:type="gramEnd"/>
    </w:p>
    <w:p w14:paraId="7BB64667" w14:textId="77777777" w:rsidR="002B16D2" w:rsidRPr="001E1E31" w:rsidRDefault="002B16D2" w:rsidP="002B16D2">
      <w:pPr>
        <w:keepNext/>
        <w:keepLines/>
        <w:spacing w:before="200"/>
        <w:outlineLvl w:val="1"/>
        <w:rPr>
          <w:rFonts w:ascii="Arial" w:hAnsi="Arial" w:cs="Arial"/>
        </w:rPr>
      </w:pPr>
      <w:bookmarkStart w:id="273" w:name="_Toc59029239"/>
      <w:bookmarkStart w:id="274" w:name="_Toc63847288"/>
      <w:bookmarkStart w:id="275" w:name="_Toc71877390"/>
      <w:bookmarkStart w:id="276" w:name="_Toc72306471"/>
      <w:r w:rsidRPr="001E1E31">
        <w:rPr>
          <w:rFonts w:ascii="Arial" w:hAnsi="Arial" w:cs="Arial"/>
        </w:rPr>
        <w:t>-How the Tenderer will support the employer in the development of its BIM Standards against the new ISO standards as part of this contract”</w:t>
      </w:r>
      <w:bookmarkEnd w:id="273"/>
      <w:bookmarkEnd w:id="274"/>
      <w:bookmarkEnd w:id="275"/>
      <w:bookmarkEnd w:id="276"/>
    </w:p>
    <w:p w14:paraId="1AB7E724"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1C2AFE29" w14:textId="77777777" w:rsidR="002B16D2" w:rsidRPr="008A6EFA" w:rsidRDefault="002B16D2" w:rsidP="002B16D2">
      <w:pPr>
        <w:rPr>
          <w:rFonts w:ascii="Arial" w:hAnsi="Arial" w:cs="Arial"/>
        </w:rPr>
      </w:pPr>
      <w:r w:rsidRPr="008A6EFA">
        <w:rPr>
          <w:rFonts w:ascii="Arial" w:hAnsi="Arial" w:cs="Arial"/>
        </w:rPr>
        <w:t>2</w:t>
      </w:r>
      <w:r>
        <w:rPr>
          <w:rFonts w:ascii="Arial" w:hAnsi="Arial" w:cs="Arial"/>
        </w:rPr>
        <w:t>5</w:t>
      </w:r>
      <w:r w:rsidRPr="008A6EFA">
        <w:rPr>
          <w:rFonts w:ascii="Arial" w:hAnsi="Arial" w:cs="Arial"/>
        </w:rPr>
        <w:t xml:space="preserve"> sides of A4</w:t>
      </w:r>
    </w:p>
    <w:p w14:paraId="38653992" w14:textId="77777777" w:rsidR="002B16D2" w:rsidRPr="008A6EFA" w:rsidRDefault="002B16D2" w:rsidP="002B16D2">
      <w:pPr>
        <w:rPr>
          <w:rFonts w:ascii="Arial" w:hAnsi="Arial" w:cs="Arial"/>
        </w:rPr>
      </w:pPr>
      <w:r w:rsidRPr="008A6EFA">
        <w:rPr>
          <w:rFonts w:ascii="Arial" w:hAnsi="Arial" w:cs="Arial"/>
        </w:rPr>
        <w:t xml:space="preserve">Font: Arial 11 </w:t>
      </w:r>
    </w:p>
    <w:p w14:paraId="1E5E653E" w14:textId="77777777" w:rsidR="002B16D2" w:rsidRPr="008A6EFA" w:rsidRDefault="002B16D2" w:rsidP="002B16D2">
      <w:pPr>
        <w:keepNext/>
        <w:keepLines/>
        <w:spacing w:before="200"/>
        <w:outlineLvl w:val="1"/>
        <w:rPr>
          <w:rFonts w:ascii="Arial" w:hAnsi="Arial" w:cs="Arial"/>
          <w:b/>
          <w:bCs/>
          <w:color w:val="4F81BD"/>
        </w:rPr>
      </w:pPr>
      <w:bookmarkStart w:id="277" w:name="_Toc59029240"/>
      <w:bookmarkStart w:id="278" w:name="_Toc63847289"/>
      <w:bookmarkStart w:id="279" w:name="_Toc71877391"/>
      <w:bookmarkStart w:id="280" w:name="_Toc72306472"/>
      <w:r w:rsidRPr="008A6EFA">
        <w:rPr>
          <w:rFonts w:ascii="Arial" w:hAnsi="Arial" w:cs="Arial"/>
          <w:b/>
          <w:bCs/>
          <w:color w:val="4F81BD"/>
        </w:rPr>
        <w:t>Applicable Requirements</w:t>
      </w:r>
      <w:bookmarkEnd w:id="277"/>
      <w:bookmarkEnd w:id="278"/>
      <w:bookmarkEnd w:id="279"/>
      <w:bookmarkEnd w:id="280"/>
    </w:p>
    <w:p w14:paraId="265EAEC7"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1963C510" w14:textId="77777777" w:rsidR="002B16D2" w:rsidRPr="008A6EFA" w:rsidRDefault="002B16D2" w:rsidP="002B16D2">
      <w:pPr>
        <w:keepNext/>
        <w:keepLines/>
        <w:spacing w:before="200"/>
        <w:outlineLvl w:val="1"/>
        <w:rPr>
          <w:rFonts w:ascii="Arial" w:hAnsi="Arial" w:cs="Arial"/>
          <w:b/>
          <w:bCs/>
          <w:color w:val="4F81BD"/>
        </w:rPr>
      </w:pPr>
      <w:bookmarkStart w:id="281" w:name="_Toc59029241"/>
      <w:bookmarkStart w:id="282" w:name="_Toc63847290"/>
      <w:bookmarkStart w:id="283" w:name="_Toc71877392"/>
      <w:bookmarkStart w:id="284" w:name="_Toc72306473"/>
      <w:r w:rsidRPr="008A6EFA">
        <w:rPr>
          <w:rFonts w:ascii="Arial" w:hAnsi="Arial" w:cs="Arial"/>
          <w:b/>
          <w:bCs/>
          <w:color w:val="4F81BD"/>
        </w:rPr>
        <w:t>Scoring Guidance</w:t>
      </w:r>
      <w:bookmarkEnd w:id="281"/>
      <w:bookmarkEnd w:id="282"/>
      <w:bookmarkEnd w:id="283"/>
      <w:bookmarkEnd w:id="284"/>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04552F4A"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38BB634"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D9B5FE"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827A797" w14:textId="2FE47552"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7BAE623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3DEC8"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68681A3"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1282209"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2D192287"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C06D1"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9E75F0"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01F5552" w14:textId="77777777" w:rsidR="002B16D2" w:rsidRDefault="002B16D2" w:rsidP="006239DC">
            <w:pPr>
              <w:rPr>
                <w:rFonts w:ascii="Arial" w:hAnsi="Arial" w:cs="Arial"/>
                <w:highlight w:val="yellow"/>
              </w:rPr>
            </w:pPr>
            <w:r>
              <w:rPr>
                <w:rFonts w:ascii="Arial" w:hAnsi="Arial" w:cs="Arial"/>
              </w:rPr>
              <w:t xml:space="preserve">Evidence provided that supports that the Bidder meets most of the requirements leading to the </w:t>
            </w:r>
            <w:r>
              <w:rPr>
                <w:rFonts w:ascii="Arial" w:hAnsi="Arial" w:cs="Arial"/>
              </w:rPr>
              <w:lastRenderedPageBreak/>
              <w:t>conclusion of a high level of confidence that the Bidder can meet the requirements.</w:t>
            </w:r>
          </w:p>
        </w:tc>
      </w:tr>
      <w:tr w:rsidR="002B16D2" w14:paraId="53ED895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E528F" w14:textId="77777777" w:rsidR="002B16D2" w:rsidRDefault="002B16D2" w:rsidP="006239DC">
            <w:pPr>
              <w:jc w:val="center"/>
              <w:rPr>
                <w:rFonts w:ascii="Arial" w:hAnsi="Arial" w:cs="Arial"/>
                <w:highlight w:val="yellow"/>
              </w:rPr>
            </w:pPr>
            <w:r w:rsidRPr="00D92433">
              <w:rPr>
                <w:rFonts w:ascii="Arial" w:hAnsi="Arial" w:cs="Arial"/>
              </w:rPr>
              <w:lastRenderedPageBreak/>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C216A9"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3EC1BA6"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7A71AF1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BC1B9"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03C998"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C59C1EE"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7749792E"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6C0D8" w14:textId="77777777" w:rsidR="002B16D2" w:rsidRDefault="002B16D2" w:rsidP="006239DC">
            <w:pPr>
              <w:jc w:val="center"/>
              <w:rPr>
                <w:rFonts w:ascii="Arial" w:hAnsi="Arial" w:cs="Arial"/>
                <w:highlight w:val="yellow"/>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31275C"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DBFEF3A"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6FE7AD53"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AD651"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BCBDF7"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DD06CB7" w14:textId="77777777" w:rsidR="002B16D2" w:rsidRDefault="002B16D2" w:rsidP="006239DC">
            <w:pPr>
              <w:rPr>
                <w:rFonts w:ascii="Arial" w:hAnsi="Arial" w:cs="Arial"/>
                <w:u w:val="single"/>
              </w:rPr>
            </w:pPr>
            <w:r>
              <w:rPr>
                <w:rFonts w:ascii="Arial" w:hAnsi="Arial" w:cs="Arial"/>
                <w:u w:val="single"/>
              </w:rPr>
              <w:t>No response</w:t>
            </w:r>
          </w:p>
        </w:tc>
      </w:tr>
    </w:tbl>
    <w:p w14:paraId="25F14B4E" w14:textId="77777777" w:rsidR="002B16D2" w:rsidRDefault="002B16D2" w:rsidP="002B16D2">
      <w:pPr>
        <w:keepNext/>
        <w:keepLines/>
        <w:outlineLvl w:val="0"/>
        <w:rPr>
          <w:rFonts w:ascii="Arial" w:hAnsi="Arial" w:cs="Arial"/>
        </w:rPr>
      </w:pPr>
    </w:p>
    <w:p w14:paraId="34E2B672" w14:textId="77777777" w:rsidR="002B16D2" w:rsidRDefault="002B16D2" w:rsidP="002B16D2">
      <w:pPr>
        <w:keepNext/>
        <w:keepLines/>
        <w:outlineLvl w:val="0"/>
        <w:rPr>
          <w:rFonts w:ascii="Arial" w:hAnsi="Arial" w:cs="Arial"/>
        </w:rPr>
      </w:pPr>
    </w:p>
    <w:p w14:paraId="133A518B" w14:textId="77777777" w:rsidR="002B16D2" w:rsidRDefault="002B16D2" w:rsidP="002B16D2">
      <w:pPr>
        <w:keepNext/>
        <w:keepLines/>
        <w:outlineLvl w:val="0"/>
        <w:rPr>
          <w:rFonts w:ascii="Arial" w:hAnsi="Arial" w:cs="Arial"/>
        </w:rPr>
      </w:pPr>
    </w:p>
    <w:p w14:paraId="281F5A96" w14:textId="77777777" w:rsidR="002B16D2" w:rsidRPr="00CF5792" w:rsidRDefault="002B16D2" w:rsidP="002B16D2">
      <w:pPr>
        <w:keepNext/>
        <w:keepLines/>
        <w:outlineLvl w:val="0"/>
        <w:rPr>
          <w:rFonts w:ascii="Arial" w:hAnsi="Arial" w:cs="Arial"/>
          <w:b/>
          <w:color w:val="4472C4" w:themeColor="accent1"/>
        </w:rPr>
      </w:pPr>
      <w:bookmarkStart w:id="285" w:name="_Toc59029242"/>
      <w:bookmarkStart w:id="286" w:name="_Toc63847291"/>
      <w:bookmarkStart w:id="287" w:name="_Toc71877393"/>
      <w:bookmarkStart w:id="288" w:name="_Toc72306474"/>
      <w:r w:rsidRPr="00CF5792">
        <w:rPr>
          <w:rFonts w:ascii="Arial" w:hAnsi="Arial" w:cs="Arial"/>
          <w:b/>
          <w:color w:val="4472C4" w:themeColor="accent1"/>
        </w:rPr>
        <w:t>Q: 2 – Information Management and System Data Management</w:t>
      </w:r>
      <w:bookmarkEnd w:id="285"/>
      <w:bookmarkEnd w:id="286"/>
      <w:bookmarkEnd w:id="287"/>
      <w:bookmarkEnd w:id="288"/>
    </w:p>
    <w:p w14:paraId="55E2EAD5"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7D57CC03" w14:textId="77777777" w:rsidR="002B16D2" w:rsidRPr="00397B94" w:rsidRDefault="002B16D2" w:rsidP="002B16D2">
      <w:pPr>
        <w:keepNext/>
        <w:keepLines/>
        <w:spacing w:before="200"/>
        <w:outlineLvl w:val="1"/>
        <w:rPr>
          <w:b/>
          <w:bCs/>
          <w:color w:val="4472C4" w:themeColor="accent1"/>
          <w:sz w:val="24"/>
          <w:szCs w:val="24"/>
        </w:rPr>
      </w:pPr>
      <w:bookmarkStart w:id="289" w:name="_Toc59029243"/>
      <w:bookmarkStart w:id="290" w:name="_Toc63847292"/>
      <w:bookmarkStart w:id="291" w:name="_Toc71877394"/>
      <w:bookmarkStart w:id="292" w:name="_Toc72306475"/>
      <w:r w:rsidRPr="00397B94">
        <w:rPr>
          <w:b/>
          <w:bCs/>
          <w:color w:val="4472C4" w:themeColor="accent1"/>
          <w:sz w:val="24"/>
          <w:szCs w:val="24"/>
        </w:rPr>
        <w:t>Question:</w:t>
      </w:r>
      <w:bookmarkEnd w:id="289"/>
      <w:bookmarkEnd w:id="290"/>
      <w:bookmarkEnd w:id="291"/>
      <w:bookmarkEnd w:id="292"/>
    </w:p>
    <w:p w14:paraId="2C3A78BE" w14:textId="77777777" w:rsidR="002B16D2" w:rsidRPr="00A572BC" w:rsidRDefault="002B16D2" w:rsidP="002B16D2">
      <w:pPr>
        <w:keepNext/>
        <w:keepLines/>
        <w:spacing w:before="200"/>
        <w:outlineLvl w:val="1"/>
        <w:rPr>
          <w:rFonts w:ascii="Arial" w:hAnsi="Arial" w:cs="Arial"/>
        </w:rPr>
      </w:pPr>
      <w:bookmarkStart w:id="293" w:name="_Toc59029244"/>
      <w:bookmarkStart w:id="294" w:name="_Toc63847293"/>
      <w:bookmarkStart w:id="295" w:name="_Toc71877395"/>
      <w:bookmarkStart w:id="296" w:name="_Toc72306476"/>
      <w:r w:rsidRPr="00A572BC">
        <w:rPr>
          <w:rFonts w:ascii="Arial" w:hAnsi="Arial" w:cs="Arial"/>
        </w:rPr>
        <w:t>The Tenderer must provide comprehensive plans on how they intend to, with reference to Module A: Section 9-10, and Leaflets AL-03, Al-03A, AL-03B, AL-04 and AL-04B, deliver Information Management and Data Management.</w:t>
      </w:r>
      <w:bookmarkEnd w:id="293"/>
      <w:bookmarkEnd w:id="294"/>
      <w:bookmarkEnd w:id="295"/>
      <w:bookmarkEnd w:id="296"/>
    </w:p>
    <w:p w14:paraId="5A36C8FE" w14:textId="77777777" w:rsidR="002B16D2" w:rsidRPr="008A6EFA" w:rsidRDefault="002B16D2" w:rsidP="002B16D2">
      <w:pPr>
        <w:keepNext/>
        <w:keepLines/>
        <w:spacing w:before="200"/>
        <w:outlineLvl w:val="1"/>
        <w:rPr>
          <w:rFonts w:ascii="Arial" w:hAnsi="Arial" w:cs="Arial"/>
          <w:b/>
          <w:bCs/>
          <w:color w:val="4F81BD"/>
        </w:rPr>
      </w:pPr>
      <w:bookmarkStart w:id="297" w:name="_Toc59029245"/>
      <w:bookmarkStart w:id="298" w:name="_Toc63847294"/>
      <w:bookmarkStart w:id="299" w:name="_Toc71877396"/>
      <w:bookmarkStart w:id="300" w:name="_Toc72306477"/>
      <w:r w:rsidRPr="008A6EFA">
        <w:rPr>
          <w:rFonts w:ascii="Arial" w:hAnsi="Arial" w:cs="Arial"/>
          <w:b/>
          <w:bCs/>
          <w:color w:val="4F81BD"/>
        </w:rPr>
        <w:t>Evidence Required:</w:t>
      </w:r>
      <w:bookmarkEnd w:id="297"/>
      <w:bookmarkEnd w:id="298"/>
      <w:bookmarkEnd w:id="299"/>
      <w:bookmarkEnd w:id="300"/>
    </w:p>
    <w:p w14:paraId="02C9AC6B"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The Tenderer has detailed the methodology by which delivery of the requirements within Module A, Leaflet AL-03 will be implemented. </w:t>
      </w:r>
    </w:p>
    <w:p w14:paraId="0DE826D1"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The Tenderer details </w:t>
      </w:r>
      <w:proofErr w:type="gramStart"/>
      <w:r w:rsidRPr="00546626">
        <w:rPr>
          <w:rFonts w:ascii="Arial" w:hAnsi="Arial" w:cs="Arial"/>
          <w:color w:val="000000"/>
        </w:rPr>
        <w:t>the means by which</w:t>
      </w:r>
      <w:proofErr w:type="gramEnd"/>
      <w:r w:rsidRPr="00546626">
        <w:rPr>
          <w:rFonts w:ascii="Arial" w:hAnsi="Arial" w:cs="Arial"/>
          <w:color w:val="000000"/>
        </w:rPr>
        <w:t xml:space="preserve"> Information Assurance (as detailed within Module A, Leaflet AL-03A) will be managed including, but not limited to:</w:t>
      </w:r>
    </w:p>
    <w:p w14:paraId="1E25DE45"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 - Compliance with the Government's Security Policy Framework (SPF). </w:t>
      </w:r>
    </w:p>
    <w:p w14:paraId="2DCCCC58"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 - Achieving accreditation by MOD of the proposed IS solution.</w:t>
      </w:r>
    </w:p>
    <w:p w14:paraId="24C80631"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The Tenderer has provided comprehensive details on the implementation of the IS solution as described within Module A, Leaflet AL-03B.</w:t>
      </w:r>
    </w:p>
    <w:p w14:paraId="28A23E73"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The Tenderer has provided details of how the requirements for Data Management (as described within Module A, Leaflet AL-04) will be delivered. </w:t>
      </w:r>
    </w:p>
    <w:p w14:paraId="7342818A" w14:textId="77777777" w:rsidR="002B16D2" w:rsidRPr="00546626" w:rsidRDefault="002B16D2" w:rsidP="002B16D2">
      <w:pPr>
        <w:autoSpaceDE w:val="0"/>
        <w:autoSpaceDN w:val="0"/>
        <w:rPr>
          <w:rFonts w:ascii="Arial" w:hAnsi="Arial" w:cs="Arial"/>
          <w:color w:val="000000"/>
        </w:rPr>
      </w:pPr>
      <w:r w:rsidRPr="00546626">
        <w:rPr>
          <w:rFonts w:ascii="Arial" w:hAnsi="Arial" w:cs="Arial"/>
          <w:color w:val="000000"/>
        </w:rPr>
        <w:t xml:space="preserve">The Tenderer demonstrates a clear understanding of the Data Classification as detailed within Spec 024 and how this classification supports the Employers Asset taxonomy. </w:t>
      </w:r>
    </w:p>
    <w:p w14:paraId="59707B13" w14:textId="77777777" w:rsidR="002B16D2" w:rsidRDefault="002B16D2" w:rsidP="002B16D2">
      <w:pPr>
        <w:autoSpaceDE w:val="0"/>
        <w:autoSpaceDN w:val="0"/>
        <w:rPr>
          <w:rFonts w:ascii="Arial" w:hAnsi="Arial" w:cs="Arial"/>
          <w:color w:val="000000"/>
        </w:rPr>
      </w:pPr>
      <w:r w:rsidRPr="00546626">
        <w:rPr>
          <w:rFonts w:ascii="Arial" w:hAnsi="Arial" w:cs="Arial"/>
          <w:color w:val="000000"/>
        </w:rPr>
        <w:t>The Tenderer describes the requirement for the data exchange (as detailed within Module A, Leaflet AL-04B) and has described how this requirement will be achieved.</w:t>
      </w:r>
    </w:p>
    <w:p w14:paraId="4B2E7021"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4F906EDD" w14:textId="3CB9CE65" w:rsidR="002B16D2" w:rsidRPr="008A6EFA" w:rsidRDefault="002B16D2" w:rsidP="002B16D2">
      <w:pPr>
        <w:rPr>
          <w:rFonts w:ascii="Arial" w:hAnsi="Arial" w:cs="Arial"/>
        </w:rPr>
      </w:pPr>
      <w:r w:rsidRPr="008A6EFA">
        <w:rPr>
          <w:rFonts w:ascii="Arial" w:hAnsi="Arial" w:cs="Arial"/>
        </w:rPr>
        <w:t>2</w:t>
      </w:r>
      <w:r>
        <w:rPr>
          <w:rFonts w:ascii="Arial" w:hAnsi="Arial" w:cs="Arial"/>
        </w:rPr>
        <w:t>5</w:t>
      </w:r>
      <w:r w:rsidRPr="008A6EFA">
        <w:rPr>
          <w:rFonts w:ascii="Arial" w:hAnsi="Arial" w:cs="Arial"/>
        </w:rPr>
        <w:t xml:space="preserve"> sides of A4</w:t>
      </w:r>
      <w:r w:rsidR="00D249BC">
        <w:rPr>
          <w:rFonts w:ascii="Arial" w:hAnsi="Arial" w:cs="Arial"/>
        </w:rPr>
        <w:t>(excluding plan)</w:t>
      </w:r>
    </w:p>
    <w:p w14:paraId="72F9FC0F" w14:textId="77777777" w:rsidR="002B16D2" w:rsidRPr="008A6EFA" w:rsidRDefault="002B16D2" w:rsidP="002B16D2">
      <w:pPr>
        <w:rPr>
          <w:rFonts w:ascii="Arial" w:hAnsi="Arial" w:cs="Arial"/>
        </w:rPr>
      </w:pPr>
      <w:r w:rsidRPr="008A6EFA">
        <w:rPr>
          <w:rFonts w:ascii="Arial" w:hAnsi="Arial" w:cs="Arial"/>
        </w:rPr>
        <w:t xml:space="preserve">Font: Arial 11 </w:t>
      </w:r>
    </w:p>
    <w:p w14:paraId="7B47BB3D" w14:textId="77777777" w:rsidR="002B16D2" w:rsidRPr="008A6EFA" w:rsidRDefault="002B16D2" w:rsidP="002B16D2">
      <w:pPr>
        <w:keepNext/>
        <w:keepLines/>
        <w:spacing w:before="200"/>
        <w:outlineLvl w:val="1"/>
        <w:rPr>
          <w:rFonts w:ascii="Arial" w:hAnsi="Arial" w:cs="Arial"/>
          <w:b/>
          <w:bCs/>
          <w:color w:val="4F81BD"/>
        </w:rPr>
      </w:pPr>
      <w:bookmarkStart w:id="301" w:name="_Toc59029246"/>
      <w:bookmarkStart w:id="302" w:name="_Toc63847295"/>
      <w:bookmarkStart w:id="303" w:name="_Toc71877397"/>
      <w:bookmarkStart w:id="304" w:name="_Toc72306478"/>
      <w:r w:rsidRPr="008A6EFA">
        <w:rPr>
          <w:rFonts w:ascii="Arial" w:hAnsi="Arial" w:cs="Arial"/>
          <w:b/>
          <w:bCs/>
          <w:color w:val="4F81BD"/>
        </w:rPr>
        <w:lastRenderedPageBreak/>
        <w:t>Applicable Requirements</w:t>
      </w:r>
      <w:bookmarkEnd w:id="301"/>
      <w:bookmarkEnd w:id="302"/>
      <w:bookmarkEnd w:id="303"/>
      <w:bookmarkEnd w:id="304"/>
    </w:p>
    <w:p w14:paraId="09E713AA"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00EA2805" w14:textId="77777777" w:rsidR="002B16D2" w:rsidRPr="008A6EFA" w:rsidRDefault="002B16D2" w:rsidP="002B16D2">
      <w:pPr>
        <w:keepNext/>
        <w:keepLines/>
        <w:spacing w:before="200"/>
        <w:outlineLvl w:val="1"/>
        <w:rPr>
          <w:rFonts w:ascii="Arial" w:hAnsi="Arial" w:cs="Arial"/>
          <w:b/>
          <w:bCs/>
          <w:color w:val="4F81BD"/>
        </w:rPr>
      </w:pPr>
      <w:bookmarkStart w:id="305" w:name="_Toc59029247"/>
      <w:bookmarkStart w:id="306" w:name="_Toc63847296"/>
      <w:bookmarkStart w:id="307" w:name="_Toc71877398"/>
      <w:bookmarkStart w:id="308" w:name="_Toc72306479"/>
      <w:r w:rsidRPr="008A6EFA">
        <w:rPr>
          <w:rFonts w:ascii="Arial" w:hAnsi="Arial" w:cs="Arial"/>
          <w:b/>
          <w:bCs/>
          <w:color w:val="4F81BD"/>
        </w:rPr>
        <w:t>Scoring Guidance</w:t>
      </w:r>
      <w:bookmarkEnd w:id="305"/>
      <w:bookmarkEnd w:id="306"/>
      <w:bookmarkEnd w:id="307"/>
      <w:bookmarkEnd w:id="308"/>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2AAA4D36"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bookmarkEnd w:id="226"/>
          <w:bookmarkEnd w:id="227"/>
          <w:bookmarkEnd w:id="228"/>
          <w:p w14:paraId="320DF154"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EFEF1E"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EB541CE" w14:textId="0AC0AAFA"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54FDCB3D"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0CE22"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D0CD10"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357A912"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76982F11"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C9BD"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CA24B0"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3EE4349"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4CB3ED39"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2A06D"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E15C2D"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B99F760"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0256647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08B42"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0B3DDE"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1512DC9"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7103F15D"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82D86" w14:textId="77777777" w:rsidR="002B16D2" w:rsidRDefault="002B16D2" w:rsidP="006239DC">
            <w:pPr>
              <w:jc w:val="center"/>
              <w:rPr>
                <w:rFonts w:ascii="Arial" w:hAnsi="Arial" w:cs="Arial"/>
                <w:highlight w:val="yellow"/>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D74BCB"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A837AA0"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454F1951"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F6130"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50578F"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C3C0316" w14:textId="77777777" w:rsidR="002B16D2" w:rsidRDefault="002B16D2" w:rsidP="006239DC">
            <w:pPr>
              <w:rPr>
                <w:rFonts w:ascii="Arial" w:hAnsi="Arial" w:cs="Arial"/>
                <w:u w:val="single"/>
              </w:rPr>
            </w:pPr>
            <w:r>
              <w:rPr>
                <w:rFonts w:ascii="Arial" w:hAnsi="Arial" w:cs="Arial"/>
                <w:u w:val="single"/>
              </w:rPr>
              <w:t>No response</w:t>
            </w:r>
          </w:p>
        </w:tc>
      </w:tr>
    </w:tbl>
    <w:p w14:paraId="068B065B" w14:textId="77777777" w:rsidR="002B16D2" w:rsidRDefault="002B16D2" w:rsidP="002B16D2">
      <w:pPr>
        <w:keepNext/>
        <w:keepLines/>
        <w:outlineLvl w:val="0"/>
        <w:rPr>
          <w:rFonts w:ascii="Arial" w:hAnsi="Arial" w:cs="Arial"/>
        </w:rPr>
      </w:pPr>
    </w:p>
    <w:p w14:paraId="1E7F80F1" w14:textId="77777777" w:rsidR="002B16D2" w:rsidRPr="005846BC" w:rsidRDefault="002B16D2" w:rsidP="002B16D2">
      <w:pPr>
        <w:rPr>
          <w:rFonts w:ascii="Arial" w:hAnsi="Arial" w:cs="Arial"/>
        </w:rPr>
      </w:pPr>
    </w:p>
    <w:p w14:paraId="1C8253A7" w14:textId="77777777" w:rsidR="002B16D2" w:rsidRPr="005846BC" w:rsidRDefault="002B16D2" w:rsidP="002B16D2">
      <w:pPr>
        <w:rPr>
          <w:rFonts w:ascii="Arial" w:hAnsi="Arial" w:cs="Arial"/>
        </w:rPr>
      </w:pPr>
    </w:p>
    <w:p w14:paraId="4ECFE6B0" w14:textId="77777777" w:rsidR="002B16D2" w:rsidRPr="005846BC" w:rsidRDefault="002B16D2" w:rsidP="002B16D2">
      <w:pPr>
        <w:rPr>
          <w:rFonts w:ascii="Arial" w:hAnsi="Arial" w:cs="Arial"/>
        </w:rPr>
      </w:pPr>
    </w:p>
    <w:p w14:paraId="18D1D08C" w14:textId="77777777" w:rsidR="002B16D2" w:rsidRPr="005846BC" w:rsidRDefault="002B16D2" w:rsidP="002B16D2">
      <w:pPr>
        <w:rPr>
          <w:rFonts w:ascii="Arial" w:hAnsi="Arial" w:cs="Arial"/>
        </w:rPr>
      </w:pPr>
    </w:p>
    <w:p w14:paraId="443A3FD5" w14:textId="77777777" w:rsidR="002B16D2" w:rsidRPr="005846BC" w:rsidRDefault="002B16D2" w:rsidP="002B16D2">
      <w:pPr>
        <w:rPr>
          <w:rFonts w:ascii="Arial" w:hAnsi="Arial" w:cs="Arial"/>
        </w:rPr>
      </w:pPr>
    </w:p>
    <w:p w14:paraId="09AFB855" w14:textId="77777777" w:rsidR="002B16D2" w:rsidRPr="005846BC" w:rsidRDefault="002B16D2" w:rsidP="002B16D2">
      <w:pPr>
        <w:rPr>
          <w:rFonts w:ascii="Arial" w:hAnsi="Arial" w:cs="Arial"/>
        </w:rPr>
      </w:pPr>
    </w:p>
    <w:p w14:paraId="353F4236" w14:textId="77777777" w:rsidR="002B16D2" w:rsidRPr="005846BC" w:rsidRDefault="002B16D2" w:rsidP="002B16D2">
      <w:pPr>
        <w:rPr>
          <w:rFonts w:ascii="Arial" w:hAnsi="Arial" w:cs="Arial"/>
        </w:rPr>
      </w:pPr>
    </w:p>
    <w:p w14:paraId="56DBE756" w14:textId="77777777" w:rsidR="002B16D2" w:rsidRPr="005846BC" w:rsidRDefault="002B16D2" w:rsidP="002B16D2">
      <w:pPr>
        <w:rPr>
          <w:rFonts w:ascii="Arial" w:hAnsi="Arial" w:cs="Arial"/>
        </w:rPr>
      </w:pPr>
    </w:p>
    <w:p w14:paraId="4D46A04A" w14:textId="77777777" w:rsidR="002B16D2" w:rsidRPr="005846BC" w:rsidRDefault="002B16D2" w:rsidP="002B16D2">
      <w:pPr>
        <w:rPr>
          <w:rFonts w:ascii="Arial" w:hAnsi="Arial" w:cs="Arial"/>
        </w:rPr>
      </w:pPr>
    </w:p>
    <w:p w14:paraId="29800CC1" w14:textId="77777777" w:rsidR="002B16D2" w:rsidRPr="005846BC" w:rsidRDefault="002B16D2" w:rsidP="002B16D2">
      <w:pPr>
        <w:rPr>
          <w:rFonts w:ascii="Arial" w:hAnsi="Arial" w:cs="Arial"/>
        </w:rPr>
      </w:pPr>
    </w:p>
    <w:p w14:paraId="307601BC" w14:textId="77777777" w:rsidR="002B16D2" w:rsidRDefault="002B16D2" w:rsidP="002B16D2">
      <w:pPr>
        <w:rPr>
          <w:rFonts w:ascii="Arial" w:hAnsi="Arial" w:cs="Arial"/>
        </w:rPr>
      </w:pPr>
    </w:p>
    <w:p w14:paraId="3A2D56EC" w14:textId="77777777" w:rsidR="002B16D2" w:rsidRPr="00CF5792" w:rsidRDefault="002B16D2" w:rsidP="002B16D2">
      <w:pPr>
        <w:keepNext/>
        <w:keepLines/>
        <w:outlineLvl w:val="0"/>
        <w:rPr>
          <w:rFonts w:ascii="Arial" w:hAnsi="Arial" w:cs="Arial"/>
          <w:b/>
          <w:color w:val="4472C4" w:themeColor="accent1"/>
        </w:rPr>
      </w:pPr>
      <w:bookmarkStart w:id="309" w:name="_Toc59029248"/>
      <w:bookmarkStart w:id="310" w:name="_Toc63847297"/>
      <w:bookmarkStart w:id="311" w:name="_Toc71877399"/>
      <w:bookmarkStart w:id="312" w:name="_Toc72306480"/>
      <w:r w:rsidRPr="00CF5792">
        <w:rPr>
          <w:rFonts w:ascii="Arial" w:hAnsi="Arial" w:cs="Arial"/>
          <w:b/>
          <w:color w:val="4472C4" w:themeColor="accent1"/>
        </w:rPr>
        <w:t xml:space="preserve">Q: </w:t>
      </w:r>
      <w:r>
        <w:rPr>
          <w:rFonts w:ascii="Arial" w:hAnsi="Arial" w:cs="Arial"/>
          <w:b/>
          <w:color w:val="4472C4" w:themeColor="accent1"/>
        </w:rPr>
        <w:t>3</w:t>
      </w:r>
      <w:r w:rsidRPr="00CF5792">
        <w:rPr>
          <w:rFonts w:ascii="Arial" w:hAnsi="Arial" w:cs="Arial"/>
          <w:b/>
          <w:color w:val="4472C4" w:themeColor="accent1"/>
        </w:rPr>
        <w:t xml:space="preserve"> – </w:t>
      </w:r>
      <w:r w:rsidRPr="00E65154">
        <w:rPr>
          <w:rFonts w:ascii="Arial" w:hAnsi="Arial" w:cs="Arial"/>
          <w:b/>
          <w:color w:val="4472C4" w:themeColor="accent1"/>
        </w:rPr>
        <w:t>Service Delivery and Innovation</w:t>
      </w:r>
      <w:bookmarkEnd w:id="309"/>
      <w:bookmarkEnd w:id="310"/>
      <w:bookmarkEnd w:id="311"/>
      <w:bookmarkEnd w:id="312"/>
    </w:p>
    <w:p w14:paraId="786C7C77"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74EFCE2C" w14:textId="77777777" w:rsidR="002B16D2" w:rsidRPr="00397B94" w:rsidRDefault="002B16D2" w:rsidP="002B16D2">
      <w:pPr>
        <w:keepNext/>
        <w:keepLines/>
        <w:spacing w:before="200"/>
        <w:outlineLvl w:val="1"/>
        <w:rPr>
          <w:b/>
          <w:bCs/>
          <w:color w:val="4472C4" w:themeColor="accent1"/>
          <w:sz w:val="24"/>
          <w:szCs w:val="24"/>
        </w:rPr>
      </w:pPr>
      <w:bookmarkStart w:id="313" w:name="_Toc59029249"/>
      <w:bookmarkStart w:id="314" w:name="_Toc63847298"/>
      <w:bookmarkStart w:id="315" w:name="_Toc71877400"/>
      <w:bookmarkStart w:id="316" w:name="_Toc72306481"/>
      <w:r w:rsidRPr="00397B94">
        <w:rPr>
          <w:b/>
          <w:bCs/>
          <w:color w:val="4472C4" w:themeColor="accent1"/>
          <w:sz w:val="24"/>
          <w:szCs w:val="24"/>
        </w:rPr>
        <w:lastRenderedPageBreak/>
        <w:t>Question:</w:t>
      </w:r>
      <w:bookmarkEnd w:id="313"/>
      <w:bookmarkEnd w:id="314"/>
      <w:bookmarkEnd w:id="315"/>
      <w:bookmarkEnd w:id="316"/>
    </w:p>
    <w:p w14:paraId="7B79B013" w14:textId="77777777" w:rsidR="00F31A3A" w:rsidRPr="00FA6298" w:rsidRDefault="00F31A3A" w:rsidP="002B16D2">
      <w:pPr>
        <w:keepNext/>
        <w:keepLines/>
        <w:spacing w:before="200"/>
        <w:outlineLvl w:val="1"/>
        <w:rPr>
          <w:rFonts w:ascii="Arial" w:hAnsi="Arial" w:cs="Arial"/>
        </w:rPr>
      </w:pPr>
      <w:bookmarkStart w:id="317" w:name="_Toc63847299"/>
      <w:bookmarkStart w:id="318" w:name="_Toc71877401"/>
      <w:bookmarkStart w:id="319" w:name="_Toc72306482"/>
      <w:bookmarkStart w:id="320" w:name="_Hlk79040713"/>
      <w:bookmarkStart w:id="321" w:name="_Toc59029250"/>
      <w:r w:rsidRPr="00FA6298">
        <w:rPr>
          <w:rFonts w:ascii="Arial" w:hAnsi="Arial" w:cs="Arial"/>
        </w:rPr>
        <w:t>The Tenderer's draft Contract Management and Relationship plans will include proposals that:</w:t>
      </w:r>
      <w:bookmarkEnd w:id="317"/>
      <w:bookmarkEnd w:id="318"/>
      <w:bookmarkEnd w:id="319"/>
    </w:p>
    <w:bookmarkEnd w:id="320"/>
    <w:p w14:paraId="2EC57262" w14:textId="2F5C1AB7" w:rsidR="002B16D2" w:rsidRPr="00A572BC" w:rsidRDefault="00F31A3A" w:rsidP="002B16D2">
      <w:pPr>
        <w:keepNext/>
        <w:keepLines/>
        <w:spacing w:before="200"/>
        <w:outlineLvl w:val="1"/>
        <w:rPr>
          <w:rFonts w:ascii="Arial" w:hAnsi="Arial" w:cs="Arial"/>
        </w:rPr>
      </w:pPr>
      <w:r w:rsidRPr="00A572BC">
        <w:rPr>
          <w:rFonts w:ascii="Arial" w:hAnsi="Arial" w:cs="Arial"/>
        </w:rPr>
        <w:t xml:space="preserve"> </w:t>
      </w:r>
      <w:bookmarkStart w:id="322" w:name="_Toc63847300"/>
      <w:bookmarkStart w:id="323" w:name="_Toc71877402"/>
      <w:bookmarkStart w:id="324" w:name="_Toc72306483"/>
      <w:bookmarkStart w:id="325" w:name="_Hlk79040675"/>
      <w:r w:rsidR="002B16D2" w:rsidRPr="00A572BC">
        <w:rPr>
          <w:rFonts w:ascii="Arial" w:hAnsi="Arial" w:cs="Arial"/>
        </w:rPr>
        <w:t>The Tenderer must demonstrate, with reference to Module A, how they will work collaboratively with the employer and the End Users to find ways of continually delivering the Services in cost effective ways and / or ways that improve the quality of service, including the use of innovation where possible.</w:t>
      </w:r>
      <w:bookmarkEnd w:id="321"/>
      <w:bookmarkEnd w:id="322"/>
      <w:bookmarkEnd w:id="323"/>
      <w:bookmarkEnd w:id="324"/>
    </w:p>
    <w:p w14:paraId="67C1F1F1" w14:textId="77777777" w:rsidR="002B16D2" w:rsidRPr="00A572BC" w:rsidRDefault="002B16D2" w:rsidP="002B16D2">
      <w:pPr>
        <w:keepNext/>
        <w:keepLines/>
        <w:spacing w:before="200"/>
        <w:outlineLvl w:val="1"/>
        <w:rPr>
          <w:rFonts w:ascii="Arial" w:hAnsi="Arial" w:cs="Arial"/>
        </w:rPr>
      </w:pPr>
      <w:bookmarkStart w:id="326" w:name="_Toc59029251"/>
      <w:bookmarkStart w:id="327" w:name="_Toc63847301"/>
      <w:bookmarkStart w:id="328" w:name="_Toc71877403"/>
      <w:bookmarkStart w:id="329" w:name="_Toc72306484"/>
      <w:bookmarkEnd w:id="325"/>
      <w:r w:rsidRPr="00A572BC">
        <w:rPr>
          <w:rFonts w:ascii="Arial" w:hAnsi="Arial" w:cs="Arial"/>
        </w:rPr>
        <w:t>The Tenderer must describe how they intend to achieve value-for-money from their proposed supply chain. The Tenderer must submit procurement and supply chain strategies that will evidence this, including details of in-house supply chain and how the supply chain(s) will be effectively developed and managed.</w:t>
      </w:r>
      <w:bookmarkEnd w:id="326"/>
      <w:bookmarkEnd w:id="327"/>
      <w:bookmarkEnd w:id="328"/>
      <w:bookmarkEnd w:id="329"/>
    </w:p>
    <w:p w14:paraId="166B8A50" w14:textId="77777777" w:rsidR="002B16D2" w:rsidRPr="008A6EFA" w:rsidRDefault="002B16D2" w:rsidP="002B16D2">
      <w:pPr>
        <w:keepNext/>
        <w:keepLines/>
        <w:spacing w:before="200"/>
        <w:outlineLvl w:val="1"/>
        <w:rPr>
          <w:rFonts w:ascii="Arial" w:hAnsi="Arial" w:cs="Arial"/>
          <w:b/>
          <w:bCs/>
          <w:color w:val="4F81BD"/>
        </w:rPr>
      </w:pPr>
      <w:bookmarkStart w:id="330" w:name="_Toc59029252"/>
      <w:bookmarkStart w:id="331" w:name="_Toc63847302"/>
      <w:bookmarkStart w:id="332" w:name="_Toc71877404"/>
      <w:bookmarkStart w:id="333" w:name="_Toc72306485"/>
      <w:r w:rsidRPr="008A6EFA">
        <w:rPr>
          <w:rFonts w:ascii="Arial" w:hAnsi="Arial" w:cs="Arial"/>
          <w:b/>
          <w:bCs/>
          <w:color w:val="4F81BD"/>
        </w:rPr>
        <w:t>Evidence Required:</w:t>
      </w:r>
      <w:bookmarkEnd w:id="330"/>
      <w:bookmarkEnd w:id="331"/>
      <w:bookmarkEnd w:id="332"/>
      <w:bookmarkEnd w:id="333"/>
    </w:p>
    <w:p w14:paraId="53D0A241" w14:textId="77777777" w:rsidR="00F31A3A" w:rsidRDefault="002B16D2" w:rsidP="00F31A3A">
      <w:pPr>
        <w:tabs>
          <w:tab w:val="left" w:pos="2688"/>
        </w:tabs>
        <w:autoSpaceDE w:val="0"/>
        <w:autoSpaceDN w:val="0"/>
        <w:rPr>
          <w:rFonts w:ascii="Arial" w:hAnsi="Arial" w:cs="Arial"/>
          <w:color w:val="000000"/>
        </w:rPr>
      </w:pPr>
      <w:r w:rsidRPr="00E65154">
        <w:rPr>
          <w:rFonts w:ascii="Arial" w:hAnsi="Arial" w:cs="Arial"/>
          <w:color w:val="000000"/>
        </w:rPr>
        <w:t xml:space="preserve">Tenderer's </w:t>
      </w:r>
      <w:r w:rsidR="001017B9">
        <w:rPr>
          <w:rFonts w:ascii="Arial" w:hAnsi="Arial" w:cs="Arial"/>
          <w:color w:val="000000"/>
        </w:rPr>
        <w:t>d</w:t>
      </w:r>
      <w:r w:rsidR="001017B9" w:rsidRPr="001017B9">
        <w:rPr>
          <w:rFonts w:ascii="Arial" w:hAnsi="Arial" w:cs="Arial"/>
          <w:color w:val="000000"/>
        </w:rPr>
        <w:t>raft Contract Management and Relationship plans will include proposals that</w:t>
      </w:r>
      <w:r w:rsidR="001017B9">
        <w:rPr>
          <w:rFonts w:ascii="Arial" w:hAnsi="Arial" w:cs="Arial"/>
          <w:color w:val="000000"/>
        </w:rPr>
        <w:t>:</w:t>
      </w:r>
      <w:r w:rsidR="00F31A3A" w:rsidRPr="00F31A3A">
        <w:rPr>
          <w:rFonts w:ascii="Arial" w:hAnsi="Arial" w:cs="Arial"/>
          <w:color w:val="000000"/>
        </w:rPr>
        <w:t xml:space="preserve"> </w:t>
      </w:r>
    </w:p>
    <w:p w14:paraId="135400C1" w14:textId="440A223F" w:rsidR="002B16D2" w:rsidRPr="00E65154" w:rsidRDefault="002B16D2" w:rsidP="00F31A3A">
      <w:pPr>
        <w:tabs>
          <w:tab w:val="left" w:pos="2688"/>
        </w:tabs>
        <w:autoSpaceDE w:val="0"/>
        <w:autoSpaceDN w:val="0"/>
        <w:rPr>
          <w:rFonts w:ascii="Arial" w:hAnsi="Arial" w:cs="Arial"/>
          <w:color w:val="000000"/>
        </w:rPr>
      </w:pPr>
      <w:r w:rsidRPr="00E65154">
        <w:rPr>
          <w:rFonts w:ascii="Arial" w:hAnsi="Arial" w:cs="Arial"/>
          <w:color w:val="000000"/>
        </w:rPr>
        <w:t xml:space="preserve">                                                                                                                                                                                                                                                                                                                                                                                                                                                         Detail the packaging strategies with appropriate consideration given to any interfaces or </w:t>
      </w:r>
      <w:proofErr w:type="gramStart"/>
      <w:r w:rsidRPr="00E65154">
        <w:rPr>
          <w:rFonts w:ascii="Arial" w:hAnsi="Arial" w:cs="Arial"/>
          <w:color w:val="000000"/>
        </w:rPr>
        <w:t>constraints;</w:t>
      </w:r>
      <w:proofErr w:type="gramEnd"/>
    </w:p>
    <w:p w14:paraId="18ADB193"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xml:space="preserve"> </w:t>
      </w:r>
    </w:p>
    <w:p w14:paraId="5A82167D"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Where the Tenderer proposes the use of in-house supply chain members, a transparent, thorough description of the in-house package strategy, including details of relevant Quality Assurance processes, examples of similar works delivered successfully by these supply chain members and demonstration of value for money and work-culture alignment.</w:t>
      </w:r>
    </w:p>
    <w:p w14:paraId="4BA59B31"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xml:space="preserve">- Approach to engaging and managing key supply chain members to ensure value for money, including any identified in the tender </w:t>
      </w:r>
      <w:proofErr w:type="gramStart"/>
      <w:r w:rsidRPr="00E65154">
        <w:rPr>
          <w:rFonts w:ascii="Arial" w:hAnsi="Arial" w:cs="Arial"/>
          <w:color w:val="000000"/>
        </w:rPr>
        <w:t>submission;</w:t>
      </w:r>
      <w:proofErr w:type="gramEnd"/>
      <w:r w:rsidRPr="00E65154">
        <w:rPr>
          <w:rFonts w:ascii="Arial" w:hAnsi="Arial" w:cs="Arial"/>
          <w:color w:val="000000"/>
        </w:rPr>
        <w:t xml:space="preserve"> identifying, vetting, procuring and appointing, collaborative working and assuring capability and capacity.</w:t>
      </w:r>
    </w:p>
    <w:p w14:paraId="2B3F8237"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Using performance management to set priorities and targets for improved relationships, including the maintenance of supply chain data and reporting.</w:t>
      </w:r>
    </w:p>
    <w:p w14:paraId="3E734289"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Protecting against Subcontractors and Suppliers of any tier insolvency risk.</w:t>
      </w:r>
    </w:p>
    <w:p w14:paraId="66CC5157"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How the Tenderer proposes to set up material or services frameworks to expedite speedy delivery of the works, and what these frameworks would be for.</w:t>
      </w:r>
    </w:p>
    <w:p w14:paraId="47597310"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Approach to ensuring that fair payment practices are adopted within the supply chain.</w:t>
      </w:r>
    </w:p>
    <w:p w14:paraId="4D9FFB56" w14:textId="77777777" w:rsidR="002B16D2" w:rsidRPr="00E65154" w:rsidRDefault="002B16D2" w:rsidP="002B16D2">
      <w:pPr>
        <w:autoSpaceDE w:val="0"/>
        <w:autoSpaceDN w:val="0"/>
        <w:rPr>
          <w:rFonts w:ascii="Arial" w:hAnsi="Arial" w:cs="Arial"/>
          <w:color w:val="000000"/>
        </w:rPr>
      </w:pPr>
      <w:r w:rsidRPr="00E65154">
        <w:rPr>
          <w:rFonts w:ascii="Arial" w:hAnsi="Arial" w:cs="Arial"/>
          <w:color w:val="000000"/>
        </w:rPr>
        <w:t xml:space="preserve">- The process that will be in place to identify and develop proposals with the employer to deliver innovation throughout the life of the </w:t>
      </w:r>
      <w:proofErr w:type="gramStart"/>
      <w:r w:rsidRPr="00E65154">
        <w:rPr>
          <w:rFonts w:ascii="Arial" w:hAnsi="Arial" w:cs="Arial"/>
          <w:color w:val="000000"/>
        </w:rPr>
        <w:t>contract;</w:t>
      </w:r>
      <w:proofErr w:type="gramEnd"/>
    </w:p>
    <w:p w14:paraId="0D79F9DF" w14:textId="77777777" w:rsidR="002B16D2" w:rsidRPr="00E65154" w:rsidRDefault="002B16D2" w:rsidP="002B16D2">
      <w:pPr>
        <w:autoSpaceDE w:val="0"/>
        <w:autoSpaceDN w:val="0"/>
        <w:rPr>
          <w:rFonts w:ascii="Arial" w:hAnsi="Arial" w:cs="Arial"/>
          <w:color w:val="000000"/>
        </w:rPr>
      </w:pPr>
      <w:bookmarkStart w:id="334" w:name="_Hlk79040811"/>
      <w:r w:rsidRPr="00E65154">
        <w:rPr>
          <w:rFonts w:ascii="Arial" w:hAnsi="Arial" w:cs="Arial"/>
          <w:color w:val="000000"/>
        </w:rPr>
        <w:t xml:space="preserve">- How efficient and innovative ways of working will be shared with the employer and Supply Chain and how information will be cascaded so that the employer will benefit from best practice becoming working practice, particularly with regard to new </w:t>
      </w:r>
      <w:proofErr w:type="gramStart"/>
      <w:r w:rsidRPr="00E65154">
        <w:rPr>
          <w:rFonts w:ascii="Arial" w:hAnsi="Arial" w:cs="Arial"/>
          <w:color w:val="000000"/>
        </w:rPr>
        <w:t>technologies;</w:t>
      </w:r>
      <w:proofErr w:type="gramEnd"/>
    </w:p>
    <w:bookmarkEnd w:id="334"/>
    <w:p w14:paraId="1B739B82" w14:textId="77777777" w:rsidR="002B16D2" w:rsidRDefault="002B16D2" w:rsidP="002B16D2">
      <w:pPr>
        <w:autoSpaceDE w:val="0"/>
        <w:autoSpaceDN w:val="0"/>
        <w:rPr>
          <w:rFonts w:ascii="Arial" w:hAnsi="Arial" w:cs="Arial"/>
          <w:color w:val="000000"/>
        </w:rPr>
      </w:pPr>
      <w:r w:rsidRPr="00E65154">
        <w:rPr>
          <w:rFonts w:ascii="Arial" w:hAnsi="Arial" w:cs="Arial"/>
          <w:color w:val="000000"/>
        </w:rPr>
        <w:t>- Evidence of where the proposed or similar approach / techniques described within the response have been used effective elsewhere to provide confidence to the Employer that the proposals will be successful.</w:t>
      </w:r>
    </w:p>
    <w:p w14:paraId="3D21863F"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4A27E552" w14:textId="7B1A3E41" w:rsidR="002B16D2" w:rsidRPr="008A6EFA" w:rsidRDefault="002B16D2" w:rsidP="002B16D2">
      <w:pPr>
        <w:rPr>
          <w:rFonts w:ascii="Arial" w:hAnsi="Arial" w:cs="Arial"/>
        </w:rPr>
      </w:pPr>
      <w:r w:rsidRPr="008A6EFA">
        <w:rPr>
          <w:rFonts w:ascii="Arial" w:hAnsi="Arial" w:cs="Arial"/>
        </w:rPr>
        <w:t>2</w:t>
      </w:r>
      <w:r>
        <w:rPr>
          <w:rFonts w:ascii="Arial" w:hAnsi="Arial" w:cs="Arial"/>
        </w:rPr>
        <w:t>5</w:t>
      </w:r>
      <w:r w:rsidRPr="008A6EFA">
        <w:rPr>
          <w:rFonts w:ascii="Arial" w:hAnsi="Arial" w:cs="Arial"/>
        </w:rPr>
        <w:t xml:space="preserve"> sides of A4</w:t>
      </w:r>
      <w:r w:rsidR="00820586">
        <w:rPr>
          <w:rFonts w:ascii="Arial" w:hAnsi="Arial" w:cs="Arial"/>
        </w:rPr>
        <w:t xml:space="preserve"> (excl</w:t>
      </w:r>
      <w:r w:rsidR="00674651">
        <w:rPr>
          <w:rFonts w:ascii="Arial" w:hAnsi="Arial" w:cs="Arial"/>
        </w:rPr>
        <w:t>uding</w:t>
      </w:r>
      <w:r w:rsidR="00820586">
        <w:rPr>
          <w:rFonts w:ascii="Arial" w:hAnsi="Arial" w:cs="Arial"/>
        </w:rPr>
        <w:t xml:space="preserve"> Plans)</w:t>
      </w:r>
    </w:p>
    <w:p w14:paraId="77954ABC" w14:textId="77777777" w:rsidR="002B16D2" w:rsidRPr="008A6EFA" w:rsidRDefault="002B16D2" w:rsidP="002B16D2">
      <w:pPr>
        <w:rPr>
          <w:rFonts w:ascii="Arial" w:hAnsi="Arial" w:cs="Arial"/>
        </w:rPr>
      </w:pPr>
      <w:r w:rsidRPr="008A6EFA">
        <w:rPr>
          <w:rFonts w:ascii="Arial" w:hAnsi="Arial" w:cs="Arial"/>
        </w:rPr>
        <w:t xml:space="preserve">Font: Arial 11 </w:t>
      </w:r>
    </w:p>
    <w:p w14:paraId="3561073B" w14:textId="77777777" w:rsidR="002B16D2" w:rsidRPr="008A6EFA" w:rsidRDefault="002B16D2" w:rsidP="002B16D2">
      <w:pPr>
        <w:keepNext/>
        <w:keepLines/>
        <w:spacing w:before="200"/>
        <w:outlineLvl w:val="1"/>
        <w:rPr>
          <w:rFonts w:ascii="Arial" w:hAnsi="Arial" w:cs="Arial"/>
          <w:b/>
          <w:bCs/>
          <w:color w:val="4F81BD"/>
        </w:rPr>
      </w:pPr>
      <w:bookmarkStart w:id="335" w:name="_Toc59029253"/>
      <w:bookmarkStart w:id="336" w:name="_Toc63847303"/>
      <w:bookmarkStart w:id="337" w:name="_Toc71877405"/>
      <w:bookmarkStart w:id="338" w:name="_Toc72306486"/>
      <w:r w:rsidRPr="008A6EFA">
        <w:rPr>
          <w:rFonts w:ascii="Arial" w:hAnsi="Arial" w:cs="Arial"/>
          <w:b/>
          <w:bCs/>
          <w:color w:val="4F81BD"/>
        </w:rPr>
        <w:t>Applicable Requirements</w:t>
      </w:r>
      <w:bookmarkEnd w:id="335"/>
      <w:bookmarkEnd w:id="336"/>
      <w:bookmarkEnd w:id="337"/>
      <w:bookmarkEnd w:id="338"/>
    </w:p>
    <w:p w14:paraId="665F42DD"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6F950FB8" w14:textId="77777777" w:rsidR="002B16D2" w:rsidRPr="008A6EFA" w:rsidRDefault="002B16D2" w:rsidP="002B16D2">
      <w:pPr>
        <w:keepNext/>
        <w:keepLines/>
        <w:spacing w:before="200"/>
        <w:outlineLvl w:val="1"/>
        <w:rPr>
          <w:rFonts w:ascii="Arial" w:hAnsi="Arial" w:cs="Arial"/>
          <w:b/>
          <w:bCs/>
          <w:color w:val="4F81BD"/>
        </w:rPr>
      </w:pPr>
      <w:bookmarkStart w:id="339" w:name="_Toc59029254"/>
      <w:bookmarkStart w:id="340" w:name="_Toc63847304"/>
      <w:bookmarkStart w:id="341" w:name="_Toc71877406"/>
      <w:bookmarkStart w:id="342" w:name="_Toc72306487"/>
      <w:r w:rsidRPr="00D92433">
        <w:rPr>
          <w:rFonts w:ascii="Arial" w:hAnsi="Arial" w:cs="Arial"/>
          <w:b/>
          <w:bCs/>
          <w:color w:val="4F81BD"/>
        </w:rPr>
        <w:t>Scoring Guidance</w:t>
      </w:r>
      <w:bookmarkEnd w:id="339"/>
      <w:bookmarkEnd w:id="340"/>
      <w:bookmarkEnd w:id="341"/>
      <w:bookmarkEnd w:id="342"/>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22CB9378"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8F437"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50DAAE2"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619631" w14:textId="0F47EA6C"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66903CB7"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528E0"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5E01C0"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175FDA3"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w:t>
            </w:r>
            <w:r>
              <w:rPr>
                <w:rFonts w:ascii="Arial" w:hAnsi="Arial" w:cs="Arial"/>
              </w:rPr>
              <w:lastRenderedPageBreak/>
              <w:t>confidence that the Bidder can meet the requirements</w:t>
            </w:r>
          </w:p>
        </w:tc>
      </w:tr>
      <w:tr w:rsidR="002B16D2" w14:paraId="184F597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24E7" w14:textId="77777777" w:rsidR="002B16D2" w:rsidRDefault="002B16D2" w:rsidP="006239DC">
            <w:pPr>
              <w:jc w:val="center"/>
              <w:rPr>
                <w:rFonts w:ascii="Arial" w:hAnsi="Arial" w:cs="Arial"/>
                <w:highlight w:val="yellow"/>
              </w:rPr>
            </w:pPr>
            <w:r w:rsidRPr="00D92433">
              <w:rPr>
                <w:rFonts w:ascii="Arial" w:hAnsi="Arial" w:cs="Arial"/>
              </w:rPr>
              <w:lastRenderedPageBreak/>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728563"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D740E23"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13768111"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8E528"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EBF3B8"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4F19890"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706B35E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217DB"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9A0C9E"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EE2DDFE"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170F3EEC"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F0C6C"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8C65AC"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F255A8A"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5D2D5856"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D8E98"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84332A"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CAB92D8" w14:textId="77777777" w:rsidR="002B16D2" w:rsidRDefault="002B16D2" w:rsidP="006239DC">
            <w:pPr>
              <w:rPr>
                <w:rFonts w:ascii="Arial" w:hAnsi="Arial" w:cs="Arial"/>
                <w:u w:val="single"/>
              </w:rPr>
            </w:pPr>
            <w:r>
              <w:rPr>
                <w:rFonts w:ascii="Arial" w:hAnsi="Arial" w:cs="Arial"/>
                <w:u w:val="single"/>
              </w:rPr>
              <w:t>No response</w:t>
            </w:r>
          </w:p>
        </w:tc>
      </w:tr>
    </w:tbl>
    <w:p w14:paraId="2FA2BC6D" w14:textId="77777777" w:rsidR="002B16D2" w:rsidRDefault="002B16D2" w:rsidP="002B16D2">
      <w:pPr>
        <w:rPr>
          <w:rFonts w:ascii="Arial" w:hAnsi="Arial" w:cs="Arial"/>
        </w:rPr>
      </w:pPr>
    </w:p>
    <w:p w14:paraId="0AE63E44" w14:textId="04B37392" w:rsidR="002B16D2" w:rsidRPr="00CF5792" w:rsidRDefault="002B16D2" w:rsidP="002B16D2">
      <w:pPr>
        <w:keepNext/>
        <w:keepLines/>
        <w:outlineLvl w:val="0"/>
        <w:rPr>
          <w:rFonts w:ascii="Arial" w:hAnsi="Arial" w:cs="Arial"/>
          <w:b/>
          <w:color w:val="4472C4" w:themeColor="accent1"/>
        </w:rPr>
      </w:pPr>
      <w:bookmarkStart w:id="343" w:name="_Toc59029255"/>
      <w:bookmarkStart w:id="344" w:name="_Toc63847305"/>
      <w:bookmarkStart w:id="345" w:name="_Toc71877407"/>
      <w:bookmarkStart w:id="346" w:name="_Toc72306488"/>
      <w:r w:rsidRPr="00CF5792">
        <w:rPr>
          <w:rFonts w:ascii="Arial" w:hAnsi="Arial" w:cs="Arial"/>
          <w:b/>
          <w:color w:val="4472C4" w:themeColor="accent1"/>
        </w:rPr>
        <w:t xml:space="preserve">Q: </w:t>
      </w:r>
      <w:r>
        <w:rPr>
          <w:rFonts w:ascii="Arial" w:hAnsi="Arial" w:cs="Arial"/>
          <w:b/>
          <w:color w:val="4472C4" w:themeColor="accent1"/>
        </w:rPr>
        <w:t>4</w:t>
      </w:r>
      <w:r w:rsidRPr="00CF5792">
        <w:rPr>
          <w:rFonts w:ascii="Arial" w:hAnsi="Arial" w:cs="Arial"/>
          <w:b/>
          <w:color w:val="4472C4" w:themeColor="accent1"/>
        </w:rPr>
        <w:t xml:space="preserve"> – </w:t>
      </w:r>
      <w:proofErr w:type="spellStart"/>
      <w:r w:rsidRPr="00CA1EE5">
        <w:rPr>
          <w:rFonts w:ascii="Arial" w:hAnsi="Arial" w:cs="Arial"/>
          <w:b/>
          <w:color w:val="4472C4" w:themeColor="accent1"/>
        </w:rPr>
        <w:t>Organisation</w:t>
      </w:r>
      <w:proofErr w:type="spellEnd"/>
      <w:r w:rsidRPr="00CA1EE5">
        <w:rPr>
          <w:rFonts w:ascii="Arial" w:hAnsi="Arial" w:cs="Arial"/>
          <w:b/>
          <w:color w:val="4472C4" w:themeColor="accent1"/>
        </w:rPr>
        <w:t xml:space="preserve"> and </w:t>
      </w:r>
      <w:r w:rsidR="009018A9">
        <w:rPr>
          <w:rFonts w:ascii="Arial" w:hAnsi="Arial" w:cs="Arial"/>
          <w:b/>
          <w:color w:val="4472C4" w:themeColor="accent1"/>
        </w:rPr>
        <w:t>S</w:t>
      </w:r>
      <w:r w:rsidRPr="00CA1EE5">
        <w:rPr>
          <w:rFonts w:ascii="Arial" w:hAnsi="Arial" w:cs="Arial"/>
          <w:b/>
          <w:color w:val="4472C4" w:themeColor="accent1"/>
        </w:rPr>
        <w:t>ecurity</w:t>
      </w:r>
      <w:bookmarkEnd w:id="343"/>
      <w:bookmarkEnd w:id="344"/>
      <w:bookmarkEnd w:id="345"/>
      <w:bookmarkEnd w:id="346"/>
    </w:p>
    <w:p w14:paraId="3DEF65FC"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24283FA1" w14:textId="77777777" w:rsidR="002B16D2" w:rsidRPr="00397B94" w:rsidRDefault="002B16D2" w:rsidP="002B16D2">
      <w:pPr>
        <w:keepNext/>
        <w:keepLines/>
        <w:spacing w:before="200"/>
        <w:outlineLvl w:val="1"/>
        <w:rPr>
          <w:b/>
          <w:bCs/>
          <w:color w:val="4472C4" w:themeColor="accent1"/>
          <w:sz w:val="24"/>
          <w:szCs w:val="24"/>
        </w:rPr>
      </w:pPr>
      <w:bookmarkStart w:id="347" w:name="_Toc59029256"/>
      <w:bookmarkStart w:id="348" w:name="_Toc63847306"/>
      <w:bookmarkStart w:id="349" w:name="_Toc71877408"/>
      <w:bookmarkStart w:id="350" w:name="_Toc72306489"/>
      <w:r w:rsidRPr="00397B94">
        <w:rPr>
          <w:b/>
          <w:bCs/>
          <w:color w:val="4472C4" w:themeColor="accent1"/>
          <w:sz w:val="24"/>
          <w:szCs w:val="24"/>
        </w:rPr>
        <w:t>Question:</w:t>
      </w:r>
      <w:bookmarkEnd w:id="347"/>
      <w:bookmarkEnd w:id="348"/>
      <w:bookmarkEnd w:id="349"/>
      <w:bookmarkEnd w:id="350"/>
    </w:p>
    <w:p w14:paraId="371DB71D" w14:textId="77777777" w:rsidR="002B16D2" w:rsidRPr="00A572BC" w:rsidRDefault="002B16D2" w:rsidP="002B16D2">
      <w:pPr>
        <w:keepNext/>
        <w:keepLines/>
        <w:spacing w:before="200"/>
        <w:outlineLvl w:val="1"/>
        <w:rPr>
          <w:rFonts w:ascii="Arial" w:hAnsi="Arial" w:cs="Arial"/>
        </w:rPr>
      </w:pPr>
      <w:bookmarkStart w:id="351" w:name="_Toc59029257"/>
      <w:bookmarkStart w:id="352" w:name="_Toc63847307"/>
      <w:bookmarkStart w:id="353" w:name="_Toc71877409"/>
      <w:bookmarkStart w:id="354" w:name="_Toc72306490"/>
      <w:r w:rsidRPr="00A572BC">
        <w:rPr>
          <w:rFonts w:ascii="Arial" w:hAnsi="Arial" w:cs="Arial"/>
        </w:rPr>
        <w:t xml:space="preserve">4a. The Tenderer must comprehensively detail, with reference to Module A: Section 2 the </w:t>
      </w:r>
      <w:proofErr w:type="spellStart"/>
      <w:r w:rsidRPr="00A572BC">
        <w:rPr>
          <w:rFonts w:ascii="Arial" w:hAnsi="Arial" w:cs="Arial"/>
        </w:rPr>
        <w:t>organisational</w:t>
      </w:r>
      <w:proofErr w:type="spellEnd"/>
      <w:r w:rsidRPr="00A572BC">
        <w:rPr>
          <w:rFonts w:ascii="Arial" w:hAnsi="Arial" w:cs="Arial"/>
        </w:rPr>
        <w:t xml:space="preserve"> structure that will be provided to meet the requirements of the contract. Evidence must, as a minimum, outline; job descriptions, skills </w:t>
      </w:r>
      <w:proofErr w:type="gramStart"/>
      <w:r w:rsidRPr="00A572BC">
        <w:rPr>
          <w:rFonts w:ascii="Arial" w:hAnsi="Arial" w:cs="Arial"/>
        </w:rPr>
        <w:t>profiles</w:t>
      </w:r>
      <w:proofErr w:type="gramEnd"/>
      <w:r w:rsidRPr="00A572BC">
        <w:rPr>
          <w:rFonts w:ascii="Arial" w:hAnsi="Arial" w:cs="Arial"/>
        </w:rPr>
        <w:t xml:space="preserve"> and locations for identified key posts as well as staff turnover/churn identified not subject to TUPE/ARD or Secondment.</w:t>
      </w:r>
      <w:bookmarkEnd w:id="351"/>
      <w:bookmarkEnd w:id="352"/>
      <w:bookmarkEnd w:id="353"/>
      <w:bookmarkEnd w:id="354"/>
    </w:p>
    <w:p w14:paraId="0A06B326" w14:textId="77777777" w:rsidR="002B16D2" w:rsidRPr="00A572BC" w:rsidRDefault="002B16D2" w:rsidP="002B16D2">
      <w:pPr>
        <w:keepNext/>
        <w:keepLines/>
        <w:spacing w:before="200"/>
        <w:outlineLvl w:val="1"/>
        <w:rPr>
          <w:rFonts w:ascii="Arial" w:hAnsi="Arial" w:cs="Arial"/>
        </w:rPr>
      </w:pPr>
      <w:bookmarkStart w:id="355" w:name="_Toc59029258"/>
      <w:bookmarkStart w:id="356" w:name="_Toc63847308"/>
      <w:bookmarkStart w:id="357" w:name="_Toc71877410"/>
      <w:bookmarkStart w:id="358" w:name="_Toc72306491"/>
      <w:r w:rsidRPr="00A572BC">
        <w:rPr>
          <w:rFonts w:ascii="Arial" w:hAnsi="Arial" w:cs="Arial"/>
        </w:rPr>
        <w:t xml:space="preserve">4b. The Tenderer must demonstrate, with reference to Module A: Section 6, how they intend to ensure full compliance with the </w:t>
      </w:r>
      <w:proofErr w:type="spellStart"/>
      <w:r w:rsidRPr="00A572BC">
        <w:rPr>
          <w:rFonts w:ascii="Arial" w:hAnsi="Arial" w:cs="Arial"/>
        </w:rPr>
        <w:t>Defence</w:t>
      </w:r>
      <w:proofErr w:type="spellEnd"/>
      <w:r w:rsidRPr="00A572BC">
        <w:rPr>
          <w:rFonts w:ascii="Arial" w:hAnsi="Arial" w:cs="Arial"/>
        </w:rPr>
        <w:t xml:space="preserve"> Manual of Security, Resilience and Business Continuity.</w:t>
      </w:r>
      <w:bookmarkEnd w:id="355"/>
      <w:bookmarkEnd w:id="356"/>
      <w:bookmarkEnd w:id="357"/>
      <w:bookmarkEnd w:id="358"/>
    </w:p>
    <w:p w14:paraId="3E136397" w14:textId="77777777" w:rsidR="002B16D2" w:rsidRPr="008A6EFA" w:rsidRDefault="002B16D2" w:rsidP="002B16D2">
      <w:pPr>
        <w:keepNext/>
        <w:keepLines/>
        <w:spacing w:before="200"/>
        <w:outlineLvl w:val="1"/>
        <w:rPr>
          <w:rFonts w:ascii="Arial" w:hAnsi="Arial" w:cs="Arial"/>
          <w:b/>
          <w:bCs/>
          <w:color w:val="4F81BD"/>
        </w:rPr>
      </w:pPr>
      <w:bookmarkStart w:id="359" w:name="_Toc59029259"/>
      <w:bookmarkStart w:id="360" w:name="_Toc63847309"/>
      <w:bookmarkStart w:id="361" w:name="_Toc71877411"/>
      <w:bookmarkStart w:id="362" w:name="_Toc72306492"/>
      <w:r w:rsidRPr="008A6EFA">
        <w:rPr>
          <w:rFonts w:ascii="Arial" w:hAnsi="Arial" w:cs="Arial"/>
          <w:b/>
          <w:bCs/>
          <w:color w:val="4F81BD"/>
        </w:rPr>
        <w:t>Evidence Required:</w:t>
      </w:r>
      <w:bookmarkEnd w:id="359"/>
      <w:bookmarkEnd w:id="360"/>
      <w:bookmarkEnd w:id="361"/>
      <w:bookmarkEnd w:id="362"/>
    </w:p>
    <w:p w14:paraId="08E066D5" w14:textId="6225A6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4a. The Tenderer has</w:t>
      </w:r>
      <w:r w:rsidR="00A572BC">
        <w:rPr>
          <w:rFonts w:ascii="Arial" w:hAnsi="Arial" w:cs="Arial"/>
          <w:color w:val="000000"/>
        </w:rPr>
        <w:t>:</w:t>
      </w:r>
    </w:p>
    <w:p w14:paraId="23D5BE17"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xml:space="preserve">- Provided a full </w:t>
      </w:r>
      <w:proofErr w:type="spellStart"/>
      <w:r w:rsidRPr="00CA1EE5">
        <w:rPr>
          <w:rFonts w:ascii="Arial" w:hAnsi="Arial" w:cs="Arial"/>
          <w:color w:val="000000"/>
        </w:rPr>
        <w:t>organisation</w:t>
      </w:r>
      <w:proofErr w:type="spellEnd"/>
      <w:r w:rsidRPr="00CA1EE5">
        <w:rPr>
          <w:rFonts w:ascii="Arial" w:hAnsi="Arial" w:cs="Arial"/>
          <w:color w:val="000000"/>
        </w:rPr>
        <w:t xml:space="preserve"> chart showing services provided as Head Office functions and those provided at Regional Areas and Site based offices directly in support of the Contract. It includes a hierarchical office structure, number of posts and specific locations for Regional and Site based offices. </w:t>
      </w:r>
    </w:p>
    <w:p w14:paraId="59EA417C"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xml:space="preserve">- Identified the number of Full Time Equivalent (FTE) posts that will be engaged in the delivery of the service and </w:t>
      </w:r>
      <w:proofErr w:type="spellStart"/>
      <w:r w:rsidRPr="00CA1EE5">
        <w:rPr>
          <w:rFonts w:ascii="Arial" w:hAnsi="Arial" w:cs="Arial"/>
          <w:color w:val="000000"/>
        </w:rPr>
        <w:t>recognises</w:t>
      </w:r>
      <w:proofErr w:type="spellEnd"/>
      <w:r w:rsidRPr="00CA1EE5">
        <w:rPr>
          <w:rFonts w:ascii="Arial" w:hAnsi="Arial" w:cs="Arial"/>
          <w:color w:val="000000"/>
        </w:rPr>
        <w:t xml:space="preserve"> that these posts will remain for the duration of the contract unless prior agreement for increase/reduction is granted by the Employer.   </w:t>
      </w:r>
    </w:p>
    <w:p w14:paraId="0ADF16AE"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lastRenderedPageBreak/>
        <w:t xml:space="preserve">- Provided comprehensive job descriptions, skills profiles and locations for key posts identified in Module A Section 2.3 and detailed the qualifications and experience of key personnel who will deliver the contract. </w:t>
      </w:r>
    </w:p>
    <w:p w14:paraId="2B75C284"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The proposed office locations, for staffing are considered suitable for the delivery of the Service Requirements.</w:t>
      </w:r>
    </w:p>
    <w:p w14:paraId="5FB4095C"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The Tenderer's proposed reporting structure ensures that there is sufficient flexibility to ensure that delivery of the service will not be compromised during absence of key personnel due to leave, sickness, etc.</w:t>
      </w:r>
    </w:p>
    <w:p w14:paraId="18D7EC3C"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4b. The Tenderer must:</w:t>
      </w:r>
    </w:p>
    <w:p w14:paraId="2E8E7D29"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Submit an appropriate and achievable plan detailing how they will implement the aspects of JSP 440 in scope of the contract.</w:t>
      </w:r>
    </w:p>
    <w:p w14:paraId="2B644CB0"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xml:space="preserve">- Demonstrate the ability to provide the varied levels of personnel security clearance required for Contract start date and throughout the life of the Contract. </w:t>
      </w:r>
    </w:p>
    <w:p w14:paraId="41DEB7A8"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xml:space="preserve">- Evidence a culture of individual responsibility for security, with training, working practices and policies for contractual compliance embedded in the Tenderer’s </w:t>
      </w:r>
      <w:proofErr w:type="spellStart"/>
      <w:r w:rsidRPr="00CA1EE5">
        <w:rPr>
          <w:rFonts w:ascii="Arial" w:hAnsi="Arial" w:cs="Arial"/>
          <w:color w:val="000000"/>
        </w:rPr>
        <w:t>organisation</w:t>
      </w:r>
      <w:proofErr w:type="spellEnd"/>
      <w:r w:rsidRPr="00CA1EE5">
        <w:rPr>
          <w:rFonts w:ascii="Arial" w:hAnsi="Arial" w:cs="Arial"/>
          <w:color w:val="000000"/>
        </w:rPr>
        <w:t xml:space="preserve">. </w:t>
      </w:r>
    </w:p>
    <w:p w14:paraId="183878F5" w14:textId="77777777" w:rsidR="002B16D2" w:rsidRPr="00CA1EE5" w:rsidRDefault="002B16D2" w:rsidP="002B16D2">
      <w:pPr>
        <w:autoSpaceDE w:val="0"/>
        <w:autoSpaceDN w:val="0"/>
        <w:rPr>
          <w:rFonts w:ascii="Arial" w:hAnsi="Arial" w:cs="Arial"/>
          <w:color w:val="000000"/>
        </w:rPr>
      </w:pPr>
      <w:r w:rsidRPr="00CA1EE5">
        <w:rPr>
          <w:rFonts w:ascii="Arial" w:hAnsi="Arial" w:cs="Arial"/>
          <w:color w:val="000000"/>
        </w:rPr>
        <w:t xml:space="preserve">- Clearly demonstrate the capacity, both culturally and technically, to keep up with the pace of advancement </w:t>
      </w:r>
      <w:proofErr w:type="gramStart"/>
      <w:r w:rsidRPr="00CA1EE5">
        <w:rPr>
          <w:rFonts w:ascii="Arial" w:hAnsi="Arial" w:cs="Arial"/>
          <w:color w:val="000000"/>
        </w:rPr>
        <w:t>so as to</w:t>
      </w:r>
      <w:proofErr w:type="gramEnd"/>
      <w:r w:rsidRPr="00CA1EE5">
        <w:rPr>
          <w:rFonts w:ascii="Arial" w:hAnsi="Arial" w:cs="Arial"/>
          <w:color w:val="000000"/>
        </w:rPr>
        <w:t xml:space="preserve"> mitigate current and future physical, virtual and social media security risks. </w:t>
      </w:r>
    </w:p>
    <w:p w14:paraId="49850913" w14:textId="77777777" w:rsidR="002B16D2" w:rsidRDefault="002B16D2" w:rsidP="002B16D2">
      <w:pPr>
        <w:autoSpaceDE w:val="0"/>
        <w:autoSpaceDN w:val="0"/>
        <w:rPr>
          <w:rFonts w:ascii="Arial" w:hAnsi="Arial" w:cs="Arial"/>
          <w:color w:val="000000"/>
        </w:rPr>
      </w:pPr>
      <w:r w:rsidRPr="00CA1EE5">
        <w:rPr>
          <w:rFonts w:ascii="Arial" w:hAnsi="Arial" w:cs="Arial"/>
          <w:color w:val="000000"/>
        </w:rPr>
        <w:t>- Describe the process which will be adopted to ensure that the supply chain holds to the standards of security required by the MOD.</w:t>
      </w:r>
    </w:p>
    <w:p w14:paraId="0FB9EEFA"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6B11B4D3" w14:textId="77777777" w:rsidR="002B16D2" w:rsidRPr="008A6EFA" w:rsidRDefault="002B16D2" w:rsidP="002B16D2">
      <w:pPr>
        <w:rPr>
          <w:rFonts w:ascii="Arial" w:hAnsi="Arial" w:cs="Arial"/>
        </w:rPr>
      </w:pPr>
      <w:r>
        <w:rPr>
          <w:rFonts w:ascii="Arial" w:hAnsi="Arial" w:cs="Arial"/>
        </w:rPr>
        <w:t>30</w:t>
      </w:r>
      <w:r w:rsidRPr="008A6EFA">
        <w:rPr>
          <w:rFonts w:ascii="Arial" w:hAnsi="Arial" w:cs="Arial"/>
        </w:rPr>
        <w:t xml:space="preserve"> sides of A4</w:t>
      </w:r>
    </w:p>
    <w:p w14:paraId="2152F1D9" w14:textId="77777777" w:rsidR="002B16D2" w:rsidRPr="008A6EFA" w:rsidRDefault="002B16D2" w:rsidP="002B16D2">
      <w:pPr>
        <w:rPr>
          <w:rFonts w:ascii="Arial" w:hAnsi="Arial" w:cs="Arial"/>
        </w:rPr>
      </w:pPr>
      <w:r w:rsidRPr="008A6EFA">
        <w:rPr>
          <w:rFonts w:ascii="Arial" w:hAnsi="Arial" w:cs="Arial"/>
        </w:rPr>
        <w:t xml:space="preserve">Font: Arial 11 </w:t>
      </w:r>
    </w:p>
    <w:p w14:paraId="0614DA97" w14:textId="77777777" w:rsidR="002B16D2" w:rsidRPr="008A6EFA" w:rsidRDefault="002B16D2" w:rsidP="002B16D2">
      <w:pPr>
        <w:keepNext/>
        <w:keepLines/>
        <w:spacing w:before="200"/>
        <w:outlineLvl w:val="1"/>
        <w:rPr>
          <w:rFonts w:ascii="Arial" w:hAnsi="Arial" w:cs="Arial"/>
          <w:b/>
          <w:bCs/>
          <w:color w:val="4F81BD"/>
        </w:rPr>
      </w:pPr>
      <w:bookmarkStart w:id="363" w:name="_Toc59029260"/>
      <w:bookmarkStart w:id="364" w:name="_Toc63847310"/>
      <w:bookmarkStart w:id="365" w:name="_Toc71877412"/>
      <w:bookmarkStart w:id="366" w:name="_Toc72306493"/>
      <w:r w:rsidRPr="008A6EFA">
        <w:rPr>
          <w:rFonts w:ascii="Arial" w:hAnsi="Arial" w:cs="Arial"/>
          <w:b/>
          <w:bCs/>
          <w:color w:val="4F81BD"/>
        </w:rPr>
        <w:t>Applicable Requirements</w:t>
      </w:r>
      <w:bookmarkEnd w:id="363"/>
      <w:bookmarkEnd w:id="364"/>
      <w:bookmarkEnd w:id="365"/>
      <w:bookmarkEnd w:id="366"/>
    </w:p>
    <w:p w14:paraId="691294A4"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08DD43DA" w14:textId="77777777" w:rsidR="002B16D2" w:rsidRPr="008A6EFA" w:rsidRDefault="002B16D2" w:rsidP="002B16D2">
      <w:pPr>
        <w:keepNext/>
        <w:keepLines/>
        <w:spacing w:before="200"/>
        <w:outlineLvl w:val="1"/>
        <w:rPr>
          <w:rFonts w:ascii="Arial" w:hAnsi="Arial" w:cs="Arial"/>
          <w:b/>
          <w:bCs/>
          <w:color w:val="4F81BD"/>
        </w:rPr>
      </w:pPr>
      <w:bookmarkStart w:id="367" w:name="_Toc59029261"/>
      <w:bookmarkStart w:id="368" w:name="_Toc63847311"/>
      <w:bookmarkStart w:id="369" w:name="_Toc71877413"/>
      <w:bookmarkStart w:id="370" w:name="_Toc72306494"/>
      <w:r w:rsidRPr="008A6EFA">
        <w:rPr>
          <w:rFonts w:ascii="Arial" w:hAnsi="Arial" w:cs="Arial"/>
          <w:b/>
          <w:bCs/>
          <w:color w:val="4F81BD"/>
        </w:rPr>
        <w:t>Scoring Guidance</w:t>
      </w:r>
      <w:bookmarkEnd w:id="367"/>
      <w:bookmarkEnd w:id="368"/>
      <w:bookmarkEnd w:id="369"/>
      <w:bookmarkEnd w:id="370"/>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253AA8D4"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B80C7BB"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67B19FE"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BA0DC92" w14:textId="15DA4727"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2F50F32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B940C"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1B71B0"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FE56B44"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1EA59569"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C3A9D"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B17C04"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0EF7D45"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29C0D2F7"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B2B6"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11DA98"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3FBB0F7"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51EE7376"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A2266"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B686A3"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C57DE0C"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60EE2EE4"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04E82" w14:textId="77777777" w:rsidR="002B16D2" w:rsidRDefault="002B16D2" w:rsidP="006239DC">
            <w:pPr>
              <w:jc w:val="center"/>
              <w:rPr>
                <w:rFonts w:ascii="Arial" w:hAnsi="Arial" w:cs="Arial"/>
                <w:highlight w:val="yellow"/>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60A67F"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BE024BC"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5924C37C"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9BE91" w14:textId="77777777" w:rsidR="002B16D2" w:rsidRDefault="002B16D2" w:rsidP="006239DC">
            <w:pPr>
              <w:jc w:val="center"/>
              <w:rPr>
                <w:rFonts w:ascii="Arial" w:hAnsi="Arial" w:cs="Arial"/>
                <w:highlight w:val="yellow"/>
              </w:rPr>
            </w:pPr>
            <w:r w:rsidRPr="00D92433">
              <w:rPr>
                <w:rFonts w:ascii="Arial" w:hAnsi="Arial" w:cs="Arial"/>
              </w:rPr>
              <w:lastRenderedPageBreak/>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607D12"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FAADE72" w14:textId="77777777" w:rsidR="002B16D2" w:rsidRDefault="002B16D2" w:rsidP="006239DC">
            <w:pPr>
              <w:rPr>
                <w:rFonts w:ascii="Arial" w:hAnsi="Arial" w:cs="Arial"/>
                <w:u w:val="single"/>
              </w:rPr>
            </w:pPr>
            <w:r>
              <w:rPr>
                <w:rFonts w:ascii="Arial" w:hAnsi="Arial" w:cs="Arial"/>
                <w:u w:val="single"/>
              </w:rPr>
              <w:t>No response</w:t>
            </w:r>
          </w:p>
        </w:tc>
      </w:tr>
    </w:tbl>
    <w:p w14:paraId="726C407D" w14:textId="77777777" w:rsidR="002B16D2" w:rsidRDefault="002B16D2" w:rsidP="002B16D2">
      <w:pPr>
        <w:rPr>
          <w:rFonts w:ascii="Arial" w:hAnsi="Arial" w:cs="Arial"/>
        </w:rPr>
      </w:pPr>
    </w:p>
    <w:p w14:paraId="3DF2F073" w14:textId="77777777" w:rsidR="002B16D2" w:rsidRPr="00A8757C" w:rsidRDefault="002B16D2" w:rsidP="002B16D2">
      <w:pPr>
        <w:rPr>
          <w:rFonts w:ascii="Arial" w:hAnsi="Arial" w:cs="Arial"/>
        </w:rPr>
      </w:pPr>
    </w:p>
    <w:p w14:paraId="275A6F55" w14:textId="77777777" w:rsidR="002B16D2" w:rsidRPr="00CF5792" w:rsidRDefault="002B16D2" w:rsidP="002B16D2">
      <w:pPr>
        <w:keepNext/>
        <w:keepLines/>
        <w:outlineLvl w:val="0"/>
        <w:rPr>
          <w:rFonts w:ascii="Arial" w:hAnsi="Arial" w:cs="Arial"/>
          <w:b/>
          <w:color w:val="4472C4" w:themeColor="accent1"/>
        </w:rPr>
      </w:pPr>
      <w:bookmarkStart w:id="371" w:name="_Toc59029262"/>
      <w:bookmarkStart w:id="372" w:name="_Toc63847312"/>
      <w:bookmarkStart w:id="373" w:name="_Toc71877414"/>
      <w:bookmarkStart w:id="374" w:name="_Toc72306495"/>
      <w:r w:rsidRPr="00CF5792">
        <w:rPr>
          <w:rFonts w:ascii="Arial" w:hAnsi="Arial" w:cs="Arial"/>
          <w:b/>
          <w:color w:val="4472C4" w:themeColor="accent1"/>
        </w:rPr>
        <w:t xml:space="preserve">Q: </w:t>
      </w:r>
      <w:r>
        <w:rPr>
          <w:rFonts w:ascii="Arial" w:hAnsi="Arial" w:cs="Arial"/>
          <w:b/>
          <w:color w:val="4472C4" w:themeColor="accent1"/>
        </w:rPr>
        <w:t>5</w:t>
      </w:r>
      <w:r w:rsidRPr="00CF5792">
        <w:rPr>
          <w:rFonts w:ascii="Arial" w:hAnsi="Arial" w:cs="Arial"/>
          <w:b/>
          <w:color w:val="4472C4" w:themeColor="accent1"/>
        </w:rPr>
        <w:t xml:space="preserve"> – </w:t>
      </w:r>
      <w:r w:rsidRPr="009C4CC2">
        <w:rPr>
          <w:rFonts w:ascii="Arial" w:hAnsi="Arial" w:cs="Arial"/>
          <w:b/>
          <w:color w:val="4472C4" w:themeColor="accent1"/>
        </w:rPr>
        <w:t>Social Value</w:t>
      </w:r>
      <w:bookmarkEnd w:id="371"/>
      <w:bookmarkEnd w:id="372"/>
      <w:bookmarkEnd w:id="373"/>
      <w:bookmarkEnd w:id="374"/>
    </w:p>
    <w:p w14:paraId="536DCB5F"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361FDDE5" w14:textId="77777777" w:rsidR="002B16D2" w:rsidRPr="00397B94" w:rsidRDefault="002B16D2" w:rsidP="002B16D2">
      <w:pPr>
        <w:keepNext/>
        <w:keepLines/>
        <w:spacing w:before="200"/>
        <w:outlineLvl w:val="1"/>
        <w:rPr>
          <w:b/>
          <w:bCs/>
          <w:color w:val="4472C4" w:themeColor="accent1"/>
          <w:sz w:val="24"/>
          <w:szCs w:val="24"/>
        </w:rPr>
      </w:pPr>
      <w:bookmarkStart w:id="375" w:name="_Toc59029263"/>
      <w:bookmarkStart w:id="376" w:name="_Toc63847313"/>
      <w:bookmarkStart w:id="377" w:name="_Toc71877415"/>
      <w:bookmarkStart w:id="378" w:name="_Toc72306496"/>
      <w:r w:rsidRPr="00397B94">
        <w:rPr>
          <w:b/>
          <w:bCs/>
          <w:color w:val="4472C4" w:themeColor="accent1"/>
          <w:sz w:val="24"/>
          <w:szCs w:val="24"/>
        </w:rPr>
        <w:t>Question:</w:t>
      </w:r>
      <w:bookmarkEnd w:id="375"/>
      <w:bookmarkEnd w:id="376"/>
      <w:bookmarkEnd w:id="377"/>
      <w:bookmarkEnd w:id="378"/>
    </w:p>
    <w:p w14:paraId="7894E178" w14:textId="77777777" w:rsidR="00DA743F" w:rsidRDefault="002B16D2" w:rsidP="002B16D2">
      <w:pPr>
        <w:keepNext/>
        <w:keepLines/>
        <w:spacing w:before="200"/>
        <w:outlineLvl w:val="1"/>
        <w:rPr>
          <w:rFonts w:ascii="Arial" w:hAnsi="Arial" w:cs="Arial"/>
        </w:rPr>
      </w:pPr>
      <w:bookmarkStart w:id="379" w:name="_Toc59029264"/>
      <w:bookmarkStart w:id="380" w:name="_Toc63847314"/>
      <w:bookmarkStart w:id="381" w:name="_Toc71877416"/>
      <w:bookmarkStart w:id="382" w:name="_Toc72306497"/>
      <w:r w:rsidRPr="00A572BC">
        <w:rPr>
          <w:rFonts w:ascii="Arial" w:hAnsi="Arial" w:cs="Arial"/>
        </w:rPr>
        <w:t xml:space="preserve">An objective of this contract is to deliver Government policy </w:t>
      </w:r>
      <w:proofErr w:type="gramStart"/>
      <w:r w:rsidRPr="00A572BC">
        <w:rPr>
          <w:rFonts w:ascii="Arial" w:hAnsi="Arial" w:cs="Arial"/>
        </w:rPr>
        <w:t>with regard to</w:t>
      </w:r>
      <w:proofErr w:type="gramEnd"/>
      <w:r w:rsidRPr="00A572BC">
        <w:rPr>
          <w:rFonts w:ascii="Arial" w:hAnsi="Arial" w:cs="Arial"/>
        </w:rPr>
        <w:t xml:space="preserve"> Social Value. Please provide details of how your bid will contribute to the Employer’s </w:t>
      </w:r>
      <w:proofErr w:type="spellStart"/>
      <w:r w:rsidRPr="00A572BC">
        <w:rPr>
          <w:rFonts w:ascii="Arial" w:hAnsi="Arial" w:cs="Arial"/>
        </w:rPr>
        <w:t>realisation</w:t>
      </w:r>
      <w:proofErr w:type="spellEnd"/>
      <w:r w:rsidRPr="00A572BC">
        <w:rPr>
          <w:rFonts w:ascii="Arial" w:hAnsi="Arial" w:cs="Arial"/>
        </w:rPr>
        <w:t xml:space="preserve"> of outcomes from the Public Services (Social Value) Act 2012. These outcomes are</w:t>
      </w:r>
      <w:r w:rsidR="00DA743F">
        <w:rPr>
          <w:rFonts w:ascii="Arial" w:hAnsi="Arial" w:cs="Arial"/>
        </w:rPr>
        <w:t>:</w:t>
      </w:r>
      <w:bookmarkEnd w:id="379"/>
      <w:bookmarkEnd w:id="380"/>
      <w:bookmarkEnd w:id="381"/>
      <w:bookmarkEnd w:id="382"/>
    </w:p>
    <w:p w14:paraId="2BEE7F80" w14:textId="02C86739" w:rsidR="00DA743F" w:rsidRDefault="002B16D2" w:rsidP="00B50CE0">
      <w:pPr>
        <w:pStyle w:val="ListParagraph"/>
        <w:keepNext/>
        <w:keepLines/>
        <w:numPr>
          <w:ilvl w:val="0"/>
          <w:numId w:val="21"/>
        </w:numPr>
        <w:spacing w:before="200"/>
        <w:outlineLvl w:val="1"/>
        <w:rPr>
          <w:rFonts w:ascii="Arial" w:hAnsi="Arial" w:cs="Arial"/>
        </w:rPr>
      </w:pPr>
      <w:bookmarkStart w:id="383" w:name="_Toc59029265"/>
      <w:bookmarkStart w:id="384" w:name="_Toc63847315"/>
      <w:bookmarkStart w:id="385" w:name="_Toc71877417"/>
      <w:bookmarkStart w:id="386" w:name="_Toc72306498"/>
      <w:r w:rsidRPr="00DA743F">
        <w:rPr>
          <w:rFonts w:ascii="Arial" w:hAnsi="Arial" w:cs="Arial"/>
        </w:rPr>
        <w:t xml:space="preserve">Effective Stewardship of the </w:t>
      </w:r>
      <w:proofErr w:type="gramStart"/>
      <w:r w:rsidRPr="00DA743F">
        <w:rPr>
          <w:rFonts w:ascii="Arial" w:hAnsi="Arial" w:cs="Arial"/>
        </w:rPr>
        <w:t>Environment</w:t>
      </w:r>
      <w:r w:rsidR="00DA743F">
        <w:rPr>
          <w:rFonts w:ascii="Arial" w:hAnsi="Arial" w:cs="Arial"/>
        </w:rPr>
        <w:t>;</w:t>
      </w:r>
      <w:bookmarkEnd w:id="383"/>
      <w:bookmarkEnd w:id="384"/>
      <w:bookmarkEnd w:id="385"/>
      <w:bookmarkEnd w:id="386"/>
      <w:proofErr w:type="gramEnd"/>
      <w:r w:rsidRPr="00DA743F">
        <w:rPr>
          <w:rFonts w:ascii="Arial" w:hAnsi="Arial" w:cs="Arial"/>
        </w:rPr>
        <w:t xml:space="preserve"> </w:t>
      </w:r>
    </w:p>
    <w:p w14:paraId="1373EEBE" w14:textId="686ECB8D" w:rsidR="00DA743F" w:rsidRDefault="002B16D2" w:rsidP="00B50CE0">
      <w:pPr>
        <w:pStyle w:val="ListParagraph"/>
        <w:keepNext/>
        <w:keepLines/>
        <w:numPr>
          <w:ilvl w:val="0"/>
          <w:numId w:val="21"/>
        </w:numPr>
        <w:spacing w:before="200"/>
        <w:outlineLvl w:val="1"/>
        <w:rPr>
          <w:rFonts w:ascii="Arial" w:hAnsi="Arial" w:cs="Arial"/>
        </w:rPr>
      </w:pPr>
      <w:bookmarkStart w:id="387" w:name="_Toc59029266"/>
      <w:bookmarkStart w:id="388" w:name="_Toc63847316"/>
      <w:bookmarkStart w:id="389" w:name="_Toc71877418"/>
      <w:bookmarkStart w:id="390" w:name="_Toc72306499"/>
      <w:r w:rsidRPr="00DA743F">
        <w:rPr>
          <w:rFonts w:ascii="Arial" w:hAnsi="Arial" w:cs="Arial"/>
        </w:rPr>
        <w:t>Improve Health and Wellbeing</w:t>
      </w:r>
      <w:r w:rsidR="00DA743F">
        <w:rPr>
          <w:rFonts w:ascii="Arial" w:hAnsi="Arial" w:cs="Arial"/>
        </w:rPr>
        <w:t>; and</w:t>
      </w:r>
      <w:bookmarkEnd w:id="387"/>
      <w:bookmarkEnd w:id="388"/>
      <w:bookmarkEnd w:id="389"/>
      <w:bookmarkEnd w:id="390"/>
      <w:r w:rsidRPr="00DA743F">
        <w:rPr>
          <w:rFonts w:ascii="Arial" w:hAnsi="Arial" w:cs="Arial"/>
        </w:rPr>
        <w:t xml:space="preserve"> </w:t>
      </w:r>
    </w:p>
    <w:p w14:paraId="7EE04589" w14:textId="2CEF71B0" w:rsidR="00DA743F" w:rsidRDefault="002B16D2" w:rsidP="00B50CE0">
      <w:pPr>
        <w:pStyle w:val="ListParagraph"/>
        <w:keepNext/>
        <w:keepLines/>
        <w:numPr>
          <w:ilvl w:val="0"/>
          <w:numId w:val="21"/>
        </w:numPr>
        <w:spacing w:before="200"/>
        <w:outlineLvl w:val="1"/>
        <w:rPr>
          <w:rFonts w:ascii="Arial" w:hAnsi="Arial" w:cs="Arial"/>
        </w:rPr>
      </w:pPr>
      <w:bookmarkStart w:id="391" w:name="_Toc59029267"/>
      <w:bookmarkStart w:id="392" w:name="_Toc63847317"/>
      <w:bookmarkStart w:id="393" w:name="_Toc71877419"/>
      <w:bookmarkStart w:id="394" w:name="_Toc72306500"/>
      <w:r w:rsidRPr="00DA743F">
        <w:rPr>
          <w:rFonts w:ascii="Arial" w:hAnsi="Arial" w:cs="Arial"/>
        </w:rPr>
        <w:t>Tackle Workforce Inequality.</w:t>
      </w:r>
      <w:bookmarkEnd w:id="391"/>
      <w:bookmarkEnd w:id="392"/>
      <w:bookmarkEnd w:id="393"/>
      <w:bookmarkEnd w:id="394"/>
      <w:r w:rsidRPr="00DA743F">
        <w:rPr>
          <w:rFonts w:ascii="Arial" w:hAnsi="Arial" w:cs="Arial"/>
        </w:rPr>
        <w:t xml:space="preserve"> </w:t>
      </w:r>
    </w:p>
    <w:p w14:paraId="7F90609F" w14:textId="7CD89F43" w:rsidR="002B16D2" w:rsidRPr="00DA743F" w:rsidRDefault="002B16D2" w:rsidP="00DA743F">
      <w:pPr>
        <w:keepNext/>
        <w:keepLines/>
        <w:spacing w:before="200"/>
        <w:ind w:left="60"/>
        <w:outlineLvl w:val="1"/>
        <w:rPr>
          <w:rFonts w:ascii="Arial" w:hAnsi="Arial" w:cs="Arial"/>
        </w:rPr>
      </w:pPr>
      <w:bookmarkStart w:id="395" w:name="_Toc59029268"/>
      <w:bookmarkStart w:id="396" w:name="_Toc63847318"/>
      <w:bookmarkStart w:id="397" w:name="_Toc71877420"/>
      <w:bookmarkStart w:id="398" w:name="_Toc72306501"/>
      <w:r w:rsidRPr="00DA743F">
        <w:rPr>
          <w:rFonts w:ascii="Arial" w:hAnsi="Arial" w:cs="Arial"/>
        </w:rPr>
        <w:t>The Contractor shall demonstrate in a Social Value Plan how their bid will deliver on outcomes for this objective.</w:t>
      </w:r>
      <w:bookmarkEnd w:id="395"/>
      <w:bookmarkEnd w:id="396"/>
      <w:bookmarkEnd w:id="397"/>
      <w:bookmarkEnd w:id="398"/>
      <w:r w:rsidRPr="00DA743F">
        <w:rPr>
          <w:rFonts w:ascii="Arial" w:hAnsi="Arial" w:cs="Arial"/>
        </w:rPr>
        <w:t xml:space="preserve">                            </w:t>
      </w:r>
    </w:p>
    <w:p w14:paraId="60D7AA12" w14:textId="77777777" w:rsidR="002B16D2" w:rsidRPr="00A572BC" w:rsidRDefault="002B16D2" w:rsidP="002B16D2">
      <w:pPr>
        <w:keepNext/>
        <w:keepLines/>
        <w:spacing w:before="200"/>
        <w:outlineLvl w:val="1"/>
        <w:rPr>
          <w:rFonts w:ascii="Arial" w:hAnsi="Arial" w:cs="Arial"/>
        </w:rPr>
      </w:pPr>
      <w:bookmarkStart w:id="399" w:name="_Toc59029269"/>
      <w:bookmarkStart w:id="400" w:name="_Toc63847319"/>
      <w:bookmarkStart w:id="401" w:name="_Toc71877421"/>
      <w:bookmarkStart w:id="402" w:name="_Toc72306502"/>
      <w:r w:rsidRPr="00A572BC">
        <w:rPr>
          <w:rFonts w:ascii="Arial" w:hAnsi="Arial" w:cs="Arial"/>
        </w:rPr>
        <w:t>Aim</w:t>
      </w:r>
      <w:bookmarkEnd w:id="399"/>
      <w:bookmarkEnd w:id="400"/>
      <w:bookmarkEnd w:id="401"/>
      <w:bookmarkEnd w:id="402"/>
    </w:p>
    <w:p w14:paraId="4CA46D8C" w14:textId="1B4E0544" w:rsidR="002B16D2" w:rsidRPr="00A572BC" w:rsidRDefault="002B16D2" w:rsidP="002B16D2">
      <w:pPr>
        <w:keepNext/>
        <w:keepLines/>
        <w:spacing w:before="200"/>
        <w:outlineLvl w:val="1"/>
        <w:rPr>
          <w:rFonts w:ascii="Arial" w:hAnsi="Arial" w:cs="Arial"/>
        </w:rPr>
      </w:pPr>
      <w:bookmarkStart w:id="403" w:name="_Toc59029270"/>
      <w:bookmarkStart w:id="404" w:name="_Toc63847320"/>
      <w:bookmarkStart w:id="405" w:name="_Toc71877422"/>
      <w:bookmarkStart w:id="406" w:name="_Toc72306503"/>
      <w:r w:rsidRPr="00A572BC">
        <w:rPr>
          <w:rFonts w:ascii="Arial" w:hAnsi="Arial" w:cs="Arial"/>
        </w:rPr>
        <w:t>Deliver outcomes within Procurement Policy Note 06/20-taking account of social value in the award of central government contracts; Public Services (Social Value) Act 2012.</w:t>
      </w:r>
      <w:bookmarkEnd w:id="403"/>
      <w:bookmarkEnd w:id="404"/>
      <w:bookmarkEnd w:id="405"/>
      <w:bookmarkEnd w:id="406"/>
      <w:r w:rsidRPr="00A572BC">
        <w:rPr>
          <w:rFonts w:ascii="Arial" w:hAnsi="Arial" w:cs="Arial"/>
        </w:rPr>
        <w:t xml:space="preserve">       </w:t>
      </w:r>
    </w:p>
    <w:p w14:paraId="5B0B7B1C" w14:textId="77777777" w:rsidR="002B16D2" w:rsidRPr="009B5F3B" w:rsidRDefault="002B16D2" w:rsidP="002B16D2">
      <w:pPr>
        <w:keepNext/>
        <w:keepLines/>
        <w:spacing w:before="200"/>
        <w:outlineLvl w:val="1"/>
        <w:rPr>
          <w:rFonts w:ascii="Arial" w:hAnsi="Arial" w:cs="Arial"/>
          <w:b/>
          <w:bCs/>
          <w:color w:val="4F81BD"/>
        </w:rPr>
      </w:pPr>
      <w:bookmarkStart w:id="407" w:name="_Toc59029271"/>
      <w:bookmarkStart w:id="408" w:name="_Toc63847321"/>
      <w:bookmarkStart w:id="409" w:name="_Toc71877423"/>
      <w:bookmarkStart w:id="410" w:name="_Toc72306504"/>
      <w:r w:rsidRPr="008A6EFA">
        <w:rPr>
          <w:rFonts w:ascii="Arial" w:hAnsi="Arial" w:cs="Arial"/>
          <w:b/>
          <w:bCs/>
          <w:color w:val="4F81BD"/>
        </w:rPr>
        <w:t>Evidence Required:</w:t>
      </w:r>
      <w:bookmarkEnd w:id="407"/>
      <w:bookmarkEnd w:id="408"/>
      <w:bookmarkEnd w:id="409"/>
      <w:bookmarkEnd w:id="410"/>
    </w:p>
    <w:p w14:paraId="627EC68C"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Social Value Plan &amp; Continuous Improvement Regime (within Social Value Plan) Characteristics</w:t>
      </w:r>
    </w:p>
    <w:p w14:paraId="3493DFD9" w14:textId="47A4A596" w:rsidR="002B16D2" w:rsidRDefault="002B16D2" w:rsidP="00924867">
      <w:pPr>
        <w:tabs>
          <w:tab w:val="left" w:pos="7236"/>
        </w:tabs>
        <w:autoSpaceDE w:val="0"/>
        <w:autoSpaceDN w:val="0"/>
        <w:rPr>
          <w:rFonts w:ascii="Arial" w:hAnsi="Arial" w:cs="Arial"/>
          <w:color w:val="000000"/>
        </w:rPr>
      </w:pPr>
      <w:r w:rsidRPr="009B5F3B">
        <w:rPr>
          <w:rFonts w:ascii="Arial" w:hAnsi="Arial" w:cs="Arial"/>
          <w:color w:val="000000"/>
        </w:rPr>
        <w:t>The submitted Social Value Plan shall have the below characteristics:</w:t>
      </w:r>
    </w:p>
    <w:p w14:paraId="12715359" w14:textId="706FA7EA" w:rsidR="00924867" w:rsidRDefault="00924867" w:rsidP="00B50CE0">
      <w:pPr>
        <w:pStyle w:val="ListParagraph"/>
        <w:numPr>
          <w:ilvl w:val="0"/>
          <w:numId w:val="23"/>
        </w:numPr>
        <w:tabs>
          <w:tab w:val="left" w:pos="7236"/>
        </w:tabs>
        <w:autoSpaceDE w:val="0"/>
        <w:autoSpaceDN w:val="0"/>
        <w:rPr>
          <w:rFonts w:ascii="Arial" w:hAnsi="Arial" w:cs="Arial"/>
          <w:color w:val="000000"/>
        </w:rPr>
      </w:pPr>
      <w:r>
        <w:rPr>
          <w:rFonts w:ascii="Arial" w:hAnsi="Arial" w:cs="Arial"/>
          <w:color w:val="000000"/>
        </w:rPr>
        <w:t>Improve health and wellbeing</w:t>
      </w:r>
    </w:p>
    <w:p w14:paraId="0689BE3D" w14:textId="32D8C793" w:rsidR="00924867" w:rsidRDefault="00924867" w:rsidP="00B50CE0">
      <w:pPr>
        <w:pStyle w:val="ListParagraph"/>
        <w:numPr>
          <w:ilvl w:val="0"/>
          <w:numId w:val="23"/>
        </w:numPr>
        <w:tabs>
          <w:tab w:val="left" w:pos="7236"/>
        </w:tabs>
        <w:autoSpaceDE w:val="0"/>
        <w:autoSpaceDN w:val="0"/>
        <w:rPr>
          <w:rFonts w:ascii="Arial" w:hAnsi="Arial" w:cs="Arial"/>
          <w:color w:val="000000"/>
        </w:rPr>
      </w:pPr>
      <w:r>
        <w:rPr>
          <w:rFonts w:ascii="Arial" w:hAnsi="Arial" w:cs="Arial"/>
          <w:color w:val="000000"/>
        </w:rPr>
        <w:t>Effective Stewardship of the environment</w:t>
      </w:r>
    </w:p>
    <w:p w14:paraId="416D16E3" w14:textId="791847BE" w:rsidR="00924867" w:rsidRDefault="00924867" w:rsidP="00B50CE0">
      <w:pPr>
        <w:pStyle w:val="ListParagraph"/>
        <w:numPr>
          <w:ilvl w:val="0"/>
          <w:numId w:val="23"/>
        </w:numPr>
        <w:tabs>
          <w:tab w:val="left" w:pos="7236"/>
        </w:tabs>
        <w:autoSpaceDE w:val="0"/>
        <w:autoSpaceDN w:val="0"/>
        <w:rPr>
          <w:rFonts w:ascii="Arial" w:hAnsi="Arial" w:cs="Arial"/>
          <w:color w:val="000000"/>
        </w:rPr>
      </w:pPr>
      <w:r>
        <w:rPr>
          <w:rFonts w:ascii="Arial" w:hAnsi="Arial" w:cs="Arial"/>
          <w:color w:val="000000"/>
        </w:rPr>
        <w:t>Tackle Taskforce inequality</w:t>
      </w:r>
    </w:p>
    <w:p w14:paraId="338549EC" w14:textId="77777777" w:rsidR="00924867" w:rsidRPr="00924867" w:rsidRDefault="00924867" w:rsidP="00924867">
      <w:pPr>
        <w:tabs>
          <w:tab w:val="left" w:pos="7236"/>
        </w:tabs>
        <w:autoSpaceDE w:val="0"/>
        <w:autoSpaceDN w:val="0"/>
        <w:rPr>
          <w:rFonts w:ascii="Arial" w:hAnsi="Arial" w:cs="Arial"/>
          <w:color w:val="000000"/>
        </w:rPr>
      </w:pPr>
    </w:p>
    <w:p w14:paraId="27FF4C65" w14:textId="227D9F0B"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The Social Value Plan shall set out clearly in tabular form which requirement, based on the requirements </w:t>
      </w:r>
      <w:r w:rsidR="003A4081">
        <w:rPr>
          <w:rFonts w:ascii="Arial" w:hAnsi="Arial" w:cs="Arial"/>
          <w:color w:val="000000"/>
        </w:rPr>
        <w:t>as set out in Booklet 3, Module A,</w:t>
      </w:r>
      <w:r w:rsidRPr="009B5F3B">
        <w:rPr>
          <w:rFonts w:ascii="Arial" w:hAnsi="Arial" w:cs="Arial"/>
          <w:color w:val="000000"/>
        </w:rPr>
        <w:t xml:space="preserve"> which outcome is addressed via which requirement</w:t>
      </w:r>
    </w:p>
    <w:p w14:paraId="082279E3"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Detail/role of the person(s) </w:t>
      </w:r>
      <w:proofErr w:type="spellStart"/>
      <w:r w:rsidRPr="009B5F3B">
        <w:rPr>
          <w:rFonts w:ascii="Arial" w:hAnsi="Arial" w:cs="Arial"/>
          <w:color w:val="000000"/>
        </w:rPr>
        <w:t>co-ordinating</w:t>
      </w:r>
      <w:proofErr w:type="spellEnd"/>
      <w:r w:rsidRPr="009B5F3B">
        <w:rPr>
          <w:rFonts w:ascii="Arial" w:hAnsi="Arial" w:cs="Arial"/>
          <w:color w:val="000000"/>
        </w:rPr>
        <w:t xml:space="preserve"> Social Value management/delivery (in a senior management role, and evidencing how this person is experienced and qualified in the relevant outcomes or is supported by a suitably experienced and qualified person in the relevant outcome</w:t>
      </w:r>
    </w:p>
    <w:p w14:paraId="2DAABFF9"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A management framework that encompasses Social Value delivery </w:t>
      </w:r>
      <w:proofErr w:type="gramStart"/>
      <w:r w:rsidRPr="009B5F3B">
        <w:rPr>
          <w:rFonts w:ascii="Arial" w:hAnsi="Arial" w:cs="Arial"/>
          <w:color w:val="000000"/>
        </w:rPr>
        <w:t>e.g.</w:t>
      </w:r>
      <w:proofErr w:type="gramEnd"/>
      <w:r w:rsidRPr="009B5F3B">
        <w:rPr>
          <w:rFonts w:ascii="Arial" w:hAnsi="Arial" w:cs="Arial"/>
          <w:color w:val="000000"/>
        </w:rPr>
        <w:t xml:space="preserve"> part of a company’s Quality Management System, or ISO 14001 EMS, or more specifically operating ISO 20400 for Sustainable Procurement or ISO 26000 for Social responsibility</w:t>
      </w:r>
    </w:p>
    <w:p w14:paraId="0A938A61"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Examples of networks, trade bodies, VCSE networks, apprenticeship schemes </w:t>
      </w:r>
      <w:proofErr w:type="spellStart"/>
      <w:r w:rsidRPr="009B5F3B">
        <w:rPr>
          <w:rFonts w:ascii="Arial" w:hAnsi="Arial" w:cs="Arial"/>
          <w:color w:val="000000"/>
        </w:rPr>
        <w:t>etc</w:t>
      </w:r>
      <w:proofErr w:type="spellEnd"/>
      <w:r w:rsidRPr="009B5F3B">
        <w:rPr>
          <w:rFonts w:ascii="Arial" w:hAnsi="Arial" w:cs="Arial"/>
          <w:color w:val="000000"/>
        </w:rPr>
        <w:t xml:space="preserve"> that they are part of (whether they’re Armed Forces Covenant signatories, whether they’ve got or are proposing links with specific charities (and </w:t>
      </w:r>
      <w:proofErr w:type="spellStart"/>
      <w:r w:rsidRPr="009B5F3B">
        <w:rPr>
          <w:rFonts w:ascii="Arial" w:hAnsi="Arial" w:cs="Arial"/>
          <w:color w:val="000000"/>
        </w:rPr>
        <w:t>defence</w:t>
      </w:r>
      <w:proofErr w:type="spellEnd"/>
      <w:r w:rsidRPr="009B5F3B">
        <w:rPr>
          <w:rFonts w:ascii="Arial" w:hAnsi="Arial" w:cs="Arial"/>
          <w:color w:val="000000"/>
        </w:rPr>
        <w:t xml:space="preserve"> personnel-related charities </w:t>
      </w:r>
      <w:proofErr w:type="gramStart"/>
      <w:r w:rsidRPr="009B5F3B">
        <w:rPr>
          <w:rFonts w:ascii="Arial" w:hAnsi="Arial" w:cs="Arial"/>
          <w:color w:val="000000"/>
        </w:rPr>
        <w:t>e.g.</w:t>
      </w:r>
      <w:proofErr w:type="gramEnd"/>
      <w:r w:rsidRPr="009B5F3B">
        <w:rPr>
          <w:rFonts w:ascii="Arial" w:hAnsi="Arial" w:cs="Arial"/>
          <w:color w:val="000000"/>
        </w:rPr>
        <w:t xml:space="preserve"> </w:t>
      </w:r>
      <w:r w:rsidRPr="009B5F3B">
        <w:rPr>
          <w:rFonts w:ascii="Arial" w:hAnsi="Arial" w:cs="Arial"/>
          <w:color w:val="000000"/>
        </w:rPr>
        <w:lastRenderedPageBreak/>
        <w:t xml:space="preserve">Soldiers, Sailors, Airmen and Families Association, </w:t>
      </w:r>
      <w:proofErr w:type="spellStart"/>
      <w:r w:rsidRPr="009B5F3B">
        <w:rPr>
          <w:rFonts w:ascii="Arial" w:hAnsi="Arial" w:cs="Arial"/>
          <w:color w:val="000000"/>
        </w:rPr>
        <w:t>Blesma</w:t>
      </w:r>
      <w:proofErr w:type="spellEnd"/>
      <w:r w:rsidRPr="009B5F3B">
        <w:rPr>
          <w:rFonts w:ascii="Arial" w:hAnsi="Arial" w:cs="Arial"/>
          <w:color w:val="000000"/>
        </w:rPr>
        <w:t xml:space="preserve">, Help For </w:t>
      </w:r>
      <w:proofErr w:type="spellStart"/>
      <w:r w:rsidRPr="009B5F3B">
        <w:rPr>
          <w:rFonts w:ascii="Arial" w:hAnsi="Arial" w:cs="Arial"/>
          <w:color w:val="000000"/>
        </w:rPr>
        <w:t>Heros</w:t>
      </w:r>
      <w:proofErr w:type="spellEnd"/>
      <w:r w:rsidRPr="009B5F3B">
        <w:rPr>
          <w:rFonts w:ascii="Arial" w:hAnsi="Arial" w:cs="Arial"/>
          <w:color w:val="000000"/>
        </w:rPr>
        <w:t xml:space="preserve">, Combat Stress, forces benevolent funds </w:t>
      </w:r>
      <w:proofErr w:type="spellStart"/>
      <w:r w:rsidRPr="009B5F3B">
        <w:rPr>
          <w:rFonts w:ascii="Arial" w:hAnsi="Arial" w:cs="Arial"/>
          <w:color w:val="000000"/>
        </w:rPr>
        <w:t>etc</w:t>
      </w:r>
      <w:proofErr w:type="spellEnd"/>
      <w:r w:rsidRPr="009B5F3B">
        <w:rPr>
          <w:rFonts w:ascii="Arial" w:hAnsi="Arial" w:cs="Arial"/>
          <w:color w:val="000000"/>
        </w:rPr>
        <w:t xml:space="preserve"> are always a hit for some of our contracts)</w:t>
      </w:r>
    </w:p>
    <w:p w14:paraId="59305353"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Evidence how the contractor will commit to collaboration with the Employer to deliver Social Value outcomes</w:t>
      </w:r>
    </w:p>
    <w:p w14:paraId="2DF977D0"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Provide format examples of how progress will be demonstrated in the format of other requirements for performance reviews </w:t>
      </w:r>
      <w:proofErr w:type="gramStart"/>
      <w:r w:rsidRPr="009B5F3B">
        <w:rPr>
          <w:rFonts w:ascii="Arial" w:hAnsi="Arial" w:cs="Arial"/>
          <w:color w:val="000000"/>
        </w:rPr>
        <w:t>e.g.</w:t>
      </w:r>
      <w:proofErr w:type="gramEnd"/>
      <w:r w:rsidRPr="009B5F3B">
        <w:rPr>
          <w:rFonts w:ascii="Arial" w:hAnsi="Arial" w:cs="Arial"/>
          <w:color w:val="000000"/>
        </w:rPr>
        <w:t xml:space="preserve"> PowerPoint</w:t>
      </w:r>
    </w:p>
    <w:p w14:paraId="5676262D"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A proposal for how progress will be reviewed (via monthly / quarterly reviews with the employer, at </w:t>
      </w:r>
      <w:proofErr w:type="gramStart"/>
      <w:r w:rsidRPr="009B5F3B">
        <w:rPr>
          <w:rFonts w:ascii="Arial" w:hAnsi="Arial" w:cs="Arial"/>
          <w:color w:val="000000"/>
        </w:rPr>
        <w:t>particular management</w:t>
      </w:r>
      <w:proofErr w:type="gramEnd"/>
      <w:r w:rsidRPr="009B5F3B">
        <w:rPr>
          <w:rFonts w:ascii="Arial" w:hAnsi="Arial" w:cs="Arial"/>
          <w:color w:val="000000"/>
        </w:rPr>
        <w:t xml:space="preserve"> review meetings), and how corrective actions will be planned, delivered and signed off when rectified</w:t>
      </w:r>
    </w:p>
    <w:p w14:paraId="0DA36E5B"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Examples of the kinds of data/KPIs to be used for monitoring (and the platform/management information system that will </w:t>
      </w:r>
      <w:proofErr w:type="spellStart"/>
      <w:r w:rsidRPr="009B5F3B">
        <w:rPr>
          <w:rFonts w:ascii="Arial" w:hAnsi="Arial" w:cs="Arial"/>
          <w:color w:val="000000"/>
        </w:rPr>
        <w:t>bed</w:t>
      </w:r>
      <w:proofErr w:type="spellEnd"/>
      <w:r w:rsidRPr="009B5F3B">
        <w:rPr>
          <w:rFonts w:ascii="Arial" w:hAnsi="Arial" w:cs="Arial"/>
          <w:color w:val="000000"/>
        </w:rPr>
        <w:t xml:space="preserve"> used to capture it).</w:t>
      </w:r>
    </w:p>
    <w:p w14:paraId="51CD6303"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w:t>
      </w:r>
      <w:r w:rsidRPr="009B5F3B">
        <w:rPr>
          <w:rFonts w:ascii="Arial" w:hAnsi="Arial" w:cs="Arial"/>
          <w:color w:val="000000"/>
        </w:rPr>
        <w:tab/>
        <w:t xml:space="preserve">Demonstrate how the contractor will engage and influence the supply chain to deliver the outcomes. Engagement and influence may include education, awareness-raising, </w:t>
      </w:r>
      <w:proofErr w:type="spellStart"/>
      <w:r w:rsidRPr="009B5F3B">
        <w:rPr>
          <w:rFonts w:ascii="Arial" w:hAnsi="Arial" w:cs="Arial"/>
          <w:color w:val="000000"/>
        </w:rPr>
        <w:t>incentivisation</w:t>
      </w:r>
      <w:proofErr w:type="spellEnd"/>
      <w:r w:rsidRPr="009B5F3B">
        <w:rPr>
          <w:rFonts w:ascii="Arial" w:hAnsi="Arial" w:cs="Arial"/>
          <w:color w:val="000000"/>
        </w:rPr>
        <w:t xml:space="preserve"> and sub-contractor selection processes </w:t>
      </w:r>
      <w:proofErr w:type="spellStart"/>
      <w:r w:rsidRPr="009B5F3B">
        <w:rPr>
          <w:rFonts w:ascii="Arial" w:hAnsi="Arial" w:cs="Arial"/>
          <w:color w:val="000000"/>
        </w:rPr>
        <w:t>etc</w:t>
      </w:r>
      <w:proofErr w:type="spellEnd"/>
      <w:r w:rsidRPr="009B5F3B">
        <w:rPr>
          <w:rFonts w:ascii="Arial" w:hAnsi="Arial" w:cs="Arial"/>
          <w:color w:val="000000"/>
        </w:rPr>
        <w:t xml:space="preserve">                                                                                                                                                                                                                                                                                                                                                     Scoring Examples</w:t>
      </w:r>
    </w:p>
    <w:p w14:paraId="4F5C4EA5"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 xml:space="preserve">Example 1: Contractor A produces Social Value for only 1 requirement, </w:t>
      </w:r>
      <w:r>
        <w:rPr>
          <w:rFonts w:ascii="Arial" w:hAnsi="Arial" w:cs="Arial"/>
          <w:color w:val="000000"/>
        </w:rPr>
        <w:t>H</w:t>
      </w:r>
      <w:r w:rsidRPr="009B5F3B">
        <w:rPr>
          <w:rFonts w:ascii="Arial" w:hAnsi="Arial" w:cs="Arial"/>
          <w:color w:val="000000"/>
        </w:rPr>
        <w:t xml:space="preserve">FM Waste Management. They reduced their net methane to zero and work with their local suppliers to do the same. They are therefore awarded 1 as they have delivered two activities for Outcome 1 but have not addressed more than 50% of requirements or addressed other outcomes. </w:t>
      </w:r>
      <w:proofErr w:type="gramStart"/>
      <w:r w:rsidRPr="009B5F3B">
        <w:rPr>
          <w:rFonts w:ascii="Arial" w:hAnsi="Arial" w:cs="Arial"/>
          <w:color w:val="000000"/>
        </w:rPr>
        <w:t>Overall</w:t>
      </w:r>
      <w:proofErr w:type="gramEnd"/>
      <w:r w:rsidRPr="009B5F3B">
        <w:rPr>
          <w:rFonts w:ascii="Arial" w:hAnsi="Arial" w:cs="Arial"/>
          <w:color w:val="000000"/>
        </w:rPr>
        <w:t xml:space="preserve"> 1 point.</w:t>
      </w:r>
    </w:p>
    <w:p w14:paraId="2341E0A4"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 xml:space="preserve">Example 2: Contractor B produces Social Value for 100% of requirements, 2 points. However, only 2 outcomes were addressed, therefore the Contractor B receives 2 points for delivering on 100% of requirements and 2 points for delivering on 2 outcomes. </w:t>
      </w:r>
      <w:proofErr w:type="gramStart"/>
      <w:r w:rsidRPr="009B5F3B">
        <w:rPr>
          <w:rFonts w:ascii="Arial" w:hAnsi="Arial" w:cs="Arial"/>
          <w:color w:val="000000"/>
        </w:rPr>
        <w:t>Overall</w:t>
      </w:r>
      <w:proofErr w:type="gramEnd"/>
      <w:r w:rsidRPr="009B5F3B">
        <w:rPr>
          <w:rFonts w:ascii="Arial" w:hAnsi="Arial" w:cs="Arial"/>
          <w:color w:val="000000"/>
        </w:rPr>
        <w:t xml:space="preserve"> 4 points.</w:t>
      </w:r>
    </w:p>
    <w:p w14:paraId="3153BF1B" w14:textId="77777777" w:rsidR="002B16D2" w:rsidRPr="009B5F3B" w:rsidRDefault="002B16D2" w:rsidP="002B16D2">
      <w:pPr>
        <w:autoSpaceDE w:val="0"/>
        <w:autoSpaceDN w:val="0"/>
        <w:rPr>
          <w:rFonts w:ascii="Arial" w:hAnsi="Arial" w:cs="Arial"/>
          <w:color w:val="000000"/>
        </w:rPr>
      </w:pPr>
      <w:r w:rsidRPr="009B5F3B">
        <w:rPr>
          <w:rFonts w:ascii="Arial" w:hAnsi="Arial" w:cs="Arial"/>
          <w:color w:val="000000"/>
        </w:rPr>
        <w:t xml:space="preserve">Example 3: Contractor C delivers on 3 outcomes but for less than 50% of the requirements. </w:t>
      </w:r>
      <w:proofErr w:type="gramStart"/>
      <w:r w:rsidRPr="009B5F3B">
        <w:rPr>
          <w:rFonts w:ascii="Arial" w:hAnsi="Arial" w:cs="Arial"/>
          <w:color w:val="000000"/>
        </w:rPr>
        <w:t>Overall</w:t>
      </w:r>
      <w:proofErr w:type="gramEnd"/>
      <w:r w:rsidRPr="009B5F3B">
        <w:rPr>
          <w:rFonts w:ascii="Arial" w:hAnsi="Arial" w:cs="Arial"/>
          <w:color w:val="000000"/>
        </w:rPr>
        <w:t xml:space="preserve"> 3 points.</w:t>
      </w:r>
    </w:p>
    <w:p w14:paraId="74D74C3E" w14:textId="77777777" w:rsidR="002B16D2" w:rsidRDefault="002B16D2" w:rsidP="002B16D2">
      <w:pPr>
        <w:autoSpaceDE w:val="0"/>
        <w:autoSpaceDN w:val="0"/>
        <w:rPr>
          <w:rFonts w:ascii="Arial" w:hAnsi="Arial" w:cs="Arial"/>
          <w:color w:val="000000"/>
        </w:rPr>
      </w:pPr>
      <w:r w:rsidRPr="009B5F3B">
        <w:rPr>
          <w:rFonts w:ascii="Arial" w:hAnsi="Arial" w:cs="Arial"/>
          <w:color w:val="000000"/>
        </w:rPr>
        <w:t xml:space="preserve">Example 4: Contractor D delivers 3 outcomes and delivers Social Value for 100% of the requirements. </w:t>
      </w:r>
      <w:proofErr w:type="gramStart"/>
      <w:r w:rsidRPr="009B5F3B">
        <w:rPr>
          <w:rFonts w:ascii="Arial" w:hAnsi="Arial" w:cs="Arial"/>
          <w:color w:val="000000"/>
        </w:rPr>
        <w:t>Overall</w:t>
      </w:r>
      <w:proofErr w:type="gramEnd"/>
      <w:r w:rsidRPr="009B5F3B">
        <w:rPr>
          <w:rFonts w:ascii="Arial" w:hAnsi="Arial" w:cs="Arial"/>
          <w:color w:val="000000"/>
        </w:rPr>
        <w:t xml:space="preserve"> 5 points. "</w:t>
      </w:r>
    </w:p>
    <w:p w14:paraId="0294D3C6"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228D001D" w14:textId="1A060FE2" w:rsidR="002B16D2" w:rsidRPr="008A6EFA" w:rsidRDefault="002B16D2" w:rsidP="002B16D2">
      <w:pPr>
        <w:rPr>
          <w:rFonts w:ascii="Arial" w:hAnsi="Arial" w:cs="Arial"/>
        </w:rPr>
      </w:pPr>
      <w:r>
        <w:rPr>
          <w:rFonts w:ascii="Arial" w:hAnsi="Arial" w:cs="Arial"/>
        </w:rPr>
        <w:t>15</w:t>
      </w:r>
      <w:r w:rsidRPr="008A6EFA">
        <w:rPr>
          <w:rFonts w:ascii="Arial" w:hAnsi="Arial" w:cs="Arial"/>
        </w:rPr>
        <w:t xml:space="preserve"> sides of A4</w:t>
      </w:r>
      <w:r w:rsidR="00674651">
        <w:rPr>
          <w:rFonts w:ascii="Arial" w:hAnsi="Arial" w:cs="Arial"/>
        </w:rPr>
        <w:t xml:space="preserve"> (excluding plan)</w:t>
      </w:r>
    </w:p>
    <w:p w14:paraId="164A2052" w14:textId="77777777" w:rsidR="002B16D2" w:rsidRPr="008A6EFA" w:rsidRDefault="002B16D2" w:rsidP="002B16D2">
      <w:pPr>
        <w:rPr>
          <w:rFonts w:ascii="Arial" w:hAnsi="Arial" w:cs="Arial"/>
        </w:rPr>
      </w:pPr>
      <w:r w:rsidRPr="008A6EFA">
        <w:rPr>
          <w:rFonts w:ascii="Arial" w:hAnsi="Arial" w:cs="Arial"/>
        </w:rPr>
        <w:t xml:space="preserve">Font: Arial 11 </w:t>
      </w:r>
    </w:p>
    <w:p w14:paraId="34C6B4B8" w14:textId="77777777" w:rsidR="002B16D2" w:rsidRPr="008A6EFA" w:rsidRDefault="002B16D2" w:rsidP="002B16D2">
      <w:pPr>
        <w:keepNext/>
        <w:keepLines/>
        <w:spacing w:before="200"/>
        <w:outlineLvl w:val="1"/>
        <w:rPr>
          <w:rFonts w:ascii="Arial" w:hAnsi="Arial" w:cs="Arial"/>
          <w:b/>
          <w:bCs/>
          <w:color w:val="4F81BD"/>
        </w:rPr>
      </w:pPr>
      <w:bookmarkStart w:id="411" w:name="_Toc59029272"/>
      <w:bookmarkStart w:id="412" w:name="_Toc63847322"/>
      <w:bookmarkStart w:id="413" w:name="_Toc71877424"/>
      <w:bookmarkStart w:id="414" w:name="_Toc72306505"/>
      <w:r w:rsidRPr="008A6EFA">
        <w:rPr>
          <w:rFonts w:ascii="Arial" w:hAnsi="Arial" w:cs="Arial"/>
          <w:b/>
          <w:bCs/>
          <w:color w:val="4F81BD"/>
        </w:rPr>
        <w:t>Applicable Requirements</w:t>
      </w:r>
      <w:bookmarkEnd w:id="411"/>
      <w:bookmarkEnd w:id="412"/>
      <w:bookmarkEnd w:id="413"/>
      <w:bookmarkEnd w:id="414"/>
    </w:p>
    <w:p w14:paraId="460FC2E5"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65B4B30A" w14:textId="77777777" w:rsidR="002B16D2" w:rsidRPr="008A6EFA" w:rsidRDefault="002B16D2" w:rsidP="002B16D2">
      <w:pPr>
        <w:keepNext/>
        <w:keepLines/>
        <w:spacing w:before="200"/>
        <w:outlineLvl w:val="1"/>
        <w:rPr>
          <w:rFonts w:ascii="Arial" w:hAnsi="Arial" w:cs="Arial"/>
          <w:b/>
          <w:bCs/>
          <w:color w:val="4F81BD"/>
        </w:rPr>
      </w:pPr>
      <w:bookmarkStart w:id="415" w:name="_Toc59029273"/>
      <w:bookmarkStart w:id="416" w:name="_Toc63847323"/>
      <w:bookmarkStart w:id="417" w:name="_Toc71877425"/>
      <w:bookmarkStart w:id="418" w:name="_Toc72306506"/>
      <w:r w:rsidRPr="00D92433">
        <w:rPr>
          <w:rFonts w:ascii="Arial" w:hAnsi="Arial" w:cs="Arial"/>
          <w:b/>
          <w:bCs/>
          <w:color w:val="4F81BD"/>
        </w:rPr>
        <w:t>Scoring Guidance</w:t>
      </w:r>
      <w:bookmarkEnd w:id="415"/>
      <w:bookmarkEnd w:id="416"/>
      <w:bookmarkEnd w:id="417"/>
      <w:bookmarkEnd w:id="418"/>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13B2943C"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457D64"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E861B5"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F94AAD" w14:textId="23222DE6"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73892AA6"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7CEA"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DE02E9"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1227FB0"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78239610"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6067B"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A39757"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5F1CBC9"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5EE1EBC7"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0DEEC"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B4C7FF"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1694752"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3E8AEF4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F2D14"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110E70"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063C509" w14:textId="77777777" w:rsidR="002B16D2" w:rsidRDefault="002B16D2" w:rsidP="006239DC">
            <w:pPr>
              <w:rPr>
                <w:rFonts w:ascii="Arial" w:hAnsi="Arial" w:cs="Arial"/>
                <w:highlight w:val="yellow"/>
              </w:rPr>
            </w:pPr>
            <w:r>
              <w:rPr>
                <w:rFonts w:ascii="Arial" w:hAnsi="Arial" w:cs="Arial"/>
              </w:rPr>
              <w:t xml:space="preserve">Some evidence provided that supports that the Bidder meets few of the requirements leading to the </w:t>
            </w:r>
            <w:r>
              <w:rPr>
                <w:rFonts w:ascii="Arial" w:hAnsi="Arial" w:cs="Arial"/>
              </w:rPr>
              <w:lastRenderedPageBreak/>
              <w:t>conclusion of a low level of confidence that the Bidder can meet the requirements.</w:t>
            </w:r>
          </w:p>
        </w:tc>
      </w:tr>
      <w:tr w:rsidR="002B16D2" w14:paraId="233C520B"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9ED6D" w14:textId="77777777" w:rsidR="002B16D2" w:rsidRPr="00D92433" w:rsidRDefault="002B16D2" w:rsidP="006239DC">
            <w:pPr>
              <w:jc w:val="center"/>
              <w:rPr>
                <w:rFonts w:ascii="Arial" w:hAnsi="Arial" w:cs="Arial"/>
              </w:rPr>
            </w:pPr>
            <w:r w:rsidRPr="00D92433">
              <w:rPr>
                <w:rFonts w:ascii="Arial" w:hAnsi="Arial" w:cs="Arial"/>
              </w:rPr>
              <w:lastRenderedPageBreak/>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E653C0"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527CEFB"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1764F866"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4482F"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F22B42"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3726A4E" w14:textId="77777777" w:rsidR="002B16D2" w:rsidRDefault="002B16D2" w:rsidP="006239DC">
            <w:pPr>
              <w:rPr>
                <w:rFonts w:ascii="Arial" w:hAnsi="Arial" w:cs="Arial"/>
                <w:u w:val="single"/>
              </w:rPr>
            </w:pPr>
            <w:r>
              <w:rPr>
                <w:rFonts w:ascii="Arial" w:hAnsi="Arial" w:cs="Arial"/>
                <w:u w:val="single"/>
              </w:rPr>
              <w:t>No response</w:t>
            </w:r>
          </w:p>
        </w:tc>
      </w:tr>
    </w:tbl>
    <w:p w14:paraId="179A0E2A" w14:textId="77777777" w:rsidR="002B16D2" w:rsidRDefault="002B16D2" w:rsidP="002B16D2">
      <w:pPr>
        <w:rPr>
          <w:rFonts w:ascii="Arial" w:hAnsi="Arial" w:cs="Arial"/>
        </w:rPr>
      </w:pPr>
    </w:p>
    <w:p w14:paraId="0C1E2213" w14:textId="77777777" w:rsidR="002B16D2" w:rsidRPr="00400470" w:rsidRDefault="002B16D2" w:rsidP="002B16D2">
      <w:pPr>
        <w:rPr>
          <w:rFonts w:ascii="Arial" w:hAnsi="Arial" w:cs="Arial"/>
        </w:rPr>
      </w:pPr>
    </w:p>
    <w:p w14:paraId="659F92D7" w14:textId="77777777" w:rsidR="002B16D2" w:rsidRPr="00CF5792" w:rsidRDefault="002B16D2" w:rsidP="002B16D2">
      <w:pPr>
        <w:keepNext/>
        <w:keepLines/>
        <w:outlineLvl w:val="0"/>
        <w:rPr>
          <w:rFonts w:ascii="Arial" w:hAnsi="Arial" w:cs="Arial"/>
          <w:b/>
          <w:color w:val="4472C4" w:themeColor="accent1"/>
        </w:rPr>
      </w:pPr>
      <w:bookmarkStart w:id="419" w:name="_Toc59029274"/>
      <w:bookmarkStart w:id="420" w:name="_Toc63847324"/>
      <w:bookmarkStart w:id="421" w:name="_Toc71877426"/>
      <w:bookmarkStart w:id="422" w:name="_Toc72306507"/>
      <w:r w:rsidRPr="00CF5792">
        <w:rPr>
          <w:rFonts w:ascii="Arial" w:hAnsi="Arial" w:cs="Arial"/>
          <w:b/>
          <w:color w:val="4472C4" w:themeColor="accent1"/>
        </w:rPr>
        <w:t xml:space="preserve">Q: </w:t>
      </w:r>
      <w:r>
        <w:rPr>
          <w:rFonts w:ascii="Arial" w:hAnsi="Arial" w:cs="Arial"/>
          <w:b/>
          <w:color w:val="4472C4" w:themeColor="accent1"/>
        </w:rPr>
        <w:t>6</w:t>
      </w:r>
      <w:r w:rsidRPr="00CF5792">
        <w:rPr>
          <w:rFonts w:ascii="Arial" w:hAnsi="Arial" w:cs="Arial"/>
          <w:b/>
          <w:color w:val="4472C4" w:themeColor="accent1"/>
        </w:rPr>
        <w:t xml:space="preserve"> – </w:t>
      </w:r>
      <w:r w:rsidRPr="00793CDC">
        <w:rPr>
          <w:rFonts w:ascii="Arial" w:hAnsi="Arial" w:cs="Arial"/>
          <w:b/>
          <w:color w:val="4472C4" w:themeColor="accent1"/>
        </w:rPr>
        <w:t>Cost Management</w:t>
      </w:r>
      <w:bookmarkEnd w:id="419"/>
      <w:bookmarkEnd w:id="420"/>
      <w:bookmarkEnd w:id="421"/>
      <w:bookmarkEnd w:id="422"/>
    </w:p>
    <w:p w14:paraId="35D1271C"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33D63151" w14:textId="77777777" w:rsidR="002B16D2" w:rsidRPr="00397B94" w:rsidRDefault="002B16D2" w:rsidP="002B16D2">
      <w:pPr>
        <w:keepNext/>
        <w:keepLines/>
        <w:spacing w:before="200"/>
        <w:outlineLvl w:val="1"/>
        <w:rPr>
          <w:b/>
          <w:bCs/>
          <w:color w:val="4472C4" w:themeColor="accent1"/>
          <w:sz w:val="24"/>
          <w:szCs w:val="24"/>
        </w:rPr>
      </w:pPr>
      <w:bookmarkStart w:id="423" w:name="_Toc59029275"/>
      <w:bookmarkStart w:id="424" w:name="_Toc63847325"/>
      <w:bookmarkStart w:id="425" w:name="_Toc71877427"/>
      <w:bookmarkStart w:id="426" w:name="_Toc72306508"/>
      <w:r w:rsidRPr="00397B94">
        <w:rPr>
          <w:b/>
          <w:bCs/>
          <w:color w:val="4472C4" w:themeColor="accent1"/>
          <w:sz w:val="24"/>
          <w:szCs w:val="24"/>
        </w:rPr>
        <w:t>Question:</w:t>
      </w:r>
      <w:bookmarkEnd w:id="423"/>
      <w:bookmarkEnd w:id="424"/>
      <w:bookmarkEnd w:id="425"/>
      <w:bookmarkEnd w:id="426"/>
    </w:p>
    <w:p w14:paraId="3B2EC997" w14:textId="77777777" w:rsidR="002B16D2" w:rsidRPr="009E091A" w:rsidRDefault="002B16D2" w:rsidP="002B16D2">
      <w:pPr>
        <w:keepNext/>
        <w:keepLines/>
        <w:spacing w:before="200"/>
        <w:outlineLvl w:val="1"/>
        <w:rPr>
          <w:rFonts w:ascii="Arial" w:hAnsi="Arial" w:cs="Arial"/>
        </w:rPr>
      </w:pPr>
      <w:bookmarkStart w:id="427" w:name="_Toc59029276"/>
      <w:bookmarkStart w:id="428" w:name="_Toc63847326"/>
      <w:bookmarkStart w:id="429" w:name="_Toc71877428"/>
      <w:bookmarkStart w:id="430" w:name="_Toc72306509"/>
      <w:r w:rsidRPr="009E091A">
        <w:rPr>
          <w:rFonts w:ascii="Arial" w:hAnsi="Arial" w:cs="Arial"/>
        </w:rPr>
        <w:t>The Tenderer must demonstrate how they intend to effectively manage Costs, enabling value-for-money to be achieved, including evidence of previous successful use of proposals. As a minimum, the response must cover the following:</w:t>
      </w:r>
      <w:bookmarkEnd w:id="427"/>
      <w:bookmarkEnd w:id="428"/>
      <w:bookmarkEnd w:id="429"/>
      <w:bookmarkEnd w:id="430"/>
    </w:p>
    <w:p w14:paraId="0CF8858B" w14:textId="77777777" w:rsidR="002B16D2" w:rsidRPr="009E091A" w:rsidRDefault="002B16D2" w:rsidP="002B16D2">
      <w:pPr>
        <w:keepNext/>
        <w:keepLines/>
        <w:spacing w:before="200"/>
        <w:outlineLvl w:val="1"/>
        <w:rPr>
          <w:rFonts w:ascii="Arial" w:hAnsi="Arial" w:cs="Arial"/>
        </w:rPr>
      </w:pPr>
      <w:bookmarkStart w:id="431" w:name="_Toc59029277"/>
      <w:bookmarkStart w:id="432" w:name="_Toc63847327"/>
      <w:bookmarkStart w:id="433" w:name="_Toc71877429"/>
      <w:bookmarkStart w:id="434" w:name="_Toc72306510"/>
      <w:r w:rsidRPr="009E091A">
        <w:rPr>
          <w:rFonts w:ascii="Arial" w:hAnsi="Arial" w:cs="Arial"/>
        </w:rPr>
        <w:t xml:space="preserve">- Over-arching and works-element specific strategies for controlling Costs for Core and AWS works within the allowances included in the Prices and for </w:t>
      </w:r>
      <w:proofErr w:type="spellStart"/>
      <w:r w:rsidRPr="009E091A">
        <w:rPr>
          <w:rFonts w:ascii="Arial" w:hAnsi="Arial" w:cs="Arial"/>
        </w:rPr>
        <w:t>realising</w:t>
      </w:r>
      <w:proofErr w:type="spellEnd"/>
      <w:r w:rsidRPr="009E091A">
        <w:rPr>
          <w:rFonts w:ascii="Arial" w:hAnsi="Arial" w:cs="Arial"/>
        </w:rPr>
        <w:t xml:space="preserve"> cost efficiency </w:t>
      </w:r>
      <w:proofErr w:type="gramStart"/>
      <w:r w:rsidRPr="009E091A">
        <w:rPr>
          <w:rFonts w:ascii="Arial" w:hAnsi="Arial" w:cs="Arial"/>
        </w:rPr>
        <w:t>opportunities;</w:t>
      </w:r>
      <w:bookmarkEnd w:id="431"/>
      <w:bookmarkEnd w:id="432"/>
      <w:bookmarkEnd w:id="433"/>
      <w:bookmarkEnd w:id="434"/>
      <w:proofErr w:type="gramEnd"/>
    </w:p>
    <w:p w14:paraId="3527D740" w14:textId="77777777" w:rsidR="002B16D2" w:rsidRPr="009E091A" w:rsidRDefault="002B16D2" w:rsidP="002B16D2">
      <w:pPr>
        <w:keepNext/>
        <w:keepLines/>
        <w:spacing w:before="200"/>
        <w:outlineLvl w:val="1"/>
        <w:rPr>
          <w:rFonts w:ascii="Arial" w:hAnsi="Arial" w:cs="Arial"/>
        </w:rPr>
      </w:pPr>
      <w:bookmarkStart w:id="435" w:name="_Toc59029278"/>
      <w:bookmarkStart w:id="436" w:name="_Toc63847328"/>
      <w:bookmarkStart w:id="437" w:name="_Toc71877430"/>
      <w:bookmarkStart w:id="438" w:name="_Toc72306511"/>
      <w:r w:rsidRPr="009E091A">
        <w:rPr>
          <w:rFonts w:ascii="Arial" w:hAnsi="Arial" w:cs="Arial"/>
        </w:rPr>
        <w:t xml:space="preserve">- How the requirements of Works Information will be complied with by the Tenderer, their Suppliers, Subcontractors any designers or consultants in Providing the </w:t>
      </w:r>
      <w:proofErr w:type="gramStart"/>
      <w:r w:rsidRPr="009E091A">
        <w:rPr>
          <w:rFonts w:ascii="Arial" w:hAnsi="Arial" w:cs="Arial"/>
        </w:rPr>
        <w:t>Works;</w:t>
      </w:r>
      <w:bookmarkEnd w:id="435"/>
      <w:bookmarkEnd w:id="436"/>
      <w:bookmarkEnd w:id="437"/>
      <w:bookmarkEnd w:id="438"/>
      <w:proofErr w:type="gramEnd"/>
    </w:p>
    <w:p w14:paraId="54797D1A" w14:textId="77777777" w:rsidR="002B16D2" w:rsidRPr="009E091A" w:rsidRDefault="002B16D2" w:rsidP="002B16D2">
      <w:pPr>
        <w:keepNext/>
        <w:keepLines/>
        <w:spacing w:before="200"/>
        <w:outlineLvl w:val="1"/>
        <w:rPr>
          <w:rFonts w:ascii="Arial" w:hAnsi="Arial" w:cs="Arial"/>
        </w:rPr>
      </w:pPr>
      <w:bookmarkStart w:id="439" w:name="_Toc59029279"/>
      <w:bookmarkStart w:id="440" w:name="_Toc63847329"/>
      <w:bookmarkStart w:id="441" w:name="_Toc71877431"/>
      <w:bookmarkStart w:id="442" w:name="_Toc72306512"/>
      <w:r w:rsidRPr="009E091A">
        <w:rPr>
          <w:rFonts w:ascii="Arial" w:hAnsi="Arial" w:cs="Arial"/>
        </w:rPr>
        <w:t xml:space="preserve">- Details of proposed assurance procedures for determining Ascertained Cost for AWS works including verifying supply chain entitlement and, demonstrating accuracy to the Project </w:t>
      </w:r>
      <w:proofErr w:type="gramStart"/>
      <w:r w:rsidRPr="009E091A">
        <w:rPr>
          <w:rFonts w:ascii="Arial" w:hAnsi="Arial" w:cs="Arial"/>
        </w:rPr>
        <w:t>Manager;</w:t>
      </w:r>
      <w:bookmarkEnd w:id="439"/>
      <w:bookmarkEnd w:id="440"/>
      <w:bookmarkEnd w:id="441"/>
      <w:bookmarkEnd w:id="442"/>
      <w:proofErr w:type="gramEnd"/>
    </w:p>
    <w:p w14:paraId="53C139E4" w14:textId="77777777" w:rsidR="002B16D2" w:rsidRPr="009E091A" w:rsidRDefault="002B16D2" w:rsidP="002B16D2">
      <w:pPr>
        <w:keepNext/>
        <w:keepLines/>
        <w:spacing w:before="200"/>
        <w:outlineLvl w:val="1"/>
        <w:rPr>
          <w:rFonts w:ascii="Arial" w:hAnsi="Arial" w:cs="Arial"/>
        </w:rPr>
      </w:pPr>
      <w:bookmarkStart w:id="443" w:name="_Toc59029280"/>
      <w:bookmarkStart w:id="444" w:name="_Toc63847330"/>
      <w:bookmarkStart w:id="445" w:name="_Toc71877432"/>
      <w:bookmarkStart w:id="446" w:name="_Toc72306513"/>
      <w:r w:rsidRPr="009E091A">
        <w:rPr>
          <w:rFonts w:ascii="Arial" w:hAnsi="Arial" w:cs="Arial"/>
        </w:rPr>
        <w:t xml:space="preserve">- How the Tenderer’s proposed system will support and delivery quality data to demonstrate Performance Management </w:t>
      </w:r>
      <w:proofErr w:type="gramStart"/>
      <w:r w:rsidRPr="009E091A">
        <w:rPr>
          <w:rFonts w:ascii="Arial" w:hAnsi="Arial" w:cs="Arial"/>
        </w:rPr>
        <w:t>processes;</w:t>
      </w:r>
      <w:bookmarkEnd w:id="443"/>
      <w:bookmarkEnd w:id="444"/>
      <w:bookmarkEnd w:id="445"/>
      <w:bookmarkEnd w:id="446"/>
      <w:proofErr w:type="gramEnd"/>
    </w:p>
    <w:p w14:paraId="36D6CBCD" w14:textId="77777777" w:rsidR="002B16D2" w:rsidRPr="009E091A" w:rsidRDefault="002B16D2" w:rsidP="002B16D2">
      <w:pPr>
        <w:keepNext/>
        <w:keepLines/>
        <w:spacing w:before="200"/>
        <w:outlineLvl w:val="1"/>
        <w:rPr>
          <w:rFonts w:ascii="Arial" w:hAnsi="Arial" w:cs="Arial"/>
        </w:rPr>
      </w:pPr>
      <w:r w:rsidRPr="009E091A">
        <w:rPr>
          <w:rFonts w:ascii="Arial" w:hAnsi="Arial" w:cs="Arial"/>
        </w:rPr>
        <w:t xml:space="preserve"> </w:t>
      </w:r>
      <w:bookmarkStart w:id="447" w:name="_Toc59029281"/>
      <w:bookmarkStart w:id="448" w:name="_Toc63847331"/>
      <w:bookmarkStart w:id="449" w:name="_Toc71877433"/>
      <w:bookmarkStart w:id="450" w:name="_Toc72306514"/>
      <w:r w:rsidRPr="009E091A">
        <w:rPr>
          <w:rFonts w:ascii="Arial" w:hAnsi="Arial" w:cs="Arial"/>
        </w:rPr>
        <w:t xml:space="preserve">- How the Tenderer plans to pro-actively manage and mitigate variance between cost and value, make effective use of trend analysis and cost management processes effectively and demonstrate the Defined Cost Forecast is </w:t>
      </w:r>
      <w:proofErr w:type="gramStart"/>
      <w:r w:rsidRPr="009E091A">
        <w:rPr>
          <w:rFonts w:ascii="Arial" w:hAnsi="Arial" w:cs="Arial"/>
        </w:rPr>
        <w:t>accurate;</w:t>
      </w:r>
      <w:bookmarkEnd w:id="447"/>
      <w:bookmarkEnd w:id="448"/>
      <w:bookmarkEnd w:id="449"/>
      <w:bookmarkEnd w:id="450"/>
      <w:proofErr w:type="gramEnd"/>
    </w:p>
    <w:p w14:paraId="6955477E" w14:textId="77777777" w:rsidR="002B16D2" w:rsidRPr="009E091A" w:rsidRDefault="002B16D2" w:rsidP="002B16D2">
      <w:pPr>
        <w:keepNext/>
        <w:keepLines/>
        <w:spacing w:before="200"/>
        <w:outlineLvl w:val="1"/>
        <w:rPr>
          <w:rFonts w:ascii="Arial" w:hAnsi="Arial" w:cs="Arial"/>
        </w:rPr>
      </w:pPr>
      <w:bookmarkStart w:id="451" w:name="_Toc59029282"/>
      <w:bookmarkStart w:id="452" w:name="_Toc63847332"/>
      <w:bookmarkStart w:id="453" w:name="_Toc71877434"/>
      <w:bookmarkStart w:id="454" w:name="_Toc72306515"/>
      <w:r w:rsidRPr="009E091A">
        <w:rPr>
          <w:rFonts w:ascii="Arial" w:hAnsi="Arial" w:cs="Arial"/>
        </w:rPr>
        <w:t>- Demonstration of how the Tenderer will pro-actively manage change to underpin Contractor's cost performance, including but not limited to, systems to robustly prove Subcontractor proposals with effective assessment and implementation of value-engineering initiatives.</w:t>
      </w:r>
      <w:bookmarkEnd w:id="451"/>
      <w:bookmarkEnd w:id="452"/>
      <w:bookmarkEnd w:id="453"/>
      <w:bookmarkEnd w:id="454"/>
      <w:r w:rsidRPr="009E091A">
        <w:rPr>
          <w:rFonts w:ascii="Arial" w:hAnsi="Arial" w:cs="Arial"/>
        </w:rPr>
        <w:t xml:space="preserve">        </w:t>
      </w:r>
    </w:p>
    <w:p w14:paraId="07A4ACAE" w14:textId="77777777" w:rsidR="002B16D2" w:rsidRPr="009B5F3B" w:rsidRDefault="002B16D2" w:rsidP="002B16D2">
      <w:pPr>
        <w:keepNext/>
        <w:keepLines/>
        <w:spacing w:before="200"/>
        <w:outlineLvl w:val="1"/>
        <w:rPr>
          <w:rFonts w:ascii="Arial" w:hAnsi="Arial" w:cs="Arial"/>
          <w:b/>
          <w:bCs/>
          <w:color w:val="4F81BD"/>
        </w:rPr>
      </w:pPr>
      <w:bookmarkStart w:id="455" w:name="_Toc59029283"/>
      <w:bookmarkStart w:id="456" w:name="_Toc63847333"/>
      <w:bookmarkStart w:id="457" w:name="_Toc71877435"/>
      <w:bookmarkStart w:id="458" w:name="_Toc72306516"/>
      <w:r w:rsidRPr="008A6EFA">
        <w:rPr>
          <w:rFonts w:ascii="Arial" w:hAnsi="Arial" w:cs="Arial"/>
          <w:b/>
          <w:bCs/>
          <w:color w:val="4F81BD"/>
        </w:rPr>
        <w:t>Evidence Required:</w:t>
      </w:r>
      <w:bookmarkEnd w:id="455"/>
      <w:bookmarkEnd w:id="456"/>
      <w:bookmarkEnd w:id="457"/>
      <w:bookmarkEnd w:id="458"/>
    </w:p>
    <w:p w14:paraId="53814502"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The Tenderer's proposals:</w:t>
      </w:r>
    </w:p>
    <w:p w14:paraId="2141479A"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Outline details of the project accounting, cost and change control systems and procedures, and interrelation with procurement and risk management systems and procedures.</w:t>
      </w:r>
    </w:p>
    <w:p w14:paraId="6064ABAC"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Clear strategies for driving efficiency into the scope covering the following areas: </w:t>
      </w:r>
    </w:p>
    <w:p w14:paraId="111ABF54"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lastRenderedPageBreak/>
        <w:t xml:space="preserve"> - sourcing and procurement.</w:t>
      </w:r>
    </w:p>
    <w:p w14:paraId="4A2AA4D3"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design </w:t>
      </w:r>
      <w:proofErr w:type="spellStart"/>
      <w:r w:rsidRPr="00BC38E8">
        <w:rPr>
          <w:rFonts w:ascii="Arial" w:hAnsi="Arial" w:cs="Arial"/>
          <w:color w:val="000000"/>
        </w:rPr>
        <w:t>rationalisation</w:t>
      </w:r>
      <w:proofErr w:type="spellEnd"/>
      <w:r w:rsidRPr="00BC38E8">
        <w:rPr>
          <w:rFonts w:ascii="Arial" w:hAnsi="Arial" w:cs="Arial"/>
          <w:color w:val="000000"/>
        </w:rPr>
        <w:t xml:space="preserve">, </w:t>
      </w:r>
      <w:proofErr w:type="gramStart"/>
      <w:r w:rsidRPr="00BC38E8">
        <w:rPr>
          <w:rFonts w:ascii="Arial" w:hAnsi="Arial" w:cs="Arial"/>
          <w:color w:val="000000"/>
        </w:rPr>
        <w:t>control</w:t>
      </w:r>
      <w:proofErr w:type="gramEnd"/>
      <w:r w:rsidRPr="00BC38E8">
        <w:rPr>
          <w:rFonts w:ascii="Arial" w:hAnsi="Arial" w:cs="Arial"/>
          <w:color w:val="000000"/>
        </w:rPr>
        <w:t xml:space="preserve"> and co-ordination.</w:t>
      </w:r>
    </w:p>
    <w:p w14:paraId="61020C0A"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insurances and bonding techniques.</w:t>
      </w:r>
    </w:p>
    <w:p w14:paraId="2694D039"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waste </w:t>
      </w:r>
      <w:proofErr w:type="spellStart"/>
      <w:r w:rsidRPr="00BC38E8">
        <w:rPr>
          <w:rFonts w:ascii="Arial" w:hAnsi="Arial" w:cs="Arial"/>
          <w:color w:val="000000"/>
        </w:rPr>
        <w:t>rationalisation</w:t>
      </w:r>
      <w:proofErr w:type="spellEnd"/>
      <w:r w:rsidRPr="00BC38E8">
        <w:rPr>
          <w:rFonts w:ascii="Arial" w:hAnsi="Arial" w:cs="Arial"/>
          <w:color w:val="000000"/>
        </w:rPr>
        <w:t>.</w:t>
      </w:r>
    </w:p>
    <w:p w14:paraId="3604E676"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Details of how the relevant Sections of Service Information Management &amp; Administration of the Services will be complied with, and details of how the requirements will be cascaded within the supply chain to meet the requirements of </w:t>
      </w:r>
      <w:proofErr w:type="gramStart"/>
      <w:r w:rsidRPr="00BC38E8">
        <w:rPr>
          <w:rFonts w:ascii="Arial" w:hAnsi="Arial" w:cs="Arial"/>
          <w:color w:val="000000"/>
        </w:rPr>
        <w:t>all of</w:t>
      </w:r>
      <w:proofErr w:type="gramEnd"/>
      <w:r w:rsidRPr="00BC38E8">
        <w:rPr>
          <w:rFonts w:ascii="Arial" w:hAnsi="Arial" w:cs="Arial"/>
          <w:color w:val="000000"/>
        </w:rPr>
        <w:t xml:space="preserve"> the relevant Sections of Service Information.</w:t>
      </w:r>
    </w:p>
    <w:p w14:paraId="750A08D7"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Demonstration of how costs paid will be controlled, including:</w:t>
      </w:r>
    </w:p>
    <w:p w14:paraId="1D02275A"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details of proposed supply chain cost-audit processes including audit controls.</w:t>
      </w:r>
    </w:p>
    <w:p w14:paraId="76AC7C49"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proposed techniques to assure entitlement and quantum.</w:t>
      </w:r>
    </w:p>
    <w:p w14:paraId="5228FF7E"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details of measures to prevent </w:t>
      </w:r>
      <w:proofErr w:type="gramStart"/>
      <w:r w:rsidRPr="00BC38E8">
        <w:rPr>
          <w:rFonts w:ascii="Arial" w:hAnsi="Arial" w:cs="Arial"/>
          <w:color w:val="000000"/>
        </w:rPr>
        <w:t>mis-statement</w:t>
      </w:r>
      <w:proofErr w:type="gramEnd"/>
      <w:r w:rsidRPr="00BC38E8">
        <w:rPr>
          <w:rFonts w:ascii="Arial" w:hAnsi="Arial" w:cs="Arial"/>
          <w:color w:val="000000"/>
        </w:rPr>
        <w:t xml:space="preserve"> of costs.</w:t>
      </w:r>
    </w:p>
    <w:p w14:paraId="09DE7219"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Clear and specific forecasting proposals of cost and reconciliation with the total of the Prices, including:</w:t>
      </w:r>
    </w:p>
    <w:p w14:paraId="35CBDD15"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detailed description of each key package strategy.</w:t>
      </w:r>
    </w:p>
    <w:p w14:paraId="68ED4AB7"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clear demonstration of viable proposals for compiling the Cost Value Report with pro-active and effective. </w:t>
      </w:r>
    </w:p>
    <w:p w14:paraId="72583162"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management proposals to mitigate cost / value variance.</w:t>
      </w:r>
    </w:p>
    <w:p w14:paraId="3C6B73D0"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viable proposals for using the Early Warning process to manage cost and schedule variances.</w:t>
      </w:r>
    </w:p>
    <w:p w14:paraId="0146CC1B"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 xml:space="preserve"> - demonstration of appropriate techniques for compiling the Defined Cost Forecast.</w:t>
      </w:r>
    </w:p>
    <w:p w14:paraId="1410DD9C" w14:textId="77777777" w:rsidR="002B16D2" w:rsidRPr="00BC38E8" w:rsidRDefault="002B16D2" w:rsidP="002B16D2">
      <w:pPr>
        <w:autoSpaceDE w:val="0"/>
        <w:autoSpaceDN w:val="0"/>
        <w:rPr>
          <w:rFonts w:ascii="Arial" w:hAnsi="Arial" w:cs="Arial"/>
          <w:color w:val="000000"/>
        </w:rPr>
      </w:pPr>
      <w:r w:rsidRPr="00BC38E8">
        <w:rPr>
          <w:rFonts w:ascii="Arial" w:hAnsi="Arial" w:cs="Arial"/>
          <w:color w:val="000000"/>
        </w:rPr>
        <w:t>Proposals for managing change on this Contract, including reference to identification of cost change through use of performance data, how cost change would be governed and how it will align with Defined Cost Forecast management.</w:t>
      </w:r>
    </w:p>
    <w:p w14:paraId="66126D2E" w14:textId="77777777" w:rsidR="002B16D2" w:rsidRDefault="002B16D2" w:rsidP="002B16D2">
      <w:pPr>
        <w:autoSpaceDE w:val="0"/>
        <w:autoSpaceDN w:val="0"/>
        <w:rPr>
          <w:rFonts w:ascii="Arial" w:hAnsi="Arial" w:cs="Arial"/>
          <w:color w:val="000000"/>
        </w:rPr>
      </w:pPr>
      <w:r w:rsidRPr="00BC38E8">
        <w:rPr>
          <w:rFonts w:ascii="Arial" w:hAnsi="Arial" w:cs="Arial"/>
          <w:color w:val="000000"/>
        </w:rPr>
        <w:t xml:space="preserve">Evidence of where the proposed or similar approach / techniques described within the answer have been used effectively elsewhere to provide confidence to the Employer that the proposals will be successful and any other information that the Tenderer considers would be of significance to OPC - Cyprus and </w:t>
      </w:r>
      <w:proofErr w:type="gramStart"/>
      <w:r w:rsidRPr="00BC38E8">
        <w:rPr>
          <w:rFonts w:ascii="Arial" w:hAnsi="Arial" w:cs="Arial"/>
          <w:color w:val="000000"/>
        </w:rPr>
        <w:t>evidences</w:t>
      </w:r>
      <w:proofErr w:type="gramEnd"/>
      <w:r w:rsidRPr="00BC38E8">
        <w:rPr>
          <w:rFonts w:ascii="Arial" w:hAnsi="Arial" w:cs="Arial"/>
          <w:color w:val="000000"/>
        </w:rPr>
        <w:t xml:space="preserve"> in the proposals for the management of the total of the Prices and Ascertain Costs. </w:t>
      </w:r>
    </w:p>
    <w:p w14:paraId="6BF37C4D"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76F47E6B" w14:textId="77777777" w:rsidR="002B16D2" w:rsidRPr="008A6EFA" w:rsidRDefault="002B16D2" w:rsidP="002B16D2">
      <w:pPr>
        <w:rPr>
          <w:rFonts w:ascii="Arial" w:hAnsi="Arial" w:cs="Arial"/>
        </w:rPr>
      </w:pPr>
      <w:r>
        <w:rPr>
          <w:rFonts w:ascii="Arial" w:hAnsi="Arial" w:cs="Arial"/>
        </w:rPr>
        <w:t>25</w:t>
      </w:r>
      <w:r w:rsidRPr="008A6EFA">
        <w:rPr>
          <w:rFonts w:ascii="Arial" w:hAnsi="Arial" w:cs="Arial"/>
        </w:rPr>
        <w:t xml:space="preserve"> sides of A4</w:t>
      </w:r>
    </w:p>
    <w:p w14:paraId="1CA2D72B" w14:textId="77777777" w:rsidR="002B16D2" w:rsidRPr="008A6EFA" w:rsidRDefault="002B16D2" w:rsidP="002B16D2">
      <w:pPr>
        <w:rPr>
          <w:rFonts w:ascii="Arial" w:hAnsi="Arial" w:cs="Arial"/>
        </w:rPr>
      </w:pPr>
      <w:r w:rsidRPr="008A6EFA">
        <w:rPr>
          <w:rFonts w:ascii="Arial" w:hAnsi="Arial" w:cs="Arial"/>
        </w:rPr>
        <w:t xml:space="preserve">Font: Arial 11 </w:t>
      </w:r>
    </w:p>
    <w:p w14:paraId="2E254FAF" w14:textId="77777777" w:rsidR="002B16D2" w:rsidRPr="008A6EFA" w:rsidRDefault="002B16D2" w:rsidP="002B16D2">
      <w:pPr>
        <w:keepNext/>
        <w:keepLines/>
        <w:spacing w:before="200"/>
        <w:outlineLvl w:val="1"/>
        <w:rPr>
          <w:rFonts w:ascii="Arial" w:hAnsi="Arial" w:cs="Arial"/>
          <w:b/>
          <w:bCs/>
          <w:color w:val="4F81BD"/>
        </w:rPr>
      </w:pPr>
      <w:bookmarkStart w:id="459" w:name="_Toc59029284"/>
      <w:bookmarkStart w:id="460" w:name="_Toc63847334"/>
      <w:bookmarkStart w:id="461" w:name="_Toc71877436"/>
      <w:bookmarkStart w:id="462" w:name="_Toc72306517"/>
      <w:r w:rsidRPr="008A6EFA">
        <w:rPr>
          <w:rFonts w:ascii="Arial" w:hAnsi="Arial" w:cs="Arial"/>
          <w:b/>
          <w:bCs/>
          <w:color w:val="4F81BD"/>
        </w:rPr>
        <w:t>Applicable Requirements</w:t>
      </w:r>
      <w:bookmarkEnd w:id="459"/>
      <w:bookmarkEnd w:id="460"/>
      <w:bookmarkEnd w:id="461"/>
      <w:bookmarkEnd w:id="462"/>
    </w:p>
    <w:p w14:paraId="686EB5DA"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7A435EC2" w14:textId="77777777" w:rsidR="002B16D2" w:rsidRPr="008A6EFA" w:rsidRDefault="002B16D2" w:rsidP="002B16D2">
      <w:pPr>
        <w:keepNext/>
        <w:keepLines/>
        <w:spacing w:before="200"/>
        <w:outlineLvl w:val="1"/>
        <w:rPr>
          <w:rFonts w:ascii="Arial" w:hAnsi="Arial" w:cs="Arial"/>
          <w:b/>
          <w:bCs/>
          <w:color w:val="4F81BD"/>
        </w:rPr>
      </w:pPr>
      <w:bookmarkStart w:id="463" w:name="_Toc59029285"/>
      <w:bookmarkStart w:id="464" w:name="_Toc63847335"/>
      <w:bookmarkStart w:id="465" w:name="_Toc71877437"/>
      <w:bookmarkStart w:id="466" w:name="_Toc72306518"/>
      <w:r w:rsidRPr="008A6EFA">
        <w:rPr>
          <w:rFonts w:ascii="Arial" w:hAnsi="Arial" w:cs="Arial"/>
          <w:b/>
          <w:bCs/>
          <w:color w:val="4F81BD"/>
        </w:rPr>
        <w:t>Scoring Guidance</w:t>
      </w:r>
      <w:bookmarkEnd w:id="463"/>
      <w:bookmarkEnd w:id="464"/>
      <w:bookmarkEnd w:id="465"/>
      <w:bookmarkEnd w:id="466"/>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2B63BAD1"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972E45"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D6AEDD"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DFF04B1" w14:textId="09368BB1"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6D52A18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2A677"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B8E218"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BC69BC4"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4E7CA9EB"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B33B3"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CB1F7C"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983C07E"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47659F1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F77DC"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F60471"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21554DE"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6A88662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60CE7"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79CCF0"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6B7F6EA" w14:textId="77777777" w:rsidR="002B16D2" w:rsidRDefault="002B16D2" w:rsidP="006239DC">
            <w:pPr>
              <w:rPr>
                <w:rFonts w:ascii="Arial" w:hAnsi="Arial" w:cs="Arial"/>
                <w:highlight w:val="yellow"/>
              </w:rPr>
            </w:pPr>
            <w:r>
              <w:rPr>
                <w:rFonts w:ascii="Arial" w:hAnsi="Arial" w:cs="Arial"/>
              </w:rPr>
              <w:t xml:space="preserve">Some evidence provided that supports that the Bidder meets few of the requirements leading to the </w:t>
            </w:r>
            <w:r>
              <w:rPr>
                <w:rFonts w:ascii="Arial" w:hAnsi="Arial" w:cs="Arial"/>
              </w:rPr>
              <w:lastRenderedPageBreak/>
              <w:t>conclusion of a low level of confidence that the Bidder can meet the requirements.</w:t>
            </w:r>
          </w:p>
        </w:tc>
      </w:tr>
      <w:tr w:rsidR="002B16D2" w14:paraId="6E300822"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36BF1" w14:textId="77777777" w:rsidR="002B16D2" w:rsidRDefault="002B16D2" w:rsidP="006239DC">
            <w:pPr>
              <w:jc w:val="center"/>
              <w:rPr>
                <w:rFonts w:ascii="Arial" w:hAnsi="Arial" w:cs="Arial"/>
                <w:highlight w:val="yellow"/>
              </w:rPr>
            </w:pPr>
            <w:r w:rsidRPr="00D92433">
              <w:rPr>
                <w:rFonts w:ascii="Arial" w:hAnsi="Arial" w:cs="Arial"/>
              </w:rPr>
              <w:lastRenderedPageBreak/>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10AF81"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429AF1F"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29D211BE"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4F251"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C0F1E8"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80D1B02" w14:textId="77777777" w:rsidR="002B16D2" w:rsidRDefault="002B16D2" w:rsidP="006239DC">
            <w:pPr>
              <w:rPr>
                <w:rFonts w:ascii="Arial" w:hAnsi="Arial" w:cs="Arial"/>
                <w:u w:val="single"/>
              </w:rPr>
            </w:pPr>
            <w:r>
              <w:rPr>
                <w:rFonts w:ascii="Arial" w:hAnsi="Arial" w:cs="Arial"/>
                <w:u w:val="single"/>
              </w:rPr>
              <w:t>No response</w:t>
            </w:r>
          </w:p>
        </w:tc>
      </w:tr>
    </w:tbl>
    <w:p w14:paraId="7AFF5CCB" w14:textId="77777777" w:rsidR="002B16D2" w:rsidRDefault="002B16D2" w:rsidP="002B16D2">
      <w:pPr>
        <w:rPr>
          <w:rFonts w:ascii="Arial" w:hAnsi="Arial" w:cs="Arial"/>
        </w:rPr>
      </w:pPr>
    </w:p>
    <w:p w14:paraId="3197CF7C" w14:textId="77777777" w:rsidR="002B16D2" w:rsidRPr="009C0A3A" w:rsidRDefault="002B16D2" w:rsidP="002B16D2">
      <w:pPr>
        <w:rPr>
          <w:rFonts w:ascii="Arial" w:hAnsi="Arial" w:cs="Arial"/>
        </w:rPr>
      </w:pPr>
    </w:p>
    <w:p w14:paraId="12578705" w14:textId="639B0B05" w:rsidR="002B16D2" w:rsidRPr="00CF5792" w:rsidRDefault="002B16D2" w:rsidP="002B16D2">
      <w:pPr>
        <w:keepNext/>
        <w:keepLines/>
        <w:outlineLvl w:val="0"/>
        <w:rPr>
          <w:rFonts w:ascii="Arial" w:hAnsi="Arial" w:cs="Arial"/>
          <w:b/>
          <w:color w:val="4472C4" w:themeColor="accent1"/>
        </w:rPr>
      </w:pPr>
      <w:bookmarkStart w:id="467" w:name="_Toc59029286"/>
      <w:bookmarkStart w:id="468" w:name="_Toc63847336"/>
      <w:bookmarkStart w:id="469" w:name="_Toc71877438"/>
      <w:bookmarkStart w:id="470" w:name="_Toc72306519"/>
      <w:r w:rsidRPr="00CF5792">
        <w:rPr>
          <w:rFonts w:ascii="Arial" w:hAnsi="Arial" w:cs="Arial"/>
          <w:b/>
          <w:color w:val="4472C4" w:themeColor="accent1"/>
        </w:rPr>
        <w:t xml:space="preserve">Q: </w:t>
      </w:r>
      <w:r>
        <w:rPr>
          <w:rFonts w:ascii="Arial" w:hAnsi="Arial" w:cs="Arial"/>
          <w:b/>
          <w:color w:val="4472C4" w:themeColor="accent1"/>
        </w:rPr>
        <w:t>7</w:t>
      </w:r>
      <w:r w:rsidRPr="00CF5792">
        <w:rPr>
          <w:rFonts w:ascii="Arial" w:hAnsi="Arial" w:cs="Arial"/>
          <w:b/>
          <w:color w:val="4472C4" w:themeColor="accent1"/>
        </w:rPr>
        <w:t xml:space="preserve"> – </w:t>
      </w:r>
      <w:r w:rsidRPr="00B64844">
        <w:rPr>
          <w:rFonts w:ascii="Arial" w:hAnsi="Arial" w:cs="Arial"/>
          <w:b/>
          <w:color w:val="4472C4" w:themeColor="accent1"/>
        </w:rPr>
        <w:t>Sustainability Development and Environmental Management</w:t>
      </w:r>
      <w:bookmarkEnd w:id="467"/>
      <w:bookmarkEnd w:id="468"/>
      <w:bookmarkEnd w:id="469"/>
      <w:bookmarkEnd w:id="470"/>
    </w:p>
    <w:p w14:paraId="42E37826" w14:textId="77777777" w:rsidR="002B16D2" w:rsidRDefault="002B16D2" w:rsidP="002B16D2">
      <w:pPr>
        <w:rPr>
          <w:rFonts w:ascii="Arial" w:hAnsi="Arial" w:cs="Arial"/>
        </w:rPr>
      </w:pPr>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p>
    <w:p w14:paraId="2B851F86" w14:textId="77777777" w:rsidR="002B16D2" w:rsidRPr="00397B94" w:rsidRDefault="002B16D2" w:rsidP="002B16D2">
      <w:pPr>
        <w:keepNext/>
        <w:keepLines/>
        <w:spacing w:before="200"/>
        <w:outlineLvl w:val="1"/>
        <w:rPr>
          <w:b/>
          <w:bCs/>
          <w:color w:val="4472C4" w:themeColor="accent1"/>
          <w:sz w:val="24"/>
          <w:szCs w:val="24"/>
        </w:rPr>
      </w:pPr>
      <w:bookmarkStart w:id="471" w:name="_Toc59029287"/>
      <w:bookmarkStart w:id="472" w:name="_Toc63847337"/>
      <w:bookmarkStart w:id="473" w:name="_Toc71877439"/>
      <w:bookmarkStart w:id="474" w:name="_Toc72306520"/>
      <w:r w:rsidRPr="00397B94">
        <w:rPr>
          <w:b/>
          <w:bCs/>
          <w:color w:val="4472C4" w:themeColor="accent1"/>
          <w:sz w:val="24"/>
          <w:szCs w:val="24"/>
        </w:rPr>
        <w:t>Question:</w:t>
      </w:r>
      <w:bookmarkEnd w:id="471"/>
      <w:bookmarkEnd w:id="472"/>
      <w:bookmarkEnd w:id="473"/>
      <w:bookmarkEnd w:id="474"/>
    </w:p>
    <w:p w14:paraId="2D1729BA" w14:textId="77777777" w:rsidR="002B16D2" w:rsidRPr="009E091A" w:rsidRDefault="002B16D2" w:rsidP="002B16D2">
      <w:pPr>
        <w:keepNext/>
        <w:keepLines/>
        <w:spacing w:before="200"/>
        <w:outlineLvl w:val="1"/>
        <w:rPr>
          <w:rFonts w:ascii="Arial" w:hAnsi="Arial" w:cs="Arial"/>
        </w:rPr>
      </w:pPr>
      <w:bookmarkStart w:id="475" w:name="_Toc59029288"/>
      <w:bookmarkStart w:id="476" w:name="_Toc63847338"/>
      <w:bookmarkStart w:id="477" w:name="_Toc71877440"/>
      <w:bookmarkStart w:id="478" w:name="_Toc72306521"/>
      <w:r w:rsidRPr="009E091A">
        <w:rPr>
          <w:rFonts w:ascii="Arial" w:hAnsi="Arial" w:cs="Arial"/>
        </w:rPr>
        <w:t xml:space="preserve">Background:  Consideration of sustainability allows </w:t>
      </w:r>
      <w:proofErr w:type="spellStart"/>
      <w:r w:rsidRPr="009E091A">
        <w:rPr>
          <w:rFonts w:ascii="Arial" w:hAnsi="Arial" w:cs="Arial"/>
        </w:rPr>
        <w:t>organisations</w:t>
      </w:r>
      <w:proofErr w:type="spellEnd"/>
      <w:r w:rsidRPr="009E091A">
        <w:rPr>
          <w:rFonts w:ascii="Arial" w:hAnsi="Arial" w:cs="Arial"/>
        </w:rPr>
        <w:t xml:space="preserve"> to meet their needs for goods, services, works and utilities in a way that benefits not only the </w:t>
      </w:r>
      <w:proofErr w:type="spellStart"/>
      <w:r w:rsidRPr="009E091A">
        <w:rPr>
          <w:rFonts w:ascii="Arial" w:hAnsi="Arial" w:cs="Arial"/>
        </w:rPr>
        <w:t>organisation</w:t>
      </w:r>
      <w:proofErr w:type="spellEnd"/>
      <w:r w:rsidRPr="009E091A">
        <w:rPr>
          <w:rFonts w:ascii="Arial" w:hAnsi="Arial" w:cs="Arial"/>
        </w:rPr>
        <w:t xml:space="preserve">, but also society and the economy, while </w:t>
      </w:r>
      <w:proofErr w:type="spellStart"/>
      <w:r w:rsidRPr="009E091A">
        <w:rPr>
          <w:rFonts w:ascii="Arial" w:hAnsi="Arial" w:cs="Arial"/>
        </w:rPr>
        <w:t>minimising</w:t>
      </w:r>
      <w:proofErr w:type="spellEnd"/>
      <w:r w:rsidRPr="009E091A">
        <w:rPr>
          <w:rFonts w:ascii="Arial" w:hAnsi="Arial" w:cs="Arial"/>
        </w:rPr>
        <w:t xml:space="preserve"> damage to the environment.</w:t>
      </w:r>
      <w:bookmarkEnd w:id="475"/>
      <w:bookmarkEnd w:id="476"/>
      <w:bookmarkEnd w:id="477"/>
      <w:bookmarkEnd w:id="478"/>
      <w:r w:rsidRPr="009E091A">
        <w:rPr>
          <w:rFonts w:ascii="Arial" w:hAnsi="Arial" w:cs="Arial"/>
        </w:rPr>
        <w:t xml:space="preserve">   </w:t>
      </w:r>
    </w:p>
    <w:p w14:paraId="6CA89A70" w14:textId="77777777" w:rsidR="002B16D2" w:rsidRPr="009E091A" w:rsidRDefault="002B16D2" w:rsidP="002B16D2">
      <w:pPr>
        <w:keepNext/>
        <w:keepLines/>
        <w:spacing w:before="200"/>
        <w:outlineLvl w:val="1"/>
        <w:rPr>
          <w:rFonts w:ascii="Arial" w:hAnsi="Arial" w:cs="Arial"/>
        </w:rPr>
      </w:pPr>
      <w:bookmarkStart w:id="479" w:name="_Toc59029289"/>
      <w:bookmarkStart w:id="480" w:name="_Toc63847339"/>
      <w:bookmarkStart w:id="481" w:name="_Toc71877441"/>
      <w:bookmarkStart w:id="482" w:name="_Toc72306522"/>
      <w:r w:rsidRPr="009E091A">
        <w:rPr>
          <w:rFonts w:ascii="Arial" w:hAnsi="Arial" w:cs="Arial"/>
        </w:rPr>
        <w:t>Aim: Ensure sustainability is considered throughout the life of the contract.  Meet, and where practicable, exceed the Government Buying Standards.</w:t>
      </w:r>
      <w:bookmarkEnd w:id="479"/>
      <w:bookmarkEnd w:id="480"/>
      <w:bookmarkEnd w:id="481"/>
      <w:bookmarkEnd w:id="482"/>
      <w:r w:rsidRPr="009E091A">
        <w:rPr>
          <w:rFonts w:ascii="Arial" w:hAnsi="Arial" w:cs="Arial"/>
        </w:rPr>
        <w:t xml:space="preserve"> </w:t>
      </w:r>
    </w:p>
    <w:p w14:paraId="1B399AAC" w14:textId="77777777" w:rsidR="002B16D2" w:rsidRPr="009E091A" w:rsidRDefault="002B16D2" w:rsidP="002B16D2">
      <w:pPr>
        <w:keepNext/>
        <w:keepLines/>
        <w:spacing w:before="200"/>
        <w:outlineLvl w:val="1"/>
        <w:rPr>
          <w:rFonts w:ascii="Arial" w:hAnsi="Arial" w:cs="Arial"/>
        </w:rPr>
      </w:pPr>
      <w:bookmarkStart w:id="483" w:name="_Toc59029290"/>
      <w:bookmarkStart w:id="484" w:name="_Toc63847340"/>
      <w:bookmarkStart w:id="485" w:name="_Toc71877442"/>
      <w:bookmarkStart w:id="486" w:name="_Toc72306523"/>
      <w:r w:rsidRPr="009E091A">
        <w:rPr>
          <w:rFonts w:ascii="Arial" w:hAnsi="Arial" w:cs="Arial"/>
        </w:rPr>
        <w:t>Question:   Potential Providers are to clearly describe the approach you will take to managing sustainability and environmental management through the life of the contract, both your own operations and in your supply chain.   Explain the methods you will use to identify sustainability risks and opportunities, including protection of the environment, efficient use of resources (</w:t>
      </w:r>
      <w:proofErr w:type="gramStart"/>
      <w:r w:rsidRPr="009E091A">
        <w:rPr>
          <w:rFonts w:ascii="Arial" w:hAnsi="Arial" w:cs="Arial"/>
        </w:rPr>
        <w:t>e.g.</w:t>
      </w:r>
      <w:proofErr w:type="gramEnd"/>
      <w:r w:rsidRPr="009E091A">
        <w:rPr>
          <w:rFonts w:ascii="Arial" w:hAnsi="Arial" w:cs="Arial"/>
        </w:rPr>
        <w:t xml:space="preserve"> energy, water and materials) and resilience to climate fluctuations and changes in resource availability.</w:t>
      </w:r>
      <w:bookmarkEnd w:id="483"/>
      <w:bookmarkEnd w:id="484"/>
      <w:bookmarkEnd w:id="485"/>
      <w:bookmarkEnd w:id="486"/>
    </w:p>
    <w:p w14:paraId="0BEF8630" w14:textId="76257946" w:rsidR="002B16D2" w:rsidRPr="009B5F3B" w:rsidRDefault="002B16D2" w:rsidP="009E091A">
      <w:pPr>
        <w:keepNext/>
        <w:keepLines/>
        <w:tabs>
          <w:tab w:val="center" w:pos="4514"/>
        </w:tabs>
        <w:spacing w:before="200"/>
        <w:outlineLvl w:val="1"/>
        <w:rPr>
          <w:rFonts w:ascii="Arial" w:hAnsi="Arial" w:cs="Arial"/>
          <w:b/>
          <w:bCs/>
          <w:color w:val="4F81BD"/>
        </w:rPr>
      </w:pPr>
      <w:bookmarkStart w:id="487" w:name="_Toc59029291"/>
      <w:bookmarkStart w:id="488" w:name="_Toc63847341"/>
      <w:bookmarkStart w:id="489" w:name="_Toc71877443"/>
      <w:bookmarkStart w:id="490" w:name="_Toc72306524"/>
      <w:r w:rsidRPr="008A6EFA">
        <w:rPr>
          <w:rFonts w:ascii="Arial" w:hAnsi="Arial" w:cs="Arial"/>
          <w:b/>
          <w:bCs/>
          <w:color w:val="4F81BD"/>
        </w:rPr>
        <w:t>Evidence Required:</w:t>
      </w:r>
      <w:bookmarkEnd w:id="487"/>
      <w:bookmarkEnd w:id="488"/>
      <w:bookmarkEnd w:id="489"/>
      <w:bookmarkEnd w:id="490"/>
      <w:r w:rsidR="009E091A">
        <w:rPr>
          <w:rFonts w:ascii="Arial" w:hAnsi="Arial" w:cs="Arial"/>
          <w:b/>
          <w:bCs/>
          <w:color w:val="4F81BD"/>
        </w:rPr>
        <w:tab/>
      </w:r>
    </w:p>
    <w:p w14:paraId="7EFBA0C5"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 xml:space="preserve">'The Tenderer's proposals: </w:t>
      </w:r>
    </w:p>
    <w:p w14:paraId="1653B4C2"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w:t>
      </w:r>
      <w:r w:rsidRPr="008A5B6E">
        <w:rPr>
          <w:rFonts w:ascii="Arial" w:hAnsi="Arial" w:cs="Arial"/>
          <w:color w:val="000000"/>
        </w:rPr>
        <w:tab/>
        <w:t>For assessing impacts across all 16 themes of Sustainability Appraisals are appropriate, using an appropriate scoring matrix.</w:t>
      </w:r>
      <w:r w:rsidRPr="008A5B6E">
        <w:rPr>
          <w:rFonts w:ascii="Arial" w:hAnsi="Arial" w:cs="Arial"/>
          <w:color w:val="000000"/>
        </w:rPr>
        <w:tab/>
      </w:r>
    </w:p>
    <w:p w14:paraId="244A2E73"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o</w:t>
      </w:r>
      <w:r w:rsidRPr="008A5B6E">
        <w:rPr>
          <w:rFonts w:ascii="Arial" w:hAnsi="Arial" w:cs="Arial"/>
          <w:color w:val="000000"/>
        </w:rPr>
        <w:tab/>
        <w:t>Consider short/term and direct/indirect/cumulative impacts</w:t>
      </w:r>
    </w:p>
    <w:p w14:paraId="4CE4BF8D"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o</w:t>
      </w:r>
      <w:r w:rsidRPr="008A5B6E">
        <w:rPr>
          <w:rFonts w:ascii="Arial" w:hAnsi="Arial" w:cs="Arial"/>
          <w:color w:val="000000"/>
        </w:rPr>
        <w:tab/>
        <w:t>Provide specific proposals for Biodiversity and Heritage</w:t>
      </w:r>
    </w:p>
    <w:p w14:paraId="7E9572E3"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w:t>
      </w:r>
      <w:r w:rsidRPr="008A5B6E">
        <w:rPr>
          <w:rFonts w:ascii="Arial" w:hAnsi="Arial" w:cs="Arial"/>
          <w:color w:val="000000"/>
        </w:rPr>
        <w:tab/>
        <w:t xml:space="preserve">Demonstrate, with examples, a clear commitment to consideration and use of innovation and industry best practices. </w:t>
      </w:r>
    </w:p>
    <w:p w14:paraId="46657988"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w:t>
      </w:r>
      <w:r w:rsidRPr="008A5B6E">
        <w:rPr>
          <w:rFonts w:ascii="Arial" w:hAnsi="Arial" w:cs="Arial"/>
          <w:color w:val="000000"/>
        </w:rPr>
        <w:tab/>
        <w:t>Demonstrate integration of sustainability appraisal, and other appropriate standards/principles (</w:t>
      </w:r>
      <w:proofErr w:type="spellStart"/>
      <w:r w:rsidRPr="008A5B6E">
        <w:rPr>
          <w:rFonts w:ascii="Arial" w:hAnsi="Arial" w:cs="Arial"/>
          <w:color w:val="000000"/>
        </w:rPr>
        <w:t>eg.</w:t>
      </w:r>
      <w:proofErr w:type="spellEnd"/>
      <w:r w:rsidRPr="008A5B6E">
        <w:rPr>
          <w:rFonts w:ascii="Arial" w:hAnsi="Arial" w:cs="Arial"/>
          <w:color w:val="000000"/>
        </w:rPr>
        <w:t xml:space="preserve"> Government Buying Standards, circular economy) into other management systems, including acquisition</w:t>
      </w:r>
    </w:p>
    <w:p w14:paraId="3DF4350B"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o</w:t>
      </w:r>
      <w:r w:rsidRPr="008A5B6E">
        <w:rPr>
          <w:rFonts w:ascii="Arial" w:hAnsi="Arial" w:cs="Arial"/>
          <w:color w:val="000000"/>
        </w:rPr>
        <w:tab/>
        <w:t xml:space="preserve"> Provide detail of the proposed sustainable procurement system</w:t>
      </w:r>
    </w:p>
    <w:p w14:paraId="5CA3AA48"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w:t>
      </w:r>
      <w:r w:rsidRPr="008A5B6E">
        <w:rPr>
          <w:rFonts w:ascii="Arial" w:hAnsi="Arial" w:cs="Arial"/>
          <w:color w:val="000000"/>
        </w:rPr>
        <w:tab/>
        <w:t xml:space="preserve">For EMS/SMS (Sustainability Management Systems) address the Tenderer’s methodology for meeting </w:t>
      </w:r>
      <w:proofErr w:type="gramStart"/>
      <w:r w:rsidRPr="008A5B6E">
        <w:rPr>
          <w:rFonts w:ascii="Arial" w:hAnsi="Arial" w:cs="Arial"/>
          <w:color w:val="000000"/>
        </w:rPr>
        <w:t>all of</w:t>
      </w:r>
      <w:proofErr w:type="gramEnd"/>
      <w:r w:rsidRPr="008A5B6E">
        <w:rPr>
          <w:rFonts w:ascii="Arial" w:hAnsi="Arial" w:cs="Arial"/>
          <w:color w:val="000000"/>
        </w:rPr>
        <w:t xml:space="preserve"> the Employer's SD targets. </w:t>
      </w:r>
    </w:p>
    <w:p w14:paraId="0DC86A58" w14:textId="77777777" w:rsidR="002B16D2" w:rsidRPr="008A5B6E" w:rsidRDefault="002B16D2" w:rsidP="002B16D2">
      <w:pPr>
        <w:autoSpaceDE w:val="0"/>
        <w:autoSpaceDN w:val="0"/>
        <w:rPr>
          <w:rFonts w:ascii="Arial" w:hAnsi="Arial" w:cs="Arial"/>
          <w:color w:val="000000"/>
        </w:rPr>
      </w:pPr>
      <w:r w:rsidRPr="008A5B6E">
        <w:rPr>
          <w:rFonts w:ascii="Arial" w:hAnsi="Arial" w:cs="Arial"/>
          <w:color w:val="000000"/>
        </w:rPr>
        <w:t>o</w:t>
      </w:r>
      <w:r w:rsidRPr="008A5B6E">
        <w:rPr>
          <w:rFonts w:ascii="Arial" w:hAnsi="Arial" w:cs="Arial"/>
          <w:color w:val="000000"/>
        </w:rPr>
        <w:tab/>
        <w:t>Provide specific proposals for transitioning to net zero</w:t>
      </w:r>
    </w:p>
    <w:p w14:paraId="5CA471CE" w14:textId="77777777" w:rsidR="002B16D2" w:rsidRDefault="002B16D2" w:rsidP="002B16D2">
      <w:pPr>
        <w:autoSpaceDE w:val="0"/>
        <w:autoSpaceDN w:val="0"/>
        <w:rPr>
          <w:rFonts w:ascii="Arial" w:hAnsi="Arial" w:cs="Arial"/>
          <w:color w:val="000000"/>
        </w:rPr>
      </w:pPr>
      <w:r w:rsidRPr="008A5B6E">
        <w:rPr>
          <w:rFonts w:ascii="Arial" w:hAnsi="Arial" w:cs="Arial"/>
          <w:color w:val="000000"/>
        </w:rPr>
        <w:lastRenderedPageBreak/>
        <w:t>•</w:t>
      </w:r>
      <w:r w:rsidRPr="008A5B6E">
        <w:rPr>
          <w:rFonts w:ascii="Arial" w:hAnsi="Arial" w:cs="Arial"/>
          <w:color w:val="000000"/>
        </w:rPr>
        <w:tab/>
        <w:t>Leave little doubt that the Tenderer would be able to manage construction projects to DREAM / CEEQUAL ‘excellent’ standards as detailed in Booklet 3, demonstrating an appropriate approach to stages and credits.</w:t>
      </w:r>
    </w:p>
    <w:p w14:paraId="2BAEE2C0"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6F3D9D57" w14:textId="34E76465" w:rsidR="002B16D2" w:rsidRPr="008A6EFA" w:rsidRDefault="006E7EFD" w:rsidP="002B16D2">
      <w:pPr>
        <w:rPr>
          <w:rFonts w:ascii="Arial" w:hAnsi="Arial" w:cs="Arial"/>
        </w:rPr>
      </w:pPr>
      <w:r>
        <w:rPr>
          <w:rFonts w:ascii="Arial" w:hAnsi="Arial" w:cs="Arial"/>
        </w:rPr>
        <w:t>25</w:t>
      </w:r>
      <w:r w:rsidR="002B16D2" w:rsidRPr="008A6EFA">
        <w:rPr>
          <w:rFonts w:ascii="Arial" w:hAnsi="Arial" w:cs="Arial"/>
        </w:rPr>
        <w:t xml:space="preserve"> sides of A4</w:t>
      </w:r>
    </w:p>
    <w:p w14:paraId="29C9F849" w14:textId="77777777" w:rsidR="002B16D2" w:rsidRPr="008A6EFA" w:rsidRDefault="002B16D2" w:rsidP="002B16D2">
      <w:pPr>
        <w:rPr>
          <w:rFonts w:ascii="Arial" w:hAnsi="Arial" w:cs="Arial"/>
        </w:rPr>
      </w:pPr>
      <w:r w:rsidRPr="008A6EFA">
        <w:rPr>
          <w:rFonts w:ascii="Arial" w:hAnsi="Arial" w:cs="Arial"/>
        </w:rPr>
        <w:t xml:space="preserve">Font: Arial 11 </w:t>
      </w:r>
    </w:p>
    <w:p w14:paraId="4446CEBA" w14:textId="77777777" w:rsidR="002B16D2" w:rsidRPr="008A6EFA" w:rsidRDefault="002B16D2" w:rsidP="002B16D2">
      <w:pPr>
        <w:keepNext/>
        <w:keepLines/>
        <w:spacing w:before="200"/>
        <w:outlineLvl w:val="1"/>
        <w:rPr>
          <w:rFonts w:ascii="Arial" w:hAnsi="Arial" w:cs="Arial"/>
          <w:b/>
          <w:bCs/>
          <w:color w:val="4F81BD"/>
        </w:rPr>
      </w:pPr>
      <w:bookmarkStart w:id="491" w:name="_Toc59029292"/>
      <w:bookmarkStart w:id="492" w:name="_Toc63847342"/>
      <w:bookmarkStart w:id="493" w:name="_Toc71877444"/>
      <w:bookmarkStart w:id="494" w:name="_Toc72306525"/>
      <w:r w:rsidRPr="008A6EFA">
        <w:rPr>
          <w:rFonts w:ascii="Arial" w:hAnsi="Arial" w:cs="Arial"/>
          <w:b/>
          <w:bCs/>
          <w:color w:val="4F81BD"/>
        </w:rPr>
        <w:t>Applicable Requirements</w:t>
      </w:r>
      <w:bookmarkEnd w:id="491"/>
      <w:bookmarkEnd w:id="492"/>
      <w:bookmarkEnd w:id="493"/>
      <w:bookmarkEnd w:id="494"/>
    </w:p>
    <w:p w14:paraId="6B7596FA"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192DD3C2" w14:textId="77777777" w:rsidR="002B16D2" w:rsidRPr="008A6EFA" w:rsidRDefault="002B16D2" w:rsidP="002B16D2">
      <w:pPr>
        <w:keepNext/>
        <w:keepLines/>
        <w:spacing w:before="200"/>
        <w:outlineLvl w:val="1"/>
        <w:rPr>
          <w:rFonts w:ascii="Arial" w:hAnsi="Arial" w:cs="Arial"/>
          <w:b/>
          <w:bCs/>
          <w:color w:val="4F81BD"/>
        </w:rPr>
      </w:pPr>
      <w:bookmarkStart w:id="495" w:name="_Toc59029293"/>
      <w:bookmarkStart w:id="496" w:name="_Toc63847343"/>
      <w:bookmarkStart w:id="497" w:name="_Toc71877445"/>
      <w:bookmarkStart w:id="498" w:name="_Toc72306526"/>
      <w:r w:rsidRPr="008A6EFA">
        <w:rPr>
          <w:rFonts w:ascii="Arial" w:hAnsi="Arial" w:cs="Arial"/>
          <w:b/>
          <w:bCs/>
          <w:color w:val="4F81BD"/>
        </w:rPr>
        <w:t>Scoring Guidance</w:t>
      </w:r>
      <w:bookmarkEnd w:id="495"/>
      <w:bookmarkEnd w:id="496"/>
      <w:bookmarkEnd w:id="497"/>
      <w:bookmarkEnd w:id="498"/>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64858AF7"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E21725A"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42C9501"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D5D0495" w14:textId="61020AC1"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7DBBCB9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10077"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CEBD428"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E36F758"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05A23D2B"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F9F1B"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078A87"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35A2DF8"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1041A25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14555"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9D95E2"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18BEE4C"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5DCB447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EB1F0"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FD0A19"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779269D"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3403FDD8"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DF3CD" w14:textId="77777777" w:rsidR="002B16D2" w:rsidRDefault="002B16D2" w:rsidP="006239DC">
            <w:pPr>
              <w:jc w:val="center"/>
              <w:rPr>
                <w:rFonts w:ascii="Arial" w:hAnsi="Arial" w:cs="Arial"/>
                <w:highlight w:val="yellow"/>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4EDB42"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03E605F"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2EC2C513"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E1F70"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78C89B"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0B4AFA4" w14:textId="77777777" w:rsidR="002B16D2" w:rsidRDefault="002B16D2" w:rsidP="006239DC">
            <w:pPr>
              <w:rPr>
                <w:rFonts w:ascii="Arial" w:hAnsi="Arial" w:cs="Arial"/>
                <w:u w:val="single"/>
              </w:rPr>
            </w:pPr>
            <w:r>
              <w:rPr>
                <w:rFonts w:ascii="Arial" w:hAnsi="Arial" w:cs="Arial"/>
                <w:u w:val="single"/>
              </w:rPr>
              <w:t>No response</w:t>
            </w:r>
          </w:p>
        </w:tc>
      </w:tr>
    </w:tbl>
    <w:p w14:paraId="010F40F9" w14:textId="77777777" w:rsidR="002B16D2" w:rsidRPr="00400470" w:rsidRDefault="002B16D2" w:rsidP="002B16D2">
      <w:pPr>
        <w:rPr>
          <w:rFonts w:ascii="Arial" w:hAnsi="Arial" w:cs="Arial"/>
        </w:rPr>
      </w:pPr>
    </w:p>
    <w:p w14:paraId="2B30F087" w14:textId="7D6F172D" w:rsidR="002B16D2" w:rsidRDefault="0009640A" w:rsidP="002B16D2">
      <w:pPr>
        <w:keepNext/>
        <w:keepLines/>
        <w:outlineLvl w:val="0"/>
        <w:rPr>
          <w:rFonts w:ascii="Arial" w:hAnsi="Arial" w:cs="Arial"/>
          <w:b/>
          <w:color w:val="4472C4" w:themeColor="accent1"/>
        </w:rPr>
      </w:pPr>
      <w:bookmarkStart w:id="499" w:name="_Toc59029294"/>
      <w:bookmarkStart w:id="500" w:name="_Toc63847344"/>
      <w:bookmarkStart w:id="501" w:name="_Toc71877446"/>
      <w:bookmarkStart w:id="502" w:name="_Toc72306527"/>
      <w:bookmarkStart w:id="503" w:name="_Hlk79041007"/>
      <w:r>
        <w:rPr>
          <w:rFonts w:ascii="Arial" w:hAnsi="Arial" w:cs="Arial"/>
          <w:b/>
          <w:color w:val="4472C4" w:themeColor="accent1"/>
        </w:rPr>
        <w:lastRenderedPageBreak/>
        <w:t>Q</w:t>
      </w:r>
      <w:r w:rsidR="002B16D2" w:rsidRPr="00CF5792">
        <w:rPr>
          <w:rFonts w:ascii="Arial" w:hAnsi="Arial" w:cs="Arial"/>
          <w:b/>
          <w:color w:val="4472C4" w:themeColor="accent1"/>
        </w:rPr>
        <w:t xml:space="preserve">: </w:t>
      </w:r>
      <w:r w:rsidR="002B16D2">
        <w:rPr>
          <w:rFonts w:ascii="Arial" w:hAnsi="Arial" w:cs="Arial"/>
          <w:b/>
          <w:color w:val="4472C4" w:themeColor="accent1"/>
        </w:rPr>
        <w:t>8</w:t>
      </w:r>
      <w:r w:rsidR="002B16D2" w:rsidRPr="00CF5792">
        <w:rPr>
          <w:rFonts w:ascii="Arial" w:hAnsi="Arial" w:cs="Arial"/>
          <w:b/>
          <w:color w:val="4472C4" w:themeColor="accent1"/>
        </w:rPr>
        <w:t xml:space="preserve"> – </w:t>
      </w:r>
      <w:r w:rsidR="002B16D2" w:rsidRPr="00817053">
        <w:rPr>
          <w:rFonts w:ascii="Arial" w:hAnsi="Arial" w:cs="Arial"/>
          <w:b/>
          <w:color w:val="4472C4" w:themeColor="accent1"/>
        </w:rPr>
        <w:t>Quality Management, End User and Occupant Satisfaction, Performance Management Indicators</w:t>
      </w:r>
      <w:bookmarkEnd w:id="499"/>
      <w:bookmarkEnd w:id="500"/>
      <w:bookmarkEnd w:id="501"/>
      <w:bookmarkEnd w:id="502"/>
    </w:p>
    <w:p w14:paraId="0F884170" w14:textId="77777777" w:rsidR="002B16D2" w:rsidRDefault="002B16D2" w:rsidP="002B16D2">
      <w:pPr>
        <w:keepNext/>
        <w:keepLines/>
        <w:outlineLvl w:val="0"/>
        <w:rPr>
          <w:rFonts w:ascii="Arial" w:hAnsi="Arial" w:cs="Arial"/>
        </w:rPr>
      </w:pPr>
      <w:bookmarkStart w:id="504" w:name="_Toc59029295"/>
      <w:bookmarkStart w:id="505" w:name="_Toc63847345"/>
      <w:bookmarkStart w:id="506" w:name="_Toc71877447"/>
      <w:bookmarkStart w:id="507" w:name="_Toc72306528"/>
      <w:bookmarkEnd w:id="503"/>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504"/>
      <w:bookmarkEnd w:id="505"/>
      <w:bookmarkEnd w:id="506"/>
      <w:bookmarkEnd w:id="507"/>
    </w:p>
    <w:p w14:paraId="794329B8" w14:textId="668BB7B8" w:rsidR="002B16D2" w:rsidRPr="00397B94" w:rsidRDefault="002B16D2" w:rsidP="003C020A">
      <w:pPr>
        <w:keepNext/>
        <w:keepLines/>
        <w:tabs>
          <w:tab w:val="left" w:pos="6264"/>
        </w:tabs>
        <w:spacing w:before="200"/>
        <w:outlineLvl w:val="1"/>
        <w:rPr>
          <w:b/>
          <w:bCs/>
          <w:color w:val="4472C4" w:themeColor="accent1"/>
          <w:sz w:val="24"/>
          <w:szCs w:val="24"/>
        </w:rPr>
      </w:pPr>
      <w:bookmarkStart w:id="508" w:name="_Toc59029296"/>
      <w:bookmarkStart w:id="509" w:name="_Toc63847346"/>
      <w:bookmarkStart w:id="510" w:name="_Toc71877448"/>
      <w:bookmarkStart w:id="511" w:name="_Toc72306529"/>
      <w:r w:rsidRPr="00397B94">
        <w:rPr>
          <w:b/>
          <w:bCs/>
          <w:color w:val="4472C4" w:themeColor="accent1"/>
          <w:sz w:val="24"/>
          <w:szCs w:val="24"/>
        </w:rPr>
        <w:t>Question:</w:t>
      </w:r>
      <w:bookmarkEnd w:id="508"/>
      <w:bookmarkEnd w:id="509"/>
      <w:bookmarkEnd w:id="510"/>
      <w:bookmarkEnd w:id="511"/>
      <w:r w:rsidR="003C020A">
        <w:rPr>
          <w:b/>
          <w:bCs/>
          <w:color w:val="4472C4" w:themeColor="accent1"/>
          <w:sz w:val="24"/>
          <w:szCs w:val="24"/>
        </w:rPr>
        <w:tab/>
      </w:r>
    </w:p>
    <w:p w14:paraId="20A4755A" w14:textId="41A32A61" w:rsidR="002B16D2" w:rsidRPr="001D3D87" w:rsidRDefault="00AD34F4" w:rsidP="002B16D2">
      <w:pPr>
        <w:keepNext/>
        <w:keepLines/>
        <w:spacing w:before="200"/>
        <w:outlineLvl w:val="1"/>
        <w:rPr>
          <w:rFonts w:ascii="Arial" w:hAnsi="Arial" w:cs="Arial"/>
        </w:rPr>
      </w:pPr>
      <w:bookmarkStart w:id="512" w:name="_Toc59029297"/>
      <w:bookmarkStart w:id="513" w:name="_Toc63847347"/>
      <w:bookmarkStart w:id="514" w:name="_Toc71877449"/>
      <w:bookmarkStart w:id="515" w:name="_Toc72306530"/>
      <w:bookmarkStart w:id="516" w:name="_Hlk79040970"/>
      <w:r>
        <w:rPr>
          <w:rFonts w:ascii="Arial" w:hAnsi="Arial" w:cs="Arial"/>
        </w:rPr>
        <w:t>8</w:t>
      </w:r>
      <w:proofErr w:type="gramStart"/>
      <w:r w:rsidR="002B16D2" w:rsidRPr="001D3D87">
        <w:rPr>
          <w:rFonts w:ascii="Arial" w:hAnsi="Arial" w:cs="Arial"/>
        </w:rPr>
        <w:t>a  The</w:t>
      </w:r>
      <w:proofErr w:type="gramEnd"/>
      <w:r w:rsidR="002B16D2" w:rsidRPr="001D3D87">
        <w:rPr>
          <w:rFonts w:ascii="Arial" w:hAnsi="Arial" w:cs="Arial"/>
        </w:rPr>
        <w:t xml:space="preserve"> Tenderer must demonstrate how they intend to deliver, with reference to Module A: Sections; 11, 12,14 and 15, the services within the Contract requirements to enable them to embed continuous improvement and innovation through the implementation of a robust quality management system.</w:t>
      </w:r>
      <w:bookmarkEnd w:id="512"/>
      <w:bookmarkEnd w:id="513"/>
      <w:bookmarkEnd w:id="514"/>
      <w:bookmarkEnd w:id="515"/>
    </w:p>
    <w:p w14:paraId="6036BAC3" w14:textId="597F65B0" w:rsidR="002B16D2" w:rsidRPr="001D3D87" w:rsidRDefault="00AD34F4" w:rsidP="002B16D2">
      <w:pPr>
        <w:keepNext/>
        <w:keepLines/>
        <w:spacing w:before="200"/>
        <w:outlineLvl w:val="1"/>
        <w:rPr>
          <w:rFonts w:ascii="Arial" w:hAnsi="Arial" w:cs="Arial"/>
        </w:rPr>
      </w:pPr>
      <w:bookmarkStart w:id="517" w:name="_Toc59029298"/>
      <w:bookmarkStart w:id="518" w:name="_Toc63847348"/>
      <w:bookmarkStart w:id="519" w:name="_Toc71877450"/>
      <w:bookmarkStart w:id="520" w:name="_Toc72306531"/>
      <w:bookmarkEnd w:id="516"/>
      <w:r>
        <w:rPr>
          <w:rFonts w:ascii="Arial" w:hAnsi="Arial" w:cs="Arial"/>
        </w:rPr>
        <w:t>8</w:t>
      </w:r>
      <w:r w:rsidR="002B16D2" w:rsidRPr="001D3D87">
        <w:rPr>
          <w:rFonts w:ascii="Arial" w:hAnsi="Arial" w:cs="Arial"/>
        </w:rPr>
        <w:t>b   The Tenderer must demonstrate capacity to operate, monitor and report on the employer provided performance indicators in line with Booklet 2 - Annex D.</w:t>
      </w:r>
      <w:bookmarkEnd w:id="517"/>
      <w:bookmarkEnd w:id="518"/>
      <w:bookmarkEnd w:id="519"/>
      <w:bookmarkEnd w:id="520"/>
    </w:p>
    <w:p w14:paraId="2EA7A61B" w14:textId="790FFF1B" w:rsidR="002B16D2" w:rsidRPr="001D3D87" w:rsidRDefault="00AD34F4" w:rsidP="002B16D2">
      <w:pPr>
        <w:keepNext/>
        <w:keepLines/>
        <w:spacing w:before="200"/>
        <w:outlineLvl w:val="1"/>
        <w:rPr>
          <w:rFonts w:ascii="Arial" w:hAnsi="Arial" w:cs="Arial"/>
        </w:rPr>
      </w:pPr>
      <w:bookmarkStart w:id="521" w:name="_Toc59029299"/>
      <w:bookmarkStart w:id="522" w:name="_Toc63847349"/>
      <w:bookmarkStart w:id="523" w:name="_Toc71877451"/>
      <w:bookmarkStart w:id="524" w:name="_Toc72306532"/>
      <w:r>
        <w:rPr>
          <w:rFonts w:ascii="Arial" w:hAnsi="Arial" w:cs="Arial"/>
        </w:rPr>
        <w:t>8</w:t>
      </w:r>
      <w:proofErr w:type="gramStart"/>
      <w:r w:rsidR="002B16D2" w:rsidRPr="001D3D87">
        <w:rPr>
          <w:rFonts w:ascii="Arial" w:hAnsi="Arial" w:cs="Arial"/>
        </w:rPr>
        <w:t>c  The</w:t>
      </w:r>
      <w:proofErr w:type="gramEnd"/>
      <w:r w:rsidR="002B16D2" w:rsidRPr="001D3D87">
        <w:rPr>
          <w:rFonts w:ascii="Arial" w:hAnsi="Arial" w:cs="Arial"/>
        </w:rPr>
        <w:t xml:space="preserve"> Tenderer must demonstrate how data will be gathered on End User and Occupant satisfaction by obtaining feedback from the recipients of the service and the means by which conclusions will be reported to the SM. The Tenderer must also demonstrate, with reference to Module B, how they intend to deliver comprehensive details on how an intelligent help desk facility will be operated and maintained to achieve the services and service level set out in Booklet 3.</w:t>
      </w:r>
      <w:bookmarkEnd w:id="521"/>
      <w:bookmarkEnd w:id="522"/>
      <w:bookmarkEnd w:id="523"/>
      <w:bookmarkEnd w:id="524"/>
      <w:r w:rsidR="002B16D2" w:rsidRPr="001D3D87">
        <w:rPr>
          <w:rFonts w:ascii="Arial" w:hAnsi="Arial" w:cs="Arial"/>
        </w:rPr>
        <w:t xml:space="preserve"> </w:t>
      </w:r>
    </w:p>
    <w:p w14:paraId="13982B4A" w14:textId="77777777" w:rsidR="00924867" w:rsidRDefault="002B16D2" w:rsidP="00924867">
      <w:pPr>
        <w:keepNext/>
        <w:keepLines/>
        <w:spacing w:before="200"/>
        <w:outlineLvl w:val="1"/>
        <w:rPr>
          <w:rFonts w:ascii="Arial" w:hAnsi="Arial" w:cs="Arial"/>
          <w:b/>
          <w:bCs/>
          <w:color w:val="4F81BD"/>
        </w:rPr>
      </w:pPr>
      <w:bookmarkStart w:id="525" w:name="_Toc59029300"/>
      <w:bookmarkStart w:id="526" w:name="_Toc63847350"/>
      <w:bookmarkStart w:id="527" w:name="_Toc71877452"/>
      <w:bookmarkStart w:id="528" w:name="_Toc72306533"/>
      <w:r w:rsidRPr="008A6EFA">
        <w:rPr>
          <w:rFonts w:ascii="Arial" w:hAnsi="Arial" w:cs="Arial"/>
          <w:b/>
          <w:bCs/>
          <w:color w:val="4F81BD"/>
        </w:rPr>
        <w:t>Evidence Required:</w:t>
      </w:r>
      <w:bookmarkEnd w:id="525"/>
      <w:bookmarkEnd w:id="526"/>
      <w:bookmarkEnd w:id="527"/>
      <w:bookmarkEnd w:id="528"/>
    </w:p>
    <w:p w14:paraId="3D32A5B1" w14:textId="77777777" w:rsidR="00924867" w:rsidRPr="008E58C0" w:rsidRDefault="00924867" w:rsidP="00924867">
      <w:pPr>
        <w:autoSpaceDE w:val="0"/>
        <w:autoSpaceDN w:val="0"/>
        <w:rPr>
          <w:rFonts w:ascii="Arial" w:hAnsi="Arial" w:cs="Arial"/>
        </w:rPr>
      </w:pPr>
      <w:r w:rsidRPr="008E58C0">
        <w:rPr>
          <w:rFonts w:ascii="Arial" w:hAnsi="Arial" w:cs="Arial"/>
        </w:rPr>
        <w:t xml:space="preserve">The Tenderer must provide proposals that demonstrate parts a, b and c of the question including: </w:t>
      </w:r>
    </w:p>
    <w:p w14:paraId="5A2F56DA" w14:textId="77777777" w:rsidR="002B16D2" w:rsidRPr="004E42DB" w:rsidRDefault="002B16D2" w:rsidP="002B16D2">
      <w:pPr>
        <w:autoSpaceDE w:val="0"/>
        <w:autoSpaceDN w:val="0"/>
        <w:rPr>
          <w:rFonts w:ascii="Arial" w:hAnsi="Arial" w:cs="Arial"/>
          <w:color w:val="000000"/>
        </w:rPr>
      </w:pPr>
    </w:p>
    <w:p w14:paraId="6523BEC3"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Details of the Contract specific Quality Plan linked to the Audit regime that monitors the Contract deliverables and they are appropriate. </w:t>
      </w:r>
    </w:p>
    <w:p w14:paraId="275A2951"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Details of the third-party Quality Management System (QMS) that will operate to the Employers’ satisfaction for the life of the Contract. </w:t>
      </w:r>
    </w:p>
    <w:p w14:paraId="48EFC02C"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The certification body used by the Tenderer is accredited by the UK Accreditation Services (UKAS).</w:t>
      </w:r>
    </w:p>
    <w:p w14:paraId="30AC3738"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The Tenderer will have ISO 9001:2015 (or current version) certification for all the required essential and desirable quality assured activities within one year of the In-Service Date (ISD). </w:t>
      </w:r>
    </w:p>
    <w:p w14:paraId="59CF3403"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All aspects of the QMS will comply with the current edition of ISO 9001 and the requirements of AQAP-2110, and it will be used to control all work carried out by the Tenderer, its </w:t>
      </w:r>
      <w:proofErr w:type="gramStart"/>
      <w:r w:rsidRPr="004E42DB">
        <w:rPr>
          <w:rFonts w:ascii="Arial" w:hAnsi="Arial" w:cs="Arial"/>
          <w:color w:val="000000"/>
        </w:rPr>
        <w:t>workforce</w:t>
      </w:r>
      <w:proofErr w:type="gramEnd"/>
      <w:r w:rsidRPr="004E42DB">
        <w:rPr>
          <w:rFonts w:ascii="Arial" w:hAnsi="Arial" w:cs="Arial"/>
          <w:color w:val="000000"/>
        </w:rPr>
        <w:t xml:space="preserve"> and its supply chain. </w:t>
      </w:r>
    </w:p>
    <w:p w14:paraId="7D0B3AAB"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Details of how the proposed QMS will be audited, </w:t>
      </w:r>
      <w:proofErr w:type="gramStart"/>
      <w:r w:rsidRPr="004E42DB">
        <w:rPr>
          <w:rFonts w:ascii="Arial" w:hAnsi="Arial" w:cs="Arial"/>
          <w:color w:val="000000"/>
        </w:rPr>
        <w:t>monitored</w:t>
      </w:r>
      <w:proofErr w:type="gramEnd"/>
      <w:r w:rsidRPr="004E42DB">
        <w:rPr>
          <w:rFonts w:ascii="Arial" w:hAnsi="Arial" w:cs="Arial"/>
          <w:color w:val="000000"/>
        </w:rPr>
        <w:t xml:space="preserve"> and reported on for both its own work and that of its supply chain. </w:t>
      </w:r>
    </w:p>
    <w:p w14:paraId="32D69B52"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That the QMS is extended to capture any consortium or joint venture partners or supply chain members working on the Contract that are not certified to ISO 9001. </w:t>
      </w:r>
    </w:p>
    <w:p w14:paraId="6E117386"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That any locally required processes or procedures will be agreed by the SM to ensure compliance with the requirements of ISO 9001 and AQAP-2110.</w:t>
      </w:r>
    </w:p>
    <w:p w14:paraId="2E89DA9C"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Clear demonstration of how Quality management will be linked to continuous improvement within this contract.</w:t>
      </w:r>
    </w:p>
    <w:p w14:paraId="7994611E"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Details of how the RIBA Design Stages and the ISO 9001: 2015 design requirements will be incorporated </w:t>
      </w:r>
      <w:proofErr w:type="gramStart"/>
      <w:r w:rsidRPr="004E42DB">
        <w:rPr>
          <w:rFonts w:ascii="Arial" w:hAnsi="Arial" w:cs="Arial"/>
          <w:color w:val="000000"/>
        </w:rPr>
        <w:t>so as to</w:t>
      </w:r>
      <w:proofErr w:type="gramEnd"/>
      <w:r w:rsidRPr="004E42DB">
        <w:rPr>
          <w:rFonts w:ascii="Arial" w:hAnsi="Arial" w:cs="Arial"/>
          <w:color w:val="000000"/>
        </w:rPr>
        <w:t xml:space="preserve"> provide a joined-up approach.</w:t>
      </w:r>
    </w:p>
    <w:p w14:paraId="4C5EC2EB" w14:textId="77777777" w:rsidR="002B16D2" w:rsidRPr="004E42DB" w:rsidRDefault="002B16D2" w:rsidP="002B16D2">
      <w:pPr>
        <w:autoSpaceDE w:val="0"/>
        <w:autoSpaceDN w:val="0"/>
        <w:rPr>
          <w:rFonts w:ascii="Arial" w:hAnsi="Arial" w:cs="Arial"/>
          <w:color w:val="000000"/>
        </w:rPr>
      </w:pPr>
      <w:r w:rsidRPr="004E42DB">
        <w:rPr>
          <w:rFonts w:ascii="Arial" w:hAnsi="Arial" w:cs="Arial"/>
          <w:color w:val="000000"/>
        </w:rPr>
        <w:t xml:space="preserve">- Clear demonstration of how the accurate measurement of Contract Performance Management as set out in Booklet 2 - Annex D will be achieved. </w:t>
      </w:r>
    </w:p>
    <w:p w14:paraId="3A6B2833" w14:textId="77777777" w:rsidR="008E58C0" w:rsidRDefault="002B16D2" w:rsidP="002B16D2">
      <w:pPr>
        <w:autoSpaceDE w:val="0"/>
        <w:autoSpaceDN w:val="0"/>
        <w:rPr>
          <w:rFonts w:ascii="Arial" w:hAnsi="Arial" w:cs="Arial"/>
          <w:color w:val="000000"/>
        </w:rPr>
      </w:pPr>
      <w:r w:rsidRPr="004E42DB">
        <w:rPr>
          <w:rFonts w:ascii="Arial" w:hAnsi="Arial" w:cs="Arial"/>
          <w:color w:val="000000"/>
        </w:rPr>
        <w:t>- Clear demonstration of how End User and Occupant Satisfaction data will be assessed, the sampling methodology used to obtain the data and the reporting of that data.</w:t>
      </w:r>
    </w:p>
    <w:p w14:paraId="4EDF2AA6" w14:textId="77777777" w:rsidR="008E58C0" w:rsidRPr="00401C01" w:rsidRDefault="008E58C0" w:rsidP="008E58C0">
      <w:pPr>
        <w:autoSpaceDE w:val="0"/>
        <w:autoSpaceDN w:val="0"/>
        <w:rPr>
          <w:rFonts w:ascii="Arial" w:hAnsi="Arial" w:cs="Arial"/>
          <w:color w:val="000000"/>
        </w:rPr>
      </w:pPr>
      <w:r w:rsidRPr="00401C01">
        <w:rPr>
          <w:rFonts w:ascii="Arial" w:hAnsi="Arial" w:cs="Arial"/>
          <w:color w:val="000000"/>
        </w:rPr>
        <w:lastRenderedPageBreak/>
        <w:t>- Proposed interfaces to ensure corrective action is undertaken from gathered data are appropriate.</w:t>
      </w:r>
    </w:p>
    <w:p w14:paraId="62741492" w14:textId="77777777" w:rsidR="008E58C0" w:rsidRPr="008E58C0" w:rsidRDefault="008E58C0" w:rsidP="008E58C0">
      <w:pPr>
        <w:autoSpaceDE w:val="0"/>
        <w:autoSpaceDN w:val="0"/>
        <w:rPr>
          <w:rFonts w:ascii="Arial" w:hAnsi="Arial" w:cs="Arial"/>
        </w:rPr>
      </w:pPr>
      <w:r w:rsidRPr="008E58C0">
        <w:rPr>
          <w:rFonts w:ascii="Arial" w:hAnsi="Arial" w:cs="Arial"/>
        </w:rPr>
        <w:t>- That the location of and languages and expertise offered by the Help Desk is appropriate and in accordance with Booklet 3.</w:t>
      </w:r>
    </w:p>
    <w:p w14:paraId="1A45FEF5" w14:textId="77777777" w:rsidR="008E58C0" w:rsidRPr="008E58C0" w:rsidRDefault="008E58C0" w:rsidP="008E58C0">
      <w:pPr>
        <w:autoSpaceDE w:val="0"/>
        <w:autoSpaceDN w:val="0"/>
        <w:rPr>
          <w:rFonts w:ascii="Arial" w:hAnsi="Arial" w:cs="Arial"/>
        </w:rPr>
      </w:pPr>
      <w:r w:rsidRPr="008E58C0">
        <w:rPr>
          <w:rFonts w:ascii="Arial" w:hAnsi="Arial" w:cs="Arial"/>
        </w:rPr>
        <w:t>- Proposals are clear in terms of how the interface between the Help Desk and other stakeholders identified in the requirements will work.</w:t>
      </w:r>
    </w:p>
    <w:p w14:paraId="0A52AF49" w14:textId="77777777" w:rsidR="008E58C0" w:rsidRPr="008E58C0" w:rsidRDefault="008E58C0" w:rsidP="008E58C0">
      <w:pPr>
        <w:autoSpaceDE w:val="0"/>
        <w:autoSpaceDN w:val="0"/>
        <w:rPr>
          <w:rFonts w:ascii="Arial" w:hAnsi="Arial" w:cs="Arial"/>
        </w:rPr>
      </w:pPr>
      <w:r w:rsidRPr="008E58C0">
        <w:rPr>
          <w:rFonts w:ascii="Arial" w:hAnsi="Arial" w:cs="Arial"/>
        </w:rPr>
        <w:t>- That the Help Desk will be fully integrated with the Tenderer’s proposed IMS systems.</w:t>
      </w:r>
    </w:p>
    <w:p w14:paraId="211B326D" w14:textId="77777777" w:rsidR="008E58C0" w:rsidRPr="008E58C0" w:rsidRDefault="008E58C0" w:rsidP="008E58C0">
      <w:pPr>
        <w:autoSpaceDE w:val="0"/>
        <w:autoSpaceDN w:val="0"/>
        <w:rPr>
          <w:rFonts w:ascii="Arial" w:hAnsi="Arial" w:cs="Arial"/>
        </w:rPr>
      </w:pPr>
      <w:r w:rsidRPr="008E58C0">
        <w:rPr>
          <w:rFonts w:ascii="Arial" w:hAnsi="Arial" w:cs="Arial"/>
        </w:rPr>
        <w:t xml:space="preserve">- That the proposed service will provide an ‘Intelligent diagnostic’ capability </w:t>
      </w:r>
      <w:proofErr w:type="gramStart"/>
      <w:r w:rsidRPr="008E58C0">
        <w:rPr>
          <w:rFonts w:ascii="Arial" w:hAnsi="Arial" w:cs="Arial"/>
        </w:rPr>
        <w:t>so as to</w:t>
      </w:r>
      <w:proofErr w:type="gramEnd"/>
      <w:r w:rsidRPr="008E58C0">
        <w:rPr>
          <w:rFonts w:ascii="Arial" w:hAnsi="Arial" w:cs="Arial"/>
        </w:rPr>
        <w:t xml:space="preserve"> ensure faults are responded to by correct trades. </w:t>
      </w:r>
    </w:p>
    <w:p w14:paraId="2B6A4E33" w14:textId="77777777" w:rsidR="008E58C0" w:rsidRPr="008E58C0" w:rsidRDefault="008E58C0" w:rsidP="008E58C0">
      <w:pPr>
        <w:autoSpaceDE w:val="0"/>
        <w:autoSpaceDN w:val="0"/>
        <w:rPr>
          <w:rFonts w:ascii="Arial" w:hAnsi="Arial" w:cs="Arial"/>
        </w:rPr>
      </w:pPr>
      <w:r w:rsidRPr="008E58C0">
        <w:rPr>
          <w:rFonts w:ascii="Arial" w:hAnsi="Arial" w:cs="Arial"/>
        </w:rPr>
        <w:t>- That the Help Desk will have sufficient capability in terms of call handling capacity.</w:t>
      </w:r>
    </w:p>
    <w:p w14:paraId="2846C2C3" w14:textId="77777777" w:rsidR="008E58C0" w:rsidRPr="008E58C0" w:rsidRDefault="008E58C0" w:rsidP="008E58C0">
      <w:pPr>
        <w:autoSpaceDE w:val="0"/>
        <w:autoSpaceDN w:val="0"/>
        <w:rPr>
          <w:rFonts w:ascii="Arial" w:hAnsi="Arial" w:cs="Arial"/>
        </w:rPr>
      </w:pPr>
      <w:r w:rsidRPr="008E58C0">
        <w:rPr>
          <w:rFonts w:ascii="Arial" w:hAnsi="Arial" w:cs="Arial"/>
        </w:rPr>
        <w:t>- That a call-out service will be available 24/7/365.</w:t>
      </w:r>
    </w:p>
    <w:p w14:paraId="53AB6BB1" w14:textId="77777777" w:rsidR="003C020A" w:rsidRDefault="003C020A" w:rsidP="002B16D2">
      <w:pPr>
        <w:autoSpaceDE w:val="0"/>
        <w:autoSpaceDN w:val="0"/>
        <w:rPr>
          <w:rFonts w:ascii="Arial" w:hAnsi="Arial" w:cs="Arial"/>
          <w:color w:val="000000"/>
        </w:rPr>
      </w:pPr>
    </w:p>
    <w:p w14:paraId="21168E58"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795F84E8" w14:textId="133B855A" w:rsidR="002B16D2" w:rsidRPr="008A6EFA" w:rsidRDefault="006E7EFD" w:rsidP="002B16D2">
      <w:pPr>
        <w:rPr>
          <w:rFonts w:ascii="Arial" w:hAnsi="Arial" w:cs="Arial"/>
        </w:rPr>
      </w:pPr>
      <w:r>
        <w:rPr>
          <w:rFonts w:ascii="Arial" w:hAnsi="Arial" w:cs="Arial"/>
        </w:rPr>
        <w:t>5</w:t>
      </w:r>
      <w:r w:rsidR="002B16D2">
        <w:rPr>
          <w:rFonts w:ascii="Arial" w:hAnsi="Arial" w:cs="Arial"/>
        </w:rPr>
        <w:t>0</w:t>
      </w:r>
      <w:r w:rsidR="002B16D2" w:rsidRPr="008A6EFA">
        <w:rPr>
          <w:rFonts w:ascii="Arial" w:hAnsi="Arial" w:cs="Arial"/>
        </w:rPr>
        <w:t xml:space="preserve"> sides of A4</w:t>
      </w:r>
    </w:p>
    <w:p w14:paraId="607AA84C" w14:textId="77777777" w:rsidR="002B16D2" w:rsidRPr="008A6EFA" w:rsidRDefault="002B16D2" w:rsidP="002B16D2">
      <w:pPr>
        <w:rPr>
          <w:rFonts w:ascii="Arial" w:hAnsi="Arial" w:cs="Arial"/>
        </w:rPr>
      </w:pPr>
      <w:r w:rsidRPr="008A6EFA">
        <w:rPr>
          <w:rFonts w:ascii="Arial" w:hAnsi="Arial" w:cs="Arial"/>
        </w:rPr>
        <w:t xml:space="preserve">Font: Arial 11 </w:t>
      </w:r>
    </w:p>
    <w:p w14:paraId="5C975ABA" w14:textId="77777777" w:rsidR="002B16D2" w:rsidRPr="008A6EFA" w:rsidRDefault="002B16D2" w:rsidP="002B16D2">
      <w:pPr>
        <w:keepNext/>
        <w:keepLines/>
        <w:spacing w:before="200"/>
        <w:outlineLvl w:val="1"/>
        <w:rPr>
          <w:rFonts w:ascii="Arial" w:hAnsi="Arial" w:cs="Arial"/>
          <w:b/>
          <w:bCs/>
          <w:color w:val="4F81BD"/>
        </w:rPr>
      </w:pPr>
      <w:bookmarkStart w:id="529" w:name="_Toc59029301"/>
      <w:bookmarkStart w:id="530" w:name="_Toc63847351"/>
      <w:bookmarkStart w:id="531" w:name="_Toc71877453"/>
      <w:bookmarkStart w:id="532" w:name="_Toc72306534"/>
      <w:r w:rsidRPr="008A6EFA">
        <w:rPr>
          <w:rFonts w:ascii="Arial" w:hAnsi="Arial" w:cs="Arial"/>
          <w:b/>
          <w:bCs/>
          <w:color w:val="4F81BD"/>
        </w:rPr>
        <w:t>Applicable Requirements</w:t>
      </w:r>
      <w:bookmarkEnd w:id="529"/>
      <w:bookmarkEnd w:id="530"/>
      <w:bookmarkEnd w:id="531"/>
      <w:bookmarkEnd w:id="532"/>
    </w:p>
    <w:p w14:paraId="358079B9"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1CCA741E" w14:textId="77777777" w:rsidR="002B16D2" w:rsidRPr="008A6EFA" w:rsidRDefault="002B16D2" w:rsidP="002B16D2">
      <w:pPr>
        <w:keepNext/>
        <w:keepLines/>
        <w:spacing w:before="200"/>
        <w:outlineLvl w:val="1"/>
        <w:rPr>
          <w:rFonts w:ascii="Arial" w:hAnsi="Arial" w:cs="Arial"/>
          <w:b/>
          <w:bCs/>
          <w:color w:val="4F81BD"/>
        </w:rPr>
      </w:pPr>
      <w:bookmarkStart w:id="533" w:name="_Toc59029302"/>
      <w:bookmarkStart w:id="534" w:name="_Toc63847352"/>
      <w:bookmarkStart w:id="535" w:name="_Toc71877454"/>
      <w:bookmarkStart w:id="536" w:name="_Toc72306535"/>
      <w:r w:rsidRPr="008A6EFA">
        <w:rPr>
          <w:rFonts w:ascii="Arial" w:hAnsi="Arial" w:cs="Arial"/>
          <w:b/>
          <w:bCs/>
          <w:color w:val="4F81BD"/>
        </w:rPr>
        <w:t>Scoring Guidance</w:t>
      </w:r>
      <w:bookmarkEnd w:id="533"/>
      <w:bookmarkEnd w:id="534"/>
      <w:bookmarkEnd w:id="535"/>
      <w:bookmarkEnd w:id="536"/>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62CA6C57"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DD5686F"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143362"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503EDE6" w14:textId="77777777" w:rsidR="002B16D2" w:rsidRDefault="002B16D2" w:rsidP="006239DC">
            <w:pPr>
              <w:rPr>
                <w:rFonts w:ascii="Arial" w:hAnsi="Arial" w:cs="Arial"/>
                <w:b/>
                <w:bCs/>
              </w:rPr>
            </w:pPr>
            <w:proofErr w:type="gramStart"/>
            <w:r>
              <w:rPr>
                <w:rFonts w:ascii="Arial" w:hAnsi="Arial" w:cs="Arial"/>
                <w:b/>
                <w:bCs/>
                <w:color w:val="000000"/>
              </w:rPr>
              <w:t>Definition(</w:t>
            </w:r>
            <w:proofErr w:type="gramEnd"/>
            <w:r>
              <w:rPr>
                <w:rFonts w:ascii="Arial" w:hAnsi="Arial" w:cs="Arial"/>
                <w:b/>
                <w:bCs/>
                <w:color w:val="000000"/>
              </w:rPr>
              <w:t>*) to be amended to suit</w:t>
            </w:r>
          </w:p>
        </w:tc>
      </w:tr>
      <w:tr w:rsidR="002B16D2" w14:paraId="5BD9ADB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B3301"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D06854"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A3F5CD9"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0AA93CB1"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B6C13"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9E0021"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A77A2B0"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02BDDCA3"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A045B"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D5D76C"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CB62532"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3DD3B290"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61B27"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0C7B03"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0D81CBF"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11B1289B"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61CB8"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38B9F4"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64289E7"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13B6A8D3"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F72F0"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99369B"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AD0B4D8" w14:textId="77777777" w:rsidR="002B16D2" w:rsidRDefault="002B16D2" w:rsidP="006239DC">
            <w:pPr>
              <w:rPr>
                <w:rFonts w:ascii="Arial" w:hAnsi="Arial" w:cs="Arial"/>
                <w:u w:val="single"/>
              </w:rPr>
            </w:pPr>
            <w:r>
              <w:rPr>
                <w:rFonts w:ascii="Arial" w:hAnsi="Arial" w:cs="Arial"/>
                <w:u w:val="single"/>
              </w:rPr>
              <w:t>No response</w:t>
            </w:r>
          </w:p>
        </w:tc>
      </w:tr>
    </w:tbl>
    <w:p w14:paraId="61775EC6" w14:textId="77777777" w:rsidR="002B16D2" w:rsidRPr="00400470" w:rsidRDefault="002B16D2" w:rsidP="002B16D2">
      <w:pPr>
        <w:rPr>
          <w:rFonts w:ascii="Arial" w:hAnsi="Arial" w:cs="Arial"/>
        </w:rPr>
      </w:pPr>
    </w:p>
    <w:p w14:paraId="3B7BADA4" w14:textId="77777777" w:rsidR="002B16D2" w:rsidRPr="009C0A3A" w:rsidRDefault="002B16D2" w:rsidP="002B16D2">
      <w:pPr>
        <w:rPr>
          <w:rFonts w:ascii="Arial" w:hAnsi="Arial" w:cs="Arial"/>
        </w:rPr>
      </w:pPr>
    </w:p>
    <w:p w14:paraId="12C15302" w14:textId="77777777" w:rsidR="002B16D2" w:rsidRDefault="002B16D2" w:rsidP="002B16D2">
      <w:pPr>
        <w:rPr>
          <w:rFonts w:ascii="Arial" w:hAnsi="Arial" w:cs="Arial"/>
        </w:rPr>
      </w:pPr>
    </w:p>
    <w:p w14:paraId="1D9A32D2" w14:textId="77777777" w:rsidR="002B16D2" w:rsidRPr="00F81688" w:rsidRDefault="002B16D2" w:rsidP="002B16D2">
      <w:pPr>
        <w:rPr>
          <w:rFonts w:ascii="Arial" w:hAnsi="Arial" w:cs="Arial"/>
        </w:rPr>
      </w:pPr>
    </w:p>
    <w:p w14:paraId="4103065C" w14:textId="2E0CE9D8" w:rsidR="00C063BD" w:rsidRDefault="00C063BD" w:rsidP="00C063BD">
      <w:pPr>
        <w:keepNext/>
        <w:keepLines/>
        <w:outlineLvl w:val="0"/>
        <w:rPr>
          <w:rFonts w:ascii="Arial" w:hAnsi="Arial" w:cs="Arial"/>
          <w:b/>
          <w:color w:val="4472C4" w:themeColor="accent1"/>
        </w:rPr>
      </w:pPr>
      <w:bookmarkStart w:id="537" w:name="_Toc63847353"/>
      <w:bookmarkStart w:id="538" w:name="_Toc71877455"/>
      <w:bookmarkStart w:id="539" w:name="_Toc72306536"/>
      <w:r>
        <w:rPr>
          <w:rFonts w:ascii="Arial" w:hAnsi="Arial" w:cs="Arial"/>
          <w:b/>
          <w:color w:val="4472C4" w:themeColor="accent1"/>
        </w:rPr>
        <w:lastRenderedPageBreak/>
        <w:t>Q</w:t>
      </w:r>
      <w:r w:rsidRPr="00CF5792">
        <w:rPr>
          <w:rFonts w:ascii="Arial" w:hAnsi="Arial" w:cs="Arial"/>
          <w:b/>
          <w:color w:val="4472C4" w:themeColor="accent1"/>
        </w:rPr>
        <w:t xml:space="preserve">: </w:t>
      </w:r>
      <w:r>
        <w:rPr>
          <w:rFonts w:ascii="Arial" w:hAnsi="Arial" w:cs="Arial"/>
          <w:b/>
          <w:color w:val="4472C4" w:themeColor="accent1"/>
        </w:rPr>
        <w:t>9</w:t>
      </w:r>
      <w:r w:rsidRPr="00CF5792">
        <w:rPr>
          <w:rFonts w:ascii="Arial" w:hAnsi="Arial" w:cs="Arial"/>
          <w:b/>
          <w:color w:val="4472C4" w:themeColor="accent1"/>
        </w:rPr>
        <w:t xml:space="preserve"> – </w:t>
      </w:r>
      <w:r w:rsidRPr="00524548">
        <w:rPr>
          <w:rFonts w:ascii="Arial" w:hAnsi="Arial" w:cs="Arial"/>
          <w:b/>
          <w:color w:val="4472C4" w:themeColor="accent1"/>
        </w:rPr>
        <w:t>Change Management Process and Changes to Affected Property</w:t>
      </w:r>
      <w:bookmarkEnd w:id="537"/>
      <w:bookmarkEnd w:id="538"/>
      <w:bookmarkEnd w:id="539"/>
    </w:p>
    <w:p w14:paraId="2C17D3F6" w14:textId="77777777" w:rsidR="00C063BD" w:rsidRDefault="00C063BD" w:rsidP="00C063BD">
      <w:pPr>
        <w:keepNext/>
        <w:keepLines/>
        <w:outlineLvl w:val="0"/>
        <w:rPr>
          <w:rFonts w:ascii="Arial" w:hAnsi="Arial" w:cs="Arial"/>
        </w:rPr>
      </w:pPr>
      <w:bookmarkStart w:id="540" w:name="_Toc63847354"/>
      <w:bookmarkStart w:id="541" w:name="_Toc71877456"/>
      <w:bookmarkStart w:id="542" w:name="_Toc72306537"/>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540"/>
      <w:bookmarkEnd w:id="541"/>
      <w:bookmarkEnd w:id="542"/>
    </w:p>
    <w:p w14:paraId="292B445C" w14:textId="77777777" w:rsidR="00C063BD" w:rsidRPr="00397B94" w:rsidRDefault="00C063BD" w:rsidP="00C063BD">
      <w:pPr>
        <w:keepNext/>
        <w:keepLines/>
        <w:spacing w:before="200"/>
        <w:outlineLvl w:val="1"/>
        <w:rPr>
          <w:b/>
          <w:bCs/>
          <w:color w:val="4472C4" w:themeColor="accent1"/>
          <w:sz w:val="24"/>
          <w:szCs w:val="24"/>
        </w:rPr>
      </w:pPr>
      <w:bookmarkStart w:id="543" w:name="_Toc63847355"/>
      <w:bookmarkStart w:id="544" w:name="_Toc71877457"/>
      <w:bookmarkStart w:id="545" w:name="_Toc72306538"/>
      <w:r w:rsidRPr="00397B94">
        <w:rPr>
          <w:b/>
          <w:bCs/>
          <w:color w:val="4472C4" w:themeColor="accent1"/>
          <w:sz w:val="24"/>
          <w:szCs w:val="24"/>
        </w:rPr>
        <w:t>Question:</w:t>
      </w:r>
      <w:bookmarkEnd w:id="543"/>
      <w:bookmarkEnd w:id="544"/>
      <w:bookmarkEnd w:id="545"/>
    </w:p>
    <w:p w14:paraId="7BEA358A" w14:textId="77777777" w:rsidR="00C063BD" w:rsidRPr="00C14E28" w:rsidRDefault="00C063BD" w:rsidP="00C063BD">
      <w:pPr>
        <w:keepNext/>
        <w:keepLines/>
        <w:spacing w:before="200"/>
        <w:outlineLvl w:val="1"/>
        <w:rPr>
          <w:rFonts w:ascii="Arial" w:hAnsi="Arial" w:cs="Arial"/>
        </w:rPr>
      </w:pPr>
      <w:bookmarkStart w:id="546" w:name="_Toc63847356"/>
      <w:bookmarkStart w:id="547" w:name="_Toc71877458"/>
      <w:bookmarkStart w:id="548" w:name="_Toc72306539"/>
      <w:r w:rsidRPr="00C14E28">
        <w:rPr>
          <w:rFonts w:ascii="Arial" w:hAnsi="Arial" w:cs="Arial"/>
        </w:rPr>
        <w:t>The Tenderer must demonstrate, with reference to Module A: Section 15 and Leaflet AL-11/AL-11A and module I, how they intend to deliver the services on the proposed management and implementation of the Employer's Change Management Process.</w:t>
      </w:r>
      <w:bookmarkEnd w:id="546"/>
      <w:bookmarkEnd w:id="547"/>
      <w:bookmarkEnd w:id="548"/>
      <w:r w:rsidRPr="00C14E28">
        <w:rPr>
          <w:rFonts w:ascii="Arial" w:hAnsi="Arial" w:cs="Arial"/>
        </w:rPr>
        <w:t xml:space="preserve"> </w:t>
      </w:r>
    </w:p>
    <w:p w14:paraId="6314F135" w14:textId="77777777" w:rsidR="00C063BD" w:rsidRPr="009B5F3B" w:rsidRDefault="00C063BD" w:rsidP="00C063BD">
      <w:pPr>
        <w:keepNext/>
        <w:keepLines/>
        <w:spacing w:before="200"/>
        <w:outlineLvl w:val="1"/>
        <w:rPr>
          <w:rFonts w:ascii="Arial" w:hAnsi="Arial" w:cs="Arial"/>
          <w:b/>
          <w:bCs/>
          <w:color w:val="4F81BD"/>
        </w:rPr>
      </w:pPr>
      <w:bookmarkStart w:id="549" w:name="_Toc63847357"/>
      <w:bookmarkStart w:id="550" w:name="_Toc71877459"/>
      <w:bookmarkStart w:id="551" w:name="_Toc72306540"/>
      <w:r w:rsidRPr="008A6EFA">
        <w:rPr>
          <w:rFonts w:ascii="Arial" w:hAnsi="Arial" w:cs="Arial"/>
          <w:b/>
          <w:bCs/>
          <w:color w:val="4F81BD"/>
        </w:rPr>
        <w:t>Evidence Required:</w:t>
      </w:r>
      <w:bookmarkEnd w:id="549"/>
      <w:bookmarkEnd w:id="550"/>
      <w:bookmarkEnd w:id="551"/>
    </w:p>
    <w:p w14:paraId="357664AF" w14:textId="77777777" w:rsidR="00C063BD" w:rsidRPr="005508B5" w:rsidRDefault="00C063BD" w:rsidP="00C063BD">
      <w:pPr>
        <w:autoSpaceDE w:val="0"/>
        <w:autoSpaceDN w:val="0"/>
        <w:rPr>
          <w:rFonts w:ascii="Arial" w:hAnsi="Arial" w:cs="Arial"/>
          <w:color w:val="000000"/>
        </w:rPr>
      </w:pPr>
      <w:r w:rsidRPr="005508B5">
        <w:rPr>
          <w:rFonts w:ascii="Arial" w:hAnsi="Arial" w:cs="Arial"/>
          <w:color w:val="000000"/>
        </w:rPr>
        <w:t>The Tenderer has demonstrated:</w:t>
      </w:r>
    </w:p>
    <w:p w14:paraId="1A014CAB" w14:textId="77777777" w:rsidR="00C063BD" w:rsidRPr="005508B5" w:rsidRDefault="00C063BD" w:rsidP="00C063BD">
      <w:pPr>
        <w:autoSpaceDE w:val="0"/>
        <w:autoSpaceDN w:val="0"/>
        <w:rPr>
          <w:rFonts w:ascii="Arial" w:hAnsi="Arial" w:cs="Arial"/>
          <w:color w:val="000000"/>
        </w:rPr>
      </w:pPr>
      <w:r w:rsidRPr="005508B5">
        <w:rPr>
          <w:rFonts w:ascii="Arial" w:hAnsi="Arial" w:cs="Arial"/>
          <w:color w:val="000000"/>
        </w:rPr>
        <w:t xml:space="preserve"> - A clear understanding of what would be considered a significant change and has proven mechanisms to handle such change.</w:t>
      </w:r>
    </w:p>
    <w:p w14:paraId="3EE6ED59" w14:textId="77777777" w:rsidR="00C063BD" w:rsidRPr="005508B5" w:rsidRDefault="00C063BD" w:rsidP="00C063BD">
      <w:pPr>
        <w:autoSpaceDE w:val="0"/>
        <w:autoSpaceDN w:val="0"/>
        <w:rPr>
          <w:rFonts w:ascii="Arial" w:hAnsi="Arial" w:cs="Arial"/>
          <w:color w:val="000000"/>
        </w:rPr>
      </w:pPr>
      <w:r w:rsidRPr="005508B5">
        <w:rPr>
          <w:rFonts w:ascii="Arial" w:hAnsi="Arial" w:cs="Arial"/>
          <w:color w:val="000000"/>
        </w:rPr>
        <w:t xml:space="preserve"> - How change will be managed and delivered in a fair and open way providing value-for-money for the Employer.</w:t>
      </w:r>
    </w:p>
    <w:p w14:paraId="3C2C5622" w14:textId="77777777" w:rsidR="00C063BD" w:rsidRPr="005508B5" w:rsidRDefault="00C063BD" w:rsidP="00C063BD">
      <w:pPr>
        <w:autoSpaceDE w:val="0"/>
        <w:autoSpaceDN w:val="0"/>
        <w:rPr>
          <w:rFonts w:ascii="Arial" w:hAnsi="Arial" w:cs="Arial"/>
          <w:color w:val="000000"/>
        </w:rPr>
      </w:pPr>
      <w:r w:rsidRPr="005508B5">
        <w:rPr>
          <w:rFonts w:ascii="Arial" w:hAnsi="Arial" w:cs="Arial"/>
          <w:color w:val="000000"/>
        </w:rPr>
        <w:t xml:space="preserve"> - A clear understanding of the impact of change and effect on the location (morale, HR issues, changes in workload, </w:t>
      </w:r>
      <w:proofErr w:type="spellStart"/>
      <w:r w:rsidRPr="005508B5">
        <w:rPr>
          <w:rFonts w:ascii="Arial" w:hAnsi="Arial" w:cs="Arial"/>
          <w:color w:val="000000"/>
        </w:rPr>
        <w:t>etc</w:t>
      </w:r>
      <w:proofErr w:type="spellEnd"/>
      <w:r w:rsidRPr="005508B5">
        <w:rPr>
          <w:rFonts w:ascii="Arial" w:hAnsi="Arial" w:cs="Arial"/>
          <w:color w:val="000000"/>
        </w:rPr>
        <w:t>) and how this impact would be managed.</w:t>
      </w:r>
    </w:p>
    <w:p w14:paraId="0BF13849" w14:textId="77777777" w:rsidR="00C063BD" w:rsidRPr="005508B5" w:rsidRDefault="00C063BD" w:rsidP="00C063BD">
      <w:pPr>
        <w:autoSpaceDE w:val="0"/>
        <w:autoSpaceDN w:val="0"/>
        <w:rPr>
          <w:rFonts w:ascii="Arial" w:hAnsi="Arial" w:cs="Arial"/>
          <w:color w:val="000000"/>
        </w:rPr>
      </w:pPr>
      <w:r w:rsidRPr="005508B5">
        <w:rPr>
          <w:rFonts w:ascii="Arial" w:hAnsi="Arial" w:cs="Arial"/>
          <w:color w:val="000000"/>
        </w:rPr>
        <w:t xml:space="preserve"> - The capacity, capability and focus to respond to change in a timely manner. </w:t>
      </w:r>
    </w:p>
    <w:p w14:paraId="40090B81" w14:textId="77777777" w:rsidR="00C063BD" w:rsidRDefault="00C063BD" w:rsidP="00C063BD">
      <w:pPr>
        <w:autoSpaceDE w:val="0"/>
        <w:autoSpaceDN w:val="0"/>
        <w:rPr>
          <w:rFonts w:ascii="Arial" w:hAnsi="Arial" w:cs="Arial"/>
          <w:color w:val="000000"/>
        </w:rPr>
      </w:pPr>
      <w:r w:rsidRPr="005508B5">
        <w:rPr>
          <w:rFonts w:ascii="Arial" w:hAnsi="Arial" w:cs="Arial"/>
          <w:color w:val="000000"/>
        </w:rPr>
        <w:t xml:space="preserve"> - The capacity to manage change in a cost-effective manner without impact on other contract deliverables.</w:t>
      </w:r>
    </w:p>
    <w:p w14:paraId="360B3C8A" w14:textId="77777777" w:rsidR="00C063BD" w:rsidRPr="00973333" w:rsidRDefault="00C063BD" w:rsidP="00C063BD">
      <w:pPr>
        <w:autoSpaceDE w:val="0"/>
        <w:autoSpaceDN w:val="0"/>
        <w:rPr>
          <w:rFonts w:ascii="Arial" w:hAnsi="Arial" w:cs="Arial"/>
          <w:color w:val="000000"/>
        </w:rPr>
      </w:pPr>
      <w:r w:rsidRPr="008A6EFA">
        <w:rPr>
          <w:rFonts w:ascii="Arial" w:hAnsi="Arial" w:cs="Arial"/>
          <w:b/>
          <w:bCs/>
          <w:color w:val="4F81BD"/>
        </w:rPr>
        <w:t xml:space="preserve">Page Cap: </w:t>
      </w:r>
    </w:p>
    <w:p w14:paraId="681E4A74" w14:textId="77777777" w:rsidR="00C063BD" w:rsidRPr="008A6EFA" w:rsidRDefault="00C063BD" w:rsidP="00C063BD">
      <w:pPr>
        <w:rPr>
          <w:rFonts w:ascii="Arial" w:hAnsi="Arial" w:cs="Arial"/>
        </w:rPr>
      </w:pPr>
      <w:r>
        <w:rPr>
          <w:rFonts w:ascii="Arial" w:hAnsi="Arial" w:cs="Arial"/>
        </w:rPr>
        <w:t>20</w:t>
      </w:r>
      <w:r w:rsidRPr="008A6EFA">
        <w:rPr>
          <w:rFonts w:ascii="Arial" w:hAnsi="Arial" w:cs="Arial"/>
        </w:rPr>
        <w:t xml:space="preserve"> sides of A4</w:t>
      </w:r>
    </w:p>
    <w:p w14:paraId="6D1B398D" w14:textId="77777777" w:rsidR="00C063BD" w:rsidRPr="008A6EFA" w:rsidRDefault="00C063BD" w:rsidP="00C063BD">
      <w:pPr>
        <w:rPr>
          <w:rFonts w:ascii="Arial" w:hAnsi="Arial" w:cs="Arial"/>
        </w:rPr>
      </w:pPr>
      <w:r w:rsidRPr="008A6EFA">
        <w:rPr>
          <w:rFonts w:ascii="Arial" w:hAnsi="Arial" w:cs="Arial"/>
        </w:rPr>
        <w:t xml:space="preserve">Font: Arial 11 </w:t>
      </w:r>
    </w:p>
    <w:p w14:paraId="487BC843" w14:textId="77777777" w:rsidR="00C063BD" w:rsidRPr="008A6EFA" w:rsidRDefault="00C063BD" w:rsidP="00C063BD">
      <w:pPr>
        <w:keepNext/>
        <w:keepLines/>
        <w:spacing w:before="200"/>
        <w:outlineLvl w:val="1"/>
        <w:rPr>
          <w:rFonts w:ascii="Arial" w:hAnsi="Arial" w:cs="Arial"/>
          <w:b/>
          <w:bCs/>
          <w:color w:val="4F81BD"/>
        </w:rPr>
      </w:pPr>
      <w:bookmarkStart w:id="552" w:name="_Toc63847358"/>
      <w:bookmarkStart w:id="553" w:name="_Toc71877460"/>
      <w:bookmarkStart w:id="554" w:name="_Toc72306541"/>
      <w:r w:rsidRPr="008A6EFA">
        <w:rPr>
          <w:rFonts w:ascii="Arial" w:hAnsi="Arial" w:cs="Arial"/>
          <w:b/>
          <w:bCs/>
          <w:color w:val="4F81BD"/>
        </w:rPr>
        <w:t>Applicable Requirements</w:t>
      </w:r>
      <w:bookmarkEnd w:id="552"/>
      <w:bookmarkEnd w:id="553"/>
      <w:bookmarkEnd w:id="554"/>
    </w:p>
    <w:p w14:paraId="4FBE9DDC" w14:textId="77777777" w:rsidR="00C063BD" w:rsidRDefault="00C063BD" w:rsidP="00C063BD">
      <w:pPr>
        <w:keepNext/>
        <w:keepLines/>
        <w:spacing w:before="200"/>
        <w:outlineLvl w:val="1"/>
        <w:rPr>
          <w:rFonts w:ascii="Arial" w:hAnsi="Arial" w:cs="Arial"/>
        </w:rPr>
      </w:pPr>
      <w:bookmarkStart w:id="555" w:name="_Toc63847359"/>
      <w:bookmarkStart w:id="556" w:name="_Toc71877461"/>
      <w:bookmarkStart w:id="557" w:name="_Toc72306542"/>
      <w:r w:rsidRPr="00542B62">
        <w:rPr>
          <w:rFonts w:ascii="Arial" w:hAnsi="Arial" w:cs="Arial"/>
        </w:rPr>
        <w:t>Module A: Section 15 and Leaflet AL-11/AL-11A and module I</w:t>
      </w:r>
      <w:r>
        <w:rPr>
          <w:rFonts w:ascii="Arial" w:hAnsi="Arial" w:cs="Arial"/>
        </w:rPr>
        <w:t>.</w:t>
      </w:r>
      <w:bookmarkEnd w:id="555"/>
      <w:bookmarkEnd w:id="556"/>
      <w:bookmarkEnd w:id="557"/>
    </w:p>
    <w:p w14:paraId="5EBAF3DC" w14:textId="77777777" w:rsidR="00C063BD" w:rsidRPr="008A6EFA" w:rsidRDefault="00C063BD" w:rsidP="00C063BD">
      <w:pPr>
        <w:keepNext/>
        <w:keepLines/>
        <w:spacing w:before="200"/>
        <w:outlineLvl w:val="1"/>
        <w:rPr>
          <w:rFonts w:ascii="Arial" w:hAnsi="Arial" w:cs="Arial"/>
          <w:b/>
          <w:bCs/>
          <w:color w:val="4F81BD"/>
        </w:rPr>
      </w:pPr>
      <w:bookmarkStart w:id="558" w:name="_Toc63847360"/>
      <w:bookmarkStart w:id="559" w:name="_Toc71877462"/>
      <w:bookmarkStart w:id="560" w:name="_Toc72306543"/>
      <w:r w:rsidRPr="008A6EFA">
        <w:rPr>
          <w:rFonts w:ascii="Arial" w:hAnsi="Arial" w:cs="Arial"/>
          <w:b/>
          <w:bCs/>
          <w:color w:val="4F81BD"/>
        </w:rPr>
        <w:t>Scoring Guidance</w:t>
      </w:r>
      <w:bookmarkEnd w:id="558"/>
      <w:bookmarkEnd w:id="559"/>
      <w:bookmarkEnd w:id="560"/>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C063BD" w14:paraId="533F3196" w14:textId="77777777" w:rsidTr="00F31A3A">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2A3130" w14:textId="77777777" w:rsidR="00C063BD" w:rsidRDefault="00C063BD" w:rsidP="00F31A3A">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ADD859" w14:textId="77777777" w:rsidR="00C063BD" w:rsidRDefault="00C063BD" w:rsidP="00F31A3A">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51CD55" w14:textId="68751F34" w:rsidR="00C063BD" w:rsidRDefault="00C063BD" w:rsidP="00F31A3A">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C063BD" w14:paraId="406BBEE8" w14:textId="77777777" w:rsidTr="00F31A3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E1D23" w14:textId="77777777" w:rsidR="00C063BD" w:rsidRPr="00D92433" w:rsidRDefault="00C063BD" w:rsidP="00F31A3A">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9092CB" w14:textId="77777777" w:rsidR="00C063BD" w:rsidRDefault="00C063BD" w:rsidP="00F31A3A">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05C4FBD" w14:textId="77777777" w:rsidR="00C063BD" w:rsidRDefault="00C063BD" w:rsidP="00F31A3A">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C063BD" w14:paraId="0C045C4D" w14:textId="77777777" w:rsidTr="00F31A3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79B6F" w14:textId="77777777" w:rsidR="00C063BD" w:rsidRPr="00D92433" w:rsidRDefault="00C063BD" w:rsidP="00F31A3A">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6299EF" w14:textId="77777777" w:rsidR="00C063BD" w:rsidRDefault="00C063BD" w:rsidP="00F31A3A">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AB850E5" w14:textId="77777777" w:rsidR="00C063BD" w:rsidRDefault="00C063BD" w:rsidP="00F31A3A">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C063BD" w14:paraId="4ACA9044" w14:textId="77777777" w:rsidTr="00F31A3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5BA3C" w14:textId="77777777" w:rsidR="00C063BD" w:rsidRPr="00D92433" w:rsidRDefault="00C063BD" w:rsidP="00F31A3A">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D6557B" w14:textId="77777777" w:rsidR="00C063BD" w:rsidRDefault="00C063BD" w:rsidP="00F31A3A">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E9A26AE" w14:textId="77777777" w:rsidR="00C063BD" w:rsidRDefault="00C063BD" w:rsidP="00F31A3A">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C063BD" w14:paraId="1878DF9E" w14:textId="77777777" w:rsidTr="00F31A3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D5D3D" w14:textId="77777777" w:rsidR="00C063BD" w:rsidRPr="00D92433" w:rsidRDefault="00C063BD" w:rsidP="00F31A3A">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BED384" w14:textId="77777777" w:rsidR="00C063BD" w:rsidRDefault="00C063BD" w:rsidP="00F31A3A">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AC52714" w14:textId="77777777" w:rsidR="00C063BD" w:rsidRDefault="00C063BD" w:rsidP="00F31A3A">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C063BD" w14:paraId="48B390C8" w14:textId="77777777" w:rsidTr="00F31A3A">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77076" w14:textId="77777777" w:rsidR="00C063BD" w:rsidRPr="00D92433" w:rsidRDefault="00C063BD" w:rsidP="00F31A3A">
            <w:pPr>
              <w:jc w:val="center"/>
              <w:rPr>
                <w:rFonts w:ascii="Arial" w:hAnsi="Arial" w:cs="Arial"/>
              </w:rPr>
            </w:pPr>
            <w:r w:rsidRPr="00D92433">
              <w:rPr>
                <w:rFonts w:ascii="Arial" w:hAnsi="Arial" w:cs="Arial"/>
              </w:rPr>
              <w:lastRenderedPageBreak/>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124452" w14:textId="77777777" w:rsidR="00C063BD" w:rsidRDefault="00C063BD" w:rsidP="00F31A3A">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BD3D588" w14:textId="77777777" w:rsidR="00C063BD" w:rsidRDefault="00C063BD" w:rsidP="00F31A3A">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C063BD" w14:paraId="58137FC0" w14:textId="77777777" w:rsidTr="00F31A3A">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62259" w14:textId="77777777" w:rsidR="00C063BD" w:rsidRPr="00D92433" w:rsidRDefault="00C063BD" w:rsidP="00F31A3A">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207411" w14:textId="77777777" w:rsidR="00C063BD" w:rsidRDefault="00C063BD" w:rsidP="00F31A3A">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71191CE" w14:textId="77777777" w:rsidR="00C063BD" w:rsidRDefault="00C063BD" w:rsidP="00F31A3A">
            <w:pPr>
              <w:rPr>
                <w:rFonts w:ascii="Arial" w:hAnsi="Arial" w:cs="Arial"/>
                <w:u w:val="single"/>
              </w:rPr>
            </w:pPr>
            <w:r>
              <w:rPr>
                <w:rFonts w:ascii="Arial" w:hAnsi="Arial" w:cs="Arial"/>
                <w:u w:val="single"/>
              </w:rPr>
              <w:t>No response</w:t>
            </w:r>
          </w:p>
        </w:tc>
      </w:tr>
    </w:tbl>
    <w:p w14:paraId="7F18C283" w14:textId="77777777" w:rsidR="00C063BD" w:rsidRPr="00400470" w:rsidRDefault="00C063BD" w:rsidP="00C063BD">
      <w:pPr>
        <w:rPr>
          <w:rFonts w:ascii="Arial" w:hAnsi="Arial" w:cs="Arial"/>
        </w:rPr>
      </w:pPr>
    </w:p>
    <w:p w14:paraId="73EB0CA7" w14:textId="77777777" w:rsidR="00C063BD" w:rsidRPr="009C0A3A" w:rsidRDefault="00C063BD" w:rsidP="00C063BD">
      <w:pPr>
        <w:rPr>
          <w:rFonts w:ascii="Arial" w:hAnsi="Arial" w:cs="Arial"/>
        </w:rPr>
      </w:pPr>
    </w:p>
    <w:p w14:paraId="1B51669F" w14:textId="77777777" w:rsidR="00C063BD" w:rsidRPr="009C0A3A" w:rsidRDefault="00C063BD" w:rsidP="00C063BD">
      <w:pPr>
        <w:rPr>
          <w:rFonts w:ascii="Arial" w:hAnsi="Arial" w:cs="Arial"/>
        </w:rPr>
      </w:pPr>
    </w:p>
    <w:p w14:paraId="1CDA904B" w14:textId="77777777" w:rsidR="00C063BD" w:rsidRDefault="00C063BD" w:rsidP="00C063BD">
      <w:pPr>
        <w:rPr>
          <w:rFonts w:ascii="Arial" w:hAnsi="Arial" w:cs="Arial"/>
        </w:rPr>
      </w:pPr>
    </w:p>
    <w:p w14:paraId="696C0E8C" w14:textId="7176FC3B" w:rsidR="00AD34F4" w:rsidRDefault="00AD34F4" w:rsidP="002B16D2">
      <w:pPr>
        <w:rPr>
          <w:rFonts w:ascii="Arial" w:hAnsi="Arial" w:cs="Arial"/>
        </w:rPr>
      </w:pPr>
    </w:p>
    <w:p w14:paraId="7CB7486F" w14:textId="1E62C4D6" w:rsidR="00AD34F4" w:rsidRDefault="00AD34F4" w:rsidP="002B16D2">
      <w:pPr>
        <w:rPr>
          <w:rFonts w:ascii="Arial" w:hAnsi="Arial" w:cs="Arial"/>
        </w:rPr>
      </w:pPr>
    </w:p>
    <w:p w14:paraId="4E25F89E" w14:textId="21BFAC0D" w:rsidR="00AD34F4" w:rsidRDefault="00AD34F4" w:rsidP="002B16D2">
      <w:pPr>
        <w:rPr>
          <w:rFonts w:ascii="Arial" w:hAnsi="Arial" w:cs="Arial"/>
        </w:rPr>
      </w:pPr>
    </w:p>
    <w:p w14:paraId="513842B7" w14:textId="76645812" w:rsidR="00AD34F4" w:rsidRDefault="00AD34F4" w:rsidP="002B16D2">
      <w:pPr>
        <w:rPr>
          <w:rFonts w:ascii="Arial" w:hAnsi="Arial" w:cs="Arial"/>
        </w:rPr>
      </w:pPr>
    </w:p>
    <w:p w14:paraId="02939278" w14:textId="7266B6AB" w:rsidR="00AD34F4" w:rsidRDefault="00AD34F4" w:rsidP="002B16D2">
      <w:pPr>
        <w:rPr>
          <w:rFonts w:ascii="Arial" w:hAnsi="Arial" w:cs="Arial"/>
        </w:rPr>
      </w:pPr>
    </w:p>
    <w:p w14:paraId="697ABD59" w14:textId="24BF0096" w:rsidR="00AD34F4" w:rsidRDefault="00AD34F4" w:rsidP="002B16D2">
      <w:pPr>
        <w:rPr>
          <w:rFonts w:ascii="Arial" w:hAnsi="Arial" w:cs="Arial"/>
        </w:rPr>
      </w:pPr>
    </w:p>
    <w:p w14:paraId="4E863AA1" w14:textId="0E841EEA" w:rsidR="00AD34F4" w:rsidRDefault="00AD34F4" w:rsidP="002B16D2">
      <w:pPr>
        <w:rPr>
          <w:rFonts w:ascii="Arial" w:hAnsi="Arial" w:cs="Arial"/>
        </w:rPr>
      </w:pPr>
    </w:p>
    <w:p w14:paraId="7DA2A41C" w14:textId="637ED3B6" w:rsidR="00AD34F4" w:rsidRDefault="00AD34F4" w:rsidP="002B16D2">
      <w:pPr>
        <w:rPr>
          <w:rFonts w:ascii="Arial" w:hAnsi="Arial" w:cs="Arial"/>
        </w:rPr>
      </w:pPr>
    </w:p>
    <w:p w14:paraId="138CCB9B" w14:textId="1B6BAEA9" w:rsidR="00AD34F4" w:rsidRDefault="00AD34F4" w:rsidP="002B16D2">
      <w:pPr>
        <w:rPr>
          <w:rFonts w:ascii="Arial" w:hAnsi="Arial" w:cs="Arial"/>
        </w:rPr>
      </w:pPr>
    </w:p>
    <w:p w14:paraId="0D184976" w14:textId="77C6F2F4" w:rsidR="00AD34F4" w:rsidRDefault="00AD34F4" w:rsidP="002B16D2">
      <w:pPr>
        <w:rPr>
          <w:rFonts w:ascii="Arial" w:hAnsi="Arial" w:cs="Arial"/>
        </w:rPr>
      </w:pPr>
    </w:p>
    <w:p w14:paraId="26637899" w14:textId="51164618" w:rsidR="00AD34F4" w:rsidRDefault="00AD34F4" w:rsidP="002B16D2">
      <w:pPr>
        <w:rPr>
          <w:rFonts w:ascii="Arial" w:hAnsi="Arial" w:cs="Arial"/>
        </w:rPr>
      </w:pPr>
    </w:p>
    <w:p w14:paraId="5E8BEF9E" w14:textId="397465A1" w:rsidR="00AD34F4" w:rsidRDefault="00AD34F4" w:rsidP="002B16D2">
      <w:pPr>
        <w:rPr>
          <w:rFonts w:ascii="Arial" w:hAnsi="Arial" w:cs="Arial"/>
        </w:rPr>
      </w:pPr>
    </w:p>
    <w:p w14:paraId="416B942D" w14:textId="57204F26" w:rsidR="00AD34F4" w:rsidRDefault="00AD34F4" w:rsidP="002B16D2">
      <w:pPr>
        <w:rPr>
          <w:rFonts w:ascii="Arial" w:hAnsi="Arial" w:cs="Arial"/>
        </w:rPr>
      </w:pPr>
    </w:p>
    <w:p w14:paraId="0D89459E" w14:textId="66406595" w:rsidR="00AD34F4" w:rsidRDefault="00AD34F4" w:rsidP="002B16D2">
      <w:pPr>
        <w:rPr>
          <w:rFonts w:ascii="Arial" w:hAnsi="Arial" w:cs="Arial"/>
        </w:rPr>
      </w:pPr>
    </w:p>
    <w:p w14:paraId="4F860541" w14:textId="63847FAE" w:rsidR="00AD34F4" w:rsidRDefault="00AD34F4" w:rsidP="002B16D2">
      <w:pPr>
        <w:rPr>
          <w:rFonts w:ascii="Arial" w:hAnsi="Arial" w:cs="Arial"/>
        </w:rPr>
      </w:pPr>
    </w:p>
    <w:p w14:paraId="6D2313B8" w14:textId="75B86E0E" w:rsidR="00AD34F4" w:rsidRDefault="00AD34F4" w:rsidP="002B16D2">
      <w:pPr>
        <w:rPr>
          <w:rFonts w:ascii="Arial" w:hAnsi="Arial" w:cs="Arial"/>
        </w:rPr>
      </w:pPr>
    </w:p>
    <w:p w14:paraId="3F6304CC" w14:textId="54BBEDBC" w:rsidR="00AD34F4" w:rsidRDefault="00AD34F4" w:rsidP="002B16D2">
      <w:pPr>
        <w:rPr>
          <w:rFonts w:ascii="Arial" w:hAnsi="Arial" w:cs="Arial"/>
        </w:rPr>
      </w:pPr>
    </w:p>
    <w:p w14:paraId="519A3FE7" w14:textId="25925151" w:rsidR="00AD34F4" w:rsidRDefault="00AD34F4" w:rsidP="002B16D2">
      <w:pPr>
        <w:rPr>
          <w:rFonts w:ascii="Arial" w:hAnsi="Arial" w:cs="Arial"/>
        </w:rPr>
      </w:pPr>
    </w:p>
    <w:p w14:paraId="79466671" w14:textId="1CD4EAF9" w:rsidR="00AD34F4" w:rsidRDefault="00AD34F4" w:rsidP="002B16D2">
      <w:pPr>
        <w:rPr>
          <w:rFonts w:ascii="Arial" w:hAnsi="Arial" w:cs="Arial"/>
        </w:rPr>
      </w:pPr>
    </w:p>
    <w:p w14:paraId="2F4717EB" w14:textId="556D5475" w:rsidR="00AD34F4" w:rsidRDefault="00AD34F4" w:rsidP="002B16D2">
      <w:pPr>
        <w:rPr>
          <w:rFonts w:ascii="Arial" w:hAnsi="Arial" w:cs="Arial"/>
        </w:rPr>
      </w:pPr>
    </w:p>
    <w:p w14:paraId="5E4DEE49" w14:textId="77777777" w:rsidR="00AD34F4" w:rsidRPr="00F81688" w:rsidRDefault="00AD34F4" w:rsidP="002B16D2">
      <w:pPr>
        <w:rPr>
          <w:rFonts w:ascii="Arial" w:hAnsi="Arial" w:cs="Arial"/>
        </w:rPr>
      </w:pPr>
    </w:p>
    <w:p w14:paraId="6B3CD5C1" w14:textId="77777777" w:rsidR="002B16D2" w:rsidRDefault="002B16D2" w:rsidP="002B16D2">
      <w:pPr>
        <w:rPr>
          <w:rFonts w:ascii="Arial" w:hAnsi="Arial" w:cs="Arial"/>
        </w:rPr>
      </w:pPr>
    </w:p>
    <w:p w14:paraId="17E12F0C" w14:textId="77777777" w:rsidR="002B16D2" w:rsidRDefault="002B16D2" w:rsidP="002B16D2">
      <w:pPr>
        <w:keepNext/>
        <w:keepLines/>
        <w:outlineLvl w:val="0"/>
        <w:rPr>
          <w:rFonts w:ascii="Arial" w:hAnsi="Arial" w:cs="Arial"/>
          <w:b/>
          <w:color w:val="4472C4" w:themeColor="accent1"/>
        </w:rPr>
      </w:pPr>
      <w:bookmarkStart w:id="561" w:name="_Toc59029303"/>
      <w:bookmarkStart w:id="562" w:name="_Toc63847361"/>
      <w:bookmarkStart w:id="563" w:name="_Toc71877463"/>
      <w:bookmarkStart w:id="564" w:name="_Toc72306544"/>
      <w:r w:rsidRPr="00CF5792">
        <w:rPr>
          <w:rFonts w:ascii="Arial" w:hAnsi="Arial" w:cs="Arial"/>
          <w:b/>
          <w:color w:val="4472C4" w:themeColor="accent1"/>
        </w:rPr>
        <w:t xml:space="preserve">Q: </w:t>
      </w:r>
      <w:r>
        <w:rPr>
          <w:rFonts w:ascii="Arial" w:hAnsi="Arial" w:cs="Arial"/>
          <w:b/>
          <w:color w:val="4472C4" w:themeColor="accent1"/>
        </w:rPr>
        <w:t>10</w:t>
      </w:r>
      <w:r w:rsidRPr="00CF5792">
        <w:rPr>
          <w:rFonts w:ascii="Arial" w:hAnsi="Arial" w:cs="Arial"/>
          <w:b/>
          <w:color w:val="4472C4" w:themeColor="accent1"/>
        </w:rPr>
        <w:t xml:space="preserve"> – </w:t>
      </w:r>
      <w:proofErr w:type="spellStart"/>
      <w:r w:rsidRPr="007816D0">
        <w:rPr>
          <w:rFonts w:ascii="Arial" w:hAnsi="Arial" w:cs="Arial"/>
          <w:b/>
          <w:color w:val="4472C4" w:themeColor="accent1"/>
        </w:rPr>
        <w:t>Mobilisation</w:t>
      </w:r>
      <w:proofErr w:type="spellEnd"/>
      <w:r w:rsidRPr="007816D0">
        <w:rPr>
          <w:rFonts w:ascii="Arial" w:hAnsi="Arial" w:cs="Arial"/>
          <w:b/>
          <w:color w:val="4472C4" w:themeColor="accent1"/>
        </w:rPr>
        <w:t xml:space="preserve"> and Exit Strategy</w:t>
      </w:r>
      <w:bookmarkEnd w:id="561"/>
      <w:bookmarkEnd w:id="562"/>
      <w:bookmarkEnd w:id="563"/>
      <w:bookmarkEnd w:id="564"/>
    </w:p>
    <w:p w14:paraId="34D6A26C" w14:textId="77777777" w:rsidR="002B16D2" w:rsidRDefault="002B16D2" w:rsidP="002B16D2">
      <w:pPr>
        <w:keepNext/>
        <w:keepLines/>
        <w:outlineLvl w:val="0"/>
        <w:rPr>
          <w:rFonts w:ascii="Arial" w:hAnsi="Arial" w:cs="Arial"/>
        </w:rPr>
      </w:pPr>
      <w:bookmarkStart w:id="565" w:name="_Toc59029304"/>
      <w:bookmarkStart w:id="566" w:name="_Toc63847362"/>
      <w:bookmarkStart w:id="567" w:name="_Toc71877464"/>
      <w:bookmarkStart w:id="568" w:name="_Toc72306545"/>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565"/>
      <w:bookmarkEnd w:id="566"/>
      <w:bookmarkEnd w:id="567"/>
      <w:bookmarkEnd w:id="568"/>
    </w:p>
    <w:p w14:paraId="2921D284" w14:textId="77777777" w:rsidR="002B16D2" w:rsidRPr="00397B94" w:rsidRDefault="002B16D2" w:rsidP="002B16D2">
      <w:pPr>
        <w:keepNext/>
        <w:keepLines/>
        <w:spacing w:before="200"/>
        <w:outlineLvl w:val="1"/>
        <w:rPr>
          <w:b/>
          <w:bCs/>
          <w:color w:val="4472C4" w:themeColor="accent1"/>
          <w:sz w:val="24"/>
          <w:szCs w:val="24"/>
        </w:rPr>
      </w:pPr>
      <w:bookmarkStart w:id="569" w:name="_Toc59029305"/>
      <w:bookmarkStart w:id="570" w:name="_Toc63847363"/>
      <w:bookmarkStart w:id="571" w:name="_Toc71877465"/>
      <w:bookmarkStart w:id="572" w:name="_Toc72306546"/>
      <w:r w:rsidRPr="00397B94">
        <w:rPr>
          <w:b/>
          <w:bCs/>
          <w:color w:val="4472C4" w:themeColor="accent1"/>
          <w:sz w:val="24"/>
          <w:szCs w:val="24"/>
        </w:rPr>
        <w:t>Question:</w:t>
      </w:r>
      <w:bookmarkEnd w:id="569"/>
      <w:bookmarkEnd w:id="570"/>
      <w:bookmarkEnd w:id="571"/>
      <w:bookmarkEnd w:id="572"/>
    </w:p>
    <w:p w14:paraId="1195DE29" w14:textId="77777777" w:rsidR="002B16D2" w:rsidRPr="00052A9A" w:rsidRDefault="002B16D2" w:rsidP="00EB025D">
      <w:pPr>
        <w:keepNext/>
        <w:keepLines/>
        <w:tabs>
          <w:tab w:val="left" w:pos="7230"/>
        </w:tabs>
        <w:spacing w:before="200"/>
        <w:outlineLvl w:val="1"/>
        <w:rPr>
          <w:rFonts w:ascii="Arial" w:hAnsi="Arial" w:cs="Arial"/>
        </w:rPr>
      </w:pPr>
      <w:bookmarkStart w:id="573" w:name="_Toc59029306"/>
      <w:bookmarkStart w:id="574" w:name="_Toc63847364"/>
      <w:bookmarkStart w:id="575" w:name="_Toc71877466"/>
      <w:bookmarkStart w:id="576" w:name="_Toc72306547"/>
      <w:r w:rsidRPr="00052A9A">
        <w:rPr>
          <w:rFonts w:ascii="Arial" w:hAnsi="Arial" w:cs="Arial"/>
        </w:rPr>
        <w:t xml:space="preserve">The Tenderer must demonstrate, with reference to Module A: Section 19 - 20, how they intend to provide a </w:t>
      </w:r>
      <w:proofErr w:type="spellStart"/>
      <w:r w:rsidRPr="00052A9A">
        <w:rPr>
          <w:rFonts w:ascii="Arial" w:hAnsi="Arial" w:cs="Arial"/>
        </w:rPr>
        <w:t>Mobilisation</w:t>
      </w:r>
      <w:proofErr w:type="spellEnd"/>
      <w:r w:rsidRPr="00052A9A">
        <w:rPr>
          <w:rFonts w:ascii="Arial" w:hAnsi="Arial" w:cs="Arial"/>
        </w:rPr>
        <w:t>, Transition and Exit of the contract.</w:t>
      </w:r>
      <w:bookmarkEnd w:id="573"/>
      <w:bookmarkEnd w:id="574"/>
      <w:bookmarkEnd w:id="575"/>
      <w:bookmarkEnd w:id="576"/>
      <w:r w:rsidRPr="00052A9A">
        <w:rPr>
          <w:rFonts w:ascii="Arial" w:hAnsi="Arial" w:cs="Arial"/>
        </w:rPr>
        <w:t xml:space="preserve">  </w:t>
      </w:r>
    </w:p>
    <w:p w14:paraId="3D7873F5" w14:textId="77777777" w:rsidR="002B16D2" w:rsidRPr="009B5F3B" w:rsidRDefault="002B16D2" w:rsidP="002B16D2">
      <w:pPr>
        <w:keepNext/>
        <w:keepLines/>
        <w:spacing w:before="200"/>
        <w:outlineLvl w:val="1"/>
        <w:rPr>
          <w:rFonts w:ascii="Arial" w:hAnsi="Arial" w:cs="Arial"/>
          <w:b/>
          <w:bCs/>
          <w:color w:val="4F81BD"/>
        </w:rPr>
      </w:pPr>
      <w:bookmarkStart w:id="577" w:name="_Toc59029307"/>
      <w:bookmarkStart w:id="578" w:name="_Toc63847365"/>
      <w:bookmarkStart w:id="579" w:name="_Toc71877467"/>
      <w:bookmarkStart w:id="580" w:name="_Toc72306548"/>
      <w:r w:rsidRPr="008A6EFA">
        <w:rPr>
          <w:rFonts w:ascii="Arial" w:hAnsi="Arial" w:cs="Arial"/>
          <w:b/>
          <w:bCs/>
          <w:color w:val="4F81BD"/>
        </w:rPr>
        <w:t>Evidence Required:</w:t>
      </w:r>
      <w:bookmarkEnd w:id="577"/>
      <w:bookmarkEnd w:id="578"/>
      <w:bookmarkEnd w:id="579"/>
      <w:bookmarkEnd w:id="580"/>
    </w:p>
    <w:p w14:paraId="51054629"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The Tenderer has provided a comprehensive Draft </w:t>
      </w:r>
      <w:proofErr w:type="spellStart"/>
      <w:r w:rsidRPr="005B0A3A">
        <w:rPr>
          <w:rFonts w:ascii="Arial" w:hAnsi="Arial" w:cs="Arial"/>
          <w:color w:val="000000"/>
        </w:rPr>
        <w:t>Mobilisation</w:t>
      </w:r>
      <w:proofErr w:type="spellEnd"/>
      <w:r w:rsidRPr="005B0A3A">
        <w:rPr>
          <w:rFonts w:ascii="Arial" w:hAnsi="Arial" w:cs="Arial"/>
          <w:color w:val="000000"/>
        </w:rPr>
        <w:t xml:space="preserve"> Plan that would be deployed to successfully </w:t>
      </w:r>
      <w:proofErr w:type="spellStart"/>
      <w:r w:rsidRPr="005B0A3A">
        <w:rPr>
          <w:rFonts w:ascii="Arial" w:hAnsi="Arial" w:cs="Arial"/>
          <w:color w:val="000000"/>
        </w:rPr>
        <w:t>mobilise</w:t>
      </w:r>
      <w:proofErr w:type="spellEnd"/>
      <w:r w:rsidRPr="005B0A3A">
        <w:rPr>
          <w:rFonts w:ascii="Arial" w:hAnsi="Arial" w:cs="Arial"/>
          <w:color w:val="000000"/>
        </w:rPr>
        <w:t xml:space="preserve"> all aspects of the requirement from ISD, </w:t>
      </w:r>
      <w:proofErr w:type="gramStart"/>
      <w:r w:rsidRPr="005B0A3A">
        <w:rPr>
          <w:rFonts w:ascii="Arial" w:hAnsi="Arial" w:cs="Arial"/>
          <w:color w:val="000000"/>
        </w:rPr>
        <w:t>including;</w:t>
      </w:r>
      <w:proofErr w:type="gramEnd"/>
    </w:p>
    <w:p w14:paraId="526169A9"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 - How Statutory and Mandatory Inspection and testing falling due within the first six-month period post ISD will be assured. </w:t>
      </w:r>
    </w:p>
    <w:p w14:paraId="7E1F5F45"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 - Sufficient checkpoints for corrective action.</w:t>
      </w:r>
    </w:p>
    <w:p w14:paraId="1496C2F8"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lastRenderedPageBreak/>
        <w:t xml:space="preserve"> - Built in time for the appropriate approvals, accreditation (particularly Cyber accreditation) and training.</w:t>
      </w:r>
    </w:p>
    <w:p w14:paraId="76C262F5"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 - A </w:t>
      </w:r>
      <w:proofErr w:type="spellStart"/>
      <w:r w:rsidRPr="005B0A3A">
        <w:rPr>
          <w:rFonts w:ascii="Arial" w:hAnsi="Arial" w:cs="Arial"/>
          <w:color w:val="000000"/>
        </w:rPr>
        <w:t>Mobilisation</w:t>
      </w:r>
      <w:proofErr w:type="spellEnd"/>
      <w:r w:rsidRPr="005B0A3A">
        <w:rPr>
          <w:rFonts w:ascii="Arial" w:hAnsi="Arial" w:cs="Arial"/>
          <w:color w:val="000000"/>
        </w:rPr>
        <w:t xml:space="preserve"> </w:t>
      </w:r>
      <w:proofErr w:type="spellStart"/>
      <w:r w:rsidRPr="005B0A3A">
        <w:rPr>
          <w:rFonts w:ascii="Arial" w:hAnsi="Arial" w:cs="Arial"/>
          <w:color w:val="000000"/>
        </w:rPr>
        <w:t>programme</w:t>
      </w:r>
      <w:proofErr w:type="spellEnd"/>
      <w:r w:rsidRPr="005B0A3A">
        <w:rPr>
          <w:rFonts w:ascii="Arial" w:hAnsi="Arial" w:cs="Arial"/>
          <w:color w:val="000000"/>
        </w:rPr>
        <w:t xml:space="preserve"> which is realistic and achievable.</w:t>
      </w:r>
    </w:p>
    <w:p w14:paraId="1A5B3A0E"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 - That communication of the </w:t>
      </w:r>
      <w:proofErr w:type="spellStart"/>
      <w:r w:rsidRPr="005B0A3A">
        <w:rPr>
          <w:rFonts w:ascii="Arial" w:hAnsi="Arial" w:cs="Arial"/>
          <w:color w:val="000000"/>
        </w:rPr>
        <w:t>Mobilisation</w:t>
      </w:r>
      <w:proofErr w:type="spellEnd"/>
      <w:r w:rsidRPr="005B0A3A">
        <w:rPr>
          <w:rFonts w:ascii="Arial" w:hAnsi="Arial" w:cs="Arial"/>
          <w:color w:val="000000"/>
        </w:rPr>
        <w:t xml:space="preserve"> plan among all relevant stakeholders will be achieved in an acceptable time frame from Contract start date.</w:t>
      </w:r>
    </w:p>
    <w:p w14:paraId="38CEF80A"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 - That the plan for developing a fully functioning management IS and Help Desk by the ISD is appropriate, achievable and must include how data from the outgoing Tenderer’s </w:t>
      </w:r>
      <w:proofErr w:type="gramStart"/>
      <w:r w:rsidRPr="005B0A3A">
        <w:rPr>
          <w:rFonts w:ascii="Arial" w:hAnsi="Arial" w:cs="Arial"/>
          <w:color w:val="000000"/>
        </w:rPr>
        <w:t>IS will be</w:t>
      </w:r>
      <w:proofErr w:type="gramEnd"/>
      <w:r w:rsidRPr="005B0A3A">
        <w:rPr>
          <w:rFonts w:ascii="Arial" w:hAnsi="Arial" w:cs="Arial"/>
          <w:color w:val="000000"/>
        </w:rPr>
        <w:t xml:space="preserve"> incorporated into the Tenderer’s IS.</w:t>
      </w:r>
    </w:p>
    <w:p w14:paraId="770E6003"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Appropriate staff from the bid team have been identified and embedded in the </w:t>
      </w:r>
      <w:proofErr w:type="spellStart"/>
      <w:r w:rsidRPr="005B0A3A">
        <w:rPr>
          <w:rFonts w:ascii="Arial" w:hAnsi="Arial" w:cs="Arial"/>
          <w:color w:val="000000"/>
        </w:rPr>
        <w:t>Mobilisation</w:t>
      </w:r>
      <w:proofErr w:type="spellEnd"/>
      <w:r w:rsidRPr="005B0A3A">
        <w:rPr>
          <w:rFonts w:ascii="Arial" w:hAnsi="Arial" w:cs="Arial"/>
          <w:color w:val="000000"/>
        </w:rPr>
        <w:t xml:space="preserve"> and Transition team and will remain in post until full operating capability is achieved.</w:t>
      </w:r>
    </w:p>
    <w:p w14:paraId="7D863EC2"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The Tenderer has demonstrated how he will collaborate in a positive and professional manner with the outgoing service provider to ensure no conflicts develop during </w:t>
      </w:r>
      <w:proofErr w:type="spellStart"/>
      <w:r w:rsidRPr="005B0A3A">
        <w:rPr>
          <w:rFonts w:ascii="Arial" w:hAnsi="Arial" w:cs="Arial"/>
          <w:color w:val="000000"/>
        </w:rPr>
        <w:t>Mobilisation</w:t>
      </w:r>
      <w:proofErr w:type="spellEnd"/>
      <w:r w:rsidRPr="005B0A3A">
        <w:rPr>
          <w:rFonts w:ascii="Arial" w:hAnsi="Arial" w:cs="Arial"/>
          <w:color w:val="000000"/>
        </w:rPr>
        <w:t xml:space="preserve"> and Transition.</w:t>
      </w:r>
    </w:p>
    <w:p w14:paraId="2222996E"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The Tenderer has provided clear proposals for the Training and </w:t>
      </w:r>
      <w:proofErr w:type="spellStart"/>
      <w:r w:rsidRPr="005B0A3A">
        <w:rPr>
          <w:rFonts w:ascii="Arial" w:hAnsi="Arial" w:cs="Arial"/>
          <w:color w:val="000000"/>
        </w:rPr>
        <w:t>Mobilisation</w:t>
      </w:r>
      <w:proofErr w:type="spellEnd"/>
      <w:r w:rsidRPr="005B0A3A">
        <w:rPr>
          <w:rFonts w:ascii="Arial" w:hAnsi="Arial" w:cs="Arial"/>
          <w:color w:val="000000"/>
        </w:rPr>
        <w:t xml:space="preserve"> of the supply chain prior to ISD are appropriate. </w:t>
      </w:r>
    </w:p>
    <w:p w14:paraId="2464DBAB" w14:textId="77777777" w:rsidR="002B16D2" w:rsidRPr="005B0A3A" w:rsidRDefault="002B16D2" w:rsidP="002B16D2">
      <w:pPr>
        <w:autoSpaceDE w:val="0"/>
        <w:autoSpaceDN w:val="0"/>
        <w:rPr>
          <w:rFonts w:ascii="Arial" w:hAnsi="Arial" w:cs="Arial"/>
          <w:color w:val="000000"/>
        </w:rPr>
      </w:pPr>
      <w:r w:rsidRPr="005B0A3A">
        <w:rPr>
          <w:rFonts w:ascii="Arial" w:hAnsi="Arial" w:cs="Arial"/>
          <w:color w:val="000000"/>
        </w:rPr>
        <w:t xml:space="preserve">If appropriate, The Tenderer has demonstrated how he will continue to deliver across other PJOB locations during </w:t>
      </w:r>
      <w:proofErr w:type="spellStart"/>
      <w:r w:rsidRPr="005B0A3A">
        <w:rPr>
          <w:rFonts w:ascii="Arial" w:hAnsi="Arial" w:cs="Arial"/>
          <w:color w:val="000000"/>
        </w:rPr>
        <w:t>mobilisation</w:t>
      </w:r>
      <w:proofErr w:type="spellEnd"/>
      <w:r w:rsidRPr="005B0A3A">
        <w:rPr>
          <w:rFonts w:ascii="Arial" w:hAnsi="Arial" w:cs="Arial"/>
          <w:color w:val="000000"/>
        </w:rPr>
        <w:t xml:space="preserve"> of the Cyprus HFM contract.</w:t>
      </w:r>
    </w:p>
    <w:p w14:paraId="4C4BE645" w14:textId="6C29DCD9" w:rsidR="002B16D2" w:rsidRDefault="002B16D2" w:rsidP="002B16D2">
      <w:pPr>
        <w:autoSpaceDE w:val="0"/>
        <w:autoSpaceDN w:val="0"/>
        <w:rPr>
          <w:rFonts w:ascii="Arial" w:hAnsi="Arial" w:cs="Arial"/>
          <w:color w:val="000000"/>
        </w:rPr>
      </w:pPr>
      <w:r w:rsidRPr="005B0A3A">
        <w:rPr>
          <w:rFonts w:ascii="Arial" w:hAnsi="Arial" w:cs="Arial"/>
          <w:color w:val="000000"/>
        </w:rPr>
        <w:t xml:space="preserve">The Tenderer has provided </w:t>
      </w:r>
      <w:r w:rsidR="00052A9A">
        <w:rPr>
          <w:rFonts w:ascii="Arial" w:hAnsi="Arial" w:cs="Arial"/>
          <w:color w:val="000000"/>
        </w:rPr>
        <w:t>a comprehensive draft plan</w:t>
      </w:r>
      <w:r w:rsidRPr="005B0A3A">
        <w:rPr>
          <w:rFonts w:ascii="Arial" w:hAnsi="Arial" w:cs="Arial"/>
          <w:color w:val="000000"/>
        </w:rPr>
        <w:t xml:space="preserve"> for Contract Exit either at Contract Termination or Contract Completion.</w:t>
      </w:r>
    </w:p>
    <w:p w14:paraId="16CDB2EB"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6C55B0A5" w14:textId="04852221" w:rsidR="002B16D2" w:rsidRPr="008A6EFA" w:rsidRDefault="006E7EFD" w:rsidP="002B16D2">
      <w:pPr>
        <w:rPr>
          <w:rFonts w:ascii="Arial" w:hAnsi="Arial" w:cs="Arial"/>
        </w:rPr>
      </w:pPr>
      <w:r>
        <w:rPr>
          <w:rFonts w:ascii="Arial" w:hAnsi="Arial" w:cs="Arial"/>
        </w:rPr>
        <w:t>40</w:t>
      </w:r>
      <w:r w:rsidR="002B16D2" w:rsidRPr="008A6EFA">
        <w:rPr>
          <w:rFonts w:ascii="Arial" w:hAnsi="Arial" w:cs="Arial"/>
        </w:rPr>
        <w:t xml:space="preserve"> sides of A4</w:t>
      </w:r>
      <w:r w:rsidR="00BA1631">
        <w:rPr>
          <w:rFonts w:ascii="Arial" w:hAnsi="Arial" w:cs="Arial"/>
        </w:rPr>
        <w:t xml:space="preserve"> (excl</w:t>
      </w:r>
      <w:r w:rsidR="00674651">
        <w:rPr>
          <w:rFonts w:ascii="Arial" w:hAnsi="Arial" w:cs="Arial"/>
        </w:rPr>
        <w:t>uding</w:t>
      </w:r>
      <w:r w:rsidR="00BA1631">
        <w:rPr>
          <w:rFonts w:ascii="Arial" w:hAnsi="Arial" w:cs="Arial"/>
        </w:rPr>
        <w:t xml:space="preserve"> Plans)</w:t>
      </w:r>
    </w:p>
    <w:p w14:paraId="2E668A86" w14:textId="77777777" w:rsidR="002B16D2" w:rsidRPr="008A6EFA" w:rsidRDefault="002B16D2" w:rsidP="002B16D2">
      <w:pPr>
        <w:rPr>
          <w:rFonts w:ascii="Arial" w:hAnsi="Arial" w:cs="Arial"/>
        </w:rPr>
      </w:pPr>
      <w:r w:rsidRPr="008A6EFA">
        <w:rPr>
          <w:rFonts w:ascii="Arial" w:hAnsi="Arial" w:cs="Arial"/>
        </w:rPr>
        <w:t xml:space="preserve">Font: Arial 11 </w:t>
      </w:r>
    </w:p>
    <w:p w14:paraId="2EDD15C4" w14:textId="77777777" w:rsidR="002B16D2" w:rsidRPr="008A6EFA" w:rsidRDefault="002B16D2" w:rsidP="002B16D2">
      <w:pPr>
        <w:keepNext/>
        <w:keepLines/>
        <w:spacing w:before="200"/>
        <w:outlineLvl w:val="1"/>
        <w:rPr>
          <w:rFonts w:ascii="Arial" w:hAnsi="Arial" w:cs="Arial"/>
          <w:b/>
          <w:bCs/>
          <w:color w:val="4F81BD"/>
        </w:rPr>
      </w:pPr>
      <w:bookmarkStart w:id="581" w:name="_Toc59029308"/>
      <w:bookmarkStart w:id="582" w:name="_Toc63847366"/>
      <w:bookmarkStart w:id="583" w:name="_Toc71877468"/>
      <w:bookmarkStart w:id="584" w:name="_Toc72306549"/>
      <w:r w:rsidRPr="008A6EFA">
        <w:rPr>
          <w:rFonts w:ascii="Arial" w:hAnsi="Arial" w:cs="Arial"/>
          <w:b/>
          <w:bCs/>
          <w:color w:val="4F81BD"/>
        </w:rPr>
        <w:t>Applicable Requirements</w:t>
      </w:r>
      <w:bookmarkEnd w:id="581"/>
      <w:bookmarkEnd w:id="582"/>
      <w:bookmarkEnd w:id="583"/>
      <w:bookmarkEnd w:id="584"/>
    </w:p>
    <w:p w14:paraId="7298C6EF"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6A14AAA5" w14:textId="77777777" w:rsidR="002B16D2" w:rsidRPr="008A6EFA" w:rsidRDefault="002B16D2" w:rsidP="002B16D2">
      <w:pPr>
        <w:keepNext/>
        <w:keepLines/>
        <w:spacing w:before="200"/>
        <w:outlineLvl w:val="1"/>
        <w:rPr>
          <w:rFonts w:ascii="Arial" w:hAnsi="Arial" w:cs="Arial"/>
          <w:b/>
          <w:bCs/>
          <w:color w:val="4F81BD"/>
        </w:rPr>
      </w:pPr>
      <w:bookmarkStart w:id="585" w:name="_Toc59029309"/>
      <w:bookmarkStart w:id="586" w:name="_Toc63847367"/>
      <w:bookmarkStart w:id="587" w:name="_Toc71877469"/>
      <w:bookmarkStart w:id="588" w:name="_Toc72306550"/>
      <w:r w:rsidRPr="008A6EFA">
        <w:rPr>
          <w:rFonts w:ascii="Arial" w:hAnsi="Arial" w:cs="Arial"/>
          <w:b/>
          <w:bCs/>
          <w:color w:val="4F81BD"/>
        </w:rPr>
        <w:t>Scoring Guidance</w:t>
      </w:r>
      <w:bookmarkEnd w:id="585"/>
      <w:bookmarkEnd w:id="586"/>
      <w:bookmarkEnd w:id="587"/>
      <w:bookmarkEnd w:id="588"/>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18E79054"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E36478"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211FA"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C8A179" w14:textId="03E53D85"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57B02B1C"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8932D"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52E2B7"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4D05741"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7A67B963"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2AA7D"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0344AA"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66E23FE"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0007AFE6"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FFD61"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E85A2A"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1D7D4B2"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4BFDDF03"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3A827"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86B058"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927EEB8"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21658F7E"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14B95"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9D76A2"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3DD0716"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46090064"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E869A" w14:textId="77777777" w:rsidR="002B16D2" w:rsidRPr="00D92433" w:rsidRDefault="002B16D2" w:rsidP="006239DC">
            <w:pPr>
              <w:jc w:val="center"/>
              <w:rPr>
                <w:rFonts w:ascii="Arial" w:hAnsi="Arial" w:cs="Arial"/>
              </w:rPr>
            </w:pPr>
            <w:r w:rsidRPr="00D92433">
              <w:rPr>
                <w:rFonts w:ascii="Arial" w:hAnsi="Arial" w:cs="Arial"/>
              </w:rPr>
              <w:lastRenderedPageBreak/>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BE93C5"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F37AD87" w14:textId="77777777" w:rsidR="002B16D2" w:rsidRDefault="002B16D2" w:rsidP="006239DC">
            <w:pPr>
              <w:rPr>
                <w:rFonts w:ascii="Arial" w:hAnsi="Arial" w:cs="Arial"/>
                <w:u w:val="single"/>
              </w:rPr>
            </w:pPr>
            <w:r>
              <w:rPr>
                <w:rFonts w:ascii="Arial" w:hAnsi="Arial" w:cs="Arial"/>
                <w:u w:val="single"/>
              </w:rPr>
              <w:t>No response</w:t>
            </w:r>
          </w:p>
        </w:tc>
      </w:tr>
    </w:tbl>
    <w:p w14:paraId="6260C8FA" w14:textId="77777777" w:rsidR="002B16D2" w:rsidRPr="00400470" w:rsidRDefault="002B16D2" w:rsidP="002B16D2">
      <w:pPr>
        <w:rPr>
          <w:rFonts w:ascii="Arial" w:hAnsi="Arial" w:cs="Arial"/>
        </w:rPr>
      </w:pPr>
    </w:p>
    <w:p w14:paraId="360B180E" w14:textId="77777777" w:rsidR="002B16D2" w:rsidRPr="009C0A3A" w:rsidRDefault="002B16D2" w:rsidP="002B16D2">
      <w:pPr>
        <w:rPr>
          <w:rFonts w:ascii="Arial" w:hAnsi="Arial" w:cs="Arial"/>
        </w:rPr>
      </w:pPr>
    </w:p>
    <w:p w14:paraId="62A6A6E1" w14:textId="77777777" w:rsidR="002B16D2" w:rsidRPr="009C0A3A" w:rsidRDefault="002B16D2" w:rsidP="002B16D2">
      <w:pPr>
        <w:rPr>
          <w:rFonts w:ascii="Arial" w:hAnsi="Arial" w:cs="Arial"/>
        </w:rPr>
      </w:pPr>
    </w:p>
    <w:p w14:paraId="2E5CDEC1" w14:textId="77777777" w:rsidR="002B16D2" w:rsidRDefault="002B16D2" w:rsidP="002B16D2">
      <w:pPr>
        <w:rPr>
          <w:rFonts w:ascii="Arial" w:hAnsi="Arial" w:cs="Arial"/>
        </w:rPr>
      </w:pPr>
    </w:p>
    <w:p w14:paraId="3BDA63DC" w14:textId="77777777" w:rsidR="002B16D2" w:rsidRPr="00CD1DF2" w:rsidRDefault="002B16D2" w:rsidP="002B16D2">
      <w:pPr>
        <w:rPr>
          <w:rFonts w:ascii="Arial" w:hAnsi="Arial" w:cs="Arial"/>
        </w:rPr>
      </w:pPr>
    </w:p>
    <w:p w14:paraId="4435CF48" w14:textId="77777777" w:rsidR="002B16D2" w:rsidRPr="00CD1DF2" w:rsidRDefault="002B16D2" w:rsidP="002B16D2">
      <w:pPr>
        <w:rPr>
          <w:rFonts w:ascii="Arial" w:hAnsi="Arial" w:cs="Arial"/>
        </w:rPr>
      </w:pPr>
    </w:p>
    <w:p w14:paraId="5F5DC742" w14:textId="77777777" w:rsidR="002B16D2" w:rsidRPr="00CD1DF2" w:rsidRDefault="002B16D2" w:rsidP="002B16D2">
      <w:pPr>
        <w:rPr>
          <w:rFonts w:ascii="Arial" w:hAnsi="Arial" w:cs="Arial"/>
        </w:rPr>
      </w:pPr>
    </w:p>
    <w:p w14:paraId="2BB22178" w14:textId="77777777" w:rsidR="002B16D2" w:rsidRPr="00CD1DF2" w:rsidRDefault="002B16D2" w:rsidP="002B16D2">
      <w:pPr>
        <w:rPr>
          <w:rFonts w:ascii="Arial" w:hAnsi="Arial" w:cs="Arial"/>
        </w:rPr>
      </w:pPr>
    </w:p>
    <w:p w14:paraId="6BBAC10C" w14:textId="77777777" w:rsidR="002B16D2" w:rsidRPr="00CD1DF2" w:rsidRDefault="002B16D2" w:rsidP="002B16D2">
      <w:pPr>
        <w:rPr>
          <w:rFonts w:ascii="Arial" w:hAnsi="Arial" w:cs="Arial"/>
        </w:rPr>
      </w:pPr>
    </w:p>
    <w:p w14:paraId="768CDBFF" w14:textId="77777777" w:rsidR="002B16D2" w:rsidRPr="00CD1DF2" w:rsidRDefault="002B16D2" w:rsidP="002B16D2">
      <w:pPr>
        <w:rPr>
          <w:rFonts w:ascii="Arial" w:hAnsi="Arial" w:cs="Arial"/>
        </w:rPr>
      </w:pPr>
    </w:p>
    <w:p w14:paraId="14E0C28C" w14:textId="77777777" w:rsidR="002B16D2" w:rsidRPr="00CD1DF2" w:rsidRDefault="002B16D2" w:rsidP="002B16D2">
      <w:pPr>
        <w:rPr>
          <w:rFonts w:ascii="Arial" w:hAnsi="Arial" w:cs="Arial"/>
        </w:rPr>
      </w:pPr>
    </w:p>
    <w:p w14:paraId="0D94208C" w14:textId="77777777" w:rsidR="002B16D2" w:rsidRPr="00CD1DF2" w:rsidRDefault="002B16D2" w:rsidP="002B16D2">
      <w:pPr>
        <w:rPr>
          <w:rFonts w:ascii="Arial" w:hAnsi="Arial" w:cs="Arial"/>
        </w:rPr>
      </w:pPr>
    </w:p>
    <w:p w14:paraId="06B14A5E" w14:textId="77777777" w:rsidR="002B16D2" w:rsidRPr="00CD1DF2" w:rsidRDefault="002B16D2" w:rsidP="002B16D2">
      <w:pPr>
        <w:rPr>
          <w:rFonts w:ascii="Arial" w:hAnsi="Arial" w:cs="Arial"/>
        </w:rPr>
      </w:pPr>
    </w:p>
    <w:p w14:paraId="5A7EB1C4" w14:textId="77777777" w:rsidR="002B16D2" w:rsidRPr="00CD1DF2" w:rsidRDefault="002B16D2" w:rsidP="002B16D2">
      <w:pPr>
        <w:rPr>
          <w:rFonts w:ascii="Arial" w:hAnsi="Arial" w:cs="Arial"/>
        </w:rPr>
      </w:pPr>
    </w:p>
    <w:p w14:paraId="4976A031" w14:textId="77777777" w:rsidR="002B16D2" w:rsidRPr="00CD1DF2" w:rsidRDefault="002B16D2" w:rsidP="002B16D2">
      <w:pPr>
        <w:rPr>
          <w:rFonts w:ascii="Arial" w:hAnsi="Arial" w:cs="Arial"/>
        </w:rPr>
      </w:pPr>
    </w:p>
    <w:p w14:paraId="66EC5888" w14:textId="77777777" w:rsidR="002B16D2" w:rsidRPr="00CD1DF2" w:rsidRDefault="002B16D2" w:rsidP="002B16D2">
      <w:pPr>
        <w:rPr>
          <w:rFonts w:ascii="Arial" w:hAnsi="Arial" w:cs="Arial"/>
        </w:rPr>
      </w:pPr>
    </w:p>
    <w:p w14:paraId="140D465B" w14:textId="77777777" w:rsidR="002B16D2" w:rsidRPr="00CD1DF2" w:rsidRDefault="002B16D2" w:rsidP="002B16D2">
      <w:pPr>
        <w:rPr>
          <w:rFonts w:ascii="Arial" w:hAnsi="Arial" w:cs="Arial"/>
        </w:rPr>
      </w:pPr>
    </w:p>
    <w:p w14:paraId="5C50C894" w14:textId="77777777" w:rsidR="002B16D2" w:rsidRDefault="002B16D2" w:rsidP="002B16D2">
      <w:pPr>
        <w:rPr>
          <w:rFonts w:ascii="Arial" w:hAnsi="Arial" w:cs="Arial"/>
        </w:rPr>
      </w:pPr>
    </w:p>
    <w:p w14:paraId="222BC676" w14:textId="77777777" w:rsidR="002B16D2" w:rsidRDefault="002B16D2" w:rsidP="002B16D2">
      <w:pPr>
        <w:rPr>
          <w:rFonts w:ascii="Arial" w:hAnsi="Arial" w:cs="Arial"/>
        </w:rPr>
      </w:pPr>
    </w:p>
    <w:p w14:paraId="0469578A" w14:textId="77777777" w:rsidR="002B16D2" w:rsidRDefault="002B16D2" w:rsidP="002B16D2">
      <w:pPr>
        <w:keepNext/>
        <w:keepLines/>
        <w:outlineLvl w:val="0"/>
        <w:rPr>
          <w:rFonts w:ascii="Arial" w:hAnsi="Arial" w:cs="Arial"/>
          <w:b/>
          <w:color w:val="4472C4" w:themeColor="accent1"/>
        </w:rPr>
      </w:pPr>
      <w:bookmarkStart w:id="589" w:name="_Toc59029310"/>
      <w:bookmarkStart w:id="590" w:name="_Toc63847368"/>
      <w:bookmarkStart w:id="591" w:name="_Toc71877470"/>
      <w:bookmarkStart w:id="592" w:name="_Toc72306551"/>
      <w:r w:rsidRPr="00CF5792">
        <w:rPr>
          <w:rFonts w:ascii="Arial" w:hAnsi="Arial" w:cs="Arial"/>
          <w:b/>
          <w:color w:val="4472C4" w:themeColor="accent1"/>
        </w:rPr>
        <w:t xml:space="preserve">Q: </w:t>
      </w:r>
      <w:r>
        <w:rPr>
          <w:rFonts w:ascii="Arial" w:hAnsi="Arial" w:cs="Arial"/>
          <w:b/>
          <w:color w:val="4472C4" w:themeColor="accent1"/>
        </w:rPr>
        <w:t>11</w:t>
      </w:r>
      <w:r w:rsidRPr="00CF5792">
        <w:rPr>
          <w:rFonts w:ascii="Arial" w:hAnsi="Arial" w:cs="Arial"/>
          <w:b/>
          <w:color w:val="4472C4" w:themeColor="accent1"/>
        </w:rPr>
        <w:t xml:space="preserve"> – </w:t>
      </w:r>
      <w:r w:rsidRPr="001E0F99">
        <w:rPr>
          <w:rFonts w:ascii="Arial" w:hAnsi="Arial" w:cs="Arial"/>
          <w:b/>
          <w:color w:val="4472C4" w:themeColor="accent1"/>
        </w:rPr>
        <w:t>Statutory and Mandatory Inspection Testing and Compliance Including Maintenance Service</w:t>
      </w:r>
      <w:bookmarkEnd w:id="589"/>
      <w:bookmarkEnd w:id="590"/>
      <w:bookmarkEnd w:id="591"/>
      <w:bookmarkEnd w:id="592"/>
    </w:p>
    <w:p w14:paraId="58500539" w14:textId="77777777" w:rsidR="002B16D2" w:rsidRDefault="002B16D2" w:rsidP="002B16D2">
      <w:pPr>
        <w:keepNext/>
        <w:keepLines/>
        <w:outlineLvl w:val="0"/>
        <w:rPr>
          <w:rFonts w:ascii="Arial" w:hAnsi="Arial" w:cs="Arial"/>
        </w:rPr>
      </w:pPr>
      <w:bookmarkStart w:id="593" w:name="_Toc59029311"/>
      <w:bookmarkStart w:id="594" w:name="_Toc63847369"/>
      <w:bookmarkStart w:id="595" w:name="_Toc71877471"/>
      <w:bookmarkStart w:id="596" w:name="_Toc72306552"/>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593"/>
      <w:bookmarkEnd w:id="594"/>
      <w:bookmarkEnd w:id="595"/>
      <w:bookmarkEnd w:id="596"/>
    </w:p>
    <w:p w14:paraId="10E54F79" w14:textId="77777777" w:rsidR="002B16D2" w:rsidRPr="00397B94" w:rsidRDefault="002B16D2" w:rsidP="002B16D2">
      <w:pPr>
        <w:keepNext/>
        <w:keepLines/>
        <w:spacing w:before="200"/>
        <w:outlineLvl w:val="1"/>
        <w:rPr>
          <w:b/>
          <w:bCs/>
          <w:color w:val="4472C4" w:themeColor="accent1"/>
          <w:sz w:val="24"/>
          <w:szCs w:val="24"/>
        </w:rPr>
      </w:pPr>
      <w:bookmarkStart w:id="597" w:name="_Toc59029312"/>
      <w:bookmarkStart w:id="598" w:name="_Toc63847370"/>
      <w:bookmarkStart w:id="599" w:name="_Toc71877472"/>
      <w:bookmarkStart w:id="600" w:name="_Toc72306553"/>
      <w:r w:rsidRPr="00397B94">
        <w:rPr>
          <w:b/>
          <w:bCs/>
          <w:color w:val="4472C4" w:themeColor="accent1"/>
          <w:sz w:val="24"/>
          <w:szCs w:val="24"/>
        </w:rPr>
        <w:t>Question:</w:t>
      </w:r>
      <w:bookmarkEnd w:id="597"/>
      <w:bookmarkEnd w:id="598"/>
      <w:bookmarkEnd w:id="599"/>
      <w:bookmarkEnd w:id="600"/>
    </w:p>
    <w:p w14:paraId="4826A0C9" w14:textId="77777777" w:rsidR="002B16D2" w:rsidRPr="001D3D87" w:rsidRDefault="002B16D2" w:rsidP="002B16D2">
      <w:pPr>
        <w:keepNext/>
        <w:keepLines/>
        <w:spacing w:before="200"/>
        <w:outlineLvl w:val="1"/>
        <w:rPr>
          <w:rFonts w:ascii="Arial" w:hAnsi="Arial" w:cs="Arial"/>
        </w:rPr>
      </w:pPr>
      <w:bookmarkStart w:id="601" w:name="_Toc59029313"/>
      <w:bookmarkStart w:id="602" w:name="_Toc63847371"/>
      <w:bookmarkStart w:id="603" w:name="_Toc71877473"/>
      <w:bookmarkStart w:id="604" w:name="_Toc72306554"/>
      <w:r w:rsidRPr="001D3D87">
        <w:rPr>
          <w:rFonts w:ascii="Arial" w:hAnsi="Arial" w:cs="Arial"/>
        </w:rPr>
        <w:t>11a. The Tenderer must submit proposals on how they intend to execute/carry out Statutory and Mandatory Inspections and Testing, with reference to Module C. The Tenderer must also demonstrate how the resulting repairs from Inspections and Tests will be managed and reported in accordance with Module C: Section 3-4.</w:t>
      </w:r>
      <w:bookmarkEnd w:id="601"/>
      <w:bookmarkEnd w:id="602"/>
      <w:bookmarkEnd w:id="603"/>
      <w:bookmarkEnd w:id="604"/>
    </w:p>
    <w:p w14:paraId="0CF311F8" w14:textId="77777777" w:rsidR="002B16D2" w:rsidRPr="001D3D87" w:rsidRDefault="002B16D2" w:rsidP="002B16D2">
      <w:pPr>
        <w:keepNext/>
        <w:keepLines/>
        <w:spacing w:before="200"/>
        <w:outlineLvl w:val="1"/>
        <w:rPr>
          <w:rFonts w:ascii="Arial" w:hAnsi="Arial" w:cs="Arial"/>
        </w:rPr>
      </w:pPr>
      <w:bookmarkStart w:id="605" w:name="_Toc59029314"/>
      <w:bookmarkStart w:id="606" w:name="_Toc63847372"/>
      <w:bookmarkStart w:id="607" w:name="_Toc71877474"/>
      <w:bookmarkStart w:id="608" w:name="_Toc72306555"/>
      <w:r w:rsidRPr="001D3D87">
        <w:rPr>
          <w:rFonts w:ascii="Arial" w:hAnsi="Arial" w:cs="Arial"/>
        </w:rPr>
        <w:t>11b. The Tenderer must demonstrate, with reference to Module D, on how they intend to deliver the provisions of Maintenance Services.</w:t>
      </w:r>
      <w:bookmarkEnd w:id="605"/>
      <w:bookmarkEnd w:id="606"/>
      <w:bookmarkEnd w:id="607"/>
      <w:bookmarkEnd w:id="608"/>
    </w:p>
    <w:p w14:paraId="64050D7D" w14:textId="77777777" w:rsidR="002B16D2" w:rsidRPr="001D3D87" w:rsidRDefault="002B16D2" w:rsidP="002B16D2">
      <w:pPr>
        <w:keepNext/>
        <w:keepLines/>
        <w:spacing w:before="200"/>
        <w:outlineLvl w:val="1"/>
        <w:rPr>
          <w:rFonts w:ascii="Arial" w:hAnsi="Arial" w:cs="Arial"/>
        </w:rPr>
      </w:pPr>
      <w:bookmarkStart w:id="609" w:name="_Toc59029315"/>
      <w:bookmarkStart w:id="610" w:name="_Toc63847373"/>
      <w:bookmarkStart w:id="611" w:name="_Toc71877475"/>
      <w:bookmarkStart w:id="612" w:name="_Toc72306556"/>
      <w:r w:rsidRPr="001D3D87">
        <w:rPr>
          <w:rFonts w:ascii="Arial" w:hAnsi="Arial" w:cs="Arial"/>
        </w:rPr>
        <w:t>11c. The Tenderer must demonstrate, with reference to Module F, how they intend to manage and deliver the Employer's Service Family Accommodation (SFA) services.</w:t>
      </w:r>
      <w:bookmarkEnd w:id="609"/>
      <w:bookmarkEnd w:id="610"/>
      <w:bookmarkEnd w:id="611"/>
      <w:bookmarkEnd w:id="612"/>
      <w:r w:rsidRPr="001D3D87">
        <w:rPr>
          <w:rFonts w:ascii="Arial" w:hAnsi="Arial" w:cs="Arial"/>
        </w:rPr>
        <w:t>   </w:t>
      </w:r>
    </w:p>
    <w:p w14:paraId="30E36FAB" w14:textId="77777777" w:rsidR="002B16D2" w:rsidRPr="009B5F3B" w:rsidRDefault="002B16D2" w:rsidP="002B16D2">
      <w:pPr>
        <w:keepNext/>
        <w:keepLines/>
        <w:spacing w:before="200"/>
        <w:outlineLvl w:val="1"/>
        <w:rPr>
          <w:rFonts w:ascii="Arial" w:hAnsi="Arial" w:cs="Arial"/>
          <w:b/>
          <w:bCs/>
          <w:color w:val="4F81BD"/>
        </w:rPr>
      </w:pPr>
      <w:r>
        <w:t> </w:t>
      </w:r>
      <w:bookmarkStart w:id="613" w:name="_Toc59029316"/>
      <w:bookmarkStart w:id="614" w:name="_Toc63847374"/>
      <w:bookmarkStart w:id="615" w:name="_Toc71877476"/>
      <w:bookmarkStart w:id="616" w:name="_Toc72306557"/>
      <w:r w:rsidRPr="008A6EFA">
        <w:rPr>
          <w:rFonts w:ascii="Arial" w:hAnsi="Arial" w:cs="Arial"/>
          <w:b/>
          <w:bCs/>
          <w:color w:val="4F81BD"/>
        </w:rPr>
        <w:t>Evidence Required:</w:t>
      </w:r>
      <w:bookmarkEnd w:id="613"/>
      <w:bookmarkEnd w:id="614"/>
      <w:bookmarkEnd w:id="615"/>
      <w:bookmarkEnd w:id="616"/>
    </w:p>
    <w:p w14:paraId="203FC53F" w14:textId="155A6A6C" w:rsidR="002B16D2" w:rsidRPr="0035057B" w:rsidRDefault="002B16D2" w:rsidP="002B16D2">
      <w:pPr>
        <w:autoSpaceDE w:val="0"/>
        <w:autoSpaceDN w:val="0"/>
        <w:rPr>
          <w:rFonts w:ascii="Arial" w:hAnsi="Arial" w:cs="Arial"/>
          <w:color w:val="000000"/>
        </w:rPr>
      </w:pPr>
      <w:r w:rsidRPr="0035057B">
        <w:rPr>
          <w:rFonts w:ascii="Arial" w:hAnsi="Arial" w:cs="Arial"/>
          <w:color w:val="000000"/>
        </w:rPr>
        <w:t>The Tenderer has provided details of a resourced, timed schedule for the provision of Statutory and Mandatory testing and Inspections</w:t>
      </w:r>
      <w:r w:rsidR="001D3658">
        <w:rPr>
          <w:rFonts w:ascii="Arial" w:hAnsi="Arial" w:cs="Arial"/>
          <w:color w:val="000000"/>
        </w:rPr>
        <w:t xml:space="preserve"> in line with parts a, </w:t>
      </w:r>
      <w:proofErr w:type="gramStart"/>
      <w:r w:rsidR="001D3658">
        <w:rPr>
          <w:rFonts w:ascii="Arial" w:hAnsi="Arial" w:cs="Arial"/>
          <w:color w:val="000000"/>
        </w:rPr>
        <w:t>b</w:t>
      </w:r>
      <w:proofErr w:type="gramEnd"/>
      <w:r w:rsidR="001D3658">
        <w:rPr>
          <w:rFonts w:ascii="Arial" w:hAnsi="Arial" w:cs="Arial"/>
          <w:color w:val="000000"/>
        </w:rPr>
        <w:t xml:space="preserve"> and c of the question.</w:t>
      </w:r>
      <w:r w:rsidRPr="0035057B">
        <w:rPr>
          <w:rFonts w:ascii="Arial" w:hAnsi="Arial" w:cs="Arial"/>
          <w:color w:val="000000"/>
        </w:rPr>
        <w:t xml:space="preserve"> </w:t>
      </w:r>
    </w:p>
    <w:p w14:paraId="497EB85C"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11a The Tenderer must:</w:t>
      </w:r>
    </w:p>
    <w:p w14:paraId="1D737D49"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Demonstrate a Process to identify all Statutory and Mandatory Inspections and Tests and a plan in place to capture and validate into a schedule. </w:t>
      </w:r>
    </w:p>
    <w:p w14:paraId="729A2784"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Ensure in country legislation will be adhered to when assessing the requirements for Statutory Inspections and Testing, should that be more onerous than legislation in the UK.</w:t>
      </w:r>
    </w:p>
    <w:p w14:paraId="1EEAF688"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lastRenderedPageBreak/>
        <w:t xml:space="preserve"> - Ensure, where required, the Statutory and Mandatory Inspections and Testing will be carried out under a Safe System of Work and under the supervision of the appropriate </w:t>
      </w:r>
      <w:proofErr w:type="spellStart"/>
      <w:r w:rsidRPr="0035057B">
        <w:rPr>
          <w:rFonts w:ascii="Arial" w:hAnsi="Arial" w:cs="Arial"/>
          <w:color w:val="000000"/>
        </w:rPr>
        <w:t>Authorised</w:t>
      </w:r>
      <w:proofErr w:type="spellEnd"/>
      <w:r w:rsidRPr="0035057B">
        <w:rPr>
          <w:rFonts w:ascii="Arial" w:hAnsi="Arial" w:cs="Arial"/>
          <w:color w:val="000000"/>
        </w:rPr>
        <w:t xml:space="preserve"> Person.</w:t>
      </w:r>
    </w:p>
    <w:p w14:paraId="37007162"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Ensure that data gathered from Inspections and Testing will result in appropriate action.</w:t>
      </w:r>
    </w:p>
    <w:p w14:paraId="270A9C5D"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The Tenderer has demonstrated:</w:t>
      </w:r>
    </w:p>
    <w:p w14:paraId="5D1D5481"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The capability to work to industry standards or best practices when carrying out essential Inspection and Testing.</w:t>
      </w:r>
    </w:p>
    <w:p w14:paraId="493FC5F5"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The supply chain which will be engaged in undertaking Statutory and Mandatory testing has the appropriate capability, insurance requirements and resilience. </w:t>
      </w:r>
    </w:p>
    <w:p w14:paraId="2E9A33D4"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The proposals for producing and maintaining the ESTS are appropriate.</w:t>
      </w:r>
    </w:p>
    <w:p w14:paraId="6CC30E1A"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The Tenderer's proposals for the Management of Asbestos is suitable and appropriate for the age and complexity of the assets within scope of this contract.                                                                                                                        </w:t>
      </w:r>
    </w:p>
    <w:p w14:paraId="1200DD3B"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11b. The Tenderer has demonstrated the proposals for:</w:t>
      </w:r>
    </w:p>
    <w:p w14:paraId="4633D58F"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Provision of Reactive Maintenance services are appropriate and resilient. </w:t>
      </w:r>
    </w:p>
    <w:p w14:paraId="4D94A078"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Meeting Reactive Maintenance (including Housing and property which is Let) and Enhanced Reactive Maintenance Response Times are appropriate and resilient.</w:t>
      </w:r>
    </w:p>
    <w:p w14:paraId="59DD0D69"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Provision of Grounds Maintenance services are appropriate and resilient.</w:t>
      </w:r>
    </w:p>
    <w:p w14:paraId="10584B9D"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Monitoring of Pollution Risks are appropriate and resilient.</w:t>
      </w:r>
    </w:p>
    <w:p w14:paraId="2659910A"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Deep Cleaning of Kitchens are appropriate and resilient.</w:t>
      </w:r>
    </w:p>
    <w:p w14:paraId="551DFFA7"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Undertaking Additional Fire Alarm tests in accordance with policy Instruction PI 07/10 are appropriate and resilient.</w:t>
      </w:r>
    </w:p>
    <w:p w14:paraId="7AE58D65"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 - The Management of Legionella and water hygiene are suitable and appropriate for the age and complexity of the assets within the scope of this contract, noting the potential for estate users to be within the “at risk demographic”</w:t>
      </w:r>
    </w:p>
    <w:p w14:paraId="536E52D4"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xml:space="preserve">and that some Augmented Care assets are within the scope of this contract.      </w:t>
      </w:r>
    </w:p>
    <w:p w14:paraId="4A6C61A9"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11c. The tenderer has demonstrated the proposals for:</w:t>
      </w:r>
    </w:p>
    <w:p w14:paraId="3AEB77A5" w14:textId="77777777" w:rsidR="002B16D2" w:rsidRPr="0035057B" w:rsidRDefault="002B16D2" w:rsidP="002B16D2">
      <w:pPr>
        <w:autoSpaceDE w:val="0"/>
        <w:autoSpaceDN w:val="0"/>
        <w:rPr>
          <w:rFonts w:ascii="Arial" w:hAnsi="Arial" w:cs="Arial"/>
          <w:color w:val="000000"/>
        </w:rPr>
      </w:pPr>
      <w:r w:rsidRPr="0035057B">
        <w:rPr>
          <w:rFonts w:ascii="Arial" w:hAnsi="Arial" w:cs="Arial"/>
          <w:color w:val="000000"/>
        </w:rPr>
        <w:t>- Move-Out appointments and obligations are appropriate.</w:t>
      </w:r>
    </w:p>
    <w:p w14:paraId="7659DA51" w14:textId="77777777" w:rsidR="002B16D2" w:rsidRDefault="002B16D2" w:rsidP="002B16D2">
      <w:pPr>
        <w:autoSpaceDE w:val="0"/>
        <w:autoSpaceDN w:val="0"/>
        <w:rPr>
          <w:rFonts w:ascii="Arial" w:hAnsi="Arial" w:cs="Arial"/>
          <w:color w:val="000000"/>
        </w:rPr>
      </w:pPr>
      <w:r w:rsidRPr="0035057B">
        <w:rPr>
          <w:rFonts w:ascii="Arial" w:hAnsi="Arial" w:cs="Arial"/>
          <w:color w:val="000000"/>
        </w:rPr>
        <w:t>- Delivery of any Additional Needs and Disability Adaptations (ANDA).</w:t>
      </w:r>
    </w:p>
    <w:p w14:paraId="70194C69"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15954312" w14:textId="77777777" w:rsidR="002B16D2" w:rsidRPr="008A6EFA" w:rsidRDefault="002B16D2" w:rsidP="002B16D2">
      <w:pPr>
        <w:rPr>
          <w:rFonts w:ascii="Arial" w:hAnsi="Arial" w:cs="Arial"/>
        </w:rPr>
      </w:pPr>
      <w:r>
        <w:rPr>
          <w:rFonts w:ascii="Arial" w:hAnsi="Arial" w:cs="Arial"/>
        </w:rPr>
        <w:t>25</w:t>
      </w:r>
      <w:r w:rsidRPr="008A6EFA">
        <w:rPr>
          <w:rFonts w:ascii="Arial" w:hAnsi="Arial" w:cs="Arial"/>
        </w:rPr>
        <w:t xml:space="preserve"> sides of A4</w:t>
      </w:r>
    </w:p>
    <w:p w14:paraId="1A3AC4CF" w14:textId="77777777" w:rsidR="002B16D2" w:rsidRPr="008A6EFA" w:rsidRDefault="002B16D2" w:rsidP="002B16D2">
      <w:pPr>
        <w:rPr>
          <w:rFonts w:ascii="Arial" w:hAnsi="Arial" w:cs="Arial"/>
        </w:rPr>
      </w:pPr>
      <w:r w:rsidRPr="008A6EFA">
        <w:rPr>
          <w:rFonts w:ascii="Arial" w:hAnsi="Arial" w:cs="Arial"/>
        </w:rPr>
        <w:t xml:space="preserve">Font: Arial 11 </w:t>
      </w:r>
    </w:p>
    <w:p w14:paraId="5B9D06AC" w14:textId="77777777" w:rsidR="002B16D2" w:rsidRPr="008A6EFA" w:rsidRDefault="002B16D2" w:rsidP="002B16D2">
      <w:pPr>
        <w:keepNext/>
        <w:keepLines/>
        <w:spacing w:before="200"/>
        <w:outlineLvl w:val="1"/>
        <w:rPr>
          <w:rFonts w:ascii="Arial" w:hAnsi="Arial" w:cs="Arial"/>
          <w:b/>
          <w:bCs/>
          <w:color w:val="4F81BD"/>
        </w:rPr>
      </w:pPr>
      <w:bookmarkStart w:id="617" w:name="_Toc59029317"/>
      <w:bookmarkStart w:id="618" w:name="_Toc63847375"/>
      <w:bookmarkStart w:id="619" w:name="_Toc71877477"/>
      <w:bookmarkStart w:id="620" w:name="_Toc72306558"/>
      <w:r w:rsidRPr="008A6EFA">
        <w:rPr>
          <w:rFonts w:ascii="Arial" w:hAnsi="Arial" w:cs="Arial"/>
          <w:b/>
          <w:bCs/>
          <w:color w:val="4F81BD"/>
        </w:rPr>
        <w:t>Applicable Requirements</w:t>
      </w:r>
      <w:bookmarkEnd w:id="617"/>
      <w:bookmarkEnd w:id="618"/>
      <w:bookmarkEnd w:id="619"/>
      <w:bookmarkEnd w:id="620"/>
    </w:p>
    <w:p w14:paraId="3215EDA5"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C</w:t>
      </w:r>
    </w:p>
    <w:p w14:paraId="0E4AA1C5" w14:textId="77777777" w:rsidR="002B16D2" w:rsidRPr="008A6EFA" w:rsidRDefault="002B16D2" w:rsidP="002B16D2">
      <w:pPr>
        <w:keepNext/>
        <w:keepLines/>
        <w:spacing w:before="200"/>
        <w:outlineLvl w:val="1"/>
        <w:rPr>
          <w:rFonts w:ascii="Arial" w:hAnsi="Arial" w:cs="Arial"/>
          <w:b/>
          <w:bCs/>
          <w:color w:val="4F81BD"/>
        </w:rPr>
      </w:pPr>
      <w:bookmarkStart w:id="621" w:name="_Toc59029318"/>
      <w:bookmarkStart w:id="622" w:name="_Toc63847376"/>
      <w:bookmarkStart w:id="623" w:name="_Toc71877478"/>
      <w:bookmarkStart w:id="624" w:name="_Toc72306559"/>
      <w:r w:rsidRPr="008A6EFA">
        <w:rPr>
          <w:rFonts w:ascii="Arial" w:hAnsi="Arial" w:cs="Arial"/>
          <w:b/>
          <w:bCs/>
          <w:color w:val="4F81BD"/>
        </w:rPr>
        <w:t>Scoring Guidance</w:t>
      </w:r>
      <w:bookmarkEnd w:id="621"/>
      <w:bookmarkEnd w:id="622"/>
      <w:bookmarkEnd w:id="623"/>
      <w:bookmarkEnd w:id="624"/>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45742ABD"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2CB956"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CF0FFB"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8A4CDB3" w14:textId="5573BEB7"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38FA39ED"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85EEB"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7E1113"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361C61D"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57D3FDA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D0872"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89E4F7"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021B2C4"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3B331FD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660E7"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B08670"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C224EBB"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256F603C"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8847F"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DFC15E"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40A2D0E" w14:textId="77777777" w:rsidR="002B16D2" w:rsidRDefault="002B16D2" w:rsidP="006239DC">
            <w:pPr>
              <w:rPr>
                <w:rFonts w:ascii="Arial" w:hAnsi="Arial" w:cs="Arial"/>
                <w:highlight w:val="yellow"/>
              </w:rPr>
            </w:pPr>
            <w:r>
              <w:rPr>
                <w:rFonts w:ascii="Arial" w:hAnsi="Arial" w:cs="Arial"/>
              </w:rPr>
              <w:t xml:space="preserve">Some evidence provided that supports that the Bidder meets few of the requirements leading to the </w:t>
            </w:r>
            <w:r>
              <w:rPr>
                <w:rFonts w:ascii="Arial" w:hAnsi="Arial" w:cs="Arial"/>
              </w:rPr>
              <w:lastRenderedPageBreak/>
              <w:t>conclusion of a low level of confidence that the Bidder can meet the requirements.</w:t>
            </w:r>
          </w:p>
        </w:tc>
      </w:tr>
      <w:tr w:rsidR="002B16D2" w14:paraId="2821A330"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B91B9" w14:textId="77777777" w:rsidR="002B16D2" w:rsidRPr="00D92433" w:rsidRDefault="002B16D2" w:rsidP="006239DC">
            <w:pPr>
              <w:jc w:val="center"/>
              <w:rPr>
                <w:rFonts w:ascii="Arial" w:hAnsi="Arial" w:cs="Arial"/>
              </w:rPr>
            </w:pPr>
            <w:r w:rsidRPr="00D92433">
              <w:rPr>
                <w:rFonts w:ascii="Arial" w:hAnsi="Arial" w:cs="Arial"/>
              </w:rPr>
              <w:lastRenderedPageBreak/>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A23B53"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2CAC62E"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43D5BFB0"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E1F10"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7A6C3F"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5979903" w14:textId="77777777" w:rsidR="002B16D2" w:rsidRDefault="002B16D2" w:rsidP="006239DC">
            <w:pPr>
              <w:rPr>
                <w:rFonts w:ascii="Arial" w:hAnsi="Arial" w:cs="Arial"/>
                <w:u w:val="single"/>
              </w:rPr>
            </w:pPr>
            <w:r>
              <w:rPr>
                <w:rFonts w:ascii="Arial" w:hAnsi="Arial" w:cs="Arial"/>
                <w:u w:val="single"/>
              </w:rPr>
              <w:t>No response</w:t>
            </w:r>
          </w:p>
        </w:tc>
      </w:tr>
    </w:tbl>
    <w:p w14:paraId="7A27943B" w14:textId="77777777" w:rsidR="002B16D2" w:rsidRPr="00400470" w:rsidRDefault="002B16D2" w:rsidP="002B16D2">
      <w:pPr>
        <w:rPr>
          <w:rFonts w:ascii="Arial" w:hAnsi="Arial" w:cs="Arial"/>
        </w:rPr>
      </w:pPr>
    </w:p>
    <w:p w14:paraId="5B6E9EB5" w14:textId="77777777" w:rsidR="002B16D2" w:rsidRPr="009C0A3A" w:rsidRDefault="002B16D2" w:rsidP="002B16D2">
      <w:pPr>
        <w:rPr>
          <w:rFonts w:ascii="Arial" w:hAnsi="Arial" w:cs="Arial"/>
        </w:rPr>
      </w:pPr>
    </w:p>
    <w:p w14:paraId="3DCB6896" w14:textId="77777777" w:rsidR="002B16D2" w:rsidRPr="009C0A3A" w:rsidRDefault="002B16D2" w:rsidP="002B16D2">
      <w:pPr>
        <w:rPr>
          <w:rFonts w:ascii="Arial" w:hAnsi="Arial" w:cs="Arial"/>
        </w:rPr>
      </w:pPr>
    </w:p>
    <w:p w14:paraId="3F780C5F" w14:textId="77777777" w:rsidR="002B16D2" w:rsidRDefault="002B16D2" w:rsidP="002B16D2">
      <w:pPr>
        <w:rPr>
          <w:rFonts w:ascii="Arial" w:hAnsi="Arial" w:cs="Arial"/>
        </w:rPr>
      </w:pPr>
    </w:p>
    <w:p w14:paraId="7B7F7618" w14:textId="77777777" w:rsidR="002B16D2" w:rsidRPr="008A43F1" w:rsidRDefault="002B16D2" w:rsidP="002B16D2">
      <w:pPr>
        <w:rPr>
          <w:rFonts w:ascii="Arial" w:hAnsi="Arial" w:cs="Arial"/>
        </w:rPr>
      </w:pPr>
    </w:p>
    <w:p w14:paraId="63E271E6" w14:textId="77777777" w:rsidR="002B16D2" w:rsidRPr="008A43F1" w:rsidRDefault="002B16D2" w:rsidP="002B16D2">
      <w:pPr>
        <w:rPr>
          <w:rFonts w:ascii="Arial" w:hAnsi="Arial" w:cs="Arial"/>
        </w:rPr>
      </w:pPr>
    </w:p>
    <w:p w14:paraId="01387613" w14:textId="77777777" w:rsidR="002B16D2" w:rsidRPr="008A43F1" w:rsidRDefault="002B16D2" w:rsidP="002B16D2">
      <w:pPr>
        <w:rPr>
          <w:rFonts w:ascii="Arial" w:hAnsi="Arial" w:cs="Arial"/>
        </w:rPr>
      </w:pPr>
    </w:p>
    <w:p w14:paraId="6E16717E" w14:textId="77777777" w:rsidR="002B16D2" w:rsidRPr="008A43F1" w:rsidRDefault="002B16D2" w:rsidP="002B16D2">
      <w:pPr>
        <w:rPr>
          <w:rFonts w:ascii="Arial" w:hAnsi="Arial" w:cs="Arial"/>
        </w:rPr>
      </w:pPr>
    </w:p>
    <w:p w14:paraId="6E0CF09F" w14:textId="77777777" w:rsidR="002B16D2" w:rsidRDefault="002B16D2" w:rsidP="002B16D2">
      <w:pPr>
        <w:rPr>
          <w:rFonts w:ascii="Arial" w:hAnsi="Arial" w:cs="Arial"/>
        </w:rPr>
      </w:pPr>
    </w:p>
    <w:p w14:paraId="01780744" w14:textId="77777777" w:rsidR="002B16D2" w:rsidRDefault="002B16D2" w:rsidP="002B16D2">
      <w:pPr>
        <w:keepNext/>
        <w:keepLines/>
        <w:outlineLvl w:val="0"/>
        <w:rPr>
          <w:rFonts w:ascii="Arial" w:hAnsi="Arial" w:cs="Arial"/>
          <w:b/>
          <w:color w:val="4472C4" w:themeColor="accent1"/>
        </w:rPr>
      </w:pPr>
      <w:bookmarkStart w:id="625" w:name="_Toc59029319"/>
      <w:bookmarkStart w:id="626" w:name="_Toc63847377"/>
      <w:bookmarkStart w:id="627" w:name="_Toc71877479"/>
      <w:bookmarkStart w:id="628" w:name="_Toc72306560"/>
      <w:r w:rsidRPr="00CF5792">
        <w:rPr>
          <w:rFonts w:ascii="Arial" w:hAnsi="Arial" w:cs="Arial"/>
          <w:b/>
          <w:color w:val="4472C4" w:themeColor="accent1"/>
        </w:rPr>
        <w:t xml:space="preserve">Q: </w:t>
      </w:r>
      <w:r>
        <w:rPr>
          <w:rFonts w:ascii="Arial" w:hAnsi="Arial" w:cs="Arial"/>
          <w:b/>
          <w:color w:val="4472C4" w:themeColor="accent1"/>
        </w:rPr>
        <w:t>12</w:t>
      </w:r>
      <w:r w:rsidRPr="00CF5792">
        <w:rPr>
          <w:rFonts w:ascii="Arial" w:hAnsi="Arial" w:cs="Arial"/>
          <w:b/>
          <w:color w:val="4472C4" w:themeColor="accent1"/>
        </w:rPr>
        <w:t xml:space="preserve"> – </w:t>
      </w:r>
      <w:r w:rsidRPr="006F0DC5">
        <w:rPr>
          <w:rFonts w:ascii="Arial" w:hAnsi="Arial" w:cs="Arial"/>
          <w:b/>
          <w:color w:val="4472C4" w:themeColor="accent1"/>
        </w:rPr>
        <w:t xml:space="preserve">Operation of Potable and Non-potable Water Treatment, </w:t>
      </w:r>
      <w:proofErr w:type="gramStart"/>
      <w:r w:rsidRPr="006F0DC5">
        <w:rPr>
          <w:rFonts w:ascii="Arial" w:hAnsi="Arial" w:cs="Arial"/>
          <w:b/>
          <w:color w:val="4472C4" w:themeColor="accent1"/>
        </w:rPr>
        <w:t>Waste Water</w:t>
      </w:r>
      <w:proofErr w:type="gramEnd"/>
      <w:r w:rsidRPr="006F0DC5">
        <w:rPr>
          <w:rFonts w:ascii="Arial" w:hAnsi="Arial" w:cs="Arial"/>
          <w:b/>
          <w:color w:val="4472C4" w:themeColor="accent1"/>
        </w:rPr>
        <w:t xml:space="preserve"> Treatment, Swimming Pools and Sullage; Establish and operate a Utilities Management Bureau.</w:t>
      </w:r>
      <w:bookmarkEnd w:id="625"/>
      <w:bookmarkEnd w:id="626"/>
      <w:bookmarkEnd w:id="627"/>
      <w:bookmarkEnd w:id="628"/>
    </w:p>
    <w:p w14:paraId="74BB66C9" w14:textId="77777777" w:rsidR="002B16D2" w:rsidRDefault="002B16D2" w:rsidP="002B16D2">
      <w:pPr>
        <w:keepNext/>
        <w:keepLines/>
        <w:outlineLvl w:val="0"/>
        <w:rPr>
          <w:rFonts w:ascii="Arial" w:hAnsi="Arial" w:cs="Arial"/>
        </w:rPr>
      </w:pPr>
      <w:bookmarkStart w:id="629" w:name="_Toc59029320"/>
      <w:bookmarkStart w:id="630" w:name="_Toc63847378"/>
      <w:bookmarkStart w:id="631" w:name="_Toc71877480"/>
      <w:bookmarkStart w:id="632" w:name="_Toc72306561"/>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629"/>
      <w:bookmarkEnd w:id="630"/>
      <w:bookmarkEnd w:id="631"/>
      <w:bookmarkEnd w:id="632"/>
    </w:p>
    <w:p w14:paraId="546317DE" w14:textId="77777777" w:rsidR="002B16D2" w:rsidRPr="00397B94" w:rsidRDefault="002B16D2" w:rsidP="002B16D2">
      <w:pPr>
        <w:keepNext/>
        <w:keepLines/>
        <w:spacing w:before="200"/>
        <w:outlineLvl w:val="1"/>
        <w:rPr>
          <w:b/>
          <w:bCs/>
          <w:color w:val="4472C4" w:themeColor="accent1"/>
          <w:sz w:val="24"/>
          <w:szCs w:val="24"/>
        </w:rPr>
      </w:pPr>
      <w:bookmarkStart w:id="633" w:name="_Toc59029321"/>
      <w:bookmarkStart w:id="634" w:name="_Toc63847379"/>
      <w:bookmarkStart w:id="635" w:name="_Toc71877481"/>
      <w:bookmarkStart w:id="636" w:name="_Toc72306562"/>
      <w:r w:rsidRPr="00397B94">
        <w:rPr>
          <w:b/>
          <w:bCs/>
          <w:color w:val="4472C4" w:themeColor="accent1"/>
          <w:sz w:val="24"/>
          <w:szCs w:val="24"/>
        </w:rPr>
        <w:t>Question:</w:t>
      </w:r>
      <w:bookmarkEnd w:id="633"/>
      <w:bookmarkEnd w:id="634"/>
      <w:bookmarkEnd w:id="635"/>
      <w:bookmarkEnd w:id="636"/>
    </w:p>
    <w:p w14:paraId="789785C6" w14:textId="77777777" w:rsidR="002B16D2" w:rsidRPr="006276E5" w:rsidRDefault="002B16D2" w:rsidP="002B16D2">
      <w:pPr>
        <w:keepNext/>
        <w:keepLines/>
        <w:spacing w:before="200"/>
        <w:outlineLvl w:val="1"/>
        <w:rPr>
          <w:rFonts w:ascii="Arial" w:hAnsi="Arial" w:cs="Arial"/>
        </w:rPr>
      </w:pPr>
      <w:bookmarkStart w:id="637" w:name="_Toc59029322"/>
      <w:bookmarkStart w:id="638" w:name="_Toc63847380"/>
      <w:bookmarkStart w:id="639" w:name="_Toc71877482"/>
      <w:bookmarkStart w:id="640" w:name="_Toc72306563"/>
      <w:r w:rsidRPr="006276E5">
        <w:rPr>
          <w:rFonts w:ascii="Arial" w:hAnsi="Arial" w:cs="Arial"/>
        </w:rPr>
        <w:t xml:space="preserve">The Tenderer must submit proposals, with reference to Module K: Leaflet KL-01, on how they intend to manage and deliver Potable and Non-Potable Water Treatment, </w:t>
      </w:r>
      <w:proofErr w:type="spellStart"/>
      <w:r w:rsidRPr="006276E5">
        <w:rPr>
          <w:rFonts w:ascii="Arial" w:hAnsi="Arial" w:cs="Arial"/>
        </w:rPr>
        <w:t>WasteWater</w:t>
      </w:r>
      <w:proofErr w:type="spellEnd"/>
      <w:r w:rsidRPr="006276E5">
        <w:rPr>
          <w:rFonts w:ascii="Arial" w:hAnsi="Arial" w:cs="Arial"/>
        </w:rPr>
        <w:t xml:space="preserve"> Treatment, Swimming Pools and Sullage. Delivery of Statutory requirements will be assessed under Module C and Maintenance Services in Module D.</w:t>
      </w:r>
      <w:bookmarkEnd w:id="637"/>
      <w:bookmarkEnd w:id="638"/>
      <w:bookmarkEnd w:id="639"/>
      <w:bookmarkEnd w:id="640"/>
      <w:r w:rsidRPr="006276E5">
        <w:rPr>
          <w:rFonts w:ascii="Arial" w:hAnsi="Arial" w:cs="Arial"/>
        </w:rPr>
        <w:t xml:space="preserve">     </w:t>
      </w:r>
    </w:p>
    <w:p w14:paraId="67F3ECDF" w14:textId="77777777" w:rsidR="002B16D2" w:rsidRPr="009B5F3B" w:rsidRDefault="002B16D2" w:rsidP="002B16D2">
      <w:pPr>
        <w:keepNext/>
        <w:keepLines/>
        <w:spacing w:before="200"/>
        <w:outlineLvl w:val="1"/>
        <w:rPr>
          <w:rFonts w:ascii="Arial" w:hAnsi="Arial" w:cs="Arial"/>
          <w:b/>
          <w:bCs/>
          <w:color w:val="4F81BD"/>
        </w:rPr>
      </w:pPr>
      <w:r>
        <w:t> </w:t>
      </w:r>
      <w:bookmarkStart w:id="641" w:name="_Toc59029323"/>
      <w:bookmarkStart w:id="642" w:name="_Toc63847381"/>
      <w:bookmarkStart w:id="643" w:name="_Toc71877483"/>
      <w:bookmarkStart w:id="644" w:name="_Toc72306564"/>
      <w:r w:rsidRPr="008A6EFA">
        <w:rPr>
          <w:rFonts w:ascii="Arial" w:hAnsi="Arial" w:cs="Arial"/>
          <w:b/>
          <w:bCs/>
          <w:color w:val="4F81BD"/>
        </w:rPr>
        <w:t>Evidence Required:</w:t>
      </w:r>
      <w:bookmarkEnd w:id="641"/>
      <w:bookmarkEnd w:id="642"/>
      <w:bookmarkEnd w:id="643"/>
      <w:bookmarkEnd w:id="644"/>
    </w:p>
    <w:p w14:paraId="13D30F3D"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The Tenderer has clearly defined appropriate proposals for:</w:t>
      </w:r>
    </w:p>
    <w:p w14:paraId="22FC640A" w14:textId="77777777" w:rsidR="002B16D2" w:rsidRPr="00562506" w:rsidRDefault="002B16D2" w:rsidP="002B16D2">
      <w:pPr>
        <w:autoSpaceDE w:val="0"/>
        <w:autoSpaceDN w:val="0"/>
        <w:rPr>
          <w:rFonts w:ascii="Arial" w:hAnsi="Arial" w:cs="Arial"/>
          <w:color w:val="000000"/>
        </w:rPr>
      </w:pPr>
    </w:p>
    <w:p w14:paraId="4796950C"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Ensuring potable water availability, security and resilience will meet the Employers requirements for the life of the Contract.</w:t>
      </w:r>
    </w:p>
    <w:p w14:paraId="76E0B6C9"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Operation of water treatment facilities to ensure potable water quality for the life of the Contract.</w:t>
      </w:r>
    </w:p>
    <w:p w14:paraId="25D13D86"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xml:space="preserve">- Delivery of location specific requirements relating to Management and Operation of Potable and Non-Potable Water Supply, </w:t>
      </w:r>
      <w:proofErr w:type="gramStart"/>
      <w:r w:rsidRPr="00562506">
        <w:rPr>
          <w:rFonts w:ascii="Arial" w:hAnsi="Arial" w:cs="Arial"/>
          <w:color w:val="000000"/>
        </w:rPr>
        <w:t>Waste Water</w:t>
      </w:r>
      <w:proofErr w:type="gramEnd"/>
      <w:r w:rsidRPr="00562506">
        <w:rPr>
          <w:rFonts w:ascii="Arial" w:hAnsi="Arial" w:cs="Arial"/>
          <w:color w:val="000000"/>
        </w:rPr>
        <w:t>, Swimming Pools, reservoir/spring, Treatment, storage and Sullage as defined in Module K Leaflet KL-01, Paras 5.3 to 5.6.</w:t>
      </w:r>
    </w:p>
    <w:p w14:paraId="673204EF"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xml:space="preserve">- Preparation, maintenance and retention of all records relating to water, </w:t>
      </w:r>
      <w:proofErr w:type="gramStart"/>
      <w:r w:rsidRPr="00562506">
        <w:rPr>
          <w:rFonts w:ascii="Arial" w:hAnsi="Arial" w:cs="Arial"/>
          <w:color w:val="000000"/>
        </w:rPr>
        <w:t>waste water</w:t>
      </w:r>
      <w:proofErr w:type="gramEnd"/>
      <w:r w:rsidRPr="00562506">
        <w:rPr>
          <w:rFonts w:ascii="Arial" w:hAnsi="Arial" w:cs="Arial"/>
          <w:color w:val="000000"/>
        </w:rPr>
        <w:t>, swimming pools and Sullage sampling, testing and treatment are appropriate.</w:t>
      </w:r>
    </w:p>
    <w:p w14:paraId="04F43B11"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xml:space="preserve">- Provision of all reports to the SM for operation, sampling and testing of potable and non-potable water systems, </w:t>
      </w:r>
      <w:proofErr w:type="gramStart"/>
      <w:r w:rsidRPr="00562506">
        <w:rPr>
          <w:rFonts w:ascii="Arial" w:hAnsi="Arial" w:cs="Arial"/>
          <w:color w:val="000000"/>
        </w:rPr>
        <w:t>waste water</w:t>
      </w:r>
      <w:proofErr w:type="gramEnd"/>
      <w:r w:rsidRPr="00562506">
        <w:rPr>
          <w:rFonts w:ascii="Arial" w:hAnsi="Arial" w:cs="Arial"/>
          <w:color w:val="000000"/>
        </w:rPr>
        <w:t xml:space="preserve"> treatment systems, swimming pools and Sullage disposal are appropriate.</w:t>
      </w:r>
    </w:p>
    <w:p w14:paraId="288AA06B" w14:textId="77777777" w:rsidR="002B16D2" w:rsidRPr="00562506" w:rsidRDefault="002B16D2" w:rsidP="002B16D2">
      <w:pPr>
        <w:autoSpaceDE w:val="0"/>
        <w:autoSpaceDN w:val="0"/>
        <w:rPr>
          <w:rFonts w:ascii="Arial" w:hAnsi="Arial" w:cs="Arial"/>
          <w:color w:val="000000"/>
        </w:rPr>
      </w:pPr>
      <w:r w:rsidRPr="00562506">
        <w:rPr>
          <w:rFonts w:ascii="Arial" w:hAnsi="Arial" w:cs="Arial"/>
          <w:color w:val="000000"/>
        </w:rPr>
        <w:t xml:space="preserve">- The cleaning of all bulk water storage tanks </w:t>
      </w:r>
      <w:proofErr w:type="gramStart"/>
      <w:r w:rsidRPr="00562506">
        <w:rPr>
          <w:rFonts w:ascii="Arial" w:hAnsi="Arial" w:cs="Arial"/>
          <w:color w:val="000000"/>
        </w:rPr>
        <w:t>are</w:t>
      </w:r>
      <w:proofErr w:type="gramEnd"/>
      <w:r w:rsidRPr="00562506">
        <w:rPr>
          <w:rFonts w:ascii="Arial" w:hAnsi="Arial" w:cs="Arial"/>
          <w:color w:val="000000"/>
        </w:rPr>
        <w:t xml:space="preserve"> appropriate.</w:t>
      </w:r>
    </w:p>
    <w:p w14:paraId="6938E6E9" w14:textId="77777777" w:rsidR="002B16D2" w:rsidRPr="00562506" w:rsidRDefault="002B16D2" w:rsidP="002B16D2">
      <w:pPr>
        <w:autoSpaceDE w:val="0"/>
        <w:autoSpaceDN w:val="0"/>
        <w:rPr>
          <w:rFonts w:ascii="Arial" w:hAnsi="Arial" w:cs="Arial"/>
          <w:color w:val="FF0000"/>
        </w:rPr>
      </w:pPr>
    </w:p>
    <w:p w14:paraId="4E569656"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lastRenderedPageBreak/>
        <w:t xml:space="preserve">Page Cap: </w:t>
      </w:r>
    </w:p>
    <w:p w14:paraId="6AD23DED" w14:textId="58221024" w:rsidR="002B16D2" w:rsidRPr="008A6EFA" w:rsidRDefault="006E7EFD" w:rsidP="002B16D2">
      <w:pPr>
        <w:rPr>
          <w:rFonts w:ascii="Arial" w:hAnsi="Arial" w:cs="Arial"/>
        </w:rPr>
      </w:pPr>
      <w:r>
        <w:rPr>
          <w:rFonts w:ascii="Arial" w:hAnsi="Arial" w:cs="Arial"/>
        </w:rPr>
        <w:t>2</w:t>
      </w:r>
      <w:r w:rsidR="002B16D2">
        <w:rPr>
          <w:rFonts w:ascii="Arial" w:hAnsi="Arial" w:cs="Arial"/>
        </w:rPr>
        <w:t>0</w:t>
      </w:r>
      <w:r w:rsidR="002B16D2" w:rsidRPr="008A6EFA">
        <w:rPr>
          <w:rFonts w:ascii="Arial" w:hAnsi="Arial" w:cs="Arial"/>
        </w:rPr>
        <w:t xml:space="preserve"> sides of A4</w:t>
      </w:r>
    </w:p>
    <w:p w14:paraId="1E9EA164" w14:textId="77777777" w:rsidR="002B16D2" w:rsidRPr="008A6EFA" w:rsidRDefault="002B16D2" w:rsidP="002B16D2">
      <w:pPr>
        <w:rPr>
          <w:rFonts w:ascii="Arial" w:hAnsi="Arial" w:cs="Arial"/>
        </w:rPr>
      </w:pPr>
      <w:r w:rsidRPr="008A6EFA">
        <w:rPr>
          <w:rFonts w:ascii="Arial" w:hAnsi="Arial" w:cs="Arial"/>
        </w:rPr>
        <w:t xml:space="preserve">Font: Arial 11 </w:t>
      </w:r>
    </w:p>
    <w:p w14:paraId="46A22935" w14:textId="77777777" w:rsidR="002B16D2" w:rsidRPr="008A6EFA" w:rsidRDefault="002B16D2" w:rsidP="002B16D2">
      <w:pPr>
        <w:keepNext/>
        <w:keepLines/>
        <w:spacing w:before="200"/>
        <w:outlineLvl w:val="1"/>
        <w:rPr>
          <w:rFonts w:ascii="Arial" w:hAnsi="Arial" w:cs="Arial"/>
          <w:b/>
          <w:bCs/>
          <w:color w:val="4F81BD"/>
        </w:rPr>
      </w:pPr>
      <w:bookmarkStart w:id="645" w:name="_Toc59029324"/>
      <w:bookmarkStart w:id="646" w:name="_Toc63847382"/>
      <w:bookmarkStart w:id="647" w:name="_Toc71877484"/>
      <w:bookmarkStart w:id="648" w:name="_Toc72306565"/>
      <w:r w:rsidRPr="008A6EFA">
        <w:rPr>
          <w:rFonts w:ascii="Arial" w:hAnsi="Arial" w:cs="Arial"/>
          <w:b/>
          <w:bCs/>
          <w:color w:val="4F81BD"/>
        </w:rPr>
        <w:t>Applicable Requirements</w:t>
      </w:r>
      <w:bookmarkEnd w:id="645"/>
      <w:bookmarkEnd w:id="646"/>
      <w:bookmarkEnd w:id="647"/>
      <w:bookmarkEnd w:id="648"/>
    </w:p>
    <w:p w14:paraId="5613B2B7"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K</w:t>
      </w:r>
    </w:p>
    <w:p w14:paraId="4CBBF5DD" w14:textId="77777777" w:rsidR="002B16D2" w:rsidRPr="008A6EFA" w:rsidRDefault="002B16D2" w:rsidP="002B16D2">
      <w:pPr>
        <w:keepNext/>
        <w:keepLines/>
        <w:spacing w:before="200"/>
        <w:outlineLvl w:val="1"/>
        <w:rPr>
          <w:rFonts w:ascii="Arial" w:hAnsi="Arial" w:cs="Arial"/>
          <w:b/>
          <w:bCs/>
          <w:color w:val="4F81BD"/>
        </w:rPr>
      </w:pPr>
      <w:bookmarkStart w:id="649" w:name="_Toc59029325"/>
      <w:bookmarkStart w:id="650" w:name="_Toc63847383"/>
      <w:bookmarkStart w:id="651" w:name="_Toc71877485"/>
      <w:bookmarkStart w:id="652" w:name="_Toc72306566"/>
      <w:r w:rsidRPr="008A6EFA">
        <w:rPr>
          <w:rFonts w:ascii="Arial" w:hAnsi="Arial" w:cs="Arial"/>
          <w:b/>
          <w:bCs/>
          <w:color w:val="4F81BD"/>
        </w:rPr>
        <w:t>Scoring Guidance</w:t>
      </w:r>
      <w:bookmarkEnd w:id="649"/>
      <w:bookmarkEnd w:id="650"/>
      <w:bookmarkEnd w:id="651"/>
      <w:bookmarkEnd w:id="652"/>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3132C0F3"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D401E4"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D59632B"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93E2C36" w14:textId="2584EADC"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485E9C09"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10000"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09ABAF"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20C2E72"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7B74A51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4F031"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CF695C"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C09B514"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6A0910D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F5C78"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BB4914"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4EF43CF"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45390BB6"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2F72"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FE32F5"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8F5B54D"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775137E5"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31C8F"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EB72D1"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BA07FBD"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371035DC"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A3BEA"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392CE4"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87BF91A" w14:textId="77777777" w:rsidR="002B16D2" w:rsidRDefault="002B16D2" w:rsidP="006239DC">
            <w:pPr>
              <w:rPr>
                <w:rFonts w:ascii="Arial" w:hAnsi="Arial" w:cs="Arial"/>
                <w:u w:val="single"/>
              </w:rPr>
            </w:pPr>
            <w:r>
              <w:rPr>
                <w:rFonts w:ascii="Arial" w:hAnsi="Arial" w:cs="Arial"/>
                <w:u w:val="single"/>
              </w:rPr>
              <w:t>No response</w:t>
            </w:r>
          </w:p>
        </w:tc>
      </w:tr>
    </w:tbl>
    <w:p w14:paraId="03EF037B" w14:textId="77777777" w:rsidR="002B16D2" w:rsidRPr="00400470" w:rsidRDefault="002B16D2" w:rsidP="002B16D2">
      <w:pPr>
        <w:rPr>
          <w:rFonts w:ascii="Arial" w:hAnsi="Arial" w:cs="Arial"/>
        </w:rPr>
      </w:pPr>
    </w:p>
    <w:p w14:paraId="03652EE6" w14:textId="77777777" w:rsidR="002B16D2" w:rsidRPr="009C0A3A" w:rsidRDefault="002B16D2" w:rsidP="002B16D2">
      <w:pPr>
        <w:rPr>
          <w:rFonts w:ascii="Arial" w:hAnsi="Arial" w:cs="Arial"/>
        </w:rPr>
      </w:pPr>
    </w:p>
    <w:p w14:paraId="25C316C6" w14:textId="29D91BA6" w:rsidR="002B16D2" w:rsidRDefault="0009640A" w:rsidP="002B16D2">
      <w:pPr>
        <w:keepNext/>
        <w:keepLines/>
        <w:outlineLvl w:val="0"/>
        <w:rPr>
          <w:rFonts w:ascii="Arial" w:hAnsi="Arial" w:cs="Arial"/>
          <w:b/>
          <w:color w:val="4472C4" w:themeColor="accent1"/>
        </w:rPr>
      </w:pPr>
      <w:bookmarkStart w:id="653" w:name="_Toc59029326"/>
      <w:bookmarkStart w:id="654" w:name="_Toc63847384"/>
      <w:bookmarkStart w:id="655" w:name="_Toc71877486"/>
      <w:bookmarkStart w:id="656" w:name="_Toc72306567"/>
      <w:r>
        <w:rPr>
          <w:rFonts w:ascii="Arial" w:hAnsi="Arial" w:cs="Arial"/>
          <w:b/>
          <w:color w:val="4472C4" w:themeColor="accent1"/>
        </w:rPr>
        <w:lastRenderedPageBreak/>
        <w:t>Q</w:t>
      </w:r>
      <w:r w:rsidR="002B16D2" w:rsidRPr="00CF5792">
        <w:rPr>
          <w:rFonts w:ascii="Arial" w:hAnsi="Arial" w:cs="Arial"/>
          <w:b/>
          <w:color w:val="4472C4" w:themeColor="accent1"/>
        </w:rPr>
        <w:t xml:space="preserve">: </w:t>
      </w:r>
      <w:r w:rsidR="002B16D2">
        <w:rPr>
          <w:rFonts w:ascii="Arial" w:hAnsi="Arial" w:cs="Arial"/>
          <w:b/>
          <w:color w:val="4472C4" w:themeColor="accent1"/>
        </w:rPr>
        <w:t>13</w:t>
      </w:r>
      <w:r w:rsidR="002B16D2" w:rsidRPr="00CF5792">
        <w:rPr>
          <w:rFonts w:ascii="Arial" w:hAnsi="Arial" w:cs="Arial"/>
          <w:b/>
          <w:color w:val="4472C4" w:themeColor="accent1"/>
        </w:rPr>
        <w:t xml:space="preserve"> – </w:t>
      </w:r>
      <w:r w:rsidR="002B16D2" w:rsidRPr="00B06F56">
        <w:rPr>
          <w:rFonts w:ascii="Arial" w:hAnsi="Arial" w:cs="Arial"/>
          <w:b/>
          <w:color w:val="4472C4" w:themeColor="accent1"/>
        </w:rPr>
        <w:t>Management of Logistics and Stores and Government Furnished Equipment</w:t>
      </w:r>
      <w:bookmarkEnd w:id="653"/>
      <w:bookmarkEnd w:id="654"/>
      <w:bookmarkEnd w:id="655"/>
      <w:bookmarkEnd w:id="656"/>
    </w:p>
    <w:p w14:paraId="484D7CF3" w14:textId="77777777" w:rsidR="002B16D2" w:rsidRDefault="002B16D2" w:rsidP="002B16D2">
      <w:pPr>
        <w:keepNext/>
        <w:keepLines/>
        <w:outlineLvl w:val="0"/>
        <w:rPr>
          <w:rFonts w:ascii="Arial" w:hAnsi="Arial" w:cs="Arial"/>
        </w:rPr>
      </w:pPr>
      <w:bookmarkStart w:id="657" w:name="_Toc59029327"/>
      <w:bookmarkStart w:id="658" w:name="_Toc63847385"/>
      <w:bookmarkStart w:id="659" w:name="_Toc71877487"/>
      <w:bookmarkStart w:id="660" w:name="_Toc72306568"/>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657"/>
      <w:bookmarkEnd w:id="658"/>
      <w:bookmarkEnd w:id="659"/>
      <w:bookmarkEnd w:id="660"/>
    </w:p>
    <w:p w14:paraId="5FBF5A01" w14:textId="77777777" w:rsidR="002B16D2" w:rsidRPr="00397B94" w:rsidRDefault="002B16D2" w:rsidP="002B16D2">
      <w:pPr>
        <w:keepNext/>
        <w:keepLines/>
        <w:spacing w:before="200"/>
        <w:outlineLvl w:val="1"/>
        <w:rPr>
          <w:b/>
          <w:bCs/>
          <w:color w:val="4472C4" w:themeColor="accent1"/>
          <w:sz w:val="24"/>
          <w:szCs w:val="24"/>
        </w:rPr>
      </w:pPr>
      <w:bookmarkStart w:id="661" w:name="_Toc59029328"/>
      <w:bookmarkStart w:id="662" w:name="_Toc63847386"/>
      <w:bookmarkStart w:id="663" w:name="_Toc71877488"/>
      <w:bookmarkStart w:id="664" w:name="_Toc72306569"/>
      <w:r w:rsidRPr="00397B94">
        <w:rPr>
          <w:b/>
          <w:bCs/>
          <w:color w:val="4472C4" w:themeColor="accent1"/>
          <w:sz w:val="24"/>
          <w:szCs w:val="24"/>
        </w:rPr>
        <w:t>Question:</w:t>
      </w:r>
      <w:bookmarkEnd w:id="661"/>
      <w:bookmarkEnd w:id="662"/>
      <w:bookmarkEnd w:id="663"/>
      <w:bookmarkEnd w:id="664"/>
    </w:p>
    <w:p w14:paraId="4AECCF80" w14:textId="77777777" w:rsidR="002B16D2" w:rsidRPr="006276E5" w:rsidRDefault="002B16D2" w:rsidP="002B16D2">
      <w:pPr>
        <w:keepNext/>
        <w:keepLines/>
        <w:spacing w:before="200"/>
        <w:outlineLvl w:val="1"/>
        <w:rPr>
          <w:rFonts w:ascii="Arial" w:hAnsi="Arial" w:cs="Arial"/>
        </w:rPr>
      </w:pPr>
      <w:bookmarkStart w:id="665" w:name="_Toc59029329"/>
      <w:bookmarkStart w:id="666" w:name="_Toc63847387"/>
      <w:bookmarkStart w:id="667" w:name="_Toc71877489"/>
      <w:bookmarkStart w:id="668" w:name="_Toc72306570"/>
      <w:r w:rsidRPr="006276E5">
        <w:rPr>
          <w:rFonts w:ascii="Arial" w:hAnsi="Arial" w:cs="Arial"/>
        </w:rPr>
        <w:t>The Tenderer must demonstrate how they intend to manage the logistics of Plant &amp; Equipment and Materials used to deliver the works:</w:t>
      </w:r>
      <w:bookmarkEnd w:id="665"/>
      <w:bookmarkEnd w:id="666"/>
      <w:bookmarkEnd w:id="667"/>
      <w:bookmarkEnd w:id="668"/>
    </w:p>
    <w:p w14:paraId="79E133FE" w14:textId="77777777" w:rsidR="002B16D2" w:rsidRPr="006276E5" w:rsidRDefault="002B16D2" w:rsidP="002B16D2">
      <w:pPr>
        <w:keepNext/>
        <w:keepLines/>
        <w:spacing w:before="200"/>
        <w:outlineLvl w:val="1"/>
        <w:rPr>
          <w:rFonts w:ascii="Arial" w:hAnsi="Arial" w:cs="Arial"/>
        </w:rPr>
      </w:pPr>
      <w:bookmarkStart w:id="669" w:name="_Toc59029330"/>
      <w:bookmarkStart w:id="670" w:name="_Toc63847388"/>
      <w:bookmarkStart w:id="671" w:name="_Toc71877490"/>
      <w:bookmarkStart w:id="672" w:name="_Toc72306571"/>
      <w:r w:rsidRPr="006276E5">
        <w:rPr>
          <w:rFonts w:ascii="Arial" w:hAnsi="Arial" w:cs="Arial"/>
        </w:rPr>
        <w:t xml:space="preserve">- Processes that must be used to establish and manage full country of origin </w:t>
      </w:r>
      <w:proofErr w:type="gramStart"/>
      <w:r w:rsidRPr="006276E5">
        <w:rPr>
          <w:rFonts w:ascii="Arial" w:hAnsi="Arial" w:cs="Arial"/>
        </w:rPr>
        <w:t>checks;</w:t>
      </w:r>
      <w:bookmarkEnd w:id="669"/>
      <w:bookmarkEnd w:id="670"/>
      <w:bookmarkEnd w:id="671"/>
      <w:bookmarkEnd w:id="672"/>
      <w:proofErr w:type="gramEnd"/>
    </w:p>
    <w:p w14:paraId="4F9496F3" w14:textId="77777777" w:rsidR="002B16D2" w:rsidRPr="006276E5" w:rsidRDefault="002B16D2" w:rsidP="002B16D2">
      <w:pPr>
        <w:keepNext/>
        <w:keepLines/>
        <w:spacing w:before="200"/>
        <w:outlineLvl w:val="1"/>
        <w:rPr>
          <w:rFonts w:ascii="Arial" w:hAnsi="Arial" w:cs="Arial"/>
        </w:rPr>
      </w:pPr>
      <w:bookmarkStart w:id="673" w:name="_Toc59029331"/>
      <w:bookmarkStart w:id="674" w:name="_Toc63847389"/>
      <w:bookmarkStart w:id="675" w:name="_Toc71877491"/>
      <w:bookmarkStart w:id="676" w:name="_Toc72306572"/>
      <w:r w:rsidRPr="006276E5">
        <w:rPr>
          <w:rFonts w:ascii="Arial" w:hAnsi="Arial" w:cs="Arial"/>
        </w:rPr>
        <w:t>- Proposal for storage of Plant and Equipment, Materials and how Plant Handling must be managed</w:t>
      </w:r>
      <w:bookmarkEnd w:id="673"/>
      <w:bookmarkEnd w:id="674"/>
      <w:bookmarkEnd w:id="675"/>
      <w:bookmarkEnd w:id="676"/>
    </w:p>
    <w:p w14:paraId="126FD5E7" w14:textId="77777777" w:rsidR="002B16D2" w:rsidRPr="006276E5" w:rsidRDefault="002B16D2" w:rsidP="002B16D2">
      <w:pPr>
        <w:keepNext/>
        <w:keepLines/>
        <w:spacing w:before="200"/>
        <w:outlineLvl w:val="1"/>
        <w:rPr>
          <w:rFonts w:ascii="Arial" w:hAnsi="Arial" w:cs="Arial"/>
        </w:rPr>
      </w:pPr>
      <w:bookmarkStart w:id="677" w:name="_Toc59029332"/>
      <w:bookmarkStart w:id="678" w:name="_Toc63847390"/>
      <w:bookmarkStart w:id="679" w:name="_Toc71877492"/>
      <w:bookmarkStart w:id="680" w:name="_Toc72306573"/>
      <w:r w:rsidRPr="006276E5">
        <w:rPr>
          <w:rFonts w:ascii="Arial" w:hAnsi="Arial" w:cs="Arial"/>
        </w:rPr>
        <w:t xml:space="preserve">- Decision trees on how the transport method is chosen and how the carbon impacts are taken into </w:t>
      </w:r>
      <w:proofErr w:type="gramStart"/>
      <w:r w:rsidRPr="006276E5">
        <w:rPr>
          <w:rFonts w:ascii="Arial" w:hAnsi="Arial" w:cs="Arial"/>
        </w:rPr>
        <w:t>consideration;</w:t>
      </w:r>
      <w:bookmarkEnd w:id="677"/>
      <w:bookmarkEnd w:id="678"/>
      <w:bookmarkEnd w:id="679"/>
      <w:bookmarkEnd w:id="680"/>
      <w:proofErr w:type="gramEnd"/>
    </w:p>
    <w:p w14:paraId="676DA86D" w14:textId="77777777" w:rsidR="002B16D2" w:rsidRPr="006276E5" w:rsidRDefault="002B16D2" w:rsidP="002B16D2">
      <w:pPr>
        <w:keepNext/>
        <w:keepLines/>
        <w:spacing w:before="200"/>
        <w:outlineLvl w:val="1"/>
        <w:rPr>
          <w:rFonts w:ascii="Arial" w:hAnsi="Arial" w:cs="Arial"/>
        </w:rPr>
      </w:pPr>
      <w:bookmarkStart w:id="681" w:name="_Toc59029333"/>
      <w:bookmarkStart w:id="682" w:name="_Toc63847391"/>
      <w:bookmarkStart w:id="683" w:name="_Toc71877493"/>
      <w:bookmarkStart w:id="684" w:name="_Toc72306574"/>
      <w:r w:rsidRPr="006276E5">
        <w:rPr>
          <w:rFonts w:ascii="Arial" w:hAnsi="Arial" w:cs="Arial"/>
        </w:rPr>
        <w:t xml:space="preserve">- Details on Insurance requirements that the Tenderers must </w:t>
      </w:r>
      <w:proofErr w:type="spellStart"/>
      <w:r w:rsidRPr="006276E5">
        <w:rPr>
          <w:rFonts w:ascii="Arial" w:hAnsi="Arial" w:cs="Arial"/>
        </w:rPr>
        <w:t>utilise</w:t>
      </w:r>
      <w:proofErr w:type="spellEnd"/>
      <w:r w:rsidRPr="006276E5">
        <w:rPr>
          <w:rFonts w:ascii="Arial" w:hAnsi="Arial" w:cs="Arial"/>
        </w:rPr>
        <w:t xml:space="preserve"> to assure deliveries by Air, Sea and </w:t>
      </w:r>
      <w:proofErr w:type="gramStart"/>
      <w:r w:rsidRPr="006276E5">
        <w:rPr>
          <w:rFonts w:ascii="Arial" w:hAnsi="Arial" w:cs="Arial"/>
        </w:rPr>
        <w:t>Land;</w:t>
      </w:r>
      <w:bookmarkEnd w:id="681"/>
      <w:bookmarkEnd w:id="682"/>
      <w:bookmarkEnd w:id="683"/>
      <w:bookmarkEnd w:id="684"/>
      <w:proofErr w:type="gramEnd"/>
    </w:p>
    <w:p w14:paraId="74E34F90" w14:textId="77777777" w:rsidR="002B16D2" w:rsidRPr="006276E5" w:rsidRDefault="002B16D2" w:rsidP="002B16D2">
      <w:pPr>
        <w:keepNext/>
        <w:keepLines/>
        <w:spacing w:before="200"/>
        <w:outlineLvl w:val="1"/>
        <w:rPr>
          <w:rFonts w:ascii="Arial" w:hAnsi="Arial" w:cs="Arial"/>
        </w:rPr>
      </w:pPr>
      <w:bookmarkStart w:id="685" w:name="_Toc59029334"/>
      <w:bookmarkStart w:id="686" w:name="_Toc63847392"/>
      <w:bookmarkStart w:id="687" w:name="_Toc71877494"/>
      <w:bookmarkStart w:id="688" w:name="_Toc72306575"/>
      <w:r w:rsidRPr="006276E5">
        <w:rPr>
          <w:rFonts w:ascii="Arial" w:hAnsi="Arial" w:cs="Arial"/>
        </w:rPr>
        <w:t>- Details and proposals on any freight forwarding or logistics supply chain partners</w:t>
      </w:r>
      <w:bookmarkEnd w:id="685"/>
      <w:bookmarkEnd w:id="686"/>
      <w:bookmarkEnd w:id="687"/>
      <w:bookmarkEnd w:id="688"/>
      <w:r w:rsidRPr="006276E5">
        <w:rPr>
          <w:rFonts w:ascii="Arial" w:hAnsi="Arial" w:cs="Arial"/>
        </w:rPr>
        <w:t xml:space="preserve"> </w:t>
      </w:r>
    </w:p>
    <w:p w14:paraId="4F702BB7" w14:textId="77777777" w:rsidR="002B16D2" w:rsidRPr="006276E5" w:rsidRDefault="002B16D2" w:rsidP="002B16D2">
      <w:pPr>
        <w:keepNext/>
        <w:keepLines/>
        <w:spacing w:before="200"/>
        <w:outlineLvl w:val="1"/>
        <w:rPr>
          <w:rFonts w:ascii="Arial" w:hAnsi="Arial" w:cs="Arial"/>
        </w:rPr>
      </w:pPr>
      <w:bookmarkStart w:id="689" w:name="_Toc59029335"/>
      <w:bookmarkStart w:id="690" w:name="_Toc63847393"/>
      <w:bookmarkStart w:id="691" w:name="_Toc71877495"/>
      <w:bookmarkStart w:id="692" w:name="_Toc72306576"/>
      <w:r w:rsidRPr="006276E5">
        <w:rPr>
          <w:rFonts w:ascii="Arial" w:hAnsi="Arial" w:cs="Arial"/>
        </w:rPr>
        <w:t xml:space="preserve">-Details on proposed requirements that must be </w:t>
      </w:r>
      <w:proofErr w:type="spellStart"/>
      <w:r w:rsidRPr="006276E5">
        <w:rPr>
          <w:rFonts w:ascii="Arial" w:hAnsi="Arial" w:cs="Arial"/>
        </w:rPr>
        <w:t>utilised</w:t>
      </w:r>
      <w:proofErr w:type="spellEnd"/>
      <w:r w:rsidRPr="006276E5">
        <w:rPr>
          <w:rFonts w:ascii="Arial" w:hAnsi="Arial" w:cs="Arial"/>
        </w:rPr>
        <w:t xml:space="preserve"> to ensure on time deliveries for all </w:t>
      </w:r>
      <w:proofErr w:type="gramStart"/>
      <w:r w:rsidRPr="006276E5">
        <w:rPr>
          <w:rFonts w:ascii="Arial" w:hAnsi="Arial" w:cs="Arial"/>
        </w:rPr>
        <w:t>works;</w:t>
      </w:r>
      <w:bookmarkEnd w:id="689"/>
      <w:bookmarkEnd w:id="690"/>
      <w:bookmarkEnd w:id="691"/>
      <w:bookmarkEnd w:id="692"/>
      <w:proofErr w:type="gramEnd"/>
    </w:p>
    <w:p w14:paraId="1D49F49B" w14:textId="77777777" w:rsidR="002B16D2" w:rsidRPr="006276E5" w:rsidRDefault="002B16D2" w:rsidP="002B16D2">
      <w:pPr>
        <w:keepNext/>
        <w:keepLines/>
        <w:spacing w:before="200"/>
        <w:outlineLvl w:val="1"/>
        <w:rPr>
          <w:rFonts w:ascii="Arial" w:hAnsi="Arial" w:cs="Arial"/>
        </w:rPr>
      </w:pPr>
      <w:bookmarkStart w:id="693" w:name="_Toc59029336"/>
      <w:bookmarkStart w:id="694" w:name="_Toc63847394"/>
      <w:bookmarkStart w:id="695" w:name="_Toc71877496"/>
      <w:bookmarkStart w:id="696" w:name="_Toc72306577"/>
      <w:r w:rsidRPr="006276E5">
        <w:rPr>
          <w:rFonts w:ascii="Arial" w:hAnsi="Arial" w:cs="Arial"/>
        </w:rPr>
        <w:t>- Storage procedures and processes including materials and chemical handling processes and procedures.</w:t>
      </w:r>
      <w:bookmarkEnd w:id="693"/>
      <w:bookmarkEnd w:id="694"/>
      <w:bookmarkEnd w:id="695"/>
      <w:bookmarkEnd w:id="696"/>
    </w:p>
    <w:p w14:paraId="3939B214" w14:textId="77777777" w:rsidR="002B16D2" w:rsidRPr="006276E5" w:rsidRDefault="002B16D2" w:rsidP="002B16D2">
      <w:pPr>
        <w:keepNext/>
        <w:keepLines/>
        <w:spacing w:before="200"/>
        <w:outlineLvl w:val="1"/>
        <w:rPr>
          <w:rFonts w:ascii="Arial" w:hAnsi="Arial" w:cs="Arial"/>
        </w:rPr>
      </w:pPr>
      <w:bookmarkStart w:id="697" w:name="_Toc59029337"/>
      <w:bookmarkStart w:id="698" w:name="_Toc63847395"/>
      <w:bookmarkStart w:id="699" w:name="_Toc71877497"/>
      <w:bookmarkStart w:id="700" w:name="_Toc72306578"/>
      <w:r w:rsidRPr="006276E5">
        <w:rPr>
          <w:rFonts w:ascii="Arial" w:hAnsi="Arial" w:cs="Arial"/>
        </w:rPr>
        <w:t>- The Tenderer must demonstrate how they intend to, with reference to Module K: Leaflet KL-03 and KL-05, manage and deliver a full Stores Management Service that shall provide for the management for Government Furnished Equipment (GFE).</w:t>
      </w:r>
      <w:bookmarkEnd w:id="697"/>
      <w:bookmarkEnd w:id="698"/>
      <w:bookmarkEnd w:id="699"/>
      <w:bookmarkEnd w:id="700"/>
      <w:r w:rsidRPr="006276E5">
        <w:rPr>
          <w:rFonts w:ascii="Arial" w:hAnsi="Arial" w:cs="Arial"/>
        </w:rPr>
        <w:t xml:space="preserve">  </w:t>
      </w:r>
    </w:p>
    <w:p w14:paraId="757185F3" w14:textId="77777777" w:rsidR="002B16D2" w:rsidRPr="009B5F3B" w:rsidRDefault="002B16D2" w:rsidP="002B16D2">
      <w:pPr>
        <w:keepNext/>
        <w:keepLines/>
        <w:spacing w:before="200"/>
        <w:outlineLvl w:val="1"/>
        <w:rPr>
          <w:rFonts w:ascii="Arial" w:hAnsi="Arial" w:cs="Arial"/>
          <w:b/>
          <w:bCs/>
          <w:color w:val="4F81BD"/>
        </w:rPr>
      </w:pPr>
      <w:r>
        <w:t> </w:t>
      </w:r>
      <w:bookmarkStart w:id="701" w:name="_Toc59029338"/>
      <w:bookmarkStart w:id="702" w:name="_Toc63847396"/>
      <w:bookmarkStart w:id="703" w:name="_Toc71877498"/>
      <w:bookmarkStart w:id="704" w:name="_Toc72306579"/>
      <w:r w:rsidRPr="008A6EFA">
        <w:rPr>
          <w:rFonts w:ascii="Arial" w:hAnsi="Arial" w:cs="Arial"/>
          <w:b/>
          <w:bCs/>
          <w:color w:val="4F81BD"/>
        </w:rPr>
        <w:t>Evidence Required:</w:t>
      </w:r>
      <w:bookmarkEnd w:id="701"/>
      <w:bookmarkEnd w:id="702"/>
      <w:bookmarkEnd w:id="703"/>
      <w:bookmarkEnd w:id="704"/>
    </w:p>
    <w:p w14:paraId="1F2CAF92"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The Tenderer has described an appropriate response to the Requirements of Module K, Leaflets KL-03 and KL-05 will be delivered, including:</w:t>
      </w:r>
    </w:p>
    <w:p w14:paraId="105823EC"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 xml:space="preserve">- </w:t>
      </w:r>
      <w:proofErr w:type="spellStart"/>
      <w:r w:rsidRPr="00020CF6">
        <w:rPr>
          <w:rFonts w:ascii="Arial" w:hAnsi="Arial" w:cs="Arial"/>
          <w:color w:val="000000"/>
        </w:rPr>
        <w:t>Utilisation</w:t>
      </w:r>
      <w:proofErr w:type="spellEnd"/>
      <w:r w:rsidRPr="00020CF6">
        <w:rPr>
          <w:rFonts w:ascii="Arial" w:hAnsi="Arial" w:cs="Arial"/>
          <w:color w:val="000000"/>
        </w:rPr>
        <w:t xml:space="preserve"> of a ‘just in time’ system as far as reasonably practicable and use of this system to reduce stock holdings to a minimum level.</w:t>
      </w:r>
    </w:p>
    <w:p w14:paraId="2066CAD6"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 Acceptance of responsibility and accountability for all stores from the ISD to end of contract date.</w:t>
      </w:r>
    </w:p>
    <w:p w14:paraId="22802CC4"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 Maintenance of adequate stock levels of items to facilitate the effective operation of all elements of the contract requiring stores.</w:t>
      </w:r>
    </w:p>
    <w:p w14:paraId="2A421772"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 Managing MOD stores and inventories using the MOD’s computerized stock control system.</w:t>
      </w:r>
    </w:p>
    <w:p w14:paraId="448A4BC0" w14:textId="77777777" w:rsidR="002B16D2" w:rsidRPr="00020CF6" w:rsidRDefault="002B16D2" w:rsidP="002B16D2">
      <w:pPr>
        <w:autoSpaceDE w:val="0"/>
        <w:autoSpaceDN w:val="0"/>
        <w:rPr>
          <w:rFonts w:ascii="Arial" w:hAnsi="Arial" w:cs="Arial"/>
          <w:color w:val="000000"/>
        </w:rPr>
      </w:pPr>
      <w:r w:rsidRPr="00020CF6">
        <w:rPr>
          <w:rFonts w:ascii="Arial" w:hAnsi="Arial" w:cs="Arial"/>
          <w:color w:val="000000"/>
        </w:rPr>
        <w:t xml:space="preserve">- Proposals for management, </w:t>
      </w:r>
      <w:proofErr w:type="gramStart"/>
      <w:r w:rsidRPr="00020CF6">
        <w:rPr>
          <w:rFonts w:ascii="Arial" w:hAnsi="Arial" w:cs="Arial"/>
          <w:color w:val="000000"/>
        </w:rPr>
        <w:t>stocktaking</w:t>
      </w:r>
      <w:proofErr w:type="gramEnd"/>
      <w:r w:rsidRPr="00020CF6">
        <w:rPr>
          <w:rFonts w:ascii="Arial" w:hAnsi="Arial" w:cs="Arial"/>
          <w:color w:val="000000"/>
        </w:rPr>
        <w:t xml:space="preserve"> and reporting on GFE are appropriate.</w:t>
      </w:r>
    </w:p>
    <w:p w14:paraId="0888EEB4" w14:textId="77777777" w:rsidR="002B16D2" w:rsidRDefault="002B16D2" w:rsidP="002B16D2">
      <w:pPr>
        <w:autoSpaceDE w:val="0"/>
        <w:autoSpaceDN w:val="0"/>
        <w:rPr>
          <w:rFonts w:ascii="Arial" w:hAnsi="Arial" w:cs="Arial"/>
          <w:color w:val="000000"/>
        </w:rPr>
      </w:pPr>
      <w:r w:rsidRPr="00020CF6">
        <w:rPr>
          <w:rFonts w:ascii="Arial" w:hAnsi="Arial" w:cs="Arial"/>
          <w:color w:val="000000"/>
        </w:rPr>
        <w:t>- Proposals for Servicing, Planned Maintenance and Repair of GFE.</w:t>
      </w:r>
    </w:p>
    <w:p w14:paraId="083A1CBA"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386CBAED" w14:textId="77777777" w:rsidR="002B16D2" w:rsidRPr="008A6EFA" w:rsidRDefault="002B16D2" w:rsidP="002B16D2">
      <w:pPr>
        <w:rPr>
          <w:rFonts w:ascii="Arial" w:hAnsi="Arial" w:cs="Arial"/>
        </w:rPr>
      </w:pPr>
      <w:r>
        <w:rPr>
          <w:rFonts w:ascii="Arial" w:hAnsi="Arial" w:cs="Arial"/>
        </w:rPr>
        <w:t>25</w:t>
      </w:r>
      <w:r w:rsidRPr="008A6EFA">
        <w:rPr>
          <w:rFonts w:ascii="Arial" w:hAnsi="Arial" w:cs="Arial"/>
        </w:rPr>
        <w:t xml:space="preserve"> sides of A4</w:t>
      </w:r>
    </w:p>
    <w:p w14:paraId="3E4BE825" w14:textId="77777777" w:rsidR="002B16D2" w:rsidRPr="008A6EFA" w:rsidRDefault="002B16D2" w:rsidP="002B16D2">
      <w:pPr>
        <w:rPr>
          <w:rFonts w:ascii="Arial" w:hAnsi="Arial" w:cs="Arial"/>
        </w:rPr>
      </w:pPr>
      <w:r w:rsidRPr="008A6EFA">
        <w:rPr>
          <w:rFonts w:ascii="Arial" w:hAnsi="Arial" w:cs="Arial"/>
        </w:rPr>
        <w:t xml:space="preserve">Font: Arial 11 </w:t>
      </w:r>
    </w:p>
    <w:p w14:paraId="0115A950" w14:textId="77777777" w:rsidR="002B16D2" w:rsidRPr="008A6EFA" w:rsidRDefault="002B16D2" w:rsidP="002B16D2">
      <w:pPr>
        <w:keepNext/>
        <w:keepLines/>
        <w:spacing w:before="200"/>
        <w:outlineLvl w:val="1"/>
        <w:rPr>
          <w:rFonts w:ascii="Arial" w:hAnsi="Arial" w:cs="Arial"/>
          <w:b/>
          <w:bCs/>
          <w:color w:val="4F81BD"/>
        </w:rPr>
      </w:pPr>
      <w:bookmarkStart w:id="705" w:name="_Toc59029339"/>
      <w:bookmarkStart w:id="706" w:name="_Toc63847397"/>
      <w:bookmarkStart w:id="707" w:name="_Toc71877499"/>
      <w:bookmarkStart w:id="708" w:name="_Toc72306580"/>
      <w:r w:rsidRPr="008A6EFA">
        <w:rPr>
          <w:rFonts w:ascii="Arial" w:hAnsi="Arial" w:cs="Arial"/>
          <w:b/>
          <w:bCs/>
          <w:color w:val="4F81BD"/>
        </w:rPr>
        <w:t>Applicable Requirements</w:t>
      </w:r>
      <w:bookmarkEnd w:id="705"/>
      <w:bookmarkEnd w:id="706"/>
      <w:bookmarkEnd w:id="707"/>
      <w:bookmarkEnd w:id="708"/>
    </w:p>
    <w:p w14:paraId="370D1BAF"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K</w:t>
      </w:r>
    </w:p>
    <w:p w14:paraId="0CEBD634" w14:textId="77777777" w:rsidR="002B16D2" w:rsidRPr="008A6EFA" w:rsidRDefault="002B16D2" w:rsidP="002B16D2">
      <w:pPr>
        <w:keepNext/>
        <w:keepLines/>
        <w:spacing w:before="200"/>
        <w:outlineLvl w:val="1"/>
        <w:rPr>
          <w:rFonts w:ascii="Arial" w:hAnsi="Arial" w:cs="Arial"/>
          <w:b/>
          <w:bCs/>
          <w:color w:val="4F81BD"/>
        </w:rPr>
      </w:pPr>
      <w:bookmarkStart w:id="709" w:name="_Toc59029340"/>
      <w:bookmarkStart w:id="710" w:name="_Toc63847398"/>
      <w:bookmarkStart w:id="711" w:name="_Toc71877500"/>
      <w:bookmarkStart w:id="712" w:name="_Toc72306581"/>
      <w:r w:rsidRPr="008A6EFA">
        <w:rPr>
          <w:rFonts w:ascii="Arial" w:hAnsi="Arial" w:cs="Arial"/>
          <w:b/>
          <w:bCs/>
          <w:color w:val="4F81BD"/>
        </w:rPr>
        <w:lastRenderedPageBreak/>
        <w:t>Scoring Guidance</w:t>
      </w:r>
      <w:bookmarkEnd w:id="709"/>
      <w:bookmarkEnd w:id="710"/>
      <w:bookmarkEnd w:id="711"/>
      <w:bookmarkEnd w:id="712"/>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47739B43"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54EB9"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29F422"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87AFE4" w14:textId="65B6915B"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08C1500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84696"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58BBE2"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E2CD3AD"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6696652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77DD2"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12CF5C"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DA9CFD2"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2F200B1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2ABE2"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78D179"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508D6AA"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1793CA40"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5D780"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395684"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DB8DA19"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0E7A5B0D"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2B293"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496328"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56DC062"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40950F12"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3C77C"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0897A5"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FAE663D" w14:textId="77777777" w:rsidR="002B16D2" w:rsidRDefault="002B16D2" w:rsidP="006239DC">
            <w:pPr>
              <w:rPr>
                <w:rFonts w:ascii="Arial" w:hAnsi="Arial" w:cs="Arial"/>
                <w:u w:val="single"/>
              </w:rPr>
            </w:pPr>
            <w:r>
              <w:rPr>
                <w:rFonts w:ascii="Arial" w:hAnsi="Arial" w:cs="Arial"/>
                <w:u w:val="single"/>
              </w:rPr>
              <w:t>No response</w:t>
            </w:r>
          </w:p>
        </w:tc>
      </w:tr>
    </w:tbl>
    <w:p w14:paraId="3170085F" w14:textId="77777777" w:rsidR="002B16D2" w:rsidRPr="00400470" w:rsidRDefault="002B16D2" w:rsidP="002B16D2">
      <w:pPr>
        <w:rPr>
          <w:rFonts w:ascii="Arial" w:hAnsi="Arial" w:cs="Arial"/>
        </w:rPr>
      </w:pPr>
    </w:p>
    <w:p w14:paraId="31FDEE64" w14:textId="77777777" w:rsidR="002B16D2" w:rsidRPr="009C0A3A" w:rsidRDefault="002B16D2" w:rsidP="002B16D2">
      <w:pPr>
        <w:rPr>
          <w:rFonts w:ascii="Arial" w:hAnsi="Arial" w:cs="Arial"/>
        </w:rPr>
      </w:pPr>
    </w:p>
    <w:p w14:paraId="75AF4FE9" w14:textId="77777777" w:rsidR="002B16D2" w:rsidRPr="009C0A3A" w:rsidRDefault="002B16D2" w:rsidP="002B16D2">
      <w:pPr>
        <w:rPr>
          <w:rFonts w:ascii="Arial" w:hAnsi="Arial" w:cs="Arial"/>
        </w:rPr>
      </w:pPr>
    </w:p>
    <w:p w14:paraId="619998D3" w14:textId="77777777" w:rsidR="002B16D2" w:rsidRPr="00CD1DF2" w:rsidRDefault="002B16D2" w:rsidP="002B16D2">
      <w:pPr>
        <w:rPr>
          <w:rFonts w:ascii="Arial" w:hAnsi="Arial" w:cs="Arial"/>
        </w:rPr>
      </w:pPr>
    </w:p>
    <w:p w14:paraId="5C88C82B" w14:textId="77777777" w:rsidR="002B16D2" w:rsidRDefault="002B16D2" w:rsidP="002B16D2">
      <w:pPr>
        <w:rPr>
          <w:rFonts w:ascii="Arial" w:hAnsi="Arial" w:cs="Arial"/>
        </w:rPr>
      </w:pPr>
    </w:p>
    <w:p w14:paraId="0673FA95" w14:textId="77777777" w:rsidR="002B16D2" w:rsidRPr="0019208C" w:rsidRDefault="002B16D2" w:rsidP="002B16D2">
      <w:pPr>
        <w:rPr>
          <w:rFonts w:ascii="Arial" w:hAnsi="Arial" w:cs="Arial"/>
        </w:rPr>
      </w:pPr>
    </w:p>
    <w:p w14:paraId="2A60DB41" w14:textId="77777777" w:rsidR="002B16D2" w:rsidRPr="0019208C" w:rsidRDefault="002B16D2" w:rsidP="002B16D2">
      <w:pPr>
        <w:rPr>
          <w:rFonts w:ascii="Arial" w:hAnsi="Arial" w:cs="Arial"/>
        </w:rPr>
      </w:pPr>
    </w:p>
    <w:p w14:paraId="60C81E22" w14:textId="77777777" w:rsidR="002B16D2" w:rsidRPr="0019208C" w:rsidRDefault="002B16D2" w:rsidP="002B16D2">
      <w:pPr>
        <w:rPr>
          <w:rFonts w:ascii="Arial" w:hAnsi="Arial" w:cs="Arial"/>
        </w:rPr>
      </w:pPr>
    </w:p>
    <w:p w14:paraId="2AAFB5BF" w14:textId="77777777" w:rsidR="002B16D2" w:rsidRDefault="002B16D2" w:rsidP="002B16D2">
      <w:pPr>
        <w:rPr>
          <w:rFonts w:ascii="Arial" w:hAnsi="Arial" w:cs="Arial"/>
        </w:rPr>
      </w:pPr>
    </w:p>
    <w:p w14:paraId="31DC2A31" w14:textId="77777777" w:rsidR="002B16D2" w:rsidRDefault="002B16D2" w:rsidP="002B16D2">
      <w:pPr>
        <w:keepNext/>
        <w:keepLines/>
        <w:outlineLvl w:val="0"/>
        <w:rPr>
          <w:rFonts w:ascii="Arial" w:hAnsi="Arial" w:cs="Arial"/>
          <w:b/>
          <w:color w:val="4472C4" w:themeColor="accent1"/>
        </w:rPr>
      </w:pPr>
      <w:bookmarkStart w:id="713" w:name="_Toc59029341"/>
      <w:bookmarkStart w:id="714" w:name="_Toc63847399"/>
      <w:bookmarkStart w:id="715" w:name="_Toc71877501"/>
      <w:bookmarkStart w:id="716" w:name="_Toc72306582"/>
      <w:r w:rsidRPr="00CF5792">
        <w:rPr>
          <w:rFonts w:ascii="Arial" w:hAnsi="Arial" w:cs="Arial"/>
          <w:b/>
          <w:color w:val="4472C4" w:themeColor="accent1"/>
        </w:rPr>
        <w:lastRenderedPageBreak/>
        <w:t xml:space="preserve">Q: </w:t>
      </w:r>
      <w:r>
        <w:rPr>
          <w:rFonts w:ascii="Arial" w:hAnsi="Arial" w:cs="Arial"/>
          <w:b/>
          <w:color w:val="4472C4" w:themeColor="accent1"/>
        </w:rPr>
        <w:t>14</w:t>
      </w:r>
      <w:r w:rsidRPr="00CF5792">
        <w:rPr>
          <w:rFonts w:ascii="Arial" w:hAnsi="Arial" w:cs="Arial"/>
          <w:b/>
          <w:color w:val="4472C4" w:themeColor="accent1"/>
        </w:rPr>
        <w:t xml:space="preserve"> – </w:t>
      </w:r>
      <w:r w:rsidRPr="0025171B">
        <w:rPr>
          <w:rFonts w:ascii="Arial" w:hAnsi="Arial" w:cs="Arial"/>
          <w:b/>
          <w:color w:val="4472C4" w:themeColor="accent1"/>
        </w:rPr>
        <w:t>Waste Management Service</w:t>
      </w:r>
      <w:bookmarkEnd w:id="713"/>
      <w:bookmarkEnd w:id="714"/>
      <w:bookmarkEnd w:id="715"/>
      <w:bookmarkEnd w:id="716"/>
    </w:p>
    <w:p w14:paraId="664B706A" w14:textId="77777777" w:rsidR="002B16D2" w:rsidRDefault="002B16D2" w:rsidP="002B16D2">
      <w:pPr>
        <w:keepNext/>
        <w:keepLines/>
        <w:outlineLvl w:val="0"/>
        <w:rPr>
          <w:rFonts w:ascii="Arial" w:hAnsi="Arial" w:cs="Arial"/>
        </w:rPr>
      </w:pPr>
      <w:bookmarkStart w:id="717" w:name="_Toc59029342"/>
      <w:bookmarkStart w:id="718" w:name="_Toc63847400"/>
      <w:bookmarkStart w:id="719" w:name="_Toc71877502"/>
      <w:bookmarkStart w:id="720" w:name="_Toc72306583"/>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717"/>
      <w:bookmarkEnd w:id="718"/>
      <w:bookmarkEnd w:id="719"/>
      <w:bookmarkEnd w:id="720"/>
    </w:p>
    <w:p w14:paraId="772491CF" w14:textId="77777777" w:rsidR="002B16D2" w:rsidRPr="00397B94" w:rsidRDefault="002B16D2" w:rsidP="002B16D2">
      <w:pPr>
        <w:keepNext/>
        <w:keepLines/>
        <w:spacing w:before="200"/>
        <w:outlineLvl w:val="1"/>
        <w:rPr>
          <w:b/>
          <w:bCs/>
          <w:color w:val="4472C4" w:themeColor="accent1"/>
          <w:sz w:val="24"/>
          <w:szCs w:val="24"/>
        </w:rPr>
      </w:pPr>
      <w:bookmarkStart w:id="721" w:name="_Toc59029343"/>
      <w:bookmarkStart w:id="722" w:name="_Toc63847401"/>
      <w:bookmarkStart w:id="723" w:name="_Toc71877503"/>
      <w:bookmarkStart w:id="724" w:name="_Toc72306584"/>
      <w:r w:rsidRPr="00397B94">
        <w:rPr>
          <w:b/>
          <w:bCs/>
          <w:color w:val="4472C4" w:themeColor="accent1"/>
          <w:sz w:val="24"/>
          <w:szCs w:val="24"/>
        </w:rPr>
        <w:t>Question:</w:t>
      </w:r>
      <w:bookmarkEnd w:id="721"/>
      <w:bookmarkEnd w:id="722"/>
      <w:bookmarkEnd w:id="723"/>
      <w:bookmarkEnd w:id="724"/>
    </w:p>
    <w:p w14:paraId="50FAA357" w14:textId="77777777" w:rsidR="002B16D2" w:rsidRPr="006276E5" w:rsidRDefault="002B16D2" w:rsidP="002B16D2">
      <w:pPr>
        <w:keepNext/>
        <w:keepLines/>
        <w:spacing w:before="200"/>
        <w:outlineLvl w:val="1"/>
        <w:rPr>
          <w:rFonts w:ascii="Arial" w:hAnsi="Arial" w:cs="Arial"/>
        </w:rPr>
      </w:pPr>
      <w:bookmarkStart w:id="725" w:name="_Toc59029344"/>
      <w:bookmarkStart w:id="726" w:name="_Toc63847402"/>
      <w:bookmarkStart w:id="727" w:name="_Toc71877504"/>
      <w:bookmarkStart w:id="728" w:name="_Toc72306585"/>
      <w:r w:rsidRPr="006276E5">
        <w:rPr>
          <w:rFonts w:ascii="Arial" w:hAnsi="Arial" w:cs="Arial"/>
        </w:rPr>
        <w:t xml:space="preserve">The Tenderer must provide detailed proposals, with reference to Module H: Leaflet HL-10, on their approach to Waste Management demonstrating the safe, legally </w:t>
      </w:r>
      <w:proofErr w:type="gramStart"/>
      <w:r w:rsidRPr="006276E5">
        <w:rPr>
          <w:rFonts w:ascii="Arial" w:hAnsi="Arial" w:cs="Arial"/>
        </w:rPr>
        <w:t>compliant</w:t>
      </w:r>
      <w:proofErr w:type="gramEnd"/>
      <w:r w:rsidRPr="006276E5">
        <w:rPr>
          <w:rFonts w:ascii="Arial" w:hAnsi="Arial" w:cs="Arial"/>
        </w:rPr>
        <w:t xml:space="preserve"> and efficient management of the Employer's waste. The Tenderer must also detail the approach to handling, segregation, collection, </w:t>
      </w:r>
      <w:proofErr w:type="gramStart"/>
      <w:r w:rsidRPr="006276E5">
        <w:rPr>
          <w:rFonts w:ascii="Arial" w:hAnsi="Arial" w:cs="Arial"/>
        </w:rPr>
        <w:t>storage</w:t>
      </w:r>
      <w:proofErr w:type="gramEnd"/>
      <w:r w:rsidRPr="006276E5">
        <w:rPr>
          <w:rFonts w:ascii="Arial" w:hAnsi="Arial" w:cs="Arial"/>
        </w:rPr>
        <w:t xml:space="preserve"> and removal of waste from the Establishment.</w:t>
      </w:r>
      <w:bookmarkEnd w:id="725"/>
      <w:bookmarkEnd w:id="726"/>
      <w:bookmarkEnd w:id="727"/>
      <w:bookmarkEnd w:id="728"/>
      <w:r w:rsidRPr="006276E5">
        <w:rPr>
          <w:rFonts w:ascii="Arial" w:hAnsi="Arial" w:cs="Arial"/>
        </w:rPr>
        <w:t xml:space="preserve">  </w:t>
      </w:r>
    </w:p>
    <w:p w14:paraId="23481E85" w14:textId="7CBEA927" w:rsidR="00F309ED" w:rsidRDefault="002B16D2" w:rsidP="00F309ED">
      <w:pPr>
        <w:keepNext/>
        <w:keepLines/>
        <w:spacing w:before="200"/>
        <w:outlineLvl w:val="1"/>
        <w:rPr>
          <w:rFonts w:ascii="Arial" w:hAnsi="Arial" w:cs="Arial"/>
          <w:b/>
          <w:bCs/>
          <w:color w:val="4F81BD"/>
        </w:rPr>
      </w:pPr>
      <w:bookmarkStart w:id="729" w:name="_Toc59029345"/>
      <w:bookmarkStart w:id="730" w:name="_Toc63847403"/>
      <w:bookmarkStart w:id="731" w:name="_Toc71877505"/>
      <w:bookmarkStart w:id="732" w:name="_Toc72306586"/>
      <w:r w:rsidRPr="008A6EFA">
        <w:rPr>
          <w:rFonts w:ascii="Arial" w:hAnsi="Arial" w:cs="Arial"/>
          <w:b/>
          <w:bCs/>
          <w:color w:val="4F81BD"/>
        </w:rPr>
        <w:t>Evidence Required:</w:t>
      </w:r>
      <w:bookmarkEnd w:id="729"/>
      <w:bookmarkEnd w:id="730"/>
      <w:bookmarkEnd w:id="731"/>
      <w:bookmarkEnd w:id="732"/>
    </w:p>
    <w:p w14:paraId="2579FCD6" w14:textId="565BD0D3" w:rsidR="00F309ED" w:rsidRPr="00F309ED" w:rsidRDefault="00F309ED" w:rsidP="00F309ED">
      <w:pPr>
        <w:keepNext/>
        <w:keepLines/>
        <w:tabs>
          <w:tab w:val="right" w:pos="9029"/>
        </w:tabs>
        <w:spacing w:before="200"/>
        <w:outlineLvl w:val="1"/>
        <w:rPr>
          <w:rFonts w:ascii="Arial" w:hAnsi="Arial" w:cs="Arial"/>
        </w:rPr>
      </w:pPr>
      <w:bookmarkStart w:id="733" w:name="_Toc59029346"/>
      <w:bookmarkStart w:id="734" w:name="_Toc63847404"/>
      <w:bookmarkStart w:id="735" w:name="_Toc71877506"/>
      <w:bookmarkStart w:id="736" w:name="_Toc72306587"/>
      <w:r w:rsidRPr="00F309ED">
        <w:rPr>
          <w:rFonts w:ascii="Arial" w:hAnsi="Arial" w:cs="Arial"/>
        </w:rPr>
        <w:t>The Tenderer must provide a draft Waste Management Plan which details:</w:t>
      </w:r>
      <w:bookmarkEnd w:id="733"/>
      <w:bookmarkEnd w:id="734"/>
      <w:bookmarkEnd w:id="735"/>
      <w:bookmarkEnd w:id="736"/>
      <w:r w:rsidRPr="00F309ED">
        <w:rPr>
          <w:rFonts w:ascii="Arial" w:hAnsi="Arial" w:cs="Arial"/>
        </w:rPr>
        <w:tab/>
      </w:r>
    </w:p>
    <w:p w14:paraId="08F64677" w14:textId="5C53499D" w:rsidR="002B16D2" w:rsidRDefault="002B16D2" w:rsidP="00F309ED">
      <w:pPr>
        <w:keepNext/>
        <w:keepLines/>
        <w:spacing w:before="200"/>
        <w:outlineLvl w:val="1"/>
        <w:rPr>
          <w:rFonts w:ascii="Arial" w:hAnsi="Arial" w:cs="Arial"/>
          <w:color w:val="000000"/>
        </w:rPr>
      </w:pPr>
      <w:r w:rsidRPr="009950E0">
        <w:rPr>
          <w:rFonts w:ascii="Arial" w:hAnsi="Arial" w:cs="Arial"/>
          <w:color w:val="000000"/>
        </w:rPr>
        <w:t> </w:t>
      </w:r>
      <w:bookmarkStart w:id="737" w:name="_Toc59029347"/>
      <w:bookmarkStart w:id="738" w:name="_Toc63847405"/>
      <w:bookmarkStart w:id="739" w:name="_Toc71877507"/>
      <w:bookmarkStart w:id="740" w:name="_Toc72306588"/>
      <w:r w:rsidRPr="009950E0">
        <w:rPr>
          <w:rFonts w:ascii="Arial" w:hAnsi="Arial" w:cs="Arial"/>
          <w:color w:val="000000"/>
        </w:rPr>
        <w:t xml:space="preserve">- A </w:t>
      </w:r>
      <w:proofErr w:type="spellStart"/>
      <w:r w:rsidRPr="009950E0">
        <w:rPr>
          <w:rFonts w:ascii="Arial" w:hAnsi="Arial" w:cs="Arial"/>
          <w:color w:val="000000"/>
        </w:rPr>
        <w:t>Mobilisation</w:t>
      </w:r>
      <w:proofErr w:type="spellEnd"/>
      <w:r w:rsidRPr="009950E0">
        <w:rPr>
          <w:rFonts w:ascii="Arial" w:hAnsi="Arial" w:cs="Arial"/>
          <w:color w:val="000000"/>
        </w:rPr>
        <w:t xml:space="preserve"> </w:t>
      </w:r>
      <w:proofErr w:type="spellStart"/>
      <w:r w:rsidRPr="009950E0">
        <w:rPr>
          <w:rFonts w:ascii="Arial" w:hAnsi="Arial" w:cs="Arial"/>
          <w:color w:val="000000"/>
        </w:rPr>
        <w:t>programme</w:t>
      </w:r>
      <w:proofErr w:type="spellEnd"/>
      <w:r w:rsidRPr="009950E0">
        <w:rPr>
          <w:rFonts w:ascii="Arial" w:hAnsi="Arial" w:cs="Arial"/>
          <w:color w:val="000000"/>
        </w:rPr>
        <w:t xml:space="preserve"> which is realistic and achievable.</w:t>
      </w:r>
      <w:r>
        <w:rPr>
          <w:rFonts w:ascii="Arial" w:hAnsi="Arial" w:cs="Arial"/>
          <w:color w:val="000000"/>
        </w:rPr>
        <w:t xml:space="preserve"> </w:t>
      </w:r>
      <w:r w:rsidRPr="009950E0">
        <w:rPr>
          <w:rFonts w:ascii="Arial" w:hAnsi="Arial" w:cs="Arial"/>
          <w:color w:val="000000"/>
        </w:rPr>
        <w:t>The Tenderer’s proposals for exploration of opportunities to use waste as a resource wherever possible and improve site resilience including as a minimum, opportunity for power or heat generation using waste oils and fuels or anaerobic digestion, as defined within Module H Leaflet HL-10 Para 2.1 are appropriate.</w:t>
      </w:r>
      <w:bookmarkEnd w:id="737"/>
      <w:bookmarkEnd w:id="738"/>
      <w:bookmarkEnd w:id="739"/>
      <w:bookmarkEnd w:id="740"/>
    </w:p>
    <w:p w14:paraId="023BFDEE" w14:textId="77777777" w:rsidR="0020465F" w:rsidRPr="009950E0" w:rsidRDefault="0020465F" w:rsidP="00F309ED">
      <w:pPr>
        <w:keepNext/>
        <w:keepLines/>
        <w:spacing w:before="200"/>
        <w:outlineLvl w:val="1"/>
        <w:rPr>
          <w:rFonts w:ascii="Arial" w:hAnsi="Arial" w:cs="Arial"/>
          <w:color w:val="000000"/>
        </w:rPr>
      </w:pPr>
    </w:p>
    <w:p w14:paraId="47406111" w14:textId="0BD8A052" w:rsidR="0020465F" w:rsidRDefault="002B16D2" w:rsidP="002B16D2">
      <w:pPr>
        <w:autoSpaceDE w:val="0"/>
        <w:autoSpaceDN w:val="0"/>
        <w:rPr>
          <w:rFonts w:ascii="Arial" w:hAnsi="Arial" w:cs="Arial"/>
          <w:color w:val="000000"/>
        </w:rPr>
      </w:pPr>
      <w:r w:rsidRPr="009950E0">
        <w:rPr>
          <w:rFonts w:ascii="Arial" w:hAnsi="Arial" w:cs="Arial"/>
          <w:color w:val="000000"/>
        </w:rPr>
        <w:t>The Tenderer has described how the requirement for Waste segregation as defined within Module H Leaflet HL-01 Para 2.2.2 will be delivered and assured.</w:t>
      </w:r>
    </w:p>
    <w:p w14:paraId="108B26C9" w14:textId="77777777" w:rsidR="0020465F" w:rsidRDefault="0020465F" w:rsidP="002B16D2">
      <w:pPr>
        <w:autoSpaceDE w:val="0"/>
        <w:autoSpaceDN w:val="0"/>
        <w:rPr>
          <w:rFonts w:ascii="Arial" w:hAnsi="Arial" w:cs="Arial"/>
          <w:color w:val="000000"/>
        </w:rPr>
      </w:pPr>
    </w:p>
    <w:p w14:paraId="49A9B7AE" w14:textId="0EF86714" w:rsidR="0020465F" w:rsidRDefault="002B16D2" w:rsidP="002B16D2">
      <w:pPr>
        <w:autoSpaceDE w:val="0"/>
        <w:autoSpaceDN w:val="0"/>
        <w:rPr>
          <w:rFonts w:ascii="Arial" w:hAnsi="Arial" w:cs="Arial"/>
          <w:color w:val="000000"/>
        </w:rPr>
      </w:pPr>
      <w:r w:rsidRPr="009950E0">
        <w:rPr>
          <w:rFonts w:ascii="Arial" w:hAnsi="Arial" w:cs="Arial"/>
          <w:color w:val="000000"/>
        </w:rPr>
        <w:t xml:space="preserve">The Tenderer has described how Waste Management Strategies, Plans and Reports will be produced and assured </w:t>
      </w:r>
      <w:proofErr w:type="gramStart"/>
      <w:r w:rsidRPr="009950E0">
        <w:rPr>
          <w:rFonts w:ascii="Arial" w:hAnsi="Arial" w:cs="Arial"/>
          <w:color w:val="000000"/>
        </w:rPr>
        <w:t>so as to</w:t>
      </w:r>
      <w:proofErr w:type="gramEnd"/>
      <w:r w:rsidRPr="009950E0">
        <w:rPr>
          <w:rFonts w:ascii="Arial" w:hAnsi="Arial" w:cs="Arial"/>
          <w:color w:val="000000"/>
        </w:rPr>
        <w:t xml:space="preserve"> meet the requirements as defined within Module H Leaflet HL-10 Para 2.3. </w:t>
      </w:r>
    </w:p>
    <w:p w14:paraId="6A972E13" w14:textId="77777777" w:rsidR="0020465F" w:rsidRDefault="0020465F" w:rsidP="002B16D2">
      <w:pPr>
        <w:autoSpaceDE w:val="0"/>
        <w:autoSpaceDN w:val="0"/>
        <w:rPr>
          <w:rFonts w:ascii="Arial" w:hAnsi="Arial" w:cs="Arial"/>
          <w:color w:val="000000"/>
        </w:rPr>
      </w:pPr>
    </w:p>
    <w:p w14:paraId="0E6FE8E8" w14:textId="66544360" w:rsidR="002B16D2" w:rsidRPr="009950E0" w:rsidRDefault="002B16D2" w:rsidP="002B16D2">
      <w:pPr>
        <w:autoSpaceDE w:val="0"/>
        <w:autoSpaceDN w:val="0"/>
        <w:rPr>
          <w:rFonts w:ascii="Arial" w:hAnsi="Arial" w:cs="Arial"/>
          <w:color w:val="000000"/>
        </w:rPr>
      </w:pPr>
      <w:r w:rsidRPr="009950E0">
        <w:rPr>
          <w:rFonts w:ascii="Arial" w:hAnsi="Arial" w:cs="Arial"/>
          <w:color w:val="000000"/>
        </w:rPr>
        <w:t>The Tenderer has described appropriate measures for the management of:</w:t>
      </w:r>
    </w:p>
    <w:p w14:paraId="7646CB11" w14:textId="44CF7781"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2.2.2.1</w:t>
      </w:r>
      <w:r w:rsidRPr="009950E0">
        <w:rPr>
          <w:rFonts w:ascii="Arial" w:hAnsi="Arial" w:cs="Arial"/>
          <w:color w:val="000000"/>
        </w:rPr>
        <w:tab/>
      </w:r>
      <w:r w:rsidR="0020465F">
        <w:rPr>
          <w:rFonts w:ascii="Arial" w:hAnsi="Arial" w:cs="Arial"/>
          <w:color w:val="000000"/>
        </w:rPr>
        <w:tab/>
      </w:r>
      <w:r w:rsidRPr="009950E0">
        <w:rPr>
          <w:rFonts w:ascii="Arial" w:hAnsi="Arial" w:cs="Arial"/>
          <w:color w:val="000000"/>
        </w:rPr>
        <w:t xml:space="preserve">General waste (including paper, cardboard, plastic, </w:t>
      </w:r>
      <w:proofErr w:type="gramStart"/>
      <w:r w:rsidRPr="009950E0">
        <w:rPr>
          <w:rFonts w:ascii="Arial" w:hAnsi="Arial" w:cs="Arial"/>
          <w:color w:val="000000"/>
        </w:rPr>
        <w:t>metal</w:t>
      </w:r>
      <w:proofErr w:type="gramEnd"/>
      <w:r w:rsidRPr="009950E0">
        <w:rPr>
          <w:rFonts w:ascii="Arial" w:hAnsi="Arial" w:cs="Arial"/>
          <w:color w:val="000000"/>
        </w:rPr>
        <w:t xml:space="preserve"> and glass </w:t>
      </w:r>
      <w:proofErr w:type="spellStart"/>
      <w:r w:rsidRPr="009950E0">
        <w:rPr>
          <w:rFonts w:ascii="Arial" w:hAnsi="Arial" w:cs="Arial"/>
          <w:color w:val="000000"/>
        </w:rPr>
        <w:t>etc</w:t>
      </w:r>
      <w:proofErr w:type="spellEnd"/>
      <w:r w:rsidRPr="009950E0">
        <w:rPr>
          <w:rFonts w:ascii="Arial" w:hAnsi="Arial" w:cs="Arial"/>
          <w:color w:val="000000"/>
        </w:rPr>
        <w:t>).</w:t>
      </w:r>
    </w:p>
    <w:p w14:paraId="14E953A0" w14:textId="77777777" w:rsidR="002B16D2" w:rsidRPr="009950E0" w:rsidRDefault="002B16D2" w:rsidP="0020465F">
      <w:pPr>
        <w:autoSpaceDE w:val="0"/>
        <w:autoSpaceDN w:val="0"/>
        <w:ind w:left="1440" w:hanging="1440"/>
        <w:rPr>
          <w:rFonts w:ascii="Arial" w:hAnsi="Arial" w:cs="Arial"/>
          <w:color w:val="000000"/>
        </w:rPr>
      </w:pPr>
      <w:r w:rsidRPr="009950E0">
        <w:rPr>
          <w:rFonts w:ascii="Arial" w:hAnsi="Arial" w:cs="Arial"/>
          <w:color w:val="000000"/>
        </w:rPr>
        <w:t>2.2.2.2.</w:t>
      </w:r>
      <w:r w:rsidRPr="009950E0">
        <w:rPr>
          <w:rFonts w:ascii="Arial" w:hAnsi="Arial" w:cs="Arial"/>
          <w:color w:val="000000"/>
        </w:rPr>
        <w:tab/>
        <w:t xml:space="preserve">Litter and rubbish removed from around all built assets, communal areas, open spaces, paths, roads, ditches and drains etc. </w:t>
      </w:r>
      <w:proofErr w:type="spellStart"/>
      <w:r w:rsidRPr="009950E0">
        <w:rPr>
          <w:rFonts w:ascii="Arial" w:hAnsi="Arial" w:cs="Arial"/>
          <w:color w:val="000000"/>
        </w:rPr>
        <w:t>iaw</w:t>
      </w:r>
      <w:proofErr w:type="spellEnd"/>
      <w:r w:rsidRPr="009950E0">
        <w:rPr>
          <w:rFonts w:ascii="Arial" w:hAnsi="Arial" w:cs="Arial"/>
          <w:color w:val="000000"/>
        </w:rPr>
        <w:t xml:space="preserve"> requirements delivered under Grounds Maintenance services as shown in Booklet 4 – Employer Supplied Information.</w:t>
      </w:r>
    </w:p>
    <w:p w14:paraId="5639CBC2"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2.2.2.3.</w:t>
      </w:r>
      <w:r w:rsidRPr="009950E0">
        <w:rPr>
          <w:rFonts w:ascii="Arial" w:hAnsi="Arial" w:cs="Arial"/>
          <w:color w:val="000000"/>
        </w:rPr>
        <w:tab/>
        <w:t>Animal carcass removed for disposal.</w:t>
      </w:r>
    </w:p>
    <w:p w14:paraId="024AB8E2"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2.2.2.4.</w:t>
      </w:r>
      <w:r w:rsidRPr="009950E0">
        <w:rPr>
          <w:rFonts w:ascii="Arial" w:hAnsi="Arial" w:cs="Arial"/>
          <w:color w:val="000000"/>
        </w:rPr>
        <w:tab/>
        <w:t>Construction (refurbishment, new build) and demolition waste.</w:t>
      </w:r>
    </w:p>
    <w:p w14:paraId="07A35CB2"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2.2.2.5</w:t>
      </w:r>
      <w:r w:rsidRPr="009950E0">
        <w:rPr>
          <w:rFonts w:ascii="Arial" w:hAnsi="Arial" w:cs="Arial"/>
          <w:color w:val="000000"/>
        </w:rPr>
        <w:tab/>
      </w:r>
      <w:r>
        <w:rPr>
          <w:rFonts w:ascii="Arial" w:hAnsi="Arial" w:cs="Arial"/>
          <w:color w:val="000000"/>
        </w:rPr>
        <w:tab/>
      </w:r>
      <w:r w:rsidRPr="009950E0">
        <w:rPr>
          <w:rFonts w:ascii="Arial" w:hAnsi="Arial" w:cs="Arial"/>
          <w:color w:val="000000"/>
        </w:rPr>
        <w:t>Packaging and transport container waste.</w:t>
      </w:r>
    </w:p>
    <w:p w14:paraId="2127BAB0"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2.2.2.6.</w:t>
      </w:r>
      <w:r w:rsidRPr="009950E0">
        <w:rPr>
          <w:rFonts w:ascii="Arial" w:hAnsi="Arial" w:cs="Arial"/>
          <w:color w:val="000000"/>
        </w:rPr>
        <w:tab/>
        <w:t xml:space="preserve">Not used. </w:t>
      </w:r>
    </w:p>
    <w:p w14:paraId="0C31A7E1" w14:textId="77777777" w:rsidR="002B16D2" w:rsidRPr="009950E0" w:rsidRDefault="002B16D2" w:rsidP="0020465F">
      <w:pPr>
        <w:autoSpaceDE w:val="0"/>
        <w:autoSpaceDN w:val="0"/>
        <w:ind w:left="1440" w:hanging="1440"/>
        <w:rPr>
          <w:rFonts w:ascii="Arial" w:hAnsi="Arial" w:cs="Arial"/>
          <w:color w:val="000000"/>
        </w:rPr>
      </w:pPr>
      <w:r w:rsidRPr="009950E0">
        <w:rPr>
          <w:rFonts w:ascii="Arial" w:hAnsi="Arial" w:cs="Arial"/>
          <w:color w:val="000000"/>
        </w:rPr>
        <w:t>2.2.2.7.</w:t>
      </w:r>
      <w:r w:rsidRPr="009950E0">
        <w:rPr>
          <w:rFonts w:ascii="Arial" w:hAnsi="Arial" w:cs="Arial"/>
          <w:color w:val="000000"/>
        </w:rPr>
        <w:tab/>
        <w:t>Foul Waste/Sewage (</w:t>
      </w:r>
      <w:proofErr w:type="spellStart"/>
      <w:r w:rsidRPr="009950E0">
        <w:rPr>
          <w:rFonts w:ascii="Arial" w:hAnsi="Arial" w:cs="Arial"/>
          <w:color w:val="000000"/>
        </w:rPr>
        <w:t>cess</w:t>
      </w:r>
      <w:proofErr w:type="spellEnd"/>
      <w:r w:rsidRPr="009950E0">
        <w:rPr>
          <w:rFonts w:ascii="Arial" w:hAnsi="Arial" w:cs="Arial"/>
          <w:color w:val="000000"/>
        </w:rPr>
        <w:t xml:space="preserve"> pits and septic tanks) and sullage waste including grease traps.</w:t>
      </w:r>
    </w:p>
    <w:p w14:paraId="680224EF"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2.2.2.8.</w:t>
      </w:r>
      <w:r w:rsidRPr="009950E0">
        <w:rPr>
          <w:rFonts w:ascii="Arial" w:hAnsi="Arial" w:cs="Arial"/>
          <w:color w:val="000000"/>
        </w:rPr>
        <w:tab/>
        <w:t>Classified waste.</w:t>
      </w:r>
    </w:p>
    <w:p w14:paraId="354FE43E"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2.2.2.9.</w:t>
      </w:r>
      <w:r w:rsidRPr="009950E0">
        <w:rPr>
          <w:rFonts w:ascii="Arial" w:hAnsi="Arial" w:cs="Arial"/>
          <w:color w:val="000000"/>
        </w:rPr>
        <w:tab/>
        <w:t>Bund and interceptor emptying.</w:t>
      </w:r>
    </w:p>
    <w:p w14:paraId="54F3E09C"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2.2.2.10.</w:t>
      </w:r>
      <w:r>
        <w:rPr>
          <w:rFonts w:ascii="Arial" w:hAnsi="Arial" w:cs="Arial"/>
          <w:color w:val="000000"/>
        </w:rPr>
        <w:tab/>
      </w:r>
      <w:r w:rsidRPr="009950E0">
        <w:rPr>
          <w:rFonts w:ascii="Arial" w:hAnsi="Arial" w:cs="Arial"/>
          <w:color w:val="000000"/>
        </w:rPr>
        <w:t>Industrial and hazardous waste.</w:t>
      </w:r>
    </w:p>
    <w:p w14:paraId="2AFCA274" w14:textId="77777777" w:rsidR="002B16D2" w:rsidRPr="009950E0" w:rsidRDefault="002B16D2" w:rsidP="0020465F">
      <w:pPr>
        <w:autoSpaceDE w:val="0"/>
        <w:autoSpaceDN w:val="0"/>
        <w:ind w:left="1440" w:hanging="1440"/>
        <w:rPr>
          <w:rFonts w:ascii="Arial" w:hAnsi="Arial" w:cs="Arial"/>
          <w:color w:val="000000"/>
        </w:rPr>
      </w:pPr>
      <w:r w:rsidRPr="009950E0">
        <w:rPr>
          <w:rFonts w:ascii="Arial" w:hAnsi="Arial" w:cs="Arial"/>
          <w:color w:val="000000"/>
        </w:rPr>
        <w:t>2.2.2.11.</w:t>
      </w:r>
      <w:r>
        <w:rPr>
          <w:rFonts w:ascii="Arial" w:hAnsi="Arial" w:cs="Arial"/>
          <w:color w:val="000000"/>
        </w:rPr>
        <w:tab/>
      </w:r>
      <w:r w:rsidRPr="009950E0">
        <w:rPr>
          <w:rFonts w:ascii="Arial" w:hAnsi="Arial" w:cs="Arial"/>
          <w:color w:val="000000"/>
        </w:rPr>
        <w:t>Equipment and stores surplus to requirement which have been rejected by the DESA.</w:t>
      </w:r>
    </w:p>
    <w:p w14:paraId="38F1178E" w14:textId="77777777" w:rsidR="002B16D2" w:rsidRPr="009950E0" w:rsidRDefault="002B16D2" w:rsidP="002B16D2">
      <w:pPr>
        <w:autoSpaceDE w:val="0"/>
        <w:autoSpaceDN w:val="0"/>
        <w:rPr>
          <w:rFonts w:ascii="Arial" w:hAnsi="Arial" w:cs="Arial"/>
          <w:color w:val="000000"/>
        </w:rPr>
      </w:pPr>
      <w:r w:rsidRPr="009950E0">
        <w:rPr>
          <w:rFonts w:ascii="Arial" w:hAnsi="Arial" w:cs="Arial"/>
          <w:color w:val="000000"/>
        </w:rPr>
        <w:t>2.2.2.12.</w:t>
      </w:r>
      <w:r>
        <w:rPr>
          <w:rFonts w:ascii="Arial" w:hAnsi="Arial" w:cs="Arial"/>
          <w:color w:val="000000"/>
        </w:rPr>
        <w:tab/>
      </w:r>
      <w:r w:rsidRPr="009950E0">
        <w:rPr>
          <w:rFonts w:ascii="Arial" w:hAnsi="Arial" w:cs="Arial"/>
          <w:color w:val="000000"/>
        </w:rPr>
        <w:t>Green waste.</w:t>
      </w:r>
    </w:p>
    <w:p w14:paraId="14216D25" w14:textId="77777777" w:rsidR="002B16D2" w:rsidRDefault="002B16D2" w:rsidP="002B16D2">
      <w:pPr>
        <w:autoSpaceDE w:val="0"/>
        <w:autoSpaceDN w:val="0"/>
        <w:rPr>
          <w:rFonts w:ascii="Arial" w:hAnsi="Arial" w:cs="Arial"/>
          <w:color w:val="000000"/>
        </w:rPr>
      </w:pPr>
      <w:r w:rsidRPr="009950E0">
        <w:rPr>
          <w:rFonts w:ascii="Arial" w:hAnsi="Arial" w:cs="Arial"/>
          <w:color w:val="000000"/>
        </w:rPr>
        <w:t>2.2.2.13.</w:t>
      </w:r>
      <w:r>
        <w:rPr>
          <w:rFonts w:ascii="Arial" w:hAnsi="Arial" w:cs="Arial"/>
          <w:color w:val="000000"/>
        </w:rPr>
        <w:tab/>
      </w:r>
      <w:r w:rsidRPr="009950E0">
        <w:rPr>
          <w:rFonts w:ascii="Arial" w:hAnsi="Arial" w:cs="Arial"/>
          <w:color w:val="000000"/>
        </w:rPr>
        <w:t>Waste arising from pest control.</w:t>
      </w:r>
    </w:p>
    <w:p w14:paraId="6164CDA6"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733255C2" w14:textId="436DCC7D" w:rsidR="002B16D2" w:rsidRPr="008A6EFA" w:rsidRDefault="006E7EFD" w:rsidP="002B16D2">
      <w:pPr>
        <w:rPr>
          <w:rFonts w:ascii="Arial" w:hAnsi="Arial" w:cs="Arial"/>
        </w:rPr>
      </w:pPr>
      <w:r>
        <w:rPr>
          <w:rFonts w:ascii="Arial" w:hAnsi="Arial" w:cs="Arial"/>
        </w:rPr>
        <w:t>2</w:t>
      </w:r>
      <w:r w:rsidR="002B16D2">
        <w:rPr>
          <w:rFonts w:ascii="Arial" w:hAnsi="Arial" w:cs="Arial"/>
        </w:rPr>
        <w:t>0</w:t>
      </w:r>
      <w:r w:rsidR="002B16D2" w:rsidRPr="008A6EFA">
        <w:rPr>
          <w:rFonts w:ascii="Arial" w:hAnsi="Arial" w:cs="Arial"/>
        </w:rPr>
        <w:t xml:space="preserve"> sides of A4</w:t>
      </w:r>
      <w:r w:rsidR="00674651">
        <w:rPr>
          <w:rFonts w:ascii="Arial" w:hAnsi="Arial" w:cs="Arial"/>
        </w:rPr>
        <w:t xml:space="preserve"> (excluding plan) </w:t>
      </w:r>
    </w:p>
    <w:p w14:paraId="6D10E85D" w14:textId="77777777" w:rsidR="002B16D2" w:rsidRPr="008A6EFA" w:rsidRDefault="002B16D2" w:rsidP="002B16D2">
      <w:pPr>
        <w:rPr>
          <w:rFonts w:ascii="Arial" w:hAnsi="Arial" w:cs="Arial"/>
        </w:rPr>
      </w:pPr>
      <w:r w:rsidRPr="008A6EFA">
        <w:rPr>
          <w:rFonts w:ascii="Arial" w:hAnsi="Arial" w:cs="Arial"/>
        </w:rPr>
        <w:t xml:space="preserve">Font: Arial 11 </w:t>
      </w:r>
    </w:p>
    <w:p w14:paraId="3CAF1F69" w14:textId="77777777" w:rsidR="002B16D2" w:rsidRPr="008A6EFA" w:rsidRDefault="002B16D2" w:rsidP="002B16D2">
      <w:pPr>
        <w:keepNext/>
        <w:keepLines/>
        <w:spacing w:before="200"/>
        <w:outlineLvl w:val="1"/>
        <w:rPr>
          <w:rFonts w:ascii="Arial" w:hAnsi="Arial" w:cs="Arial"/>
          <w:b/>
          <w:bCs/>
          <w:color w:val="4F81BD"/>
        </w:rPr>
      </w:pPr>
      <w:bookmarkStart w:id="741" w:name="_Toc59029348"/>
      <w:bookmarkStart w:id="742" w:name="_Toc63847406"/>
      <w:bookmarkStart w:id="743" w:name="_Toc71877508"/>
      <w:bookmarkStart w:id="744" w:name="_Toc72306589"/>
      <w:r w:rsidRPr="008A6EFA">
        <w:rPr>
          <w:rFonts w:ascii="Arial" w:hAnsi="Arial" w:cs="Arial"/>
          <w:b/>
          <w:bCs/>
          <w:color w:val="4F81BD"/>
        </w:rPr>
        <w:lastRenderedPageBreak/>
        <w:t>Applicable Requirements</w:t>
      </w:r>
      <w:bookmarkEnd w:id="741"/>
      <w:bookmarkEnd w:id="742"/>
      <w:bookmarkEnd w:id="743"/>
      <w:bookmarkEnd w:id="744"/>
    </w:p>
    <w:p w14:paraId="2554E114"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H</w:t>
      </w:r>
    </w:p>
    <w:p w14:paraId="444B7F40" w14:textId="77777777" w:rsidR="002B16D2" w:rsidRPr="008A6EFA" w:rsidRDefault="002B16D2" w:rsidP="002B16D2">
      <w:pPr>
        <w:keepNext/>
        <w:keepLines/>
        <w:spacing w:before="200"/>
        <w:outlineLvl w:val="1"/>
        <w:rPr>
          <w:rFonts w:ascii="Arial" w:hAnsi="Arial" w:cs="Arial"/>
          <w:b/>
          <w:bCs/>
          <w:color w:val="4F81BD"/>
        </w:rPr>
      </w:pPr>
      <w:bookmarkStart w:id="745" w:name="_Toc59029349"/>
      <w:bookmarkStart w:id="746" w:name="_Toc63847407"/>
      <w:bookmarkStart w:id="747" w:name="_Toc71877509"/>
      <w:bookmarkStart w:id="748" w:name="_Toc72306590"/>
      <w:r w:rsidRPr="008A6EFA">
        <w:rPr>
          <w:rFonts w:ascii="Arial" w:hAnsi="Arial" w:cs="Arial"/>
          <w:b/>
          <w:bCs/>
          <w:color w:val="4F81BD"/>
        </w:rPr>
        <w:t>Scoring Guidance</w:t>
      </w:r>
      <w:bookmarkEnd w:id="745"/>
      <w:bookmarkEnd w:id="746"/>
      <w:bookmarkEnd w:id="747"/>
      <w:bookmarkEnd w:id="748"/>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3EAE2033"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F5DA2ED"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6402E6B"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41B449" w14:textId="5594442D"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15F02B1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60989" w14:textId="77777777" w:rsidR="002B16D2" w:rsidRPr="00D92433" w:rsidRDefault="002B16D2" w:rsidP="006239DC">
            <w:pPr>
              <w:jc w:val="center"/>
              <w:rPr>
                <w:rFonts w:ascii="Arial" w:hAnsi="Arial" w:cs="Arial"/>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78B1C6"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A48CD13"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1619E47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10ADC"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FA7209"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DF5B47D"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3AC882BD"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FA1BE"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CCEC69"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D9651AE"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5002801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C5052"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B23474"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29317BD"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16B624BF"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877FB"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1F7D32"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812DD07"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1829F550"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C66A3"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EA5E58"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E323BB8" w14:textId="77777777" w:rsidR="002B16D2" w:rsidRDefault="002B16D2" w:rsidP="006239DC">
            <w:pPr>
              <w:rPr>
                <w:rFonts w:ascii="Arial" w:hAnsi="Arial" w:cs="Arial"/>
                <w:u w:val="single"/>
              </w:rPr>
            </w:pPr>
            <w:r>
              <w:rPr>
                <w:rFonts w:ascii="Arial" w:hAnsi="Arial" w:cs="Arial"/>
                <w:u w:val="single"/>
              </w:rPr>
              <w:t>No response</w:t>
            </w:r>
          </w:p>
        </w:tc>
      </w:tr>
    </w:tbl>
    <w:p w14:paraId="1CB4AE18" w14:textId="77777777" w:rsidR="002B16D2" w:rsidRDefault="002B16D2" w:rsidP="002B16D2">
      <w:pPr>
        <w:ind w:firstLine="720"/>
        <w:rPr>
          <w:rFonts w:ascii="Arial" w:hAnsi="Arial" w:cs="Arial"/>
        </w:rPr>
      </w:pPr>
    </w:p>
    <w:p w14:paraId="5A8792C1" w14:textId="77777777" w:rsidR="002B16D2" w:rsidRPr="007F3385" w:rsidRDefault="002B16D2" w:rsidP="002B16D2">
      <w:pPr>
        <w:rPr>
          <w:rFonts w:ascii="Arial" w:hAnsi="Arial" w:cs="Arial"/>
        </w:rPr>
      </w:pPr>
    </w:p>
    <w:p w14:paraId="1E15CD42" w14:textId="77777777" w:rsidR="002B16D2" w:rsidRPr="007F3385" w:rsidRDefault="002B16D2" w:rsidP="002B16D2">
      <w:pPr>
        <w:rPr>
          <w:rFonts w:ascii="Arial" w:hAnsi="Arial" w:cs="Arial"/>
        </w:rPr>
      </w:pPr>
    </w:p>
    <w:p w14:paraId="457019F8" w14:textId="77777777" w:rsidR="002B16D2" w:rsidRPr="007F3385" w:rsidRDefault="002B16D2" w:rsidP="002B16D2">
      <w:pPr>
        <w:rPr>
          <w:rFonts w:ascii="Arial" w:hAnsi="Arial" w:cs="Arial"/>
        </w:rPr>
      </w:pPr>
    </w:p>
    <w:p w14:paraId="78A11363" w14:textId="77777777" w:rsidR="002B16D2" w:rsidRPr="007F3385" w:rsidRDefault="002B16D2" w:rsidP="002B16D2">
      <w:pPr>
        <w:rPr>
          <w:rFonts w:ascii="Arial" w:hAnsi="Arial" w:cs="Arial"/>
        </w:rPr>
      </w:pPr>
    </w:p>
    <w:p w14:paraId="5671A411" w14:textId="77777777" w:rsidR="002B16D2" w:rsidRPr="007F3385" w:rsidRDefault="002B16D2" w:rsidP="002B16D2">
      <w:pPr>
        <w:rPr>
          <w:rFonts w:ascii="Arial" w:hAnsi="Arial" w:cs="Arial"/>
        </w:rPr>
      </w:pPr>
    </w:p>
    <w:p w14:paraId="60AFF79E" w14:textId="77777777" w:rsidR="002B16D2" w:rsidRPr="007F3385" w:rsidRDefault="002B16D2" w:rsidP="002B16D2">
      <w:pPr>
        <w:rPr>
          <w:rFonts w:ascii="Arial" w:hAnsi="Arial" w:cs="Arial"/>
        </w:rPr>
      </w:pPr>
    </w:p>
    <w:p w14:paraId="59BB4143" w14:textId="77777777" w:rsidR="002B16D2" w:rsidRPr="007F3385" w:rsidRDefault="002B16D2" w:rsidP="002B16D2">
      <w:pPr>
        <w:rPr>
          <w:rFonts w:ascii="Arial" w:hAnsi="Arial" w:cs="Arial"/>
        </w:rPr>
      </w:pPr>
    </w:p>
    <w:p w14:paraId="7FC39182" w14:textId="77777777" w:rsidR="002B16D2" w:rsidRPr="007F3385" w:rsidRDefault="002B16D2" w:rsidP="002B16D2">
      <w:pPr>
        <w:rPr>
          <w:rFonts w:ascii="Arial" w:hAnsi="Arial" w:cs="Arial"/>
        </w:rPr>
      </w:pPr>
    </w:p>
    <w:p w14:paraId="0CB23731" w14:textId="77777777" w:rsidR="002B16D2" w:rsidRPr="007F3385" w:rsidRDefault="002B16D2" w:rsidP="002B16D2">
      <w:pPr>
        <w:rPr>
          <w:rFonts w:ascii="Arial" w:hAnsi="Arial" w:cs="Arial"/>
        </w:rPr>
      </w:pPr>
    </w:p>
    <w:p w14:paraId="2BFC1C28" w14:textId="77777777" w:rsidR="002B16D2" w:rsidRPr="007F3385" w:rsidRDefault="002B16D2" w:rsidP="002B16D2">
      <w:pPr>
        <w:rPr>
          <w:rFonts w:ascii="Arial" w:hAnsi="Arial" w:cs="Arial"/>
        </w:rPr>
      </w:pPr>
    </w:p>
    <w:p w14:paraId="01D0FDB5" w14:textId="77777777" w:rsidR="002B16D2" w:rsidRPr="007F3385" w:rsidRDefault="002B16D2" w:rsidP="002B16D2">
      <w:pPr>
        <w:rPr>
          <w:rFonts w:ascii="Arial" w:hAnsi="Arial" w:cs="Arial"/>
        </w:rPr>
      </w:pPr>
    </w:p>
    <w:p w14:paraId="49A1ADB1" w14:textId="77777777" w:rsidR="002B16D2" w:rsidRPr="007F3385" w:rsidRDefault="002B16D2" w:rsidP="002B16D2">
      <w:pPr>
        <w:rPr>
          <w:rFonts w:ascii="Arial" w:hAnsi="Arial" w:cs="Arial"/>
        </w:rPr>
      </w:pPr>
    </w:p>
    <w:p w14:paraId="5A914E32" w14:textId="77777777" w:rsidR="002B16D2" w:rsidRPr="007F3385" w:rsidRDefault="002B16D2" w:rsidP="002B16D2">
      <w:pPr>
        <w:rPr>
          <w:rFonts w:ascii="Arial" w:hAnsi="Arial" w:cs="Arial"/>
        </w:rPr>
      </w:pPr>
    </w:p>
    <w:p w14:paraId="1371BE6A" w14:textId="77777777" w:rsidR="002B16D2" w:rsidRPr="007F3385" w:rsidRDefault="002B16D2" w:rsidP="002B16D2">
      <w:pPr>
        <w:rPr>
          <w:rFonts w:ascii="Arial" w:hAnsi="Arial" w:cs="Arial"/>
        </w:rPr>
      </w:pPr>
    </w:p>
    <w:p w14:paraId="0DA2B1B7" w14:textId="77777777" w:rsidR="002B16D2" w:rsidRPr="007F3385" w:rsidRDefault="002B16D2" w:rsidP="002B16D2">
      <w:pPr>
        <w:rPr>
          <w:rFonts w:ascii="Arial" w:hAnsi="Arial" w:cs="Arial"/>
        </w:rPr>
      </w:pPr>
    </w:p>
    <w:p w14:paraId="35887EB7" w14:textId="77777777" w:rsidR="002B16D2" w:rsidRPr="007F3385" w:rsidRDefault="002B16D2" w:rsidP="002B16D2">
      <w:pPr>
        <w:rPr>
          <w:rFonts w:ascii="Arial" w:hAnsi="Arial" w:cs="Arial"/>
        </w:rPr>
      </w:pPr>
    </w:p>
    <w:p w14:paraId="50720606" w14:textId="77777777" w:rsidR="002B16D2" w:rsidRDefault="002B16D2" w:rsidP="002B16D2">
      <w:pPr>
        <w:rPr>
          <w:rFonts w:ascii="Arial" w:hAnsi="Arial" w:cs="Arial"/>
        </w:rPr>
      </w:pPr>
    </w:p>
    <w:p w14:paraId="415E0253" w14:textId="77777777" w:rsidR="002B16D2" w:rsidRDefault="002B16D2" w:rsidP="002B16D2">
      <w:pPr>
        <w:rPr>
          <w:rFonts w:ascii="Arial" w:hAnsi="Arial" w:cs="Arial"/>
        </w:rPr>
      </w:pPr>
    </w:p>
    <w:p w14:paraId="4E8C0471" w14:textId="77777777" w:rsidR="002B16D2" w:rsidRDefault="002B16D2" w:rsidP="002B16D2">
      <w:pPr>
        <w:ind w:firstLine="720"/>
        <w:rPr>
          <w:rFonts w:ascii="Arial" w:hAnsi="Arial" w:cs="Arial"/>
        </w:rPr>
      </w:pPr>
    </w:p>
    <w:p w14:paraId="6C93382B" w14:textId="77777777" w:rsidR="002B16D2" w:rsidRDefault="002B16D2" w:rsidP="002B16D2">
      <w:pPr>
        <w:keepNext/>
        <w:keepLines/>
        <w:outlineLvl w:val="0"/>
        <w:rPr>
          <w:rFonts w:ascii="Arial" w:hAnsi="Arial" w:cs="Arial"/>
          <w:b/>
          <w:color w:val="4472C4" w:themeColor="accent1"/>
        </w:rPr>
      </w:pPr>
      <w:bookmarkStart w:id="749" w:name="_Toc59029350"/>
      <w:bookmarkStart w:id="750" w:name="_Toc63847408"/>
      <w:bookmarkStart w:id="751" w:name="_Toc71877510"/>
      <w:bookmarkStart w:id="752" w:name="_Toc72306591"/>
      <w:r w:rsidRPr="00CF5792">
        <w:rPr>
          <w:rFonts w:ascii="Arial" w:hAnsi="Arial" w:cs="Arial"/>
          <w:b/>
          <w:color w:val="4472C4" w:themeColor="accent1"/>
        </w:rPr>
        <w:lastRenderedPageBreak/>
        <w:t xml:space="preserve">Q: </w:t>
      </w:r>
      <w:r>
        <w:rPr>
          <w:rFonts w:ascii="Arial" w:hAnsi="Arial" w:cs="Arial"/>
          <w:b/>
          <w:color w:val="4472C4" w:themeColor="accent1"/>
        </w:rPr>
        <w:t>15</w:t>
      </w:r>
      <w:r w:rsidRPr="00CF5792">
        <w:rPr>
          <w:rFonts w:ascii="Arial" w:hAnsi="Arial" w:cs="Arial"/>
          <w:b/>
          <w:color w:val="4472C4" w:themeColor="accent1"/>
        </w:rPr>
        <w:t xml:space="preserve"> – </w:t>
      </w:r>
      <w:r w:rsidRPr="00B90905">
        <w:rPr>
          <w:rFonts w:ascii="Arial" w:hAnsi="Arial" w:cs="Arial"/>
          <w:b/>
          <w:color w:val="4472C4" w:themeColor="accent1"/>
        </w:rPr>
        <w:t>Marine Services</w:t>
      </w:r>
      <w:bookmarkEnd w:id="749"/>
      <w:bookmarkEnd w:id="750"/>
      <w:bookmarkEnd w:id="751"/>
      <w:bookmarkEnd w:id="752"/>
    </w:p>
    <w:p w14:paraId="66DEB0A5" w14:textId="77777777" w:rsidR="002B16D2" w:rsidRDefault="002B16D2" w:rsidP="002B16D2">
      <w:pPr>
        <w:keepNext/>
        <w:keepLines/>
        <w:outlineLvl w:val="0"/>
        <w:rPr>
          <w:rFonts w:ascii="Arial" w:hAnsi="Arial" w:cs="Arial"/>
        </w:rPr>
      </w:pPr>
      <w:bookmarkStart w:id="753" w:name="_Toc59029351"/>
      <w:bookmarkStart w:id="754" w:name="_Toc63847409"/>
      <w:bookmarkStart w:id="755" w:name="_Toc71877511"/>
      <w:bookmarkStart w:id="756" w:name="_Toc72306592"/>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753"/>
      <w:bookmarkEnd w:id="754"/>
      <w:bookmarkEnd w:id="755"/>
      <w:bookmarkEnd w:id="756"/>
    </w:p>
    <w:p w14:paraId="082BA0DB" w14:textId="77777777" w:rsidR="002B16D2" w:rsidRPr="00397B94" w:rsidRDefault="002B16D2" w:rsidP="002B16D2">
      <w:pPr>
        <w:keepNext/>
        <w:keepLines/>
        <w:spacing w:before="200"/>
        <w:outlineLvl w:val="1"/>
        <w:rPr>
          <w:b/>
          <w:bCs/>
          <w:color w:val="4472C4" w:themeColor="accent1"/>
          <w:sz w:val="24"/>
          <w:szCs w:val="24"/>
        </w:rPr>
      </w:pPr>
      <w:bookmarkStart w:id="757" w:name="_Toc59029352"/>
      <w:bookmarkStart w:id="758" w:name="_Toc63847410"/>
      <w:bookmarkStart w:id="759" w:name="_Toc71877512"/>
      <w:bookmarkStart w:id="760" w:name="_Toc72306593"/>
      <w:r w:rsidRPr="00397B94">
        <w:rPr>
          <w:b/>
          <w:bCs/>
          <w:color w:val="4472C4" w:themeColor="accent1"/>
          <w:sz w:val="24"/>
          <w:szCs w:val="24"/>
        </w:rPr>
        <w:t>Question:</w:t>
      </w:r>
      <w:bookmarkEnd w:id="757"/>
      <w:bookmarkEnd w:id="758"/>
      <w:bookmarkEnd w:id="759"/>
      <w:bookmarkEnd w:id="760"/>
    </w:p>
    <w:p w14:paraId="0CC6AF27" w14:textId="77777777" w:rsidR="002B16D2" w:rsidRPr="006276E5" w:rsidRDefault="002B16D2" w:rsidP="002B16D2">
      <w:pPr>
        <w:keepNext/>
        <w:keepLines/>
        <w:spacing w:before="200"/>
        <w:outlineLvl w:val="1"/>
        <w:rPr>
          <w:rFonts w:ascii="Arial" w:hAnsi="Arial" w:cs="Arial"/>
        </w:rPr>
      </w:pPr>
      <w:bookmarkStart w:id="761" w:name="_Toc59029353"/>
      <w:bookmarkStart w:id="762" w:name="_Toc63847411"/>
      <w:bookmarkStart w:id="763" w:name="_Toc71877513"/>
      <w:bookmarkStart w:id="764" w:name="_Toc72306594"/>
      <w:r w:rsidRPr="006276E5">
        <w:rPr>
          <w:rFonts w:ascii="Arial" w:hAnsi="Arial" w:cs="Arial"/>
        </w:rPr>
        <w:t xml:space="preserve">The Tenderer must demonstrate, with reference to Module K: Leaflet KL-04, how they intend to deliver, </w:t>
      </w:r>
      <w:proofErr w:type="gramStart"/>
      <w:r w:rsidRPr="006276E5">
        <w:rPr>
          <w:rFonts w:ascii="Arial" w:hAnsi="Arial" w:cs="Arial"/>
        </w:rPr>
        <w:t>support</w:t>
      </w:r>
      <w:proofErr w:type="gramEnd"/>
      <w:r w:rsidRPr="006276E5">
        <w:rPr>
          <w:rFonts w:ascii="Arial" w:hAnsi="Arial" w:cs="Arial"/>
        </w:rPr>
        <w:t xml:space="preserve"> and manage all Marine Services.</w:t>
      </w:r>
      <w:bookmarkEnd w:id="761"/>
      <w:bookmarkEnd w:id="762"/>
      <w:bookmarkEnd w:id="763"/>
      <w:bookmarkEnd w:id="764"/>
      <w:r w:rsidRPr="006276E5">
        <w:rPr>
          <w:rFonts w:ascii="Arial" w:hAnsi="Arial" w:cs="Arial"/>
        </w:rPr>
        <w:t xml:space="preserve"> </w:t>
      </w:r>
    </w:p>
    <w:p w14:paraId="3D3A2A7C" w14:textId="77777777" w:rsidR="002B16D2" w:rsidRPr="009B5F3B" w:rsidRDefault="002B16D2" w:rsidP="002B16D2">
      <w:pPr>
        <w:keepNext/>
        <w:keepLines/>
        <w:spacing w:before="200"/>
        <w:outlineLvl w:val="1"/>
        <w:rPr>
          <w:rFonts w:ascii="Arial" w:hAnsi="Arial" w:cs="Arial"/>
          <w:b/>
          <w:bCs/>
          <w:color w:val="4F81BD"/>
        </w:rPr>
      </w:pPr>
      <w:bookmarkStart w:id="765" w:name="_Toc59029354"/>
      <w:bookmarkStart w:id="766" w:name="_Toc63847412"/>
      <w:bookmarkStart w:id="767" w:name="_Toc71877514"/>
      <w:bookmarkStart w:id="768" w:name="_Toc72306595"/>
      <w:r w:rsidRPr="008A6EFA">
        <w:rPr>
          <w:rFonts w:ascii="Arial" w:hAnsi="Arial" w:cs="Arial"/>
          <w:b/>
          <w:bCs/>
          <w:color w:val="4F81BD"/>
        </w:rPr>
        <w:t>Evidence Required:</w:t>
      </w:r>
      <w:bookmarkEnd w:id="765"/>
      <w:bookmarkEnd w:id="766"/>
      <w:bookmarkEnd w:id="767"/>
      <w:bookmarkEnd w:id="768"/>
    </w:p>
    <w:p w14:paraId="7B7C9D2D" w14:textId="77777777" w:rsidR="002B16D2" w:rsidRPr="003B590E" w:rsidRDefault="002B16D2" w:rsidP="002B16D2">
      <w:pPr>
        <w:autoSpaceDE w:val="0"/>
        <w:autoSpaceDN w:val="0"/>
        <w:rPr>
          <w:rFonts w:ascii="Arial" w:hAnsi="Arial" w:cs="Arial"/>
          <w:color w:val="000000"/>
        </w:rPr>
      </w:pPr>
      <w:r w:rsidRPr="003B590E">
        <w:rPr>
          <w:rFonts w:ascii="Arial" w:hAnsi="Arial" w:cs="Arial"/>
          <w:color w:val="000000"/>
        </w:rPr>
        <w:t>The Tenderer has clearly demonstrated how the service Specifics in Module K, Leaflet KL-04 will be delivered, including appropriate proposals for:</w:t>
      </w:r>
    </w:p>
    <w:p w14:paraId="76A6C825" w14:textId="77777777" w:rsidR="002B16D2" w:rsidRPr="003B590E" w:rsidRDefault="002B16D2" w:rsidP="002B16D2">
      <w:pPr>
        <w:autoSpaceDE w:val="0"/>
        <w:autoSpaceDN w:val="0"/>
        <w:rPr>
          <w:rFonts w:ascii="Arial" w:hAnsi="Arial" w:cs="Arial"/>
          <w:color w:val="000000"/>
        </w:rPr>
      </w:pPr>
      <w:r w:rsidRPr="003B590E">
        <w:rPr>
          <w:rFonts w:ascii="Arial" w:hAnsi="Arial" w:cs="Arial"/>
          <w:color w:val="000000"/>
        </w:rPr>
        <w:t>- Ensuring adherence with the various Regulations and Agreements relating to Marine Services as detailed in Booklet 4A.</w:t>
      </w:r>
    </w:p>
    <w:p w14:paraId="77593CEF" w14:textId="77777777" w:rsidR="002B16D2" w:rsidRPr="003B590E" w:rsidRDefault="002B16D2" w:rsidP="002B16D2">
      <w:pPr>
        <w:autoSpaceDE w:val="0"/>
        <w:autoSpaceDN w:val="0"/>
        <w:rPr>
          <w:rFonts w:ascii="Arial" w:hAnsi="Arial" w:cs="Arial"/>
          <w:color w:val="000000"/>
        </w:rPr>
      </w:pPr>
      <w:r w:rsidRPr="003B590E">
        <w:rPr>
          <w:rFonts w:ascii="Arial" w:hAnsi="Arial" w:cs="Arial"/>
          <w:color w:val="000000"/>
        </w:rPr>
        <w:t xml:space="preserve">- Management, inspection, </w:t>
      </w:r>
      <w:proofErr w:type="gramStart"/>
      <w:r w:rsidRPr="003B590E">
        <w:rPr>
          <w:rFonts w:ascii="Arial" w:hAnsi="Arial" w:cs="Arial"/>
          <w:color w:val="000000"/>
        </w:rPr>
        <w:t>storage</w:t>
      </w:r>
      <w:proofErr w:type="gramEnd"/>
      <w:r w:rsidRPr="003B590E">
        <w:rPr>
          <w:rFonts w:ascii="Arial" w:hAnsi="Arial" w:cs="Arial"/>
          <w:color w:val="000000"/>
        </w:rPr>
        <w:t xml:space="preserve"> and repair of Marine Equipment.</w:t>
      </w:r>
    </w:p>
    <w:p w14:paraId="358382A7" w14:textId="77777777" w:rsidR="002B16D2" w:rsidRPr="003B590E" w:rsidRDefault="002B16D2" w:rsidP="002B16D2">
      <w:pPr>
        <w:autoSpaceDE w:val="0"/>
        <w:autoSpaceDN w:val="0"/>
        <w:rPr>
          <w:rFonts w:ascii="Arial" w:hAnsi="Arial" w:cs="Arial"/>
          <w:color w:val="000000"/>
        </w:rPr>
      </w:pPr>
      <w:r w:rsidRPr="003B590E">
        <w:rPr>
          <w:rFonts w:ascii="Arial" w:hAnsi="Arial" w:cs="Arial"/>
          <w:color w:val="000000"/>
        </w:rPr>
        <w:t>- Provision of suitably experienced person related to subsea fuel pipeline requirements within Module K, Leaflet KL-4.</w:t>
      </w:r>
    </w:p>
    <w:p w14:paraId="113814D1" w14:textId="77777777" w:rsidR="002B16D2" w:rsidRPr="003B590E" w:rsidRDefault="002B16D2" w:rsidP="002B16D2">
      <w:pPr>
        <w:autoSpaceDE w:val="0"/>
        <w:autoSpaceDN w:val="0"/>
        <w:rPr>
          <w:rFonts w:ascii="Arial" w:hAnsi="Arial" w:cs="Arial"/>
          <w:color w:val="000000"/>
        </w:rPr>
      </w:pPr>
      <w:r w:rsidRPr="003B590E">
        <w:rPr>
          <w:rFonts w:ascii="Arial" w:hAnsi="Arial" w:cs="Arial"/>
          <w:color w:val="000000"/>
        </w:rPr>
        <w:t>- The provision of dredging and associated services.</w:t>
      </w:r>
    </w:p>
    <w:p w14:paraId="2F8348BA" w14:textId="77777777" w:rsidR="002B16D2" w:rsidRDefault="002B16D2" w:rsidP="002B16D2">
      <w:pPr>
        <w:autoSpaceDE w:val="0"/>
        <w:autoSpaceDN w:val="0"/>
        <w:rPr>
          <w:rFonts w:ascii="Arial" w:hAnsi="Arial" w:cs="Arial"/>
          <w:color w:val="000000"/>
        </w:rPr>
      </w:pPr>
      <w:r w:rsidRPr="003B590E">
        <w:rPr>
          <w:rFonts w:ascii="Arial" w:hAnsi="Arial" w:cs="Arial"/>
          <w:color w:val="000000"/>
        </w:rPr>
        <w:t>- The management and maintenance of SBAA Buoyage</w:t>
      </w:r>
    </w:p>
    <w:p w14:paraId="5A89E741"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777980BA" w14:textId="77777777" w:rsidR="002B16D2" w:rsidRPr="008A6EFA" w:rsidRDefault="002B16D2" w:rsidP="002B16D2">
      <w:pPr>
        <w:rPr>
          <w:rFonts w:ascii="Arial" w:hAnsi="Arial" w:cs="Arial"/>
        </w:rPr>
      </w:pPr>
      <w:r>
        <w:rPr>
          <w:rFonts w:ascii="Arial" w:hAnsi="Arial" w:cs="Arial"/>
        </w:rPr>
        <w:t>15</w:t>
      </w:r>
      <w:r w:rsidRPr="008A6EFA">
        <w:rPr>
          <w:rFonts w:ascii="Arial" w:hAnsi="Arial" w:cs="Arial"/>
        </w:rPr>
        <w:t xml:space="preserve"> sides of A4</w:t>
      </w:r>
    </w:p>
    <w:p w14:paraId="0B4C50CA" w14:textId="77777777" w:rsidR="002B16D2" w:rsidRPr="008A6EFA" w:rsidRDefault="002B16D2" w:rsidP="002B16D2">
      <w:pPr>
        <w:rPr>
          <w:rFonts w:ascii="Arial" w:hAnsi="Arial" w:cs="Arial"/>
        </w:rPr>
      </w:pPr>
      <w:r w:rsidRPr="008A6EFA">
        <w:rPr>
          <w:rFonts w:ascii="Arial" w:hAnsi="Arial" w:cs="Arial"/>
        </w:rPr>
        <w:t xml:space="preserve">Font: Arial 11 </w:t>
      </w:r>
    </w:p>
    <w:p w14:paraId="09C41A8C" w14:textId="77777777" w:rsidR="002B16D2" w:rsidRPr="008A6EFA" w:rsidRDefault="002B16D2" w:rsidP="002B16D2">
      <w:pPr>
        <w:keepNext/>
        <w:keepLines/>
        <w:spacing w:before="200"/>
        <w:outlineLvl w:val="1"/>
        <w:rPr>
          <w:rFonts w:ascii="Arial" w:hAnsi="Arial" w:cs="Arial"/>
          <w:b/>
          <w:bCs/>
          <w:color w:val="4F81BD"/>
        </w:rPr>
      </w:pPr>
      <w:bookmarkStart w:id="769" w:name="_Toc59029355"/>
      <w:bookmarkStart w:id="770" w:name="_Toc63847413"/>
      <w:bookmarkStart w:id="771" w:name="_Toc71877515"/>
      <w:bookmarkStart w:id="772" w:name="_Toc72306596"/>
      <w:r w:rsidRPr="008A6EFA">
        <w:rPr>
          <w:rFonts w:ascii="Arial" w:hAnsi="Arial" w:cs="Arial"/>
          <w:b/>
          <w:bCs/>
          <w:color w:val="4F81BD"/>
        </w:rPr>
        <w:t>Applicable Requirements</w:t>
      </w:r>
      <w:bookmarkEnd w:id="769"/>
      <w:bookmarkEnd w:id="770"/>
      <w:bookmarkEnd w:id="771"/>
      <w:bookmarkEnd w:id="772"/>
    </w:p>
    <w:p w14:paraId="433B1313"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K</w:t>
      </w:r>
    </w:p>
    <w:p w14:paraId="4C578BCE" w14:textId="77777777" w:rsidR="002B16D2" w:rsidRPr="008A6EFA" w:rsidRDefault="002B16D2" w:rsidP="002B16D2">
      <w:pPr>
        <w:keepNext/>
        <w:keepLines/>
        <w:spacing w:before="200"/>
        <w:outlineLvl w:val="1"/>
        <w:rPr>
          <w:rFonts w:ascii="Arial" w:hAnsi="Arial" w:cs="Arial"/>
          <w:b/>
          <w:bCs/>
          <w:color w:val="4F81BD"/>
        </w:rPr>
      </w:pPr>
      <w:bookmarkStart w:id="773" w:name="_Toc59029356"/>
      <w:bookmarkStart w:id="774" w:name="_Toc63847414"/>
      <w:bookmarkStart w:id="775" w:name="_Toc71877516"/>
      <w:bookmarkStart w:id="776" w:name="_Toc72306597"/>
      <w:r w:rsidRPr="008A6EFA">
        <w:rPr>
          <w:rFonts w:ascii="Arial" w:hAnsi="Arial" w:cs="Arial"/>
          <w:b/>
          <w:bCs/>
          <w:color w:val="4F81BD"/>
        </w:rPr>
        <w:t>Scoring Guidance</w:t>
      </w:r>
      <w:bookmarkEnd w:id="773"/>
      <w:bookmarkEnd w:id="774"/>
      <w:bookmarkEnd w:id="775"/>
      <w:bookmarkEnd w:id="776"/>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4897CA2E"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9B37C0"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EB69964"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276698" w14:textId="4FE6636A" w:rsidR="002B16D2" w:rsidRDefault="002B16D2" w:rsidP="006239DC">
            <w:pPr>
              <w:rPr>
                <w:rFonts w:ascii="Arial" w:hAnsi="Arial" w:cs="Arial"/>
                <w:b/>
                <w:bCs/>
              </w:rPr>
            </w:pPr>
            <w:r>
              <w:rPr>
                <w:rFonts w:ascii="Arial" w:hAnsi="Arial" w:cs="Arial"/>
                <w:b/>
                <w:bCs/>
                <w:color w:val="000000"/>
              </w:rPr>
              <w:t>Definition</w:t>
            </w:r>
            <w:r w:rsidR="005C3221">
              <w:rPr>
                <w:rFonts w:ascii="Arial" w:hAnsi="Arial" w:cs="Arial"/>
                <w:b/>
                <w:bCs/>
                <w:color w:val="000000"/>
              </w:rPr>
              <w:t xml:space="preserve"> </w:t>
            </w:r>
          </w:p>
        </w:tc>
      </w:tr>
      <w:tr w:rsidR="002B16D2" w14:paraId="1FB635BA"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43562"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F0AEF2"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7743230"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6FAA6B06"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7F5B1"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9D947F6"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FAA9F35"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3743F341"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8BCE9"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D44109"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9CFE2FD"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19DEABC2"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7DB75"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0ADEFD"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44194E53"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30D83413"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F0A5"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76FA222"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10ABFB66"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62F658AA"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8355" w14:textId="77777777" w:rsidR="002B16D2" w:rsidRPr="00D92433" w:rsidRDefault="002B16D2" w:rsidP="006239DC">
            <w:pPr>
              <w:jc w:val="center"/>
              <w:rPr>
                <w:rFonts w:ascii="Arial" w:hAnsi="Arial" w:cs="Arial"/>
              </w:rPr>
            </w:pPr>
            <w:r w:rsidRPr="00D92433">
              <w:rPr>
                <w:rFonts w:ascii="Arial" w:hAnsi="Arial" w:cs="Arial"/>
              </w:rPr>
              <w:lastRenderedPageBreak/>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854A32"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57C0C72" w14:textId="77777777" w:rsidR="002B16D2" w:rsidRDefault="002B16D2" w:rsidP="006239DC">
            <w:pPr>
              <w:rPr>
                <w:rFonts w:ascii="Arial" w:hAnsi="Arial" w:cs="Arial"/>
                <w:u w:val="single"/>
              </w:rPr>
            </w:pPr>
            <w:r>
              <w:rPr>
                <w:rFonts w:ascii="Arial" w:hAnsi="Arial" w:cs="Arial"/>
                <w:u w:val="single"/>
              </w:rPr>
              <w:t>No response</w:t>
            </w:r>
          </w:p>
        </w:tc>
      </w:tr>
    </w:tbl>
    <w:p w14:paraId="1FB45723" w14:textId="77777777" w:rsidR="002B16D2" w:rsidRDefault="002B16D2" w:rsidP="002B16D2">
      <w:pPr>
        <w:ind w:firstLine="720"/>
        <w:rPr>
          <w:rFonts w:ascii="Arial" w:hAnsi="Arial" w:cs="Arial"/>
        </w:rPr>
      </w:pPr>
    </w:p>
    <w:p w14:paraId="647FAA56" w14:textId="77777777" w:rsidR="002B16D2" w:rsidRPr="00C97414" w:rsidRDefault="002B16D2" w:rsidP="002B16D2">
      <w:pPr>
        <w:rPr>
          <w:rFonts w:ascii="Arial" w:hAnsi="Arial" w:cs="Arial"/>
        </w:rPr>
      </w:pPr>
    </w:p>
    <w:p w14:paraId="34A0E678" w14:textId="77777777" w:rsidR="002B16D2" w:rsidRDefault="002B16D2" w:rsidP="002B16D2">
      <w:pPr>
        <w:rPr>
          <w:rFonts w:ascii="Arial" w:hAnsi="Arial" w:cs="Arial"/>
        </w:rPr>
      </w:pPr>
    </w:p>
    <w:p w14:paraId="1BB65679" w14:textId="77777777" w:rsidR="002B16D2" w:rsidRDefault="002B16D2" w:rsidP="002B16D2">
      <w:pPr>
        <w:keepNext/>
        <w:keepLines/>
        <w:outlineLvl w:val="0"/>
        <w:rPr>
          <w:rFonts w:ascii="Arial" w:hAnsi="Arial" w:cs="Arial"/>
          <w:b/>
          <w:color w:val="4472C4" w:themeColor="accent1"/>
        </w:rPr>
      </w:pPr>
      <w:bookmarkStart w:id="777" w:name="_Toc59029357"/>
      <w:bookmarkStart w:id="778" w:name="_Toc63847415"/>
      <w:bookmarkStart w:id="779" w:name="_Toc71877517"/>
      <w:bookmarkStart w:id="780" w:name="_Toc72306598"/>
      <w:r w:rsidRPr="00CF5792">
        <w:rPr>
          <w:rFonts w:ascii="Arial" w:hAnsi="Arial" w:cs="Arial"/>
          <w:b/>
          <w:color w:val="4472C4" w:themeColor="accent1"/>
        </w:rPr>
        <w:t xml:space="preserve">Q: </w:t>
      </w:r>
      <w:r>
        <w:rPr>
          <w:rFonts w:ascii="Arial" w:hAnsi="Arial" w:cs="Arial"/>
          <w:b/>
          <w:color w:val="4472C4" w:themeColor="accent1"/>
        </w:rPr>
        <w:t>16</w:t>
      </w:r>
      <w:r w:rsidRPr="00CF5792">
        <w:rPr>
          <w:rFonts w:ascii="Arial" w:hAnsi="Arial" w:cs="Arial"/>
          <w:b/>
          <w:color w:val="4472C4" w:themeColor="accent1"/>
        </w:rPr>
        <w:t xml:space="preserve"> – </w:t>
      </w:r>
      <w:r w:rsidRPr="002967ED">
        <w:rPr>
          <w:rFonts w:ascii="Arial" w:hAnsi="Arial" w:cs="Arial"/>
          <w:b/>
          <w:color w:val="4472C4" w:themeColor="accent1"/>
        </w:rPr>
        <w:t>Fuels Service</w:t>
      </w:r>
      <w:bookmarkEnd w:id="777"/>
      <w:bookmarkEnd w:id="778"/>
      <w:bookmarkEnd w:id="779"/>
      <w:bookmarkEnd w:id="780"/>
    </w:p>
    <w:p w14:paraId="3D20215F" w14:textId="77777777" w:rsidR="002B16D2" w:rsidRDefault="002B16D2" w:rsidP="002B16D2">
      <w:pPr>
        <w:keepNext/>
        <w:keepLines/>
        <w:outlineLvl w:val="0"/>
        <w:rPr>
          <w:rFonts w:ascii="Arial" w:hAnsi="Arial" w:cs="Arial"/>
        </w:rPr>
      </w:pPr>
      <w:bookmarkStart w:id="781" w:name="_Toc59029358"/>
      <w:bookmarkStart w:id="782" w:name="_Toc63847416"/>
      <w:bookmarkStart w:id="783" w:name="_Toc71877518"/>
      <w:bookmarkStart w:id="784" w:name="_Toc72306599"/>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781"/>
      <w:bookmarkEnd w:id="782"/>
      <w:bookmarkEnd w:id="783"/>
      <w:bookmarkEnd w:id="784"/>
    </w:p>
    <w:p w14:paraId="14AD02F2" w14:textId="77777777" w:rsidR="002B16D2" w:rsidRPr="00397B94" w:rsidRDefault="002B16D2" w:rsidP="002B16D2">
      <w:pPr>
        <w:keepNext/>
        <w:keepLines/>
        <w:spacing w:before="200"/>
        <w:outlineLvl w:val="1"/>
        <w:rPr>
          <w:b/>
          <w:bCs/>
          <w:color w:val="4472C4" w:themeColor="accent1"/>
          <w:sz w:val="24"/>
          <w:szCs w:val="24"/>
        </w:rPr>
      </w:pPr>
      <w:bookmarkStart w:id="785" w:name="_Toc59029359"/>
      <w:bookmarkStart w:id="786" w:name="_Toc63847417"/>
      <w:bookmarkStart w:id="787" w:name="_Toc71877519"/>
      <w:bookmarkStart w:id="788" w:name="_Toc72306600"/>
      <w:r w:rsidRPr="00397B94">
        <w:rPr>
          <w:b/>
          <w:bCs/>
          <w:color w:val="4472C4" w:themeColor="accent1"/>
          <w:sz w:val="24"/>
          <w:szCs w:val="24"/>
        </w:rPr>
        <w:t>Question:</w:t>
      </w:r>
      <w:bookmarkEnd w:id="785"/>
      <w:bookmarkEnd w:id="786"/>
      <w:bookmarkEnd w:id="787"/>
      <w:bookmarkEnd w:id="788"/>
    </w:p>
    <w:p w14:paraId="4D8C59D0" w14:textId="77777777" w:rsidR="008A18C2" w:rsidRDefault="002B16D2" w:rsidP="00FF34BC">
      <w:pPr>
        <w:keepNext/>
        <w:keepLines/>
        <w:spacing w:before="200"/>
        <w:outlineLvl w:val="1"/>
        <w:rPr>
          <w:rFonts w:ascii="Arial" w:hAnsi="Arial" w:cs="Arial"/>
        </w:rPr>
      </w:pPr>
      <w:bookmarkStart w:id="789" w:name="_Toc59029360"/>
      <w:bookmarkStart w:id="790" w:name="_Toc63847418"/>
      <w:bookmarkStart w:id="791" w:name="_Toc71877520"/>
      <w:bookmarkStart w:id="792" w:name="_Toc72306601"/>
      <w:r w:rsidRPr="007B3E28">
        <w:rPr>
          <w:rFonts w:ascii="Arial" w:hAnsi="Arial" w:cs="Arial"/>
        </w:rPr>
        <w:t>The Tenderer must demonstrate, with reference to Module K: Leaflet</w:t>
      </w:r>
      <w:r w:rsidR="00371530">
        <w:rPr>
          <w:rFonts w:ascii="Arial" w:hAnsi="Arial" w:cs="Arial"/>
        </w:rPr>
        <w:t>s</w:t>
      </w:r>
      <w:r w:rsidRPr="007B3E28">
        <w:rPr>
          <w:rFonts w:ascii="Arial" w:hAnsi="Arial" w:cs="Arial"/>
        </w:rPr>
        <w:t xml:space="preserve"> KL-11</w:t>
      </w:r>
      <w:r w:rsidR="003B262D">
        <w:rPr>
          <w:rFonts w:ascii="Arial" w:hAnsi="Arial" w:cs="Arial"/>
        </w:rPr>
        <w:t>A &amp; 11B</w:t>
      </w:r>
      <w:r w:rsidRPr="007B3E28">
        <w:rPr>
          <w:rFonts w:ascii="Arial" w:hAnsi="Arial" w:cs="Arial"/>
        </w:rPr>
        <w:t xml:space="preserve">, how they intend to manage and support efficient and safe </w:t>
      </w:r>
      <w:r w:rsidR="003B262D">
        <w:rPr>
          <w:rFonts w:ascii="Arial" w:hAnsi="Arial" w:cs="Arial"/>
        </w:rPr>
        <w:t xml:space="preserve">core </w:t>
      </w:r>
      <w:r w:rsidRPr="007B3E28">
        <w:rPr>
          <w:rFonts w:ascii="Arial" w:hAnsi="Arial" w:cs="Arial"/>
        </w:rPr>
        <w:t>Fuel Operations.</w:t>
      </w:r>
      <w:bookmarkEnd w:id="789"/>
      <w:bookmarkEnd w:id="790"/>
      <w:bookmarkEnd w:id="791"/>
      <w:bookmarkEnd w:id="792"/>
      <w:r w:rsidRPr="007B3E28">
        <w:rPr>
          <w:rFonts w:ascii="Arial" w:hAnsi="Arial" w:cs="Arial"/>
        </w:rPr>
        <w:t xml:space="preserve"> </w:t>
      </w:r>
      <w:bookmarkStart w:id="793" w:name="_Toc63847419"/>
      <w:bookmarkStart w:id="794" w:name="_Toc71877521"/>
    </w:p>
    <w:p w14:paraId="0E9B36B6" w14:textId="0919194E" w:rsidR="00FF34BC" w:rsidRPr="0031165E" w:rsidRDefault="00FF34BC" w:rsidP="00FF34BC">
      <w:pPr>
        <w:keepNext/>
        <w:keepLines/>
        <w:spacing w:before="200"/>
        <w:outlineLvl w:val="1"/>
        <w:rPr>
          <w:rFonts w:ascii="Arial" w:hAnsi="Arial" w:cs="Arial"/>
        </w:rPr>
      </w:pPr>
      <w:bookmarkStart w:id="795" w:name="_Toc72306602"/>
      <w:r w:rsidRPr="0031165E">
        <w:rPr>
          <w:rFonts w:ascii="Arial" w:hAnsi="Arial" w:cs="Arial"/>
        </w:rPr>
        <w:t>The Tenderer must also demonstrate, with reference to Module K: Leaflet</w:t>
      </w:r>
      <w:r w:rsidR="00A26B66">
        <w:rPr>
          <w:rFonts w:ascii="Arial" w:hAnsi="Arial" w:cs="Arial"/>
        </w:rPr>
        <w:t>s</w:t>
      </w:r>
      <w:r w:rsidRPr="0031165E">
        <w:rPr>
          <w:rFonts w:ascii="Arial" w:hAnsi="Arial" w:cs="Arial"/>
        </w:rPr>
        <w:t xml:space="preserve"> KL-11C</w:t>
      </w:r>
      <w:r w:rsidR="00A26B66">
        <w:rPr>
          <w:rFonts w:ascii="Arial" w:hAnsi="Arial" w:cs="Arial"/>
        </w:rPr>
        <w:t xml:space="preserve"> and 11 D</w:t>
      </w:r>
      <w:r w:rsidRPr="0031165E">
        <w:rPr>
          <w:rFonts w:ascii="Arial" w:hAnsi="Arial" w:cs="Arial"/>
        </w:rPr>
        <w:t xml:space="preserve">, how they intend to manage and support efficient and safe Fuel Operations </w:t>
      </w:r>
      <w:r w:rsidR="00A26B66">
        <w:rPr>
          <w:rFonts w:ascii="Arial" w:hAnsi="Arial" w:cs="Arial"/>
        </w:rPr>
        <w:t xml:space="preserve">and </w:t>
      </w:r>
      <w:proofErr w:type="spellStart"/>
      <w:r w:rsidR="00A26B66">
        <w:rPr>
          <w:rFonts w:ascii="Arial" w:hAnsi="Arial" w:cs="Arial"/>
        </w:rPr>
        <w:t>refue</w:t>
      </w:r>
      <w:r w:rsidR="00781281">
        <w:rPr>
          <w:rFonts w:ascii="Arial" w:hAnsi="Arial" w:cs="Arial"/>
        </w:rPr>
        <w:t>l</w:t>
      </w:r>
      <w:r w:rsidR="00A26B66">
        <w:rPr>
          <w:rFonts w:ascii="Arial" w:hAnsi="Arial" w:cs="Arial"/>
        </w:rPr>
        <w:t>ling</w:t>
      </w:r>
      <w:proofErr w:type="spellEnd"/>
      <w:r w:rsidR="00A26B66">
        <w:rPr>
          <w:rFonts w:ascii="Arial" w:hAnsi="Arial" w:cs="Arial"/>
        </w:rPr>
        <w:t xml:space="preserve"> of aircraft </w:t>
      </w:r>
      <w:r w:rsidRPr="0031165E">
        <w:rPr>
          <w:rFonts w:ascii="Arial" w:hAnsi="Arial" w:cs="Arial"/>
        </w:rPr>
        <w:t>if the Option is taken up.</w:t>
      </w:r>
      <w:bookmarkEnd w:id="793"/>
      <w:bookmarkEnd w:id="794"/>
      <w:bookmarkEnd w:id="795"/>
      <w:r w:rsidRPr="0031165E">
        <w:rPr>
          <w:rFonts w:ascii="Arial" w:hAnsi="Arial" w:cs="Arial"/>
        </w:rPr>
        <w:t xml:space="preserve">      </w:t>
      </w:r>
    </w:p>
    <w:p w14:paraId="34EB9A7C" w14:textId="77777777" w:rsidR="002B16D2" w:rsidRPr="009B5F3B" w:rsidRDefault="002B16D2" w:rsidP="002B16D2">
      <w:pPr>
        <w:keepNext/>
        <w:keepLines/>
        <w:spacing w:before="200"/>
        <w:outlineLvl w:val="1"/>
        <w:rPr>
          <w:rFonts w:ascii="Arial" w:hAnsi="Arial" w:cs="Arial"/>
          <w:b/>
          <w:bCs/>
          <w:color w:val="4F81BD"/>
        </w:rPr>
      </w:pPr>
      <w:bookmarkStart w:id="796" w:name="_Toc59029362"/>
      <w:bookmarkStart w:id="797" w:name="_Toc63847420"/>
      <w:bookmarkStart w:id="798" w:name="_Toc71877522"/>
      <w:bookmarkStart w:id="799" w:name="_Toc72306603"/>
      <w:r w:rsidRPr="008A6EFA">
        <w:rPr>
          <w:rFonts w:ascii="Arial" w:hAnsi="Arial" w:cs="Arial"/>
          <w:b/>
          <w:bCs/>
          <w:color w:val="4F81BD"/>
        </w:rPr>
        <w:t>Evidence Required:</w:t>
      </w:r>
      <w:bookmarkEnd w:id="796"/>
      <w:bookmarkEnd w:id="797"/>
      <w:bookmarkEnd w:id="798"/>
      <w:bookmarkEnd w:id="799"/>
    </w:p>
    <w:p w14:paraId="4D924FF4" w14:textId="4031C0B5" w:rsidR="002B16D2" w:rsidRPr="00CB1EE5" w:rsidRDefault="002B16D2" w:rsidP="002B16D2">
      <w:pPr>
        <w:autoSpaceDE w:val="0"/>
        <w:autoSpaceDN w:val="0"/>
        <w:rPr>
          <w:rFonts w:ascii="Arial" w:hAnsi="Arial" w:cs="Arial"/>
          <w:color w:val="000000"/>
        </w:rPr>
      </w:pPr>
      <w:r w:rsidRPr="00CB1EE5">
        <w:rPr>
          <w:rFonts w:ascii="Arial" w:hAnsi="Arial" w:cs="Arial"/>
          <w:color w:val="000000"/>
        </w:rPr>
        <w:t>The Tenderer has provided comprehensive details of how the requirements of Module K: Leaflet KL-11</w:t>
      </w:r>
      <w:r w:rsidR="00733E20">
        <w:rPr>
          <w:rFonts w:ascii="Arial" w:hAnsi="Arial" w:cs="Arial"/>
          <w:color w:val="000000"/>
        </w:rPr>
        <w:t>A, 11B</w:t>
      </w:r>
      <w:r w:rsidR="00A26B66">
        <w:rPr>
          <w:rFonts w:ascii="Arial" w:hAnsi="Arial" w:cs="Arial"/>
          <w:color w:val="000000"/>
        </w:rPr>
        <w:t>,</w:t>
      </w:r>
      <w:r w:rsidR="00733E20">
        <w:rPr>
          <w:rFonts w:ascii="Arial" w:hAnsi="Arial" w:cs="Arial"/>
          <w:color w:val="000000"/>
        </w:rPr>
        <w:t xml:space="preserve"> 11C </w:t>
      </w:r>
      <w:r w:rsidR="00A26B66">
        <w:rPr>
          <w:rFonts w:ascii="Arial" w:hAnsi="Arial" w:cs="Arial"/>
          <w:color w:val="000000"/>
        </w:rPr>
        <w:t xml:space="preserve">&amp; 11D </w:t>
      </w:r>
      <w:r w:rsidRPr="00CB1EE5">
        <w:rPr>
          <w:rFonts w:ascii="Arial" w:hAnsi="Arial" w:cs="Arial"/>
          <w:color w:val="000000"/>
        </w:rPr>
        <w:t>will be delivered, including:</w:t>
      </w:r>
    </w:p>
    <w:p w14:paraId="0112135E" w14:textId="77777777" w:rsidR="002B16D2" w:rsidRPr="00CB1EE5" w:rsidRDefault="002B16D2" w:rsidP="002B16D2">
      <w:pPr>
        <w:autoSpaceDE w:val="0"/>
        <w:autoSpaceDN w:val="0"/>
        <w:rPr>
          <w:rFonts w:ascii="Arial" w:hAnsi="Arial" w:cs="Arial"/>
          <w:color w:val="000000"/>
        </w:rPr>
      </w:pPr>
      <w:r w:rsidRPr="00CB1EE5">
        <w:rPr>
          <w:rFonts w:ascii="Arial" w:hAnsi="Arial" w:cs="Arial"/>
          <w:color w:val="000000"/>
        </w:rPr>
        <w:t>- Ensuring adherence with the various Regulations and Agreements relating to Fuel as detailed in Booklet 4A.</w:t>
      </w:r>
    </w:p>
    <w:p w14:paraId="2D7DBAD1" w14:textId="77777777" w:rsidR="002B16D2" w:rsidRPr="00CB1EE5" w:rsidRDefault="002B16D2" w:rsidP="002B16D2">
      <w:pPr>
        <w:autoSpaceDE w:val="0"/>
        <w:autoSpaceDN w:val="0"/>
        <w:rPr>
          <w:rFonts w:ascii="Arial" w:hAnsi="Arial" w:cs="Arial"/>
          <w:color w:val="000000"/>
        </w:rPr>
      </w:pPr>
      <w:r w:rsidRPr="00CB1EE5">
        <w:rPr>
          <w:rFonts w:ascii="Arial" w:hAnsi="Arial" w:cs="Arial"/>
          <w:color w:val="000000"/>
        </w:rPr>
        <w:t xml:space="preserve"> - Resilience built into all areas of the delivery</w:t>
      </w:r>
    </w:p>
    <w:p w14:paraId="4B74AA36" w14:textId="77777777" w:rsidR="002B16D2" w:rsidRPr="00CB1EE5" w:rsidRDefault="002B16D2" w:rsidP="002B16D2">
      <w:pPr>
        <w:autoSpaceDE w:val="0"/>
        <w:autoSpaceDN w:val="0"/>
        <w:rPr>
          <w:rFonts w:ascii="Arial" w:hAnsi="Arial" w:cs="Arial"/>
          <w:color w:val="000000"/>
        </w:rPr>
      </w:pPr>
      <w:r w:rsidRPr="00CB1EE5">
        <w:rPr>
          <w:rFonts w:ascii="Arial" w:hAnsi="Arial" w:cs="Arial"/>
          <w:color w:val="000000"/>
        </w:rPr>
        <w:t xml:space="preserve"> - The management and safe operation of the Cyprus Fuels Infrastructure, </w:t>
      </w:r>
      <w:proofErr w:type="gramStart"/>
      <w:r w:rsidRPr="00CB1EE5">
        <w:rPr>
          <w:rFonts w:ascii="Arial" w:hAnsi="Arial" w:cs="Arial"/>
          <w:color w:val="000000"/>
        </w:rPr>
        <w:t>transport</w:t>
      </w:r>
      <w:proofErr w:type="gramEnd"/>
      <w:r w:rsidRPr="00CB1EE5">
        <w:rPr>
          <w:rFonts w:ascii="Arial" w:hAnsi="Arial" w:cs="Arial"/>
          <w:color w:val="000000"/>
        </w:rPr>
        <w:t xml:space="preserve"> and storage, including bulk fuel and mechanical transport fuel installations.</w:t>
      </w:r>
    </w:p>
    <w:p w14:paraId="55B2A721" w14:textId="77777777" w:rsidR="002B16D2" w:rsidRPr="00CB1EE5" w:rsidRDefault="002B16D2" w:rsidP="002B16D2">
      <w:pPr>
        <w:autoSpaceDE w:val="0"/>
        <w:autoSpaceDN w:val="0"/>
        <w:rPr>
          <w:rFonts w:ascii="Arial" w:hAnsi="Arial" w:cs="Arial"/>
          <w:color w:val="000000"/>
        </w:rPr>
      </w:pPr>
      <w:r w:rsidRPr="00CB1EE5">
        <w:rPr>
          <w:rFonts w:ascii="Arial" w:hAnsi="Arial" w:cs="Arial"/>
          <w:color w:val="000000"/>
        </w:rPr>
        <w:t xml:space="preserve"> - The Provision of Suitably Qualified and Experienced Personnel to carry out quality assurance, </w:t>
      </w:r>
      <w:proofErr w:type="gramStart"/>
      <w:r w:rsidRPr="00CB1EE5">
        <w:rPr>
          <w:rFonts w:ascii="Arial" w:hAnsi="Arial" w:cs="Arial"/>
          <w:color w:val="000000"/>
        </w:rPr>
        <w:t>operations</w:t>
      </w:r>
      <w:proofErr w:type="gramEnd"/>
      <w:r w:rsidRPr="00CB1EE5">
        <w:rPr>
          <w:rFonts w:ascii="Arial" w:hAnsi="Arial" w:cs="Arial"/>
          <w:color w:val="000000"/>
        </w:rPr>
        <w:t xml:space="preserve"> and management of fuels </w:t>
      </w:r>
    </w:p>
    <w:p w14:paraId="41C2867D" w14:textId="1C773770" w:rsidR="002B16D2" w:rsidRPr="00CB1EE5" w:rsidRDefault="002B16D2" w:rsidP="002B16D2">
      <w:pPr>
        <w:autoSpaceDE w:val="0"/>
        <w:autoSpaceDN w:val="0"/>
        <w:rPr>
          <w:rFonts w:ascii="Arial" w:hAnsi="Arial" w:cs="Arial"/>
          <w:color w:val="000000"/>
        </w:rPr>
      </w:pPr>
      <w:r w:rsidRPr="00CB1EE5">
        <w:rPr>
          <w:rFonts w:ascii="Arial" w:hAnsi="Arial" w:cs="Arial"/>
          <w:color w:val="000000"/>
        </w:rPr>
        <w:t xml:space="preserve">The Tenderer has described an appropriate solution </w:t>
      </w:r>
      <w:r w:rsidR="00733E20">
        <w:rPr>
          <w:rFonts w:ascii="Arial" w:hAnsi="Arial" w:cs="Arial"/>
          <w:color w:val="000000"/>
        </w:rPr>
        <w:t>for the</w:t>
      </w:r>
      <w:r w:rsidRPr="00CB1EE5">
        <w:rPr>
          <w:rFonts w:ascii="Arial" w:hAnsi="Arial" w:cs="Arial"/>
          <w:color w:val="000000"/>
        </w:rPr>
        <w:t xml:space="preserve"> delivery of Information and Reporting requirements as detailed within Leaflet</w:t>
      </w:r>
      <w:r w:rsidR="00163EA5">
        <w:rPr>
          <w:rFonts w:ascii="Arial" w:hAnsi="Arial" w:cs="Arial"/>
          <w:color w:val="000000"/>
        </w:rPr>
        <w:t>s</w:t>
      </w:r>
      <w:r w:rsidRPr="00CB1EE5">
        <w:rPr>
          <w:rFonts w:ascii="Arial" w:hAnsi="Arial" w:cs="Arial"/>
          <w:color w:val="000000"/>
        </w:rPr>
        <w:t xml:space="preserve"> KL-11</w:t>
      </w:r>
      <w:r w:rsidR="00733E20">
        <w:rPr>
          <w:rFonts w:ascii="Arial" w:hAnsi="Arial" w:cs="Arial"/>
          <w:color w:val="000000"/>
        </w:rPr>
        <w:t>A</w:t>
      </w:r>
      <w:r w:rsidR="00163EA5">
        <w:rPr>
          <w:rFonts w:ascii="Arial" w:hAnsi="Arial" w:cs="Arial"/>
          <w:color w:val="000000"/>
        </w:rPr>
        <w:t>,11B</w:t>
      </w:r>
      <w:r w:rsidR="00A26B66">
        <w:rPr>
          <w:rFonts w:ascii="Arial" w:hAnsi="Arial" w:cs="Arial"/>
          <w:color w:val="000000"/>
        </w:rPr>
        <w:t>,</w:t>
      </w:r>
      <w:r w:rsidR="00163EA5">
        <w:rPr>
          <w:rFonts w:ascii="Arial" w:hAnsi="Arial" w:cs="Arial"/>
          <w:color w:val="000000"/>
        </w:rPr>
        <w:t xml:space="preserve"> 11C</w:t>
      </w:r>
      <w:r w:rsidRPr="00CB1EE5">
        <w:rPr>
          <w:rFonts w:ascii="Arial" w:hAnsi="Arial" w:cs="Arial"/>
          <w:color w:val="000000"/>
        </w:rPr>
        <w:t xml:space="preserve"> </w:t>
      </w:r>
      <w:r w:rsidR="00A26B66">
        <w:rPr>
          <w:rFonts w:ascii="Arial" w:hAnsi="Arial" w:cs="Arial"/>
          <w:color w:val="000000"/>
        </w:rPr>
        <w:t>&amp; 11D</w:t>
      </w:r>
    </w:p>
    <w:p w14:paraId="5EAE39A8" w14:textId="4FBABE2A" w:rsidR="002B16D2" w:rsidRDefault="002B16D2" w:rsidP="002B16D2">
      <w:pPr>
        <w:autoSpaceDE w:val="0"/>
        <w:autoSpaceDN w:val="0"/>
        <w:rPr>
          <w:rFonts w:ascii="Arial" w:hAnsi="Arial" w:cs="Arial"/>
          <w:color w:val="000000"/>
        </w:rPr>
      </w:pPr>
      <w:r w:rsidRPr="00CB1EE5">
        <w:rPr>
          <w:rFonts w:ascii="Arial" w:hAnsi="Arial" w:cs="Arial"/>
          <w:color w:val="000000"/>
        </w:rPr>
        <w:t xml:space="preserve">The Tenderer has described an appropriate solution </w:t>
      </w:r>
      <w:r w:rsidR="00733E20">
        <w:rPr>
          <w:rFonts w:ascii="Arial" w:hAnsi="Arial" w:cs="Arial"/>
          <w:color w:val="000000"/>
        </w:rPr>
        <w:t>for</w:t>
      </w:r>
      <w:r w:rsidRPr="00CB1EE5">
        <w:rPr>
          <w:rFonts w:ascii="Arial" w:hAnsi="Arial" w:cs="Arial"/>
          <w:color w:val="000000"/>
        </w:rPr>
        <w:t xml:space="preserve"> </w:t>
      </w:r>
      <w:r w:rsidR="00733E20">
        <w:rPr>
          <w:rFonts w:ascii="Arial" w:hAnsi="Arial" w:cs="Arial"/>
          <w:color w:val="000000"/>
        </w:rPr>
        <w:t xml:space="preserve">the </w:t>
      </w:r>
      <w:r w:rsidRPr="00CB1EE5">
        <w:rPr>
          <w:rFonts w:ascii="Arial" w:hAnsi="Arial" w:cs="Arial"/>
          <w:color w:val="000000"/>
        </w:rPr>
        <w:t>delivery of the Routine Activity as detailed within Leaflet</w:t>
      </w:r>
      <w:r w:rsidR="00733E20">
        <w:rPr>
          <w:rFonts w:ascii="Arial" w:hAnsi="Arial" w:cs="Arial"/>
          <w:color w:val="000000"/>
        </w:rPr>
        <w:t>s</w:t>
      </w:r>
      <w:r w:rsidRPr="00CB1EE5">
        <w:rPr>
          <w:rFonts w:ascii="Arial" w:hAnsi="Arial" w:cs="Arial"/>
          <w:color w:val="000000"/>
        </w:rPr>
        <w:t xml:space="preserve"> KL11</w:t>
      </w:r>
      <w:r w:rsidR="00733E20">
        <w:rPr>
          <w:rFonts w:ascii="Arial" w:hAnsi="Arial" w:cs="Arial"/>
          <w:color w:val="000000"/>
        </w:rPr>
        <w:t>A &amp;11B</w:t>
      </w:r>
    </w:p>
    <w:p w14:paraId="4BB2DB17" w14:textId="0946B30D" w:rsidR="00A26B66" w:rsidRPr="00A26B66" w:rsidRDefault="00A26B66" w:rsidP="00A26B66">
      <w:pPr>
        <w:jc w:val="both"/>
        <w:rPr>
          <w:rFonts w:ascii="Arial" w:hAnsi="Arial" w:cs="Arial"/>
        </w:rPr>
      </w:pPr>
      <w:r w:rsidRPr="00A26B66">
        <w:rPr>
          <w:rFonts w:ascii="Arial" w:hAnsi="Arial" w:cs="Arial"/>
        </w:rPr>
        <w:t>The Tenderer has described an appropriate solution for the delivery of the Priced Option as detailed within Leaflet KL-11D.</w:t>
      </w:r>
    </w:p>
    <w:p w14:paraId="4A1E2600" w14:textId="77777777" w:rsidR="00A26B66" w:rsidRDefault="00A26B66" w:rsidP="002B16D2">
      <w:pPr>
        <w:autoSpaceDE w:val="0"/>
        <w:autoSpaceDN w:val="0"/>
        <w:rPr>
          <w:rFonts w:ascii="Arial" w:hAnsi="Arial" w:cs="Arial"/>
          <w:color w:val="000000"/>
        </w:rPr>
      </w:pPr>
    </w:p>
    <w:p w14:paraId="5CE6D079"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1DD8A81F" w14:textId="647A13FC" w:rsidR="002B16D2" w:rsidRPr="008A6EFA" w:rsidRDefault="002B16D2" w:rsidP="004B2B25">
      <w:pPr>
        <w:tabs>
          <w:tab w:val="left" w:pos="7464"/>
        </w:tabs>
        <w:rPr>
          <w:rFonts w:ascii="Arial" w:hAnsi="Arial" w:cs="Arial"/>
        </w:rPr>
      </w:pPr>
      <w:r>
        <w:rPr>
          <w:rFonts w:ascii="Arial" w:hAnsi="Arial" w:cs="Arial"/>
        </w:rPr>
        <w:t>15</w:t>
      </w:r>
      <w:r w:rsidRPr="008A6EFA">
        <w:rPr>
          <w:rFonts w:ascii="Arial" w:hAnsi="Arial" w:cs="Arial"/>
        </w:rPr>
        <w:t xml:space="preserve"> sides of A4</w:t>
      </w:r>
      <w:r w:rsidR="004B2B25">
        <w:rPr>
          <w:rFonts w:ascii="Arial" w:hAnsi="Arial" w:cs="Arial"/>
        </w:rPr>
        <w:tab/>
      </w:r>
    </w:p>
    <w:p w14:paraId="1BB671E6" w14:textId="77777777" w:rsidR="002B16D2" w:rsidRPr="008A6EFA" w:rsidRDefault="002B16D2" w:rsidP="002B16D2">
      <w:pPr>
        <w:rPr>
          <w:rFonts w:ascii="Arial" w:hAnsi="Arial" w:cs="Arial"/>
        </w:rPr>
      </w:pPr>
      <w:r w:rsidRPr="008A6EFA">
        <w:rPr>
          <w:rFonts w:ascii="Arial" w:hAnsi="Arial" w:cs="Arial"/>
        </w:rPr>
        <w:t xml:space="preserve">Font: Arial 11 </w:t>
      </w:r>
    </w:p>
    <w:p w14:paraId="413C46B7" w14:textId="27EAABE8" w:rsidR="002B16D2" w:rsidRPr="008A6EFA" w:rsidRDefault="002B16D2" w:rsidP="00A26B66">
      <w:pPr>
        <w:keepNext/>
        <w:keepLines/>
        <w:tabs>
          <w:tab w:val="left" w:pos="3480"/>
        </w:tabs>
        <w:spacing w:before="200"/>
        <w:outlineLvl w:val="1"/>
        <w:rPr>
          <w:rFonts w:ascii="Arial" w:hAnsi="Arial" w:cs="Arial"/>
          <w:b/>
          <w:bCs/>
          <w:color w:val="4F81BD"/>
        </w:rPr>
      </w:pPr>
      <w:bookmarkStart w:id="800" w:name="_Toc59029363"/>
      <w:bookmarkStart w:id="801" w:name="_Toc63847421"/>
      <w:bookmarkStart w:id="802" w:name="_Toc71877523"/>
      <w:bookmarkStart w:id="803" w:name="_Toc72306604"/>
      <w:r w:rsidRPr="008A6EFA">
        <w:rPr>
          <w:rFonts w:ascii="Arial" w:hAnsi="Arial" w:cs="Arial"/>
          <w:b/>
          <w:bCs/>
          <w:color w:val="4F81BD"/>
        </w:rPr>
        <w:t>Applicable Requirements</w:t>
      </w:r>
      <w:bookmarkEnd w:id="800"/>
      <w:bookmarkEnd w:id="801"/>
      <w:bookmarkEnd w:id="802"/>
      <w:bookmarkEnd w:id="803"/>
      <w:r w:rsidR="00A26B66">
        <w:rPr>
          <w:rFonts w:ascii="Arial" w:hAnsi="Arial" w:cs="Arial"/>
          <w:b/>
          <w:bCs/>
          <w:color w:val="4F81BD"/>
        </w:rPr>
        <w:tab/>
      </w:r>
    </w:p>
    <w:p w14:paraId="4071C33B"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K</w:t>
      </w:r>
    </w:p>
    <w:p w14:paraId="675B85B9" w14:textId="77777777" w:rsidR="002B16D2" w:rsidRPr="008A6EFA" w:rsidRDefault="002B16D2" w:rsidP="002B16D2">
      <w:pPr>
        <w:keepNext/>
        <w:keepLines/>
        <w:spacing w:before="200"/>
        <w:outlineLvl w:val="1"/>
        <w:rPr>
          <w:rFonts w:ascii="Arial" w:hAnsi="Arial" w:cs="Arial"/>
          <w:b/>
          <w:bCs/>
          <w:color w:val="4F81BD"/>
        </w:rPr>
      </w:pPr>
      <w:bookmarkStart w:id="804" w:name="_Toc59029364"/>
      <w:bookmarkStart w:id="805" w:name="_Toc63847422"/>
      <w:bookmarkStart w:id="806" w:name="_Toc71877524"/>
      <w:bookmarkStart w:id="807" w:name="_Toc72306605"/>
      <w:r w:rsidRPr="008A6EFA">
        <w:rPr>
          <w:rFonts w:ascii="Arial" w:hAnsi="Arial" w:cs="Arial"/>
          <w:b/>
          <w:bCs/>
          <w:color w:val="4F81BD"/>
        </w:rPr>
        <w:t>Scoring Guidance</w:t>
      </w:r>
      <w:bookmarkEnd w:id="804"/>
      <w:bookmarkEnd w:id="805"/>
      <w:bookmarkEnd w:id="806"/>
      <w:bookmarkEnd w:id="807"/>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30461F74"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25FB80"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2E298D"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6FCEE14" w14:textId="77777777" w:rsidR="002B16D2" w:rsidRDefault="002B16D2" w:rsidP="006239DC">
            <w:pPr>
              <w:rPr>
                <w:rFonts w:ascii="Arial" w:hAnsi="Arial" w:cs="Arial"/>
                <w:b/>
                <w:bCs/>
              </w:rPr>
            </w:pPr>
            <w:proofErr w:type="gramStart"/>
            <w:r>
              <w:rPr>
                <w:rFonts w:ascii="Arial" w:hAnsi="Arial" w:cs="Arial"/>
                <w:b/>
                <w:bCs/>
                <w:color w:val="000000"/>
              </w:rPr>
              <w:t>Definition(</w:t>
            </w:r>
            <w:proofErr w:type="gramEnd"/>
            <w:r>
              <w:rPr>
                <w:rFonts w:ascii="Arial" w:hAnsi="Arial" w:cs="Arial"/>
                <w:b/>
                <w:bCs/>
                <w:color w:val="000000"/>
              </w:rPr>
              <w:t>*) to be amended to suit</w:t>
            </w:r>
          </w:p>
        </w:tc>
      </w:tr>
      <w:tr w:rsidR="002B16D2" w14:paraId="54D7B20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162BC"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AA5859D"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B039E2A"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w:t>
            </w:r>
            <w:r>
              <w:rPr>
                <w:rFonts w:ascii="Arial" w:hAnsi="Arial" w:cs="Arial"/>
              </w:rPr>
              <w:lastRenderedPageBreak/>
              <w:t>confidence that the Bidder can meet the requirements</w:t>
            </w:r>
          </w:p>
        </w:tc>
      </w:tr>
      <w:tr w:rsidR="002B16D2" w14:paraId="5EEB74E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6CC94" w14:textId="77777777" w:rsidR="002B16D2" w:rsidRPr="00D92433" w:rsidRDefault="002B16D2" w:rsidP="006239DC">
            <w:pPr>
              <w:jc w:val="center"/>
              <w:rPr>
                <w:rFonts w:ascii="Arial" w:hAnsi="Arial" w:cs="Arial"/>
              </w:rPr>
            </w:pPr>
            <w:r w:rsidRPr="00D92433">
              <w:rPr>
                <w:rFonts w:ascii="Arial" w:hAnsi="Arial" w:cs="Arial"/>
              </w:rPr>
              <w:lastRenderedPageBreak/>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732F84"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5F2CE91"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623650C1"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1A9A7" w14:textId="77777777" w:rsidR="002B16D2" w:rsidRPr="00D92433" w:rsidRDefault="002B16D2" w:rsidP="006239DC">
            <w:pPr>
              <w:jc w:val="center"/>
              <w:rPr>
                <w:rFonts w:ascii="Arial" w:hAnsi="Arial" w:cs="Arial"/>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062152"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138FC5C"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004CE758"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4D534" w14:textId="77777777" w:rsidR="002B16D2" w:rsidRPr="000F6563" w:rsidRDefault="002B16D2" w:rsidP="006239DC">
            <w:pPr>
              <w:jc w:val="center"/>
              <w:rPr>
                <w:rFonts w:ascii="Arial" w:hAnsi="Arial" w:cs="Arial"/>
              </w:rPr>
            </w:pPr>
            <w:r w:rsidRPr="000F656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34049C"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0A18A8B"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083FCCC5"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3BD5D"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945A93"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A638DB2"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60417653"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F52A6" w14:textId="77777777" w:rsidR="002B16D2" w:rsidRPr="00D92433" w:rsidRDefault="002B16D2" w:rsidP="006239DC">
            <w:pPr>
              <w:jc w:val="center"/>
              <w:rPr>
                <w:rFonts w:ascii="Arial" w:hAnsi="Arial" w:cs="Arial"/>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5325CCF"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81F3502" w14:textId="77777777" w:rsidR="002B16D2" w:rsidRDefault="002B16D2" w:rsidP="006239DC">
            <w:pPr>
              <w:rPr>
                <w:rFonts w:ascii="Arial" w:hAnsi="Arial" w:cs="Arial"/>
                <w:u w:val="single"/>
              </w:rPr>
            </w:pPr>
            <w:r>
              <w:rPr>
                <w:rFonts w:ascii="Arial" w:hAnsi="Arial" w:cs="Arial"/>
                <w:u w:val="single"/>
              </w:rPr>
              <w:t>No response</w:t>
            </w:r>
          </w:p>
        </w:tc>
      </w:tr>
    </w:tbl>
    <w:p w14:paraId="4A653DDF" w14:textId="77777777" w:rsidR="002B16D2" w:rsidRDefault="002B16D2" w:rsidP="002B16D2">
      <w:pPr>
        <w:rPr>
          <w:rFonts w:ascii="Arial" w:hAnsi="Arial" w:cs="Arial"/>
        </w:rPr>
      </w:pPr>
    </w:p>
    <w:p w14:paraId="2903672F" w14:textId="77777777" w:rsidR="002B16D2" w:rsidRPr="00CB1EE5" w:rsidRDefault="002B16D2" w:rsidP="002B16D2">
      <w:pPr>
        <w:rPr>
          <w:rFonts w:ascii="Arial" w:hAnsi="Arial" w:cs="Arial"/>
        </w:rPr>
      </w:pPr>
    </w:p>
    <w:p w14:paraId="0065A34D" w14:textId="77777777" w:rsidR="002B16D2" w:rsidRDefault="002B16D2" w:rsidP="002B16D2">
      <w:pPr>
        <w:keepNext/>
        <w:keepLines/>
        <w:outlineLvl w:val="0"/>
        <w:rPr>
          <w:rFonts w:ascii="Arial" w:hAnsi="Arial" w:cs="Arial"/>
          <w:b/>
          <w:color w:val="4472C4" w:themeColor="accent1"/>
        </w:rPr>
      </w:pPr>
      <w:bookmarkStart w:id="808" w:name="_Toc59029365"/>
      <w:bookmarkStart w:id="809" w:name="_Toc63847423"/>
      <w:bookmarkStart w:id="810" w:name="_Toc71877525"/>
      <w:bookmarkStart w:id="811" w:name="_Toc72306606"/>
      <w:r w:rsidRPr="00CF5792">
        <w:rPr>
          <w:rFonts w:ascii="Arial" w:hAnsi="Arial" w:cs="Arial"/>
          <w:b/>
          <w:color w:val="4472C4" w:themeColor="accent1"/>
        </w:rPr>
        <w:t xml:space="preserve">Q: </w:t>
      </w:r>
      <w:r>
        <w:rPr>
          <w:rFonts w:ascii="Arial" w:hAnsi="Arial" w:cs="Arial"/>
          <w:b/>
          <w:color w:val="4472C4" w:themeColor="accent1"/>
        </w:rPr>
        <w:t>17</w:t>
      </w:r>
      <w:r w:rsidRPr="00CF5792">
        <w:rPr>
          <w:rFonts w:ascii="Arial" w:hAnsi="Arial" w:cs="Arial"/>
          <w:b/>
          <w:color w:val="4472C4" w:themeColor="accent1"/>
        </w:rPr>
        <w:t xml:space="preserve"> – </w:t>
      </w:r>
      <w:r w:rsidRPr="00E631DB">
        <w:rPr>
          <w:rFonts w:ascii="Arial" w:hAnsi="Arial" w:cs="Arial"/>
          <w:b/>
          <w:color w:val="4472C4" w:themeColor="accent1"/>
        </w:rPr>
        <w:t>Operations</w:t>
      </w:r>
      <w:bookmarkEnd w:id="808"/>
      <w:bookmarkEnd w:id="809"/>
      <w:bookmarkEnd w:id="810"/>
      <w:bookmarkEnd w:id="811"/>
    </w:p>
    <w:p w14:paraId="56366ADB" w14:textId="77777777" w:rsidR="002B16D2" w:rsidRDefault="002B16D2" w:rsidP="002B16D2">
      <w:pPr>
        <w:keepNext/>
        <w:keepLines/>
        <w:outlineLvl w:val="0"/>
        <w:rPr>
          <w:rFonts w:ascii="Arial" w:hAnsi="Arial" w:cs="Arial"/>
        </w:rPr>
      </w:pPr>
      <w:bookmarkStart w:id="812" w:name="_Toc59029366"/>
      <w:bookmarkStart w:id="813" w:name="_Toc63847424"/>
      <w:bookmarkStart w:id="814" w:name="_Toc71877526"/>
      <w:bookmarkStart w:id="815" w:name="_Toc72306607"/>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812"/>
      <w:bookmarkEnd w:id="813"/>
      <w:bookmarkEnd w:id="814"/>
      <w:bookmarkEnd w:id="815"/>
    </w:p>
    <w:p w14:paraId="00AE4202" w14:textId="77777777" w:rsidR="002B16D2" w:rsidRPr="00397B94" w:rsidRDefault="002B16D2" w:rsidP="002B16D2">
      <w:pPr>
        <w:keepNext/>
        <w:keepLines/>
        <w:spacing w:before="200"/>
        <w:outlineLvl w:val="1"/>
        <w:rPr>
          <w:b/>
          <w:bCs/>
          <w:color w:val="4472C4" w:themeColor="accent1"/>
          <w:sz w:val="24"/>
          <w:szCs w:val="24"/>
        </w:rPr>
      </w:pPr>
      <w:bookmarkStart w:id="816" w:name="_Toc59029367"/>
      <w:bookmarkStart w:id="817" w:name="_Toc63847425"/>
      <w:bookmarkStart w:id="818" w:name="_Toc71877527"/>
      <w:bookmarkStart w:id="819" w:name="_Toc72306608"/>
      <w:r w:rsidRPr="00397B94">
        <w:rPr>
          <w:b/>
          <w:bCs/>
          <w:color w:val="4472C4" w:themeColor="accent1"/>
          <w:sz w:val="24"/>
          <w:szCs w:val="24"/>
        </w:rPr>
        <w:t>Question:</w:t>
      </w:r>
      <w:bookmarkEnd w:id="816"/>
      <w:bookmarkEnd w:id="817"/>
      <w:bookmarkEnd w:id="818"/>
      <w:bookmarkEnd w:id="819"/>
    </w:p>
    <w:p w14:paraId="3826FE8D" w14:textId="77777777" w:rsidR="002B16D2" w:rsidRPr="006276E5" w:rsidRDefault="002B16D2" w:rsidP="002B16D2">
      <w:pPr>
        <w:keepNext/>
        <w:keepLines/>
        <w:spacing w:before="200"/>
        <w:outlineLvl w:val="1"/>
        <w:rPr>
          <w:rFonts w:ascii="Arial" w:hAnsi="Arial" w:cs="Arial"/>
        </w:rPr>
      </w:pPr>
      <w:bookmarkStart w:id="820" w:name="_Toc59029368"/>
      <w:bookmarkStart w:id="821" w:name="_Toc63847426"/>
      <w:bookmarkStart w:id="822" w:name="_Toc71877528"/>
      <w:bookmarkStart w:id="823" w:name="_Toc72306609"/>
      <w:r w:rsidRPr="006276E5">
        <w:rPr>
          <w:rFonts w:ascii="Arial" w:hAnsi="Arial" w:cs="Arial"/>
        </w:rPr>
        <w:t>The Tenderer must demonstrate, with reference to Module V-01, how they intend to deliver and maintain compliance with the requirements for preparation of operations in accordance with Leaflet VL-01. The Tenderer must also evidence ability to respond to operational need in accordance with Leaflets VL-02 and VL03.</w:t>
      </w:r>
      <w:bookmarkEnd w:id="820"/>
      <w:bookmarkEnd w:id="821"/>
      <w:bookmarkEnd w:id="822"/>
      <w:bookmarkEnd w:id="823"/>
      <w:r w:rsidRPr="006276E5">
        <w:rPr>
          <w:rFonts w:ascii="Arial" w:hAnsi="Arial" w:cs="Arial"/>
        </w:rPr>
        <w:t xml:space="preserve">    </w:t>
      </w:r>
    </w:p>
    <w:p w14:paraId="4B002710" w14:textId="77777777" w:rsidR="002B16D2" w:rsidRPr="009B5F3B" w:rsidRDefault="002B16D2" w:rsidP="002B16D2">
      <w:pPr>
        <w:keepNext/>
        <w:keepLines/>
        <w:spacing w:before="200"/>
        <w:outlineLvl w:val="1"/>
        <w:rPr>
          <w:rFonts w:ascii="Arial" w:hAnsi="Arial" w:cs="Arial"/>
          <w:b/>
          <w:bCs/>
          <w:color w:val="4F81BD"/>
        </w:rPr>
      </w:pPr>
      <w:bookmarkStart w:id="824" w:name="_Toc59029369"/>
      <w:bookmarkStart w:id="825" w:name="_Toc63847427"/>
      <w:bookmarkStart w:id="826" w:name="_Toc71877529"/>
      <w:bookmarkStart w:id="827" w:name="_Toc72306610"/>
      <w:r w:rsidRPr="008A6EFA">
        <w:rPr>
          <w:rFonts w:ascii="Arial" w:hAnsi="Arial" w:cs="Arial"/>
          <w:b/>
          <w:bCs/>
          <w:color w:val="4F81BD"/>
        </w:rPr>
        <w:t>Evidence Required:</w:t>
      </w:r>
      <w:bookmarkEnd w:id="824"/>
      <w:bookmarkEnd w:id="825"/>
      <w:bookmarkEnd w:id="826"/>
      <w:bookmarkEnd w:id="827"/>
    </w:p>
    <w:p w14:paraId="5FE76CD3"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The Tenderer has submitted an appropriate response to the requirements as described within Module V which addresses: </w:t>
      </w:r>
    </w:p>
    <w:p w14:paraId="4C46B697"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 - Delivery of the requirement as detailed within Leaflet VL-01.</w:t>
      </w:r>
    </w:p>
    <w:p w14:paraId="4FD793D3"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 - The proposals for delivery of the requirement as detailed within Leaflet VL-01 Para 3 Participation in Training. </w:t>
      </w:r>
    </w:p>
    <w:p w14:paraId="1C4EDEBF"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 - The proposals for delivery of the requirement as detailed within Leaflet VL-01 Section 4 Response Times. </w:t>
      </w:r>
    </w:p>
    <w:p w14:paraId="18C3F7BE"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 - The proposals for delivery of the requirement as detailed within Leaflet VL-01 Section 5.5 Training Reports and Meetings.</w:t>
      </w:r>
    </w:p>
    <w:p w14:paraId="3103E9E6" w14:textId="04E37BE2"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The Tenderer has adequately addressed how he will deliver all elements of the requirement as detailed within Leaflet VL-01 Section </w:t>
      </w:r>
      <w:r w:rsidR="00E8393A">
        <w:rPr>
          <w:rFonts w:ascii="Arial" w:hAnsi="Arial" w:cs="Arial"/>
          <w:color w:val="000000"/>
        </w:rPr>
        <w:t>7</w:t>
      </w:r>
      <w:r w:rsidRPr="005055F2">
        <w:rPr>
          <w:rFonts w:ascii="Arial" w:hAnsi="Arial" w:cs="Arial"/>
          <w:color w:val="000000"/>
        </w:rPr>
        <w:t>.</w:t>
      </w:r>
    </w:p>
    <w:p w14:paraId="7E30E708"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The Tenderer’s proposals for delivery of the requirement as detailed within Leaflet VL-02, Para 3 (Response to Operational Need).</w:t>
      </w:r>
    </w:p>
    <w:p w14:paraId="351C0CE0"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lastRenderedPageBreak/>
        <w:t>The Tenderer’s proposals for</w:t>
      </w:r>
      <w:r>
        <w:rPr>
          <w:rFonts w:ascii="Arial" w:hAnsi="Arial" w:cs="Arial"/>
          <w:color w:val="000000"/>
        </w:rPr>
        <w:t xml:space="preserve"> </w:t>
      </w:r>
      <w:r w:rsidRPr="005055F2">
        <w:rPr>
          <w:rFonts w:ascii="Arial" w:hAnsi="Arial" w:cs="Arial"/>
          <w:color w:val="000000"/>
        </w:rPr>
        <w:t>delivery of the requirement as detailed within Leaflet VL-02, Para 4 (Expeditionary Infrastructure).</w:t>
      </w:r>
    </w:p>
    <w:p w14:paraId="1026C7AB" w14:textId="64AC209E" w:rsidR="002B16D2" w:rsidRPr="005055F2" w:rsidRDefault="002B16D2" w:rsidP="002B16D2">
      <w:pPr>
        <w:autoSpaceDE w:val="0"/>
        <w:autoSpaceDN w:val="0"/>
        <w:rPr>
          <w:rFonts w:ascii="Arial" w:hAnsi="Arial" w:cs="Arial"/>
          <w:color w:val="000000"/>
        </w:rPr>
      </w:pPr>
      <w:r w:rsidRPr="005055F2">
        <w:rPr>
          <w:rFonts w:ascii="Arial" w:hAnsi="Arial" w:cs="Arial"/>
          <w:color w:val="000000"/>
        </w:rPr>
        <w:t xml:space="preserve">The Tenderer's proposals for delivery of the requirement as detailed within Leaflet VL-03 </w:t>
      </w:r>
    </w:p>
    <w:p w14:paraId="3AC699E1" w14:textId="77777777" w:rsidR="002B16D2" w:rsidRPr="005055F2" w:rsidRDefault="002B16D2" w:rsidP="002B16D2">
      <w:pPr>
        <w:autoSpaceDE w:val="0"/>
        <w:autoSpaceDN w:val="0"/>
        <w:rPr>
          <w:rFonts w:ascii="Arial" w:hAnsi="Arial" w:cs="Arial"/>
          <w:color w:val="000000"/>
        </w:rPr>
      </w:pPr>
      <w:r w:rsidRPr="005055F2">
        <w:rPr>
          <w:rFonts w:ascii="Arial" w:hAnsi="Arial" w:cs="Arial"/>
          <w:color w:val="000000"/>
        </w:rPr>
        <w:t>Evidence that the Tenderer’s supply chain is flexible enough to keep up with surge demands on the large international scale demanded by the Estates.</w:t>
      </w:r>
    </w:p>
    <w:p w14:paraId="700A0D66" w14:textId="77777777" w:rsidR="002B16D2" w:rsidRDefault="002B16D2" w:rsidP="002B16D2">
      <w:pPr>
        <w:autoSpaceDE w:val="0"/>
        <w:autoSpaceDN w:val="0"/>
        <w:rPr>
          <w:rFonts w:ascii="Arial" w:hAnsi="Arial" w:cs="Arial"/>
          <w:color w:val="000000"/>
        </w:rPr>
      </w:pPr>
      <w:r w:rsidRPr="005055F2">
        <w:rPr>
          <w:rFonts w:ascii="Arial" w:hAnsi="Arial" w:cs="Arial"/>
          <w:color w:val="000000"/>
        </w:rPr>
        <w:t>Evidence that the Tenderer could implement surge demand measures at short notice.</w:t>
      </w:r>
    </w:p>
    <w:p w14:paraId="4CB0F8E4"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3C491FF7" w14:textId="77777777" w:rsidR="002B16D2" w:rsidRPr="008A6EFA" w:rsidRDefault="002B16D2" w:rsidP="002B16D2">
      <w:pPr>
        <w:rPr>
          <w:rFonts w:ascii="Arial" w:hAnsi="Arial" w:cs="Arial"/>
        </w:rPr>
      </w:pPr>
      <w:r>
        <w:rPr>
          <w:rFonts w:ascii="Arial" w:hAnsi="Arial" w:cs="Arial"/>
        </w:rPr>
        <w:t>15</w:t>
      </w:r>
      <w:r w:rsidRPr="008A6EFA">
        <w:rPr>
          <w:rFonts w:ascii="Arial" w:hAnsi="Arial" w:cs="Arial"/>
        </w:rPr>
        <w:t xml:space="preserve"> sides of A4</w:t>
      </w:r>
    </w:p>
    <w:p w14:paraId="5C5C181A" w14:textId="77777777" w:rsidR="002B16D2" w:rsidRPr="008A6EFA" w:rsidRDefault="002B16D2" w:rsidP="002B16D2">
      <w:pPr>
        <w:rPr>
          <w:rFonts w:ascii="Arial" w:hAnsi="Arial" w:cs="Arial"/>
        </w:rPr>
      </w:pPr>
      <w:r w:rsidRPr="008A6EFA">
        <w:rPr>
          <w:rFonts w:ascii="Arial" w:hAnsi="Arial" w:cs="Arial"/>
        </w:rPr>
        <w:t xml:space="preserve">Font: Arial 11 </w:t>
      </w:r>
    </w:p>
    <w:p w14:paraId="54158153" w14:textId="77777777" w:rsidR="002B16D2" w:rsidRPr="008A6EFA" w:rsidRDefault="002B16D2" w:rsidP="002B16D2">
      <w:pPr>
        <w:keepNext/>
        <w:keepLines/>
        <w:spacing w:before="200"/>
        <w:outlineLvl w:val="1"/>
        <w:rPr>
          <w:rFonts w:ascii="Arial" w:hAnsi="Arial" w:cs="Arial"/>
          <w:b/>
          <w:bCs/>
          <w:color w:val="4F81BD"/>
        </w:rPr>
      </w:pPr>
      <w:bookmarkStart w:id="828" w:name="_Toc59029370"/>
      <w:bookmarkStart w:id="829" w:name="_Toc63847428"/>
      <w:bookmarkStart w:id="830" w:name="_Toc71877530"/>
      <w:bookmarkStart w:id="831" w:name="_Toc72306611"/>
      <w:r w:rsidRPr="008A6EFA">
        <w:rPr>
          <w:rFonts w:ascii="Arial" w:hAnsi="Arial" w:cs="Arial"/>
          <w:b/>
          <w:bCs/>
          <w:color w:val="4F81BD"/>
        </w:rPr>
        <w:t>Applicable Requirements</w:t>
      </w:r>
      <w:bookmarkEnd w:id="828"/>
      <w:bookmarkEnd w:id="829"/>
      <w:bookmarkEnd w:id="830"/>
      <w:bookmarkEnd w:id="831"/>
    </w:p>
    <w:p w14:paraId="580F2BDC"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V</w:t>
      </w:r>
    </w:p>
    <w:p w14:paraId="5912878A" w14:textId="77777777" w:rsidR="002B16D2" w:rsidRPr="008A6EFA" w:rsidRDefault="002B16D2" w:rsidP="002B16D2">
      <w:pPr>
        <w:keepNext/>
        <w:keepLines/>
        <w:spacing w:before="200"/>
        <w:outlineLvl w:val="1"/>
        <w:rPr>
          <w:rFonts w:ascii="Arial" w:hAnsi="Arial" w:cs="Arial"/>
          <w:b/>
          <w:bCs/>
          <w:color w:val="4F81BD"/>
        </w:rPr>
      </w:pPr>
      <w:bookmarkStart w:id="832" w:name="_Toc59029371"/>
      <w:bookmarkStart w:id="833" w:name="_Toc63847429"/>
      <w:bookmarkStart w:id="834" w:name="_Toc71877531"/>
      <w:bookmarkStart w:id="835" w:name="_Toc72306612"/>
      <w:r w:rsidRPr="008A6EFA">
        <w:rPr>
          <w:rFonts w:ascii="Arial" w:hAnsi="Arial" w:cs="Arial"/>
          <w:b/>
          <w:bCs/>
          <w:color w:val="4F81BD"/>
        </w:rPr>
        <w:t>Scoring Guidance</w:t>
      </w:r>
      <w:bookmarkEnd w:id="832"/>
      <w:bookmarkEnd w:id="833"/>
      <w:bookmarkEnd w:id="834"/>
      <w:bookmarkEnd w:id="835"/>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64A09312"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6E69333"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A9CBBE"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AFA050C" w14:textId="503A24FE" w:rsidR="002B16D2" w:rsidRDefault="002B16D2" w:rsidP="006239DC">
            <w:pPr>
              <w:rPr>
                <w:rFonts w:ascii="Arial" w:hAnsi="Arial" w:cs="Arial"/>
                <w:b/>
                <w:bCs/>
              </w:rPr>
            </w:pPr>
            <w:r>
              <w:rPr>
                <w:rFonts w:ascii="Arial" w:hAnsi="Arial" w:cs="Arial"/>
                <w:b/>
                <w:bCs/>
                <w:color w:val="000000"/>
              </w:rPr>
              <w:t>Definition</w:t>
            </w:r>
            <w:r w:rsidR="0031165E">
              <w:rPr>
                <w:rFonts w:ascii="Arial" w:hAnsi="Arial" w:cs="Arial"/>
                <w:b/>
                <w:bCs/>
                <w:color w:val="000000"/>
              </w:rPr>
              <w:t xml:space="preserve"> </w:t>
            </w:r>
          </w:p>
        </w:tc>
      </w:tr>
      <w:tr w:rsidR="002B16D2" w14:paraId="4436299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70129"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348A1C"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6A35D12"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02C19A4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7876F" w14:textId="77777777" w:rsidR="002B16D2" w:rsidRDefault="002B16D2" w:rsidP="006239DC">
            <w:pPr>
              <w:jc w:val="center"/>
              <w:rPr>
                <w:rFonts w:ascii="Arial" w:hAnsi="Arial" w:cs="Arial"/>
                <w:highlight w:val="yellow"/>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43A2E4"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2CCB828"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05FF633F"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80456"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DB3BB7"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E8EC3EE"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4A4300AD"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F1CF0" w14:textId="77777777" w:rsidR="002B16D2" w:rsidRPr="00D92433" w:rsidRDefault="002B16D2" w:rsidP="006239DC">
            <w:pPr>
              <w:jc w:val="center"/>
              <w:rPr>
                <w:rFonts w:ascii="Arial" w:hAnsi="Arial" w:cs="Arial"/>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55EDBD"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D8E6199"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4FE84E92"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DBB60"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8A1322"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50D0792"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16947932"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B0B69"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9182DB"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F55B883" w14:textId="77777777" w:rsidR="002B16D2" w:rsidRDefault="002B16D2" w:rsidP="006239DC">
            <w:pPr>
              <w:rPr>
                <w:rFonts w:ascii="Arial" w:hAnsi="Arial" w:cs="Arial"/>
                <w:u w:val="single"/>
              </w:rPr>
            </w:pPr>
            <w:r>
              <w:rPr>
                <w:rFonts w:ascii="Arial" w:hAnsi="Arial" w:cs="Arial"/>
                <w:u w:val="single"/>
              </w:rPr>
              <w:t>No response</w:t>
            </w:r>
          </w:p>
        </w:tc>
      </w:tr>
    </w:tbl>
    <w:p w14:paraId="58FA3387" w14:textId="77777777" w:rsidR="002B16D2" w:rsidRDefault="002B16D2" w:rsidP="002B16D2">
      <w:pPr>
        <w:rPr>
          <w:rFonts w:ascii="Arial" w:hAnsi="Arial" w:cs="Arial"/>
        </w:rPr>
      </w:pPr>
    </w:p>
    <w:p w14:paraId="11979D02" w14:textId="77777777" w:rsidR="002B16D2" w:rsidRPr="00124BD6" w:rsidRDefault="002B16D2" w:rsidP="002B16D2">
      <w:pPr>
        <w:rPr>
          <w:rFonts w:ascii="Arial" w:hAnsi="Arial" w:cs="Arial"/>
        </w:rPr>
      </w:pPr>
    </w:p>
    <w:p w14:paraId="006F1CD6" w14:textId="77777777" w:rsidR="002B16D2" w:rsidRPr="00124BD6" w:rsidRDefault="002B16D2" w:rsidP="002B16D2">
      <w:pPr>
        <w:rPr>
          <w:rFonts w:ascii="Arial" w:hAnsi="Arial" w:cs="Arial"/>
        </w:rPr>
      </w:pPr>
    </w:p>
    <w:p w14:paraId="41B1FFAE" w14:textId="77777777" w:rsidR="002B16D2" w:rsidRPr="00124BD6" w:rsidRDefault="002B16D2" w:rsidP="002B16D2">
      <w:pPr>
        <w:rPr>
          <w:rFonts w:ascii="Arial" w:hAnsi="Arial" w:cs="Arial"/>
        </w:rPr>
      </w:pPr>
    </w:p>
    <w:p w14:paraId="04ABAB9A" w14:textId="240F231C" w:rsidR="002B16D2" w:rsidRDefault="002B16D2" w:rsidP="00482D0A">
      <w:pPr>
        <w:tabs>
          <w:tab w:val="left" w:pos="905"/>
        </w:tabs>
        <w:rPr>
          <w:rFonts w:ascii="Arial" w:hAnsi="Arial" w:cs="Arial"/>
          <w:b/>
          <w:color w:val="4472C4" w:themeColor="accent1"/>
        </w:rPr>
      </w:pPr>
    </w:p>
    <w:p w14:paraId="48E2E6B8" w14:textId="77777777" w:rsidR="002B16D2" w:rsidRDefault="002B16D2" w:rsidP="002B16D2">
      <w:pPr>
        <w:keepNext/>
        <w:keepLines/>
        <w:outlineLvl w:val="0"/>
        <w:rPr>
          <w:rFonts w:ascii="Arial" w:hAnsi="Arial" w:cs="Arial"/>
          <w:b/>
          <w:color w:val="4472C4" w:themeColor="accent1"/>
        </w:rPr>
      </w:pPr>
      <w:bookmarkStart w:id="836" w:name="_Toc59029372"/>
      <w:bookmarkStart w:id="837" w:name="_Toc63847430"/>
      <w:bookmarkStart w:id="838" w:name="_Toc71877532"/>
      <w:bookmarkStart w:id="839" w:name="_Toc72306613"/>
      <w:r w:rsidRPr="00CF5792">
        <w:rPr>
          <w:rFonts w:ascii="Arial" w:hAnsi="Arial" w:cs="Arial"/>
          <w:b/>
          <w:color w:val="4472C4" w:themeColor="accent1"/>
        </w:rPr>
        <w:lastRenderedPageBreak/>
        <w:t xml:space="preserve">Q: </w:t>
      </w:r>
      <w:r>
        <w:rPr>
          <w:rFonts w:ascii="Arial" w:hAnsi="Arial" w:cs="Arial"/>
          <w:b/>
          <w:color w:val="4472C4" w:themeColor="accent1"/>
        </w:rPr>
        <w:t>18</w:t>
      </w:r>
      <w:r w:rsidRPr="00CF5792">
        <w:rPr>
          <w:rFonts w:ascii="Arial" w:hAnsi="Arial" w:cs="Arial"/>
          <w:b/>
          <w:color w:val="4472C4" w:themeColor="accent1"/>
        </w:rPr>
        <w:t xml:space="preserve"> – </w:t>
      </w:r>
      <w:r w:rsidRPr="00E75974">
        <w:rPr>
          <w:rFonts w:ascii="Arial" w:hAnsi="Arial" w:cs="Arial"/>
          <w:b/>
          <w:color w:val="4472C4" w:themeColor="accent1"/>
        </w:rPr>
        <w:t>Health and Safety</w:t>
      </w:r>
      <w:bookmarkEnd w:id="836"/>
      <w:bookmarkEnd w:id="837"/>
      <w:bookmarkEnd w:id="838"/>
      <w:bookmarkEnd w:id="839"/>
    </w:p>
    <w:p w14:paraId="43BA0E64" w14:textId="6CE49147" w:rsidR="002B16D2" w:rsidRDefault="002B16D2" w:rsidP="002B16D2">
      <w:pPr>
        <w:keepNext/>
        <w:keepLines/>
        <w:outlineLvl w:val="0"/>
        <w:rPr>
          <w:rFonts w:ascii="Arial" w:hAnsi="Arial" w:cs="Arial"/>
        </w:rPr>
      </w:pPr>
      <w:bookmarkStart w:id="840" w:name="_Toc59029373"/>
      <w:bookmarkStart w:id="841" w:name="_Toc63847431"/>
      <w:bookmarkStart w:id="842" w:name="_Toc71877533"/>
      <w:bookmarkStart w:id="843" w:name="_Toc72306614"/>
      <w:r w:rsidRPr="008A6EFA">
        <w:rPr>
          <w:rFonts w:ascii="Arial" w:hAnsi="Arial" w:cs="Arial"/>
          <w:b/>
          <w:bCs/>
          <w:color w:val="8496B0" w:themeColor="text2" w:themeTint="99"/>
        </w:rPr>
        <w:t>Background:</w:t>
      </w:r>
      <w:r>
        <w:rPr>
          <w:rFonts w:ascii="Arial" w:hAnsi="Arial" w:cs="Arial"/>
          <w:b/>
          <w:bCs/>
          <w:color w:val="8496B0" w:themeColor="text2" w:themeTint="99"/>
        </w:rPr>
        <w:t xml:space="preserve"> </w:t>
      </w:r>
      <w:r w:rsidRPr="008A6EFA">
        <w:rPr>
          <w:rFonts w:ascii="Arial" w:hAnsi="Arial" w:cs="Arial"/>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8A6EFA">
        <w:rPr>
          <w:rFonts w:ascii="Arial" w:hAnsi="Arial" w:cs="Arial"/>
        </w:rPr>
        <w:t>managing</w:t>
      </w:r>
      <w:proofErr w:type="gramEnd"/>
      <w:r w:rsidRPr="008A6EFA">
        <w:rPr>
          <w:rFonts w:ascii="Arial" w:hAnsi="Arial" w:cs="Arial"/>
        </w:rPr>
        <w:t xml:space="preserve"> and assuring quality </w:t>
      </w:r>
      <w:r>
        <w:rPr>
          <w:rFonts w:ascii="Arial" w:hAnsi="Arial" w:cs="Arial"/>
        </w:rPr>
        <w:t>Hard</w:t>
      </w:r>
      <w:r w:rsidRPr="008A6EFA">
        <w:rPr>
          <w:rFonts w:ascii="Arial" w:hAnsi="Arial" w:cs="Arial"/>
        </w:rPr>
        <w:t xml:space="preserve"> FM services provides a vital contribution to this overall capability and the lived experience of Service Personnel and the wider </w:t>
      </w:r>
      <w:proofErr w:type="spellStart"/>
      <w:r w:rsidRPr="008A6EFA">
        <w:rPr>
          <w:rFonts w:ascii="Arial" w:hAnsi="Arial" w:cs="Arial"/>
        </w:rPr>
        <w:t>Defence</w:t>
      </w:r>
      <w:proofErr w:type="spellEnd"/>
      <w:r w:rsidRPr="008A6EFA">
        <w:rPr>
          <w:rFonts w:ascii="Arial" w:hAnsi="Arial" w:cs="Arial"/>
        </w:rPr>
        <w:t xml:space="preserve"> community in Cyprus.</w:t>
      </w:r>
      <w:bookmarkEnd w:id="840"/>
      <w:bookmarkEnd w:id="841"/>
      <w:bookmarkEnd w:id="842"/>
      <w:bookmarkEnd w:id="843"/>
    </w:p>
    <w:p w14:paraId="17A64C94" w14:textId="61D47FF0" w:rsidR="009F2968" w:rsidRDefault="009F2968" w:rsidP="002B16D2">
      <w:pPr>
        <w:keepNext/>
        <w:keepLines/>
        <w:outlineLvl w:val="0"/>
        <w:rPr>
          <w:rFonts w:ascii="Arial" w:hAnsi="Arial" w:cs="Arial"/>
        </w:rPr>
      </w:pPr>
    </w:p>
    <w:p w14:paraId="53C6DB3C" w14:textId="77777777" w:rsidR="002B16D2" w:rsidRPr="00397B94" w:rsidRDefault="002B16D2" w:rsidP="002B16D2">
      <w:pPr>
        <w:keepNext/>
        <w:keepLines/>
        <w:spacing w:before="200"/>
        <w:outlineLvl w:val="1"/>
        <w:rPr>
          <w:b/>
          <w:bCs/>
          <w:color w:val="4472C4" w:themeColor="accent1"/>
          <w:sz w:val="24"/>
          <w:szCs w:val="24"/>
        </w:rPr>
      </w:pPr>
      <w:bookmarkStart w:id="844" w:name="_Toc59029374"/>
      <w:bookmarkStart w:id="845" w:name="_Toc63847432"/>
      <w:bookmarkStart w:id="846" w:name="_Toc71877534"/>
      <w:bookmarkStart w:id="847" w:name="_Toc72306616"/>
      <w:r w:rsidRPr="00397B94">
        <w:rPr>
          <w:b/>
          <w:bCs/>
          <w:color w:val="4472C4" w:themeColor="accent1"/>
          <w:sz w:val="24"/>
          <w:szCs w:val="24"/>
        </w:rPr>
        <w:t>Question:</w:t>
      </w:r>
      <w:bookmarkEnd w:id="844"/>
      <w:bookmarkEnd w:id="845"/>
      <w:bookmarkEnd w:id="846"/>
      <w:bookmarkEnd w:id="847"/>
    </w:p>
    <w:p w14:paraId="34AE96A4" w14:textId="77777777" w:rsidR="004633F8" w:rsidRPr="009F3A7F" w:rsidRDefault="004633F8" w:rsidP="004633F8">
      <w:pPr>
        <w:keepNext/>
        <w:keepLines/>
        <w:spacing w:before="200"/>
        <w:outlineLvl w:val="1"/>
        <w:rPr>
          <w:rFonts w:ascii="Arial" w:hAnsi="Arial" w:cs="Arial"/>
          <w:color w:val="000000" w:themeColor="text1"/>
        </w:rPr>
      </w:pPr>
      <w:bookmarkStart w:id="848" w:name="_Toc72306617"/>
      <w:r w:rsidRPr="009F3A7F">
        <w:rPr>
          <w:rFonts w:ascii="Arial" w:hAnsi="Arial" w:cs="Arial"/>
          <w:color w:val="000000" w:themeColor="text1"/>
        </w:rPr>
        <w:t>The Tenderer must demonstrate with reference to Module A: Section 4 and Leaflet AL-17, how they propose to comply with and maintain the Employers compliance with all health and safety legislation as set within the UK and all relevant host nation legislation including Republic of Cyprus and Sovereign Base Area legislation. The response must include Approved Codes of Practice (ACOPs), guidance, JSP's and, other MOD publications and Establishment specific Health and Safety policies.</w:t>
      </w:r>
      <w:bookmarkEnd w:id="848"/>
    </w:p>
    <w:p w14:paraId="2A4B3E59" w14:textId="77777777" w:rsidR="002B16D2" w:rsidRPr="009B5F3B" w:rsidRDefault="002B16D2" w:rsidP="002B16D2">
      <w:pPr>
        <w:keepNext/>
        <w:keepLines/>
        <w:spacing w:before="200"/>
        <w:outlineLvl w:val="1"/>
        <w:rPr>
          <w:rFonts w:ascii="Arial" w:hAnsi="Arial" w:cs="Arial"/>
          <w:b/>
          <w:bCs/>
          <w:color w:val="4F81BD"/>
        </w:rPr>
      </w:pPr>
      <w:bookmarkStart w:id="849" w:name="_Toc59029376"/>
      <w:bookmarkStart w:id="850" w:name="_Toc63847434"/>
      <w:bookmarkStart w:id="851" w:name="_Toc71877536"/>
      <w:bookmarkStart w:id="852" w:name="_Toc72306618"/>
      <w:r w:rsidRPr="008A6EFA">
        <w:rPr>
          <w:rFonts w:ascii="Arial" w:hAnsi="Arial" w:cs="Arial"/>
          <w:b/>
          <w:bCs/>
          <w:color w:val="4F81BD"/>
        </w:rPr>
        <w:t>Evidence Required:</w:t>
      </w:r>
      <w:bookmarkEnd w:id="849"/>
      <w:bookmarkEnd w:id="850"/>
      <w:bookmarkEnd w:id="851"/>
      <w:bookmarkEnd w:id="852"/>
    </w:p>
    <w:p w14:paraId="5735F5D6" w14:textId="77777777" w:rsidR="00E14F7C" w:rsidRDefault="00E14F7C" w:rsidP="002B16D2">
      <w:pPr>
        <w:autoSpaceDE w:val="0"/>
        <w:autoSpaceDN w:val="0"/>
        <w:rPr>
          <w:rFonts w:ascii="Arial" w:hAnsi="Arial" w:cs="Arial"/>
          <w:color w:val="000000"/>
        </w:rPr>
      </w:pPr>
    </w:p>
    <w:p w14:paraId="23A3A29E" w14:textId="6D6BAF6E" w:rsidR="002B16D2" w:rsidRPr="00F333EC" w:rsidRDefault="002B16D2" w:rsidP="002B16D2">
      <w:pPr>
        <w:autoSpaceDE w:val="0"/>
        <w:autoSpaceDN w:val="0"/>
        <w:rPr>
          <w:rFonts w:ascii="Arial" w:hAnsi="Arial" w:cs="Arial"/>
          <w:color w:val="000000"/>
        </w:rPr>
      </w:pPr>
      <w:r w:rsidRPr="00F333EC">
        <w:rPr>
          <w:rFonts w:ascii="Arial" w:hAnsi="Arial" w:cs="Arial"/>
          <w:color w:val="000000"/>
        </w:rPr>
        <w:t>The Tenderer’s proposals:</w:t>
      </w:r>
    </w:p>
    <w:p w14:paraId="7E686853" w14:textId="413A1CB2" w:rsidR="004633F8" w:rsidRDefault="002B16D2" w:rsidP="002B16D2">
      <w:pPr>
        <w:autoSpaceDE w:val="0"/>
        <w:autoSpaceDN w:val="0"/>
        <w:rPr>
          <w:rFonts w:ascii="Arial" w:hAnsi="Arial" w:cs="Arial"/>
          <w:color w:val="000000"/>
        </w:rPr>
      </w:pPr>
      <w:r w:rsidRPr="00F333EC">
        <w:rPr>
          <w:rFonts w:ascii="Arial" w:hAnsi="Arial" w:cs="Arial"/>
          <w:color w:val="000000"/>
        </w:rPr>
        <w:t xml:space="preserve"> </w:t>
      </w:r>
    </w:p>
    <w:p w14:paraId="091C11F6" w14:textId="77777777" w:rsidR="004633F8" w:rsidRPr="009F3A7F" w:rsidRDefault="004633F8" w:rsidP="004633F8">
      <w:pPr>
        <w:autoSpaceDE w:val="0"/>
        <w:autoSpaceDN w:val="0"/>
        <w:rPr>
          <w:rFonts w:ascii="Arial" w:hAnsi="Arial" w:cs="Arial"/>
          <w:color w:val="000000" w:themeColor="text1"/>
        </w:rPr>
      </w:pPr>
      <w:r w:rsidRPr="009F3A7F">
        <w:rPr>
          <w:rFonts w:ascii="Arial" w:hAnsi="Arial" w:cs="Arial"/>
          <w:color w:val="000000" w:themeColor="text1"/>
        </w:rPr>
        <w:t>- Ensure compliance with all Health and Safety legislation both UK and Host Nation, ACOP, MOD Publications, MOD Joint Service Publications (JSP) and Establishment Health and Safety policies as defined in Module A Section 4.1.1 and Leaflet AL-17 are appropriate.</w:t>
      </w:r>
    </w:p>
    <w:p w14:paraId="41104716" w14:textId="2883DCFA" w:rsidR="004633F8" w:rsidRDefault="004633F8" w:rsidP="002B16D2">
      <w:pPr>
        <w:autoSpaceDE w:val="0"/>
        <w:autoSpaceDN w:val="0"/>
        <w:rPr>
          <w:rFonts w:ascii="Arial" w:hAnsi="Arial" w:cs="Arial"/>
          <w:color w:val="000000"/>
        </w:rPr>
      </w:pPr>
    </w:p>
    <w:p w14:paraId="1652F452" w14:textId="77777777" w:rsidR="004633F8" w:rsidRPr="009F3A7F" w:rsidRDefault="004633F8" w:rsidP="004633F8">
      <w:pPr>
        <w:autoSpaceDE w:val="0"/>
        <w:autoSpaceDN w:val="0"/>
        <w:rPr>
          <w:rFonts w:ascii="Arial" w:hAnsi="Arial" w:cs="Arial"/>
          <w:color w:val="000000" w:themeColor="text1"/>
        </w:rPr>
      </w:pPr>
      <w:r w:rsidRPr="009F3A7F">
        <w:rPr>
          <w:rFonts w:ascii="Arial" w:hAnsi="Arial" w:cs="Arial"/>
          <w:color w:val="000000" w:themeColor="text1"/>
        </w:rPr>
        <w:t xml:space="preserve">- Undertake Health and Safety activities, </w:t>
      </w:r>
      <w:proofErr w:type="gramStart"/>
      <w:r w:rsidRPr="009F3A7F">
        <w:rPr>
          <w:rFonts w:ascii="Arial" w:hAnsi="Arial" w:cs="Arial"/>
          <w:color w:val="000000" w:themeColor="text1"/>
        </w:rPr>
        <w:t>auditing</w:t>
      </w:r>
      <w:proofErr w:type="gramEnd"/>
      <w:r w:rsidRPr="009F3A7F">
        <w:rPr>
          <w:rFonts w:ascii="Arial" w:hAnsi="Arial" w:cs="Arial"/>
          <w:color w:val="000000" w:themeColor="text1"/>
        </w:rPr>
        <w:t xml:space="preserve"> and reporting in accordance with DIO Service Delivery Practitioners Guide Estate management EM/02 Estate Management Assurance Regime which is contained in Booklet 4 – Employer supplied Information and Leaflet AL-17 are appropriate.</w:t>
      </w:r>
    </w:p>
    <w:p w14:paraId="6620095A" w14:textId="7613B5C2" w:rsidR="004633F8" w:rsidRDefault="004633F8" w:rsidP="009C6F12">
      <w:pPr>
        <w:tabs>
          <w:tab w:val="left" w:pos="8222"/>
        </w:tabs>
        <w:autoSpaceDE w:val="0"/>
        <w:autoSpaceDN w:val="0"/>
        <w:rPr>
          <w:rFonts w:ascii="Arial" w:hAnsi="Arial" w:cs="Arial"/>
          <w:color w:val="000000"/>
        </w:rPr>
      </w:pPr>
    </w:p>
    <w:p w14:paraId="02C5BF1B" w14:textId="77777777" w:rsidR="004633F8" w:rsidRDefault="004633F8" w:rsidP="004633F8">
      <w:pPr>
        <w:autoSpaceDE w:val="0"/>
        <w:autoSpaceDN w:val="0"/>
        <w:rPr>
          <w:rFonts w:ascii="Arial" w:hAnsi="Arial" w:cs="Arial"/>
          <w:color w:val="000000"/>
        </w:rPr>
      </w:pPr>
      <w:r w:rsidRPr="00F333EC">
        <w:rPr>
          <w:rFonts w:ascii="Arial" w:hAnsi="Arial" w:cs="Arial"/>
          <w:color w:val="000000"/>
        </w:rPr>
        <w:t>- Ensure that their Safety Health and Environment management system will be aligned to the DIO and Military customers SHEMs as defined in Module A Section 4 are appropriate.</w:t>
      </w:r>
    </w:p>
    <w:p w14:paraId="50E90208" w14:textId="15FFDBE1" w:rsidR="009F2968" w:rsidRDefault="009F2968" w:rsidP="002B16D2">
      <w:pPr>
        <w:autoSpaceDE w:val="0"/>
        <w:autoSpaceDN w:val="0"/>
        <w:rPr>
          <w:rFonts w:ascii="Arial" w:hAnsi="Arial" w:cs="Arial"/>
          <w:color w:val="000000"/>
        </w:rPr>
      </w:pPr>
    </w:p>
    <w:p w14:paraId="09EF002F" w14:textId="77777777" w:rsidR="009F2968" w:rsidRPr="009F3A7F" w:rsidRDefault="009F2968" w:rsidP="009F2968">
      <w:pPr>
        <w:autoSpaceDE w:val="0"/>
        <w:autoSpaceDN w:val="0"/>
        <w:rPr>
          <w:rFonts w:ascii="Arial" w:hAnsi="Arial" w:cs="Arial"/>
          <w:color w:val="000000" w:themeColor="text1"/>
        </w:rPr>
      </w:pPr>
      <w:r w:rsidRPr="009F3A7F">
        <w:rPr>
          <w:rFonts w:ascii="Arial" w:hAnsi="Arial" w:cs="Arial"/>
          <w:color w:val="000000" w:themeColor="text1"/>
        </w:rPr>
        <w:t>- For their Safety Policy statement and Safety Management System as defined within Leaflet AL-17 are appropriate for this contract.</w:t>
      </w:r>
    </w:p>
    <w:p w14:paraId="3FE4715D" w14:textId="77777777" w:rsidR="009F2968" w:rsidRDefault="009F2968" w:rsidP="002B16D2">
      <w:pPr>
        <w:autoSpaceDE w:val="0"/>
        <w:autoSpaceDN w:val="0"/>
        <w:rPr>
          <w:rFonts w:ascii="Arial" w:hAnsi="Arial" w:cs="Arial"/>
          <w:color w:val="000000"/>
        </w:rPr>
      </w:pPr>
    </w:p>
    <w:p w14:paraId="4C309471" w14:textId="1C2B2039" w:rsidR="009F2968" w:rsidRPr="009F3A7F" w:rsidRDefault="009F2968" w:rsidP="002B16D2">
      <w:pPr>
        <w:autoSpaceDE w:val="0"/>
        <w:autoSpaceDN w:val="0"/>
        <w:rPr>
          <w:rFonts w:ascii="Arial" w:hAnsi="Arial" w:cs="Arial"/>
          <w:color w:val="000000" w:themeColor="text1"/>
        </w:rPr>
      </w:pPr>
      <w:r w:rsidRPr="009F3A7F">
        <w:rPr>
          <w:rFonts w:ascii="Arial" w:hAnsi="Arial" w:cs="Arial"/>
          <w:color w:val="000000" w:themeColor="text1"/>
        </w:rPr>
        <w:t>- For the provision of Health and Safety information to supply chain and measures adopted to ensure method statements and risk assessments are suitable for the intended works, before the work commences, as defined in Module A Section 4.3.1 - 4.3.3 and Leaflet AL-17 are appropriate.</w:t>
      </w:r>
    </w:p>
    <w:p w14:paraId="3D7FE4C7" w14:textId="6E78775D" w:rsidR="00A665B6" w:rsidRDefault="00A665B6" w:rsidP="002B16D2">
      <w:pPr>
        <w:autoSpaceDE w:val="0"/>
        <w:autoSpaceDN w:val="0"/>
        <w:rPr>
          <w:rFonts w:ascii="Arial" w:hAnsi="Arial" w:cs="Arial"/>
          <w:color w:val="000000"/>
        </w:rPr>
      </w:pPr>
    </w:p>
    <w:p w14:paraId="7846942C" w14:textId="77777777" w:rsidR="00A665B6" w:rsidRPr="009F3A7F" w:rsidRDefault="00A665B6" w:rsidP="00A665B6">
      <w:pPr>
        <w:autoSpaceDE w:val="0"/>
        <w:autoSpaceDN w:val="0"/>
        <w:rPr>
          <w:rFonts w:ascii="Arial" w:hAnsi="Arial" w:cs="Arial"/>
          <w:color w:val="000000" w:themeColor="text1"/>
        </w:rPr>
      </w:pPr>
      <w:r w:rsidRPr="009F3A7F">
        <w:rPr>
          <w:rFonts w:ascii="Arial" w:hAnsi="Arial" w:cs="Arial"/>
          <w:color w:val="000000" w:themeColor="text1"/>
        </w:rPr>
        <w:t xml:space="preserve">- For Health and Safety Training, Induction Training and Site </w:t>
      </w:r>
      <w:proofErr w:type="spellStart"/>
      <w:r w:rsidRPr="009F3A7F">
        <w:rPr>
          <w:rFonts w:ascii="Arial" w:hAnsi="Arial" w:cs="Arial"/>
          <w:color w:val="000000" w:themeColor="text1"/>
        </w:rPr>
        <w:t>Familiarisation</w:t>
      </w:r>
      <w:proofErr w:type="spellEnd"/>
      <w:r w:rsidRPr="009F3A7F">
        <w:rPr>
          <w:rFonts w:ascii="Arial" w:hAnsi="Arial" w:cs="Arial"/>
          <w:color w:val="000000" w:themeColor="text1"/>
        </w:rPr>
        <w:t xml:space="preserve"> Briefings as defined in Module A Section 4.4 and Leaflet AL-17 are appropriate.</w:t>
      </w:r>
    </w:p>
    <w:p w14:paraId="54CA8469" w14:textId="77777777" w:rsidR="00A665B6" w:rsidRPr="00F333EC" w:rsidRDefault="00A665B6" w:rsidP="002B16D2">
      <w:pPr>
        <w:autoSpaceDE w:val="0"/>
        <w:autoSpaceDN w:val="0"/>
        <w:rPr>
          <w:rFonts w:ascii="Arial" w:hAnsi="Arial" w:cs="Arial"/>
          <w:color w:val="000000"/>
        </w:rPr>
      </w:pPr>
    </w:p>
    <w:p w14:paraId="3D63828F" w14:textId="42B513F4" w:rsidR="009F2968" w:rsidRPr="009F3A7F" w:rsidRDefault="002B16D2" w:rsidP="009F2968">
      <w:pPr>
        <w:autoSpaceDE w:val="0"/>
        <w:autoSpaceDN w:val="0"/>
        <w:rPr>
          <w:rFonts w:ascii="Arial" w:hAnsi="Arial" w:cs="Arial"/>
          <w:color w:val="000000" w:themeColor="text1"/>
        </w:rPr>
      </w:pPr>
      <w:r w:rsidRPr="009F3A7F">
        <w:rPr>
          <w:rFonts w:ascii="Arial" w:hAnsi="Arial" w:cs="Arial"/>
          <w:color w:val="000000" w:themeColor="text1"/>
        </w:rPr>
        <w:t xml:space="preserve"> </w:t>
      </w:r>
      <w:r w:rsidR="009F2968" w:rsidRPr="009F3A7F">
        <w:rPr>
          <w:rFonts w:ascii="Arial" w:hAnsi="Arial" w:cs="Arial"/>
          <w:color w:val="000000" w:themeColor="text1"/>
        </w:rPr>
        <w:t>- For ensuring that any communication from Health and Safety Executive or Host Nation Equivalent regarding site visits are notified to the SM and the HOE immediately; and that, visit co-operation, resulting actions and notification of any improvement notices against any of its personnel or supply chain are provide to the SM and HOE as soon as possible as defined in Module A Section 4.5 and Leaflet AL-17.</w:t>
      </w:r>
    </w:p>
    <w:p w14:paraId="1D58EBFF" w14:textId="776248CF" w:rsidR="009F2968" w:rsidRDefault="009F2968" w:rsidP="002B16D2">
      <w:pPr>
        <w:autoSpaceDE w:val="0"/>
        <w:autoSpaceDN w:val="0"/>
        <w:rPr>
          <w:rFonts w:ascii="Arial" w:hAnsi="Arial" w:cs="Arial"/>
          <w:color w:val="000000"/>
        </w:rPr>
      </w:pPr>
    </w:p>
    <w:p w14:paraId="12BE939E" w14:textId="77777777" w:rsidR="009F2968" w:rsidRPr="00CE46EE" w:rsidRDefault="009F2968" w:rsidP="009F2968">
      <w:pPr>
        <w:autoSpaceDE w:val="0"/>
        <w:autoSpaceDN w:val="0"/>
        <w:rPr>
          <w:rFonts w:ascii="Arial" w:hAnsi="Arial" w:cs="Arial"/>
          <w:color w:val="000000"/>
        </w:rPr>
      </w:pPr>
      <w:r w:rsidRPr="00CE46EE">
        <w:rPr>
          <w:rFonts w:ascii="Arial" w:hAnsi="Arial" w:cs="Arial"/>
          <w:color w:val="000000"/>
        </w:rPr>
        <w:t>- For the management of a Statement of Known Hazards system as defined in Module A Section 4.6 and JSP 375 Part 2 Volume 1 Chapter 33 are appropriate.</w:t>
      </w:r>
    </w:p>
    <w:p w14:paraId="05F2D01A" w14:textId="4F2620AE" w:rsidR="009F2968" w:rsidRDefault="009F2968" w:rsidP="002B16D2">
      <w:pPr>
        <w:autoSpaceDE w:val="0"/>
        <w:autoSpaceDN w:val="0"/>
        <w:rPr>
          <w:rFonts w:ascii="Arial" w:hAnsi="Arial" w:cs="Arial"/>
          <w:color w:val="000000"/>
        </w:rPr>
      </w:pPr>
    </w:p>
    <w:p w14:paraId="48685718" w14:textId="2660E1F7" w:rsidR="009F2968" w:rsidRPr="009F3A7F" w:rsidRDefault="009F2968" w:rsidP="009F2968">
      <w:pPr>
        <w:autoSpaceDE w:val="0"/>
        <w:autoSpaceDN w:val="0"/>
        <w:rPr>
          <w:rFonts w:ascii="Arial" w:hAnsi="Arial" w:cs="Arial"/>
          <w:color w:val="000000" w:themeColor="text1"/>
        </w:rPr>
      </w:pPr>
      <w:r w:rsidRPr="009F3A7F">
        <w:rPr>
          <w:rFonts w:ascii="Arial" w:hAnsi="Arial" w:cs="Arial"/>
          <w:color w:val="000000" w:themeColor="text1"/>
        </w:rPr>
        <w:t>- For reporting of Accidents Incidents and Dangerous Occurrences as defined in Module A Section 4.7 and Leaflet AL-17 are appropriate.</w:t>
      </w:r>
    </w:p>
    <w:p w14:paraId="299791EA" w14:textId="77777777" w:rsidR="009F2968" w:rsidRDefault="009F2968" w:rsidP="002B16D2">
      <w:pPr>
        <w:autoSpaceDE w:val="0"/>
        <w:autoSpaceDN w:val="0"/>
        <w:rPr>
          <w:rFonts w:ascii="Arial" w:hAnsi="Arial" w:cs="Arial"/>
          <w:color w:val="000000"/>
        </w:rPr>
      </w:pPr>
    </w:p>
    <w:p w14:paraId="4C10E719" w14:textId="4632EEFC" w:rsidR="009F2968" w:rsidRPr="009F3A7F" w:rsidRDefault="009F2968" w:rsidP="009F2968">
      <w:pPr>
        <w:autoSpaceDE w:val="0"/>
        <w:autoSpaceDN w:val="0"/>
        <w:rPr>
          <w:rFonts w:ascii="Arial" w:hAnsi="Arial" w:cs="Arial"/>
          <w:color w:val="000000" w:themeColor="text1"/>
        </w:rPr>
      </w:pPr>
      <w:r w:rsidRPr="009F3A7F">
        <w:rPr>
          <w:rFonts w:ascii="Arial" w:hAnsi="Arial" w:cs="Arial"/>
          <w:color w:val="000000" w:themeColor="text1"/>
        </w:rPr>
        <w:t xml:space="preserve">- For the management of High-Risk Activities on the </w:t>
      </w:r>
      <w:proofErr w:type="spellStart"/>
      <w:r w:rsidRPr="009F3A7F">
        <w:rPr>
          <w:rFonts w:ascii="Arial" w:hAnsi="Arial" w:cs="Arial"/>
          <w:color w:val="000000" w:themeColor="text1"/>
        </w:rPr>
        <w:t>Defence</w:t>
      </w:r>
      <w:proofErr w:type="spellEnd"/>
      <w:r w:rsidRPr="009F3A7F">
        <w:rPr>
          <w:rFonts w:ascii="Arial" w:hAnsi="Arial" w:cs="Arial"/>
          <w:color w:val="000000" w:themeColor="text1"/>
        </w:rPr>
        <w:t xml:space="preserve"> Estate as defined in Module A Section 4.8 and JSP 375 Part 2 Vol 3 are appropriate.</w:t>
      </w:r>
    </w:p>
    <w:p w14:paraId="5E137DDD" w14:textId="77777777" w:rsidR="009F2968" w:rsidRDefault="009F2968" w:rsidP="002B16D2">
      <w:pPr>
        <w:autoSpaceDE w:val="0"/>
        <w:autoSpaceDN w:val="0"/>
        <w:rPr>
          <w:rFonts w:ascii="Arial" w:hAnsi="Arial" w:cs="Arial"/>
          <w:color w:val="000000"/>
        </w:rPr>
      </w:pPr>
    </w:p>
    <w:p w14:paraId="01F50467" w14:textId="77777777" w:rsidR="00A665B6" w:rsidRPr="009F3A7F" w:rsidRDefault="00A665B6" w:rsidP="00A665B6">
      <w:pPr>
        <w:autoSpaceDE w:val="0"/>
        <w:autoSpaceDN w:val="0"/>
        <w:rPr>
          <w:rFonts w:ascii="Arial" w:hAnsi="Arial" w:cs="Arial"/>
          <w:color w:val="000000" w:themeColor="text1"/>
        </w:rPr>
      </w:pPr>
      <w:r w:rsidRPr="009F3A7F">
        <w:rPr>
          <w:rFonts w:ascii="Arial" w:hAnsi="Arial" w:cs="Arial"/>
          <w:color w:val="000000" w:themeColor="text1"/>
        </w:rPr>
        <w:t>- For the management of Asbestos including the services of an Appointed Person are appropriate.</w:t>
      </w:r>
    </w:p>
    <w:p w14:paraId="08327E9D" w14:textId="77777777" w:rsidR="00A665B6" w:rsidRDefault="00A665B6" w:rsidP="00A665B6">
      <w:pPr>
        <w:autoSpaceDE w:val="0"/>
        <w:autoSpaceDN w:val="0"/>
        <w:rPr>
          <w:rFonts w:ascii="Arial" w:hAnsi="Arial" w:cs="Arial"/>
          <w:color w:val="FF0000"/>
        </w:rPr>
      </w:pPr>
    </w:p>
    <w:p w14:paraId="160BD048" w14:textId="2FB685A9" w:rsidR="00A665B6" w:rsidRPr="009F3A7F" w:rsidRDefault="00A665B6" w:rsidP="00A665B6">
      <w:pPr>
        <w:autoSpaceDE w:val="0"/>
        <w:autoSpaceDN w:val="0"/>
        <w:rPr>
          <w:rFonts w:ascii="Arial" w:hAnsi="Arial" w:cs="Arial"/>
          <w:color w:val="000000" w:themeColor="text1"/>
        </w:rPr>
      </w:pPr>
      <w:r w:rsidRPr="009F3A7F">
        <w:rPr>
          <w:rFonts w:ascii="Arial" w:hAnsi="Arial" w:cs="Arial"/>
          <w:color w:val="000000" w:themeColor="text1"/>
        </w:rPr>
        <w:t>- For the management of Legionella including the services of a Responsible Person are appropriate.</w:t>
      </w:r>
    </w:p>
    <w:p w14:paraId="0169BF24" w14:textId="77777777" w:rsidR="00A665B6" w:rsidRDefault="00A665B6" w:rsidP="002B16D2">
      <w:pPr>
        <w:autoSpaceDE w:val="0"/>
        <w:autoSpaceDN w:val="0"/>
        <w:rPr>
          <w:rFonts w:ascii="Arial" w:hAnsi="Arial" w:cs="Arial"/>
          <w:color w:val="000000"/>
        </w:rPr>
      </w:pPr>
    </w:p>
    <w:p w14:paraId="14E6365A" w14:textId="77777777" w:rsidR="00A665B6" w:rsidRPr="009F3A7F" w:rsidRDefault="00A665B6" w:rsidP="00A665B6">
      <w:pPr>
        <w:autoSpaceDE w:val="0"/>
        <w:autoSpaceDN w:val="0"/>
        <w:rPr>
          <w:rFonts w:ascii="Arial" w:hAnsi="Arial" w:cs="Arial"/>
          <w:color w:val="000000" w:themeColor="text1"/>
        </w:rPr>
      </w:pPr>
      <w:r w:rsidRPr="009F3A7F">
        <w:rPr>
          <w:rFonts w:ascii="Arial" w:hAnsi="Arial" w:cs="Arial"/>
          <w:color w:val="000000" w:themeColor="text1"/>
        </w:rPr>
        <w:t>- For ensuring compliance with the CDM Regulations and DIO Policy Instruction 03/05 which can be found in Booklet 4 – Employer Supplied Information and carrying out the roles of Principal Contractor, Principal Designer and Client as appropriate</w:t>
      </w:r>
    </w:p>
    <w:p w14:paraId="13E85708" w14:textId="6773E6DB"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535F9A2F" w14:textId="77777777" w:rsidR="002B16D2" w:rsidRPr="008A6EFA" w:rsidRDefault="002B16D2" w:rsidP="002B16D2">
      <w:pPr>
        <w:rPr>
          <w:rFonts w:ascii="Arial" w:hAnsi="Arial" w:cs="Arial"/>
        </w:rPr>
      </w:pPr>
      <w:r>
        <w:rPr>
          <w:rFonts w:ascii="Arial" w:hAnsi="Arial" w:cs="Arial"/>
        </w:rPr>
        <w:t>50</w:t>
      </w:r>
      <w:r w:rsidRPr="008A6EFA">
        <w:rPr>
          <w:rFonts w:ascii="Arial" w:hAnsi="Arial" w:cs="Arial"/>
        </w:rPr>
        <w:t xml:space="preserve"> sides of A4</w:t>
      </w:r>
    </w:p>
    <w:p w14:paraId="15AAD378" w14:textId="77777777" w:rsidR="002B16D2" w:rsidRPr="008A6EFA" w:rsidRDefault="002B16D2" w:rsidP="002B16D2">
      <w:pPr>
        <w:rPr>
          <w:rFonts w:ascii="Arial" w:hAnsi="Arial" w:cs="Arial"/>
        </w:rPr>
      </w:pPr>
      <w:r w:rsidRPr="008A6EFA">
        <w:rPr>
          <w:rFonts w:ascii="Arial" w:hAnsi="Arial" w:cs="Arial"/>
        </w:rPr>
        <w:t xml:space="preserve">Font: Arial 11 </w:t>
      </w:r>
    </w:p>
    <w:p w14:paraId="557F66A1" w14:textId="77777777" w:rsidR="002B16D2" w:rsidRPr="008A6EFA" w:rsidRDefault="002B16D2" w:rsidP="002B16D2">
      <w:pPr>
        <w:keepNext/>
        <w:keepLines/>
        <w:spacing w:before="200"/>
        <w:outlineLvl w:val="1"/>
        <w:rPr>
          <w:rFonts w:ascii="Arial" w:hAnsi="Arial" w:cs="Arial"/>
          <w:b/>
          <w:bCs/>
          <w:color w:val="4F81BD"/>
        </w:rPr>
      </w:pPr>
      <w:bookmarkStart w:id="853" w:name="_Toc59029377"/>
      <w:bookmarkStart w:id="854" w:name="_Toc63847435"/>
      <w:bookmarkStart w:id="855" w:name="_Toc71877537"/>
      <w:bookmarkStart w:id="856" w:name="_Toc72306619"/>
      <w:r w:rsidRPr="008A6EFA">
        <w:rPr>
          <w:rFonts w:ascii="Arial" w:hAnsi="Arial" w:cs="Arial"/>
          <w:b/>
          <w:bCs/>
          <w:color w:val="4F81BD"/>
        </w:rPr>
        <w:t>Applicable Requirements</w:t>
      </w:r>
      <w:bookmarkEnd w:id="853"/>
      <w:bookmarkEnd w:id="854"/>
      <w:bookmarkEnd w:id="855"/>
      <w:bookmarkEnd w:id="856"/>
    </w:p>
    <w:p w14:paraId="139105A2"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3D91D4D8" w14:textId="77777777" w:rsidR="002B16D2" w:rsidRPr="008A6EFA" w:rsidRDefault="002B16D2" w:rsidP="002B16D2">
      <w:pPr>
        <w:keepNext/>
        <w:keepLines/>
        <w:spacing w:before="200"/>
        <w:outlineLvl w:val="1"/>
        <w:rPr>
          <w:rFonts w:ascii="Arial" w:hAnsi="Arial" w:cs="Arial"/>
          <w:b/>
          <w:bCs/>
          <w:color w:val="4F81BD"/>
        </w:rPr>
      </w:pPr>
      <w:bookmarkStart w:id="857" w:name="_Toc59029378"/>
      <w:bookmarkStart w:id="858" w:name="_Toc63847436"/>
      <w:bookmarkStart w:id="859" w:name="_Toc71877538"/>
      <w:bookmarkStart w:id="860" w:name="_Toc72306620"/>
      <w:r w:rsidRPr="008A6EFA">
        <w:rPr>
          <w:rFonts w:ascii="Arial" w:hAnsi="Arial" w:cs="Arial"/>
          <w:b/>
          <w:bCs/>
          <w:color w:val="4F81BD"/>
        </w:rPr>
        <w:t>Scoring Guidance</w:t>
      </w:r>
      <w:bookmarkEnd w:id="857"/>
      <w:bookmarkEnd w:id="858"/>
      <w:bookmarkEnd w:id="859"/>
      <w:bookmarkEnd w:id="860"/>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4B74F223"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9F36C4"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D04BDF1"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9F79DFF" w14:textId="7C0DC47C" w:rsidR="002B16D2" w:rsidRDefault="002B16D2" w:rsidP="006239DC">
            <w:pPr>
              <w:rPr>
                <w:rFonts w:ascii="Arial" w:hAnsi="Arial" w:cs="Arial"/>
                <w:b/>
                <w:bCs/>
              </w:rPr>
            </w:pPr>
            <w:r>
              <w:rPr>
                <w:rFonts w:ascii="Arial" w:hAnsi="Arial" w:cs="Arial"/>
                <w:b/>
                <w:bCs/>
                <w:color w:val="000000"/>
              </w:rPr>
              <w:t>Definition</w:t>
            </w:r>
            <w:r w:rsidR="0031165E">
              <w:rPr>
                <w:rFonts w:ascii="Arial" w:hAnsi="Arial" w:cs="Arial"/>
                <w:b/>
                <w:bCs/>
                <w:color w:val="000000"/>
              </w:rPr>
              <w:t xml:space="preserve"> </w:t>
            </w:r>
          </w:p>
        </w:tc>
      </w:tr>
      <w:tr w:rsidR="002B16D2" w14:paraId="1C94849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A12E3"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337711"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F6B9088"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5B15764A"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EED12"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C99412"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54249CA"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4E8E9B0A"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7DFA7"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FC03A6"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2724EC6B"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2195E23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EA420"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4B4322"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15B2B39"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585CA702"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3BD16" w14:textId="77777777" w:rsidR="002B16D2" w:rsidRDefault="002B16D2" w:rsidP="006239DC">
            <w:pPr>
              <w:jc w:val="center"/>
              <w:rPr>
                <w:rFonts w:ascii="Arial" w:hAnsi="Arial" w:cs="Arial"/>
                <w:highlight w:val="yellow"/>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49ABF4"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73567F40"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05290B40"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D768"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77AF43"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3E8B6832" w14:textId="77777777" w:rsidR="002B16D2" w:rsidRDefault="002B16D2" w:rsidP="006239DC">
            <w:pPr>
              <w:rPr>
                <w:rFonts w:ascii="Arial" w:hAnsi="Arial" w:cs="Arial"/>
                <w:u w:val="single"/>
              </w:rPr>
            </w:pPr>
            <w:r>
              <w:rPr>
                <w:rFonts w:ascii="Arial" w:hAnsi="Arial" w:cs="Arial"/>
                <w:u w:val="single"/>
              </w:rPr>
              <w:t>No response</w:t>
            </w:r>
          </w:p>
        </w:tc>
      </w:tr>
    </w:tbl>
    <w:p w14:paraId="12A15BDD" w14:textId="77777777" w:rsidR="002B16D2" w:rsidRDefault="002B16D2" w:rsidP="002B16D2">
      <w:pPr>
        <w:rPr>
          <w:rFonts w:ascii="Arial" w:hAnsi="Arial" w:cs="Arial"/>
        </w:rPr>
      </w:pPr>
    </w:p>
    <w:p w14:paraId="534DD6F2" w14:textId="77777777" w:rsidR="002B16D2" w:rsidRPr="006C7E64" w:rsidRDefault="002B16D2" w:rsidP="002B16D2">
      <w:pPr>
        <w:rPr>
          <w:rFonts w:ascii="Arial" w:hAnsi="Arial" w:cs="Arial"/>
        </w:rPr>
      </w:pPr>
    </w:p>
    <w:p w14:paraId="6C3BDB73" w14:textId="77777777" w:rsidR="002B16D2" w:rsidRPr="006C7E64" w:rsidRDefault="002B16D2" w:rsidP="002B16D2">
      <w:pPr>
        <w:rPr>
          <w:rFonts w:ascii="Arial" w:hAnsi="Arial" w:cs="Arial"/>
        </w:rPr>
      </w:pPr>
    </w:p>
    <w:p w14:paraId="72E76E69" w14:textId="77777777" w:rsidR="002B16D2" w:rsidRDefault="002B16D2" w:rsidP="002B16D2">
      <w:pPr>
        <w:rPr>
          <w:rFonts w:ascii="Arial" w:hAnsi="Arial" w:cs="Arial"/>
        </w:rPr>
      </w:pPr>
    </w:p>
    <w:p w14:paraId="33839893" w14:textId="77777777" w:rsidR="002B16D2" w:rsidRDefault="002B16D2" w:rsidP="002B16D2">
      <w:pPr>
        <w:rPr>
          <w:rFonts w:ascii="Arial" w:hAnsi="Arial" w:cs="Arial"/>
        </w:rPr>
      </w:pPr>
    </w:p>
    <w:p w14:paraId="5A80FE91" w14:textId="77777777" w:rsidR="002B16D2" w:rsidRDefault="002B16D2" w:rsidP="002B16D2">
      <w:pPr>
        <w:keepNext/>
        <w:keepLines/>
        <w:outlineLvl w:val="0"/>
        <w:rPr>
          <w:rFonts w:ascii="Arial" w:hAnsi="Arial" w:cs="Arial"/>
          <w:b/>
          <w:color w:val="4472C4" w:themeColor="accent1"/>
        </w:rPr>
      </w:pPr>
      <w:bookmarkStart w:id="861" w:name="_Toc59029379"/>
      <w:bookmarkStart w:id="862" w:name="_Toc63847437"/>
      <w:bookmarkStart w:id="863" w:name="_Toc71877539"/>
      <w:bookmarkStart w:id="864" w:name="_Toc72306621"/>
      <w:r w:rsidRPr="00CF5792">
        <w:rPr>
          <w:rFonts w:ascii="Arial" w:hAnsi="Arial" w:cs="Arial"/>
          <w:b/>
          <w:color w:val="4472C4" w:themeColor="accent1"/>
        </w:rPr>
        <w:lastRenderedPageBreak/>
        <w:t xml:space="preserve">Q: </w:t>
      </w:r>
      <w:r>
        <w:rPr>
          <w:rFonts w:ascii="Arial" w:hAnsi="Arial" w:cs="Arial"/>
          <w:b/>
          <w:color w:val="4472C4" w:themeColor="accent1"/>
        </w:rPr>
        <w:t>19</w:t>
      </w:r>
      <w:r w:rsidRPr="00CF5792">
        <w:rPr>
          <w:rFonts w:ascii="Arial" w:hAnsi="Arial" w:cs="Arial"/>
          <w:b/>
          <w:color w:val="4472C4" w:themeColor="accent1"/>
        </w:rPr>
        <w:t xml:space="preserve"> – </w:t>
      </w:r>
      <w:r w:rsidRPr="00A32206">
        <w:rPr>
          <w:rFonts w:ascii="Arial" w:hAnsi="Arial" w:cs="Arial"/>
          <w:b/>
          <w:color w:val="4472C4" w:themeColor="accent1"/>
        </w:rPr>
        <w:t>HR/TUPE/ARD</w:t>
      </w:r>
      <w:bookmarkEnd w:id="861"/>
      <w:bookmarkEnd w:id="862"/>
      <w:bookmarkEnd w:id="863"/>
      <w:bookmarkEnd w:id="864"/>
    </w:p>
    <w:p w14:paraId="284CF4D5" w14:textId="77777777" w:rsidR="00BC1B99" w:rsidRDefault="00BC1B99" w:rsidP="00B45B61">
      <w:pPr>
        <w:keepNext/>
        <w:keepLines/>
        <w:outlineLvl w:val="0"/>
        <w:rPr>
          <w:rFonts w:ascii="Arial" w:hAnsi="Arial" w:cs="Arial"/>
          <w:b/>
          <w:bCs/>
          <w:color w:val="8496B0" w:themeColor="text2" w:themeTint="99"/>
        </w:rPr>
      </w:pPr>
      <w:bookmarkStart w:id="865" w:name="_Toc59029380"/>
      <w:bookmarkStart w:id="866" w:name="_Toc63847438"/>
    </w:p>
    <w:p w14:paraId="20254D3D" w14:textId="3234A28E" w:rsidR="00B45B61" w:rsidRDefault="002B16D2" w:rsidP="00B45B61">
      <w:pPr>
        <w:keepNext/>
        <w:keepLines/>
        <w:outlineLvl w:val="0"/>
        <w:rPr>
          <w:rFonts w:ascii="Arial" w:hAnsi="Arial" w:cs="Arial"/>
        </w:rPr>
      </w:pPr>
      <w:bookmarkStart w:id="867" w:name="_Toc71877540"/>
      <w:bookmarkStart w:id="868" w:name="_Toc72306622"/>
      <w:r w:rsidRPr="008A6EFA">
        <w:rPr>
          <w:rFonts w:ascii="Arial" w:hAnsi="Arial" w:cs="Arial"/>
          <w:b/>
          <w:bCs/>
          <w:color w:val="8496B0" w:themeColor="text2" w:themeTint="99"/>
        </w:rPr>
        <w:t>Background:</w:t>
      </w:r>
      <w:bookmarkEnd w:id="867"/>
      <w:bookmarkEnd w:id="868"/>
      <w:r>
        <w:rPr>
          <w:rFonts w:ascii="Arial" w:hAnsi="Arial" w:cs="Arial"/>
          <w:b/>
          <w:bCs/>
          <w:color w:val="8496B0" w:themeColor="text2" w:themeTint="99"/>
        </w:rPr>
        <w:t xml:space="preserve"> </w:t>
      </w:r>
      <w:bookmarkEnd w:id="865"/>
      <w:bookmarkEnd w:id="866"/>
      <w:r w:rsidRPr="00B1512A">
        <w:rPr>
          <w:rFonts w:ascii="Arial" w:hAnsi="Arial" w:cs="Arial"/>
        </w:rPr>
        <w:t xml:space="preserve">     </w:t>
      </w:r>
      <w:bookmarkStart w:id="869" w:name="_Toc59029381"/>
      <w:bookmarkStart w:id="870" w:name="_Toc63847439"/>
    </w:p>
    <w:p w14:paraId="5986A20F" w14:textId="5226581D" w:rsidR="00BC1B99" w:rsidRDefault="00B45B61" w:rsidP="00B45B61">
      <w:pPr>
        <w:rPr>
          <w:rFonts w:ascii="Verdana" w:hAnsi="Verdana"/>
          <w:color w:val="333333"/>
          <w:sz w:val="19"/>
          <w:szCs w:val="19"/>
        </w:rPr>
      </w:pPr>
      <w:r w:rsidRPr="00BC1B99">
        <w:rPr>
          <w:rFonts w:ascii="Arial" w:hAnsi="Arial" w:cs="Arial"/>
          <w:color w:val="333333"/>
        </w:rPr>
        <w:br/>
      </w:r>
      <w:r w:rsidRPr="00BC1B99">
        <w:rPr>
          <w:rFonts w:ascii="Arial" w:hAnsi="Arial" w:cs="Arial"/>
          <w:color w:val="333333"/>
          <w:shd w:val="clear" w:color="auto" w:fill="EDEDED"/>
        </w:rPr>
        <w:t xml:space="preserve">The roles of Contractor's management and staff in delivering the requirements of this contract are key to the support for military capability and fulfilling Service Personnel's needs to live, work, train and deploy. Planning, delivering, </w:t>
      </w:r>
      <w:proofErr w:type="gramStart"/>
      <w:r w:rsidRPr="00BC1B99">
        <w:rPr>
          <w:rFonts w:ascii="Arial" w:hAnsi="Arial" w:cs="Arial"/>
          <w:color w:val="333333"/>
          <w:shd w:val="clear" w:color="auto" w:fill="EDEDED"/>
        </w:rPr>
        <w:t>managing</w:t>
      </w:r>
      <w:proofErr w:type="gramEnd"/>
      <w:r w:rsidRPr="00BC1B99">
        <w:rPr>
          <w:rFonts w:ascii="Arial" w:hAnsi="Arial" w:cs="Arial"/>
          <w:color w:val="333333"/>
          <w:shd w:val="clear" w:color="auto" w:fill="EDEDED"/>
        </w:rPr>
        <w:t xml:space="preserve"> and assuring quality Hard FM services provides a vital contribution to this overall capability and the lived experience of Service Personnel and the wider </w:t>
      </w:r>
      <w:proofErr w:type="spellStart"/>
      <w:r w:rsidRPr="00BC1B99">
        <w:rPr>
          <w:rFonts w:ascii="Arial" w:hAnsi="Arial" w:cs="Arial"/>
          <w:color w:val="333333"/>
          <w:shd w:val="clear" w:color="auto" w:fill="EDEDED"/>
        </w:rPr>
        <w:t>Defence</w:t>
      </w:r>
      <w:proofErr w:type="spellEnd"/>
      <w:r w:rsidRPr="00BC1B99">
        <w:rPr>
          <w:rFonts w:ascii="Arial" w:hAnsi="Arial" w:cs="Arial"/>
          <w:color w:val="333333"/>
          <w:shd w:val="clear" w:color="auto" w:fill="EDEDED"/>
        </w:rPr>
        <w:t xml:space="preserve"> community in Cyprus</w:t>
      </w:r>
      <w:r w:rsidRPr="00BC1B99">
        <w:rPr>
          <w:rFonts w:ascii="Arial" w:hAnsi="Arial" w:cs="Arial"/>
          <w:color w:val="333333"/>
        </w:rPr>
        <w:br/>
      </w:r>
    </w:p>
    <w:p w14:paraId="662AE37A" w14:textId="671036D0" w:rsidR="002B16D2" w:rsidRPr="00397B94" w:rsidRDefault="002B16D2" w:rsidP="00B45B61">
      <w:pPr>
        <w:keepNext/>
        <w:keepLines/>
        <w:outlineLvl w:val="0"/>
        <w:rPr>
          <w:b/>
          <w:bCs/>
          <w:color w:val="4472C4" w:themeColor="accent1"/>
          <w:sz w:val="24"/>
          <w:szCs w:val="24"/>
        </w:rPr>
      </w:pPr>
      <w:bookmarkStart w:id="871" w:name="_Toc71877541"/>
      <w:bookmarkStart w:id="872" w:name="_Toc72306623"/>
      <w:r w:rsidRPr="00397B94">
        <w:rPr>
          <w:b/>
          <w:bCs/>
          <w:color w:val="4472C4" w:themeColor="accent1"/>
          <w:sz w:val="24"/>
          <w:szCs w:val="24"/>
        </w:rPr>
        <w:t>Question:</w:t>
      </w:r>
      <w:bookmarkEnd w:id="869"/>
      <w:bookmarkEnd w:id="870"/>
      <w:bookmarkEnd w:id="871"/>
      <w:bookmarkEnd w:id="872"/>
    </w:p>
    <w:p w14:paraId="23FD0AD8" w14:textId="10F67800" w:rsidR="00BC1B99" w:rsidRPr="00BC1B99" w:rsidRDefault="00BC1B99" w:rsidP="00BC1B99">
      <w:pPr>
        <w:rPr>
          <w:rFonts w:ascii="Arial" w:hAnsi="Arial" w:cs="Arial"/>
        </w:rPr>
      </w:pPr>
      <w:bookmarkStart w:id="873" w:name="_Toc59029383"/>
      <w:bookmarkStart w:id="874" w:name="_Toc63847441"/>
      <w:r w:rsidRPr="00BC1B99">
        <w:rPr>
          <w:rFonts w:ascii="Arial" w:hAnsi="Arial" w:cs="Arial"/>
          <w:color w:val="333333"/>
          <w:shd w:val="clear" w:color="auto" w:fill="EDEDED"/>
        </w:rPr>
        <w:t>The Tenderer must demonstrate how they intend to deliver with the HR obligations to meet outlining HR Transition Proposal, Terms and Conditions of Employment, Changes to Working Practices, HR Transition Deliverables and through the Term of the Contract.</w:t>
      </w:r>
    </w:p>
    <w:p w14:paraId="53F65CF4" w14:textId="3D95D61D" w:rsidR="002B16D2" w:rsidRPr="00FF2102" w:rsidRDefault="002B16D2" w:rsidP="002B16D2">
      <w:pPr>
        <w:keepNext/>
        <w:keepLines/>
        <w:spacing w:before="200"/>
        <w:outlineLvl w:val="1"/>
        <w:rPr>
          <w:rFonts w:ascii="Arial" w:hAnsi="Arial" w:cs="Arial"/>
          <w:b/>
          <w:bCs/>
          <w:color w:val="4F81BD"/>
        </w:rPr>
      </w:pPr>
      <w:bookmarkStart w:id="875" w:name="_Toc71877542"/>
      <w:bookmarkStart w:id="876" w:name="_Toc72306624"/>
      <w:r w:rsidRPr="008A6EFA">
        <w:rPr>
          <w:rFonts w:ascii="Arial" w:hAnsi="Arial" w:cs="Arial"/>
          <w:b/>
          <w:bCs/>
          <w:color w:val="4F81BD"/>
        </w:rPr>
        <w:t>Evidence Required:</w:t>
      </w:r>
      <w:bookmarkEnd w:id="873"/>
      <w:bookmarkEnd w:id="874"/>
      <w:bookmarkEnd w:id="875"/>
      <w:bookmarkEnd w:id="876"/>
    </w:p>
    <w:p w14:paraId="2D58D0B6" w14:textId="77777777" w:rsidR="002B16D2" w:rsidRPr="00FF2102" w:rsidRDefault="002B16D2" w:rsidP="002B16D2">
      <w:pPr>
        <w:autoSpaceDE w:val="0"/>
        <w:autoSpaceDN w:val="0"/>
        <w:rPr>
          <w:rFonts w:ascii="Arial" w:hAnsi="Arial" w:cs="Arial"/>
          <w:color w:val="000000"/>
        </w:rPr>
      </w:pPr>
      <w:r w:rsidRPr="00FF2102">
        <w:rPr>
          <w:rFonts w:ascii="Arial" w:hAnsi="Arial" w:cs="Arial"/>
          <w:color w:val="000000"/>
        </w:rPr>
        <w:t>- 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w:t>
      </w:r>
    </w:p>
    <w:p w14:paraId="434BA850" w14:textId="77777777" w:rsidR="002B16D2" w:rsidRPr="00FF2102" w:rsidRDefault="002B16D2" w:rsidP="002B16D2">
      <w:pPr>
        <w:autoSpaceDE w:val="0"/>
        <w:autoSpaceDN w:val="0"/>
        <w:rPr>
          <w:rFonts w:ascii="Arial" w:hAnsi="Arial" w:cs="Arial"/>
          <w:color w:val="000000"/>
        </w:rPr>
      </w:pPr>
      <w:r w:rsidRPr="00FF2102">
        <w:rPr>
          <w:rFonts w:ascii="Arial" w:hAnsi="Arial" w:cs="Arial"/>
          <w:color w:val="000000"/>
        </w:rPr>
        <w:t xml:space="preserve">- The Employer is entirely confident that the Tenderer has considered the impact their service delivery plans will have on the working practices, or location of the Transferring Employees. Working practices are assumed to be, but are not limited to, shift and roster working, multi-skilling, team working, grade flexing, increased use of part-time staff and multiple </w:t>
      </w:r>
      <w:proofErr w:type="gramStart"/>
      <w:r w:rsidRPr="00FF2102">
        <w:rPr>
          <w:rFonts w:ascii="Arial" w:hAnsi="Arial" w:cs="Arial"/>
          <w:color w:val="000000"/>
        </w:rPr>
        <w:t>site</w:t>
      </w:r>
      <w:proofErr w:type="gramEnd"/>
      <w:r w:rsidRPr="00FF2102">
        <w:rPr>
          <w:rFonts w:ascii="Arial" w:hAnsi="Arial" w:cs="Arial"/>
          <w:color w:val="000000"/>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w:t>
      </w:r>
    </w:p>
    <w:p w14:paraId="4884E8DE" w14:textId="77777777" w:rsidR="002B16D2" w:rsidRPr="00FF2102" w:rsidRDefault="002B16D2" w:rsidP="002B16D2">
      <w:pPr>
        <w:autoSpaceDE w:val="0"/>
        <w:autoSpaceDN w:val="0"/>
        <w:rPr>
          <w:rFonts w:ascii="Arial" w:hAnsi="Arial" w:cs="Arial"/>
          <w:color w:val="000000"/>
        </w:rPr>
      </w:pPr>
      <w:r w:rsidRPr="00FF2102">
        <w:rPr>
          <w:rFonts w:ascii="Arial" w:hAnsi="Arial" w:cs="Arial"/>
          <w:color w:val="000000"/>
        </w:rPr>
        <w:t xml:space="preserve">- The Employer is entirely satisfied that the Tenderer has cohesive plans to address key HR Transition deliverables relating to transferring activities and workforce. This should include how it will meet additional resourcing requirements and inducting any new employees into the </w:t>
      </w:r>
      <w:proofErr w:type="spellStart"/>
      <w:r w:rsidRPr="00FF2102">
        <w:rPr>
          <w:rFonts w:ascii="Arial" w:hAnsi="Arial" w:cs="Arial"/>
          <w:color w:val="000000"/>
        </w:rPr>
        <w:t>organisation</w:t>
      </w:r>
      <w:proofErr w:type="spellEnd"/>
      <w:r w:rsidRPr="00FF2102">
        <w:rPr>
          <w:rFonts w:ascii="Arial" w:hAnsi="Arial" w:cs="Arial"/>
          <w:color w:val="000000"/>
        </w:rPr>
        <w:t>. The Tenderer has provided good details of how they will approach staff transfer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affect the transfer.</w:t>
      </w:r>
    </w:p>
    <w:p w14:paraId="2DE66464" w14:textId="77777777" w:rsidR="002B16D2" w:rsidRPr="00FF2102" w:rsidRDefault="002B16D2" w:rsidP="002B16D2">
      <w:pPr>
        <w:autoSpaceDE w:val="0"/>
        <w:autoSpaceDN w:val="0"/>
        <w:rPr>
          <w:rFonts w:ascii="Arial" w:hAnsi="Arial" w:cs="Arial"/>
          <w:color w:val="000000"/>
        </w:rPr>
      </w:pPr>
      <w:r w:rsidRPr="00FF2102">
        <w:rPr>
          <w:rFonts w:ascii="Arial" w:hAnsi="Arial" w:cs="Arial"/>
          <w:color w:val="000000"/>
        </w:rPr>
        <w:t xml:space="preserve">- The Employer is entirely satisfied that the Tenderer whether arising directly </w:t>
      </w:r>
      <w:proofErr w:type="gramStart"/>
      <w:r w:rsidRPr="00FF2102">
        <w:rPr>
          <w:rFonts w:ascii="Arial" w:hAnsi="Arial" w:cs="Arial"/>
          <w:color w:val="000000"/>
        </w:rPr>
        <w:t>as a result of</w:t>
      </w:r>
      <w:proofErr w:type="gramEnd"/>
      <w:r w:rsidRPr="00FF2102">
        <w:rPr>
          <w:rFonts w:ascii="Arial" w:hAnsi="Arial" w:cs="Arial"/>
          <w:color w:val="000000"/>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the first 12 months post transfer. </w:t>
      </w:r>
    </w:p>
    <w:p w14:paraId="7AA61EB3" w14:textId="77777777" w:rsidR="002B16D2" w:rsidRPr="00FF2102" w:rsidRDefault="002B16D2" w:rsidP="002B16D2">
      <w:pPr>
        <w:autoSpaceDE w:val="0"/>
        <w:autoSpaceDN w:val="0"/>
        <w:rPr>
          <w:rFonts w:ascii="Arial" w:hAnsi="Arial" w:cs="Arial"/>
          <w:color w:val="000000"/>
        </w:rPr>
      </w:pPr>
      <w:r w:rsidRPr="00FF2102">
        <w:rPr>
          <w:rFonts w:ascii="Arial" w:hAnsi="Arial" w:cs="Arial"/>
          <w:color w:val="000000"/>
        </w:rPr>
        <w:t xml:space="preserve">- The Employer is entirely confident that the Tenderer has provided appropriate details of the strategies and plans, which must be relevant to the service deliverable requirement; it </w:t>
      </w:r>
      <w:proofErr w:type="gramStart"/>
      <w:r w:rsidRPr="00FF2102">
        <w:rPr>
          <w:rFonts w:ascii="Arial" w:hAnsi="Arial" w:cs="Arial"/>
          <w:color w:val="000000"/>
        </w:rPr>
        <w:t>has to</w:t>
      </w:r>
      <w:proofErr w:type="gramEnd"/>
      <w:r w:rsidRPr="00FF2102">
        <w:rPr>
          <w:rFonts w:ascii="Arial" w:hAnsi="Arial" w:cs="Arial"/>
          <w:color w:val="000000"/>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t>
      </w:r>
      <w:r w:rsidRPr="00FF2102">
        <w:rPr>
          <w:rFonts w:ascii="Arial" w:hAnsi="Arial" w:cs="Arial"/>
          <w:color w:val="000000"/>
        </w:rPr>
        <w:lastRenderedPageBreak/>
        <w:t xml:space="preserve">which is robust and achievable, would be put into place to meet the requirement to sustain fully resourced and skilled workforce for the duration of the contract. </w:t>
      </w:r>
    </w:p>
    <w:p w14:paraId="51F4B914" w14:textId="77777777" w:rsidR="002B16D2" w:rsidRDefault="002B16D2" w:rsidP="002B16D2">
      <w:pPr>
        <w:autoSpaceDE w:val="0"/>
        <w:autoSpaceDN w:val="0"/>
        <w:rPr>
          <w:rFonts w:ascii="Arial" w:hAnsi="Arial" w:cs="Arial"/>
          <w:color w:val="000000"/>
        </w:rPr>
      </w:pPr>
      <w:r w:rsidRPr="00FF2102">
        <w:rPr>
          <w:rFonts w:ascii="Arial" w:hAnsi="Arial" w:cs="Arial"/>
          <w:color w:val="000000"/>
        </w:rPr>
        <w:t>- The Employer is entirely satisfied that the Tenderer will comply with staff transfer regulations in relation to pensions. They have provided sufficient details on pension schemes that will be made available and demonstrated that it is broadly comparable with existing schemes</w:t>
      </w:r>
    </w:p>
    <w:p w14:paraId="346D1E71" w14:textId="77777777" w:rsidR="002B16D2" w:rsidRPr="00973333" w:rsidRDefault="002B16D2" w:rsidP="002B16D2">
      <w:pPr>
        <w:autoSpaceDE w:val="0"/>
        <w:autoSpaceDN w:val="0"/>
        <w:rPr>
          <w:rFonts w:ascii="Arial" w:hAnsi="Arial" w:cs="Arial"/>
          <w:color w:val="000000"/>
        </w:rPr>
      </w:pPr>
      <w:r w:rsidRPr="008A6EFA">
        <w:rPr>
          <w:rFonts w:ascii="Arial" w:hAnsi="Arial" w:cs="Arial"/>
          <w:b/>
          <w:bCs/>
          <w:color w:val="4F81BD"/>
        </w:rPr>
        <w:t xml:space="preserve">Page Cap: </w:t>
      </w:r>
    </w:p>
    <w:p w14:paraId="59359749" w14:textId="3E2B4EEE" w:rsidR="002B16D2" w:rsidRPr="008A6EFA" w:rsidRDefault="006E7EFD" w:rsidP="002B16D2">
      <w:pPr>
        <w:rPr>
          <w:rFonts w:ascii="Arial" w:hAnsi="Arial" w:cs="Arial"/>
        </w:rPr>
      </w:pPr>
      <w:r>
        <w:rPr>
          <w:rFonts w:ascii="Arial" w:hAnsi="Arial" w:cs="Arial"/>
        </w:rPr>
        <w:t>5</w:t>
      </w:r>
      <w:r w:rsidR="002B16D2">
        <w:rPr>
          <w:rFonts w:ascii="Arial" w:hAnsi="Arial" w:cs="Arial"/>
        </w:rPr>
        <w:t>0</w:t>
      </w:r>
      <w:r w:rsidR="002B16D2" w:rsidRPr="008A6EFA">
        <w:rPr>
          <w:rFonts w:ascii="Arial" w:hAnsi="Arial" w:cs="Arial"/>
        </w:rPr>
        <w:t xml:space="preserve"> sides of A4</w:t>
      </w:r>
    </w:p>
    <w:p w14:paraId="77F9BB3C" w14:textId="77777777" w:rsidR="002B16D2" w:rsidRPr="008A6EFA" w:rsidRDefault="002B16D2" w:rsidP="002B16D2">
      <w:pPr>
        <w:rPr>
          <w:rFonts w:ascii="Arial" w:hAnsi="Arial" w:cs="Arial"/>
        </w:rPr>
      </w:pPr>
      <w:r w:rsidRPr="008A6EFA">
        <w:rPr>
          <w:rFonts w:ascii="Arial" w:hAnsi="Arial" w:cs="Arial"/>
        </w:rPr>
        <w:t xml:space="preserve">Font: Arial 11 </w:t>
      </w:r>
    </w:p>
    <w:p w14:paraId="4290E655" w14:textId="77777777" w:rsidR="002B16D2" w:rsidRPr="008A6EFA" w:rsidRDefault="002B16D2" w:rsidP="002B16D2">
      <w:pPr>
        <w:keepNext/>
        <w:keepLines/>
        <w:spacing w:before="200"/>
        <w:outlineLvl w:val="1"/>
        <w:rPr>
          <w:rFonts w:ascii="Arial" w:hAnsi="Arial" w:cs="Arial"/>
          <w:b/>
          <w:bCs/>
          <w:color w:val="4F81BD"/>
        </w:rPr>
      </w:pPr>
      <w:bookmarkStart w:id="877" w:name="_Toc59029384"/>
      <w:bookmarkStart w:id="878" w:name="_Toc63847442"/>
      <w:bookmarkStart w:id="879" w:name="_Toc71877543"/>
      <w:bookmarkStart w:id="880" w:name="_Toc72306625"/>
      <w:r w:rsidRPr="008A6EFA">
        <w:rPr>
          <w:rFonts w:ascii="Arial" w:hAnsi="Arial" w:cs="Arial"/>
          <w:b/>
          <w:bCs/>
          <w:color w:val="4F81BD"/>
        </w:rPr>
        <w:t>Applicable Requirements</w:t>
      </w:r>
      <w:bookmarkEnd w:id="877"/>
      <w:bookmarkEnd w:id="878"/>
      <w:bookmarkEnd w:id="879"/>
      <w:bookmarkEnd w:id="880"/>
    </w:p>
    <w:p w14:paraId="4BE11655" w14:textId="77777777" w:rsidR="002B16D2" w:rsidRPr="008A6EFA" w:rsidRDefault="002B16D2" w:rsidP="002B16D2">
      <w:pPr>
        <w:rPr>
          <w:rFonts w:ascii="Arial" w:hAnsi="Arial" w:cs="Arial"/>
        </w:rPr>
      </w:pPr>
      <w:r w:rsidRPr="008A6EFA">
        <w:rPr>
          <w:rFonts w:ascii="Arial" w:hAnsi="Arial" w:cs="Arial"/>
        </w:rPr>
        <w:t xml:space="preserve">Module </w:t>
      </w:r>
      <w:r>
        <w:rPr>
          <w:rFonts w:ascii="Arial" w:hAnsi="Arial" w:cs="Arial"/>
        </w:rPr>
        <w:t>A</w:t>
      </w:r>
    </w:p>
    <w:p w14:paraId="15229159" w14:textId="77777777" w:rsidR="002B16D2" w:rsidRPr="008A6EFA" w:rsidRDefault="002B16D2" w:rsidP="002B16D2">
      <w:pPr>
        <w:keepNext/>
        <w:keepLines/>
        <w:spacing w:before="200"/>
        <w:outlineLvl w:val="1"/>
        <w:rPr>
          <w:rFonts w:ascii="Arial" w:hAnsi="Arial" w:cs="Arial"/>
          <w:b/>
          <w:bCs/>
          <w:color w:val="4F81BD"/>
        </w:rPr>
      </w:pPr>
      <w:bookmarkStart w:id="881" w:name="_Toc59029385"/>
      <w:bookmarkStart w:id="882" w:name="_Toc63847443"/>
      <w:bookmarkStart w:id="883" w:name="_Toc71877544"/>
      <w:bookmarkStart w:id="884" w:name="_Toc72306626"/>
      <w:r w:rsidRPr="008A6EFA">
        <w:rPr>
          <w:rFonts w:ascii="Arial" w:hAnsi="Arial" w:cs="Arial"/>
          <w:b/>
          <w:bCs/>
          <w:color w:val="4F81BD"/>
        </w:rPr>
        <w:t>Scoring Guidance</w:t>
      </w:r>
      <w:bookmarkEnd w:id="881"/>
      <w:bookmarkEnd w:id="882"/>
      <w:bookmarkEnd w:id="883"/>
      <w:bookmarkEnd w:id="884"/>
    </w:p>
    <w:tbl>
      <w:tblPr>
        <w:tblpPr w:leftFromText="180" w:rightFromText="180" w:vertAnchor="text"/>
        <w:tblW w:w="8602" w:type="dxa"/>
        <w:tblCellMar>
          <w:left w:w="0" w:type="dxa"/>
          <w:right w:w="0" w:type="dxa"/>
        </w:tblCellMar>
        <w:tblLook w:val="04A0" w:firstRow="1" w:lastRow="0" w:firstColumn="1" w:lastColumn="0" w:noHBand="0" w:noVBand="1"/>
      </w:tblPr>
      <w:tblGrid>
        <w:gridCol w:w="1129"/>
        <w:gridCol w:w="2127"/>
        <w:gridCol w:w="5346"/>
      </w:tblGrid>
      <w:tr w:rsidR="002B16D2" w14:paraId="541FE550" w14:textId="77777777" w:rsidTr="006239DC">
        <w:trPr>
          <w:trHeight w:val="416"/>
          <w:tblHead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A2ECE55" w14:textId="77777777" w:rsidR="002B16D2" w:rsidRDefault="002B16D2" w:rsidP="006239DC">
            <w:pPr>
              <w:rPr>
                <w:rFonts w:ascii="Arial" w:hAnsi="Arial" w:cs="Arial"/>
                <w:b/>
                <w:bCs/>
              </w:rPr>
            </w:pPr>
            <w:r>
              <w:rPr>
                <w:rFonts w:ascii="Arial" w:hAnsi="Arial" w:cs="Arial"/>
                <w:b/>
                <w:bCs/>
              </w:rPr>
              <w:t>Score</w:t>
            </w:r>
          </w:p>
        </w:tc>
        <w:tc>
          <w:tcPr>
            <w:tcW w:w="21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AE8C44" w14:textId="77777777" w:rsidR="002B16D2" w:rsidRDefault="002B16D2" w:rsidP="006239DC">
            <w:pPr>
              <w:rPr>
                <w:rFonts w:ascii="Arial" w:hAnsi="Arial" w:cs="Arial"/>
                <w:b/>
                <w:bCs/>
                <w:color w:val="212121"/>
              </w:rPr>
            </w:pPr>
            <w:r>
              <w:rPr>
                <w:rFonts w:ascii="Arial" w:hAnsi="Arial" w:cs="Arial"/>
                <w:b/>
                <w:bCs/>
                <w:color w:val="212121"/>
              </w:rPr>
              <w:t>Classification</w:t>
            </w:r>
          </w:p>
        </w:tc>
        <w:tc>
          <w:tcPr>
            <w:tcW w:w="53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47CA11" w14:textId="054C152B" w:rsidR="002B16D2" w:rsidRDefault="002B16D2" w:rsidP="006239DC">
            <w:pPr>
              <w:rPr>
                <w:rFonts w:ascii="Arial" w:hAnsi="Arial" w:cs="Arial"/>
                <w:b/>
                <w:bCs/>
              </w:rPr>
            </w:pPr>
            <w:r>
              <w:rPr>
                <w:rFonts w:ascii="Arial" w:hAnsi="Arial" w:cs="Arial"/>
                <w:b/>
                <w:bCs/>
                <w:color w:val="000000"/>
              </w:rPr>
              <w:t>Definition</w:t>
            </w:r>
            <w:r w:rsidR="0031165E">
              <w:rPr>
                <w:rFonts w:ascii="Arial" w:hAnsi="Arial" w:cs="Arial"/>
                <w:b/>
                <w:bCs/>
                <w:color w:val="000000"/>
              </w:rPr>
              <w:t xml:space="preserve"> </w:t>
            </w:r>
          </w:p>
        </w:tc>
      </w:tr>
      <w:tr w:rsidR="002B16D2" w14:paraId="19E9273E"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D008E" w14:textId="77777777" w:rsidR="002B16D2" w:rsidRDefault="002B16D2" w:rsidP="006239DC">
            <w:pPr>
              <w:jc w:val="center"/>
              <w:rPr>
                <w:rFonts w:ascii="Arial" w:hAnsi="Arial" w:cs="Arial"/>
                <w:highlight w:val="yellow"/>
              </w:rPr>
            </w:pPr>
            <w:r w:rsidRPr="00D92433">
              <w:rPr>
                <w:rFonts w:ascii="Arial" w:hAnsi="Arial" w:cs="Arial"/>
              </w:rPr>
              <w:t>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FB4744" w14:textId="77777777" w:rsidR="002B16D2" w:rsidRDefault="002B16D2" w:rsidP="006239DC">
            <w:pPr>
              <w:rPr>
                <w:rFonts w:ascii="Arial" w:hAnsi="Arial" w:cs="Arial"/>
                <w:color w:val="000000"/>
                <w:highlight w:val="yellow"/>
              </w:rPr>
            </w:pPr>
            <w:r>
              <w:rPr>
                <w:rFonts w:ascii="Arial" w:hAnsi="Arial" w:cs="Arial"/>
                <w:b/>
                <w:bCs/>
              </w:rPr>
              <w:t>Excellent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3E9C2F5" w14:textId="77777777" w:rsidR="002B16D2" w:rsidRDefault="002B16D2" w:rsidP="006239DC">
            <w:pPr>
              <w:rPr>
                <w:rFonts w:ascii="Arial" w:hAnsi="Arial" w:cs="Arial"/>
                <w:highlight w:val="yellow"/>
              </w:rPr>
            </w:pPr>
            <w:r>
              <w:rPr>
                <w:rFonts w:ascii="Arial" w:hAnsi="Arial" w:cs="Arial"/>
              </w:rPr>
              <w:t xml:space="preserve">Comprehensive evidence provided that supports that the Bidder meets </w:t>
            </w:r>
            <w:proofErr w:type="gramStart"/>
            <w:r>
              <w:rPr>
                <w:rFonts w:ascii="Arial" w:hAnsi="Arial" w:cs="Arial"/>
              </w:rPr>
              <w:t>all of</w:t>
            </w:r>
            <w:proofErr w:type="gramEnd"/>
            <w:r>
              <w:rPr>
                <w:rFonts w:ascii="Arial" w:hAnsi="Arial" w:cs="Arial"/>
              </w:rPr>
              <w:t xml:space="preserve"> the requirements, leading to the conclusion of a total level of confidence that the Bidder can meet the requirements</w:t>
            </w:r>
          </w:p>
        </w:tc>
      </w:tr>
      <w:tr w:rsidR="002B16D2" w14:paraId="6211E9E4"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34121" w14:textId="77777777" w:rsidR="002B16D2" w:rsidRPr="00D92433" w:rsidRDefault="002B16D2" w:rsidP="006239DC">
            <w:pPr>
              <w:jc w:val="center"/>
              <w:rPr>
                <w:rFonts w:ascii="Arial" w:hAnsi="Arial" w:cs="Arial"/>
              </w:rPr>
            </w:pPr>
            <w:r w:rsidRPr="00D92433">
              <w:rPr>
                <w:rFonts w:ascii="Arial" w:hAnsi="Arial" w:cs="Arial"/>
              </w:rPr>
              <w:t>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364D07" w14:textId="77777777" w:rsidR="002B16D2" w:rsidRDefault="002B16D2" w:rsidP="006239DC">
            <w:pPr>
              <w:rPr>
                <w:rFonts w:ascii="Arial" w:hAnsi="Arial" w:cs="Arial"/>
                <w:color w:val="000000"/>
                <w:highlight w:val="yellow"/>
              </w:rPr>
            </w:pPr>
            <w:r>
              <w:rPr>
                <w:rFonts w:ascii="Arial" w:hAnsi="Arial" w:cs="Arial"/>
                <w:b/>
                <w:bCs/>
              </w:rPr>
              <w:t>Good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A35EEAB" w14:textId="77777777" w:rsidR="002B16D2" w:rsidRDefault="002B16D2" w:rsidP="006239DC">
            <w:pPr>
              <w:rPr>
                <w:rFonts w:ascii="Arial" w:hAnsi="Arial" w:cs="Arial"/>
                <w:highlight w:val="yellow"/>
              </w:rPr>
            </w:pPr>
            <w:r>
              <w:rPr>
                <w:rFonts w:ascii="Arial" w:hAnsi="Arial" w:cs="Arial"/>
              </w:rPr>
              <w:t>Evidence provided that supports that the Bidder meets most of the requirements leading to the conclusion of a high level of confidence that the Bidder can meet the requirements.</w:t>
            </w:r>
          </w:p>
        </w:tc>
      </w:tr>
      <w:tr w:rsidR="002B16D2" w14:paraId="59610BA5"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AC83" w14:textId="77777777" w:rsidR="002B16D2" w:rsidRDefault="002B16D2" w:rsidP="006239DC">
            <w:pPr>
              <w:jc w:val="center"/>
              <w:rPr>
                <w:rFonts w:ascii="Arial" w:hAnsi="Arial" w:cs="Arial"/>
                <w:highlight w:val="yellow"/>
              </w:rPr>
            </w:pPr>
            <w:r w:rsidRPr="00D92433">
              <w:rPr>
                <w:rFonts w:ascii="Arial" w:hAnsi="Arial" w:cs="Arial"/>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5511E2" w14:textId="77777777" w:rsidR="002B16D2" w:rsidRDefault="002B16D2" w:rsidP="006239DC">
            <w:pPr>
              <w:rPr>
                <w:rFonts w:ascii="Arial" w:hAnsi="Arial" w:cs="Arial"/>
                <w:color w:val="000000"/>
                <w:highlight w:val="yellow"/>
              </w:rPr>
            </w:pPr>
            <w:r>
              <w:rPr>
                <w:rFonts w:ascii="Arial" w:hAnsi="Arial" w:cs="Arial"/>
                <w:b/>
                <w:bCs/>
              </w:rPr>
              <w:t>Acceptable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89BBAFC" w14:textId="77777777" w:rsidR="002B16D2" w:rsidRDefault="002B16D2" w:rsidP="006239DC">
            <w:pPr>
              <w:rPr>
                <w:rFonts w:ascii="Arial" w:hAnsi="Arial" w:cs="Arial"/>
                <w:highlight w:val="yellow"/>
              </w:rPr>
            </w:pPr>
            <w:r>
              <w:rPr>
                <w:rFonts w:ascii="Arial" w:hAnsi="Arial" w:cs="Arial"/>
              </w:rPr>
              <w:t>Evidence provided that supports that the Bidder meets some of the requirements leading to the conclusion of a mid-level of confidence that the Bidder can meet the requirements</w:t>
            </w:r>
          </w:p>
        </w:tc>
      </w:tr>
      <w:tr w:rsidR="002B16D2" w14:paraId="3EEB8883" w14:textId="77777777" w:rsidTr="006239DC">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89852" w14:textId="77777777" w:rsidR="002B16D2" w:rsidRDefault="002B16D2" w:rsidP="006239DC">
            <w:pPr>
              <w:jc w:val="center"/>
              <w:rPr>
                <w:rFonts w:ascii="Arial" w:hAnsi="Arial" w:cs="Arial"/>
                <w:highlight w:val="yellow"/>
              </w:rPr>
            </w:pPr>
            <w:r w:rsidRPr="00D92433">
              <w:rPr>
                <w:rFonts w:ascii="Arial" w:hAnsi="Arial" w:cs="Arial"/>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C88AC3" w14:textId="77777777" w:rsidR="002B16D2" w:rsidRDefault="002B16D2" w:rsidP="006239DC">
            <w:pPr>
              <w:rPr>
                <w:rFonts w:ascii="Arial" w:hAnsi="Arial" w:cs="Arial"/>
                <w:highlight w:val="yellow"/>
              </w:rPr>
            </w:pPr>
            <w:r>
              <w:rPr>
                <w:rFonts w:ascii="Arial" w:hAnsi="Arial" w:cs="Arial"/>
                <w:b/>
                <w:bCs/>
              </w:rPr>
              <w:t>Poor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0F800FD1" w14:textId="77777777" w:rsidR="002B16D2" w:rsidRDefault="002B16D2" w:rsidP="006239DC">
            <w:pPr>
              <w:rPr>
                <w:rFonts w:ascii="Arial" w:hAnsi="Arial" w:cs="Arial"/>
                <w:highlight w:val="yellow"/>
              </w:rPr>
            </w:pPr>
            <w:r>
              <w:rPr>
                <w:rFonts w:ascii="Arial" w:hAnsi="Arial" w:cs="Arial"/>
              </w:rPr>
              <w:t>Some evidence provided that supports that the Bidder meets few of the requirements leading to the conclusion of a low level of confidence that the Bidder can meet the requirements.</w:t>
            </w:r>
          </w:p>
        </w:tc>
      </w:tr>
      <w:tr w:rsidR="002B16D2" w14:paraId="3577EC1F"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0DD48" w14:textId="77777777" w:rsidR="002B16D2" w:rsidRPr="00D92433" w:rsidRDefault="002B16D2" w:rsidP="006239DC">
            <w:pPr>
              <w:jc w:val="center"/>
              <w:rPr>
                <w:rFonts w:ascii="Arial" w:hAnsi="Arial" w:cs="Arial"/>
              </w:rPr>
            </w:pPr>
            <w:r w:rsidRPr="00D92433">
              <w:rPr>
                <w:rFonts w:ascii="Arial" w:hAnsi="Arial" w:cs="Arial"/>
              </w:rPr>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960F3E" w14:textId="77777777" w:rsidR="002B16D2" w:rsidRDefault="002B16D2" w:rsidP="006239DC">
            <w:pPr>
              <w:rPr>
                <w:rFonts w:ascii="Arial" w:hAnsi="Arial" w:cs="Arial"/>
                <w:highlight w:val="yellow"/>
              </w:rPr>
            </w:pPr>
            <w:r>
              <w:rPr>
                <w:rFonts w:ascii="Arial" w:hAnsi="Arial" w:cs="Arial"/>
                <w:b/>
                <w:bCs/>
              </w:rPr>
              <w:t>Totally inadequate response.</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5CD36935" w14:textId="77777777" w:rsidR="002B16D2" w:rsidRDefault="002B16D2" w:rsidP="006239DC">
            <w:pPr>
              <w:rPr>
                <w:rFonts w:ascii="Arial" w:hAnsi="Arial" w:cs="Arial"/>
                <w:highlight w:val="yellow"/>
              </w:rPr>
            </w:pPr>
            <w:r>
              <w:rPr>
                <w:rFonts w:ascii="Arial" w:hAnsi="Arial" w:cs="Arial"/>
              </w:rPr>
              <w:t>Limited or no evidence provided that the Bidder meets the requirements. No confidence that the Bidder can meet the requirements</w:t>
            </w:r>
          </w:p>
        </w:tc>
      </w:tr>
      <w:tr w:rsidR="002B16D2" w14:paraId="788C63BB" w14:textId="77777777" w:rsidTr="006239DC">
        <w:trPr>
          <w:trHeight w:val="1190"/>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413E" w14:textId="77777777" w:rsidR="002B16D2" w:rsidRDefault="002B16D2" w:rsidP="006239DC">
            <w:pPr>
              <w:jc w:val="center"/>
              <w:rPr>
                <w:rFonts w:ascii="Arial" w:hAnsi="Arial" w:cs="Arial"/>
                <w:highlight w:val="yellow"/>
              </w:rPr>
            </w:pPr>
            <w:r w:rsidRPr="00D92433">
              <w:rPr>
                <w:rFonts w:ascii="Arial" w:hAnsi="Arial" w:cs="Arial"/>
              </w:rPr>
              <w:t>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95DB84" w14:textId="77777777" w:rsidR="002B16D2" w:rsidRDefault="002B16D2" w:rsidP="006239DC">
            <w:pPr>
              <w:rPr>
                <w:rFonts w:ascii="Arial" w:hAnsi="Arial" w:cs="Arial"/>
                <w:b/>
                <w:bCs/>
              </w:rPr>
            </w:pPr>
            <w:r>
              <w:rPr>
                <w:rFonts w:ascii="Arial" w:hAnsi="Arial" w:cs="Arial"/>
                <w:b/>
                <w:bCs/>
              </w:rPr>
              <w:t>Unanswered</w:t>
            </w:r>
          </w:p>
        </w:tc>
        <w:tc>
          <w:tcPr>
            <w:tcW w:w="5346" w:type="dxa"/>
            <w:tcBorders>
              <w:top w:val="nil"/>
              <w:left w:val="nil"/>
              <w:bottom w:val="single" w:sz="8" w:space="0" w:color="auto"/>
              <w:right w:val="single" w:sz="8" w:space="0" w:color="auto"/>
            </w:tcBorders>
            <w:tcMar>
              <w:top w:w="0" w:type="dxa"/>
              <w:left w:w="108" w:type="dxa"/>
              <w:bottom w:w="0" w:type="dxa"/>
              <w:right w:w="108" w:type="dxa"/>
            </w:tcMar>
            <w:hideMark/>
          </w:tcPr>
          <w:p w14:paraId="6A131152" w14:textId="77777777" w:rsidR="002B16D2" w:rsidRDefault="002B16D2" w:rsidP="006239DC">
            <w:pPr>
              <w:rPr>
                <w:rFonts w:ascii="Arial" w:hAnsi="Arial" w:cs="Arial"/>
                <w:u w:val="single"/>
              </w:rPr>
            </w:pPr>
            <w:r>
              <w:rPr>
                <w:rFonts w:ascii="Arial" w:hAnsi="Arial" w:cs="Arial"/>
                <w:u w:val="single"/>
              </w:rPr>
              <w:t>No response</w:t>
            </w:r>
          </w:p>
        </w:tc>
      </w:tr>
    </w:tbl>
    <w:p w14:paraId="0A4E311A" w14:textId="77777777" w:rsidR="00E91EDD" w:rsidRPr="00E91EDD" w:rsidRDefault="00E91EDD" w:rsidP="002B16D2">
      <w:pPr>
        <w:ind w:firstLine="720"/>
        <w:rPr>
          <w:lang w:val="en-GB"/>
        </w:rPr>
      </w:pPr>
    </w:p>
    <w:p w14:paraId="2BE191F5" w14:textId="27A25047" w:rsidR="002B16D2" w:rsidRDefault="00C410E5" w:rsidP="00C410E5">
      <w:pPr>
        <w:pStyle w:val="Heading1"/>
        <w:tabs>
          <w:tab w:val="left" w:pos="1043"/>
        </w:tabs>
        <w:spacing w:before="0"/>
        <w:rPr>
          <w:rFonts w:ascii="Arial" w:eastAsia="Arial" w:hAnsi="Arial" w:cs="Arial"/>
          <w:b/>
          <w:color w:val="000000" w:themeColor="text1"/>
          <w:sz w:val="28"/>
          <w:szCs w:val="22"/>
          <w:lang w:val="en-GB"/>
        </w:rPr>
      </w:pPr>
      <w:r>
        <w:rPr>
          <w:rFonts w:ascii="Arial" w:eastAsia="Arial" w:hAnsi="Arial" w:cs="Arial"/>
          <w:b/>
          <w:color w:val="000000" w:themeColor="text1"/>
          <w:sz w:val="28"/>
          <w:szCs w:val="22"/>
          <w:lang w:val="en-GB"/>
        </w:rPr>
        <w:tab/>
      </w:r>
      <w:bookmarkStart w:id="885" w:name="_Toc57365308"/>
      <w:bookmarkStart w:id="886" w:name="_Toc57639197"/>
      <w:bookmarkEnd w:id="885"/>
      <w:bookmarkEnd w:id="886"/>
    </w:p>
    <w:p w14:paraId="18EE7ECD" w14:textId="093C4C96" w:rsidR="00214123" w:rsidRDefault="00214123" w:rsidP="00214123">
      <w:pPr>
        <w:rPr>
          <w:lang w:val="en-GB"/>
        </w:rPr>
      </w:pPr>
    </w:p>
    <w:p w14:paraId="6952BE5A" w14:textId="77777777" w:rsidR="00214123" w:rsidRPr="00214123" w:rsidRDefault="00214123" w:rsidP="00214123">
      <w:pPr>
        <w:rPr>
          <w:lang w:val="en-GB"/>
        </w:rPr>
      </w:pPr>
    </w:p>
    <w:p w14:paraId="01559CE3" w14:textId="2F8FB31F" w:rsidR="00592CA4" w:rsidRDefault="00592CA4" w:rsidP="00592CA4">
      <w:pPr>
        <w:rPr>
          <w:lang w:val="en-GB"/>
        </w:rPr>
      </w:pPr>
    </w:p>
    <w:p w14:paraId="36D76A61" w14:textId="77777777" w:rsidR="00592CA4" w:rsidRPr="00592CA4" w:rsidRDefault="00592CA4" w:rsidP="00592CA4">
      <w:pPr>
        <w:rPr>
          <w:lang w:val="en-GB"/>
        </w:rPr>
      </w:pPr>
    </w:p>
    <w:p w14:paraId="001FA3F9" w14:textId="1CB904C5" w:rsidR="00B12914" w:rsidRDefault="00B12914" w:rsidP="00E91EDD">
      <w:pPr>
        <w:pStyle w:val="Heading1"/>
        <w:spacing w:before="0"/>
        <w:rPr>
          <w:rFonts w:ascii="Arial" w:eastAsia="Arial" w:hAnsi="Arial" w:cs="Arial"/>
          <w:b/>
          <w:color w:val="000000" w:themeColor="text1"/>
          <w:sz w:val="28"/>
          <w:szCs w:val="22"/>
          <w:lang w:val="en-GB"/>
        </w:rPr>
      </w:pPr>
      <w:bookmarkStart w:id="887" w:name="_Toc72306627"/>
      <w:r w:rsidRPr="00557186">
        <w:rPr>
          <w:rFonts w:ascii="Arial" w:eastAsia="Arial" w:hAnsi="Arial" w:cs="Arial"/>
          <w:b/>
          <w:color w:val="000000" w:themeColor="text1"/>
          <w:sz w:val="28"/>
          <w:szCs w:val="22"/>
          <w:lang w:val="en-GB"/>
        </w:rPr>
        <w:t>A</w:t>
      </w:r>
      <w:r w:rsidR="004D3259">
        <w:rPr>
          <w:rFonts w:ascii="Arial" w:eastAsia="Arial" w:hAnsi="Arial" w:cs="Arial"/>
          <w:b/>
          <w:color w:val="000000" w:themeColor="text1"/>
          <w:sz w:val="28"/>
          <w:szCs w:val="22"/>
          <w:lang w:val="en-GB"/>
        </w:rPr>
        <w:t>nnex</w:t>
      </w:r>
      <w:r w:rsidRPr="00557186">
        <w:rPr>
          <w:rFonts w:ascii="Arial" w:eastAsia="Arial" w:hAnsi="Arial" w:cs="Arial"/>
          <w:b/>
          <w:color w:val="000000" w:themeColor="text1"/>
          <w:sz w:val="28"/>
          <w:szCs w:val="22"/>
          <w:lang w:val="en-GB"/>
        </w:rPr>
        <w:t xml:space="preserve"> E – OPC </w:t>
      </w:r>
      <w:r w:rsidR="004352D3">
        <w:rPr>
          <w:rFonts w:ascii="Arial" w:eastAsia="Arial" w:hAnsi="Arial" w:cs="Arial"/>
          <w:b/>
          <w:color w:val="000000" w:themeColor="text1"/>
          <w:sz w:val="28"/>
          <w:szCs w:val="22"/>
          <w:lang w:val="en-GB"/>
        </w:rPr>
        <w:t xml:space="preserve">HFM </w:t>
      </w:r>
      <w:r w:rsidRPr="00557186">
        <w:rPr>
          <w:rFonts w:ascii="Arial" w:eastAsia="Arial" w:hAnsi="Arial" w:cs="Arial"/>
          <w:b/>
          <w:color w:val="000000" w:themeColor="text1"/>
          <w:sz w:val="28"/>
          <w:szCs w:val="22"/>
          <w:lang w:val="en-GB"/>
        </w:rPr>
        <w:t>Security Aspects Letter</w:t>
      </w:r>
      <w:bookmarkEnd w:id="887"/>
      <w:r w:rsidR="004352D3">
        <w:rPr>
          <w:rFonts w:ascii="Arial" w:eastAsia="Arial" w:hAnsi="Arial" w:cs="Arial"/>
          <w:b/>
          <w:color w:val="000000" w:themeColor="text1"/>
          <w:sz w:val="28"/>
          <w:szCs w:val="22"/>
          <w:lang w:val="en-GB"/>
        </w:rPr>
        <w:t xml:space="preserve"> </w:t>
      </w:r>
    </w:p>
    <w:p w14:paraId="61B0F2D2" w14:textId="42F70D5E" w:rsidR="00E91EDD" w:rsidRPr="00E91EDD" w:rsidRDefault="00E91EDD" w:rsidP="00E91EDD">
      <w:pPr>
        <w:rPr>
          <w:lang w:val="en-GB"/>
        </w:rPr>
      </w:pPr>
      <w:r w:rsidRPr="002840B0">
        <w:rPr>
          <w:highlight w:val="yellow"/>
          <w:lang w:val="en-GB"/>
        </w:rPr>
        <w:t xml:space="preserve"> </w:t>
      </w:r>
    </w:p>
    <w:p w14:paraId="4852C3AC" w14:textId="1AC8AB50"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1F60DF93" w14:textId="626DD721" w:rsidR="00A20B09" w:rsidRDefault="00A20B09" w:rsidP="001D5432">
      <w:pPr>
        <w:spacing w:line="223" w:lineRule="exact"/>
        <w:jc w:val="center"/>
        <w:textAlignment w:val="baseline"/>
        <w:rPr>
          <w:rFonts w:ascii="Arial" w:eastAsia="Arial" w:hAnsi="Arial" w:cs="Arial"/>
          <w:b/>
          <w:color w:val="000000" w:themeColor="text1"/>
          <w:sz w:val="28"/>
          <w:lang w:val="en-GB"/>
        </w:rPr>
      </w:pPr>
    </w:p>
    <w:p w14:paraId="2AE2E6D4" w14:textId="77777777" w:rsidR="00A20B09" w:rsidRDefault="00A20B09" w:rsidP="00A20B09">
      <w:pPr>
        <w:spacing w:line="223" w:lineRule="exact"/>
        <w:jc w:val="both"/>
        <w:textAlignment w:val="baseline"/>
        <w:rPr>
          <w:rFonts w:ascii="Arial" w:eastAsia="Arial" w:hAnsi="Arial" w:cs="Arial"/>
          <w:b/>
          <w:color w:val="000000" w:themeColor="text1"/>
          <w:sz w:val="28"/>
          <w:lang w:val="en-GB"/>
        </w:rPr>
      </w:pPr>
    </w:p>
    <w:p w14:paraId="04595416"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71FB83FD" w14:textId="77777777" w:rsidR="00A20B09" w:rsidRPr="00DC0C34" w:rsidRDefault="00000000">
      <w:pPr>
        <w:widowControl w:val="0"/>
        <w:autoSpaceDE w:val="0"/>
        <w:autoSpaceDN w:val="0"/>
        <w:adjustRightInd w:val="0"/>
        <w:spacing w:before="9" w:line="110" w:lineRule="exact"/>
        <w:rPr>
          <w:rFonts w:ascii="Arial" w:hAnsi="Arial" w:cs="Arial"/>
          <w:color w:val="000000"/>
          <w:sz w:val="11"/>
          <w:szCs w:val="11"/>
        </w:rPr>
      </w:pPr>
      <w:r>
        <w:rPr>
          <w:rFonts w:ascii="Arial" w:hAnsi="Arial" w:cs="Arial"/>
          <w:noProof/>
        </w:rPr>
        <w:lastRenderedPageBreak/>
        <w:pict w14:anchorId="4537A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OD%20Crest%20and%20Header" style="position:absolute;margin-left:-.2pt;margin-top:1.15pt;width:85.8pt;height:69pt;z-index:251665408;visibility:visible">
            <v:imagedata r:id="rId36" o:title="image001"/>
            <w10:wrap type="square" side="left"/>
          </v:shape>
        </w:pict>
      </w:r>
    </w:p>
    <w:tbl>
      <w:tblPr>
        <w:tblpPr w:leftFromText="180" w:rightFromText="180" w:vertAnchor="text" w:horzAnchor="page" w:tblpX="8389" w:tblpY="-89"/>
        <w:tblW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tblGrid>
      <w:tr w:rsidR="00A20B09" w:rsidRPr="00DC0C34" w14:paraId="79BE7769" w14:textId="77777777" w:rsidTr="0058518D">
        <w:trPr>
          <w:trHeight w:val="1833"/>
        </w:trPr>
        <w:tc>
          <w:tcPr>
            <w:tcW w:w="2979" w:type="dxa"/>
            <w:tcBorders>
              <w:top w:val="nil"/>
              <w:left w:val="nil"/>
              <w:bottom w:val="nil"/>
              <w:right w:val="nil"/>
            </w:tcBorders>
            <w:shd w:val="clear" w:color="auto" w:fill="auto"/>
          </w:tcPr>
          <w:p w14:paraId="5903835C" w14:textId="77777777" w:rsidR="00A20B09" w:rsidRPr="00DC0C34" w:rsidRDefault="00A20B09" w:rsidP="0058518D">
            <w:pPr>
              <w:textAlignment w:val="baseline"/>
              <w:rPr>
                <w:rFonts w:ascii="Arial" w:hAnsi="Arial" w:cs="Arial"/>
                <w:sz w:val="20"/>
                <w:szCs w:val="20"/>
              </w:rPr>
            </w:pPr>
            <w:r w:rsidRPr="00DC0C34">
              <w:rPr>
                <w:rFonts w:ascii="Arial" w:hAnsi="Arial" w:cs="Arial"/>
                <w:sz w:val="20"/>
                <w:szCs w:val="20"/>
              </w:rPr>
              <w:t>Date of Issue: XX/XX/XXXX</w:t>
            </w:r>
          </w:p>
          <w:p w14:paraId="76D34366" w14:textId="77777777" w:rsidR="00A20B09" w:rsidRPr="00DC0C34" w:rsidRDefault="00A20B09" w:rsidP="0058518D">
            <w:pPr>
              <w:textAlignment w:val="baseline"/>
              <w:rPr>
                <w:rFonts w:ascii="Arial" w:hAnsi="Arial" w:cs="Arial"/>
                <w:sz w:val="20"/>
                <w:szCs w:val="20"/>
              </w:rPr>
            </w:pPr>
            <w:r w:rsidRPr="00DC0C34">
              <w:rPr>
                <w:rFonts w:ascii="Arial" w:hAnsi="Arial" w:cs="Arial"/>
                <w:sz w:val="20"/>
                <w:szCs w:val="20"/>
              </w:rPr>
              <w:t>Issuer’s name: DIO Commercial</w:t>
            </w:r>
          </w:p>
          <w:p w14:paraId="21CD9E3C" w14:textId="77777777" w:rsidR="00A20B09" w:rsidRPr="00DC0C34" w:rsidRDefault="00A20B09" w:rsidP="0058518D">
            <w:pPr>
              <w:textAlignment w:val="baseline"/>
              <w:rPr>
                <w:rFonts w:ascii="Arial" w:hAnsi="Arial" w:cs="Arial"/>
                <w:sz w:val="20"/>
                <w:szCs w:val="20"/>
              </w:rPr>
            </w:pPr>
            <w:r w:rsidRPr="00DC0C34">
              <w:rPr>
                <w:rFonts w:ascii="Arial" w:hAnsi="Arial" w:cs="Arial"/>
                <w:sz w:val="20"/>
                <w:szCs w:val="20"/>
              </w:rPr>
              <w:t>Contact Address: Kentigern House, Room 1.2.02 – 1.2.21, 65 Brown Street, G2 8EX</w:t>
            </w:r>
          </w:p>
          <w:p w14:paraId="683C3923" w14:textId="77777777" w:rsidR="00A20B09" w:rsidRPr="00DC0C34" w:rsidRDefault="00A20B09" w:rsidP="0058518D">
            <w:pPr>
              <w:textAlignment w:val="baseline"/>
              <w:rPr>
                <w:rFonts w:ascii="Arial" w:hAnsi="Arial" w:cs="Arial"/>
                <w:sz w:val="20"/>
                <w:szCs w:val="20"/>
              </w:rPr>
            </w:pPr>
            <w:r w:rsidRPr="00DC0C34">
              <w:rPr>
                <w:rFonts w:ascii="Arial" w:hAnsi="Arial" w:cs="Arial"/>
                <w:sz w:val="20"/>
                <w:szCs w:val="20"/>
              </w:rPr>
              <w:t>Contact email address: DIOComrcl-OPC@mod.gov.uk</w:t>
            </w:r>
          </w:p>
          <w:p w14:paraId="6968EFA5" w14:textId="77777777" w:rsidR="00A20B09" w:rsidRPr="00DC0C34" w:rsidRDefault="00A20B09" w:rsidP="0058518D">
            <w:pPr>
              <w:textAlignment w:val="baseline"/>
              <w:rPr>
                <w:rFonts w:ascii="Arial" w:eastAsia="Calibri" w:hAnsi="Arial" w:cs="Arial"/>
                <w:color w:val="2E74B5"/>
                <w:sz w:val="18"/>
                <w:szCs w:val="18"/>
              </w:rPr>
            </w:pPr>
            <w:r w:rsidRPr="00DC0C34">
              <w:rPr>
                <w:rFonts w:ascii="Arial" w:hAnsi="Arial" w:cs="Arial"/>
                <w:sz w:val="20"/>
                <w:szCs w:val="20"/>
              </w:rPr>
              <w:t>Telephone number: (+44) (0)141 224 2891</w:t>
            </w:r>
          </w:p>
        </w:tc>
      </w:tr>
    </w:tbl>
    <w:p w14:paraId="1AF7FB9F" w14:textId="77777777" w:rsidR="00A20B09" w:rsidRPr="00DC0C34" w:rsidRDefault="00A20B09" w:rsidP="0058518D">
      <w:pPr>
        <w:widowControl w:val="0"/>
        <w:autoSpaceDE w:val="0"/>
        <w:autoSpaceDN w:val="0"/>
        <w:adjustRightInd w:val="0"/>
        <w:spacing w:before="9" w:line="110" w:lineRule="exact"/>
        <w:rPr>
          <w:rFonts w:ascii="Arial" w:hAnsi="Arial" w:cs="Arial"/>
          <w:color w:val="000000"/>
          <w:sz w:val="11"/>
          <w:szCs w:val="11"/>
        </w:rPr>
      </w:pPr>
    </w:p>
    <w:p w14:paraId="367CBBA2"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6A370A85"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5C9B73E5"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52BA0164"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44D43411"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1BDE48BE"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39996F53"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4E5095DF"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04927A3C"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02680AB2"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6C6EF94C"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785EC002"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65F9171E"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1FF8C69F"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25E88ABE"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651F71B7"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025A5965" w14:textId="77777777" w:rsidR="00A20B09" w:rsidRPr="00DC0C34" w:rsidRDefault="00A20B09">
      <w:pPr>
        <w:widowControl w:val="0"/>
        <w:autoSpaceDE w:val="0"/>
        <w:autoSpaceDN w:val="0"/>
        <w:adjustRightInd w:val="0"/>
        <w:spacing w:before="9" w:line="110" w:lineRule="exact"/>
        <w:rPr>
          <w:rFonts w:ascii="Arial" w:hAnsi="Arial" w:cs="Arial"/>
          <w:color w:val="000000"/>
          <w:sz w:val="11"/>
          <w:szCs w:val="11"/>
        </w:rPr>
      </w:pPr>
    </w:p>
    <w:p w14:paraId="5F2417FC"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r w:rsidRPr="00DC0C34">
        <w:rPr>
          <w:rFonts w:ascii="Arial" w:hAnsi="Arial" w:cs="Arial"/>
          <w:b/>
          <w:bCs/>
          <w:color w:val="000000"/>
          <w:spacing w:val="-3"/>
          <w:position w:val="-1"/>
        </w:rPr>
        <w:t>Company Name</w:t>
      </w:r>
    </w:p>
    <w:p w14:paraId="06B90368"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r w:rsidRPr="00DC0C34">
        <w:rPr>
          <w:rFonts w:ascii="Arial" w:hAnsi="Arial" w:cs="Arial"/>
          <w:b/>
          <w:bCs/>
          <w:color w:val="000000"/>
          <w:spacing w:val="-3"/>
          <w:position w:val="-1"/>
        </w:rPr>
        <w:t>Company Address</w:t>
      </w:r>
    </w:p>
    <w:p w14:paraId="02C463A2"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p>
    <w:p w14:paraId="432EEFD4"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p>
    <w:p w14:paraId="7AB377C6"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p>
    <w:p w14:paraId="5206DD04"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p>
    <w:p w14:paraId="6C59C67B" w14:textId="77777777" w:rsidR="00A20B09" w:rsidRPr="00DC0C34" w:rsidRDefault="00A20B09" w:rsidP="0058518D">
      <w:pPr>
        <w:widowControl w:val="0"/>
        <w:autoSpaceDE w:val="0"/>
        <w:autoSpaceDN w:val="0"/>
        <w:adjustRightInd w:val="0"/>
        <w:spacing w:line="248" w:lineRule="exact"/>
        <w:ind w:left="142" w:right="-20"/>
        <w:rPr>
          <w:rFonts w:ascii="Arial" w:hAnsi="Arial" w:cs="Arial"/>
          <w:b/>
          <w:bCs/>
          <w:color w:val="000000"/>
          <w:spacing w:val="-3"/>
          <w:position w:val="-1"/>
        </w:rPr>
      </w:pPr>
    </w:p>
    <w:p w14:paraId="4B204954" w14:textId="77777777" w:rsidR="00A20B09" w:rsidRPr="00DC0C34" w:rsidRDefault="00A20B09" w:rsidP="0058518D">
      <w:pPr>
        <w:widowControl w:val="0"/>
        <w:autoSpaceDE w:val="0"/>
        <w:autoSpaceDN w:val="0"/>
        <w:adjustRightInd w:val="0"/>
        <w:spacing w:line="248" w:lineRule="exact"/>
        <w:ind w:left="142" w:right="-20"/>
        <w:rPr>
          <w:rFonts w:ascii="Arial" w:hAnsi="Arial" w:cs="Arial"/>
          <w:color w:val="000000"/>
        </w:rPr>
      </w:pPr>
      <w:r w:rsidRPr="00DC0C34">
        <w:rPr>
          <w:rFonts w:ascii="Arial" w:hAnsi="Arial" w:cs="Arial"/>
          <w:b/>
          <w:bCs/>
          <w:color w:val="000000"/>
          <w:spacing w:val="-3"/>
          <w:position w:val="-1"/>
        </w:rPr>
        <w:t xml:space="preserve"> (CLASSIFIE</w:t>
      </w:r>
      <w:r w:rsidRPr="00DC0C34">
        <w:rPr>
          <w:rFonts w:ascii="Arial" w:hAnsi="Arial" w:cs="Arial"/>
          <w:b/>
          <w:bCs/>
          <w:color w:val="000000"/>
          <w:position w:val="-1"/>
        </w:rPr>
        <w:t>D</w:t>
      </w:r>
      <w:r w:rsidRPr="00DC0C34">
        <w:rPr>
          <w:rFonts w:ascii="Arial" w:hAnsi="Arial" w:cs="Arial"/>
          <w:b/>
          <w:bCs/>
          <w:color w:val="000000"/>
          <w:spacing w:val="-20"/>
          <w:position w:val="-1"/>
        </w:rPr>
        <w:t xml:space="preserve"> </w:t>
      </w:r>
      <w:r w:rsidRPr="00DC0C34">
        <w:rPr>
          <w:rFonts w:ascii="Arial" w:hAnsi="Arial" w:cs="Arial"/>
          <w:b/>
          <w:bCs/>
          <w:color w:val="000000"/>
          <w:spacing w:val="-3"/>
          <w:position w:val="-1"/>
        </w:rPr>
        <w:t>A</w:t>
      </w:r>
      <w:r w:rsidRPr="00DC0C34">
        <w:rPr>
          <w:rFonts w:ascii="Arial" w:hAnsi="Arial" w:cs="Arial"/>
          <w:b/>
          <w:bCs/>
          <w:color w:val="000000"/>
          <w:position w:val="-1"/>
        </w:rPr>
        <w:t>S</w:t>
      </w:r>
      <w:r w:rsidRPr="00DC0C34">
        <w:rPr>
          <w:rFonts w:ascii="Arial" w:hAnsi="Arial" w:cs="Arial"/>
          <w:b/>
          <w:bCs/>
          <w:color w:val="000000"/>
          <w:spacing w:val="-8"/>
          <w:position w:val="-1"/>
        </w:rPr>
        <w:t xml:space="preserve"> </w:t>
      </w:r>
      <w:r w:rsidRPr="00DC0C34">
        <w:rPr>
          <w:rFonts w:ascii="Arial" w:hAnsi="Arial" w:cs="Arial"/>
          <w:b/>
          <w:bCs/>
          <w:color w:val="000000"/>
          <w:spacing w:val="-3"/>
          <w:position w:val="-1"/>
        </w:rPr>
        <w:t>APPROP</w:t>
      </w:r>
      <w:r w:rsidRPr="00DC0C34">
        <w:rPr>
          <w:rFonts w:ascii="Arial" w:hAnsi="Arial" w:cs="Arial"/>
          <w:b/>
          <w:bCs/>
          <w:color w:val="000000"/>
          <w:spacing w:val="-4"/>
          <w:position w:val="-1"/>
        </w:rPr>
        <w:t>R</w:t>
      </w:r>
      <w:r w:rsidRPr="00DC0C34">
        <w:rPr>
          <w:rFonts w:ascii="Arial" w:hAnsi="Arial" w:cs="Arial"/>
          <w:b/>
          <w:bCs/>
          <w:color w:val="000000"/>
          <w:spacing w:val="-2"/>
          <w:position w:val="-1"/>
        </w:rPr>
        <w:t>I</w:t>
      </w:r>
      <w:r w:rsidRPr="00DC0C34">
        <w:rPr>
          <w:rFonts w:ascii="Arial" w:hAnsi="Arial" w:cs="Arial"/>
          <w:b/>
          <w:bCs/>
          <w:color w:val="000000"/>
          <w:spacing w:val="-3"/>
          <w:position w:val="-1"/>
        </w:rPr>
        <w:t>ATE BUT NOT HIGHER THAN UK OFFICIAL-SENSITIVE)</w:t>
      </w:r>
    </w:p>
    <w:p w14:paraId="30AA040B" w14:textId="77777777" w:rsidR="00A20B09" w:rsidRPr="00DC0C34" w:rsidRDefault="00A20B09" w:rsidP="0058518D">
      <w:pPr>
        <w:widowControl w:val="0"/>
        <w:autoSpaceDE w:val="0"/>
        <w:autoSpaceDN w:val="0"/>
        <w:adjustRightInd w:val="0"/>
        <w:ind w:left="120" w:right="-20"/>
        <w:rPr>
          <w:rFonts w:ascii="Arial" w:hAnsi="Arial" w:cs="Arial"/>
          <w:color w:val="000000"/>
        </w:rPr>
      </w:pPr>
      <w:proofErr w:type="spellStart"/>
      <w:r w:rsidRPr="00DC0C34">
        <w:rPr>
          <w:rFonts w:ascii="Arial" w:hAnsi="Arial" w:cs="Arial"/>
          <w:color w:val="000000"/>
          <w:spacing w:val="-3"/>
        </w:rPr>
        <w:t>Me</w:t>
      </w:r>
      <w:r w:rsidRPr="00DC0C34">
        <w:rPr>
          <w:rFonts w:ascii="Arial" w:hAnsi="Arial" w:cs="Arial"/>
          <w:color w:val="000000"/>
          <w:spacing w:val="-2"/>
        </w:rPr>
        <w:t>s</w:t>
      </w:r>
      <w:r w:rsidRPr="00DC0C34">
        <w:rPr>
          <w:rFonts w:ascii="Arial" w:hAnsi="Arial" w:cs="Arial"/>
          <w:color w:val="000000"/>
          <w:spacing w:val="-3"/>
        </w:rPr>
        <w:t>sr</w:t>
      </w:r>
      <w:r w:rsidRPr="00DC0C34">
        <w:rPr>
          <w:rFonts w:ascii="Arial" w:hAnsi="Arial" w:cs="Arial"/>
          <w:color w:val="000000"/>
        </w:rPr>
        <w:t>s</w:t>
      </w:r>
      <w:proofErr w:type="spellEnd"/>
      <w:r w:rsidRPr="00DC0C34">
        <w:rPr>
          <w:rFonts w:ascii="Arial" w:hAnsi="Arial" w:cs="Arial"/>
          <w:color w:val="000000"/>
          <w:spacing w:val="-14"/>
        </w:rPr>
        <w:t xml:space="preserve"> </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spacing w:val="-3"/>
        </w:rPr>
        <w:t>.</w:t>
      </w:r>
      <w:r w:rsidRPr="00DC0C34">
        <w:rPr>
          <w:rFonts w:ascii="Arial" w:hAnsi="Arial" w:cs="Arial"/>
          <w:color w:val="000000"/>
          <w:spacing w:val="-2"/>
        </w:rPr>
        <w:t>.</w:t>
      </w:r>
      <w:r w:rsidRPr="00DC0C34">
        <w:rPr>
          <w:rFonts w:ascii="Arial" w:hAnsi="Arial" w:cs="Arial"/>
          <w:color w:val="000000"/>
        </w:rPr>
        <w:t>.</w:t>
      </w:r>
    </w:p>
    <w:p w14:paraId="0569DC63" w14:textId="77777777" w:rsidR="00A20B09" w:rsidRPr="00DC0C34" w:rsidRDefault="00A20B09" w:rsidP="0058518D">
      <w:pPr>
        <w:widowControl w:val="0"/>
        <w:autoSpaceDE w:val="0"/>
        <w:autoSpaceDN w:val="0"/>
        <w:adjustRightInd w:val="0"/>
        <w:ind w:left="120" w:right="-20"/>
        <w:rPr>
          <w:rFonts w:ascii="Arial" w:hAnsi="Arial" w:cs="Arial"/>
          <w:color w:val="000000"/>
        </w:rPr>
      </w:pPr>
    </w:p>
    <w:p w14:paraId="493872E5" w14:textId="77777777" w:rsidR="00A20B09" w:rsidRPr="00DC0C34" w:rsidRDefault="00A20B09" w:rsidP="0058518D">
      <w:pPr>
        <w:widowControl w:val="0"/>
        <w:autoSpaceDE w:val="0"/>
        <w:autoSpaceDN w:val="0"/>
        <w:adjustRightInd w:val="0"/>
        <w:spacing w:line="354" w:lineRule="auto"/>
        <w:ind w:left="120" w:right="102"/>
        <w:rPr>
          <w:rFonts w:ascii="Arial" w:hAnsi="Arial" w:cs="Arial"/>
          <w:color w:val="FF0000"/>
          <w:spacing w:val="-2"/>
        </w:rPr>
      </w:pPr>
      <w:r w:rsidRPr="00DC0C34">
        <w:rPr>
          <w:rFonts w:ascii="Arial" w:hAnsi="Arial" w:cs="Arial"/>
          <w:color w:val="000000"/>
          <w:spacing w:val="-3"/>
        </w:rPr>
        <w:t>F</w:t>
      </w:r>
      <w:r w:rsidRPr="00DC0C34">
        <w:rPr>
          <w:rFonts w:ascii="Arial" w:hAnsi="Arial" w:cs="Arial"/>
          <w:color w:val="000000"/>
          <w:spacing w:val="-2"/>
        </w:rPr>
        <w:t>o</w:t>
      </w:r>
      <w:r w:rsidRPr="00DC0C34">
        <w:rPr>
          <w:rFonts w:ascii="Arial" w:hAnsi="Arial" w:cs="Arial"/>
          <w:color w:val="000000"/>
        </w:rPr>
        <w:t>r</w:t>
      </w:r>
      <w:r w:rsidRPr="00DC0C34">
        <w:rPr>
          <w:rFonts w:ascii="Arial" w:hAnsi="Arial" w:cs="Arial"/>
          <w:color w:val="000000"/>
          <w:spacing w:val="-10"/>
        </w:rPr>
        <w:t xml:space="preserve"> </w:t>
      </w:r>
      <w:r w:rsidRPr="00DC0C34">
        <w:rPr>
          <w:rFonts w:ascii="Arial" w:hAnsi="Arial" w:cs="Arial"/>
          <w:color w:val="000000"/>
          <w:spacing w:val="-3"/>
        </w:rPr>
        <w:t>t</w:t>
      </w:r>
      <w:r w:rsidRPr="00DC0C34">
        <w:rPr>
          <w:rFonts w:ascii="Arial" w:hAnsi="Arial" w:cs="Arial"/>
          <w:color w:val="000000"/>
          <w:spacing w:val="-2"/>
        </w:rPr>
        <w:t>h</w:t>
      </w:r>
      <w:r w:rsidRPr="00DC0C34">
        <w:rPr>
          <w:rFonts w:ascii="Arial" w:hAnsi="Arial" w:cs="Arial"/>
          <w:color w:val="000000"/>
        </w:rPr>
        <w:t>e</w:t>
      </w:r>
      <w:r w:rsidRPr="00DC0C34">
        <w:rPr>
          <w:rFonts w:ascii="Arial" w:hAnsi="Arial" w:cs="Arial"/>
          <w:color w:val="000000"/>
          <w:spacing w:val="-9"/>
        </w:rPr>
        <w:t xml:space="preserve"> </w:t>
      </w:r>
      <w:r w:rsidRPr="00DC0C34">
        <w:rPr>
          <w:rFonts w:ascii="Arial" w:hAnsi="Arial" w:cs="Arial"/>
          <w:color w:val="000000"/>
          <w:spacing w:val="-3"/>
        </w:rPr>
        <w:t>p</w:t>
      </w:r>
      <w:r w:rsidRPr="00DC0C34">
        <w:rPr>
          <w:rFonts w:ascii="Arial" w:hAnsi="Arial" w:cs="Arial"/>
          <w:color w:val="000000"/>
          <w:spacing w:val="-2"/>
        </w:rPr>
        <w:t>e</w:t>
      </w:r>
      <w:r w:rsidRPr="00DC0C34">
        <w:rPr>
          <w:rFonts w:ascii="Arial" w:hAnsi="Arial" w:cs="Arial"/>
          <w:color w:val="000000"/>
          <w:spacing w:val="-3"/>
        </w:rPr>
        <w:t>rso</w:t>
      </w:r>
      <w:r w:rsidRPr="00DC0C34">
        <w:rPr>
          <w:rFonts w:ascii="Arial" w:hAnsi="Arial" w:cs="Arial"/>
          <w:color w:val="000000"/>
          <w:spacing w:val="-2"/>
        </w:rPr>
        <w:t>n</w:t>
      </w:r>
      <w:r w:rsidRPr="00DC0C34">
        <w:rPr>
          <w:rFonts w:ascii="Arial" w:hAnsi="Arial" w:cs="Arial"/>
          <w:color w:val="000000"/>
          <w:spacing w:val="-3"/>
        </w:rPr>
        <w:t>a</w:t>
      </w:r>
      <w:r w:rsidRPr="00DC0C34">
        <w:rPr>
          <w:rFonts w:ascii="Arial" w:hAnsi="Arial" w:cs="Arial"/>
          <w:color w:val="000000"/>
        </w:rPr>
        <w:t>l</w:t>
      </w:r>
      <w:r w:rsidRPr="00DC0C34">
        <w:rPr>
          <w:rFonts w:ascii="Arial" w:hAnsi="Arial" w:cs="Arial"/>
          <w:color w:val="000000"/>
          <w:spacing w:val="-15"/>
        </w:rPr>
        <w:t xml:space="preserve"> </w:t>
      </w:r>
      <w:r w:rsidRPr="00DC0C34">
        <w:rPr>
          <w:rFonts w:ascii="Arial" w:hAnsi="Arial" w:cs="Arial"/>
          <w:color w:val="000000"/>
          <w:spacing w:val="-2"/>
        </w:rPr>
        <w:t>a</w:t>
      </w:r>
      <w:r w:rsidRPr="00DC0C34">
        <w:rPr>
          <w:rFonts w:ascii="Arial" w:hAnsi="Arial" w:cs="Arial"/>
          <w:color w:val="000000"/>
          <w:spacing w:val="-4"/>
        </w:rPr>
        <w:t>t</w:t>
      </w:r>
      <w:r w:rsidRPr="00DC0C34">
        <w:rPr>
          <w:rFonts w:ascii="Arial" w:hAnsi="Arial" w:cs="Arial"/>
          <w:color w:val="000000"/>
          <w:spacing w:val="-3"/>
        </w:rPr>
        <w:t>te</w:t>
      </w:r>
      <w:r w:rsidRPr="00DC0C34">
        <w:rPr>
          <w:rFonts w:ascii="Arial" w:hAnsi="Arial" w:cs="Arial"/>
          <w:color w:val="000000"/>
          <w:spacing w:val="-2"/>
        </w:rPr>
        <w:t>nt</w:t>
      </w:r>
      <w:r w:rsidRPr="00DC0C34">
        <w:rPr>
          <w:rFonts w:ascii="Arial" w:hAnsi="Arial" w:cs="Arial"/>
          <w:color w:val="000000"/>
          <w:spacing w:val="-3"/>
        </w:rPr>
        <w:t>io</w:t>
      </w:r>
      <w:r w:rsidRPr="00DC0C34">
        <w:rPr>
          <w:rFonts w:ascii="Arial" w:hAnsi="Arial" w:cs="Arial"/>
          <w:color w:val="000000"/>
        </w:rPr>
        <w:t>n</w:t>
      </w:r>
      <w:r w:rsidRPr="00DC0C34">
        <w:rPr>
          <w:rFonts w:ascii="Arial" w:hAnsi="Arial" w:cs="Arial"/>
          <w:color w:val="000000"/>
          <w:spacing w:val="-14"/>
        </w:rPr>
        <w:t xml:space="preserve"> </w:t>
      </w:r>
      <w:r w:rsidRPr="00DC0C34">
        <w:rPr>
          <w:rFonts w:ascii="Arial" w:hAnsi="Arial" w:cs="Arial"/>
          <w:color w:val="000000"/>
          <w:spacing w:val="-2"/>
        </w:rPr>
        <w:t>of</w:t>
      </w:r>
      <w:r w:rsidRPr="00DC0C34">
        <w:rPr>
          <w:rFonts w:ascii="Arial" w:hAnsi="Arial" w:cs="Arial"/>
          <w:color w:val="000000"/>
        </w:rPr>
        <w:t xml:space="preserve">: </w:t>
      </w:r>
      <w:r w:rsidRPr="00DC0C34">
        <w:rPr>
          <w:rFonts w:ascii="Arial" w:hAnsi="Arial" w:cs="Arial"/>
          <w:color w:val="FF0000"/>
        </w:rPr>
        <w:t>COMPANY NAME (Insert n</w:t>
      </w:r>
      <w:r w:rsidRPr="00DC0C34">
        <w:rPr>
          <w:rFonts w:ascii="Arial" w:hAnsi="Arial" w:cs="Arial"/>
          <w:color w:val="FF0000"/>
          <w:spacing w:val="-2"/>
        </w:rPr>
        <w:t>a</w:t>
      </w:r>
      <w:r w:rsidRPr="00DC0C34">
        <w:rPr>
          <w:rFonts w:ascii="Arial" w:hAnsi="Arial" w:cs="Arial"/>
          <w:color w:val="FF0000"/>
          <w:spacing w:val="-3"/>
        </w:rPr>
        <w:t>m</w:t>
      </w:r>
      <w:r w:rsidRPr="00DC0C34">
        <w:rPr>
          <w:rFonts w:ascii="Arial" w:hAnsi="Arial" w:cs="Arial"/>
          <w:color w:val="FF0000"/>
        </w:rPr>
        <w:t>e</w:t>
      </w:r>
      <w:r w:rsidRPr="00DC0C34">
        <w:rPr>
          <w:rFonts w:ascii="Arial" w:hAnsi="Arial" w:cs="Arial"/>
          <w:color w:val="FF0000"/>
          <w:spacing w:val="-12"/>
        </w:rPr>
        <w:t xml:space="preserve"> </w:t>
      </w:r>
      <w:r w:rsidRPr="00DC0C34">
        <w:rPr>
          <w:rFonts w:ascii="Arial" w:hAnsi="Arial" w:cs="Arial"/>
          <w:color w:val="FF0000"/>
          <w:spacing w:val="-2"/>
        </w:rPr>
        <w:t>o</w:t>
      </w:r>
      <w:r w:rsidRPr="00DC0C34">
        <w:rPr>
          <w:rFonts w:ascii="Arial" w:hAnsi="Arial" w:cs="Arial"/>
          <w:color w:val="FF0000"/>
        </w:rPr>
        <w:t>f</w:t>
      </w:r>
      <w:r w:rsidRPr="00DC0C34">
        <w:rPr>
          <w:rFonts w:ascii="Arial" w:hAnsi="Arial" w:cs="Arial"/>
          <w:color w:val="FF0000"/>
          <w:spacing w:val="-8"/>
        </w:rPr>
        <w:t xml:space="preserve"> </w:t>
      </w:r>
      <w:r w:rsidRPr="00DC0C34">
        <w:rPr>
          <w:rFonts w:ascii="Arial" w:hAnsi="Arial" w:cs="Arial"/>
          <w:color w:val="FF0000"/>
          <w:spacing w:val="-4"/>
        </w:rPr>
        <w:t>r</w:t>
      </w:r>
      <w:r w:rsidRPr="00DC0C34">
        <w:rPr>
          <w:rFonts w:ascii="Arial" w:hAnsi="Arial" w:cs="Arial"/>
          <w:color w:val="FF0000"/>
          <w:spacing w:val="-2"/>
        </w:rPr>
        <w:t>es</w:t>
      </w:r>
      <w:r w:rsidRPr="00DC0C34">
        <w:rPr>
          <w:rFonts w:ascii="Arial" w:hAnsi="Arial" w:cs="Arial"/>
          <w:color w:val="FF0000"/>
          <w:spacing w:val="-3"/>
        </w:rPr>
        <w:t>p</w:t>
      </w:r>
      <w:r w:rsidRPr="00DC0C34">
        <w:rPr>
          <w:rFonts w:ascii="Arial" w:hAnsi="Arial" w:cs="Arial"/>
          <w:color w:val="FF0000"/>
          <w:spacing w:val="-2"/>
        </w:rPr>
        <w:t>o</w:t>
      </w:r>
      <w:r w:rsidRPr="00DC0C34">
        <w:rPr>
          <w:rFonts w:ascii="Arial" w:hAnsi="Arial" w:cs="Arial"/>
          <w:color w:val="FF0000"/>
          <w:spacing w:val="-3"/>
        </w:rPr>
        <w:t>ns</w:t>
      </w:r>
      <w:r w:rsidRPr="00DC0C34">
        <w:rPr>
          <w:rFonts w:ascii="Arial" w:hAnsi="Arial" w:cs="Arial"/>
          <w:color w:val="FF0000"/>
          <w:spacing w:val="-2"/>
        </w:rPr>
        <w:t>i</w:t>
      </w:r>
      <w:r w:rsidRPr="00DC0C34">
        <w:rPr>
          <w:rFonts w:ascii="Arial" w:hAnsi="Arial" w:cs="Arial"/>
          <w:color w:val="FF0000"/>
          <w:spacing w:val="-3"/>
        </w:rPr>
        <w:t>b</w:t>
      </w:r>
      <w:r w:rsidRPr="00DC0C34">
        <w:rPr>
          <w:rFonts w:ascii="Arial" w:hAnsi="Arial" w:cs="Arial"/>
          <w:color w:val="FF0000"/>
          <w:spacing w:val="-2"/>
        </w:rPr>
        <w:t>l</w:t>
      </w:r>
      <w:r w:rsidRPr="00DC0C34">
        <w:rPr>
          <w:rFonts w:ascii="Arial" w:hAnsi="Arial" w:cs="Arial"/>
          <w:color w:val="FF0000"/>
        </w:rPr>
        <w:t>e</w:t>
      </w:r>
      <w:r w:rsidRPr="00DC0C34">
        <w:rPr>
          <w:rFonts w:ascii="Arial" w:hAnsi="Arial" w:cs="Arial"/>
          <w:color w:val="FF0000"/>
          <w:spacing w:val="-18"/>
        </w:rPr>
        <w:t xml:space="preserve"> </w:t>
      </w:r>
      <w:r w:rsidRPr="00DC0C34">
        <w:rPr>
          <w:rFonts w:ascii="Arial" w:hAnsi="Arial" w:cs="Arial"/>
          <w:color w:val="FF0000"/>
          <w:spacing w:val="-2"/>
        </w:rPr>
        <w:t>Of</w:t>
      </w:r>
      <w:r w:rsidRPr="00DC0C34">
        <w:rPr>
          <w:rFonts w:ascii="Arial" w:hAnsi="Arial" w:cs="Arial"/>
          <w:color w:val="FF0000"/>
          <w:spacing w:val="-4"/>
        </w:rPr>
        <w:t>f</w:t>
      </w:r>
      <w:r w:rsidRPr="00DC0C34">
        <w:rPr>
          <w:rFonts w:ascii="Arial" w:hAnsi="Arial" w:cs="Arial"/>
          <w:color w:val="FF0000"/>
          <w:spacing w:val="-3"/>
        </w:rPr>
        <w:t>i</w:t>
      </w:r>
      <w:r w:rsidRPr="00DC0C34">
        <w:rPr>
          <w:rFonts w:ascii="Arial" w:hAnsi="Arial" w:cs="Arial"/>
          <w:color w:val="FF0000"/>
          <w:spacing w:val="-2"/>
        </w:rPr>
        <w:t>cer)</w:t>
      </w:r>
    </w:p>
    <w:p w14:paraId="159C861F" w14:textId="77777777" w:rsidR="00A20B09" w:rsidRPr="00DC0C34" w:rsidRDefault="00A20B09" w:rsidP="0058518D">
      <w:pPr>
        <w:widowControl w:val="0"/>
        <w:autoSpaceDE w:val="0"/>
        <w:autoSpaceDN w:val="0"/>
        <w:adjustRightInd w:val="0"/>
        <w:spacing w:line="354" w:lineRule="auto"/>
        <w:ind w:left="120" w:right="102"/>
        <w:rPr>
          <w:rFonts w:ascii="Arial" w:hAnsi="Arial" w:cs="Arial"/>
          <w:b/>
          <w:bCs/>
          <w:color w:val="000000"/>
        </w:rPr>
      </w:pPr>
      <w:r w:rsidRPr="00DC0C34">
        <w:rPr>
          <w:rFonts w:ascii="Arial" w:hAnsi="Arial" w:cs="Arial"/>
          <w:b/>
          <w:bCs/>
          <w:color w:val="000000"/>
          <w:spacing w:val="-4"/>
        </w:rPr>
        <w:t>D</w:t>
      </w:r>
      <w:r w:rsidRPr="00DC0C34">
        <w:rPr>
          <w:rFonts w:ascii="Arial" w:hAnsi="Arial" w:cs="Arial"/>
          <w:b/>
          <w:bCs/>
          <w:color w:val="000000"/>
          <w:spacing w:val="-2"/>
        </w:rPr>
        <w:t>ea</w:t>
      </w:r>
      <w:r w:rsidRPr="00DC0C34">
        <w:rPr>
          <w:rFonts w:ascii="Arial" w:hAnsi="Arial" w:cs="Arial"/>
          <w:b/>
          <w:bCs/>
          <w:color w:val="000000"/>
        </w:rPr>
        <w:t>r</w:t>
      </w:r>
      <w:r w:rsidRPr="00DC0C34">
        <w:rPr>
          <w:rFonts w:ascii="Arial" w:hAnsi="Arial" w:cs="Arial"/>
          <w:b/>
          <w:bCs/>
          <w:color w:val="000000"/>
          <w:spacing w:val="-11"/>
        </w:rPr>
        <w:t xml:space="preserve"> </w:t>
      </w:r>
      <w:r w:rsidRPr="00DC0C34">
        <w:rPr>
          <w:rFonts w:ascii="Arial" w:hAnsi="Arial" w:cs="Arial"/>
          <w:b/>
          <w:bCs/>
          <w:color w:val="000000"/>
          <w:spacing w:val="-4"/>
        </w:rPr>
        <w:t>S</w:t>
      </w:r>
      <w:r w:rsidRPr="00DC0C34">
        <w:rPr>
          <w:rFonts w:ascii="Arial" w:hAnsi="Arial" w:cs="Arial"/>
          <w:b/>
          <w:bCs/>
          <w:color w:val="000000"/>
          <w:spacing w:val="-2"/>
        </w:rPr>
        <w:t>i</w:t>
      </w:r>
      <w:r w:rsidRPr="00DC0C34">
        <w:rPr>
          <w:rFonts w:ascii="Arial" w:hAnsi="Arial" w:cs="Arial"/>
          <w:b/>
          <w:bCs/>
          <w:color w:val="000000"/>
          <w:spacing w:val="-4"/>
        </w:rPr>
        <w:t>r</w:t>
      </w:r>
      <w:r w:rsidRPr="00DC0C34">
        <w:rPr>
          <w:rFonts w:ascii="Arial" w:hAnsi="Arial" w:cs="Arial"/>
          <w:b/>
          <w:bCs/>
          <w:color w:val="000000"/>
        </w:rPr>
        <w:t>s/Madam</w:t>
      </w:r>
    </w:p>
    <w:p w14:paraId="30D21F51" w14:textId="77777777" w:rsidR="00A20B09" w:rsidRPr="00DC0C34" w:rsidRDefault="00A20B09" w:rsidP="0058518D">
      <w:pPr>
        <w:widowControl w:val="0"/>
        <w:autoSpaceDE w:val="0"/>
        <w:autoSpaceDN w:val="0"/>
        <w:adjustRightInd w:val="0"/>
        <w:spacing w:line="354" w:lineRule="auto"/>
        <w:ind w:left="120" w:right="102"/>
        <w:rPr>
          <w:rFonts w:ascii="Arial" w:hAnsi="Arial" w:cs="Arial"/>
          <w:b/>
          <w:bCs/>
          <w:color w:val="000000"/>
        </w:rPr>
      </w:pPr>
    </w:p>
    <w:p w14:paraId="080827EB" w14:textId="77777777" w:rsidR="00A20B09" w:rsidRPr="00DC0C34" w:rsidRDefault="00A20B09" w:rsidP="0058518D">
      <w:pPr>
        <w:widowControl w:val="0"/>
        <w:tabs>
          <w:tab w:val="left" w:pos="4740"/>
        </w:tabs>
        <w:autoSpaceDE w:val="0"/>
        <w:autoSpaceDN w:val="0"/>
        <w:adjustRightInd w:val="0"/>
        <w:spacing w:before="2" w:line="354" w:lineRule="auto"/>
        <w:ind w:left="120" w:right="-46"/>
        <w:rPr>
          <w:rFonts w:ascii="Arial" w:hAnsi="Arial" w:cs="Arial"/>
          <w:color w:val="FF0000"/>
        </w:rPr>
      </w:pPr>
      <w:r w:rsidRPr="00DC0C34">
        <w:rPr>
          <w:rFonts w:ascii="Arial" w:hAnsi="Arial" w:cs="Arial"/>
          <w:color w:val="FF0000"/>
          <w:spacing w:val="-3"/>
        </w:rPr>
        <w:t>CO</w:t>
      </w:r>
      <w:r w:rsidRPr="00DC0C34">
        <w:rPr>
          <w:rFonts w:ascii="Arial" w:hAnsi="Arial" w:cs="Arial"/>
          <w:color w:val="FF0000"/>
          <w:spacing w:val="-4"/>
        </w:rPr>
        <w:t>N</w:t>
      </w:r>
      <w:r w:rsidRPr="00DC0C34">
        <w:rPr>
          <w:rFonts w:ascii="Arial" w:hAnsi="Arial" w:cs="Arial"/>
          <w:color w:val="FF0000"/>
          <w:spacing w:val="-2"/>
        </w:rPr>
        <w:t>T</w:t>
      </w:r>
      <w:r w:rsidRPr="00DC0C34">
        <w:rPr>
          <w:rFonts w:ascii="Arial" w:hAnsi="Arial" w:cs="Arial"/>
          <w:color w:val="FF0000"/>
          <w:spacing w:val="-3"/>
        </w:rPr>
        <w:t>RA</w:t>
      </w:r>
      <w:r w:rsidRPr="00DC0C34">
        <w:rPr>
          <w:rFonts w:ascii="Arial" w:hAnsi="Arial" w:cs="Arial"/>
          <w:color w:val="FF0000"/>
          <w:spacing w:val="-4"/>
        </w:rPr>
        <w:t>C</w:t>
      </w:r>
      <w:r w:rsidRPr="00DC0C34">
        <w:rPr>
          <w:rFonts w:ascii="Arial" w:hAnsi="Arial" w:cs="Arial"/>
          <w:color w:val="FF0000"/>
        </w:rPr>
        <w:t>T</w:t>
      </w:r>
      <w:r w:rsidRPr="00DC0C34">
        <w:rPr>
          <w:rFonts w:ascii="Arial" w:hAnsi="Arial" w:cs="Arial"/>
          <w:color w:val="FF0000"/>
          <w:spacing w:val="-18"/>
        </w:rPr>
        <w:t xml:space="preserve"> </w:t>
      </w:r>
      <w:r w:rsidRPr="00DC0C34">
        <w:rPr>
          <w:rFonts w:ascii="Arial" w:hAnsi="Arial" w:cs="Arial"/>
          <w:color w:val="FF0000"/>
          <w:spacing w:val="-3"/>
        </w:rPr>
        <w:t>N</w:t>
      </w:r>
      <w:r w:rsidRPr="00DC0C34">
        <w:rPr>
          <w:rFonts w:ascii="Arial" w:hAnsi="Arial" w:cs="Arial"/>
          <w:color w:val="FF0000"/>
        </w:rPr>
        <w:t>O,</w:t>
      </w:r>
      <w:r w:rsidRPr="00DC0C34">
        <w:rPr>
          <w:rFonts w:ascii="Arial" w:hAnsi="Arial" w:cs="Arial"/>
          <w:color w:val="FF0000"/>
          <w:spacing w:val="-8"/>
        </w:rPr>
        <w:t xml:space="preserve"> </w:t>
      </w:r>
      <w:r w:rsidRPr="00DC0C34">
        <w:rPr>
          <w:rFonts w:ascii="Arial" w:hAnsi="Arial" w:cs="Arial"/>
          <w:color w:val="FF0000"/>
          <w:spacing w:val="-3"/>
        </w:rPr>
        <w:t>OVERSEAS PRIME CONTRACTS-</w:t>
      </w:r>
      <w:r>
        <w:rPr>
          <w:rFonts w:ascii="Arial" w:hAnsi="Arial" w:cs="Arial"/>
          <w:color w:val="FF0000"/>
          <w:spacing w:val="-3"/>
        </w:rPr>
        <w:t>CYPRUS HARD FACILITY MANAGEMENT</w:t>
      </w:r>
      <w:r w:rsidRPr="00DC0C34">
        <w:rPr>
          <w:rFonts w:ascii="Arial" w:hAnsi="Arial" w:cs="Arial"/>
          <w:color w:val="FF0000"/>
          <w:spacing w:val="-3"/>
        </w:rPr>
        <w:t xml:space="preserve"> </w:t>
      </w:r>
      <w:r w:rsidRPr="00DC0C34">
        <w:rPr>
          <w:rFonts w:ascii="Arial" w:hAnsi="Arial" w:cs="Arial"/>
          <w:color w:val="FF0000"/>
        </w:rPr>
        <w:t xml:space="preserve">AND </w:t>
      </w:r>
      <w:r w:rsidRPr="00DC0C34">
        <w:rPr>
          <w:rFonts w:ascii="Arial" w:hAnsi="Arial" w:cs="Arial"/>
          <w:color w:val="FF0000"/>
          <w:spacing w:val="-3"/>
        </w:rPr>
        <w:t>D</w:t>
      </w:r>
      <w:r w:rsidRPr="00DC0C34">
        <w:rPr>
          <w:rFonts w:ascii="Arial" w:hAnsi="Arial" w:cs="Arial"/>
          <w:color w:val="FF0000"/>
          <w:spacing w:val="-4"/>
        </w:rPr>
        <w:t>A</w:t>
      </w:r>
      <w:r w:rsidRPr="00DC0C34">
        <w:rPr>
          <w:rFonts w:ascii="Arial" w:hAnsi="Arial" w:cs="Arial"/>
          <w:color w:val="FF0000"/>
          <w:spacing w:val="-3"/>
        </w:rPr>
        <w:t>T</w:t>
      </w:r>
      <w:r w:rsidRPr="00DC0C34">
        <w:rPr>
          <w:rFonts w:ascii="Arial" w:hAnsi="Arial" w:cs="Arial"/>
          <w:color w:val="FF0000"/>
        </w:rPr>
        <w:t>E</w:t>
      </w:r>
      <w:r w:rsidRPr="00DC0C34">
        <w:rPr>
          <w:rFonts w:ascii="Arial" w:hAnsi="Arial" w:cs="Arial"/>
          <w:color w:val="FF0000"/>
          <w:spacing w:val="-11"/>
        </w:rPr>
        <w:t xml:space="preserve"> </w:t>
      </w:r>
      <w:r w:rsidRPr="00DC0C34">
        <w:rPr>
          <w:rFonts w:ascii="Arial" w:hAnsi="Arial" w:cs="Arial"/>
          <w:color w:val="FF0000"/>
          <w:spacing w:val="-3"/>
        </w:rPr>
        <w:t>O</w:t>
      </w:r>
      <w:r w:rsidRPr="00DC0C34">
        <w:rPr>
          <w:rFonts w:ascii="Arial" w:hAnsi="Arial" w:cs="Arial"/>
          <w:color w:val="FF0000"/>
        </w:rPr>
        <w:t>F</w:t>
      </w:r>
      <w:r w:rsidRPr="00DC0C34">
        <w:rPr>
          <w:rFonts w:ascii="Arial" w:hAnsi="Arial" w:cs="Arial"/>
          <w:color w:val="FF0000"/>
          <w:spacing w:val="-9"/>
        </w:rPr>
        <w:t xml:space="preserve"> </w:t>
      </w:r>
      <w:r w:rsidRPr="00DC0C34">
        <w:rPr>
          <w:rFonts w:ascii="Arial" w:hAnsi="Arial" w:cs="Arial"/>
          <w:color w:val="FF0000"/>
          <w:spacing w:val="-3"/>
        </w:rPr>
        <w:t xml:space="preserve">CONTRACT </w:t>
      </w:r>
      <w:r w:rsidRPr="00DC0C34">
        <w:rPr>
          <w:rFonts w:ascii="Arial" w:hAnsi="Arial" w:cs="Arial"/>
          <w:b/>
          <w:color w:val="FF0000"/>
          <w:spacing w:val="-3"/>
        </w:rPr>
        <w:t>(t</w:t>
      </w:r>
      <w:r w:rsidRPr="00DC0C34">
        <w:rPr>
          <w:rFonts w:ascii="Arial" w:hAnsi="Arial" w:cs="Arial"/>
          <w:b/>
          <w:color w:val="FF0000"/>
        </w:rPr>
        <w:t>o</w:t>
      </w:r>
      <w:r w:rsidRPr="00DC0C34">
        <w:rPr>
          <w:rFonts w:ascii="Arial" w:hAnsi="Arial" w:cs="Arial"/>
          <w:b/>
          <w:color w:val="FF0000"/>
          <w:spacing w:val="-8"/>
        </w:rPr>
        <w:t xml:space="preserve"> </w:t>
      </w:r>
      <w:r w:rsidRPr="00DC0C34">
        <w:rPr>
          <w:rFonts w:ascii="Arial" w:hAnsi="Arial" w:cs="Arial"/>
          <w:b/>
          <w:color w:val="FF0000"/>
          <w:spacing w:val="-3"/>
        </w:rPr>
        <w:t>b</w:t>
      </w:r>
      <w:r w:rsidRPr="00DC0C34">
        <w:rPr>
          <w:rFonts w:ascii="Arial" w:hAnsi="Arial" w:cs="Arial"/>
          <w:b/>
          <w:color w:val="FF0000"/>
        </w:rPr>
        <w:t>e</w:t>
      </w:r>
      <w:r w:rsidRPr="00DC0C34">
        <w:rPr>
          <w:rFonts w:ascii="Arial" w:hAnsi="Arial" w:cs="Arial"/>
          <w:b/>
          <w:color w:val="FF0000"/>
          <w:spacing w:val="-8"/>
        </w:rPr>
        <w:t xml:space="preserve"> </w:t>
      </w:r>
      <w:r w:rsidRPr="00DC0C34">
        <w:rPr>
          <w:rFonts w:ascii="Arial" w:hAnsi="Arial" w:cs="Arial"/>
          <w:b/>
          <w:color w:val="FF0000"/>
          <w:spacing w:val="-3"/>
        </w:rPr>
        <w:t>i</w:t>
      </w:r>
      <w:r w:rsidRPr="00DC0C34">
        <w:rPr>
          <w:rFonts w:ascii="Arial" w:hAnsi="Arial" w:cs="Arial"/>
          <w:b/>
          <w:color w:val="FF0000"/>
          <w:spacing w:val="-2"/>
        </w:rPr>
        <w:t>n</w:t>
      </w:r>
      <w:r w:rsidRPr="00DC0C34">
        <w:rPr>
          <w:rFonts w:ascii="Arial" w:hAnsi="Arial" w:cs="Arial"/>
          <w:b/>
          <w:color w:val="FF0000"/>
          <w:spacing w:val="-3"/>
        </w:rPr>
        <w:t>s</w:t>
      </w:r>
      <w:r w:rsidRPr="00DC0C34">
        <w:rPr>
          <w:rFonts w:ascii="Arial" w:hAnsi="Arial" w:cs="Arial"/>
          <w:b/>
          <w:color w:val="FF0000"/>
          <w:spacing w:val="-2"/>
        </w:rPr>
        <w:t>e</w:t>
      </w:r>
      <w:r w:rsidRPr="00DC0C34">
        <w:rPr>
          <w:rFonts w:ascii="Arial" w:hAnsi="Arial" w:cs="Arial"/>
          <w:b/>
          <w:color w:val="FF0000"/>
          <w:spacing w:val="-3"/>
        </w:rPr>
        <w:t>rte</w:t>
      </w:r>
      <w:r w:rsidRPr="00DC0C34">
        <w:rPr>
          <w:rFonts w:ascii="Arial" w:hAnsi="Arial" w:cs="Arial"/>
          <w:b/>
          <w:color w:val="FF0000"/>
        </w:rPr>
        <w:t>d</w:t>
      </w:r>
      <w:r w:rsidRPr="00DC0C34">
        <w:rPr>
          <w:rFonts w:ascii="Arial" w:hAnsi="Arial" w:cs="Arial"/>
          <w:b/>
          <w:color w:val="FF0000"/>
          <w:spacing w:val="-14"/>
        </w:rPr>
        <w:t xml:space="preserve"> </w:t>
      </w:r>
      <w:r w:rsidRPr="00DC0C34">
        <w:rPr>
          <w:rFonts w:ascii="Arial" w:hAnsi="Arial" w:cs="Arial"/>
          <w:b/>
          <w:color w:val="FF0000"/>
          <w:spacing w:val="-2"/>
        </w:rPr>
        <w:t>b</w:t>
      </w:r>
      <w:r w:rsidRPr="00DC0C34">
        <w:rPr>
          <w:rFonts w:ascii="Arial" w:hAnsi="Arial" w:cs="Arial"/>
          <w:b/>
          <w:color w:val="FF0000"/>
        </w:rPr>
        <w:t>y</w:t>
      </w:r>
      <w:r w:rsidRPr="00DC0C34">
        <w:rPr>
          <w:rFonts w:ascii="Arial" w:hAnsi="Arial" w:cs="Arial"/>
          <w:b/>
          <w:color w:val="FF0000"/>
          <w:spacing w:val="-10"/>
        </w:rPr>
        <w:t xml:space="preserve"> </w:t>
      </w:r>
      <w:r w:rsidRPr="00DC0C34">
        <w:rPr>
          <w:rFonts w:ascii="Arial" w:hAnsi="Arial" w:cs="Arial"/>
          <w:b/>
          <w:color w:val="FF0000"/>
          <w:spacing w:val="-3"/>
        </w:rPr>
        <w:t>C</w:t>
      </w:r>
      <w:r w:rsidRPr="00DC0C34">
        <w:rPr>
          <w:rFonts w:ascii="Arial" w:hAnsi="Arial" w:cs="Arial"/>
          <w:b/>
          <w:color w:val="FF0000"/>
          <w:spacing w:val="-2"/>
        </w:rPr>
        <w:t>o</w:t>
      </w:r>
      <w:r w:rsidRPr="00DC0C34">
        <w:rPr>
          <w:rFonts w:ascii="Arial" w:hAnsi="Arial" w:cs="Arial"/>
          <w:b/>
          <w:color w:val="FF0000"/>
          <w:spacing w:val="-3"/>
        </w:rPr>
        <w:t>ntract</w:t>
      </w:r>
      <w:r w:rsidRPr="00DC0C34">
        <w:rPr>
          <w:rFonts w:ascii="Arial" w:hAnsi="Arial" w:cs="Arial"/>
          <w:b/>
          <w:color w:val="FF0000"/>
        </w:rPr>
        <w:t>s</w:t>
      </w:r>
      <w:r w:rsidRPr="00DC0C34">
        <w:rPr>
          <w:rFonts w:ascii="Arial" w:hAnsi="Arial" w:cs="Arial"/>
          <w:b/>
          <w:color w:val="FF0000"/>
          <w:spacing w:val="-15"/>
        </w:rPr>
        <w:t xml:space="preserve"> </w:t>
      </w:r>
      <w:r w:rsidRPr="00DC0C34">
        <w:rPr>
          <w:rFonts w:ascii="Arial" w:hAnsi="Arial" w:cs="Arial"/>
          <w:b/>
          <w:color w:val="FF0000"/>
          <w:spacing w:val="-3"/>
        </w:rPr>
        <w:t>Br</w:t>
      </w:r>
      <w:r w:rsidRPr="00DC0C34">
        <w:rPr>
          <w:rFonts w:ascii="Arial" w:hAnsi="Arial" w:cs="Arial"/>
          <w:b/>
          <w:color w:val="FF0000"/>
          <w:spacing w:val="-2"/>
        </w:rPr>
        <w:t>a</w:t>
      </w:r>
      <w:r w:rsidRPr="00DC0C34">
        <w:rPr>
          <w:rFonts w:ascii="Arial" w:hAnsi="Arial" w:cs="Arial"/>
          <w:b/>
          <w:color w:val="FF0000"/>
          <w:spacing w:val="-3"/>
        </w:rPr>
        <w:t>n</w:t>
      </w:r>
      <w:r w:rsidRPr="00DC0C34">
        <w:rPr>
          <w:rFonts w:ascii="Arial" w:hAnsi="Arial" w:cs="Arial"/>
          <w:b/>
          <w:color w:val="FF0000"/>
          <w:spacing w:val="-2"/>
        </w:rPr>
        <w:t>ch</w:t>
      </w:r>
      <w:r w:rsidRPr="00DC0C34">
        <w:rPr>
          <w:rFonts w:ascii="Arial" w:hAnsi="Arial" w:cs="Arial"/>
          <w:b/>
          <w:color w:val="FF0000"/>
        </w:rPr>
        <w:t>)</w:t>
      </w:r>
    </w:p>
    <w:p w14:paraId="3BF00C68" w14:textId="77777777" w:rsidR="00A20B09" w:rsidRPr="00DC0C34" w:rsidRDefault="00A20B09" w:rsidP="0058518D">
      <w:pPr>
        <w:widowControl w:val="0"/>
        <w:autoSpaceDE w:val="0"/>
        <w:autoSpaceDN w:val="0"/>
        <w:adjustRightInd w:val="0"/>
        <w:spacing w:line="248" w:lineRule="exact"/>
        <w:ind w:left="142" w:right="-20"/>
        <w:jc w:val="center"/>
        <w:rPr>
          <w:rFonts w:ascii="Arial" w:hAnsi="Arial" w:cs="Arial"/>
          <w:b/>
          <w:bCs/>
          <w:color w:val="000000"/>
          <w:spacing w:val="-3"/>
          <w:position w:val="-1"/>
        </w:rPr>
      </w:pPr>
    </w:p>
    <w:p w14:paraId="0318C7CE" w14:textId="77777777" w:rsidR="00A20B09" w:rsidRPr="00DC0C34" w:rsidRDefault="00A20B09" w:rsidP="0058518D">
      <w:pPr>
        <w:widowControl w:val="0"/>
        <w:tabs>
          <w:tab w:val="left" w:pos="3165"/>
        </w:tabs>
        <w:autoSpaceDE w:val="0"/>
        <w:autoSpaceDN w:val="0"/>
        <w:adjustRightInd w:val="0"/>
        <w:spacing w:line="352" w:lineRule="auto"/>
        <w:ind w:left="120" w:right="100"/>
        <w:jc w:val="both"/>
        <w:rPr>
          <w:rFonts w:ascii="Arial" w:hAnsi="Arial" w:cs="Arial"/>
          <w:color w:val="FF0000"/>
          <w:spacing w:val="-2"/>
        </w:rPr>
      </w:pPr>
      <w:r w:rsidRPr="00DC0C34">
        <w:rPr>
          <w:rFonts w:ascii="Arial" w:hAnsi="Arial" w:cs="Arial"/>
          <w:color w:val="FF0000"/>
          <w:spacing w:val="-2"/>
        </w:rPr>
        <w:t>DATEXXXXXX</w:t>
      </w:r>
      <w:r w:rsidRPr="00DC0C34">
        <w:rPr>
          <w:rFonts w:ascii="Arial" w:hAnsi="Arial" w:cs="Arial"/>
          <w:color w:val="FF0000"/>
          <w:spacing w:val="-2"/>
        </w:rPr>
        <w:tab/>
      </w:r>
    </w:p>
    <w:p w14:paraId="68B5CB07" w14:textId="77777777" w:rsidR="00A20B09" w:rsidRPr="00DC0C34" w:rsidRDefault="00A20B09" w:rsidP="0058518D">
      <w:pPr>
        <w:widowControl w:val="0"/>
        <w:tabs>
          <w:tab w:val="left" w:pos="4580"/>
        </w:tabs>
        <w:autoSpaceDE w:val="0"/>
        <w:autoSpaceDN w:val="0"/>
        <w:adjustRightInd w:val="0"/>
        <w:spacing w:line="352" w:lineRule="auto"/>
        <w:ind w:left="120" w:right="100"/>
        <w:jc w:val="both"/>
        <w:rPr>
          <w:rFonts w:ascii="Arial" w:hAnsi="Arial" w:cs="Arial"/>
          <w:color w:val="FF0000"/>
        </w:rPr>
      </w:pPr>
    </w:p>
    <w:p w14:paraId="213AB74B" w14:textId="77777777" w:rsidR="00A20B09" w:rsidRDefault="00A20B09" w:rsidP="00B50CE0">
      <w:pPr>
        <w:numPr>
          <w:ilvl w:val="0"/>
          <w:numId w:val="15"/>
        </w:numPr>
        <w:rPr>
          <w:rFonts w:ascii="Arial" w:hAnsi="Arial" w:cs="Arial"/>
          <w:color w:val="000000"/>
        </w:rPr>
      </w:pPr>
      <w:r>
        <w:rPr>
          <w:rFonts w:ascii="Arial" w:hAnsi="Arial" w:cs="Arial"/>
          <w:color w:val="000000"/>
        </w:rPr>
        <w:t>On</w:t>
      </w:r>
      <w:r>
        <w:rPr>
          <w:rFonts w:ascii="Arial" w:hAnsi="Arial" w:cs="Arial"/>
          <w:color w:val="000000"/>
          <w:spacing w:val="27"/>
        </w:rPr>
        <w:t xml:space="preserve"> </w:t>
      </w:r>
      <w:r>
        <w:rPr>
          <w:rFonts w:ascii="Arial" w:hAnsi="Arial" w:cs="Arial"/>
          <w:color w:val="000000"/>
        </w:rPr>
        <w:t>behalf</w:t>
      </w:r>
      <w:r>
        <w:rPr>
          <w:rFonts w:ascii="Arial" w:hAnsi="Arial" w:cs="Arial"/>
          <w:color w:val="000000"/>
          <w:spacing w:val="25"/>
        </w:rPr>
        <w:t xml:space="preserve"> </w:t>
      </w:r>
      <w:r>
        <w:rPr>
          <w:rFonts w:ascii="Arial" w:hAnsi="Arial" w:cs="Arial"/>
          <w:color w:val="000000"/>
        </w:rPr>
        <w:t>of</w:t>
      </w:r>
      <w:r>
        <w:rPr>
          <w:rFonts w:ascii="Arial" w:hAnsi="Arial" w:cs="Arial"/>
          <w:color w:val="000000"/>
          <w:spacing w:val="28"/>
        </w:rPr>
        <w:t xml:space="preserve"> </w:t>
      </w:r>
      <w:r>
        <w:rPr>
          <w:rFonts w:ascii="Arial" w:hAnsi="Arial" w:cs="Arial"/>
          <w:color w:val="000000"/>
        </w:rPr>
        <w:t>the</w:t>
      </w:r>
      <w:r>
        <w:rPr>
          <w:rFonts w:ascii="Arial" w:hAnsi="Arial" w:cs="Arial"/>
          <w:color w:val="000000"/>
          <w:spacing w:val="27"/>
        </w:rPr>
        <w:t xml:space="preserve"> </w:t>
      </w:r>
      <w:r>
        <w:rPr>
          <w:rFonts w:ascii="Arial" w:hAnsi="Arial" w:cs="Arial"/>
          <w:color w:val="000000"/>
        </w:rPr>
        <w:t>Secretary</w:t>
      </w:r>
      <w:r>
        <w:rPr>
          <w:rFonts w:ascii="Arial" w:hAnsi="Arial" w:cs="Arial"/>
          <w:color w:val="000000"/>
          <w:spacing w:val="18"/>
        </w:rPr>
        <w:t xml:space="preserve"> </w:t>
      </w:r>
      <w:r>
        <w:rPr>
          <w:rFonts w:ascii="Arial" w:hAnsi="Arial" w:cs="Arial"/>
          <w:color w:val="000000"/>
        </w:rPr>
        <w:t>of</w:t>
      </w:r>
      <w:r>
        <w:rPr>
          <w:rFonts w:ascii="Arial" w:hAnsi="Arial" w:cs="Arial"/>
          <w:color w:val="000000"/>
          <w:spacing w:val="29"/>
        </w:rPr>
        <w:t xml:space="preserve"> </w:t>
      </w:r>
      <w:r>
        <w:rPr>
          <w:rFonts w:ascii="Arial" w:hAnsi="Arial" w:cs="Arial"/>
          <w:color w:val="000000"/>
        </w:rPr>
        <w:t>State</w:t>
      </w:r>
      <w:r>
        <w:rPr>
          <w:rFonts w:ascii="Arial" w:hAnsi="Arial" w:cs="Arial"/>
          <w:color w:val="000000"/>
          <w:spacing w:val="25"/>
        </w:rPr>
        <w:t xml:space="preserve"> </w:t>
      </w:r>
      <w:r>
        <w:rPr>
          <w:rFonts w:ascii="Arial" w:hAnsi="Arial" w:cs="Arial"/>
          <w:color w:val="000000"/>
        </w:rPr>
        <w:t>for</w:t>
      </w:r>
      <w:r>
        <w:rPr>
          <w:rFonts w:ascii="Arial" w:hAnsi="Arial" w:cs="Arial"/>
          <w:color w:val="000000"/>
          <w:spacing w:val="27"/>
        </w:rPr>
        <w:t xml:space="preserve"> </w:t>
      </w:r>
      <w:proofErr w:type="spellStart"/>
      <w:r>
        <w:rPr>
          <w:rFonts w:ascii="Arial" w:hAnsi="Arial" w:cs="Arial"/>
          <w:color w:val="000000"/>
        </w:rPr>
        <w:t>Defence</w:t>
      </w:r>
      <w:proofErr w:type="spellEnd"/>
      <w:r>
        <w:rPr>
          <w:rFonts w:ascii="Arial" w:hAnsi="Arial" w:cs="Arial"/>
          <w:color w:val="000000"/>
          <w:spacing w:val="21"/>
        </w:rPr>
        <w:t xml:space="preserve"> </w:t>
      </w:r>
      <w:r>
        <w:rPr>
          <w:rFonts w:ascii="Arial" w:hAnsi="Arial" w:cs="Arial"/>
          <w:color w:val="000000"/>
        </w:rPr>
        <w:t>I hereby give you notice that the following aspects of the work under the above contract are Classified as listed in the table below. Please note there is an overarching ‘need to know’; not to share project information without there being an acknowledged business need even if there is no explicit Protective Marking.</w:t>
      </w:r>
    </w:p>
    <w:p w14:paraId="64968A5E" w14:textId="77777777" w:rsidR="00A20B09" w:rsidRPr="00DC0C34" w:rsidRDefault="00A20B09" w:rsidP="0058518D">
      <w:pPr>
        <w:widowControl w:val="0"/>
        <w:autoSpaceDE w:val="0"/>
        <w:autoSpaceDN w:val="0"/>
        <w:adjustRightInd w:val="0"/>
        <w:spacing w:before="120" w:line="120" w:lineRule="exact"/>
        <w:rPr>
          <w:rFonts w:ascii="Arial" w:hAnsi="Arial" w:cs="Arial"/>
          <w:sz w:val="12"/>
          <w:szCs w:val="12"/>
        </w:rPr>
      </w:pPr>
    </w:p>
    <w:p w14:paraId="7E4714FB" w14:textId="77777777" w:rsidR="00A20B09" w:rsidRPr="00DC0C34" w:rsidRDefault="00A20B09" w:rsidP="00B50CE0">
      <w:pPr>
        <w:widowControl w:val="0"/>
        <w:numPr>
          <w:ilvl w:val="0"/>
          <w:numId w:val="14"/>
        </w:numPr>
        <w:autoSpaceDE w:val="0"/>
        <w:autoSpaceDN w:val="0"/>
        <w:adjustRightInd w:val="0"/>
        <w:spacing w:before="120" w:line="239" w:lineRule="auto"/>
        <w:ind w:right="61"/>
        <w:jc w:val="both"/>
        <w:rPr>
          <w:rFonts w:ascii="Arial" w:hAnsi="Arial" w:cs="Arial"/>
        </w:rPr>
      </w:pPr>
      <w:r w:rsidRPr="00DC0C34">
        <w:rPr>
          <w:rFonts w:ascii="Arial" w:hAnsi="Arial" w:cs="Arial"/>
        </w:rPr>
        <w:t>Information</w:t>
      </w:r>
      <w:r w:rsidRPr="00DC0C34">
        <w:rPr>
          <w:rFonts w:ascii="Arial" w:hAnsi="Arial" w:cs="Arial"/>
          <w:spacing w:val="12"/>
        </w:rPr>
        <w:t xml:space="preserve"> </w:t>
      </w:r>
      <w:r w:rsidRPr="00DC0C34">
        <w:rPr>
          <w:rFonts w:ascii="Arial" w:hAnsi="Arial" w:cs="Arial"/>
        </w:rPr>
        <w:t>about</w:t>
      </w:r>
      <w:r w:rsidRPr="00DC0C34">
        <w:rPr>
          <w:rFonts w:ascii="Arial" w:hAnsi="Arial" w:cs="Arial"/>
          <w:spacing w:val="18"/>
        </w:rPr>
        <w:t xml:space="preserve"> </w:t>
      </w:r>
      <w:r w:rsidRPr="00DC0C34">
        <w:rPr>
          <w:rFonts w:ascii="Arial" w:hAnsi="Arial" w:cs="Arial"/>
        </w:rPr>
        <w:t>this</w:t>
      </w:r>
      <w:r w:rsidRPr="00DC0C34">
        <w:rPr>
          <w:rFonts w:ascii="Arial" w:hAnsi="Arial" w:cs="Arial"/>
          <w:spacing w:val="20"/>
        </w:rPr>
        <w:t xml:space="preserve"> </w:t>
      </w:r>
      <w:r w:rsidRPr="00DC0C34">
        <w:rPr>
          <w:rFonts w:ascii="Arial" w:hAnsi="Arial" w:cs="Arial"/>
        </w:rPr>
        <w:t>contract</w:t>
      </w:r>
      <w:r w:rsidRPr="00DC0C34">
        <w:rPr>
          <w:rFonts w:ascii="Arial" w:hAnsi="Arial" w:cs="Arial"/>
          <w:spacing w:val="15"/>
        </w:rPr>
        <w:t xml:space="preserve"> </w:t>
      </w:r>
      <w:r w:rsidRPr="00DC0C34">
        <w:rPr>
          <w:rFonts w:ascii="Arial" w:hAnsi="Arial" w:cs="Arial"/>
        </w:rPr>
        <w:t>must</w:t>
      </w:r>
      <w:r w:rsidRPr="00DC0C34">
        <w:rPr>
          <w:rFonts w:ascii="Arial" w:hAnsi="Arial" w:cs="Arial"/>
          <w:spacing w:val="19"/>
        </w:rPr>
        <w:t xml:space="preserve"> </w:t>
      </w:r>
      <w:r w:rsidRPr="00DC0C34">
        <w:rPr>
          <w:rFonts w:ascii="Arial" w:hAnsi="Arial" w:cs="Arial"/>
        </w:rPr>
        <w:t>not</w:t>
      </w:r>
      <w:r w:rsidRPr="00DC0C34">
        <w:rPr>
          <w:rFonts w:ascii="Arial" w:hAnsi="Arial" w:cs="Arial"/>
          <w:spacing w:val="21"/>
        </w:rPr>
        <w:t xml:space="preserve"> </w:t>
      </w:r>
      <w:r w:rsidRPr="00DC0C34">
        <w:rPr>
          <w:rFonts w:ascii="Arial" w:hAnsi="Arial" w:cs="Arial"/>
        </w:rPr>
        <w:t>without</w:t>
      </w:r>
      <w:r w:rsidRPr="00DC0C34">
        <w:rPr>
          <w:rFonts w:ascii="Arial" w:hAnsi="Arial" w:cs="Arial"/>
          <w:spacing w:val="16"/>
        </w:rPr>
        <w:t xml:space="preserve"> </w:t>
      </w:r>
      <w:r w:rsidRPr="00DC0C34">
        <w:rPr>
          <w:rFonts w:ascii="Arial" w:hAnsi="Arial" w:cs="Arial"/>
        </w:rPr>
        <w:t>the</w:t>
      </w:r>
      <w:r w:rsidRPr="00DC0C34">
        <w:rPr>
          <w:rFonts w:ascii="Arial" w:hAnsi="Arial" w:cs="Arial"/>
          <w:spacing w:val="21"/>
        </w:rPr>
        <w:t xml:space="preserve"> </w:t>
      </w:r>
      <w:r w:rsidRPr="00DC0C34">
        <w:rPr>
          <w:rFonts w:ascii="Arial" w:hAnsi="Arial" w:cs="Arial"/>
        </w:rPr>
        <w:t>approval</w:t>
      </w:r>
      <w:r w:rsidRPr="00DC0C34">
        <w:rPr>
          <w:rFonts w:ascii="Arial" w:hAnsi="Arial" w:cs="Arial"/>
          <w:spacing w:val="15"/>
        </w:rPr>
        <w:t xml:space="preserve"> </w:t>
      </w:r>
      <w:r w:rsidRPr="00DC0C34">
        <w:rPr>
          <w:rFonts w:ascii="Arial" w:hAnsi="Arial" w:cs="Arial"/>
        </w:rPr>
        <w:t>of</w:t>
      </w:r>
      <w:r w:rsidRPr="00DC0C34">
        <w:rPr>
          <w:rFonts w:ascii="Arial" w:hAnsi="Arial" w:cs="Arial"/>
          <w:spacing w:val="22"/>
        </w:rPr>
        <w:t xml:space="preserve"> </w:t>
      </w:r>
      <w:r w:rsidRPr="00DC0C34">
        <w:rPr>
          <w:rFonts w:ascii="Arial" w:hAnsi="Arial" w:cs="Arial"/>
        </w:rPr>
        <w:t>the</w:t>
      </w:r>
      <w:r w:rsidRPr="00DC0C34">
        <w:rPr>
          <w:rFonts w:ascii="Arial" w:hAnsi="Arial" w:cs="Arial"/>
          <w:spacing w:val="21"/>
        </w:rPr>
        <w:t xml:space="preserve"> </w:t>
      </w:r>
      <w:r w:rsidRPr="00DC0C34">
        <w:rPr>
          <w:rFonts w:ascii="Arial" w:hAnsi="Arial" w:cs="Arial"/>
        </w:rPr>
        <w:t xml:space="preserve">Buyer </w:t>
      </w:r>
      <w:r w:rsidRPr="00DC0C34">
        <w:rPr>
          <w:rFonts w:ascii="Arial" w:hAnsi="Arial" w:cs="Arial"/>
          <w:spacing w:val="2"/>
        </w:rPr>
        <w:t>b</w:t>
      </w:r>
      <w:r w:rsidRPr="00DC0C34">
        <w:rPr>
          <w:rFonts w:ascii="Arial" w:hAnsi="Arial" w:cs="Arial"/>
        </w:rPr>
        <w:t>e published</w:t>
      </w:r>
      <w:r w:rsidRPr="00DC0C34">
        <w:rPr>
          <w:rFonts w:ascii="Arial" w:hAnsi="Arial" w:cs="Arial"/>
          <w:spacing w:val="3"/>
        </w:rPr>
        <w:t xml:space="preserve"> </w:t>
      </w:r>
      <w:r w:rsidRPr="00DC0C34">
        <w:rPr>
          <w:rFonts w:ascii="Arial" w:hAnsi="Arial" w:cs="Arial"/>
        </w:rPr>
        <w:t>or</w:t>
      </w:r>
      <w:r w:rsidRPr="00DC0C34">
        <w:rPr>
          <w:rFonts w:ascii="Arial" w:hAnsi="Arial" w:cs="Arial"/>
          <w:spacing w:val="13"/>
        </w:rPr>
        <w:t xml:space="preserve"> </w:t>
      </w:r>
      <w:r w:rsidRPr="00DC0C34">
        <w:rPr>
          <w:rFonts w:ascii="Arial" w:hAnsi="Arial" w:cs="Arial"/>
        </w:rPr>
        <w:t>communicated to</w:t>
      </w:r>
      <w:r w:rsidRPr="00DC0C34">
        <w:rPr>
          <w:rFonts w:ascii="Arial" w:hAnsi="Arial" w:cs="Arial"/>
          <w:spacing w:val="13"/>
        </w:rPr>
        <w:t xml:space="preserve"> </w:t>
      </w:r>
      <w:r w:rsidRPr="00DC0C34">
        <w:rPr>
          <w:rFonts w:ascii="Arial" w:hAnsi="Arial" w:cs="Arial"/>
          <w:spacing w:val="-1"/>
        </w:rPr>
        <w:t>a</w:t>
      </w:r>
      <w:r w:rsidRPr="00DC0C34">
        <w:rPr>
          <w:rFonts w:ascii="Arial" w:hAnsi="Arial" w:cs="Arial"/>
          <w:spacing w:val="2"/>
        </w:rPr>
        <w:t>n</w:t>
      </w:r>
      <w:r w:rsidRPr="00DC0C34">
        <w:rPr>
          <w:rFonts w:ascii="Arial" w:hAnsi="Arial" w:cs="Arial"/>
          <w:spacing w:val="-2"/>
        </w:rPr>
        <w:t>y</w:t>
      </w:r>
      <w:r w:rsidRPr="00DC0C34">
        <w:rPr>
          <w:rFonts w:ascii="Arial" w:hAnsi="Arial" w:cs="Arial"/>
        </w:rPr>
        <w:t>one</w:t>
      </w:r>
      <w:r w:rsidRPr="00DC0C34">
        <w:rPr>
          <w:rFonts w:ascii="Arial" w:hAnsi="Arial" w:cs="Arial"/>
          <w:spacing w:val="8"/>
        </w:rPr>
        <w:t xml:space="preserve"> </w:t>
      </w:r>
      <w:r w:rsidRPr="00DC0C34">
        <w:rPr>
          <w:rFonts w:ascii="Arial" w:hAnsi="Arial" w:cs="Arial"/>
        </w:rPr>
        <w:t>except</w:t>
      </w:r>
      <w:r w:rsidRPr="00DC0C34">
        <w:rPr>
          <w:rFonts w:ascii="Arial" w:hAnsi="Arial" w:cs="Arial"/>
          <w:spacing w:val="7"/>
        </w:rPr>
        <w:t xml:space="preserve"> </w:t>
      </w:r>
      <w:r w:rsidRPr="00DC0C34">
        <w:rPr>
          <w:rFonts w:ascii="Arial" w:hAnsi="Arial" w:cs="Arial"/>
          <w:spacing w:val="2"/>
        </w:rPr>
        <w:t>w</w:t>
      </w:r>
      <w:r w:rsidRPr="00DC0C34">
        <w:rPr>
          <w:rFonts w:ascii="Arial" w:hAnsi="Arial" w:cs="Arial"/>
        </w:rPr>
        <w:t>here</w:t>
      </w:r>
      <w:r w:rsidRPr="00DC0C34">
        <w:rPr>
          <w:rFonts w:ascii="Arial" w:hAnsi="Arial" w:cs="Arial"/>
          <w:spacing w:val="9"/>
        </w:rPr>
        <w:t xml:space="preserve"> </w:t>
      </w:r>
      <w:r w:rsidRPr="00DC0C34">
        <w:rPr>
          <w:rFonts w:ascii="Arial" w:hAnsi="Arial" w:cs="Arial"/>
          <w:spacing w:val="-1"/>
        </w:rPr>
        <w:t>n</w:t>
      </w:r>
      <w:r w:rsidRPr="00DC0C34">
        <w:rPr>
          <w:rFonts w:ascii="Arial" w:hAnsi="Arial" w:cs="Arial"/>
        </w:rPr>
        <w:t>ecessary</w:t>
      </w:r>
      <w:r w:rsidRPr="00DC0C34">
        <w:rPr>
          <w:rFonts w:ascii="Arial" w:hAnsi="Arial" w:cs="Arial"/>
          <w:spacing w:val="2"/>
        </w:rPr>
        <w:t xml:space="preserve"> </w:t>
      </w:r>
      <w:r w:rsidRPr="00DC0C34">
        <w:rPr>
          <w:rFonts w:ascii="Arial" w:hAnsi="Arial" w:cs="Arial"/>
        </w:rPr>
        <w:t>for</w:t>
      </w:r>
      <w:r w:rsidRPr="00DC0C34">
        <w:rPr>
          <w:rFonts w:ascii="Arial" w:hAnsi="Arial" w:cs="Arial"/>
          <w:spacing w:val="13"/>
        </w:rPr>
        <w:t xml:space="preserve"> </w:t>
      </w:r>
      <w:r w:rsidRPr="00DC0C34">
        <w:rPr>
          <w:rFonts w:ascii="Arial" w:hAnsi="Arial" w:cs="Arial"/>
        </w:rPr>
        <w:t>the</w:t>
      </w:r>
      <w:r w:rsidRPr="00DC0C34">
        <w:rPr>
          <w:rFonts w:ascii="Arial" w:hAnsi="Arial" w:cs="Arial"/>
          <w:spacing w:val="12"/>
        </w:rPr>
        <w:t xml:space="preserve"> </w:t>
      </w:r>
      <w:r w:rsidRPr="00DC0C34">
        <w:rPr>
          <w:rFonts w:ascii="Arial" w:hAnsi="Arial" w:cs="Arial"/>
        </w:rPr>
        <w:t>exe</w:t>
      </w:r>
      <w:r w:rsidRPr="00DC0C34">
        <w:rPr>
          <w:rFonts w:ascii="Arial" w:hAnsi="Arial" w:cs="Arial"/>
          <w:spacing w:val="-1"/>
        </w:rPr>
        <w:t>c</w:t>
      </w:r>
      <w:r w:rsidRPr="00DC0C34">
        <w:rPr>
          <w:rFonts w:ascii="Arial" w:hAnsi="Arial" w:cs="Arial"/>
        </w:rPr>
        <w:t>ution</w:t>
      </w:r>
      <w:r w:rsidRPr="00DC0C34">
        <w:rPr>
          <w:rFonts w:ascii="Arial" w:hAnsi="Arial" w:cs="Arial"/>
          <w:spacing w:val="5"/>
        </w:rPr>
        <w:t xml:space="preserve"> </w:t>
      </w:r>
      <w:r w:rsidRPr="00DC0C34">
        <w:rPr>
          <w:rFonts w:ascii="Arial" w:hAnsi="Arial" w:cs="Arial"/>
        </w:rPr>
        <w:t>of</w:t>
      </w:r>
      <w:r w:rsidRPr="00DC0C34">
        <w:rPr>
          <w:rFonts w:ascii="Arial" w:hAnsi="Arial" w:cs="Arial"/>
          <w:spacing w:val="13"/>
        </w:rPr>
        <w:t xml:space="preserve"> </w:t>
      </w:r>
      <w:r w:rsidRPr="00DC0C34">
        <w:rPr>
          <w:rFonts w:ascii="Arial" w:hAnsi="Arial" w:cs="Arial"/>
        </w:rPr>
        <w:t>the contract.</w:t>
      </w:r>
    </w:p>
    <w:p w14:paraId="07FCE36A" w14:textId="77777777" w:rsidR="00A20B09" w:rsidRPr="00DC0C34" w:rsidRDefault="00A20B09" w:rsidP="0058518D">
      <w:pPr>
        <w:widowControl w:val="0"/>
        <w:autoSpaceDE w:val="0"/>
        <w:autoSpaceDN w:val="0"/>
        <w:adjustRightInd w:val="0"/>
        <w:spacing w:before="120" w:line="120" w:lineRule="exact"/>
        <w:rPr>
          <w:rFonts w:ascii="Arial" w:hAnsi="Arial" w:cs="Arial"/>
          <w:sz w:val="12"/>
          <w:szCs w:val="12"/>
        </w:rPr>
      </w:pPr>
    </w:p>
    <w:p w14:paraId="0BAD014C" w14:textId="77777777"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rPr>
      </w:pPr>
      <w:r w:rsidRPr="00DC0C34">
        <w:rPr>
          <w:rFonts w:ascii="Arial" w:hAnsi="Arial" w:cs="Arial"/>
        </w:rPr>
        <w:t>Your</w:t>
      </w:r>
      <w:r w:rsidRPr="00DC0C34">
        <w:rPr>
          <w:rFonts w:ascii="Arial" w:hAnsi="Arial" w:cs="Arial"/>
          <w:spacing w:val="23"/>
        </w:rPr>
        <w:t xml:space="preserve"> </w:t>
      </w:r>
      <w:r w:rsidRPr="00DC0C34">
        <w:rPr>
          <w:rFonts w:ascii="Arial" w:hAnsi="Arial" w:cs="Arial"/>
        </w:rPr>
        <w:t>attention</w:t>
      </w:r>
      <w:r w:rsidRPr="00DC0C34">
        <w:rPr>
          <w:rFonts w:ascii="Arial" w:hAnsi="Arial" w:cs="Arial"/>
          <w:spacing w:val="19"/>
        </w:rPr>
        <w:t xml:space="preserve"> </w:t>
      </w:r>
      <w:r w:rsidRPr="00DC0C34">
        <w:rPr>
          <w:rFonts w:ascii="Arial" w:hAnsi="Arial" w:cs="Arial"/>
        </w:rPr>
        <w:t>is</w:t>
      </w:r>
      <w:r w:rsidRPr="00DC0C34">
        <w:rPr>
          <w:rFonts w:ascii="Arial" w:hAnsi="Arial" w:cs="Arial"/>
          <w:spacing w:val="26"/>
        </w:rPr>
        <w:t xml:space="preserve"> </w:t>
      </w:r>
      <w:r w:rsidRPr="00DC0C34">
        <w:rPr>
          <w:rFonts w:ascii="Arial" w:hAnsi="Arial" w:cs="Arial"/>
        </w:rPr>
        <w:t>dra</w:t>
      </w:r>
      <w:r w:rsidRPr="00DC0C34">
        <w:rPr>
          <w:rFonts w:ascii="Arial" w:hAnsi="Arial" w:cs="Arial"/>
          <w:spacing w:val="2"/>
        </w:rPr>
        <w:t>w</w:t>
      </w:r>
      <w:r w:rsidRPr="00DC0C34">
        <w:rPr>
          <w:rFonts w:ascii="Arial" w:hAnsi="Arial" w:cs="Arial"/>
        </w:rPr>
        <w:t>n</w:t>
      </w:r>
      <w:r w:rsidRPr="00DC0C34">
        <w:rPr>
          <w:rFonts w:ascii="Arial" w:hAnsi="Arial" w:cs="Arial"/>
          <w:spacing w:val="22"/>
        </w:rPr>
        <w:t xml:space="preserve"> </w:t>
      </w:r>
      <w:r w:rsidRPr="00DC0C34">
        <w:rPr>
          <w:rFonts w:ascii="Arial" w:hAnsi="Arial" w:cs="Arial"/>
        </w:rPr>
        <w:t>to</w:t>
      </w:r>
      <w:r w:rsidRPr="00DC0C34">
        <w:rPr>
          <w:rFonts w:ascii="Arial" w:hAnsi="Arial" w:cs="Arial"/>
          <w:spacing w:val="26"/>
        </w:rPr>
        <w:t xml:space="preserve"> </w:t>
      </w:r>
      <w:r w:rsidRPr="00DC0C34">
        <w:rPr>
          <w:rFonts w:ascii="Arial" w:hAnsi="Arial" w:cs="Arial"/>
        </w:rPr>
        <w:t>the</w:t>
      </w:r>
      <w:r w:rsidRPr="00DC0C34">
        <w:rPr>
          <w:rFonts w:ascii="Arial" w:hAnsi="Arial" w:cs="Arial"/>
          <w:spacing w:val="26"/>
        </w:rPr>
        <w:t xml:space="preserve"> </w:t>
      </w:r>
      <w:r w:rsidRPr="00DC0C34">
        <w:rPr>
          <w:rFonts w:ascii="Arial" w:hAnsi="Arial" w:cs="Arial"/>
        </w:rPr>
        <w:t>r</w:t>
      </w:r>
      <w:r w:rsidRPr="00DC0C34">
        <w:rPr>
          <w:rFonts w:ascii="Arial" w:hAnsi="Arial" w:cs="Arial"/>
          <w:spacing w:val="2"/>
        </w:rPr>
        <w:t>e</w:t>
      </w:r>
      <w:r w:rsidRPr="00DC0C34">
        <w:rPr>
          <w:rFonts w:ascii="Arial" w:hAnsi="Arial" w:cs="Arial"/>
        </w:rPr>
        <w:t>quirements</w:t>
      </w:r>
      <w:r w:rsidRPr="00DC0C34">
        <w:rPr>
          <w:rFonts w:ascii="Arial" w:hAnsi="Arial" w:cs="Arial"/>
          <w:spacing w:val="14"/>
        </w:rPr>
        <w:t xml:space="preserve"> </w:t>
      </w:r>
      <w:r w:rsidRPr="00DC0C34">
        <w:rPr>
          <w:rFonts w:ascii="Arial" w:hAnsi="Arial" w:cs="Arial"/>
        </w:rPr>
        <w:t>of</w:t>
      </w:r>
      <w:r w:rsidRPr="00DC0C34">
        <w:rPr>
          <w:rFonts w:ascii="Arial" w:hAnsi="Arial" w:cs="Arial"/>
          <w:spacing w:val="26"/>
        </w:rPr>
        <w:t xml:space="preserve"> </w:t>
      </w:r>
      <w:r w:rsidRPr="00DC0C34">
        <w:rPr>
          <w:rFonts w:ascii="Arial" w:hAnsi="Arial" w:cs="Arial"/>
        </w:rPr>
        <w:t>the</w:t>
      </w:r>
      <w:r w:rsidRPr="00DC0C34">
        <w:rPr>
          <w:rFonts w:ascii="Arial" w:hAnsi="Arial" w:cs="Arial"/>
          <w:spacing w:val="25"/>
        </w:rPr>
        <w:t xml:space="preserve"> </w:t>
      </w:r>
      <w:r w:rsidRPr="00DC0C34">
        <w:rPr>
          <w:rFonts w:ascii="Arial" w:hAnsi="Arial" w:cs="Arial"/>
        </w:rPr>
        <w:t>“S</w:t>
      </w:r>
      <w:r w:rsidRPr="00DC0C34">
        <w:rPr>
          <w:rFonts w:ascii="Arial" w:hAnsi="Arial" w:cs="Arial"/>
          <w:spacing w:val="2"/>
        </w:rPr>
        <w:t>e</w:t>
      </w:r>
      <w:r w:rsidRPr="00DC0C34">
        <w:rPr>
          <w:rFonts w:ascii="Arial" w:hAnsi="Arial" w:cs="Arial"/>
        </w:rPr>
        <w:t>curity</w:t>
      </w:r>
      <w:r w:rsidRPr="00DC0C34">
        <w:rPr>
          <w:rFonts w:ascii="Arial" w:hAnsi="Arial" w:cs="Arial"/>
          <w:spacing w:val="17"/>
        </w:rPr>
        <w:t xml:space="preserve"> </w:t>
      </w:r>
      <w:r w:rsidRPr="00DC0C34">
        <w:rPr>
          <w:rFonts w:ascii="Arial" w:hAnsi="Arial" w:cs="Arial"/>
        </w:rPr>
        <w:t>Co</w:t>
      </w:r>
      <w:r w:rsidRPr="00DC0C34">
        <w:rPr>
          <w:rFonts w:ascii="Arial" w:hAnsi="Arial" w:cs="Arial"/>
          <w:spacing w:val="2"/>
        </w:rPr>
        <w:t>n</w:t>
      </w:r>
      <w:r w:rsidRPr="00DC0C34">
        <w:rPr>
          <w:rFonts w:ascii="Arial" w:hAnsi="Arial" w:cs="Arial"/>
        </w:rPr>
        <w:t>ditions”</w:t>
      </w:r>
      <w:r w:rsidRPr="00DC0C34">
        <w:rPr>
          <w:rFonts w:ascii="Arial" w:hAnsi="Arial" w:cs="Arial"/>
          <w:spacing w:val="15"/>
        </w:rPr>
        <w:t xml:space="preserve"> </w:t>
      </w:r>
      <w:r w:rsidRPr="00DC0C34">
        <w:rPr>
          <w:rFonts w:ascii="Arial" w:hAnsi="Arial" w:cs="Arial"/>
        </w:rPr>
        <w:t>and</w:t>
      </w:r>
      <w:r w:rsidRPr="00DC0C34">
        <w:rPr>
          <w:rFonts w:ascii="Arial" w:hAnsi="Arial" w:cs="Arial"/>
          <w:spacing w:val="24"/>
        </w:rPr>
        <w:t xml:space="preserve"> </w:t>
      </w:r>
      <w:r w:rsidRPr="00DC0C34">
        <w:rPr>
          <w:rFonts w:ascii="Arial" w:hAnsi="Arial" w:cs="Arial"/>
        </w:rPr>
        <w:t>the provisions of</w:t>
      </w:r>
      <w:r w:rsidRPr="00DC0C34">
        <w:rPr>
          <w:rFonts w:ascii="Arial" w:hAnsi="Arial" w:cs="Arial"/>
          <w:spacing w:val="9"/>
        </w:rPr>
        <w:t xml:space="preserve"> </w:t>
      </w:r>
      <w:r w:rsidRPr="00DC0C34">
        <w:rPr>
          <w:rFonts w:ascii="Arial" w:hAnsi="Arial" w:cs="Arial"/>
        </w:rPr>
        <w:t>the</w:t>
      </w:r>
      <w:r w:rsidRPr="00DC0C34">
        <w:rPr>
          <w:rFonts w:ascii="Arial" w:hAnsi="Arial" w:cs="Arial"/>
          <w:spacing w:val="8"/>
        </w:rPr>
        <w:t xml:space="preserve"> </w:t>
      </w:r>
      <w:r w:rsidRPr="00DC0C34">
        <w:rPr>
          <w:rFonts w:ascii="Arial" w:hAnsi="Arial" w:cs="Arial"/>
        </w:rPr>
        <w:t>Official</w:t>
      </w:r>
      <w:r w:rsidRPr="00DC0C34">
        <w:rPr>
          <w:rFonts w:ascii="Arial" w:hAnsi="Arial" w:cs="Arial"/>
          <w:spacing w:val="4"/>
        </w:rPr>
        <w:t xml:space="preserve"> </w:t>
      </w:r>
      <w:r w:rsidRPr="00DC0C34">
        <w:rPr>
          <w:rFonts w:ascii="Arial" w:hAnsi="Arial" w:cs="Arial"/>
        </w:rPr>
        <w:t>Secrets</w:t>
      </w:r>
      <w:r w:rsidRPr="00DC0C34">
        <w:rPr>
          <w:rFonts w:ascii="Arial" w:hAnsi="Arial" w:cs="Arial"/>
          <w:spacing w:val="3"/>
        </w:rPr>
        <w:t xml:space="preserve"> </w:t>
      </w:r>
      <w:r w:rsidRPr="00DC0C34">
        <w:rPr>
          <w:rFonts w:ascii="Arial" w:hAnsi="Arial" w:cs="Arial"/>
        </w:rPr>
        <w:t>Acts</w:t>
      </w:r>
      <w:r w:rsidRPr="00DC0C34">
        <w:rPr>
          <w:rFonts w:ascii="Arial" w:hAnsi="Arial" w:cs="Arial"/>
          <w:spacing w:val="6"/>
        </w:rPr>
        <w:t xml:space="preserve"> </w:t>
      </w:r>
      <w:r w:rsidRPr="00DC0C34">
        <w:rPr>
          <w:rFonts w:ascii="Arial" w:hAnsi="Arial" w:cs="Arial"/>
        </w:rPr>
        <w:t>19</w:t>
      </w:r>
      <w:r w:rsidRPr="00DC0C34">
        <w:rPr>
          <w:rFonts w:ascii="Arial" w:hAnsi="Arial" w:cs="Arial"/>
          <w:spacing w:val="-1"/>
        </w:rPr>
        <w:t>1</w:t>
      </w:r>
      <w:r w:rsidRPr="00DC0C34">
        <w:rPr>
          <w:rFonts w:ascii="Arial" w:hAnsi="Arial" w:cs="Arial"/>
        </w:rPr>
        <w:t>1-1989</w:t>
      </w:r>
      <w:r w:rsidRPr="00DC0C34">
        <w:rPr>
          <w:rFonts w:ascii="Arial" w:hAnsi="Arial" w:cs="Arial"/>
          <w:spacing w:val="1"/>
        </w:rPr>
        <w:t xml:space="preserve"> </w:t>
      </w:r>
      <w:r w:rsidRPr="00DC0C34">
        <w:rPr>
          <w:rFonts w:ascii="Arial" w:hAnsi="Arial" w:cs="Arial"/>
        </w:rPr>
        <w:t>in</w:t>
      </w:r>
      <w:r w:rsidRPr="00DC0C34">
        <w:rPr>
          <w:rFonts w:ascii="Arial" w:hAnsi="Arial" w:cs="Arial"/>
          <w:spacing w:val="9"/>
        </w:rPr>
        <w:t xml:space="preserve"> </w:t>
      </w:r>
      <w:r w:rsidRPr="00DC0C34">
        <w:rPr>
          <w:rFonts w:ascii="Arial" w:hAnsi="Arial" w:cs="Arial"/>
          <w:spacing w:val="-1"/>
        </w:rPr>
        <w:t>g</w:t>
      </w:r>
      <w:r w:rsidRPr="00DC0C34">
        <w:rPr>
          <w:rFonts w:ascii="Arial" w:hAnsi="Arial" w:cs="Arial"/>
        </w:rPr>
        <w:t>eneral,</w:t>
      </w:r>
      <w:r w:rsidRPr="00DC0C34">
        <w:rPr>
          <w:rFonts w:ascii="Arial" w:hAnsi="Arial" w:cs="Arial"/>
          <w:spacing w:val="3"/>
        </w:rPr>
        <w:t xml:space="preserve"> </w:t>
      </w:r>
      <w:r w:rsidRPr="00DC0C34">
        <w:rPr>
          <w:rFonts w:ascii="Arial" w:hAnsi="Arial" w:cs="Arial"/>
        </w:rPr>
        <w:t>and</w:t>
      </w:r>
      <w:r w:rsidRPr="00DC0C34">
        <w:rPr>
          <w:rFonts w:ascii="Arial" w:hAnsi="Arial" w:cs="Arial"/>
          <w:spacing w:val="7"/>
        </w:rPr>
        <w:t xml:space="preserve"> specifically </w:t>
      </w:r>
      <w:r w:rsidRPr="00DC0C34">
        <w:rPr>
          <w:rFonts w:ascii="Arial" w:hAnsi="Arial" w:cs="Arial"/>
        </w:rPr>
        <w:t>to</w:t>
      </w:r>
      <w:r w:rsidRPr="00DC0C34">
        <w:rPr>
          <w:rFonts w:ascii="Arial" w:hAnsi="Arial" w:cs="Arial"/>
          <w:spacing w:val="9"/>
        </w:rPr>
        <w:t xml:space="preserve"> </w:t>
      </w:r>
      <w:r w:rsidRPr="00DC0C34">
        <w:rPr>
          <w:rFonts w:ascii="Arial" w:hAnsi="Arial" w:cs="Arial"/>
        </w:rPr>
        <w:t>the</w:t>
      </w:r>
      <w:r w:rsidRPr="00DC0C34">
        <w:rPr>
          <w:rFonts w:ascii="Arial" w:hAnsi="Arial" w:cs="Arial"/>
          <w:spacing w:val="8"/>
        </w:rPr>
        <w:t xml:space="preserve"> </w:t>
      </w:r>
      <w:r w:rsidRPr="00DC0C34">
        <w:rPr>
          <w:rFonts w:ascii="Arial" w:hAnsi="Arial" w:cs="Arial"/>
        </w:rPr>
        <w:t>pr</w:t>
      </w:r>
      <w:r w:rsidRPr="00DC0C34">
        <w:rPr>
          <w:rFonts w:ascii="Arial" w:hAnsi="Arial" w:cs="Arial"/>
          <w:spacing w:val="-1"/>
        </w:rPr>
        <w:t>o</w:t>
      </w:r>
      <w:r w:rsidRPr="00DC0C34">
        <w:rPr>
          <w:rFonts w:ascii="Arial" w:hAnsi="Arial" w:cs="Arial"/>
        </w:rPr>
        <w:t>visions of Section</w:t>
      </w:r>
      <w:r w:rsidRPr="00DC0C34">
        <w:rPr>
          <w:rFonts w:ascii="Arial" w:hAnsi="Arial" w:cs="Arial"/>
          <w:spacing w:val="2"/>
        </w:rPr>
        <w:t xml:space="preserve"> </w:t>
      </w:r>
      <w:r w:rsidRPr="00DC0C34">
        <w:rPr>
          <w:rFonts w:ascii="Arial" w:hAnsi="Arial" w:cs="Arial"/>
        </w:rPr>
        <w:t>2</w:t>
      </w:r>
      <w:r w:rsidRPr="00DC0C34">
        <w:rPr>
          <w:rFonts w:ascii="Arial" w:hAnsi="Arial" w:cs="Arial"/>
          <w:spacing w:val="8"/>
        </w:rPr>
        <w:t xml:space="preserve"> </w:t>
      </w:r>
      <w:r w:rsidRPr="00DC0C34">
        <w:rPr>
          <w:rFonts w:ascii="Arial" w:hAnsi="Arial" w:cs="Arial"/>
        </w:rPr>
        <w:t>of</w:t>
      </w:r>
      <w:r w:rsidRPr="00DC0C34">
        <w:rPr>
          <w:rFonts w:ascii="Arial" w:hAnsi="Arial" w:cs="Arial"/>
          <w:spacing w:val="8"/>
        </w:rPr>
        <w:t xml:space="preserve"> </w:t>
      </w:r>
      <w:r w:rsidRPr="00DC0C34">
        <w:rPr>
          <w:rFonts w:ascii="Arial" w:hAnsi="Arial" w:cs="Arial"/>
        </w:rPr>
        <w:t>the</w:t>
      </w:r>
      <w:r w:rsidRPr="00DC0C34">
        <w:rPr>
          <w:rFonts w:ascii="Arial" w:hAnsi="Arial" w:cs="Arial"/>
          <w:spacing w:val="6"/>
        </w:rPr>
        <w:t xml:space="preserve"> </w:t>
      </w:r>
      <w:r w:rsidRPr="00DC0C34">
        <w:rPr>
          <w:rFonts w:ascii="Arial" w:hAnsi="Arial" w:cs="Arial"/>
        </w:rPr>
        <w:t>Offic</w:t>
      </w:r>
      <w:r w:rsidRPr="00DC0C34">
        <w:rPr>
          <w:rFonts w:ascii="Arial" w:hAnsi="Arial" w:cs="Arial"/>
          <w:spacing w:val="1"/>
        </w:rPr>
        <w:t>i</w:t>
      </w:r>
      <w:r w:rsidRPr="00DC0C34">
        <w:rPr>
          <w:rFonts w:ascii="Arial" w:hAnsi="Arial" w:cs="Arial"/>
        </w:rPr>
        <w:t>al</w:t>
      </w:r>
      <w:r w:rsidRPr="00DC0C34">
        <w:rPr>
          <w:rFonts w:ascii="Arial" w:hAnsi="Arial" w:cs="Arial"/>
          <w:spacing w:val="2"/>
        </w:rPr>
        <w:t xml:space="preserve"> </w:t>
      </w:r>
      <w:r w:rsidRPr="00DC0C34">
        <w:rPr>
          <w:rFonts w:ascii="Arial" w:hAnsi="Arial" w:cs="Arial"/>
        </w:rPr>
        <w:t>Secrets</w:t>
      </w:r>
      <w:r w:rsidRPr="00DC0C34">
        <w:rPr>
          <w:rFonts w:ascii="Arial" w:hAnsi="Arial" w:cs="Arial"/>
          <w:spacing w:val="2"/>
        </w:rPr>
        <w:t xml:space="preserve"> </w:t>
      </w:r>
      <w:r w:rsidRPr="00DC0C34">
        <w:rPr>
          <w:rFonts w:ascii="Arial" w:hAnsi="Arial" w:cs="Arial"/>
        </w:rPr>
        <w:t>Act</w:t>
      </w:r>
      <w:r w:rsidRPr="00DC0C34">
        <w:rPr>
          <w:rFonts w:ascii="Arial" w:hAnsi="Arial" w:cs="Arial"/>
          <w:spacing w:val="6"/>
        </w:rPr>
        <w:t xml:space="preserve"> </w:t>
      </w:r>
      <w:r w:rsidRPr="00DC0C34">
        <w:rPr>
          <w:rFonts w:ascii="Arial" w:hAnsi="Arial" w:cs="Arial"/>
        </w:rPr>
        <w:t>1911</w:t>
      </w:r>
      <w:r w:rsidRPr="00DC0C34">
        <w:rPr>
          <w:rFonts w:ascii="Arial" w:hAnsi="Arial" w:cs="Arial"/>
          <w:spacing w:val="5"/>
        </w:rPr>
        <w:t xml:space="preserve"> </w:t>
      </w:r>
      <w:r w:rsidRPr="00DC0C34">
        <w:rPr>
          <w:rFonts w:ascii="Arial" w:hAnsi="Arial" w:cs="Arial"/>
        </w:rPr>
        <w:t>(as</w:t>
      </w:r>
      <w:r w:rsidRPr="00DC0C34">
        <w:rPr>
          <w:rFonts w:ascii="Arial" w:hAnsi="Arial" w:cs="Arial"/>
          <w:spacing w:val="6"/>
        </w:rPr>
        <w:t xml:space="preserve"> </w:t>
      </w:r>
      <w:r w:rsidRPr="00DC0C34">
        <w:rPr>
          <w:rFonts w:ascii="Arial" w:hAnsi="Arial" w:cs="Arial"/>
        </w:rPr>
        <w:t xml:space="preserve">amended </w:t>
      </w:r>
      <w:r w:rsidRPr="00DC0C34">
        <w:rPr>
          <w:rFonts w:ascii="Arial" w:hAnsi="Arial" w:cs="Arial"/>
          <w:spacing w:val="2"/>
        </w:rPr>
        <w:t>b</w:t>
      </w:r>
      <w:r w:rsidRPr="00DC0C34">
        <w:rPr>
          <w:rFonts w:ascii="Arial" w:hAnsi="Arial" w:cs="Arial"/>
        </w:rPr>
        <w:t>y</w:t>
      </w:r>
      <w:r w:rsidRPr="00DC0C34">
        <w:rPr>
          <w:rFonts w:ascii="Arial" w:hAnsi="Arial" w:cs="Arial"/>
          <w:spacing w:val="5"/>
        </w:rPr>
        <w:t xml:space="preserve"> </w:t>
      </w:r>
      <w:r w:rsidRPr="00DC0C34">
        <w:rPr>
          <w:rFonts w:ascii="Arial" w:hAnsi="Arial" w:cs="Arial"/>
        </w:rPr>
        <w:t>the</w:t>
      </w:r>
      <w:r w:rsidRPr="00DC0C34">
        <w:rPr>
          <w:rFonts w:ascii="Arial" w:hAnsi="Arial" w:cs="Arial"/>
          <w:spacing w:val="6"/>
        </w:rPr>
        <w:t xml:space="preserve"> </w:t>
      </w:r>
      <w:r w:rsidRPr="00DC0C34">
        <w:rPr>
          <w:rFonts w:ascii="Arial" w:hAnsi="Arial" w:cs="Arial"/>
        </w:rPr>
        <w:t>Act</w:t>
      </w:r>
      <w:r w:rsidRPr="00DC0C34">
        <w:rPr>
          <w:rFonts w:ascii="Arial" w:hAnsi="Arial" w:cs="Arial"/>
          <w:spacing w:val="6"/>
        </w:rPr>
        <w:t xml:space="preserve"> </w:t>
      </w:r>
      <w:r w:rsidRPr="00DC0C34">
        <w:rPr>
          <w:rFonts w:ascii="Arial" w:hAnsi="Arial" w:cs="Arial"/>
        </w:rPr>
        <w:t>of</w:t>
      </w:r>
      <w:r w:rsidRPr="00DC0C34">
        <w:rPr>
          <w:rFonts w:ascii="Arial" w:hAnsi="Arial" w:cs="Arial"/>
          <w:spacing w:val="8"/>
        </w:rPr>
        <w:t xml:space="preserve"> </w:t>
      </w:r>
      <w:r w:rsidRPr="00DC0C34">
        <w:rPr>
          <w:rFonts w:ascii="Arial" w:hAnsi="Arial" w:cs="Arial"/>
        </w:rPr>
        <w:t>1989).</w:t>
      </w:r>
      <w:r w:rsidRPr="00DC0C34">
        <w:rPr>
          <w:rFonts w:ascii="Arial" w:hAnsi="Arial" w:cs="Arial"/>
          <w:spacing w:val="3"/>
        </w:rPr>
        <w:t xml:space="preserve"> </w:t>
      </w:r>
      <w:proofErr w:type="gramStart"/>
      <w:r w:rsidRPr="00DC0C34">
        <w:rPr>
          <w:rFonts w:ascii="Arial" w:hAnsi="Arial" w:cs="Arial"/>
        </w:rPr>
        <w:t>In</w:t>
      </w:r>
      <w:r w:rsidRPr="00DC0C34">
        <w:rPr>
          <w:rFonts w:ascii="Arial" w:hAnsi="Arial" w:cs="Arial"/>
          <w:spacing w:val="8"/>
        </w:rPr>
        <w:t xml:space="preserve"> </w:t>
      </w:r>
      <w:r w:rsidRPr="00DC0C34">
        <w:rPr>
          <w:rFonts w:ascii="Arial" w:hAnsi="Arial" w:cs="Arial"/>
        </w:rPr>
        <w:t xml:space="preserve">particular </w:t>
      </w:r>
      <w:r w:rsidRPr="00DC0C34">
        <w:rPr>
          <w:rFonts w:ascii="Arial" w:hAnsi="Arial" w:cs="Arial"/>
          <w:spacing w:val="-1"/>
        </w:rPr>
        <w:t>y</w:t>
      </w:r>
      <w:r w:rsidRPr="00DC0C34">
        <w:rPr>
          <w:rFonts w:ascii="Arial" w:hAnsi="Arial" w:cs="Arial"/>
        </w:rPr>
        <w:t>ou</w:t>
      </w:r>
      <w:proofErr w:type="gramEnd"/>
      <w:r w:rsidRPr="00DC0C34">
        <w:rPr>
          <w:rFonts w:ascii="Arial" w:hAnsi="Arial" w:cs="Arial"/>
          <w:spacing w:val="8"/>
        </w:rPr>
        <w:t xml:space="preserve"> </w:t>
      </w:r>
      <w:r w:rsidRPr="00DC0C34">
        <w:rPr>
          <w:rFonts w:ascii="Arial" w:hAnsi="Arial" w:cs="Arial"/>
        </w:rPr>
        <w:t>should</w:t>
      </w:r>
      <w:r w:rsidRPr="00DC0C34">
        <w:rPr>
          <w:rFonts w:ascii="Arial" w:hAnsi="Arial" w:cs="Arial"/>
          <w:spacing w:val="6"/>
        </w:rPr>
        <w:t xml:space="preserve"> </w:t>
      </w:r>
      <w:r w:rsidRPr="00DC0C34">
        <w:rPr>
          <w:rFonts w:ascii="Arial" w:hAnsi="Arial" w:cs="Arial"/>
        </w:rPr>
        <w:t>take</w:t>
      </w:r>
      <w:r w:rsidRPr="00DC0C34">
        <w:rPr>
          <w:rFonts w:ascii="Arial" w:hAnsi="Arial" w:cs="Arial"/>
          <w:spacing w:val="7"/>
        </w:rPr>
        <w:t xml:space="preserve"> </w:t>
      </w:r>
      <w:r w:rsidRPr="00DC0C34">
        <w:rPr>
          <w:rFonts w:ascii="Arial" w:hAnsi="Arial" w:cs="Arial"/>
        </w:rPr>
        <w:t>all</w:t>
      </w:r>
      <w:r w:rsidRPr="00DC0C34">
        <w:rPr>
          <w:rFonts w:ascii="Arial" w:hAnsi="Arial" w:cs="Arial"/>
          <w:spacing w:val="9"/>
        </w:rPr>
        <w:t xml:space="preserve"> </w:t>
      </w:r>
      <w:r w:rsidRPr="00DC0C34">
        <w:rPr>
          <w:rFonts w:ascii="Arial" w:hAnsi="Arial" w:cs="Arial"/>
        </w:rPr>
        <w:t>r</w:t>
      </w:r>
      <w:r w:rsidRPr="00DC0C34">
        <w:rPr>
          <w:rFonts w:ascii="Arial" w:hAnsi="Arial" w:cs="Arial"/>
          <w:spacing w:val="-1"/>
        </w:rPr>
        <w:t>e</w:t>
      </w:r>
      <w:r w:rsidRPr="00DC0C34">
        <w:rPr>
          <w:rFonts w:ascii="Arial" w:hAnsi="Arial" w:cs="Arial"/>
        </w:rPr>
        <w:t xml:space="preserve">asonable </w:t>
      </w:r>
      <w:r w:rsidRPr="00DC0C34">
        <w:rPr>
          <w:rFonts w:ascii="Arial" w:hAnsi="Arial" w:cs="Arial"/>
          <w:spacing w:val="-1"/>
        </w:rPr>
        <w:t>s</w:t>
      </w:r>
      <w:r w:rsidRPr="00DC0C34">
        <w:rPr>
          <w:rFonts w:ascii="Arial" w:hAnsi="Arial" w:cs="Arial"/>
        </w:rPr>
        <w:t>teps</w:t>
      </w:r>
      <w:r w:rsidRPr="00DC0C34">
        <w:rPr>
          <w:rFonts w:ascii="Arial" w:hAnsi="Arial" w:cs="Arial"/>
          <w:spacing w:val="6"/>
        </w:rPr>
        <w:t xml:space="preserve"> </w:t>
      </w:r>
      <w:r w:rsidRPr="00DC0C34">
        <w:rPr>
          <w:rFonts w:ascii="Arial" w:hAnsi="Arial" w:cs="Arial"/>
        </w:rPr>
        <w:t>to</w:t>
      </w:r>
      <w:r w:rsidRPr="00DC0C34">
        <w:rPr>
          <w:rFonts w:ascii="Arial" w:hAnsi="Arial" w:cs="Arial"/>
          <w:spacing w:val="10"/>
        </w:rPr>
        <w:t xml:space="preserve"> </w:t>
      </w:r>
      <w:r w:rsidRPr="00DC0C34">
        <w:rPr>
          <w:rFonts w:ascii="Arial" w:hAnsi="Arial" w:cs="Arial"/>
        </w:rPr>
        <w:t>m</w:t>
      </w:r>
      <w:r w:rsidRPr="00DC0C34">
        <w:rPr>
          <w:rFonts w:ascii="Arial" w:hAnsi="Arial" w:cs="Arial"/>
          <w:spacing w:val="-1"/>
        </w:rPr>
        <w:t>a</w:t>
      </w:r>
      <w:r w:rsidRPr="00DC0C34">
        <w:rPr>
          <w:rFonts w:ascii="Arial" w:hAnsi="Arial" w:cs="Arial"/>
        </w:rPr>
        <w:t>ke</w:t>
      </w:r>
      <w:r w:rsidRPr="00DC0C34">
        <w:rPr>
          <w:rFonts w:ascii="Arial" w:hAnsi="Arial" w:cs="Arial"/>
          <w:spacing w:val="6"/>
        </w:rPr>
        <w:t xml:space="preserve"> </w:t>
      </w:r>
      <w:r w:rsidRPr="00DC0C34">
        <w:rPr>
          <w:rFonts w:ascii="Arial" w:hAnsi="Arial" w:cs="Arial"/>
        </w:rPr>
        <w:t>sure</w:t>
      </w:r>
      <w:r w:rsidRPr="00DC0C34">
        <w:rPr>
          <w:rFonts w:ascii="Arial" w:hAnsi="Arial" w:cs="Arial"/>
          <w:spacing w:val="7"/>
        </w:rPr>
        <w:t xml:space="preserve"> </w:t>
      </w:r>
      <w:r w:rsidRPr="00DC0C34">
        <w:rPr>
          <w:rFonts w:ascii="Arial" w:hAnsi="Arial" w:cs="Arial"/>
        </w:rPr>
        <w:t>th</w:t>
      </w:r>
      <w:r w:rsidRPr="00DC0C34">
        <w:rPr>
          <w:rFonts w:ascii="Arial" w:hAnsi="Arial" w:cs="Arial"/>
          <w:spacing w:val="-1"/>
        </w:rPr>
        <w:t>a</w:t>
      </w:r>
      <w:r w:rsidRPr="00DC0C34">
        <w:rPr>
          <w:rFonts w:ascii="Arial" w:hAnsi="Arial" w:cs="Arial"/>
        </w:rPr>
        <w:t>t</w:t>
      </w:r>
      <w:r w:rsidRPr="00DC0C34">
        <w:rPr>
          <w:rFonts w:ascii="Arial" w:hAnsi="Arial" w:cs="Arial"/>
          <w:spacing w:val="8"/>
        </w:rPr>
        <w:t xml:space="preserve"> </w:t>
      </w:r>
      <w:r w:rsidRPr="00DC0C34">
        <w:rPr>
          <w:rFonts w:ascii="Arial" w:hAnsi="Arial" w:cs="Arial"/>
        </w:rPr>
        <w:t>all</w:t>
      </w:r>
      <w:r w:rsidRPr="00DC0C34">
        <w:rPr>
          <w:rFonts w:ascii="Arial" w:hAnsi="Arial" w:cs="Arial"/>
          <w:spacing w:val="9"/>
        </w:rPr>
        <w:t xml:space="preserve"> </w:t>
      </w:r>
      <w:r w:rsidRPr="00DC0C34">
        <w:rPr>
          <w:rFonts w:ascii="Arial" w:hAnsi="Arial" w:cs="Arial"/>
        </w:rPr>
        <w:t>indivi</w:t>
      </w:r>
      <w:r w:rsidRPr="00DC0C34">
        <w:rPr>
          <w:rFonts w:ascii="Arial" w:hAnsi="Arial" w:cs="Arial"/>
          <w:spacing w:val="-1"/>
        </w:rPr>
        <w:t>d</w:t>
      </w:r>
      <w:r w:rsidRPr="00DC0C34">
        <w:rPr>
          <w:rFonts w:ascii="Arial" w:hAnsi="Arial" w:cs="Arial"/>
        </w:rPr>
        <w:t>uals empl</w:t>
      </w:r>
      <w:r w:rsidRPr="00DC0C34">
        <w:rPr>
          <w:rFonts w:ascii="Arial" w:hAnsi="Arial" w:cs="Arial"/>
          <w:spacing w:val="-1"/>
        </w:rPr>
        <w:t>oy</w:t>
      </w:r>
      <w:r w:rsidRPr="00DC0C34">
        <w:rPr>
          <w:rFonts w:ascii="Arial" w:hAnsi="Arial" w:cs="Arial"/>
        </w:rPr>
        <w:t>ed</w:t>
      </w:r>
      <w:r w:rsidRPr="00DC0C34">
        <w:rPr>
          <w:rFonts w:ascii="Arial" w:hAnsi="Arial" w:cs="Arial"/>
          <w:spacing w:val="1"/>
        </w:rPr>
        <w:t xml:space="preserve"> </w:t>
      </w:r>
      <w:r w:rsidRPr="00DC0C34">
        <w:rPr>
          <w:rFonts w:ascii="Arial" w:hAnsi="Arial" w:cs="Arial"/>
        </w:rPr>
        <w:t>on</w:t>
      </w:r>
      <w:r w:rsidRPr="00DC0C34">
        <w:rPr>
          <w:rFonts w:ascii="Arial" w:hAnsi="Arial" w:cs="Arial"/>
          <w:spacing w:val="9"/>
        </w:rPr>
        <w:t xml:space="preserve"> </w:t>
      </w:r>
      <w:r w:rsidRPr="00DC0C34">
        <w:rPr>
          <w:rFonts w:ascii="Arial" w:hAnsi="Arial" w:cs="Arial"/>
        </w:rPr>
        <w:t>a</w:t>
      </w:r>
      <w:r w:rsidRPr="00DC0C34">
        <w:rPr>
          <w:rFonts w:ascii="Arial" w:hAnsi="Arial" w:cs="Arial"/>
          <w:spacing w:val="2"/>
        </w:rPr>
        <w:t>n</w:t>
      </w:r>
      <w:r w:rsidRPr="00DC0C34">
        <w:rPr>
          <w:rFonts w:ascii="Arial" w:hAnsi="Arial" w:cs="Arial"/>
        </w:rPr>
        <w:t xml:space="preserve">y </w:t>
      </w:r>
      <w:r w:rsidRPr="00DC0C34">
        <w:rPr>
          <w:rFonts w:ascii="Arial" w:hAnsi="Arial" w:cs="Arial"/>
          <w:spacing w:val="2"/>
        </w:rPr>
        <w:t>w</w:t>
      </w:r>
      <w:r w:rsidRPr="00DC0C34">
        <w:rPr>
          <w:rFonts w:ascii="Arial" w:hAnsi="Arial" w:cs="Arial"/>
        </w:rPr>
        <w:t>ork</w:t>
      </w:r>
      <w:r w:rsidRPr="00DC0C34">
        <w:rPr>
          <w:rFonts w:ascii="Arial" w:hAnsi="Arial" w:cs="Arial"/>
          <w:spacing w:val="1"/>
        </w:rPr>
        <w:t xml:space="preserve"> </w:t>
      </w:r>
      <w:r w:rsidRPr="00DC0C34">
        <w:rPr>
          <w:rFonts w:ascii="Arial" w:hAnsi="Arial" w:cs="Arial"/>
        </w:rPr>
        <w:t>in</w:t>
      </w:r>
      <w:r w:rsidRPr="00DC0C34">
        <w:rPr>
          <w:rFonts w:ascii="Arial" w:hAnsi="Arial" w:cs="Arial"/>
          <w:spacing w:val="5"/>
        </w:rPr>
        <w:t xml:space="preserve"> </w:t>
      </w:r>
      <w:r w:rsidRPr="00DC0C34">
        <w:rPr>
          <w:rFonts w:ascii="Arial" w:hAnsi="Arial" w:cs="Arial"/>
        </w:rPr>
        <w:t>c</w:t>
      </w:r>
      <w:r w:rsidRPr="00DC0C34">
        <w:rPr>
          <w:rFonts w:ascii="Arial" w:hAnsi="Arial" w:cs="Arial"/>
          <w:spacing w:val="-1"/>
        </w:rPr>
        <w:t>o</w:t>
      </w:r>
      <w:r w:rsidRPr="00DC0C34">
        <w:rPr>
          <w:rFonts w:ascii="Arial" w:hAnsi="Arial" w:cs="Arial"/>
        </w:rPr>
        <w:t>nnection</w:t>
      </w:r>
      <w:r w:rsidRPr="00DC0C34">
        <w:rPr>
          <w:rFonts w:ascii="Arial" w:hAnsi="Arial" w:cs="Arial"/>
          <w:spacing w:val="-6"/>
        </w:rPr>
        <w:t xml:space="preserve"> </w:t>
      </w:r>
      <w:r w:rsidRPr="00DC0C34">
        <w:rPr>
          <w:rFonts w:ascii="Arial" w:hAnsi="Arial" w:cs="Arial"/>
          <w:spacing w:val="2"/>
        </w:rPr>
        <w:t>w</w:t>
      </w:r>
      <w:r w:rsidRPr="00DC0C34">
        <w:rPr>
          <w:rFonts w:ascii="Arial" w:hAnsi="Arial" w:cs="Arial"/>
          <w:spacing w:val="-1"/>
        </w:rPr>
        <w:t>i</w:t>
      </w:r>
      <w:r w:rsidRPr="00DC0C34">
        <w:rPr>
          <w:rFonts w:ascii="Arial" w:hAnsi="Arial" w:cs="Arial"/>
        </w:rPr>
        <w:t>th</w:t>
      </w:r>
      <w:r w:rsidRPr="00DC0C34">
        <w:rPr>
          <w:rFonts w:ascii="Arial" w:hAnsi="Arial" w:cs="Arial"/>
          <w:spacing w:val="3"/>
        </w:rPr>
        <w:t xml:space="preserve"> </w:t>
      </w:r>
      <w:r w:rsidRPr="00DC0C34">
        <w:rPr>
          <w:rFonts w:ascii="Arial" w:hAnsi="Arial" w:cs="Arial"/>
        </w:rPr>
        <w:t>the</w:t>
      </w:r>
      <w:r w:rsidRPr="00DC0C34">
        <w:rPr>
          <w:rFonts w:ascii="Arial" w:hAnsi="Arial" w:cs="Arial"/>
          <w:spacing w:val="4"/>
        </w:rPr>
        <w:t xml:space="preserve"> </w:t>
      </w:r>
      <w:r w:rsidRPr="00DC0C34">
        <w:rPr>
          <w:rFonts w:ascii="Arial" w:hAnsi="Arial" w:cs="Arial"/>
        </w:rPr>
        <w:t>cont</w:t>
      </w:r>
      <w:r w:rsidRPr="00DC0C34">
        <w:rPr>
          <w:rFonts w:ascii="Arial" w:hAnsi="Arial" w:cs="Arial"/>
          <w:spacing w:val="-2"/>
        </w:rPr>
        <w:t>r</w:t>
      </w:r>
      <w:r w:rsidRPr="00DC0C34">
        <w:rPr>
          <w:rFonts w:ascii="Arial" w:hAnsi="Arial" w:cs="Arial"/>
        </w:rPr>
        <w:t>act</w:t>
      </w:r>
      <w:r w:rsidRPr="00DC0C34">
        <w:rPr>
          <w:rFonts w:ascii="Arial" w:hAnsi="Arial" w:cs="Arial"/>
          <w:spacing w:val="-2"/>
        </w:rPr>
        <w:t xml:space="preserve"> </w:t>
      </w:r>
      <w:r w:rsidRPr="00DC0C34">
        <w:rPr>
          <w:rFonts w:ascii="Arial" w:hAnsi="Arial" w:cs="Arial"/>
        </w:rPr>
        <w:t>have</w:t>
      </w:r>
      <w:r w:rsidRPr="00DC0C34">
        <w:rPr>
          <w:rFonts w:ascii="Arial" w:hAnsi="Arial" w:cs="Arial"/>
          <w:spacing w:val="2"/>
        </w:rPr>
        <w:t xml:space="preserve"> </w:t>
      </w:r>
      <w:r w:rsidRPr="00DC0C34">
        <w:rPr>
          <w:rFonts w:ascii="Arial" w:hAnsi="Arial" w:cs="Arial"/>
        </w:rPr>
        <w:t>n</w:t>
      </w:r>
      <w:r w:rsidRPr="00DC0C34">
        <w:rPr>
          <w:rFonts w:ascii="Arial" w:hAnsi="Arial" w:cs="Arial"/>
          <w:spacing w:val="-1"/>
        </w:rPr>
        <w:t>o</w:t>
      </w:r>
      <w:r w:rsidRPr="00DC0C34">
        <w:rPr>
          <w:rFonts w:ascii="Arial" w:hAnsi="Arial" w:cs="Arial"/>
        </w:rPr>
        <w:t>tice</w:t>
      </w:r>
      <w:r w:rsidRPr="00DC0C34">
        <w:rPr>
          <w:rFonts w:ascii="Arial" w:hAnsi="Arial" w:cs="Arial"/>
          <w:spacing w:val="1"/>
        </w:rPr>
        <w:t xml:space="preserve"> </w:t>
      </w:r>
      <w:r w:rsidRPr="00DC0C34">
        <w:rPr>
          <w:rFonts w:ascii="Arial" w:hAnsi="Arial" w:cs="Arial"/>
        </w:rPr>
        <w:t>of</w:t>
      </w:r>
      <w:r w:rsidRPr="00DC0C34">
        <w:rPr>
          <w:rFonts w:ascii="Arial" w:hAnsi="Arial" w:cs="Arial"/>
          <w:spacing w:val="5"/>
        </w:rPr>
        <w:t xml:space="preserve"> </w:t>
      </w:r>
      <w:r w:rsidRPr="00DC0C34">
        <w:rPr>
          <w:rFonts w:ascii="Arial" w:hAnsi="Arial" w:cs="Arial"/>
        </w:rPr>
        <w:t>the</w:t>
      </w:r>
      <w:r w:rsidRPr="00DC0C34">
        <w:rPr>
          <w:rFonts w:ascii="Arial" w:hAnsi="Arial" w:cs="Arial"/>
          <w:spacing w:val="2"/>
        </w:rPr>
        <w:t xml:space="preserve"> </w:t>
      </w:r>
      <w:r w:rsidRPr="00DC0C34">
        <w:rPr>
          <w:rFonts w:ascii="Arial" w:hAnsi="Arial" w:cs="Arial"/>
        </w:rPr>
        <w:t>above</w:t>
      </w:r>
      <w:r w:rsidRPr="00DC0C34">
        <w:rPr>
          <w:rFonts w:ascii="Arial" w:hAnsi="Arial" w:cs="Arial"/>
          <w:spacing w:val="1"/>
        </w:rPr>
        <w:t xml:space="preserve"> </w:t>
      </w:r>
      <w:r w:rsidRPr="00DC0C34">
        <w:rPr>
          <w:rFonts w:ascii="Arial" w:hAnsi="Arial" w:cs="Arial"/>
        </w:rPr>
        <w:t>spe</w:t>
      </w:r>
      <w:r w:rsidRPr="00DC0C34">
        <w:rPr>
          <w:rFonts w:ascii="Arial" w:hAnsi="Arial" w:cs="Arial"/>
          <w:spacing w:val="-1"/>
        </w:rPr>
        <w:t>c</w:t>
      </w:r>
      <w:r w:rsidRPr="00DC0C34">
        <w:rPr>
          <w:rFonts w:ascii="Arial" w:hAnsi="Arial" w:cs="Arial"/>
        </w:rPr>
        <w:t>ified</w:t>
      </w:r>
      <w:r w:rsidRPr="00DC0C34">
        <w:rPr>
          <w:rFonts w:ascii="Arial" w:hAnsi="Arial" w:cs="Arial"/>
          <w:spacing w:val="-3"/>
        </w:rPr>
        <w:t xml:space="preserve"> </w:t>
      </w:r>
      <w:r w:rsidRPr="00DC0C34">
        <w:rPr>
          <w:rFonts w:ascii="Arial" w:hAnsi="Arial" w:cs="Arial"/>
        </w:rPr>
        <w:t>aspec</w:t>
      </w:r>
      <w:r w:rsidRPr="00DC0C34">
        <w:rPr>
          <w:rFonts w:ascii="Arial" w:hAnsi="Arial" w:cs="Arial"/>
          <w:spacing w:val="-1"/>
        </w:rPr>
        <w:t>t</w:t>
      </w:r>
      <w:r w:rsidRPr="00DC0C34">
        <w:rPr>
          <w:rFonts w:ascii="Arial" w:hAnsi="Arial" w:cs="Arial"/>
        </w:rPr>
        <w:t>s</w:t>
      </w:r>
      <w:r w:rsidRPr="00DC0C34">
        <w:rPr>
          <w:rFonts w:ascii="Arial" w:hAnsi="Arial" w:cs="Arial"/>
          <w:spacing w:val="-1"/>
        </w:rPr>
        <w:t xml:space="preserve"> </w:t>
      </w:r>
      <w:r w:rsidRPr="00DC0C34">
        <w:rPr>
          <w:rFonts w:ascii="Arial" w:hAnsi="Arial" w:cs="Arial"/>
        </w:rPr>
        <w:t>and</w:t>
      </w:r>
      <w:r w:rsidRPr="00DC0C34">
        <w:rPr>
          <w:rFonts w:ascii="Arial" w:hAnsi="Arial" w:cs="Arial"/>
          <w:spacing w:val="3"/>
        </w:rPr>
        <w:t xml:space="preserve"> </w:t>
      </w:r>
      <w:r w:rsidRPr="00DC0C34">
        <w:rPr>
          <w:rFonts w:ascii="Arial" w:hAnsi="Arial" w:cs="Arial"/>
        </w:rPr>
        <w:t>that the</w:t>
      </w:r>
      <w:r w:rsidRPr="00DC0C34">
        <w:rPr>
          <w:rFonts w:ascii="Arial" w:hAnsi="Arial" w:cs="Arial"/>
          <w:spacing w:val="1"/>
        </w:rPr>
        <w:t xml:space="preserve"> </w:t>
      </w:r>
      <w:r w:rsidRPr="00DC0C34">
        <w:rPr>
          <w:rFonts w:ascii="Arial" w:hAnsi="Arial" w:cs="Arial"/>
        </w:rPr>
        <w:t>aforementioned</w:t>
      </w:r>
      <w:r w:rsidRPr="00DC0C34">
        <w:rPr>
          <w:rFonts w:ascii="Arial" w:hAnsi="Arial" w:cs="Arial"/>
          <w:spacing w:val="-13"/>
        </w:rPr>
        <w:t xml:space="preserve"> </w:t>
      </w:r>
      <w:r w:rsidRPr="00DC0C34">
        <w:rPr>
          <w:rFonts w:ascii="Arial" w:hAnsi="Arial" w:cs="Arial"/>
        </w:rPr>
        <w:t>statutory</w:t>
      </w:r>
      <w:r w:rsidRPr="00DC0C34">
        <w:rPr>
          <w:rFonts w:ascii="Arial" w:hAnsi="Arial" w:cs="Arial"/>
          <w:spacing w:val="-8"/>
        </w:rPr>
        <w:t xml:space="preserve"> </w:t>
      </w:r>
      <w:r w:rsidRPr="00DC0C34">
        <w:rPr>
          <w:rFonts w:ascii="Arial" w:hAnsi="Arial" w:cs="Arial"/>
        </w:rPr>
        <w:t>pr</w:t>
      </w:r>
      <w:r w:rsidRPr="00DC0C34">
        <w:rPr>
          <w:rFonts w:ascii="Arial" w:hAnsi="Arial" w:cs="Arial"/>
          <w:spacing w:val="2"/>
        </w:rPr>
        <w:t>o</w:t>
      </w:r>
      <w:r w:rsidRPr="00DC0C34">
        <w:rPr>
          <w:rFonts w:ascii="Arial" w:hAnsi="Arial" w:cs="Arial"/>
        </w:rPr>
        <w:t>visions</w:t>
      </w:r>
      <w:r w:rsidRPr="00DC0C34">
        <w:rPr>
          <w:rFonts w:ascii="Arial" w:hAnsi="Arial" w:cs="Arial"/>
          <w:spacing w:val="-7"/>
        </w:rPr>
        <w:t xml:space="preserve"> </w:t>
      </w:r>
      <w:r w:rsidRPr="00DC0C34">
        <w:rPr>
          <w:rFonts w:ascii="Arial" w:hAnsi="Arial" w:cs="Arial"/>
        </w:rPr>
        <w:t>app</w:t>
      </w:r>
      <w:r w:rsidRPr="00DC0C34">
        <w:rPr>
          <w:rFonts w:ascii="Arial" w:hAnsi="Arial" w:cs="Arial"/>
          <w:spacing w:val="1"/>
        </w:rPr>
        <w:t>l</w:t>
      </w:r>
      <w:r w:rsidRPr="00DC0C34">
        <w:rPr>
          <w:rFonts w:ascii="Arial" w:hAnsi="Arial" w:cs="Arial"/>
        </w:rPr>
        <w:t>y</w:t>
      </w:r>
      <w:r w:rsidRPr="00DC0C34">
        <w:rPr>
          <w:rFonts w:ascii="Arial" w:hAnsi="Arial" w:cs="Arial"/>
          <w:spacing w:val="-5"/>
        </w:rPr>
        <w:t xml:space="preserve"> </w:t>
      </w:r>
      <w:r w:rsidRPr="00DC0C34">
        <w:rPr>
          <w:rFonts w:ascii="Arial" w:hAnsi="Arial" w:cs="Arial"/>
        </w:rPr>
        <w:t>to</w:t>
      </w:r>
      <w:r w:rsidRPr="00DC0C34">
        <w:rPr>
          <w:rFonts w:ascii="Arial" w:hAnsi="Arial" w:cs="Arial"/>
          <w:spacing w:val="2"/>
        </w:rPr>
        <w:t xml:space="preserve"> </w:t>
      </w:r>
      <w:r w:rsidRPr="00DC0C34">
        <w:rPr>
          <w:rFonts w:ascii="Arial" w:hAnsi="Arial" w:cs="Arial"/>
        </w:rPr>
        <w:t>them</w:t>
      </w:r>
      <w:r w:rsidRPr="00DC0C34">
        <w:rPr>
          <w:rFonts w:ascii="Arial" w:hAnsi="Arial" w:cs="Arial"/>
          <w:spacing w:val="-1"/>
        </w:rPr>
        <w:t xml:space="preserve"> </w:t>
      </w:r>
      <w:r w:rsidRPr="00DC0C34">
        <w:rPr>
          <w:rFonts w:ascii="Arial" w:hAnsi="Arial" w:cs="Arial"/>
        </w:rPr>
        <w:t>and</w:t>
      </w:r>
      <w:r w:rsidRPr="00DC0C34">
        <w:rPr>
          <w:rFonts w:ascii="Arial" w:hAnsi="Arial" w:cs="Arial"/>
          <w:spacing w:val="-1"/>
        </w:rPr>
        <w:t xml:space="preserve"> </w:t>
      </w:r>
      <w:r w:rsidRPr="00DC0C34">
        <w:rPr>
          <w:rFonts w:ascii="Arial" w:hAnsi="Arial" w:cs="Arial"/>
          <w:spacing w:val="2"/>
        </w:rPr>
        <w:t>w</w:t>
      </w:r>
      <w:r w:rsidRPr="00DC0C34">
        <w:rPr>
          <w:rFonts w:ascii="Arial" w:hAnsi="Arial" w:cs="Arial"/>
        </w:rPr>
        <w:t>ill c</w:t>
      </w:r>
      <w:r w:rsidRPr="00DC0C34">
        <w:rPr>
          <w:rFonts w:ascii="Arial" w:hAnsi="Arial" w:cs="Arial"/>
          <w:spacing w:val="-1"/>
        </w:rPr>
        <w:t>o</w:t>
      </w:r>
      <w:r w:rsidRPr="00DC0C34">
        <w:rPr>
          <w:rFonts w:ascii="Arial" w:hAnsi="Arial" w:cs="Arial"/>
        </w:rPr>
        <w:t>ntinue</w:t>
      </w:r>
      <w:r w:rsidRPr="00DC0C34">
        <w:rPr>
          <w:rFonts w:ascii="Arial" w:hAnsi="Arial" w:cs="Arial"/>
          <w:spacing w:val="-5"/>
        </w:rPr>
        <w:t xml:space="preserve"> </w:t>
      </w:r>
      <w:r w:rsidRPr="00DC0C34">
        <w:rPr>
          <w:rFonts w:ascii="Arial" w:hAnsi="Arial" w:cs="Arial"/>
        </w:rPr>
        <w:t>so</w:t>
      </w:r>
      <w:r w:rsidRPr="00DC0C34">
        <w:rPr>
          <w:rFonts w:ascii="Arial" w:hAnsi="Arial" w:cs="Arial"/>
          <w:spacing w:val="1"/>
        </w:rPr>
        <w:t xml:space="preserve"> </w:t>
      </w:r>
      <w:r w:rsidRPr="00DC0C34">
        <w:rPr>
          <w:rFonts w:ascii="Arial" w:hAnsi="Arial" w:cs="Arial"/>
        </w:rPr>
        <w:t>to</w:t>
      </w:r>
      <w:r w:rsidRPr="00DC0C34">
        <w:rPr>
          <w:rFonts w:ascii="Arial" w:hAnsi="Arial" w:cs="Arial"/>
          <w:spacing w:val="2"/>
        </w:rPr>
        <w:t xml:space="preserve"> </w:t>
      </w:r>
      <w:r w:rsidRPr="00DC0C34">
        <w:rPr>
          <w:rFonts w:ascii="Arial" w:hAnsi="Arial" w:cs="Arial"/>
        </w:rPr>
        <w:t>app</w:t>
      </w:r>
      <w:r w:rsidRPr="00DC0C34">
        <w:rPr>
          <w:rFonts w:ascii="Arial" w:hAnsi="Arial" w:cs="Arial"/>
          <w:spacing w:val="1"/>
        </w:rPr>
        <w:t>l</w:t>
      </w:r>
      <w:r w:rsidRPr="00DC0C34">
        <w:rPr>
          <w:rFonts w:ascii="Arial" w:hAnsi="Arial" w:cs="Arial"/>
        </w:rPr>
        <w:t>y</w:t>
      </w:r>
      <w:r w:rsidRPr="00DC0C34">
        <w:rPr>
          <w:rFonts w:ascii="Arial" w:hAnsi="Arial" w:cs="Arial"/>
          <w:spacing w:val="-5"/>
        </w:rPr>
        <w:t xml:space="preserve"> </w:t>
      </w:r>
      <w:r w:rsidRPr="00DC0C34">
        <w:rPr>
          <w:rFonts w:ascii="Arial" w:hAnsi="Arial" w:cs="Arial"/>
        </w:rPr>
        <w:t>after the</w:t>
      </w:r>
      <w:r w:rsidRPr="00DC0C34">
        <w:rPr>
          <w:rFonts w:ascii="Arial" w:hAnsi="Arial" w:cs="Arial"/>
          <w:spacing w:val="-3"/>
        </w:rPr>
        <w:t xml:space="preserve"> </w:t>
      </w:r>
      <w:r w:rsidRPr="00DC0C34">
        <w:rPr>
          <w:rFonts w:ascii="Arial" w:hAnsi="Arial" w:cs="Arial"/>
        </w:rPr>
        <w:t>completion</w:t>
      </w:r>
      <w:r w:rsidRPr="00DC0C34">
        <w:rPr>
          <w:rFonts w:ascii="Arial" w:hAnsi="Arial" w:cs="Arial"/>
          <w:spacing w:val="-12"/>
        </w:rPr>
        <w:t xml:space="preserve"> </w:t>
      </w:r>
      <w:r w:rsidRPr="00DC0C34">
        <w:rPr>
          <w:rFonts w:ascii="Arial" w:hAnsi="Arial" w:cs="Arial"/>
        </w:rPr>
        <w:t>or</w:t>
      </w:r>
      <w:r w:rsidRPr="00DC0C34">
        <w:rPr>
          <w:rFonts w:ascii="Arial" w:hAnsi="Arial" w:cs="Arial"/>
          <w:spacing w:val="-2"/>
        </w:rPr>
        <w:t xml:space="preserve"> </w:t>
      </w:r>
      <w:r w:rsidRPr="00DC0C34">
        <w:rPr>
          <w:rFonts w:ascii="Arial" w:hAnsi="Arial" w:cs="Arial"/>
        </w:rPr>
        <w:t>earlier</w:t>
      </w:r>
      <w:r w:rsidRPr="00DC0C34">
        <w:rPr>
          <w:rFonts w:ascii="Arial" w:hAnsi="Arial" w:cs="Arial"/>
          <w:spacing w:val="-7"/>
        </w:rPr>
        <w:t xml:space="preserve"> </w:t>
      </w:r>
      <w:r w:rsidRPr="00DC0C34">
        <w:rPr>
          <w:rFonts w:ascii="Arial" w:hAnsi="Arial" w:cs="Arial"/>
        </w:rPr>
        <w:t>determination</w:t>
      </w:r>
      <w:r w:rsidRPr="00DC0C34">
        <w:rPr>
          <w:rFonts w:ascii="Arial" w:hAnsi="Arial" w:cs="Arial"/>
          <w:spacing w:val="-15"/>
        </w:rPr>
        <w:t xml:space="preserve"> </w:t>
      </w:r>
      <w:r w:rsidRPr="00DC0C34">
        <w:rPr>
          <w:rFonts w:ascii="Arial" w:hAnsi="Arial" w:cs="Arial"/>
        </w:rPr>
        <w:t>of</w:t>
      </w:r>
      <w:r w:rsidRPr="00DC0C34">
        <w:rPr>
          <w:rFonts w:ascii="Arial" w:hAnsi="Arial" w:cs="Arial"/>
          <w:spacing w:val="-2"/>
        </w:rPr>
        <w:t xml:space="preserve"> </w:t>
      </w:r>
      <w:r w:rsidRPr="00DC0C34">
        <w:rPr>
          <w:rFonts w:ascii="Arial" w:hAnsi="Arial" w:cs="Arial"/>
        </w:rPr>
        <w:t>the</w:t>
      </w:r>
      <w:r w:rsidRPr="00DC0C34">
        <w:rPr>
          <w:rFonts w:ascii="Arial" w:hAnsi="Arial" w:cs="Arial"/>
          <w:spacing w:val="-3"/>
        </w:rPr>
        <w:t xml:space="preserve"> </w:t>
      </w:r>
      <w:r w:rsidRPr="00DC0C34">
        <w:rPr>
          <w:rFonts w:ascii="Arial" w:hAnsi="Arial" w:cs="Arial"/>
        </w:rPr>
        <w:t>contract.</w:t>
      </w:r>
    </w:p>
    <w:p w14:paraId="07178566" w14:textId="77777777" w:rsidR="00A20B09" w:rsidRPr="00DC0C34" w:rsidRDefault="00A20B09" w:rsidP="0058518D">
      <w:pPr>
        <w:widowControl w:val="0"/>
        <w:autoSpaceDE w:val="0"/>
        <w:autoSpaceDN w:val="0"/>
        <w:adjustRightInd w:val="0"/>
        <w:spacing w:before="120" w:line="120" w:lineRule="exact"/>
        <w:rPr>
          <w:rFonts w:ascii="Arial" w:hAnsi="Arial" w:cs="Arial"/>
          <w:sz w:val="12"/>
          <w:szCs w:val="12"/>
        </w:rPr>
      </w:pPr>
    </w:p>
    <w:p w14:paraId="2C6543CB" w14:textId="77777777"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rPr>
      </w:pPr>
      <w:r w:rsidRPr="00DC0C34">
        <w:rPr>
          <w:rFonts w:ascii="Arial" w:hAnsi="Arial" w:cs="Arial"/>
        </w:rPr>
        <w:t>A</w:t>
      </w:r>
      <w:r w:rsidRPr="00DC0C34">
        <w:rPr>
          <w:rFonts w:ascii="Arial" w:hAnsi="Arial" w:cs="Arial"/>
          <w:spacing w:val="1"/>
        </w:rPr>
        <w:t>n</w:t>
      </w:r>
      <w:r w:rsidRPr="00DC0C34">
        <w:rPr>
          <w:rFonts w:ascii="Arial" w:hAnsi="Arial" w:cs="Arial"/>
        </w:rPr>
        <w:t>y acce</w:t>
      </w:r>
      <w:r w:rsidRPr="00DC0C34">
        <w:rPr>
          <w:rFonts w:ascii="Arial" w:hAnsi="Arial" w:cs="Arial"/>
          <w:spacing w:val="1"/>
        </w:rPr>
        <w:t>s</w:t>
      </w:r>
      <w:r w:rsidRPr="00DC0C34">
        <w:rPr>
          <w:rFonts w:ascii="Arial" w:hAnsi="Arial" w:cs="Arial"/>
        </w:rPr>
        <w:t xml:space="preserve">s to </w:t>
      </w:r>
      <w:r w:rsidRPr="00DC0C34">
        <w:rPr>
          <w:rFonts w:ascii="Arial" w:hAnsi="Arial" w:cs="Arial"/>
          <w:spacing w:val="15"/>
        </w:rPr>
        <w:t xml:space="preserve">classified </w:t>
      </w:r>
      <w:r w:rsidRPr="00DC0C34">
        <w:rPr>
          <w:rFonts w:ascii="Arial" w:hAnsi="Arial" w:cs="Arial"/>
        </w:rPr>
        <w:t>information</w:t>
      </w:r>
      <w:r w:rsidRPr="00DC0C34">
        <w:rPr>
          <w:rFonts w:ascii="Arial" w:hAnsi="Arial" w:cs="Arial"/>
          <w:spacing w:val="5"/>
        </w:rPr>
        <w:t xml:space="preserve"> </w:t>
      </w:r>
      <w:r w:rsidRPr="00DC0C34">
        <w:rPr>
          <w:rFonts w:ascii="Arial" w:hAnsi="Arial" w:cs="Arial"/>
        </w:rPr>
        <w:t>on</w:t>
      </w:r>
      <w:r w:rsidRPr="00DC0C34">
        <w:rPr>
          <w:rFonts w:ascii="Arial" w:hAnsi="Arial" w:cs="Arial"/>
          <w:spacing w:val="14"/>
        </w:rPr>
        <w:t xml:space="preserve"> </w:t>
      </w:r>
      <w:r w:rsidRPr="00DC0C34">
        <w:rPr>
          <w:rFonts w:ascii="Arial" w:hAnsi="Arial" w:cs="Arial"/>
        </w:rPr>
        <w:t xml:space="preserve">MoD </w:t>
      </w:r>
      <w:r w:rsidRPr="00DC0C34">
        <w:rPr>
          <w:rFonts w:ascii="Arial" w:hAnsi="Arial" w:cs="Arial"/>
          <w:spacing w:val="12"/>
        </w:rPr>
        <w:t>premises</w:t>
      </w:r>
      <w:r w:rsidRPr="00DC0C34">
        <w:rPr>
          <w:rFonts w:ascii="Arial" w:hAnsi="Arial" w:cs="Arial"/>
        </w:rPr>
        <w:t xml:space="preserve"> that may be needed </w:t>
      </w:r>
      <w:r w:rsidRPr="00DC0C34">
        <w:rPr>
          <w:rFonts w:ascii="Arial" w:hAnsi="Arial" w:cs="Arial"/>
          <w:spacing w:val="2"/>
        </w:rPr>
        <w:t>w</w:t>
      </w:r>
      <w:r w:rsidRPr="00DC0C34">
        <w:rPr>
          <w:rFonts w:ascii="Arial" w:hAnsi="Arial" w:cs="Arial"/>
        </w:rPr>
        <w:t>i</w:t>
      </w:r>
      <w:r w:rsidRPr="00DC0C34">
        <w:rPr>
          <w:rFonts w:ascii="Arial" w:hAnsi="Arial" w:cs="Arial"/>
          <w:spacing w:val="-1"/>
        </w:rPr>
        <w:t>l</w:t>
      </w:r>
      <w:r w:rsidRPr="00DC0C34">
        <w:rPr>
          <w:rFonts w:ascii="Arial" w:hAnsi="Arial" w:cs="Arial"/>
        </w:rPr>
        <w:t xml:space="preserve">l be </w:t>
      </w:r>
      <w:r w:rsidRPr="00DC0C34">
        <w:rPr>
          <w:rFonts w:ascii="Arial" w:hAnsi="Arial" w:cs="Arial"/>
          <w:spacing w:val="-1"/>
        </w:rPr>
        <w:t>i</w:t>
      </w:r>
      <w:r w:rsidRPr="00DC0C34">
        <w:rPr>
          <w:rFonts w:ascii="Arial" w:hAnsi="Arial" w:cs="Arial"/>
        </w:rPr>
        <w:t xml:space="preserve">n </w:t>
      </w:r>
      <w:r w:rsidRPr="00DC0C34">
        <w:rPr>
          <w:rFonts w:ascii="Arial" w:hAnsi="Arial" w:cs="Arial"/>
        </w:rPr>
        <w:lastRenderedPageBreak/>
        <w:t>accordance</w:t>
      </w:r>
      <w:r w:rsidRPr="00DC0C34">
        <w:rPr>
          <w:rFonts w:ascii="Arial" w:hAnsi="Arial" w:cs="Arial"/>
          <w:spacing w:val="-12"/>
        </w:rPr>
        <w:t xml:space="preserve"> </w:t>
      </w:r>
      <w:r w:rsidRPr="00DC0C34">
        <w:rPr>
          <w:rFonts w:ascii="Arial" w:hAnsi="Arial" w:cs="Arial"/>
          <w:spacing w:val="2"/>
        </w:rPr>
        <w:t>w</w:t>
      </w:r>
      <w:r w:rsidRPr="00DC0C34">
        <w:rPr>
          <w:rFonts w:ascii="Arial" w:hAnsi="Arial" w:cs="Arial"/>
        </w:rPr>
        <w:t>ith</w:t>
      </w:r>
      <w:r w:rsidRPr="00DC0C34">
        <w:rPr>
          <w:rFonts w:ascii="Arial" w:hAnsi="Arial" w:cs="Arial"/>
          <w:spacing w:val="-4"/>
        </w:rPr>
        <w:t xml:space="preserve"> </w:t>
      </w:r>
      <w:r w:rsidRPr="00DC0C34">
        <w:rPr>
          <w:rFonts w:ascii="Arial" w:hAnsi="Arial" w:cs="Arial"/>
        </w:rPr>
        <w:t>MoD</w:t>
      </w:r>
      <w:r w:rsidRPr="00DC0C34">
        <w:rPr>
          <w:rFonts w:ascii="Arial" w:hAnsi="Arial" w:cs="Arial"/>
          <w:spacing w:val="-5"/>
        </w:rPr>
        <w:t xml:space="preserve"> </w:t>
      </w:r>
      <w:r w:rsidRPr="00DC0C34">
        <w:rPr>
          <w:rFonts w:ascii="Arial" w:hAnsi="Arial" w:cs="Arial"/>
        </w:rPr>
        <w:t>security</w:t>
      </w:r>
      <w:r w:rsidRPr="00DC0C34">
        <w:rPr>
          <w:rFonts w:ascii="Arial" w:hAnsi="Arial" w:cs="Arial"/>
          <w:spacing w:val="-10"/>
        </w:rPr>
        <w:t xml:space="preserve"> </w:t>
      </w:r>
      <w:r w:rsidRPr="00DC0C34">
        <w:rPr>
          <w:rFonts w:ascii="Arial" w:hAnsi="Arial" w:cs="Arial"/>
        </w:rPr>
        <w:t>re</w:t>
      </w:r>
      <w:r w:rsidRPr="00DC0C34">
        <w:rPr>
          <w:rFonts w:ascii="Arial" w:hAnsi="Arial" w:cs="Arial"/>
          <w:spacing w:val="1"/>
        </w:rPr>
        <w:t>g</w:t>
      </w:r>
      <w:r w:rsidRPr="00DC0C34">
        <w:rPr>
          <w:rFonts w:ascii="Arial" w:hAnsi="Arial" w:cs="Arial"/>
        </w:rPr>
        <w:t>ulations</w:t>
      </w:r>
      <w:r w:rsidRPr="00DC0C34">
        <w:rPr>
          <w:rFonts w:ascii="Arial" w:hAnsi="Arial" w:cs="Arial"/>
          <w:spacing w:val="-12"/>
        </w:rPr>
        <w:t xml:space="preserve"> </w:t>
      </w:r>
      <w:r w:rsidRPr="00DC0C34">
        <w:rPr>
          <w:rFonts w:ascii="Arial" w:hAnsi="Arial" w:cs="Arial"/>
        </w:rPr>
        <w:t>under</w:t>
      </w:r>
      <w:r w:rsidRPr="00DC0C34">
        <w:rPr>
          <w:rFonts w:ascii="Arial" w:hAnsi="Arial" w:cs="Arial"/>
          <w:spacing w:val="-6"/>
        </w:rPr>
        <w:t xml:space="preserve"> </w:t>
      </w:r>
      <w:r w:rsidRPr="00DC0C34">
        <w:rPr>
          <w:rFonts w:ascii="Arial" w:hAnsi="Arial" w:cs="Arial"/>
        </w:rPr>
        <w:t>the</w:t>
      </w:r>
      <w:r w:rsidRPr="00DC0C34">
        <w:rPr>
          <w:rFonts w:ascii="Arial" w:hAnsi="Arial" w:cs="Arial"/>
          <w:spacing w:val="-3"/>
        </w:rPr>
        <w:t xml:space="preserve"> </w:t>
      </w:r>
      <w:r w:rsidRPr="00DC0C34">
        <w:rPr>
          <w:rFonts w:ascii="Arial" w:hAnsi="Arial" w:cs="Arial"/>
        </w:rPr>
        <w:t>direction</w:t>
      </w:r>
      <w:r w:rsidRPr="00DC0C34">
        <w:rPr>
          <w:rFonts w:ascii="Arial" w:hAnsi="Arial" w:cs="Arial"/>
          <w:spacing w:val="-9"/>
        </w:rPr>
        <w:t xml:space="preserve"> </w:t>
      </w:r>
      <w:r w:rsidRPr="00DC0C34">
        <w:rPr>
          <w:rFonts w:ascii="Arial" w:hAnsi="Arial" w:cs="Arial"/>
        </w:rPr>
        <w:t>of</w:t>
      </w:r>
      <w:r w:rsidRPr="00DC0C34">
        <w:rPr>
          <w:rFonts w:ascii="Arial" w:hAnsi="Arial" w:cs="Arial"/>
          <w:spacing w:val="-2"/>
        </w:rPr>
        <w:t xml:space="preserve"> </w:t>
      </w:r>
      <w:r w:rsidRPr="00DC0C34">
        <w:rPr>
          <w:rFonts w:ascii="Arial" w:hAnsi="Arial" w:cs="Arial"/>
        </w:rPr>
        <w:t>the</w:t>
      </w:r>
      <w:r w:rsidRPr="00DC0C34">
        <w:rPr>
          <w:rFonts w:ascii="Arial" w:hAnsi="Arial" w:cs="Arial"/>
          <w:spacing w:val="-3"/>
        </w:rPr>
        <w:t xml:space="preserve"> </w:t>
      </w:r>
      <w:r w:rsidRPr="00DC0C34">
        <w:rPr>
          <w:rFonts w:ascii="Arial" w:hAnsi="Arial" w:cs="Arial"/>
        </w:rPr>
        <w:t>MoD</w:t>
      </w:r>
      <w:r w:rsidRPr="00DC0C34">
        <w:rPr>
          <w:rFonts w:ascii="Arial" w:hAnsi="Arial" w:cs="Arial"/>
          <w:spacing w:val="-5"/>
        </w:rPr>
        <w:t xml:space="preserve"> </w:t>
      </w:r>
      <w:r w:rsidRPr="00DC0C34">
        <w:rPr>
          <w:rFonts w:ascii="Arial" w:hAnsi="Arial" w:cs="Arial"/>
        </w:rPr>
        <w:t>Project</w:t>
      </w:r>
      <w:r w:rsidRPr="00DC0C34">
        <w:rPr>
          <w:rFonts w:ascii="Arial" w:hAnsi="Arial" w:cs="Arial"/>
          <w:spacing w:val="-7"/>
        </w:rPr>
        <w:t xml:space="preserve"> </w:t>
      </w:r>
      <w:r w:rsidRPr="00DC0C34">
        <w:rPr>
          <w:rFonts w:ascii="Arial" w:hAnsi="Arial" w:cs="Arial"/>
        </w:rPr>
        <w:t xml:space="preserve">Officer.  </w:t>
      </w:r>
    </w:p>
    <w:p w14:paraId="43E67CE4" w14:textId="77777777" w:rsidR="00A20B09" w:rsidRPr="00DC0C34" w:rsidRDefault="00A20B09" w:rsidP="0058518D">
      <w:pPr>
        <w:widowControl w:val="0"/>
        <w:autoSpaceDE w:val="0"/>
        <w:autoSpaceDN w:val="0"/>
        <w:adjustRightInd w:val="0"/>
        <w:spacing w:before="120" w:line="120" w:lineRule="exact"/>
        <w:rPr>
          <w:rFonts w:ascii="Arial" w:hAnsi="Arial" w:cs="Arial"/>
          <w:sz w:val="12"/>
          <w:szCs w:val="12"/>
        </w:rPr>
      </w:pPr>
    </w:p>
    <w:p w14:paraId="7C520EDE" w14:textId="77777777"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rPr>
      </w:pPr>
      <w:r w:rsidRPr="00DC0C34">
        <w:rPr>
          <w:rFonts w:ascii="Arial" w:hAnsi="Arial" w:cs="Arial"/>
        </w:rPr>
        <w:t>If a</w:t>
      </w:r>
      <w:r w:rsidRPr="00DC0C34">
        <w:rPr>
          <w:rFonts w:ascii="Arial" w:hAnsi="Arial" w:cs="Arial"/>
          <w:spacing w:val="2"/>
        </w:rPr>
        <w:t>n</w:t>
      </w:r>
      <w:r w:rsidRPr="00DC0C34">
        <w:rPr>
          <w:rFonts w:ascii="Arial" w:hAnsi="Arial" w:cs="Arial"/>
        </w:rPr>
        <w:t>y security incidents occur to classified</w:t>
      </w:r>
      <w:r w:rsidRPr="00DC0C34">
        <w:rPr>
          <w:rFonts w:ascii="Arial" w:hAnsi="Arial" w:cs="Arial"/>
          <w:spacing w:val="21"/>
        </w:rPr>
        <w:t xml:space="preserve"> </w:t>
      </w:r>
      <w:r w:rsidRPr="00DC0C34">
        <w:rPr>
          <w:rFonts w:ascii="Arial" w:hAnsi="Arial" w:cs="Arial"/>
        </w:rPr>
        <w:t>inf</w:t>
      </w:r>
      <w:r w:rsidRPr="00DC0C34">
        <w:rPr>
          <w:rFonts w:ascii="Arial" w:hAnsi="Arial" w:cs="Arial"/>
          <w:spacing w:val="2"/>
        </w:rPr>
        <w:t>o</w:t>
      </w:r>
      <w:r w:rsidRPr="00DC0C34">
        <w:rPr>
          <w:rFonts w:ascii="Arial" w:hAnsi="Arial" w:cs="Arial"/>
        </w:rPr>
        <w:t>rmation related to this contract</w:t>
      </w:r>
      <w:r w:rsidRPr="00DC0C34">
        <w:rPr>
          <w:rFonts w:ascii="Arial" w:hAnsi="Arial" w:cs="Arial"/>
          <w:spacing w:val="16"/>
        </w:rPr>
        <w:t xml:space="preserve"> </w:t>
      </w:r>
      <w:r w:rsidRPr="00DC0C34">
        <w:rPr>
          <w:rFonts w:ascii="Arial" w:hAnsi="Arial" w:cs="Arial"/>
        </w:rPr>
        <w:t>the</w:t>
      </w:r>
      <w:r w:rsidRPr="00DC0C34">
        <w:rPr>
          <w:rFonts w:ascii="Arial" w:hAnsi="Arial" w:cs="Arial"/>
          <w:spacing w:val="33"/>
        </w:rPr>
        <w:t xml:space="preserve"> </w:t>
      </w:r>
      <w:r w:rsidRPr="00DC0C34">
        <w:rPr>
          <w:rFonts w:ascii="Arial" w:hAnsi="Arial" w:cs="Arial"/>
        </w:rPr>
        <w:t>details of the incident shall</w:t>
      </w:r>
      <w:r w:rsidRPr="00DC0C34">
        <w:rPr>
          <w:rFonts w:ascii="Arial" w:hAnsi="Arial" w:cs="Arial"/>
          <w:spacing w:val="31"/>
        </w:rPr>
        <w:t xml:space="preserve"> </w:t>
      </w:r>
      <w:r w:rsidRPr="00DC0C34">
        <w:rPr>
          <w:rFonts w:ascii="Arial" w:hAnsi="Arial" w:cs="Arial"/>
        </w:rPr>
        <w:t>be immediately reported</w:t>
      </w:r>
      <w:r w:rsidRPr="00DC0C34">
        <w:rPr>
          <w:rFonts w:ascii="Arial" w:hAnsi="Arial" w:cs="Arial"/>
          <w:spacing w:val="29"/>
        </w:rPr>
        <w:t xml:space="preserve"> </w:t>
      </w:r>
      <w:r w:rsidRPr="00DC0C34">
        <w:rPr>
          <w:rFonts w:ascii="Arial" w:hAnsi="Arial" w:cs="Arial"/>
        </w:rPr>
        <w:t>in</w:t>
      </w:r>
      <w:r w:rsidRPr="00DC0C34">
        <w:rPr>
          <w:rFonts w:ascii="Arial" w:hAnsi="Arial" w:cs="Arial"/>
          <w:spacing w:val="36"/>
        </w:rPr>
        <w:t xml:space="preserve"> </w:t>
      </w:r>
      <w:r w:rsidRPr="00DC0C34">
        <w:rPr>
          <w:rFonts w:ascii="Arial" w:hAnsi="Arial" w:cs="Arial"/>
        </w:rPr>
        <w:t>accordance</w:t>
      </w:r>
      <w:r w:rsidRPr="00DC0C34">
        <w:rPr>
          <w:rFonts w:ascii="Arial" w:hAnsi="Arial" w:cs="Arial"/>
          <w:spacing w:val="25"/>
        </w:rPr>
        <w:t xml:space="preserve"> </w:t>
      </w:r>
      <w:r w:rsidRPr="00DC0C34">
        <w:rPr>
          <w:rFonts w:ascii="Arial" w:hAnsi="Arial" w:cs="Arial"/>
          <w:spacing w:val="2"/>
        </w:rPr>
        <w:t>w</w:t>
      </w:r>
      <w:r w:rsidRPr="00DC0C34">
        <w:rPr>
          <w:rFonts w:ascii="Arial" w:hAnsi="Arial" w:cs="Arial"/>
        </w:rPr>
        <w:t>ith</w:t>
      </w:r>
      <w:r w:rsidRPr="00DC0C34">
        <w:rPr>
          <w:rFonts w:ascii="Arial" w:hAnsi="Arial" w:cs="Arial"/>
          <w:spacing w:val="34"/>
        </w:rPr>
        <w:t xml:space="preserve"> </w:t>
      </w:r>
      <w:r w:rsidRPr="00DC0C34">
        <w:rPr>
          <w:rFonts w:ascii="Arial" w:hAnsi="Arial" w:cs="Arial"/>
        </w:rPr>
        <w:t>par</w:t>
      </w:r>
      <w:r w:rsidRPr="00DC0C34">
        <w:rPr>
          <w:rFonts w:ascii="Arial" w:hAnsi="Arial" w:cs="Arial"/>
          <w:spacing w:val="-1"/>
        </w:rPr>
        <w:t>a</w:t>
      </w:r>
      <w:r w:rsidRPr="00DC0C34">
        <w:rPr>
          <w:rFonts w:ascii="Arial" w:hAnsi="Arial" w:cs="Arial"/>
        </w:rPr>
        <w:t>graphs</w:t>
      </w:r>
      <w:r w:rsidRPr="00DC0C34">
        <w:rPr>
          <w:rFonts w:ascii="Arial" w:hAnsi="Arial" w:cs="Arial"/>
          <w:spacing w:val="26"/>
        </w:rPr>
        <w:t xml:space="preserve"> </w:t>
      </w:r>
      <w:r>
        <w:rPr>
          <w:rFonts w:ascii="Arial" w:hAnsi="Arial" w:cs="Arial"/>
        </w:rPr>
        <w:t>26 &amp; 27</w:t>
      </w:r>
      <w:r w:rsidRPr="00DC0C34">
        <w:rPr>
          <w:rFonts w:ascii="Arial" w:hAnsi="Arial" w:cs="Arial"/>
          <w:spacing w:val="36"/>
        </w:rPr>
        <w:t xml:space="preserve"> </w:t>
      </w:r>
      <w:r w:rsidRPr="00DC0C34">
        <w:rPr>
          <w:rFonts w:ascii="Arial" w:hAnsi="Arial" w:cs="Arial"/>
        </w:rPr>
        <w:t>of</w:t>
      </w:r>
      <w:r w:rsidRPr="00DC0C34">
        <w:rPr>
          <w:rFonts w:ascii="Arial" w:hAnsi="Arial" w:cs="Arial"/>
          <w:spacing w:val="36"/>
        </w:rPr>
        <w:t xml:space="preserve"> </w:t>
      </w:r>
      <w:r w:rsidRPr="00DC0C34">
        <w:rPr>
          <w:rFonts w:ascii="Arial" w:hAnsi="Arial" w:cs="Arial"/>
        </w:rPr>
        <w:t>the</w:t>
      </w:r>
      <w:r w:rsidRPr="00DC0C34">
        <w:rPr>
          <w:rFonts w:ascii="Arial" w:hAnsi="Arial" w:cs="Arial"/>
          <w:spacing w:val="35"/>
        </w:rPr>
        <w:t xml:space="preserve"> </w:t>
      </w:r>
      <w:r w:rsidRPr="00DC0C34">
        <w:rPr>
          <w:rFonts w:ascii="Arial" w:hAnsi="Arial" w:cs="Arial"/>
        </w:rPr>
        <w:t>Security</w:t>
      </w:r>
      <w:r w:rsidRPr="00DC0C34">
        <w:rPr>
          <w:rFonts w:ascii="Arial" w:hAnsi="Arial" w:cs="Arial"/>
          <w:spacing w:val="28"/>
        </w:rPr>
        <w:t xml:space="preserve"> </w:t>
      </w:r>
      <w:r w:rsidRPr="00DC0C34">
        <w:rPr>
          <w:rFonts w:ascii="Arial" w:hAnsi="Arial" w:cs="Arial"/>
        </w:rPr>
        <w:t>Condition</w:t>
      </w:r>
      <w:r w:rsidRPr="00DC0C34">
        <w:rPr>
          <w:rFonts w:ascii="Arial" w:hAnsi="Arial" w:cs="Arial"/>
          <w:spacing w:val="28"/>
        </w:rPr>
        <w:t xml:space="preserve"> </w:t>
      </w:r>
      <w:r w:rsidRPr="00DC0C34">
        <w:rPr>
          <w:rFonts w:ascii="Arial" w:hAnsi="Arial" w:cs="Arial"/>
        </w:rPr>
        <w:t>referred</w:t>
      </w:r>
      <w:r w:rsidRPr="00DC0C34">
        <w:rPr>
          <w:rFonts w:ascii="Arial" w:hAnsi="Arial" w:cs="Arial"/>
          <w:spacing w:val="30"/>
        </w:rPr>
        <w:t xml:space="preserve"> </w:t>
      </w:r>
      <w:r w:rsidRPr="00DC0C34">
        <w:rPr>
          <w:rFonts w:ascii="Arial" w:hAnsi="Arial" w:cs="Arial"/>
        </w:rPr>
        <w:t>to belo</w:t>
      </w:r>
      <w:r w:rsidRPr="00DC0C34">
        <w:rPr>
          <w:rFonts w:ascii="Arial" w:hAnsi="Arial" w:cs="Arial"/>
          <w:spacing w:val="2"/>
        </w:rPr>
        <w:t>w</w:t>
      </w:r>
      <w:r w:rsidRPr="00DC0C34">
        <w:rPr>
          <w:rFonts w:ascii="Arial" w:hAnsi="Arial" w:cs="Arial"/>
        </w:rPr>
        <w:t>.</w:t>
      </w:r>
    </w:p>
    <w:p w14:paraId="731144E5" w14:textId="77777777" w:rsidR="00A20B09" w:rsidRPr="00DC0C34" w:rsidRDefault="00A20B09" w:rsidP="0058518D">
      <w:pPr>
        <w:widowControl w:val="0"/>
        <w:autoSpaceDE w:val="0"/>
        <w:autoSpaceDN w:val="0"/>
        <w:adjustRightInd w:val="0"/>
        <w:spacing w:before="120"/>
        <w:ind w:right="61"/>
        <w:jc w:val="both"/>
        <w:rPr>
          <w:rFonts w:ascii="Arial" w:hAnsi="Arial" w:cs="Arial"/>
        </w:rPr>
      </w:pPr>
    </w:p>
    <w:p w14:paraId="788CF4E8" w14:textId="4AB97097"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color w:val="000000"/>
        </w:rPr>
      </w:pPr>
      <w:r w:rsidRPr="00DC0C34">
        <w:rPr>
          <w:rFonts w:ascii="Arial" w:hAnsi="Arial" w:cs="Arial"/>
        </w:rPr>
        <w:t>The</w:t>
      </w:r>
      <w:r w:rsidRPr="00DC0C34">
        <w:rPr>
          <w:rFonts w:ascii="Arial" w:hAnsi="Arial" w:cs="Arial"/>
          <w:spacing w:val="10"/>
        </w:rPr>
        <w:t xml:space="preserve"> </w:t>
      </w:r>
      <w:r w:rsidRPr="00DC0C34">
        <w:rPr>
          <w:rFonts w:ascii="Arial" w:hAnsi="Arial" w:cs="Arial"/>
        </w:rPr>
        <w:t>enclosed</w:t>
      </w:r>
      <w:r w:rsidRPr="00DC0C34">
        <w:rPr>
          <w:rFonts w:ascii="Arial" w:hAnsi="Arial" w:cs="Arial"/>
          <w:spacing w:val="4"/>
        </w:rPr>
        <w:t xml:space="preserve"> </w:t>
      </w:r>
      <w:r w:rsidRPr="00DC0C34">
        <w:rPr>
          <w:rFonts w:ascii="Arial" w:hAnsi="Arial" w:cs="Arial"/>
        </w:rPr>
        <w:t>Security</w:t>
      </w:r>
      <w:r w:rsidRPr="00DC0C34">
        <w:rPr>
          <w:rFonts w:ascii="Arial" w:hAnsi="Arial" w:cs="Arial"/>
          <w:spacing w:val="5"/>
        </w:rPr>
        <w:t xml:space="preserve"> </w:t>
      </w:r>
      <w:r w:rsidRPr="00DC0C34">
        <w:rPr>
          <w:rFonts w:ascii="Arial" w:hAnsi="Arial" w:cs="Arial"/>
        </w:rPr>
        <w:t>Condition,</w:t>
      </w:r>
      <w:r w:rsidRPr="00DC0C34">
        <w:rPr>
          <w:rFonts w:ascii="Arial" w:hAnsi="Arial" w:cs="Arial"/>
          <w:spacing w:val="3"/>
        </w:rPr>
        <w:t xml:space="preserve"> </w:t>
      </w:r>
      <w:r w:rsidRPr="00DC0C34">
        <w:rPr>
          <w:rFonts w:ascii="Arial" w:hAnsi="Arial" w:cs="Arial"/>
        </w:rPr>
        <w:t xml:space="preserve">Annex </w:t>
      </w:r>
      <w:r w:rsidR="00FC633A">
        <w:rPr>
          <w:rFonts w:ascii="Arial" w:hAnsi="Arial" w:cs="Arial"/>
        </w:rPr>
        <w:t>C</w:t>
      </w:r>
      <w:r w:rsidRPr="00DC0C34">
        <w:rPr>
          <w:rFonts w:ascii="Arial" w:hAnsi="Arial" w:cs="Arial"/>
        </w:rPr>
        <w:t xml:space="preserve"> of JSP 440 outli</w:t>
      </w:r>
      <w:r w:rsidRPr="00DC0C34">
        <w:rPr>
          <w:rFonts w:ascii="Arial" w:hAnsi="Arial" w:cs="Arial"/>
          <w:spacing w:val="2"/>
        </w:rPr>
        <w:t>n</w:t>
      </w:r>
      <w:r w:rsidRPr="00DC0C34">
        <w:rPr>
          <w:rFonts w:ascii="Arial" w:hAnsi="Arial" w:cs="Arial"/>
        </w:rPr>
        <w:t>es</w:t>
      </w:r>
      <w:r w:rsidRPr="00DC0C34">
        <w:rPr>
          <w:rFonts w:ascii="Arial" w:hAnsi="Arial" w:cs="Arial"/>
          <w:color w:val="000000"/>
          <w:spacing w:val="5"/>
        </w:rPr>
        <w:t xml:space="preserve"> </w:t>
      </w:r>
      <w:r w:rsidRPr="00DC0C34">
        <w:rPr>
          <w:rFonts w:ascii="Arial" w:hAnsi="Arial" w:cs="Arial"/>
          <w:color w:val="000000"/>
        </w:rPr>
        <w:t>the</w:t>
      </w:r>
      <w:r w:rsidRPr="00DC0C34">
        <w:rPr>
          <w:rFonts w:ascii="Arial" w:hAnsi="Arial" w:cs="Arial"/>
          <w:color w:val="000000"/>
          <w:spacing w:val="10"/>
        </w:rPr>
        <w:t xml:space="preserve"> minimum</w:t>
      </w:r>
      <w:r w:rsidRPr="00DC0C34">
        <w:rPr>
          <w:rFonts w:ascii="Arial" w:hAnsi="Arial" w:cs="Arial"/>
          <w:color w:val="000000"/>
        </w:rPr>
        <w:t xml:space="preserve"> measures</w:t>
      </w:r>
      <w:r w:rsidRPr="00DC0C34">
        <w:rPr>
          <w:rFonts w:ascii="Arial" w:hAnsi="Arial" w:cs="Arial"/>
          <w:color w:val="000000"/>
          <w:spacing w:val="1"/>
        </w:rPr>
        <w:t xml:space="preserve"> </w:t>
      </w:r>
      <w:r w:rsidRPr="00DC0C34">
        <w:rPr>
          <w:rFonts w:ascii="Arial" w:hAnsi="Arial" w:cs="Arial"/>
          <w:color w:val="000000"/>
        </w:rPr>
        <w:t>required</w:t>
      </w:r>
      <w:r w:rsidRPr="00DC0C34">
        <w:rPr>
          <w:rFonts w:ascii="Arial" w:hAnsi="Arial" w:cs="Arial"/>
          <w:color w:val="000000"/>
          <w:spacing w:val="3"/>
        </w:rPr>
        <w:t xml:space="preserve"> </w:t>
      </w:r>
      <w:r w:rsidRPr="00DC0C34">
        <w:rPr>
          <w:rFonts w:ascii="Arial" w:hAnsi="Arial" w:cs="Arial"/>
          <w:color w:val="000000"/>
        </w:rPr>
        <w:t>to</w:t>
      </w:r>
      <w:r w:rsidRPr="00DC0C34">
        <w:rPr>
          <w:rFonts w:ascii="Arial" w:hAnsi="Arial" w:cs="Arial"/>
          <w:color w:val="000000"/>
          <w:spacing w:val="9"/>
        </w:rPr>
        <w:t xml:space="preserve"> </w:t>
      </w:r>
      <w:r w:rsidRPr="00DC0C34">
        <w:rPr>
          <w:rFonts w:ascii="Arial" w:hAnsi="Arial" w:cs="Arial"/>
          <w:color w:val="000000"/>
        </w:rPr>
        <w:t>safeguard</w:t>
      </w:r>
      <w:r w:rsidRPr="00DC0C34">
        <w:rPr>
          <w:rFonts w:ascii="Arial" w:hAnsi="Arial" w:cs="Arial"/>
          <w:color w:val="000000"/>
          <w:spacing w:val="1"/>
        </w:rPr>
        <w:t xml:space="preserve"> OFFICIAL and </w:t>
      </w:r>
      <w:r w:rsidRPr="00DC0C34">
        <w:rPr>
          <w:rFonts w:ascii="Arial" w:hAnsi="Arial" w:cs="Arial"/>
          <w:color w:val="000000"/>
        </w:rPr>
        <w:t>OFFICIA</w:t>
      </w:r>
      <w:r w:rsidRPr="00DC0C34">
        <w:rPr>
          <w:rFonts w:ascii="Arial" w:hAnsi="Arial" w:cs="Arial"/>
          <w:color w:val="000000"/>
          <w:spacing w:val="1"/>
        </w:rPr>
        <w:t>L</w:t>
      </w:r>
      <w:r w:rsidRPr="00DC0C34">
        <w:rPr>
          <w:rFonts w:ascii="Arial" w:hAnsi="Arial" w:cs="Arial"/>
          <w:color w:val="000000"/>
        </w:rPr>
        <w:t>-SENSITIVE information</w:t>
      </w:r>
      <w:r w:rsidRPr="00DC0C34">
        <w:rPr>
          <w:rFonts w:ascii="Arial" w:hAnsi="Arial" w:cs="Arial"/>
          <w:color w:val="000000"/>
          <w:spacing w:val="-12"/>
        </w:rPr>
        <w:t xml:space="preserve"> and </w:t>
      </w:r>
      <w:r w:rsidRPr="00DC0C34">
        <w:rPr>
          <w:rFonts w:ascii="Arial" w:hAnsi="Arial" w:cs="Arial"/>
          <w:color w:val="000000"/>
        </w:rPr>
        <w:t>is</w:t>
      </w:r>
      <w:r w:rsidRPr="00DC0C34">
        <w:rPr>
          <w:rFonts w:ascii="Arial" w:hAnsi="Arial" w:cs="Arial"/>
          <w:color w:val="000000"/>
          <w:spacing w:val="-2"/>
        </w:rPr>
        <w:t xml:space="preserve"> </w:t>
      </w:r>
      <w:r w:rsidRPr="00DC0C34">
        <w:rPr>
          <w:rFonts w:ascii="Arial" w:hAnsi="Arial" w:cs="Arial"/>
          <w:color w:val="000000"/>
        </w:rPr>
        <w:t>provided</w:t>
      </w:r>
      <w:r w:rsidRPr="00DC0C34">
        <w:rPr>
          <w:rFonts w:ascii="Arial" w:hAnsi="Arial" w:cs="Arial"/>
          <w:color w:val="000000"/>
          <w:spacing w:val="-9"/>
        </w:rPr>
        <w:t xml:space="preserve"> </w:t>
      </w:r>
      <w:r w:rsidRPr="00DC0C34">
        <w:rPr>
          <w:rFonts w:ascii="Arial" w:hAnsi="Arial" w:cs="Arial"/>
          <w:color w:val="000000"/>
        </w:rPr>
        <w:t>to</w:t>
      </w:r>
      <w:r w:rsidRPr="00DC0C34">
        <w:rPr>
          <w:rFonts w:ascii="Arial" w:hAnsi="Arial" w:cs="Arial"/>
          <w:color w:val="000000"/>
          <w:spacing w:val="-2"/>
        </w:rPr>
        <w:t xml:space="preserve"> </w:t>
      </w:r>
      <w:r w:rsidRPr="00DC0C34">
        <w:rPr>
          <w:rFonts w:ascii="Arial" w:hAnsi="Arial" w:cs="Arial"/>
          <w:color w:val="000000"/>
        </w:rPr>
        <w:t>enable</w:t>
      </w:r>
      <w:r w:rsidRPr="00DC0C34">
        <w:rPr>
          <w:rFonts w:ascii="Arial" w:hAnsi="Arial" w:cs="Arial"/>
          <w:color w:val="000000"/>
          <w:spacing w:val="-7"/>
        </w:rPr>
        <w:t xml:space="preserve"> </w:t>
      </w:r>
      <w:r w:rsidRPr="00DC0C34">
        <w:rPr>
          <w:rFonts w:ascii="Arial" w:hAnsi="Arial" w:cs="Arial"/>
          <w:color w:val="000000"/>
          <w:spacing w:val="-1"/>
        </w:rPr>
        <w:t>y</w:t>
      </w:r>
      <w:r w:rsidRPr="00DC0C34">
        <w:rPr>
          <w:rFonts w:ascii="Arial" w:hAnsi="Arial" w:cs="Arial"/>
          <w:color w:val="000000"/>
        </w:rPr>
        <w:t>ou</w:t>
      </w:r>
      <w:r w:rsidRPr="00DC0C34">
        <w:rPr>
          <w:rFonts w:ascii="Arial" w:hAnsi="Arial" w:cs="Arial"/>
          <w:color w:val="000000"/>
          <w:spacing w:val="-4"/>
        </w:rPr>
        <w:t xml:space="preserve"> </w:t>
      </w:r>
      <w:r w:rsidRPr="00DC0C34">
        <w:rPr>
          <w:rFonts w:ascii="Arial" w:hAnsi="Arial" w:cs="Arial"/>
          <w:color w:val="000000"/>
        </w:rPr>
        <w:t>to</w:t>
      </w:r>
      <w:r w:rsidRPr="00DC0C34">
        <w:rPr>
          <w:rFonts w:ascii="Arial" w:hAnsi="Arial" w:cs="Arial"/>
          <w:color w:val="000000"/>
          <w:spacing w:val="-2"/>
        </w:rPr>
        <w:t xml:space="preserve"> </w:t>
      </w:r>
      <w:r w:rsidRPr="00DC0C34">
        <w:rPr>
          <w:rFonts w:ascii="Arial" w:hAnsi="Arial" w:cs="Arial"/>
          <w:color w:val="000000"/>
        </w:rPr>
        <w:t>pro</w:t>
      </w:r>
      <w:r w:rsidRPr="00DC0C34">
        <w:rPr>
          <w:rFonts w:ascii="Arial" w:hAnsi="Arial" w:cs="Arial"/>
          <w:color w:val="000000"/>
          <w:spacing w:val="2"/>
        </w:rPr>
        <w:t>v</w:t>
      </w:r>
      <w:r w:rsidRPr="00DC0C34">
        <w:rPr>
          <w:rFonts w:ascii="Arial" w:hAnsi="Arial" w:cs="Arial"/>
          <w:color w:val="000000"/>
        </w:rPr>
        <w:t>ide</w:t>
      </w:r>
      <w:r w:rsidRPr="00DC0C34">
        <w:rPr>
          <w:rFonts w:ascii="Arial" w:hAnsi="Arial" w:cs="Arial"/>
          <w:color w:val="000000"/>
          <w:spacing w:val="-8"/>
        </w:rPr>
        <w:t xml:space="preserve"> </w:t>
      </w:r>
      <w:r w:rsidRPr="00DC0C34">
        <w:rPr>
          <w:rFonts w:ascii="Arial" w:hAnsi="Arial" w:cs="Arial"/>
          <w:color w:val="000000"/>
        </w:rPr>
        <w:t>the</w:t>
      </w:r>
      <w:r w:rsidRPr="00DC0C34">
        <w:rPr>
          <w:rFonts w:ascii="Arial" w:hAnsi="Arial" w:cs="Arial"/>
          <w:color w:val="000000"/>
          <w:spacing w:val="-3"/>
        </w:rPr>
        <w:t xml:space="preserve"> </w:t>
      </w:r>
      <w:r w:rsidRPr="00DC0C34">
        <w:rPr>
          <w:rFonts w:ascii="Arial" w:hAnsi="Arial" w:cs="Arial"/>
          <w:color w:val="000000"/>
        </w:rPr>
        <w:t>required</w:t>
      </w:r>
      <w:r w:rsidRPr="00DC0C34">
        <w:rPr>
          <w:rFonts w:ascii="Arial" w:hAnsi="Arial" w:cs="Arial"/>
          <w:color w:val="000000"/>
          <w:spacing w:val="-9"/>
        </w:rPr>
        <w:t xml:space="preserve"> </w:t>
      </w:r>
      <w:r w:rsidRPr="00DC0C34">
        <w:rPr>
          <w:rFonts w:ascii="Arial" w:hAnsi="Arial" w:cs="Arial"/>
          <w:color w:val="000000"/>
        </w:rPr>
        <w:t>degree</w:t>
      </w:r>
      <w:r w:rsidRPr="00DC0C34">
        <w:rPr>
          <w:rFonts w:ascii="Arial" w:hAnsi="Arial" w:cs="Arial"/>
          <w:color w:val="000000"/>
          <w:spacing w:val="-7"/>
        </w:rPr>
        <w:t xml:space="preserve"> </w:t>
      </w:r>
      <w:r w:rsidRPr="00DC0C34">
        <w:rPr>
          <w:rFonts w:ascii="Arial" w:hAnsi="Arial" w:cs="Arial"/>
          <w:color w:val="000000"/>
        </w:rPr>
        <w:t>of</w:t>
      </w:r>
      <w:r w:rsidRPr="00DC0C34">
        <w:rPr>
          <w:rFonts w:ascii="Arial" w:hAnsi="Arial" w:cs="Arial"/>
          <w:color w:val="000000"/>
          <w:spacing w:val="-2"/>
        </w:rPr>
        <w:t xml:space="preserve"> </w:t>
      </w:r>
      <w:r w:rsidRPr="00DC0C34">
        <w:rPr>
          <w:rFonts w:ascii="Arial" w:hAnsi="Arial" w:cs="Arial"/>
          <w:color w:val="000000"/>
        </w:rPr>
        <w:t>protection.</w:t>
      </w:r>
    </w:p>
    <w:p w14:paraId="529C61E4" w14:textId="77777777" w:rsidR="00A20B09" w:rsidRPr="00DC0C34" w:rsidRDefault="00A20B09" w:rsidP="0058518D">
      <w:pPr>
        <w:widowControl w:val="0"/>
        <w:autoSpaceDE w:val="0"/>
        <w:autoSpaceDN w:val="0"/>
        <w:adjustRightInd w:val="0"/>
        <w:spacing w:before="120" w:line="120" w:lineRule="exact"/>
        <w:rPr>
          <w:rFonts w:ascii="Arial" w:hAnsi="Arial" w:cs="Arial"/>
        </w:rPr>
      </w:pPr>
    </w:p>
    <w:p w14:paraId="54643A2C" w14:textId="2CA50ED6"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rPr>
      </w:pPr>
      <w:r w:rsidRPr="00DC0C34">
        <w:rPr>
          <w:rFonts w:ascii="Arial" w:hAnsi="Arial" w:cs="Arial"/>
        </w:rPr>
        <w:t xml:space="preserve">The Tenderer must provide confirmation in writing to the </w:t>
      </w:r>
      <w:r w:rsidR="00B65D01">
        <w:rPr>
          <w:rFonts w:ascii="Arial" w:hAnsi="Arial" w:cs="Arial"/>
        </w:rPr>
        <w:t>Employer</w:t>
      </w:r>
      <w:r w:rsidRPr="00DC0C34">
        <w:rPr>
          <w:rFonts w:ascii="Arial" w:hAnsi="Arial" w:cs="Arial"/>
        </w:rPr>
        <w:t xml:space="preserve">, following closure of the Tendering activity, that all </w:t>
      </w:r>
      <w:r w:rsidR="00B65D01">
        <w:rPr>
          <w:rFonts w:ascii="Arial" w:hAnsi="Arial" w:cs="Arial"/>
        </w:rPr>
        <w:t xml:space="preserve">Employer </w:t>
      </w:r>
      <w:r w:rsidRPr="00DC0C34">
        <w:rPr>
          <w:rFonts w:ascii="Arial" w:hAnsi="Arial" w:cs="Arial"/>
        </w:rPr>
        <w:t>supplied data is destroyed or returned to the</w:t>
      </w:r>
      <w:r w:rsidR="004C7D39">
        <w:rPr>
          <w:rFonts w:ascii="Arial" w:hAnsi="Arial" w:cs="Arial"/>
        </w:rPr>
        <w:t xml:space="preserve"> </w:t>
      </w:r>
      <w:r w:rsidR="00B65D01">
        <w:rPr>
          <w:rFonts w:ascii="Arial" w:hAnsi="Arial" w:cs="Arial"/>
        </w:rPr>
        <w:t>Employer</w:t>
      </w:r>
      <w:r w:rsidRPr="00DC0C34">
        <w:rPr>
          <w:rFonts w:ascii="Arial" w:hAnsi="Arial" w:cs="Arial"/>
        </w:rPr>
        <w:t xml:space="preserve">.  </w:t>
      </w:r>
    </w:p>
    <w:p w14:paraId="24189BBA" w14:textId="77777777" w:rsidR="00A20B09" w:rsidRPr="00DC0C34" w:rsidRDefault="00A20B09" w:rsidP="0058518D">
      <w:pPr>
        <w:pStyle w:val="ListParagraph"/>
        <w:rPr>
          <w:rFonts w:ascii="Arial" w:hAnsi="Arial" w:cs="Arial"/>
          <w:color w:val="000000"/>
        </w:rPr>
      </w:pPr>
    </w:p>
    <w:p w14:paraId="5F1AFE11" w14:textId="77777777" w:rsidR="00A20B09" w:rsidRPr="00DC0C34" w:rsidRDefault="00A20B09" w:rsidP="00B50CE0">
      <w:pPr>
        <w:widowControl w:val="0"/>
        <w:numPr>
          <w:ilvl w:val="0"/>
          <w:numId w:val="14"/>
        </w:numPr>
        <w:autoSpaceDE w:val="0"/>
        <w:autoSpaceDN w:val="0"/>
        <w:adjustRightInd w:val="0"/>
        <w:spacing w:before="120"/>
        <w:ind w:right="61"/>
        <w:jc w:val="both"/>
        <w:rPr>
          <w:rFonts w:ascii="Arial" w:hAnsi="Arial" w:cs="Arial"/>
        </w:rPr>
      </w:pPr>
      <w:r w:rsidRPr="00DC0C34">
        <w:rPr>
          <w:rFonts w:ascii="Arial" w:hAnsi="Arial" w:cs="Arial"/>
        </w:rPr>
        <w:t>Will you please confirm that the requirements of this Security Aspects Letter and the UK Security Conditions are understood and will be complied with.</w:t>
      </w:r>
    </w:p>
    <w:p w14:paraId="2991C7AA" w14:textId="77777777" w:rsidR="00A20B09" w:rsidRPr="00DC0C34" w:rsidRDefault="00A20B09" w:rsidP="0058518D">
      <w:pPr>
        <w:widowControl w:val="0"/>
        <w:autoSpaceDE w:val="0"/>
        <w:autoSpaceDN w:val="0"/>
        <w:adjustRightInd w:val="0"/>
        <w:spacing w:before="120"/>
        <w:ind w:left="480" w:right="63"/>
        <w:jc w:val="both"/>
        <w:rPr>
          <w:rFonts w:ascii="Arial" w:hAnsi="Arial" w:cs="Arial"/>
          <w:color w:val="000000"/>
        </w:rPr>
      </w:pPr>
    </w:p>
    <w:p w14:paraId="58A59767" w14:textId="77777777" w:rsidR="00A20B09" w:rsidRPr="00DC0C34" w:rsidRDefault="00A20B09" w:rsidP="00B50CE0">
      <w:pPr>
        <w:widowControl w:val="0"/>
        <w:numPr>
          <w:ilvl w:val="0"/>
          <w:numId w:val="14"/>
        </w:numPr>
        <w:autoSpaceDE w:val="0"/>
        <w:autoSpaceDN w:val="0"/>
        <w:adjustRightInd w:val="0"/>
        <w:spacing w:before="120"/>
        <w:ind w:right="63"/>
        <w:jc w:val="both"/>
        <w:rPr>
          <w:rFonts w:ascii="Arial" w:hAnsi="Arial" w:cs="Arial"/>
          <w:color w:val="000000"/>
        </w:rPr>
      </w:pPr>
      <w:r w:rsidRPr="00DC0C34">
        <w:rPr>
          <w:rFonts w:ascii="Arial" w:hAnsi="Arial" w:cs="Arial"/>
          <w:color w:val="000000"/>
        </w:rPr>
        <w:t xml:space="preserve">The table below details the Security Aspects &amp; Personal Data Aspects that are pertinent to the </w:t>
      </w:r>
      <w:r w:rsidRPr="00DC0C34">
        <w:rPr>
          <w:rFonts w:ascii="Arial" w:hAnsi="Arial" w:cs="Arial"/>
          <w:color w:val="FF0000"/>
        </w:rPr>
        <w:t xml:space="preserve">OVERSEAS PRIME CONTRACTS-CYPRUS HARD FACILITY MANAGEMENT. </w:t>
      </w:r>
      <w:r w:rsidRPr="00DC0C34">
        <w:rPr>
          <w:rFonts w:ascii="Arial" w:hAnsi="Arial" w:cs="Arial"/>
          <w:color w:val="000000"/>
        </w:rPr>
        <w:t xml:space="preserve">No data held or shared with the </w:t>
      </w:r>
      <w:r w:rsidRPr="00DC0C34">
        <w:rPr>
          <w:rFonts w:ascii="Arial" w:hAnsi="Arial" w:cs="Arial"/>
          <w:color w:val="FF0000"/>
        </w:rPr>
        <w:t>COMPANY NAME</w:t>
      </w:r>
      <w:r w:rsidRPr="00DC0C34">
        <w:rPr>
          <w:rFonts w:ascii="Arial" w:hAnsi="Arial" w:cs="Arial"/>
          <w:color w:val="000000"/>
        </w:rPr>
        <w:t xml:space="preserve"> shall directly or by association identify an individual or site as being part of a Protected Community (</w:t>
      </w:r>
      <w:proofErr w:type="spellStart"/>
      <w:proofErr w:type="gramStart"/>
      <w:r w:rsidRPr="00DC0C34">
        <w:rPr>
          <w:rFonts w:ascii="Arial" w:hAnsi="Arial" w:cs="Arial"/>
          <w:color w:val="000000"/>
        </w:rPr>
        <w:t>eg</w:t>
      </w:r>
      <w:proofErr w:type="spellEnd"/>
      <w:proofErr w:type="gramEnd"/>
      <w:r w:rsidRPr="00DC0C34">
        <w:rPr>
          <w:rFonts w:ascii="Arial" w:hAnsi="Arial" w:cs="Arial"/>
          <w:color w:val="000000"/>
        </w:rPr>
        <w:t xml:space="preserve"> SF).</w:t>
      </w:r>
    </w:p>
    <w:p w14:paraId="63AE31AB" w14:textId="77777777" w:rsidR="00A20B09" w:rsidRPr="00DC0C34" w:rsidRDefault="00A20B09" w:rsidP="0058518D">
      <w:pPr>
        <w:widowControl w:val="0"/>
        <w:autoSpaceDE w:val="0"/>
        <w:autoSpaceDN w:val="0"/>
        <w:adjustRightInd w:val="0"/>
        <w:ind w:right="63"/>
        <w:jc w:val="both"/>
        <w:rPr>
          <w:rFonts w:ascii="Arial" w:hAnsi="Arial" w:cs="Arial"/>
          <w:color w:val="000000"/>
        </w:rPr>
      </w:pPr>
    </w:p>
    <w:p w14:paraId="2CB45280" w14:textId="77777777" w:rsidR="00A20B09" w:rsidRPr="00DC0C34" w:rsidRDefault="00A20B09" w:rsidP="0058518D">
      <w:pPr>
        <w:widowControl w:val="0"/>
        <w:autoSpaceDE w:val="0"/>
        <w:autoSpaceDN w:val="0"/>
        <w:adjustRightInd w:val="0"/>
        <w:ind w:right="63"/>
        <w:jc w:val="both"/>
        <w:rPr>
          <w:rFonts w:ascii="Arial" w:hAnsi="Arial" w:cs="Arial"/>
          <w:color w:val="000000"/>
        </w:rPr>
      </w:pPr>
    </w:p>
    <w:p w14:paraId="1CCDC920" w14:textId="77777777" w:rsidR="00A20B09" w:rsidRPr="00DC0C34" w:rsidRDefault="00A20B09" w:rsidP="0058518D">
      <w:pPr>
        <w:widowControl w:val="0"/>
        <w:autoSpaceDE w:val="0"/>
        <w:autoSpaceDN w:val="0"/>
        <w:adjustRightInd w:val="0"/>
        <w:ind w:left="120" w:right="63"/>
        <w:jc w:val="both"/>
        <w:rPr>
          <w:rFonts w:ascii="Arial" w:hAnsi="Arial" w:cs="Arial"/>
          <w:color w:val="000000"/>
        </w:rPr>
      </w:pPr>
    </w:p>
    <w:tbl>
      <w:tblPr>
        <w:tblW w:w="9214" w:type="dxa"/>
        <w:tblInd w:w="392" w:type="dxa"/>
        <w:tblLayout w:type="fixed"/>
        <w:tblLook w:val="0000" w:firstRow="0" w:lastRow="0" w:firstColumn="0" w:lastColumn="0" w:noHBand="0" w:noVBand="0"/>
      </w:tblPr>
      <w:tblGrid>
        <w:gridCol w:w="709"/>
        <w:gridCol w:w="6095"/>
        <w:gridCol w:w="2410"/>
      </w:tblGrid>
      <w:tr w:rsidR="00A20B09" w:rsidRPr="00DC0C34" w14:paraId="63168E56" w14:textId="77777777" w:rsidTr="0058518D">
        <w:tc>
          <w:tcPr>
            <w:tcW w:w="709" w:type="dxa"/>
            <w:tcBorders>
              <w:top w:val="single" w:sz="4" w:space="0" w:color="000000"/>
              <w:left w:val="single" w:sz="4" w:space="0" w:color="000000"/>
              <w:bottom w:val="single" w:sz="4" w:space="0" w:color="000000"/>
            </w:tcBorders>
            <w:shd w:val="clear" w:color="auto" w:fill="C0C0C0"/>
          </w:tcPr>
          <w:p w14:paraId="1DA99530" w14:textId="77777777" w:rsidR="00A20B09" w:rsidRPr="00DC0C34" w:rsidRDefault="00A20B09" w:rsidP="0058518D">
            <w:pPr>
              <w:overflowPunct w:val="0"/>
              <w:autoSpaceDE w:val="0"/>
              <w:autoSpaceDN w:val="0"/>
              <w:adjustRightInd w:val="0"/>
              <w:snapToGrid w:val="0"/>
              <w:spacing w:before="60" w:after="60"/>
              <w:ind w:left="72" w:hanging="72"/>
              <w:jc w:val="center"/>
              <w:textAlignment w:val="baseline"/>
              <w:rPr>
                <w:rFonts w:ascii="Arial" w:hAnsi="Arial" w:cs="Arial"/>
                <w:b/>
                <w:bCs/>
                <w:kern w:val="22"/>
              </w:rPr>
            </w:pPr>
            <w:r w:rsidRPr="00DC0C34">
              <w:rPr>
                <w:rFonts w:ascii="Arial" w:hAnsi="Arial" w:cs="Arial"/>
                <w:b/>
                <w:bCs/>
                <w:kern w:val="22"/>
              </w:rPr>
              <w:t>Ser.</w:t>
            </w:r>
          </w:p>
        </w:tc>
        <w:tc>
          <w:tcPr>
            <w:tcW w:w="6095" w:type="dxa"/>
            <w:tcBorders>
              <w:top w:val="single" w:sz="4" w:space="0" w:color="000000"/>
              <w:left w:val="single" w:sz="4" w:space="0" w:color="000000"/>
              <w:bottom w:val="single" w:sz="4" w:space="0" w:color="000000"/>
            </w:tcBorders>
            <w:shd w:val="clear" w:color="auto" w:fill="C0C0C0"/>
          </w:tcPr>
          <w:p w14:paraId="0DCD0DA2" w14:textId="77777777" w:rsidR="00A20B09" w:rsidRPr="00DC0C34" w:rsidRDefault="00A20B09" w:rsidP="0058518D">
            <w:pPr>
              <w:overflowPunct w:val="0"/>
              <w:autoSpaceDE w:val="0"/>
              <w:autoSpaceDN w:val="0"/>
              <w:adjustRightInd w:val="0"/>
              <w:snapToGrid w:val="0"/>
              <w:spacing w:before="60" w:after="60"/>
              <w:ind w:left="72" w:hanging="72"/>
              <w:jc w:val="center"/>
              <w:textAlignment w:val="baseline"/>
              <w:rPr>
                <w:rFonts w:ascii="Arial" w:hAnsi="Arial" w:cs="Arial"/>
                <w:b/>
                <w:bCs/>
                <w:kern w:val="22"/>
              </w:rPr>
            </w:pPr>
            <w:r w:rsidRPr="00DC0C34">
              <w:rPr>
                <w:rFonts w:ascii="Arial" w:hAnsi="Arial" w:cs="Arial"/>
                <w:b/>
                <w:bCs/>
                <w:kern w:val="22"/>
              </w:rPr>
              <w:t>Type of Information</w:t>
            </w:r>
          </w:p>
        </w:tc>
        <w:tc>
          <w:tcPr>
            <w:tcW w:w="2410" w:type="dxa"/>
            <w:tcBorders>
              <w:top w:val="single" w:sz="4" w:space="0" w:color="000000"/>
              <w:left w:val="single" w:sz="4" w:space="0" w:color="000000"/>
              <w:bottom w:val="single" w:sz="4" w:space="0" w:color="000000"/>
              <w:right w:val="single" w:sz="4" w:space="0" w:color="auto"/>
            </w:tcBorders>
            <w:shd w:val="clear" w:color="auto" w:fill="C0C0C0"/>
          </w:tcPr>
          <w:p w14:paraId="0E90C65D" w14:textId="77777777" w:rsidR="00A20B09" w:rsidRPr="00DC0C34" w:rsidRDefault="00A20B09" w:rsidP="0058518D">
            <w:pPr>
              <w:overflowPunct w:val="0"/>
              <w:autoSpaceDE w:val="0"/>
              <w:autoSpaceDN w:val="0"/>
              <w:adjustRightInd w:val="0"/>
              <w:snapToGrid w:val="0"/>
              <w:spacing w:before="60" w:after="60"/>
              <w:jc w:val="center"/>
              <w:textAlignment w:val="baseline"/>
              <w:rPr>
                <w:rFonts w:ascii="Arial" w:hAnsi="Arial" w:cs="Arial"/>
                <w:b/>
                <w:bCs/>
                <w:kern w:val="22"/>
              </w:rPr>
            </w:pPr>
            <w:r w:rsidRPr="00DC0C34">
              <w:rPr>
                <w:rFonts w:ascii="Arial" w:hAnsi="Arial" w:cs="Arial"/>
                <w:b/>
                <w:bCs/>
                <w:kern w:val="22"/>
              </w:rPr>
              <w:t>Protective Marking and / or Impact Level</w:t>
            </w:r>
          </w:p>
        </w:tc>
      </w:tr>
      <w:tr w:rsidR="00A20B09" w:rsidRPr="00DC0C34" w14:paraId="514C022B" w14:textId="77777777" w:rsidTr="0058518D">
        <w:tc>
          <w:tcPr>
            <w:tcW w:w="709" w:type="dxa"/>
            <w:tcBorders>
              <w:top w:val="single" w:sz="4" w:space="0" w:color="000000"/>
              <w:left w:val="single" w:sz="4" w:space="0" w:color="000000"/>
              <w:bottom w:val="single" w:sz="4" w:space="0" w:color="000000"/>
            </w:tcBorders>
          </w:tcPr>
          <w:p w14:paraId="735F6E0D" w14:textId="77777777" w:rsidR="00A20B09" w:rsidRPr="00DC0C34" w:rsidRDefault="00A20B09" w:rsidP="0058518D">
            <w:pPr>
              <w:overflowPunct w:val="0"/>
              <w:autoSpaceDE w:val="0"/>
              <w:autoSpaceDN w:val="0"/>
              <w:adjustRightInd w:val="0"/>
              <w:snapToGrid w:val="0"/>
              <w:spacing w:before="60" w:after="60"/>
              <w:textAlignment w:val="baseline"/>
              <w:rPr>
                <w:rFonts w:ascii="Arial" w:hAnsi="Arial" w:cs="Arial"/>
                <w:kern w:val="22"/>
              </w:rPr>
            </w:pPr>
            <w:r w:rsidRPr="00DC0C34">
              <w:rPr>
                <w:rFonts w:ascii="Arial" w:hAnsi="Arial" w:cs="Arial"/>
                <w:kern w:val="22"/>
              </w:rPr>
              <w:t>1.</w:t>
            </w:r>
          </w:p>
        </w:tc>
        <w:tc>
          <w:tcPr>
            <w:tcW w:w="6095" w:type="dxa"/>
            <w:tcBorders>
              <w:top w:val="single" w:sz="4" w:space="0" w:color="000000"/>
              <w:left w:val="single" w:sz="4" w:space="0" w:color="000000"/>
              <w:bottom w:val="single" w:sz="4" w:space="0" w:color="000000"/>
            </w:tcBorders>
          </w:tcPr>
          <w:p w14:paraId="2F0DEFBF" w14:textId="77777777" w:rsidR="00A20B09" w:rsidRPr="00DC0C34" w:rsidRDefault="00A20B09" w:rsidP="0058518D">
            <w:pPr>
              <w:overflowPunct w:val="0"/>
              <w:autoSpaceDE w:val="0"/>
              <w:autoSpaceDN w:val="0"/>
              <w:adjustRightInd w:val="0"/>
              <w:snapToGrid w:val="0"/>
              <w:spacing w:before="60" w:after="60"/>
              <w:textAlignment w:val="baseline"/>
              <w:rPr>
                <w:rFonts w:ascii="Arial" w:hAnsi="Arial" w:cs="Arial"/>
                <w:b/>
                <w:kern w:val="22"/>
              </w:rPr>
            </w:pPr>
            <w:r w:rsidRPr="00DC0C34">
              <w:rPr>
                <w:rFonts w:ascii="Arial" w:hAnsi="Arial" w:cs="Arial"/>
                <w:b/>
                <w:kern w:val="22"/>
              </w:rPr>
              <w:t>MOD Estate and Assets ​</w:t>
            </w:r>
          </w:p>
          <w:p w14:paraId="44B33227" w14:textId="77777777" w:rsidR="00A20B09" w:rsidRPr="00DC0C34" w:rsidRDefault="00A20B09" w:rsidP="0058518D">
            <w:pPr>
              <w:overflowPunct w:val="0"/>
              <w:autoSpaceDE w:val="0"/>
              <w:autoSpaceDN w:val="0"/>
              <w:adjustRightInd w:val="0"/>
              <w:snapToGrid w:val="0"/>
              <w:spacing w:before="60" w:after="60"/>
              <w:textAlignment w:val="baseline"/>
              <w:rPr>
                <w:rFonts w:ascii="Arial" w:hAnsi="Arial" w:cs="Arial"/>
                <w:kern w:val="22"/>
              </w:rPr>
            </w:pPr>
            <w:r w:rsidRPr="00DC0C34">
              <w:rPr>
                <w:rFonts w:ascii="Arial" w:hAnsi="Arial" w:cs="Arial"/>
                <w:kern w:val="22"/>
              </w:rPr>
              <w:t>Portfolio of asset data to include: ​</w:t>
            </w:r>
          </w:p>
          <w:p w14:paraId="2997CBC0" w14:textId="77777777" w:rsidR="00A20B09" w:rsidRPr="00DC0C34" w:rsidRDefault="00A20B09" w:rsidP="0058518D">
            <w:pPr>
              <w:overflowPunct w:val="0"/>
              <w:autoSpaceDE w:val="0"/>
              <w:autoSpaceDN w:val="0"/>
              <w:adjustRightInd w:val="0"/>
              <w:snapToGrid w:val="0"/>
              <w:spacing w:before="60" w:after="60"/>
              <w:textAlignment w:val="baseline"/>
              <w:rPr>
                <w:rFonts w:ascii="Arial" w:hAnsi="Arial" w:cs="Arial"/>
                <w:kern w:val="22"/>
              </w:rPr>
            </w:pPr>
            <w:r w:rsidRPr="00DC0C34">
              <w:rPr>
                <w:rFonts w:ascii="Arial" w:hAnsi="Arial" w:cs="Arial"/>
                <w:kern w:val="22"/>
              </w:rPr>
              <w:t>Region, Sub area, Unique reference numbers, Asset type, asset name, dwelling type, construction, roof type, condition score and whether the property is inside or outside​</w:t>
            </w:r>
          </w:p>
        </w:tc>
        <w:tc>
          <w:tcPr>
            <w:tcW w:w="2410" w:type="dxa"/>
            <w:tcBorders>
              <w:top w:val="single" w:sz="4" w:space="0" w:color="000000"/>
              <w:left w:val="single" w:sz="4" w:space="0" w:color="000000"/>
              <w:bottom w:val="single" w:sz="4" w:space="0" w:color="000000"/>
              <w:right w:val="single" w:sz="4" w:space="0" w:color="auto"/>
            </w:tcBorders>
          </w:tcPr>
          <w:p w14:paraId="3F704676" w14:textId="77777777" w:rsidR="00A20B09" w:rsidRPr="00DC0C34" w:rsidRDefault="00A20B09" w:rsidP="0058518D">
            <w:pPr>
              <w:overflowPunct w:val="0"/>
              <w:autoSpaceDE w:val="0"/>
              <w:autoSpaceDN w:val="0"/>
              <w:adjustRightInd w:val="0"/>
              <w:snapToGrid w:val="0"/>
              <w:spacing w:before="60" w:after="60"/>
              <w:jc w:val="center"/>
              <w:textAlignment w:val="baseline"/>
              <w:rPr>
                <w:rFonts w:ascii="Arial" w:hAnsi="Arial" w:cs="Arial"/>
                <w:kern w:val="22"/>
              </w:rPr>
            </w:pPr>
            <w:r w:rsidRPr="00DC0C34">
              <w:rPr>
                <w:rFonts w:ascii="Arial" w:hAnsi="Arial" w:cs="Arial"/>
                <w:kern w:val="22"/>
              </w:rPr>
              <w:t xml:space="preserve">OFFICIAL SENSITIVE  </w:t>
            </w:r>
          </w:p>
        </w:tc>
      </w:tr>
      <w:tr w:rsidR="00A20B09" w:rsidRPr="00DC0C34" w14:paraId="75320828" w14:textId="77777777" w:rsidTr="0058518D">
        <w:tc>
          <w:tcPr>
            <w:tcW w:w="709" w:type="dxa"/>
            <w:tcBorders>
              <w:top w:val="single" w:sz="4" w:space="0" w:color="000000"/>
              <w:left w:val="single" w:sz="4" w:space="0" w:color="000000"/>
              <w:bottom w:val="single" w:sz="4" w:space="0" w:color="000000"/>
            </w:tcBorders>
          </w:tcPr>
          <w:p w14:paraId="6BFC1BA3" w14:textId="77777777" w:rsidR="00A20B09" w:rsidRPr="00DC0C34" w:rsidRDefault="00A20B09" w:rsidP="0058518D">
            <w:pPr>
              <w:overflowPunct w:val="0"/>
              <w:autoSpaceDE w:val="0"/>
              <w:autoSpaceDN w:val="0"/>
              <w:adjustRightInd w:val="0"/>
              <w:snapToGrid w:val="0"/>
              <w:spacing w:before="60" w:after="60"/>
              <w:textAlignment w:val="baseline"/>
              <w:rPr>
                <w:rFonts w:ascii="Arial" w:hAnsi="Arial" w:cs="Arial"/>
                <w:kern w:val="22"/>
              </w:rPr>
            </w:pPr>
            <w:r w:rsidRPr="00DC0C34">
              <w:rPr>
                <w:rFonts w:ascii="Arial" w:hAnsi="Arial" w:cs="Arial"/>
                <w:kern w:val="22"/>
              </w:rPr>
              <w:t>2.</w:t>
            </w:r>
          </w:p>
        </w:tc>
        <w:tc>
          <w:tcPr>
            <w:tcW w:w="6095" w:type="dxa"/>
            <w:tcBorders>
              <w:top w:val="single" w:sz="4" w:space="0" w:color="000000"/>
              <w:left w:val="single" w:sz="4" w:space="0" w:color="000000"/>
              <w:bottom w:val="single" w:sz="4" w:space="0" w:color="000000"/>
            </w:tcBorders>
          </w:tcPr>
          <w:p w14:paraId="41BD2B42" w14:textId="77777777" w:rsidR="00A20B09" w:rsidRPr="00DC0C34" w:rsidRDefault="00A20B09" w:rsidP="0058518D">
            <w:pPr>
              <w:pStyle w:val="paragraph"/>
              <w:textAlignment w:val="baseline"/>
              <w:rPr>
                <w:rStyle w:val="normaltextrun"/>
                <w:rFonts w:ascii="Arial" w:hAnsi="Arial" w:cs="Arial"/>
                <w:b/>
                <w:iCs/>
                <w:position w:val="4"/>
                <w:sz w:val="22"/>
                <w:szCs w:val="22"/>
                <w:lang w:val="en-US"/>
              </w:rPr>
            </w:pPr>
            <w:r w:rsidRPr="00DC0C34">
              <w:rPr>
                <w:rStyle w:val="normaltextrun"/>
                <w:rFonts w:ascii="Arial" w:hAnsi="Arial" w:cs="Arial"/>
                <w:b/>
                <w:iCs/>
                <w:position w:val="4"/>
                <w:sz w:val="22"/>
                <w:szCs w:val="22"/>
                <w:lang w:val="en-US"/>
              </w:rPr>
              <w:t xml:space="preserve">Additional Estate Data </w:t>
            </w:r>
          </w:p>
          <w:p w14:paraId="11316450" w14:textId="77777777" w:rsidR="00A20B09" w:rsidRPr="00DC0C34" w:rsidRDefault="00A20B09" w:rsidP="0058518D">
            <w:pPr>
              <w:pStyle w:val="paragraph"/>
              <w:textAlignment w:val="baseline"/>
              <w:rPr>
                <w:rFonts w:ascii="Arial" w:hAnsi="Arial" w:cs="Arial"/>
                <w:sz w:val="22"/>
                <w:szCs w:val="22"/>
                <w:lang w:val="en-US"/>
              </w:rPr>
            </w:pPr>
            <w:r w:rsidRPr="00DC0C34">
              <w:rPr>
                <w:rStyle w:val="normaltextrun"/>
                <w:rFonts w:ascii="Arial" w:hAnsi="Arial" w:cs="Arial"/>
                <w:iCs/>
                <w:position w:val="4"/>
                <w:sz w:val="22"/>
                <w:szCs w:val="22"/>
                <w:lang w:val="en-US"/>
              </w:rPr>
              <w:t>Level 3 and 4 asset data</w:t>
            </w:r>
            <w:r w:rsidRPr="00DC0C34">
              <w:rPr>
                <w:rStyle w:val="eop"/>
                <w:rFonts w:ascii="Arial" w:hAnsi="Arial" w:cs="Arial"/>
                <w:sz w:val="22"/>
                <w:szCs w:val="22"/>
                <w:lang w:val="en-US"/>
              </w:rPr>
              <w:t>​</w:t>
            </w:r>
          </w:p>
          <w:p w14:paraId="2EE202AB" w14:textId="77777777" w:rsidR="00A20B09" w:rsidRPr="00DC0C34" w:rsidRDefault="00A20B09" w:rsidP="0058518D">
            <w:pPr>
              <w:pStyle w:val="paragraph"/>
              <w:textAlignment w:val="baseline"/>
              <w:rPr>
                <w:rFonts w:ascii="Arial" w:hAnsi="Arial" w:cs="Arial"/>
                <w:sz w:val="22"/>
                <w:szCs w:val="22"/>
                <w:lang w:val="en-US"/>
              </w:rPr>
            </w:pPr>
            <w:r w:rsidRPr="00DC0C34">
              <w:rPr>
                <w:rStyle w:val="normaltextrun"/>
                <w:rFonts w:ascii="Arial" w:hAnsi="Arial" w:cs="Arial"/>
                <w:iCs/>
                <w:position w:val="4"/>
                <w:sz w:val="22"/>
                <w:szCs w:val="22"/>
                <w:lang w:val="en-US"/>
              </w:rPr>
              <w:t>Response repair historical data,</w:t>
            </w:r>
            <w:r w:rsidRPr="00DC0C34">
              <w:rPr>
                <w:rStyle w:val="eop"/>
                <w:rFonts w:ascii="Arial" w:hAnsi="Arial" w:cs="Arial"/>
                <w:sz w:val="22"/>
                <w:szCs w:val="22"/>
                <w:lang w:val="en-US"/>
              </w:rPr>
              <w:t xml:space="preserve"> ​</w:t>
            </w:r>
          </w:p>
          <w:p w14:paraId="2F8D170A" w14:textId="77777777" w:rsidR="00A20B09" w:rsidRPr="00DC0C34" w:rsidRDefault="00A20B09" w:rsidP="0058518D">
            <w:pPr>
              <w:pStyle w:val="paragraph"/>
              <w:textAlignment w:val="baseline"/>
              <w:rPr>
                <w:rFonts w:ascii="Arial" w:hAnsi="Arial" w:cs="Arial"/>
                <w:sz w:val="22"/>
                <w:szCs w:val="22"/>
                <w:lang w:val="en-US"/>
              </w:rPr>
            </w:pPr>
            <w:r w:rsidRPr="00DC0C34">
              <w:rPr>
                <w:rStyle w:val="contextualspellingandgrammarerror"/>
                <w:rFonts w:ascii="Arial" w:hAnsi="Arial" w:cs="Arial"/>
                <w:iCs/>
                <w:position w:val="4"/>
                <w:sz w:val="22"/>
                <w:szCs w:val="22"/>
                <w:lang w:val="en-US"/>
              </w:rPr>
              <w:t>Pre-planned</w:t>
            </w:r>
            <w:r w:rsidRPr="00DC0C34">
              <w:rPr>
                <w:rStyle w:val="normaltextrun"/>
                <w:rFonts w:ascii="Arial" w:hAnsi="Arial" w:cs="Arial"/>
                <w:iCs/>
                <w:position w:val="4"/>
                <w:sz w:val="22"/>
                <w:szCs w:val="22"/>
                <w:lang w:val="en-US"/>
              </w:rPr>
              <w:t xml:space="preserve"> maintenance regimes</w:t>
            </w:r>
            <w:r w:rsidRPr="00DC0C34">
              <w:rPr>
                <w:rStyle w:val="eop"/>
                <w:rFonts w:ascii="Arial" w:hAnsi="Arial" w:cs="Arial"/>
                <w:sz w:val="22"/>
                <w:szCs w:val="22"/>
                <w:lang w:val="en-US"/>
              </w:rPr>
              <w:t>​</w:t>
            </w:r>
          </w:p>
          <w:p w14:paraId="52B9A7F5" w14:textId="77777777" w:rsidR="00A20B09" w:rsidRPr="00DC0C34" w:rsidRDefault="00A20B09" w:rsidP="0058518D">
            <w:pPr>
              <w:pStyle w:val="paragraph"/>
              <w:textAlignment w:val="baseline"/>
              <w:rPr>
                <w:rFonts w:ascii="Arial" w:hAnsi="Arial" w:cs="Arial"/>
                <w:sz w:val="22"/>
                <w:szCs w:val="22"/>
                <w:lang w:val="en-US"/>
              </w:rPr>
            </w:pPr>
            <w:r w:rsidRPr="00DC0C34">
              <w:rPr>
                <w:rStyle w:val="normaltextrun"/>
                <w:rFonts w:ascii="Arial" w:hAnsi="Arial" w:cs="Arial"/>
                <w:iCs/>
                <w:position w:val="4"/>
                <w:sz w:val="22"/>
                <w:szCs w:val="22"/>
                <w:lang w:val="en-US"/>
              </w:rPr>
              <w:t>SFG20 schedules </w:t>
            </w:r>
            <w:r w:rsidRPr="00DC0C34">
              <w:rPr>
                <w:rStyle w:val="eop"/>
                <w:rFonts w:ascii="Arial" w:hAnsi="Arial" w:cs="Arial"/>
                <w:sz w:val="22"/>
                <w:szCs w:val="22"/>
                <w:lang w:val="en-US"/>
              </w:rPr>
              <w:t>​</w:t>
            </w:r>
          </w:p>
          <w:p w14:paraId="376D4D3A" w14:textId="77777777" w:rsidR="00A20B09" w:rsidRPr="00DC0C34" w:rsidRDefault="00A20B09" w:rsidP="0058518D">
            <w:pPr>
              <w:pStyle w:val="paragraph"/>
              <w:textAlignment w:val="baseline"/>
              <w:rPr>
                <w:rFonts w:ascii="Arial" w:hAnsi="Arial" w:cs="Arial"/>
                <w:sz w:val="22"/>
                <w:szCs w:val="22"/>
                <w:lang w:val="en-US"/>
              </w:rPr>
            </w:pPr>
            <w:r w:rsidRPr="00DC0C34">
              <w:rPr>
                <w:rStyle w:val="normaltextrun"/>
                <w:rFonts w:ascii="Arial" w:hAnsi="Arial" w:cs="Arial"/>
                <w:iCs/>
                <w:position w:val="4"/>
                <w:sz w:val="22"/>
                <w:szCs w:val="22"/>
                <w:lang w:val="en-US"/>
              </w:rPr>
              <w:t>Condition data</w:t>
            </w:r>
            <w:r w:rsidRPr="00DC0C34">
              <w:rPr>
                <w:rStyle w:val="eop"/>
                <w:rFonts w:ascii="Arial" w:hAnsi="Arial" w:cs="Arial"/>
                <w:sz w:val="22"/>
                <w:szCs w:val="22"/>
                <w:lang w:val="en-US"/>
              </w:rPr>
              <w:t>​</w:t>
            </w:r>
          </w:p>
          <w:p w14:paraId="77388122" w14:textId="77777777" w:rsidR="00A20B09" w:rsidRDefault="00A20B09" w:rsidP="0058518D">
            <w:pPr>
              <w:pStyle w:val="paragraph"/>
              <w:textAlignment w:val="baseline"/>
              <w:rPr>
                <w:rStyle w:val="eop"/>
                <w:rFonts w:ascii="Arial" w:hAnsi="Arial" w:cs="Arial"/>
                <w:sz w:val="22"/>
                <w:szCs w:val="22"/>
                <w:lang w:val="en-US"/>
              </w:rPr>
            </w:pPr>
            <w:r w:rsidRPr="00DC0C34">
              <w:rPr>
                <w:rStyle w:val="normaltextrun"/>
                <w:rFonts w:ascii="Arial" w:hAnsi="Arial" w:cs="Arial"/>
                <w:iCs/>
                <w:position w:val="4"/>
                <w:sz w:val="22"/>
                <w:szCs w:val="22"/>
                <w:lang w:val="en-US"/>
              </w:rPr>
              <w:t xml:space="preserve">Hazards - asbestos, </w:t>
            </w:r>
            <w:proofErr w:type="gramStart"/>
            <w:r w:rsidRPr="00DC0C34">
              <w:rPr>
                <w:rStyle w:val="normaltextrun"/>
                <w:rFonts w:ascii="Arial" w:hAnsi="Arial" w:cs="Arial"/>
                <w:iCs/>
                <w:position w:val="4"/>
                <w:sz w:val="22"/>
                <w:szCs w:val="22"/>
                <w:lang w:val="en-US"/>
              </w:rPr>
              <w:t>radon</w:t>
            </w:r>
            <w:proofErr w:type="gramEnd"/>
            <w:r w:rsidRPr="00DC0C34">
              <w:rPr>
                <w:rStyle w:val="normaltextrun"/>
                <w:rFonts w:ascii="Arial" w:hAnsi="Arial" w:cs="Arial"/>
                <w:iCs/>
                <w:position w:val="4"/>
                <w:sz w:val="22"/>
                <w:szCs w:val="22"/>
                <w:lang w:val="en-US"/>
              </w:rPr>
              <w:t xml:space="preserve"> and legionella plans</w:t>
            </w:r>
            <w:r w:rsidRPr="00DC0C34">
              <w:rPr>
                <w:rStyle w:val="eop"/>
                <w:rFonts w:ascii="Arial" w:hAnsi="Arial" w:cs="Arial"/>
                <w:sz w:val="22"/>
                <w:szCs w:val="22"/>
                <w:lang w:val="en-US"/>
              </w:rPr>
              <w:t>​</w:t>
            </w:r>
          </w:p>
          <w:p w14:paraId="4DBEF81A" w14:textId="77777777" w:rsidR="00A20B09" w:rsidRPr="00A10BCD" w:rsidRDefault="00A20B09" w:rsidP="0058518D">
            <w:pPr>
              <w:pStyle w:val="paragraph"/>
              <w:textAlignment w:val="baseline"/>
              <w:rPr>
                <w:rFonts w:ascii="Arial" w:hAnsi="Arial" w:cs="Arial"/>
                <w:sz w:val="22"/>
                <w:szCs w:val="22"/>
                <w:lang w:val="en-US"/>
              </w:rPr>
            </w:pPr>
          </w:p>
        </w:tc>
        <w:tc>
          <w:tcPr>
            <w:tcW w:w="2410" w:type="dxa"/>
            <w:tcBorders>
              <w:top w:val="single" w:sz="4" w:space="0" w:color="000000"/>
              <w:left w:val="single" w:sz="4" w:space="0" w:color="000000"/>
              <w:bottom w:val="single" w:sz="4" w:space="0" w:color="000000"/>
              <w:right w:val="single" w:sz="4" w:space="0" w:color="auto"/>
            </w:tcBorders>
          </w:tcPr>
          <w:p w14:paraId="3240D5F0" w14:textId="77777777" w:rsidR="00A20B09" w:rsidRPr="00DC0C34" w:rsidRDefault="00A20B09" w:rsidP="0058518D">
            <w:pPr>
              <w:overflowPunct w:val="0"/>
              <w:autoSpaceDE w:val="0"/>
              <w:autoSpaceDN w:val="0"/>
              <w:adjustRightInd w:val="0"/>
              <w:snapToGrid w:val="0"/>
              <w:spacing w:before="60" w:after="60"/>
              <w:jc w:val="center"/>
              <w:textAlignment w:val="baseline"/>
              <w:rPr>
                <w:rFonts w:ascii="Arial" w:hAnsi="Arial" w:cs="Arial"/>
                <w:kern w:val="22"/>
              </w:rPr>
            </w:pPr>
          </w:p>
          <w:p w14:paraId="7C5C1F84" w14:textId="77777777" w:rsidR="00A20B09" w:rsidRPr="00DC0C34" w:rsidRDefault="00A20B09" w:rsidP="0058518D">
            <w:pPr>
              <w:overflowPunct w:val="0"/>
              <w:autoSpaceDE w:val="0"/>
              <w:autoSpaceDN w:val="0"/>
              <w:adjustRightInd w:val="0"/>
              <w:snapToGrid w:val="0"/>
              <w:spacing w:before="60" w:after="60"/>
              <w:jc w:val="center"/>
              <w:textAlignment w:val="baseline"/>
              <w:rPr>
                <w:rFonts w:ascii="Arial" w:hAnsi="Arial" w:cs="Arial"/>
                <w:kern w:val="22"/>
              </w:rPr>
            </w:pPr>
            <w:r w:rsidRPr="00DC0C34">
              <w:rPr>
                <w:rFonts w:ascii="Arial" w:hAnsi="Arial" w:cs="Arial"/>
                <w:kern w:val="22"/>
              </w:rPr>
              <w:t xml:space="preserve">OFFICIAL SENSITIVE  </w:t>
            </w:r>
            <w:r w:rsidRPr="00DC0C34">
              <w:rPr>
                <w:rFonts w:ascii="Arial" w:hAnsi="Arial" w:cs="Arial"/>
                <w:kern w:val="22"/>
              </w:rPr>
              <w:br/>
            </w:r>
          </w:p>
        </w:tc>
      </w:tr>
      <w:tr w:rsidR="00A20B09" w:rsidRPr="00DC0C34" w14:paraId="121D95B1" w14:textId="77777777" w:rsidTr="0058518D">
        <w:tc>
          <w:tcPr>
            <w:tcW w:w="709" w:type="dxa"/>
            <w:tcBorders>
              <w:top w:val="single" w:sz="4" w:space="0" w:color="000000"/>
              <w:left w:val="single" w:sz="4" w:space="0" w:color="000000"/>
              <w:bottom w:val="single" w:sz="4" w:space="0" w:color="000000"/>
            </w:tcBorders>
          </w:tcPr>
          <w:p w14:paraId="1B6FD474"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3.</w:t>
            </w:r>
          </w:p>
        </w:tc>
        <w:tc>
          <w:tcPr>
            <w:tcW w:w="6095" w:type="dxa"/>
            <w:tcBorders>
              <w:top w:val="single" w:sz="4" w:space="0" w:color="000000"/>
              <w:left w:val="single" w:sz="4" w:space="0" w:color="000000"/>
              <w:bottom w:val="single" w:sz="4" w:space="0" w:color="000000"/>
            </w:tcBorders>
          </w:tcPr>
          <w:p w14:paraId="2C362B9A" w14:textId="77777777" w:rsidR="00A20B09" w:rsidRPr="00A10BCD" w:rsidRDefault="00A20B09" w:rsidP="0058518D">
            <w:pPr>
              <w:overflowPunct w:val="0"/>
              <w:autoSpaceDE w:val="0"/>
              <w:autoSpaceDN w:val="0"/>
              <w:adjustRightInd w:val="0"/>
              <w:snapToGrid w:val="0"/>
              <w:spacing w:before="60" w:after="60"/>
              <w:ind w:left="72" w:hanging="72"/>
              <w:rPr>
                <w:rFonts w:ascii="Arial" w:hAnsi="Arial" w:cs="Arial"/>
                <w:kern w:val="22"/>
              </w:rPr>
            </w:pPr>
            <w:r w:rsidRPr="00A10BCD">
              <w:rPr>
                <w:rFonts w:ascii="Arial" w:hAnsi="Arial" w:cs="Arial"/>
                <w:kern w:val="22"/>
              </w:rPr>
              <w:t>Structured data relating to industry provider costs</w:t>
            </w:r>
          </w:p>
        </w:tc>
        <w:tc>
          <w:tcPr>
            <w:tcW w:w="2410" w:type="dxa"/>
            <w:tcBorders>
              <w:top w:val="single" w:sz="4" w:space="0" w:color="000000"/>
              <w:left w:val="single" w:sz="4" w:space="0" w:color="000000"/>
              <w:bottom w:val="single" w:sz="4" w:space="0" w:color="000000"/>
              <w:right w:val="single" w:sz="4" w:space="0" w:color="auto"/>
            </w:tcBorders>
          </w:tcPr>
          <w:p w14:paraId="35337508"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OFFICIAL SENSITIVE COMMERCIAL</w:t>
            </w:r>
          </w:p>
        </w:tc>
      </w:tr>
      <w:tr w:rsidR="00A20B09" w:rsidRPr="00DC0C34" w14:paraId="0C760DC0" w14:textId="77777777" w:rsidTr="0058518D">
        <w:tc>
          <w:tcPr>
            <w:tcW w:w="709" w:type="dxa"/>
            <w:tcBorders>
              <w:top w:val="single" w:sz="4" w:space="0" w:color="000000"/>
              <w:left w:val="single" w:sz="4" w:space="0" w:color="000000"/>
              <w:bottom w:val="single" w:sz="4" w:space="0" w:color="000000"/>
            </w:tcBorders>
          </w:tcPr>
          <w:p w14:paraId="14045C5A"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4.</w:t>
            </w:r>
          </w:p>
        </w:tc>
        <w:tc>
          <w:tcPr>
            <w:tcW w:w="6095" w:type="dxa"/>
            <w:tcBorders>
              <w:top w:val="single" w:sz="4" w:space="0" w:color="000000"/>
              <w:left w:val="single" w:sz="4" w:space="0" w:color="000000"/>
              <w:bottom w:val="single" w:sz="4" w:space="0" w:color="000000"/>
            </w:tcBorders>
          </w:tcPr>
          <w:p w14:paraId="0657B341" w14:textId="77777777" w:rsidR="00A20B09" w:rsidRPr="00A10BCD" w:rsidRDefault="00A20B09" w:rsidP="0058518D">
            <w:pPr>
              <w:overflowPunct w:val="0"/>
              <w:autoSpaceDE w:val="0"/>
              <w:autoSpaceDN w:val="0"/>
              <w:adjustRightInd w:val="0"/>
              <w:snapToGrid w:val="0"/>
              <w:spacing w:before="60" w:after="60"/>
              <w:ind w:left="72" w:hanging="72"/>
              <w:rPr>
                <w:rFonts w:ascii="Arial" w:hAnsi="Arial" w:cs="Arial"/>
                <w:kern w:val="22"/>
              </w:rPr>
            </w:pPr>
            <w:r w:rsidRPr="00A10BCD">
              <w:rPr>
                <w:rFonts w:ascii="Arial" w:hAnsi="Arial" w:cs="Arial"/>
                <w:kern w:val="22"/>
              </w:rPr>
              <w:t xml:space="preserve">Existence of Asset Management Supporting Deliverables – Strategy and reporting </w:t>
            </w:r>
          </w:p>
        </w:tc>
        <w:tc>
          <w:tcPr>
            <w:tcW w:w="2410" w:type="dxa"/>
            <w:tcBorders>
              <w:top w:val="single" w:sz="4" w:space="0" w:color="000000"/>
              <w:left w:val="single" w:sz="4" w:space="0" w:color="000000"/>
              <w:bottom w:val="single" w:sz="4" w:space="0" w:color="000000"/>
              <w:right w:val="single" w:sz="4" w:space="0" w:color="auto"/>
            </w:tcBorders>
          </w:tcPr>
          <w:p w14:paraId="6D846DD2"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OFFICIAL</w:t>
            </w:r>
          </w:p>
        </w:tc>
      </w:tr>
      <w:tr w:rsidR="00A20B09" w:rsidRPr="00DC0C34" w14:paraId="44648851" w14:textId="77777777" w:rsidTr="0058518D">
        <w:tc>
          <w:tcPr>
            <w:tcW w:w="709" w:type="dxa"/>
            <w:tcBorders>
              <w:top w:val="single" w:sz="4" w:space="0" w:color="000000"/>
              <w:left w:val="single" w:sz="4" w:space="0" w:color="000000"/>
              <w:bottom w:val="single" w:sz="4" w:space="0" w:color="000000"/>
            </w:tcBorders>
          </w:tcPr>
          <w:p w14:paraId="27FA26FD"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5.</w:t>
            </w:r>
          </w:p>
        </w:tc>
        <w:tc>
          <w:tcPr>
            <w:tcW w:w="6095" w:type="dxa"/>
            <w:tcBorders>
              <w:top w:val="single" w:sz="4" w:space="0" w:color="000000"/>
              <w:left w:val="single" w:sz="4" w:space="0" w:color="000000"/>
              <w:bottom w:val="single" w:sz="4" w:space="0" w:color="000000"/>
            </w:tcBorders>
          </w:tcPr>
          <w:p w14:paraId="42B68024" w14:textId="77777777" w:rsidR="00A20B09" w:rsidRPr="00A10BCD" w:rsidRDefault="00A20B09" w:rsidP="0058518D">
            <w:pPr>
              <w:overflowPunct w:val="0"/>
              <w:autoSpaceDE w:val="0"/>
              <w:autoSpaceDN w:val="0"/>
              <w:adjustRightInd w:val="0"/>
              <w:snapToGrid w:val="0"/>
              <w:spacing w:before="60" w:after="60"/>
              <w:ind w:left="72" w:hanging="72"/>
              <w:rPr>
                <w:rFonts w:ascii="Arial" w:hAnsi="Arial" w:cs="Arial"/>
                <w:kern w:val="22"/>
              </w:rPr>
            </w:pPr>
            <w:r w:rsidRPr="00A10BCD">
              <w:rPr>
                <w:rFonts w:ascii="Arial" w:hAnsi="Arial" w:cs="Arial"/>
                <w:kern w:val="22"/>
              </w:rPr>
              <w:t>Business card level details (</w:t>
            </w:r>
            <w:proofErr w:type="gramStart"/>
            <w:r w:rsidRPr="00A10BCD">
              <w:rPr>
                <w:rFonts w:ascii="Arial" w:hAnsi="Arial" w:cs="Arial"/>
                <w:kern w:val="22"/>
              </w:rPr>
              <w:t>e.g.</w:t>
            </w:r>
            <w:proofErr w:type="gramEnd"/>
            <w:r w:rsidRPr="00A10BCD">
              <w:rPr>
                <w:rFonts w:ascii="Arial" w:hAnsi="Arial" w:cs="Arial"/>
                <w:kern w:val="22"/>
              </w:rPr>
              <w:t xml:space="preserve"> names, roles, business email, </w:t>
            </w:r>
            <w:proofErr w:type="spellStart"/>
            <w:r w:rsidRPr="00A10BCD">
              <w:rPr>
                <w:rFonts w:ascii="Arial" w:hAnsi="Arial" w:cs="Arial"/>
                <w:kern w:val="22"/>
              </w:rPr>
              <w:t>etc</w:t>
            </w:r>
            <w:proofErr w:type="spellEnd"/>
            <w:r w:rsidRPr="00A10BCD">
              <w:rPr>
                <w:rFonts w:ascii="Arial" w:hAnsi="Arial" w:cs="Arial"/>
                <w:kern w:val="22"/>
              </w:rPr>
              <w:t>)</w:t>
            </w:r>
          </w:p>
        </w:tc>
        <w:tc>
          <w:tcPr>
            <w:tcW w:w="2410" w:type="dxa"/>
            <w:tcBorders>
              <w:top w:val="single" w:sz="4" w:space="0" w:color="000000"/>
              <w:left w:val="single" w:sz="4" w:space="0" w:color="000000"/>
              <w:bottom w:val="single" w:sz="4" w:space="0" w:color="000000"/>
              <w:right w:val="single" w:sz="4" w:space="0" w:color="auto"/>
            </w:tcBorders>
          </w:tcPr>
          <w:p w14:paraId="6E5EC2D0"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OFFICIAL</w:t>
            </w:r>
          </w:p>
        </w:tc>
      </w:tr>
      <w:tr w:rsidR="00A20B09" w:rsidRPr="00DC0C34" w14:paraId="495F801A" w14:textId="77777777" w:rsidTr="0058518D">
        <w:tc>
          <w:tcPr>
            <w:tcW w:w="709" w:type="dxa"/>
            <w:tcBorders>
              <w:top w:val="single" w:sz="4" w:space="0" w:color="000000"/>
              <w:left w:val="single" w:sz="4" w:space="0" w:color="000000"/>
              <w:bottom w:val="single" w:sz="4" w:space="0" w:color="000000"/>
            </w:tcBorders>
          </w:tcPr>
          <w:p w14:paraId="5FCE74D9"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t xml:space="preserve">6. </w:t>
            </w:r>
          </w:p>
        </w:tc>
        <w:tc>
          <w:tcPr>
            <w:tcW w:w="6095" w:type="dxa"/>
            <w:tcBorders>
              <w:top w:val="single" w:sz="4" w:space="0" w:color="000000"/>
              <w:left w:val="single" w:sz="4" w:space="0" w:color="000000"/>
              <w:bottom w:val="single" w:sz="4" w:space="0" w:color="000000"/>
            </w:tcBorders>
          </w:tcPr>
          <w:p w14:paraId="0E65987B" w14:textId="77777777" w:rsidR="00A20B09" w:rsidRPr="00A10BCD" w:rsidRDefault="00A20B09" w:rsidP="0058518D">
            <w:pPr>
              <w:overflowPunct w:val="0"/>
              <w:autoSpaceDE w:val="0"/>
              <w:autoSpaceDN w:val="0"/>
              <w:adjustRightInd w:val="0"/>
              <w:snapToGrid w:val="0"/>
              <w:spacing w:before="60" w:after="60"/>
              <w:ind w:left="72" w:hanging="72"/>
              <w:rPr>
                <w:rFonts w:ascii="Arial" w:hAnsi="Arial" w:cs="Arial"/>
                <w:kern w:val="22"/>
              </w:rPr>
            </w:pPr>
            <w:r w:rsidRPr="00A10BCD">
              <w:rPr>
                <w:rFonts w:ascii="Arial" w:hAnsi="Arial" w:cs="Arial"/>
                <w:kern w:val="22"/>
              </w:rPr>
              <w:t xml:space="preserve">Project plans, progress reports, agendas, minutes of meetings, general client correspondence, high level </w:t>
            </w:r>
            <w:r w:rsidRPr="00A10BCD">
              <w:rPr>
                <w:rFonts w:ascii="Arial" w:hAnsi="Arial" w:cs="Arial"/>
                <w:kern w:val="22"/>
              </w:rPr>
              <w:lastRenderedPageBreak/>
              <w:t xml:space="preserve">designs, technical overviews, </w:t>
            </w:r>
            <w:proofErr w:type="spellStart"/>
            <w:r w:rsidRPr="00A10BCD">
              <w:rPr>
                <w:rFonts w:ascii="Arial" w:hAnsi="Arial" w:cs="Arial"/>
                <w:kern w:val="22"/>
              </w:rPr>
              <w:t>etc</w:t>
            </w:r>
            <w:proofErr w:type="spellEnd"/>
            <w:r w:rsidRPr="00A10BCD">
              <w:rPr>
                <w:rFonts w:ascii="Arial" w:hAnsi="Arial" w:cs="Arial"/>
                <w:kern w:val="22"/>
              </w:rPr>
              <w:t xml:space="preserve"> that are part of the contracted project documentation.</w:t>
            </w:r>
          </w:p>
        </w:tc>
        <w:tc>
          <w:tcPr>
            <w:tcW w:w="2410" w:type="dxa"/>
            <w:tcBorders>
              <w:top w:val="single" w:sz="4" w:space="0" w:color="000000"/>
              <w:left w:val="single" w:sz="4" w:space="0" w:color="000000"/>
              <w:bottom w:val="single" w:sz="4" w:space="0" w:color="000000"/>
              <w:right w:val="single" w:sz="4" w:space="0" w:color="auto"/>
            </w:tcBorders>
          </w:tcPr>
          <w:p w14:paraId="6A974C85" w14:textId="77777777" w:rsidR="00A20B09" w:rsidRPr="00A10BCD" w:rsidRDefault="00A20B09" w:rsidP="0058518D">
            <w:pPr>
              <w:overflowPunct w:val="0"/>
              <w:autoSpaceDE w:val="0"/>
              <w:autoSpaceDN w:val="0"/>
              <w:adjustRightInd w:val="0"/>
              <w:snapToGrid w:val="0"/>
              <w:spacing w:before="60" w:after="60"/>
              <w:rPr>
                <w:rFonts w:ascii="Arial" w:hAnsi="Arial" w:cs="Arial"/>
                <w:kern w:val="22"/>
              </w:rPr>
            </w:pPr>
            <w:r w:rsidRPr="00A10BCD">
              <w:rPr>
                <w:rFonts w:ascii="Arial" w:hAnsi="Arial" w:cs="Arial"/>
                <w:kern w:val="22"/>
              </w:rPr>
              <w:lastRenderedPageBreak/>
              <w:t>OFFICIAL</w:t>
            </w:r>
          </w:p>
        </w:tc>
      </w:tr>
    </w:tbl>
    <w:p w14:paraId="6FC253F6" w14:textId="77777777" w:rsidR="00A20B09" w:rsidRPr="00DC0C34" w:rsidRDefault="00A20B09" w:rsidP="0058518D">
      <w:pPr>
        <w:widowControl w:val="0"/>
        <w:autoSpaceDE w:val="0"/>
        <w:autoSpaceDN w:val="0"/>
        <w:adjustRightInd w:val="0"/>
        <w:spacing w:line="200" w:lineRule="exact"/>
        <w:rPr>
          <w:rFonts w:ascii="Arial" w:hAnsi="Arial" w:cs="Arial"/>
          <w:color w:val="000000"/>
          <w:sz w:val="16"/>
          <w:szCs w:val="16"/>
        </w:rPr>
      </w:pPr>
    </w:p>
    <w:p w14:paraId="0D1C0180" w14:textId="77777777" w:rsidR="00A20B09" w:rsidRPr="00DC0C34" w:rsidRDefault="00A20B09" w:rsidP="0058518D">
      <w:pPr>
        <w:widowControl w:val="0"/>
        <w:autoSpaceDE w:val="0"/>
        <w:autoSpaceDN w:val="0"/>
        <w:adjustRightInd w:val="0"/>
        <w:spacing w:line="200" w:lineRule="exact"/>
        <w:rPr>
          <w:rFonts w:ascii="Arial" w:hAnsi="Arial" w:cs="Arial"/>
          <w:color w:val="000000"/>
          <w:sz w:val="16"/>
          <w:szCs w:val="16"/>
        </w:rPr>
      </w:pPr>
    </w:p>
    <w:p w14:paraId="06724C2B" w14:textId="77777777" w:rsidR="00A20B09" w:rsidRPr="00DC0C34" w:rsidRDefault="00A20B09" w:rsidP="0058518D">
      <w:pPr>
        <w:widowControl w:val="0"/>
        <w:autoSpaceDE w:val="0"/>
        <w:autoSpaceDN w:val="0"/>
        <w:adjustRightInd w:val="0"/>
        <w:spacing w:line="200" w:lineRule="exact"/>
        <w:rPr>
          <w:rFonts w:ascii="Arial" w:hAnsi="Arial" w:cs="Arial"/>
          <w:color w:val="000000"/>
          <w:sz w:val="16"/>
          <w:szCs w:val="16"/>
        </w:rPr>
      </w:pPr>
    </w:p>
    <w:p w14:paraId="69E0B7BB" w14:textId="77777777" w:rsidR="00A20B09" w:rsidRPr="00DC0C34" w:rsidRDefault="00A20B09" w:rsidP="0058518D">
      <w:pPr>
        <w:widowControl w:val="0"/>
        <w:autoSpaceDE w:val="0"/>
        <w:autoSpaceDN w:val="0"/>
        <w:adjustRightInd w:val="0"/>
        <w:spacing w:line="200" w:lineRule="exact"/>
        <w:rPr>
          <w:rFonts w:ascii="Arial" w:hAnsi="Arial" w:cs="Arial"/>
          <w:color w:val="000000"/>
          <w:sz w:val="16"/>
          <w:szCs w:val="16"/>
        </w:rPr>
      </w:pPr>
    </w:p>
    <w:p w14:paraId="6CF55DEB" w14:textId="77777777" w:rsidR="00A20B09" w:rsidRPr="00DC0C34" w:rsidRDefault="00A20B09" w:rsidP="0058518D">
      <w:pPr>
        <w:widowControl w:val="0"/>
        <w:autoSpaceDE w:val="0"/>
        <w:autoSpaceDN w:val="0"/>
        <w:adjustRightInd w:val="0"/>
        <w:ind w:left="120" w:right="7765"/>
        <w:jc w:val="both"/>
        <w:rPr>
          <w:rFonts w:ascii="Arial" w:hAnsi="Arial" w:cs="Arial"/>
          <w:color w:val="000000"/>
        </w:rPr>
      </w:pPr>
      <w:r w:rsidRPr="00DC0C34">
        <w:rPr>
          <w:rFonts w:ascii="Arial" w:hAnsi="Arial" w:cs="Arial"/>
          <w:color w:val="000000"/>
        </w:rPr>
        <w:t>Yours</w:t>
      </w:r>
      <w:r w:rsidRPr="00DC0C34">
        <w:rPr>
          <w:rFonts w:ascii="Arial" w:hAnsi="Arial" w:cs="Arial"/>
          <w:color w:val="000000"/>
          <w:spacing w:val="-6"/>
        </w:rPr>
        <w:t xml:space="preserve"> </w:t>
      </w:r>
      <w:r w:rsidRPr="00DC0C34">
        <w:rPr>
          <w:rFonts w:ascii="Arial" w:hAnsi="Arial" w:cs="Arial"/>
          <w:color w:val="000000"/>
        </w:rPr>
        <w:t>faithful</w:t>
      </w:r>
      <w:r w:rsidRPr="00DC0C34">
        <w:rPr>
          <w:rFonts w:ascii="Arial" w:hAnsi="Arial" w:cs="Arial"/>
          <w:color w:val="000000"/>
          <w:spacing w:val="1"/>
        </w:rPr>
        <w:t>l</w:t>
      </w:r>
      <w:r w:rsidRPr="00DC0C34">
        <w:rPr>
          <w:rFonts w:ascii="Arial" w:hAnsi="Arial" w:cs="Arial"/>
          <w:color w:val="000000"/>
          <w:spacing w:val="-2"/>
        </w:rPr>
        <w:t>y</w:t>
      </w:r>
      <w:r w:rsidRPr="00DC0C34">
        <w:rPr>
          <w:rFonts w:ascii="Arial" w:hAnsi="Arial" w:cs="Arial"/>
          <w:color w:val="000000"/>
        </w:rPr>
        <w:t>,</w:t>
      </w:r>
    </w:p>
    <w:p w14:paraId="1C20EA2C" w14:textId="77777777" w:rsidR="00A20B09" w:rsidRPr="00DC0C34" w:rsidRDefault="00A20B09" w:rsidP="0058518D">
      <w:pPr>
        <w:widowControl w:val="0"/>
        <w:autoSpaceDE w:val="0"/>
        <w:autoSpaceDN w:val="0"/>
        <w:adjustRightInd w:val="0"/>
        <w:ind w:left="120" w:right="7765"/>
        <w:jc w:val="both"/>
        <w:rPr>
          <w:rFonts w:ascii="Arial" w:hAnsi="Arial" w:cs="Arial"/>
          <w:color w:val="000000"/>
        </w:rPr>
      </w:pPr>
    </w:p>
    <w:p w14:paraId="35C45FBE" w14:textId="77777777" w:rsidR="00A20B09" w:rsidRPr="00DC0C34" w:rsidRDefault="00A20B09" w:rsidP="0058518D">
      <w:pPr>
        <w:widowControl w:val="0"/>
        <w:autoSpaceDE w:val="0"/>
        <w:autoSpaceDN w:val="0"/>
        <w:adjustRightInd w:val="0"/>
        <w:ind w:left="120" w:right="7268"/>
        <w:jc w:val="both"/>
        <w:rPr>
          <w:rFonts w:ascii="Arial" w:hAnsi="Arial" w:cs="Arial"/>
          <w:b/>
          <w:bCs/>
          <w:color w:val="000000"/>
          <w:spacing w:val="-4"/>
        </w:rPr>
      </w:pPr>
    </w:p>
    <w:p w14:paraId="4999D9FC" w14:textId="77777777" w:rsidR="00A20B09" w:rsidRDefault="00A20B09" w:rsidP="0058518D">
      <w:pPr>
        <w:widowControl w:val="0"/>
        <w:autoSpaceDE w:val="0"/>
        <w:autoSpaceDN w:val="0"/>
        <w:adjustRightInd w:val="0"/>
        <w:ind w:left="120" w:right="4255"/>
        <w:rPr>
          <w:rFonts w:ascii="Arial" w:hAnsi="Arial" w:cs="Arial"/>
          <w:color w:val="000000"/>
          <w:spacing w:val="-3"/>
        </w:rPr>
      </w:pPr>
      <w:r w:rsidRPr="00DC0C34">
        <w:rPr>
          <w:rFonts w:ascii="Arial" w:hAnsi="Arial" w:cs="Arial"/>
          <w:color w:val="000000"/>
          <w:spacing w:val="-3"/>
        </w:rPr>
        <w:t>OVERSEAS PRIME CONTRACTS</w:t>
      </w:r>
    </w:p>
    <w:p w14:paraId="2E4C69D8" w14:textId="77777777" w:rsidR="00A20B09" w:rsidRPr="00DC0C34" w:rsidRDefault="00A20B09" w:rsidP="0058518D">
      <w:pPr>
        <w:widowControl w:val="0"/>
        <w:autoSpaceDE w:val="0"/>
        <w:autoSpaceDN w:val="0"/>
        <w:adjustRightInd w:val="0"/>
        <w:ind w:left="120" w:right="4255"/>
        <w:rPr>
          <w:rFonts w:ascii="Arial" w:hAnsi="Arial" w:cs="Arial"/>
          <w:bCs/>
          <w:color w:val="000000"/>
          <w:spacing w:val="-4"/>
        </w:rPr>
      </w:pPr>
      <w:r>
        <w:rPr>
          <w:rFonts w:ascii="Arial" w:hAnsi="Arial" w:cs="Arial"/>
          <w:color w:val="000000"/>
          <w:spacing w:val="-3"/>
        </w:rPr>
        <w:t xml:space="preserve">CYPRUS HFM </w:t>
      </w:r>
      <w:r w:rsidRPr="00DC0C34">
        <w:rPr>
          <w:rFonts w:ascii="Arial" w:hAnsi="Arial" w:cs="Arial"/>
          <w:bCs/>
          <w:color w:val="000000"/>
          <w:spacing w:val="-4"/>
        </w:rPr>
        <w:t>Project Manager</w:t>
      </w:r>
    </w:p>
    <w:p w14:paraId="44856061" w14:textId="77777777" w:rsidR="00A20B09" w:rsidRPr="00DC0C34" w:rsidRDefault="00A20B09" w:rsidP="0058518D">
      <w:pPr>
        <w:widowControl w:val="0"/>
        <w:autoSpaceDE w:val="0"/>
        <w:autoSpaceDN w:val="0"/>
        <w:adjustRightInd w:val="0"/>
        <w:spacing w:line="248" w:lineRule="exact"/>
        <w:ind w:left="142" w:right="-20"/>
        <w:jc w:val="center"/>
        <w:rPr>
          <w:rFonts w:ascii="Arial" w:hAnsi="Arial" w:cs="Arial"/>
          <w:b/>
          <w:bCs/>
          <w:color w:val="000000"/>
          <w:spacing w:val="-3"/>
          <w:position w:val="-1"/>
        </w:rPr>
      </w:pPr>
    </w:p>
    <w:p w14:paraId="10C45EAD" w14:textId="0E868AF9" w:rsidR="00A20B09" w:rsidRPr="00DC0C34" w:rsidRDefault="00A20B09" w:rsidP="0058518D">
      <w:pPr>
        <w:ind w:left="-5"/>
        <w:rPr>
          <w:rFonts w:ascii="Arial" w:hAnsi="Arial" w:cs="Arial"/>
        </w:rPr>
      </w:pPr>
      <w:bookmarkStart w:id="888" w:name="_Hlk45872049"/>
      <w:r w:rsidRPr="00DC0C34">
        <w:rPr>
          <w:rFonts w:ascii="Arial" w:hAnsi="Arial" w:cs="Arial"/>
        </w:rPr>
        <w:t xml:space="preserve">contract which is only OFFICIAL. </w:t>
      </w:r>
    </w:p>
    <w:p w14:paraId="5870DB74" w14:textId="77777777" w:rsidR="00A20B09" w:rsidRPr="00DC0C34" w:rsidRDefault="00A20B09" w:rsidP="0058518D">
      <w:pPr>
        <w:spacing w:after="16" w:line="259" w:lineRule="auto"/>
        <w:rPr>
          <w:rFonts w:ascii="Arial" w:hAnsi="Arial" w:cs="Arial"/>
        </w:rPr>
      </w:pPr>
      <w:r w:rsidRPr="00DC0C34">
        <w:rPr>
          <w:rFonts w:ascii="Arial" w:hAnsi="Arial" w:cs="Arial"/>
        </w:rPr>
        <w:t xml:space="preserve"> </w:t>
      </w:r>
    </w:p>
    <w:p w14:paraId="27CB4C7A" w14:textId="77777777" w:rsidR="00A20B09" w:rsidRPr="00DC0C34" w:rsidRDefault="00A20B09" w:rsidP="0058518D">
      <w:pPr>
        <w:spacing w:after="16" w:line="259" w:lineRule="auto"/>
        <w:rPr>
          <w:rFonts w:ascii="Arial" w:hAnsi="Arial" w:cs="Arial"/>
        </w:rPr>
      </w:pPr>
      <w:r w:rsidRPr="00DC0C34">
        <w:rPr>
          <w:rFonts w:ascii="Arial" w:hAnsi="Arial" w:cs="Arial"/>
        </w:rPr>
        <w:t xml:space="preserve"> </w:t>
      </w:r>
    </w:p>
    <w:p w14:paraId="657B4DE3" w14:textId="77777777" w:rsidR="00C02C4A" w:rsidRDefault="00A20B09" w:rsidP="00C02C4A">
      <w:pPr>
        <w:autoSpaceDE w:val="0"/>
        <w:autoSpaceDN w:val="0"/>
        <w:adjustRightInd w:val="0"/>
        <w:jc w:val="center"/>
        <w:rPr>
          <w:rFonts w:ascii="Arial" w:eastAsia="Times New Roman" w:hAnsi="Arial" w:cs="Arial"/>
          <w:b/>
          <w:bCs/>
          <w:sz w:val="28"/>
          <w:szCs w:val="28"/>
          <w:u w:val="single"/>
          <w:lang w:eastAsia="en-GB"/>
        </w:rPr>
      </w:pPr>
      <w:r w:rsidRPr="00DC0C34">
        <w:rPr>
          <w:rFonts w:ascii="Arial" w:hAnsi="Arial" w:cs="Arial"/>
          <w:color w:val="650065"/>
        </w:rPr>
        <w:t xml:space="preserve"> </w:t>
      </w:r>
      <w:r w:rsidR="00C02C4A" w:rsidRPr="000F6563">
        <w:rPr>
          <w:rFonts w:ascii="Arial" w:eastAsia="Times New Roman" w:hAnsi="Arial" w:cs="Arial"/>
          <w:b/>
          <w:bCs/>
          <w:sz w:val="28"/>
          <w:szCs w:val="28"/>
          <w:u w:val="single"/>
          <w:lang w:eastAsia="en-GB"/>
        </w:rPr>
        <w:t>JSP 440 Leaflet 13 Contract and Project Security</w:t>
      </w:r>
    </w:p>
    <w:p w14:paraId="337851E4" w14:textId="4667F041" w:rsidR="00C02C4A" w:rsidRPr="002D5409" w:rsidRDefault="00C02C4A" w:rsidP="003614A9">
      <w:pPr>
        <w:autoSpaceDE w:val="0"/>
        <w:autoSpaceDN w:val="0"/>
        <w:adjustRightInd w:val="0"/>
        <w:jc w:val="both"/>
        <w:rPr>
          <w:rFonts w:ascii="Arial" w:eastAsia="Times New Roman" w:hAnsi="Arial" w:cs="Arial"/>
          <w:b/>
          <w:bCs/>
          <w:sz w:val="24"/>
          <w:szCs w:val="24"/>
          <w:lang w:eastAsia="en-GB"/>
        </w:rPr>
      </w:pPr>
    </w:p>
    <w:p w14:paraId="29EA6A67" w14:textId="77777777" w:rsidR="00C02C4A" w:rsidRPr="009930FE" w:rsidRDefault="00C02C4A" w:rsidP="003614A9">
      <w:pPr>
        <w:autoSpaceDE w:val="0"/>
        <w:autoSpaceDN w:val="0"/>
        <w:adjustRightInd w:val="0"/>
        <w:jc w:val="center"/>
        <w:rPr>
          <w:rFonts w:ascii="Arial" w:eastAsia="Times New Roman" w:hAnsi="Arial" w:cs="Arial"/>
          <w:b/>
          <w:bCs/>
          <w:sz w:val="28"/>
          <w:szCs w:val="28"/>
          <w:u w:val="single"/>
          <w:lang w:eastAsia="en-GB"/>
        </w:rPr>
      </w:pPr>
      <w:r w:rsidRPr="009930FE">
        <w:rPr>
          <w:rFonts w:ascii="Arial" w:eastAsia="Times New Roman" w:hAnsi="Arial" w:cs="Arial"/>
          <w:b/>
          <w:bCs/>
          <w:sz w:val="28"/>
          <w:szCs w:val="28"/>
          <w:u w:val="single"/>
          <w:lang w:eastAsia="en-GB"/>
        </w:rPr>
        <w:t>ANNEX C: UK OFFICIAL AND UK OFFICIAL-SENSITIVE CONTRACTUAL SECURITY CONDITIONS</w:t>
      </w:r>
    </w:p>
    <w:p w14:paraId="2100AB57" w14:textId="77777777" w:rsidR="00C02C4A" w:rsidRPr="002D5409" w:rsidRDefault="00C02C4A" w:rsidP="003614A9">
      <w:pPr>
        <w:autoSpaceDE w:val="0"/>
        <w:autoSpaceDN w:val="0"/>
        <w:adjustRightInd w:val="0"/>
        <w:jc w:val="both"/>
        <w:rPr>
          <w:rFonts w:ascii="Arial" w:eastAsia="Times New Roman" w:hAnsi="Arial" w:cs="Arial"/>
          <w:sz w:val="24"/>
          <w:szCs w:val="24"/>
          <w:u w:val="single"/>
          <w:lang w:eastAsia="en-GB"/>
        </w:rPr>
      </w:pPr>
    </w:p>
    <w:p w14:paraId="31B9EBBE"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sz w:val="24"/>
          <w:szCs w:val="24"/>
          <w:lang w:eastAsia="en-GB"/>
        </w:rPr>
        <w:t>Purpose</w:t>
      </w:r>
    </w:p>
    <w:p w14:paraId="4495A84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3C654D83" w14:textId="77777777" w:rsidR="00C02C4A" w:rsidRPr="009930FE" w:rsidRDefault="00C02C4A" w:rsidP="003614A9">
      <w:pPr>
        <w:overflowPunct w:val="0"/>
        <w:autoSpaceDE w:val="0"/>
        <w:autoSpaceDN w:val="0"/>
        <w:adjustRightInd w:val="0"/>
        <w:jc w:val="both"/>
        <w:textAlignment w:val="baseline"/>
        <w:rPr>
          <w:rFonts w:ascii="Arial" w:eastAsia="Times New Roman" w:hAnsi="Arial" w:cs="Arial"/>
          <w:kern w:val="22"/>
          <w:sz w:val="24"/>
          <w:szCs w:val="24"/>
        </w:rPr>
      </w:pPr>
      <w:r w:rsidRPr="009930FE">
        <w:rPr>
          <w:rFonts w:ascii="Arial" w:eastAsia="Times New Roman" w:hAnsi="Arial" w:cs="Arial"/>
          <w:kern w:val="22"/>
          <w:sz w:val="24"/>
          <w:szCs w:val="24"/>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w:t>
      </w:r>
      <w:r>
        <w:rPr>
          <w:rFonts w:ascii="Arial" w:eastAsia="Times New Roman" w:hAnsi="Arial" w:cs="Arial"/>
          <w:kern w:val="22"/>
          <w:sz w:val="24"/>
          <w:szCs w:val="24"/>
        </w:rPr>
        <w:t>IIPCSy</w:t>
      </w:r>
      <w:r w:rsidRPr="009930FE">
        <w:rPr>
          <w:rFonts w:ascii="Arial" w:eastAsia="Times New Roman" w:hAnsi="Arial" w:cs="Arial"/>
          <w:kern w:val="22"/>
          <w:sz w:val="24"/>
          <w:szCs w:val="24"/>
        </w:rPr>
        <w:t xml:space="preserve">@mod.gov.uk). </w:t>
      </w:r>
    </w:p>
    <w:p w14:paraId="155B6A64" w14:textId="77777777" w:rsidR="00C02C4A" w:rsidRPr="009930FE" w:rsidRDefault="00C02C4A" w:rsidP="003614A9">
      <w:pPr>
        <w:autoSpaceDE w:val="0"/>
        <w:autoSpaceDN w:val="0"/>
        <w:adjustRightInd w:val="0"/>
        <w:jc w:val="both"/>
        <w:rPr>
          <w:rFonts w:ascii="Arial" w:eastAsia="Times New Roman" w:hAnsi="Arial" w:cs="Arial"/>
          <w:b/>
          <w:bCs/>
          <w:sz w:val="24"/>
          <w:szCs w:val="24"/>
          <w:lang w:eastAsia="en-GB"/>
        </w:rPr>
      </w:pPr>
    </w:p>
    <w:p w14:paraId="6F0D42F6" w14:textId="77777777" w:rsidR="00C02C4A" w:rsidRPr="009930FE" w:rsidRDefault="00C02C4A" w:rsidP="003614A9">
      <w:pPr>
        <w:autoSpaceDE w:val="0"/>
        <w:autoSpaceDN w:val="0"/>
        <w:adjustRightInd w:val="0"/>
        <w:jc w:val="both"/>
        <w:rPr>
          <w:rFonts w:ascii="Arial" w:eastAsia="Times New Roman" w:hAnsi="Arial" w:cs="Arial"/>
          <w:b/>
          <w:bCs/>
          <w:sz w:val="24"/>
          <w:szCs w:val="24"/>
          <w:lang w:eastAsia="en-GB"/>
        </w:rPr>
      </w:pPr>
      <w:r w:rsidRPr="009930FE">
        <w:rPr>
          <w:rFonts w:ascii="Arial" w:eastAsia="Times New Roman" w:hAnsi="Arial" w:cs="Arial"/>
          <w:b/>
          <w:bCs/>
          <w:sz w:val="24"/>
          <w:szCs w:val="24"/>
          <w:lang w:eastAsia="en-GB"/>
        </w:rPr>
        <w:t>Definitions</w:t>
      </w:r>
    </w:p>
    <w:p w14:paraId="6ACEBFE4"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p>
    <w:p w14:paraId="18A476A8"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r w:rsidRPr="009930FE">
        <w:rPr>
          <w:rFonts w:ascii="Arial" w:eastAsia="Times New Roman" w:hAnsi="Arial" w:cs="Arial"/>
          <w:bCs/>
          <w:sz w:val="24"/>
          <w:szCs w:val="24"/>
          <w:lang w:eastAsia="en-GB"/>
        </w:rPr>
        <w:t xml:space="preserve">2. The term </w:t>
      </w:r>
      <w:r w:rsidRPr="009930FE">
        <w:rPr>
          <w:rFonts w:ascii="Arial" w:eastAsia="Times New Roman" w:hAnsi="Arial" w:cs="Arial"/>
          <w:bCs/>
          <w:i/>
          <w:iCs/>
          <w:sz w:val="24"/>
          <w:szCs w:val="24"/>
          <w:lang w:eastAsia="en-GB"/>
        </w:rPr>
        <w:t xml:space="preserve">"Authority" </w:t>
      </w:r>
      <w:r w:rsidRPr="009930FE">
        <w:rPr>
          <w:rFonts w:ascii="Arial" w:eastAsia="Times New Roman" w:hAnsi="Arial" w:cs="Arial"/>
          <w:bCs/>
          <w:sz w:val="24"/>
          <w:szCs w:val="24"/>
          <w:lang w:eastAsia="en-GB"/>
        </w:rPr>
        <w:t>for the purposes of this Annex means the HMG Contracting Authority.</w:t>
      </w:r>
    </w:p>
    <w:p w14:paraId="7868C300"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660DCB23"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3. The term </w:t>
      </w:r>
      <w:r w:rsidRPr="009930FE">
        <w:rPr>
          <w:rFonts w:ascii="Arial" w:eastAsia="Times New Roman" w:hAnsi="Arial" w:cs="Arial"/>
          <w:bCs/>
          <w:i/>
          <w:sz w:val="24"/>
          <w:szCs w:val="24"/>
          <w:lang w:eastAsia="en-GB"/>
        </w:rPr>
        <w:t>"Classified Material"</w:t>
      </w:r>
      <w:r w:rsidRPr="009930FE">
        <w:rPr>
          <w:rFonts w:ascii="Arial" w:eastAsia="Times New Roman" w:hAnsi="Arial" w:cs="Arial"/>
          <w:bCs/>
          <w:sz w:val="24"/>
          <w:szCs w:val="24"/>
          <w:lang w:eastAsia="en-GB"/>
        </w:rPr>
        <w:t xml:space="preserve"> for the purposes of this Annex means classified information and assets.</w:t>
      </w:r>
    </w:p>
    <w:p w14:paraId="3A36EC89"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681D100B"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Security Grading</w:t>
      </w:r>
    </w:p>
    <w:p w14:paraId="3DFD72C1"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3F281A26" w14:textId="77777777" w:rsidR="00C02C4A" w:rsidRPr="009930FE" w:rsidRDefault="00C02C4A" w:rsidP="003614A9">
      <w:pPr>
        <w:pStyle w:val="1a"/>
        <w:numPr>
          <w:ilvl w:val="0"/>
          <w:numId w:val="0"/>
        </w:numPr>
        <w:tabs>
          <w:tab w:val="left" w:pos="840"/>
          <w:tab w:val="num" w:pos="960"/>
        </w:tabs>
        <w:rPr>
          <w:rFonts w:ascii="Arial" w:eastAsia="Times New Roman" w:hAnsi="Arial" w:cs="Arial"/>
          <w:bCs/>
          <w:lang w:eastAsia="en-GB"/>
        </w:rPr>
      </w:pPr>
      <w:r w:rsidRPr="009930FE">
        <w:rPr>
          <w:rFonts w:ascii="Arial" w:eastAsia="Times New Roman" w:hAnsi="Arial" w:cs="Arial"/>
          <w:bCs/>
          <w:lang w:eastAsia="en-GB"/>
        </w:rPr>
        <w:t xml:space="preserve">4. </w:t>
      </w:r>
      <w:r w:rsidRPr="009930FE">
        <w:rPr>
          <w:rFonts w:ascii="Arial" w:hAnsi="Arial" w:cs="Arial"/>
        </w:rPr>
        <w:t xml:space="preserve">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9930FE">
        <w:rPr>
          <w:rFonts w:ascii="Arial" w:eastAsia="Times New Roman" w:hAnsi="Arial" w:cs="Arial"/>
          <w:bCs/>
          <w:lang w:eastAsia="en-GB"/>
        </w:rPr>
        <w:t>The Contractor shall mark all UK OFFICIAL and UK OFFICIAL-SENSITIVE documents which it originates or copies during the Contract with the applicable security grading.</w:t>
      </w:r>
    </w:p>
    <w:p w14:paraId="007FFAF3" w14:textId="77777777" w:rsidR="00C02C4A" w:rsidRPr="009930FE" w:rsidRDefault="00C02C4A" w:rsidP="003614A9">
      <w:pPr>
        <w:autoSpaceDE w:val="0"/>
        <w:autoSpaceDN w:val="0"/>
        <w:adjustRightInd w:val="0"/>
        <w:jc w:val="both"/>
        <w:rPr>
          <w:rFonts w:ascii="Arial" w:eastAsia="Times New Roman" w:hAnsi="Arial" w:cs="Arial"/>
          <w:b/>
          <w:bCs/>
          <w:sz w:val="24"/>
          <w:szCs w:val="24"/>
          <w:lang w:eastAsia="en-GB"/>
        </w:rPr>
      </w:pPr>
    </w:p>
    <w:p w14:paraId="48CAF945"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Security Conditions </w:t>
      </w:r>
    </w:p>
    <w:p w14:paraId="2DC9A05D"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B19DBFD" w14:textId="77777777" w:rsidR="00C02C4A" w:rsidRPr="009930FE" w:rsidRDefault="00C02C4A" w:rsidP="003614A9">
      <w:pPr>
        <w:pStyle w:val="1a"/>
        <w:numPr>
          <w:ilvl w:val="0"/>
          <w:numId w:val="0"/>
        </w:numPr>
        <w:tabs>
          <w:tab w:val="left" w:pos="840"/>
          <w:tab w:val="num" w:pos="960"/>
        </w:tabs>
        <w:rPr>
          <w:rFonts w:ascii="Arial" w:hAnsi="Arial" w:cs="Arial"/>
        </w:rPr>
      </w:pPr>
      <w:r w:rsidRPr="009930FE">
        <w:rPr>
          <w:rFonts w:ascii="Arial" w:eastAsia="Times New Roman" w:hAnsi="Arial" w:cs="Arial"/>
          <w:bCs/>
          <w:lang w:eastAsia="en-GB"/>
        </w:rPr>
        <w:t xml:space="preserve">5. </w:t>
      </w:r>
      <w:r w:rsidRPr="009930FE">
        <w:rPr>
          <w:rFonts w:ascii="Arial" w:hAnsi="Arial" w:cs="Arial"/>
        </w:rPr>
        <w:t xml:space="preserve">The Contractor shall take all reasonable steps to adhere to the provisions specified in the Contract or listed in this Annex. The Contractor shall make sure that all </w:t>
      </w:r>
      <w:r w:rsidRPr="009930FE">
        <w:rPr>
          <w:rFonts w:ascii="Arial" w:hAnsi="Arial" w:cs="Arial"/>
        </w:rPr>
        <w:lastRenderedPageBreak/>
        <w:t xml:space="preserve">individuals employed on any work in connection with the Contract have notice that these provisions apply to them and shall continue so to apply after the completion or earlier termination of the Contract. </w:t>
      </w:r>
      <w:r w:rsidRPr="009930FE">
        <w:rPr>
          <w:rFonts w:ascii="Arial" w:eastAsia="Times New Roman" w:hAnsi="Arial" w:cs="Arial"/>
          <w:bCs/>
          <w:lang w:eastAsia="en-GB"/>
        </w:rPr>
        <w:t xml:space="preserve">The Authority must state the data retention periods to allow the Contractor to produce a data management policy. </w:t>
      </w:r>
      <w:r w:rsidRPr="009930FE">
        <w:rPr>
          <w:rFonts w:ascii="Arial" w:hAnsi="Arial" w:cs="Arial"/>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1A194856"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p>
    <w:p w14:paraId="56F8D366"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Protection of UK OFFICIAL and UK OFFICIAL-SENSITIVE Classified Material</w:t>
      </w:r>
    </w:p>
    <w:p w14:paraId="22D2C6D3"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0B224D2B"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6. The Contractor shall protect UK </w:t>
      </w:r>
      <w:proofErr w:type="gramStart"/>
      <w:r w:rsidRPr="08F50BE2">
        <w:rPr>
          <w:rFonts w:ascii="Arial" w:eastAsia="Times New Roman" w:hAnsi="Arial" w:cs="Arial"/>
          <w:sz w:val="24"/>
          <w:szCs w:val="24"/>
          <w:lang w:eastAsia="en-GB"/>
        </w:rPr>
        <w:t>OFFICIAL</w:t>
      </w:r>
      <w:proofErr w:type="gramEnd"/>
      <w:r w:rsidRPr="08F50BE2">
        <w:rPr>
          <w:rFonts w:ascii="Arial" w:eastAsia="Times New Roman" w:hAnsi="Arial" w:cs="Arial"/>
          <w:sz w:val="24"/>
          <w:szCs w:val="24"/>
          <w:lang w:eastAsia="en-GB"/>
        </w:rPr>
        <w:t xml:space="preserve">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3DF72D28"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4E8C3CC2" w14:textId="77777777" w:rsidR="00C02C4A" w:rsidRPr="009930FE" w:rsidRDefault="00C02C4A" w:rsidP="003614A9">
      <w:pPr>
        <w:autoSpaceDE w:val="0"/>
        <w:autoSpaceDN w:val="0"/>
        <w:adjustRightInd w:val="0"/>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7. Once the Contract has been awarded, where Contractors are required to store or process UK MOD classified information electronically, they are required to register the IT system onto the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Assurance Risk Tool (DART). Details on the registration process can be found in the ‘Industry Security Notices (ISN)’ on Gov.UK website. ISNs 2017/01, 04 and 06,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Condition 658 and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Standard 05-138 details the DART registration, IT security accreditation processes, risk assessment/management and Cyber security requirements which can be found in the following links:</w:t>
      </w:r>
    </w:p>
    <w:p w14:paraId="7503C786"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2D0A52D9" w14:textId="77777777" w:rsidR="00C02C4A" w:rsidRPr="009930FE" w:rsidRDefault="00000000" w:rsidP="003614A9">
      <w:pPr>
        <w:autoSpaceDE w:val="0"/>
        <w:autoSpaceDN w:val="0"/>
        <w:adjustRightInd w:val="0"/>
        <w:rPr>
          <w:rFonts w:ascii="Arial" w:eastAsia="Times New Roman" w:hAnsi="Arial" w:cs="Arial"/>
          <w:bCs/>
          <w:sz w:val="24"/>
          <w:szCs w:val="24"/>
          <w:lang w:eastAsia="en-GB"/>
        </w:rPr>
      </w:pPr>
      <w:hyperlink r:id="rId37" w:history="1">
        <w:r w:rsidR="00C02C4A" w:rsidRPr="009930FE">
          <w:rPr>
            <w:rFonts w:ascii="Arial" w:eastAsia="Times New Roman" w:hAnsi="Arial" w:cs="Arial"/>
            <w:bCs/>
            <w:color w:val="0563C1"/>
            <w:sz w:val="24"/>
            <w:szCs w:val="24"/>
            <w:u w:val="single"/>
            <w:lang w:eastAsia="en-GB"/>
          </w:rPr>
          <w:t>https://www.gov.uk/government/publications/industry-security-notices-isns</w:t>
        </w:r>
      </w:hyperlink>
      <w:r w:rsidR="00C02C4A" w:rsidRPr="009930FE">
        <w:rPr>
          <w:rFonts w:ascii="Arial" w:eastAsia="Times New Roman" w:hAnsi="Arial" w:cs="Arial"/>
          <w:bCs/>
          <w:sz w:val="24"/>
          <w:szCs w:val="24"/>
          <w:lang w:eastAsia="en-GB"/>
        </w:rPr>
        <w:t>.</w:t>
      </w:r>
    </w:p>
    <w:p w14:paraId="0019095B" w14:textId="77777777" w:rsidR="00C02C4A" w:rsidRPr="009930FE" w:rsidRDefault="00000000" w:rsidP="003614A9">
      <w:pPr>
        <w:autoSpaceDE w:val="0"/>
        <w:autoSpaceDN w:val="0"/>
        <w:adjustRightInd w:val="0"/>
        <w:rPr>
          <w:rFonts w:ascii="Arial" w:eastAsia="Times New Roman" w:hAnsi="Arial" w:cs="Arial"/>
          <w:bCs/>
          <w:sz w:val="24"/>
          <w:szCs w:val="24"/>
          <w:lang w:eastAsia="en-GB"/>
        </w:rPr>
      </w:pPr>
      <w:hyperlink r:id="rId38" w:history="1">
        <w:r w:rsidR="00C02C4A" w:rsidRPr="009930FE">
          <w:rPr>
            <w:rFonts w:ascii="Arial" w:eastAsia="Times New Roman" w:hAnsi="Arial" w:cs="Arial"/>
            <w:bCs/>
            <w:color w:val="0563C1"/>
            <w:sz w:val="24"/>
            <w:szCs w:val="24"/>
            <w:u w:val="single"/>
            <w:lang w:eastAsia="en-GB"/>
          </w:rPr>
          <w:t>http://dstan.gateway.isg-r.r.mil.uk/standards/defstans/05/138/000002000.pdf</w:t>
        </w:r>
      </w:hyperlink>
    </w:p>
    <w:p w14:paraId="5B889637" w14:textId="77777777" w:rsidR="00C02C4A" w:rsidRPr="009930FE" w:rsidRDefault="00000000" w:rsidP="003614A9">
      <w:pPr>
        <w:autoSpaceDE w:val="0"/>
        <w:autoSpaceDN w:val="0"/>
        <w:adjustRightInd w:val="0"/>
        <w:jc w:val="both"/>
        <w:rPr>
          <w:rFonts w:ascii="Arial" w:eastAsia="Times New Roman" w:hAnsi="Arial" w:cs="Arial"/>
          <w:bCs/>
          <w:sz w:val="24"/>
          <w:szCs w:val="24"/>
          <w:lang w:eastAsia="en-GB"/>
        </w:rPr>
      </w:pPr>
      <w:hyperlink r:id="rId39" w:history="1">
        <w:r w:rsidR="00C02C4A" w:rsidRPr="009930FE">
          <w:rPr>
            <w:rFonts w:ascii="Arial" w:eastAsia="Times New Roman" w:hAnsi="Arial" w:cs="Arial"/>
            <w:bCs/>
            <w:color w:val="0563C1"/>
            <w:sz w:val="24"/>
            <w:szCs w:val="24"/>
            <w:u w:val="single"/>
            <w:lang w:eastAsia="en-GB"/>
          </w:rPr>
          <w:t>https://www.gov.uk/government/publications/defence-condition-658-cyber-flow-down</w:t>
        </w:r>
      </w:hyperlink>
    </w:p>
    <w:p w14:paraId="21F791A1"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319A7FD7"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8. All UK classified material including documents, media and other assets must be physically secured to prevent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0F273758"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E82F572"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9. Disclosure of UK OFFICIAL and UK OFFICIAL-SENSITIVE material must be strictly controlled in accordance with the </w:t>
      </w:r>
      <w:r w:rsidRPr="08F50BE2">
        <w:rPr>
          <w:rFonts w:ascii="Arial" w:eastAsia="Times New Roman" w:hAnsi="Arial" w:cs="Arial"/>
          <w:i/>
          <w:iCs/>
          <w:sz w:val="24"/>
          <w:szCs w:val="24"/>
          <w:lang w:eastAsia="en-GB"/>
        </w:rPr>
        <w:t xml:space="preserve">"need to know" </w:t>
      </w:r>
      <w:r w:rsidRPr="08F50BE2">
        <w:rPr>
          <w:rFonts w:ascii="Arial" w:eastAsia="Times New Roman" w:hAnsi="Arial" w:cs="Arial"/>
          <w:sz w:val="24"/>
          <w:szCs w:val="24"/>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310F0562"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84E5AE4"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w:t>
      </w:r>
      <w:proofErr w:type="gramStart"/>
      <w:r w:rsidRPr="08F50BE2">
        <w:rPr>
          <w:rFonts w:ascii="Arial" w:eastAsia="Times New Roman" w:hAnsi="Arial" w:cs="Arial"/>
          <w:sz w:val="24"/>
          <w:szCs w:val="24"/>
          <w:lang w:eastAsia="en-GB"/>
        </w:rPr>
        <w:t>similar to</w:t>
      </w:r>
      <w:proofErr w:type="gramEnd"/>
      <w:r w:rsidRPr="08F50BE2">
        <w:rPr>
          <w:rFonts w:ascii="Arial" w:eastAsia="Times New Roman" w:hAnsi="Arial" w:cs="Arial"/>
          <w:sz w:val="24"/>
          <w:szCs w:val="24"/>
          <w:lang w:eastAsia="en-GB"/>
        </w:rPr>
        <w:t xml:space="preserve"> the articles for any other purpose. </w:t>
      </w:r>
    </w:p>
    <w:p w14:paraId="6101B1F2"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191477F1"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lastRenderedPageBreak/>
        <w:t xml:space="preserve">11. Subject to any intellectual property rights of third parties, nothing in this Security Condition shall restrict the Contractor from using any specifications, plans, </w:t>
      </w:r>
      <w:proofErr w:type="gramStart"/>
      <w:r w:rsidRPr="08F50BE2">
        <w:rPr>
          <w:rFonts w:ascii="Arial" w:eastAsia="Times New Roman" w:hAnsi="Arial" w:cs="Arial"/>
          <w:sz w:val="24"/>
          <w:szCs w:val="24"/>
          <w:lang w:eastAsia="en-GB"/>
        </w:rPr>
        <w:t>drawings</w:t>
      </w:r>
      <w:proofErr w:type="gramEnd"/>
      <w:r w:rsidRPr="08F50BE2">
        <w:rPr>
          <w:rFonts w:ascii="Arial" w:eastAsia="Times New Roman" w:hAnsi="Arial" w:cs="Arial"/>
          <w:sz w:val="24"/>
          <w:szCs w:val="24"/>
          <w:lang w:eastAsia="en-GB"/>
        </w:rPr>
        <w:t xml:space="preserve"> and other documents generated outside of this Contract. </w:t>
      </w:r>
    </w:p>
    <w:p w14:paraId="414A290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514A82A"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12. Any samples, patterns, specifications, plans, </w:t>
      </w:r>
      <w:proofErr w:type="gramStart"/>
      <w:r w:rsidRPr="08F50BE2">
        <w:rPr>
          <w:rFonts w:ascii="Arial" w:eastAsia="Times New Roman" w:hAnsi="Arial" w:cs="Arial"/>
          <w:sz w:val="24"/>
          <w:szCs w:val="24"/>
          <w:lang w:eastAsia="en-GB"/>
        </w:rPr>
        <w:t>drawings</w:t>
      </w:r>
      <w:proofErr w:type="gramEnd"/>
      <w:r w:rsidRPr="08F50BE2">
        <w:rPr>
          <w:rFonts w:ascii="Arial" w:eastAsia="Times New Roman" w:hAnsi="Arial" w:cs="Arial"/>
          <w:sz w:val="24"/>
          <w:szCs w:val="24"/>
          <w:lang w:eastAsia="en-GB"/>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14843D0F"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30272E35" w14:textId="77777777" w:rsidR="00C02C4A" w:rsidRPr="009930FE" w:rsidRDefault="00C02C4A" w:rsidP="003614A9">
      <w:pPr>
        <w:autoSpaceDE w:val="0"/>
        <w:autoSpaceDN w:val="0"/>
        <w:adjustRightInd w:val="0"/>
        <w:rPr>
          <w:rFonts w:ascii="Arial" w:eastAsia="Times New Roman" w:hAnsi="Arial" w:cs="Arial"/>
          <w:b/>
          <w:color w:val="000000"/>
          <w:sz w:val="24"/>
          <w:szCs w:val="24"/>
          <w:lang w:eastAsia="en-GB"/>
        </w:rPr>
      </w:pPr>
      <w:r w:rsidRPr="009930FE">
        <w:rPr>
          <w:rFonts w:ascii="Arial" w:eastAsia="Times New Roman" w:hAnsi="Arial" w:cs="Arial"/>
          <w:b/>
          <w:color w:val="000000"/>
          <w:sz w:val="24"/>
          <w:szCs w:val="24"/>
          <w:lang w:eastAsia="en-GB"/>
        </w:rPr>
        <w:t xml:space="preserve">Access </w:t>
      </w:r>
    </w:p>
    <w:p w14:paraId="6A248536"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16176048"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13. Access to UK OFFICIAL and UK OFFICIAL-SENSITIVE material shall be confined to those individuals who have a </w:t>
      </w:r>
      <w:r w:rsidRPr="08F50BE2">
        <w:rPr>
          <w:rFonts w:ascii="Arial" w:eastAsia="Times New Roman" w:hAnsi="Arial" w:cs="Arial"/>
          <w:i/>
          <w:iCs/>
          <w:sz w:val="24"/>
          <w:szCs w:val="24"/>
          <w:lang w:eastAsia="en-GB"/>
        </w:rPr>
        <w:t>“need-to-know”</w:t>
      </w:r>
      <w:r w:rsidRPr="08F50BE2">
        <w:rPr>
          <w:rFonts w:ascii="Arial" w:eastAsia="Times New Roman" w:hAnsi="Arial" w:cs="Arial"/>
          <w:sz w:val="24"/>
          <w:szCs w:val="24"/>
          <w:lang w:eastAsia="en-GB"/>
        </w:rPr>
        <w:t xml:space="preserve">, have been made aware of the requirement to protect the information and whose access is essential for the purpose of their duties. </w:t>
      </w:r>
    </w:p>
    <w:p w14:paraId="19D560B5"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9EBBC39"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53A0A09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43D7814" w14:textId="77777777" w:rsidR="00C02C4A" w:rsidRPr="009930FE" w:rsidRDefault="00000000" w:rsidP="003614A9">
      <w:pPr>
        <w:autoSpaceDE w:val="0"/>
        <w:autoSpaceDN w:val="0"/>
        <w:adjustRightInd w:val="0"/>
        <w:jc w:val="both"/>
        <w:rPr>
          <w:rFonts w:ascii="Arial" w:eastAsia="Times New Roman" w:hAnsi="Arial" w:cs="Arial"/>
          <w:sz w:val="24"/>
          <w:szCs w:val="24"/>
          <w:lang w:eastAsia="en-GB"/>
        </w:rPr>
      </w:pPr>
      <w:hyperlink r:id="rId40" w:history="1">
        <w:r w:rsidR="00C02C4A" w:rsidRPr="009930FE">
          <w:rPr>
            <w:rFonts w:ascii="Arial" w:eastAsia="Times New Roman" w:hAnsi="Arial" w:cs="Arial"/>
            <w:color w:val="0563C1"/>
            <w:sz w:val="24"/>
            <w:szCs w:val="24"/>
            <w:u w:val="single"/>
            <w:lang w:eastAsia="en-GB"/>
          </w:rPr>
          <w:t>https://www.gov.uk/government/uploads/system/uploads/attachment_data/file/714002/HMG_Baseline_Personnel_Security_Standard_-_May_2018.pdf</w:t>
        </w:r>
      </w:hyperlink>
    </w:p>
    <w:p w14:paraId="55346C15"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57235325" w14:textId="77777777" w:rsidR="00C02C4A" w:rsidRDefault="00C02C4A" w:rsidP="003614A9">
      <w:pPr>
        <w:autoSpaceDE w:val="0"/>
        <w:autoSpaceDN w:val="0"/>
        <w:adjustRightInd w:val="0"/>
        <w:rPr>
          <w:rFonts w:ascii="Arial" w:eastAsia="Times New Roman" w:hAnsi="Arial" w:cs="Arial"/>
          <w:b/>
          <w:bCs/>
          <w:sz w:val="24"/>
          <w:szCs w:val="24"/>
          <w:lang w:eastAsia="en-GB"/>
        </w:rPr>
      </w:pPr>
    </w:p>
    <w:p w14:paraId="01399367"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Hard Copy Distribution </w:t>
      </w:r>
    </w:p>
    <w:p w14:paraId="18D88B8B"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466E2505"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15. UK OFFICIAL and UK OFFICIAL-SENSITIVE documents may be distributed, both within and outside Contractor premises in such a way as to make sure that no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0A8F07C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C29F5B9"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16. Advice on the distribution of UK OFFICIAL-SENSITIVE documents abroad or any other general advice including the distribution of UK OFFICIAL-SENSITIVE shall be sought from the Authority.</w:t>
      </w:r>
    </w:p>
    <w:p w14:paraId="60C475EC"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BECD605"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Electronic Communication and Telephony and Facsimile Services </w:t>
      </w:r>
    </w:p>
    <w:p w14:paraId="77DB5E3F"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35BB8E66"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w:t>
      </w:r>
      <w:r w:rsidRPr="08F50BE2">
        <w:rPr>
          <w:rFonts w:ascii="Arial" w:eastAsia="Times New Roman" w:hAnsi="Arial" w:cs="Arial"/>
          <w:sz w:val="24"/>
          <w:szCs w:val="24"/>
          <w:lang w:eastAsia="en-GB"/>
        </w:rPr>
        <w:lastRenderedPageBreak/>
        <w:t xml:space="preserve">sender and recipient </w:t>
      </w:r>
      <w:proofErr w:type="spellStart"/>
      <w:r w:rsidRPr="08F50BE2">
        <w:rPr>
          <w:rFonts w:ascii="Arial" w:eastAsia="Times New Roman" w:hAnsi="Arial" w:cs="Arial"/>
          <w:sz w:val="24"/>
          <w:szCs w:val="24"/>
          <w:lang w:eastAsia="en-GB"/>
        </w:rPr>
        <w:t>organisations</w:t>
      </w:r>
      <w:proofErr w:type="spellEnd"/>
      <w:r w:rsidRPr="08F50BE2">
        <w:rPr>
          <w:rFonts w:ascii="Arial" w:eastAsia="Times New Roman" w:hAnsi="Arial" w:cs="Arial"/>
          <w:sz w:val="24"/>
          <w:szCs w:val="24"/>
          <w:lang w:eastAsia="en-GB"/>
        </w:rPr>
        <w:t xml:space="preserve"> must have TLS enabled. Details of the required TLS implementation are available at: </w:t>
      </w:r>
    </w:p>
    <w:p w14:paraId="7752AE1A"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39EE0D7D" w14:textId="77777777" w:rsidR="00C02C4A" w:rsidRPr="009930FE" w:rsidRDefault="00000000" w:rsidP="003614A9">
      <w:pPr>
        <w:autoSpaceDE w:val="0"/>
        <w:autoSpaceDN w:val="0"/>
        <w:adjustRightInd w:val="0"/>
        <w:jc w:val="both"/>
        <w:rPr>
          <w:rFonts w:ascii="Arial" w:eastAsia="Times New Roman" w:hAnsi="Arial" w:cs="Arial"/>
          <w:bCs/>
          <w:sz w:val="24"/>
          <w:szCs w:val="24"/>
          <w:lang w:eastAsia="en-GB"/>
        </w:rPr>
      </w:pPr>
      <w:hyperlink r:id="rId41" w:history="1">
        <w:r w:rsidR="00C02C4A" w:rsidRPr="009930FE">
          <w:rPr>
            <w:rFonts w:ascii="Arial" w:eastAsia="Times New Roman" w:hAnsi="Arial" w:cs="Arial"/>
            <w:bCs/>
            <w:color w:val="0563C1"/>
            <w:sz w:val="24"/>
            <w:szCs w:val="24"/>
            <w:u w:val="single"/>
            <w:lang w:eastAsia="en-GB"/>
          </w:rPr>
          <w:t>https://www.ncsc.gov.uk/guidance/tls-external-facing-services</w:t>
        </w:r>
      </w:hyperlink>
    </w:p>
    <w:p w14:paraId="7C883991"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1115629E"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Details of the CPA scheme are available at: </w:t>
      </w:r>
    </w:p>
    <w:p w14:paraId="7C751373" w14:textId="77777777" w:rsidR="00C02C4A" w:rsidRPr="009930FE" w:rsidRDefault="00000000" w:rsidP="003614A9">
      <w:pPr>
        <w:autoSpaceDE w:val="0"/>
        <w:autoSpaceDN w:val="0"/>
        <w:adjustRightInd w:val="0"/>
        <w:jc w:val="both"/>
        <w:rPr>
          <w:rFonts w:ascii="Arial" w:eastAsia="Times New Roman" w:hAnsi="Arial" w:cs="Arial"/>
          <w:bCs/>
          <w:sz w:val="24"/>
          <w:szCs w:val="24"/>
          <w:lang w:eastAsia="en-GB"/>
        </w:rPr>
      </w:pPr>
      <w:hyperlink r:id="rId42" w:history="1">
        <w:r w:rsidR="00C02C4A" w:rsidRPr="009930FE">
          <w:rPr>
            <w:rFonts w:ascii="Arial" w:eastAsia="Times New Roman" w:hAnsi="Arial" w:cs="Arial"/>
            <w:bCs/>
            <w:color w:val="0563C1"/>
            <w:sz w:val="24"/>
            <w:szCs w:val="24"/>
            <w:u w:val="single"/>
            <w:lang w:eastAsia="en-GB"/>
          </w:rPr>
          <w:t>https://www.ncsc.gov.uk/scheme/commercial-product-assurance-cpa</w:t>
        </w:r>
      </w:hyperlink>
    </w:p>
    <w:p w14:paraId="32780AA1"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423C9309"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28E1A43A"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73660462"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2BC31019"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754D6984"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35D5F65F"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C597972"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Use of Information Systems </w:t>
      </w:r>
    </w:p>
    <w:p w14:paraId="3F94E993"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4ED17A41"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54BDEE3"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AB28B0C"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22. The Contractor should ensure </w:t>
      </w:r>
      <w:r w:rsidRPr="08F50BE2">
        <w:rPr>
          <w:rFonts w:ascii="Arial" w:eastAsia="Times New Roman" w:hAnsi="Arial" w:cs="Arial"/>
          <w:b/>
          <w:bCs/>
          <w:sz w:val="24"/>
          <w:szCs w:val="24"/>
          <w:lang w:eastAsia="en-GB"/>
        </w:rPr>
        <w:t xml:space="preserve">10 Steps to Cyber Security </w:t>
      </w:r>
      <w:r w:rsidRPr="08F50BE2">
        <w:rPr>
          <w:rFonts w:ascii="Arial" w:eastAsia="Times New Roman" w:hAnsi="Arial" w:cs="Arial"/>
          <w:sz w:val="24"/>
          <w:szCs w:val="24"/>
          <w:lang w:eastAsia="en-GB"/>
        </w:rPr>
        <w:t xml:space="preserve">(Link below) is applied in a proportionate manner for each IT and communications system storing, </w:t>
      </w:r>
      <w:proofErr w:type="gramStart"/>
      <w:r w:rsidRPr="08F50BE2">
        <w:rPr>
          <w:rFonts w:ascii="Arial" w:eastAsia="Times New Roman" w:hAnsi="Arial" w:cs="Arial"/>
          <w:sz w:val="24"/>
          <w:szCs w:val="24"/>
          <w:lang w:eastAsia="en-GB"/>
        </w:rPr>
        <w:t>processing</w:t>
      </w:r>
      <w:proofErr w:type="gramEnd"/>
      <w:r w:rsidRPr="08F50BE2">
        <w:rPr>
          <w:rFonts w:ascii="Arial" w:eastAsia="Times New Roman" w:hAnsi="Arial" w:cs="Arial"/>
          <w:sz w:val="24"/>
          <w:szCs w:val="24"/>
          <w:lang w:eastAsia="en-GB"/>
        </w:rPr>
        <w:t xml:space="preserve"> or generating UK OFFICIAL or UK OFFICIAL-SENSITIVE information. The Contractor should ensure competent personnel apply 10 Steps to Cyber Security. </w:t>
      </w:r>
    </w:p>
    <w:p w14:paraId="0E8D2A5F"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89F3E46" w14:textId="77777777" w:rsidR="00C02C4A" w:rsidRPr="009930FE" w:rsidRDefault="00000000" w:rsidP="003614A9">
      <w:pPr>
        <w:autoSpaceDE w:val="0"/>
        <w:autoSpaceDN w:val="0"/>
        <w:adjustRightInd w:val="0"/>
        <w:jc w:val="both"/>
        <w:rPr>
          <w:rFonts w:ascii="Arial" w:eastAsia="Times New Roman" w:hAnsi="Arial" w:cs="Arial"/>
          <w:bCs/>
          <w:sz w:val="24"/>
          <w:szCs w:val="24"/>
          <w:lang w:eastAsia="en-GB"/>
        </w:rPr>
      </w:pPr>
      <w:hyperlink r:id="rId43" w:history="1">
        <w:r w:rsidR="00C02C4A" w:rsidRPr="009930FE">
          <w:rPr>
            <w:rFonts w:ascii="Arial" w:eastAsia="Times New Roman" w:hAnsi="Arial" w:cs="Arial"/>
            <w:bCs/>
            <w:color w:val="0563C1"/>
            <w:sz w:val="24"/>
            <w:szCs w:val="24"/>
            <w:u w:val="single"/>
            <w:lang w:eastAsia="en-GB"/>
          </w:rPr>
          <w:t>https://www.ncsc.gov.uk/guidance/10-steps-cyber-security</w:t>
        </w:r>
      </w:hyperlink>
      <w:r w:rsidR="00C02C4A" w:rsidRPr="009930FE">
        <w:rPr>
          <w:rFonts w:ascii="Arial" w:eastAsia="Times New Roman" w:hAnsi="Arial" w:cs="Arial"/>
          <w:bCs/>
          <w:sz w:val="24"/>
          <w:szCs w:val="24"/>
          <w:lang w:eastAsia="en-GB"/>
        </w:rPr>
        <w:t>.</w:t>
      </w:r>
    </w:p>
    <w:p w14:paraId="7024F35F"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4996B96"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23. </w:t>
      </w:r>
      <w:proofErr w:type="gramStart"/>
      <w:r w:rsidRPr="08F50BE2">
        <w:rPr>
          <w:rFonts w:ascii="Arial" w:eastAsia="Times New Roman" w:hAnsi="Arial" w:cs="Arial"/>
          <w:sz w:val="24"/>
          <w:szCs w:val="24"/>
          <w:lang w:eastAsia="en-GB"/>
        </w:rPr>
        <w:t>As a general rule</w:t>
      </w:r>
      <w:proofErr w:type="gramEnd"/>
      <w:r w:rsidRPr="08F50BE2">
        <w:rPr>
          <w:rFonts w:ascii="Arial" w:eastAsia="Times New Roman" w:hAnsi="Arial" w:cs="Arial"/>
          <w:sz w:val="24"/>
          <w:szCs w:val="24"/>
          <w:lang w:eastAsia="en-GB"/>
        </w:rPr>
        <w:t xml:space="preserve">, any communication path between an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user and the data can be used to carry out an attack on the system or be used to compromise or ex-filtrate data. </w:t>
      </w:r>
    </w:p>
    <w:p w14:paraId="1CC13EDF"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3C95C1A3"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24. Within the framework of the 10 Steps to Cyber Security, the following describes the </w:t>
      </w:r>
      <w:proofErr w:type="gramStart"/>
      <w:r w:rsidRPr="08F50BE2">
        <w:rPr>
          <w:rFonts w:ascii="Arial" w:eastAsia="Times New Roman" w:hAnsi="Arial" w:cs="Arial"/>
          <w:sz w:val="24"/>
          <w:szCs w:val="24"/>
          <w:lang w:eastAsia="en-GB"/>
        </w:rPr>
        <w:t>minimum security</w:t>
      </w:r>
      <w:proofErr w:type="gramEnd"/>
      <w:r w:rsidRPr="08F50BE2">
        <w:rPr>
          <w:rFonts w:ascii="Arial" w:eastAsia="Times New Roman" w:hAnsi="Arial" w:cs="Arial"/>
          <w:sz w:val="24"/>
          <w:szCs w:val="24"/>
          <w:lang w:eastAsia="en-GB"/>
        </w:rPr>
        <w:t xml:space="preserve"> requirements for processing and accessing UK OFFICIAL-SENSITIVE information on IT systems. </w:t>
      </w:r>
    </w:p>
    <w:p w14:paraId="58324EC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1D04E37D"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lastRenderedPageBreak/>
        <w:t xml:space="preserve">a. </w:t>
      </w:r>
      <w:r w:rsidRPr="009930FE">
        <w:rPr>
          <w:rFonts w:ascii="Arial" w:eastAsia="Times New Roman" w:hAnsi="Arial" w:cs="Arial"/>
          <w:bCs/>
          <w:sz w:val="24"/>
          <w:szCs w:val="24"/>
          <w:u w:val="single"/>
          <w:lang w:eastAsia="en-GB"/>
        </w:rPr>
        <w:t>Access</w:t>
      </w:r>
      <w:r w:rsidRPr="009930FE">
        <w:rPr>
          <w:rFonts w:ascii="Arial" w:eastAsia="Times New Roman" w:hAnsi="Arial" w:cs="Arial"/>
          <w:bCs/>
          <w:sz w:val="24"/>
          <w:szCs w:val="24"/>
          <w:lang w:eastAsia="en-GB"/>
        </w:rPr>
        <w:t xml:space="preserve">. Physical access to all hardware elements of the IT system is to be strictly controlled. The principle of </w:t>
      </w:r>
      <w:r w:rsidRPr="009930FE">
        <w:rPr>
          <w:rFonts w:ascii="Arial" w:eastAsia="Times New Roman" w:hAnsi="Arial" w:cs="Arial"/>
          <w:bCs/>
          <w:i/>
          <w:iCs/>
          <w:sz w:val="24"/>
          <w:szCs w:val="24"/>
          <w:lang w:eastAsia="en-GB"/>
        </w:rPr>
        <w:t xml:space="preserve">“least privilege” </w:t>
      </w:r>
      <w:r w:rsidRPr="009930FE">
        <w:rPr>
          <w:rFonts w:ascii="Arial" w:eastAsia="Times New Roman" w:hAnsi="Arial" w:cs="Arial"/>
          <w:bCs/>
          <w:sz w:val="24"/>
          <w:szCs w:val="24"/>
          <w:lang w:eastAsia="en-GB"/>
        </w:rPr>
        <w:t xml:space="preserve">will be applied to System Administrators. Users of the IT System (Administrators) should not conduct ‘standard’ User functions using their privileged accounts. </w:t>
      </w:r>
    </w:p>
    <w:p w14:paraId="5F97F8EB" w14:textId="77777777" w:rsidR="00C02C4A" w:rsidRPr="009930FE" w:rsidRDefault="00C02C4A" w:rsidP="003614A9">
      <w:pPr>
        <w:autoSpaceDE w:val="0"/>
        <w:autoSpaceDN w:val="0"/>
        <w:adjustRightInd w:val="0"/>
        <w:ind w:left="567"/>
        <w:jc w:val="both"/>
        <w:rPr>
          <w:rFonts w:ascii="Arial" w:eastAsia="Times New Roman" w:hAnsi="Arial" w:cs="Arial"/>
          <w:bCs/>
          <w:sz w:val="24"/>
          <w:szCs w:val="24"/>
          <w:lang w:eastAsia="en-GB"/>
        </w:rPr>
      </w:pPr>
    </w:p>
    <w:p w14:paraId="64352649"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b. </w:t>
      </w:r>
      <w:r w:rsidRPr="009930FE">
        <w:rPr>
          <w:rFonts w:ascii="Arial" w:eastAsia="Times New Roman" w:hAnsi="Arial" w:cs="Arial"/>
          <w:bCs/>
          <w:sz w:val="24"/>
          <w:szCs w:val="24"/>
          <w:u w:val="single"/>
          <w:lang w:eastAsia="en-GB"/>
        </w:rPr>
        <w:t>Identification and Authentication (ID&amp;A)</w:t>
      </w:r>
      <w:r w:rsidRPr="009930FE">
        <w:rPr>
          <w:rFonts w:ascii="Arial" w:eastAsia="Times New Roman" w:hAnsi="Arial" w:cs="Arial"/>
          <w:bCs/>
          <w:sz w:val="24"/>
          <w:szCs w:val="24"/>
          <w:lang w:eastAsia="en-GB"/>
        </w:rPr>
        <w:t xml:space="preserve">. All systems are to have the following functionality: </w:t>
      </w:r>
    </w:p>
    <w:p w14:paraId="660AB355"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p>
    <w:p w14:paraId="438EA489"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 xml:space="preserve">Up-to-date lists of </w:t>
      </w:r>
      <w:proofErr w:type="spellStart"/>
      <w:r w:rsidRPr="009930FE">
        <w:rPr>
          <w:rFonts w:ascii="Arial" w:eastAsia="Times New Roman" w:hAnsi="Arial" w:cs="Arial"/>
          <w:bCs/>
          <w:sz w:val="24"/>
          <w:szCs w:val="24"/>
          <w:lang w:eastAsia="en-GB"/>
        </w:rPr>
        <w:t>authorised</w:t>
      </w:r>
      <w:proofErr w:type="spellEnd"/>
      <w:r w:rsidRPr="009930FE">
        <w:rPr>
          <w:rFonts w:ascii="Arial" w:eastAsia="Times New Roman" w:hAnsi="Arial" w:cs="Arial"/>
          <w:bCs/>
          <w:sz w:val="24"/>
          <w:szCs w:val="24"/>
          <w:lang w:eastAsia="en-GB"/>
        </w:rPr>
        <w:t xml:space="preserve"> users. </w:t>
      </w:r>
    </w:p>
    <w:p w14:paraId="524B01BF"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Positive identification of all users at the start of each processing session. </w:t>
      </w:r>
    </w:p>
    <w:p w14:paraId="228EDE65" w14:textId="77777777" w:rsidR="00C02C4A" w:rsidRPr="009930FE" w:rsidRDefault="00C02C4A" w:rsidP="003614A9">
      <w:pPr>
        <w:autoSpaceDE w:val="0"/>
        <w:autoSpaceDN w:val="0"/>
        <w:adjustRightInd w:val="0"/>
        <w:ind w:left="567"/>
        <w:jc w:val="both"/>
        <w:rPr>
          <w:rFonts w:ascii="Arial" w:eastAsia="Times New Roman" w:hAnsi="Arial" w:cs="Arial"/>
          <w:bCs/>
          <w:sz w:val="24"/>
          <w:szCs w:val="24"/>
          <w:lang w:eastAsia="en-GB"/>
        </w:rPr>
      </w:pPr>
    </w:p>
    <w:p w14:paraId="5DF692A5"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c. </w:t>
      </w:r>
      <w:r w:rsidRPr="009930FE">
        <w:rPr>
          <w:rFonts w:ascii="Arial" w:eastAsia="Times New Roman" w:hAnsi="Arial" w:cs="Arial"/>
          <w:bCs/>
          <w:sz w:val="24"/>
          <w:szCs w:val="24"/>
          <w:u w:val="single"/>
          <w:lang w:eastAsia="en-GB"/>
        </w:rPr>
        <w:t>Passwords</w:t>
      </w:r>
      <w:r w:rsidRPr="009930FE">
        <w:rPr>
          <w:rFonts w:ascii="Arial" w:eastAsia="Times New Roman" w:hAnsi="Arial" w:cs="Arial"/>
          <w:bCs/>
          <w:sz w:val="24"/>
          <w:szCs w:val="24"/>
          <w:lang w:eastAsia="en-GB"/>
        </w:rPr>
        <w:t xml:space="preserve">. Passwords are part of most ID&amp;A security measures. Passwords are to be </w:t>
      </w:r>
      <w:r w:rsidRPr="009930FE">
        <w:rPr>
          <w:rFonts w:ascii="Arial" w:eastAsia="Times New Roman" w:hAnsi="Arial" w:cs="Arial"/>
          <w:bCs/>
          <w:i/>
          <w:iCs/>
          <w:sz w:val="24"/>
          <w:szCs w:val="24"/>
          <w:lang w:eastAsia="en-GB"/>
        </w:rPr>
        <w:t xml:space="preserve">“strong” </w:t>
      </w:r>
      <w:r w:rsidRPr="009930FE">
        <w:rPr>
          <w:rFonts w:ascii="Arial" w:eastAsia="Times New Roman" w:hAnsi="Arial" w:cs="Arial"/>
          <w:bCs/>
          <w:sz w:val="24"/>
          <w:szCs w:val="24"/>
          <w:lang w:eastAsia="en-GB"/>
        </w:rPr>
        <w:t xml:space="preserve">using an appropriate method to achieve this,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including numeric and </w:t>
      </w:r>
      <w:r w:rsidRPr="009930FE">
        <w:rPr>
          <w:rFonts w:ascii="Arial" w:eastAsia="Times New Roman" w:hAnsi="Arial" w:cs="Arial"/>
          <w:bCs/>
          <w:i/>
          <w:iCs/>
          <w:sz w:val="24"/>
          <w:szCs w:val="24"/>
          <w:lang w:eastAsia="en-GB"/>
        </w:rPr>
        <w:t xml:space="preserve">“special” </w:t>
      </w:r>
      <w:r w:rsidRPr="009930FE">
        <w:rPr>
          <w:rFonts w:ascii="Arial" w:eastAsia="Times New Roman" w:hAnsi="Arial" w:cs="Arial"/>
          <w:bCs/>
          <w:sz w:val="24"/>
          <w:szCs w:val="24"/>
          <w:lang w:eastAsia="en-GB"/>
        </w:rPr>
        <w:t xml:space="preserve">characters (if permitted by the system) as well as alphabetic characters. </w:t>
      </w:r>
    </w:p>
    <w:p w14:paraId="5764A87E" w14:textId="77777777" w:rsidR="00C02C4A" w:rsidRPr="009930FE" w:rsidRDefault="00C02C4A" w:rsidP="003614A9">
      <w:pPr>
        <w:autoSpaceDE w:val="0"/>
        <w:autoSpaceDN w:val="0"/>
        <w:adjustRightInd w:val="0"/>
        <w:ind w:left="567"/>
        <w:rPr>
          <w:rFonts w:ascii="Arial" w:eastAsia="Times New Roman" w:hAnsi="Arial" w:cs="Arial"/>
          <w:bCs/>
          <w:sz w:val="24"/>
          <w:szCs w:val="24"/>
          <w:lang w:eastAsia="en-GB"/>
        </w:rPr>
      </w:pPr>
    </w:p>
    <w:p w14:paraId="4BA0E0D6"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d. </w:t>
      </w:r>
      <w:r w:rsidRPr="009930FE">
        <w:rPr>
          <w:rFonts w:ascii="Arial" w:eastAsia="Times New Roman" w:hAnsi="Arial" w:cs="Arial"/>
          <w:bCs/>
          <w:sz w:val="24"/>
          <w:szCs w:val="24"/>
          <w:u w:val="single"/>
          <w:lang w:eastAsia="en-GB"/>
        </w:rPr>
        <w:t>Internal Access Control</w:t>
      </w:r>
      <w:r w:rsidRPr="009930FE">
        <w:rPr>
          <w:rFonts w:ascii="Arial" w:eastAsia="Times New Roman" w:hAnsi="Arial" w:cs="Arial"/>
          <w:bCs/>
          <w:sz w:val="24"/>
          <w:szCs w:val="24"/>
          <w:lang w:eastAsia="en-GB"/>
        </w:rPr>
        <w:t xml:space="preserve">. All systems are to have internal Access Controls to prevent </w:t>
      </w:r>
      <w:proofErr w:type="spellStart"/>
      <w:r w:rsidRPr="009930FE">
        <w:rPr>
          <w:rFonts w:ascii="Arial" w:eastAsia="Times New Roman" w:hAnsi="Arial" w:cs="Arial"/>
          <w:bCs/>
          <w:sz w:val="24"/>
          <w:szCs w:val="24"/>
          <w:lang w:eastAsia="en-GB"/>
        </w:rPr>
        <w:t>unauthorised</w:t>
      </w:r>
      <w:proofErr w:type="spellEnd"/>
      <w:r w:rsidRPr="009930FE">
        <w:rPr>
          <w:rFonts w:ascii="Arial" w:eastAsia="Times New Roman" w:hAnsi="Arial" w:cs="Arial"/>
          <w:bCs/>
          <w:sz w:val="24"/>
          <w:szCs w:val="24"/>
          <w:lang w:eastAsia="en-GB"/>
        </w:rPr>
        <w:t xml:space="preserve"> users from accessing or modifying the data. </w:t>
      </w:r>
    </w:p>
    <w:p w14:paraId="75DE3D44" w14:textId="77777777" w:rsidR="00C02C4A" w:rsidRPr="009930FE" w:rsidRDefault="00C02C4A" w:rsidP="003614A9">
      <w:pPr>
        <w:autoSpaceDE w:val="0"/>
        <w:autoSpaceDN w:val="0"/>
        <w:adjustRightInd w:val="0"/>
        <w:ind w:left="567"/>
        <w:jc w:val="both"/>
        <w:rPr>
          <w:rFonts w:ascii="Arial" w:eastAsia="Times New Roman" w:hAnsi="Arial" w:cs="Arial"/>
          <w:bCs/>
          <w:sz w:val="24"/>
          <w:szCs w:val="24"/>
          <w:lang w:eastAsia="en-GB"/>
        </w:rPr>
      </w:pPr>
    </w:p>
    <w:p w14:paraId="69E15D80"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e. </w:t>
      </w:r>
      <w:r w:rsidRPr="009930FE">
        <w:rPr>
          <w:rFonts w:ascii="Arial" w:eastAsia="Times New Roman" w:hAnsi="Arial" w:cs="Arial"/>
          <w:bCs/>
          <w:sz w:val="24"/>
          <w:szCs w:val="24"/>
          <w:u w:val="single"/>
          <w:lang w:eastAsia="en-GB"/>
        </w:rPr>
        <w:t>Data Transmission</w:t>
      </w:r>
      <w:r w:rsidRPr="009930FE">
        <w:rPr>
          <w:rFonts w:ascii="Arial" w:eastAsia="Times New Roman" w:hAnsi="Arial" w:cs="Arial"/>
          <w:bCs/>
          <w:sz w:val="24"/>
          <w:szCs w:val="24"/>
          <w:lang w:eastAsia="en-GB"/>
        </w:rPr>
        <w:t xml:space="preserve">. Unless the Authority </w:t>
      </w:r>
      <w:proofErr w:type="spellStart"/>
      <w:r w:rsidRPr="009930FE">
        <w:rPr>
          <w:rFonts w:ascii="Arial" w:eastAsia="Times New Roman" w:hAnsi="Arial" w:cs="Arial"/>
          <w:bCs/>
          <w:sz w:val="24"/>
          <w:szCs w:val="24"/>
          <w:lang w:eastAsia="en-GB"/>
        </w:rPr>
        <w:t>authorises</w:t>
      </w:r>
      <w:proofErr w:type="spellEnd"/>
      <w:r w:rsidRPr="009930FE">
        <w:rPr>
          <w:rFonts w:ascii="Arial" w:eastAsia="Times New Roman" w:hAnsi="Arial" w:cs="Arial"/>
          <w:bCs/>
          <w:sz w:val="24"/>
          <w:szCs w:val="24"/>
          <w:lang w:eastAsia="en-GB"/>
        </w:rPr>
        <w:t xml:space="preserve"> otherwise, UK OFFICIAL-SENSITIVE information may only be transmitted or accessed electronically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point to point computer links) via a public network like the Internet, using a CPA product or equivalent as described in paragraph 16 above. </w:t>
      </w:r>
    </w:p>
    <w:p w14:paraId="05CCE4D3" w14:textId="77777777" w:rsidR="00C02C4A" w:rsidRPr="009930FE" w:rsidRDefault="00C02C4A" w:rsidP="003614A9">
      <w:pPr>
        <w:autoSpaceDE w:val="0"/>
        <w:autoSpaceDN w:val="0"/>
        <w:adjustRightInd w:val="0"/>
        <w:ind w:left="567"/>
        <w:jc w:val="both"/>
        <w:rPr>
          <w:rFonts w:ascii="Arial" w:eastAsia="Times New Roman" w:hAnsi="Arial" w:cs="Arial"/>
          <w:bCs/>
          <w:sz w:val="24"/>
          <w:szCs w:val="24"/>
          <w:lang w:eastAsia="en-GB"/>
        </w:rPr>
      </w:pPr>
    </w:p>
    <w:p w14:paraId="207326A8"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f. </w:t>
      </w:r>
      <w:r w:rsidRPr="009930FE">
        <w:rPr>
          <w:rFonts w:ascii="Arial" w:eastAsia="Times New Roman" w:hAnsi="Arial" w:cs="Arial"/>
          <w:bCs/>
          <w:sz w:val="24"/>
          <w:szCs w:val="24"/>
          <w:u w:val="single"/>
          <w:lang w:eastAsia="en-GB"/>
        </w:rPr>
        <w:t>Security Accounting and Audit</w:t>
      </w:r>
      <w:r w:rsidRPr="009930FE">
        <w:rPr>
          <w:rFonts w:ascii="Arial" w:eastAsia="Times New Roman" w:hAnsi="Arial" w:cs="Arial"/>
          <w:bCs/>
          <w:sz w:val="24"/>
          <w:szCs w:val="24"/>
          <w:lang w:eastAsia="en-GB"/>
        </w:rPr>
        <w:t xml:space="preserve">. Security relevant events fall into two categories, namely legitimate </w:t>
      </w:r>
      <w:proofErr w:type="gramStart"/>
      <w:r w:rsidRPr="009930FE">
        <w:rPr>
          <w:rFonts w:ascii="Arial" w:eastAsia="Times New Roman" w:hAnsi="Arial" w:cs="Arial"/>
          <w:bCs/>
          <w:sz w:val="24"/>
          <w:szCs w:val="24"/>
          <w:lang w:eastAsia="en-GB"/>
        </w:rPr>
        <w:t>events</w:t>
      </w:r>
      <w:proofErr w:type="gramEnd"/>
      <w:r w:rsidRPr="009930FE">
        <w:rPr>
          <w:rFonts w:ascii="Arial" w:eastAsia="Times New Roman" w:hAnsi="Arial" w:cs="Arial"/>
          <w:bCs/>
          <w:sz w:val="24"/>
          <w:szCs w:val="24"/>
          <w:lang w:eastAsia="en-GB"/>
        </w:rPr>
        <w:t xml:space="preserve"> and violations. </w:t>
      </w:r>
    </w:p>
    <w:p w14:paraId="7C9EB0C0" w14:textId="77777777" w:rsidR="00C02C4A" w:rsidRPr="009930FE" w:rsidRDefault="00C02C4A" w:rsidP="003614A9">
      <w:pPr>
        <w:autoSpaceDE w:val="0"/>
        <w:autoSpaceDN w:val="0"/>
        <w:adjustRightInd w:val="0"/>
        <w:ind w:firstLine="567"/>
        <w:rPr>
          <w:rFonts w:ascii="Arial" w:eastAsia="Times New Roman" w:hAnsi="Arial" w:cs="Arial"/>
          <w:sz w:val="24"/>
          <w:szCs w:val="24"/>
          <w:lang w:eastAsia="en-GB"/>
        </w:rPr>
      </w:pPr>
    </w:p>
    <w:p w14:paraId="6EEFBF04"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The following events shall always be recorded:</w:t>
      </w:r>
    </w:p>
    <w:p w14:paraId="7E7FF3A9"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p>
    <w:p w14:paraId="0DB39A4D" w14:textId="77777777" w:rsidR="00C02C4A" w:rsidRPr="009930FE" w:rsidRDefault="00C02C4A" w:rsidP="003614A9">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(a) </w:t>
      </w:r>
      <w:r w:rsidRPr="009930FE">
        <w:rPr>
          <w:rFonts w:ascii="Arial" w:eastAsia="Times New Roman" w:hAnsi="Arial" w:cs="Arial"/>
          <w:bCs/>
          <w:sz w:val="24"/>
          <w:szCs w:val="24"/>
          <w:lang w:eastAsia="en-GB"/>
        </w:rPr>
        <w:t xml:space="preserve">All log on attempts whether successful or failed, </w:t>
      </w:r>
    </w:p>
    <w:p w14:paraId="3E3331D9" w14:textId="77777777" w:rsidR="00C02C4A" w:rsidRPr="009930FE" w:rsidRDefault="00C02C4A" w:rsidP="003614A9">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(b) </w:t>
      </w:r>
      <w:r w:rsidRPr="009930FE">
        <w:rPr>
          <w:rFonts w:ascii="Arial" w:eastAsia="Times New Roman" w:hAnsi="Arial" w:cs="Arial"/>
          <w:bCs/>
          <w:sz w:val="24"/>
          <w:szCs w:val="24"/>
          <w:lang w:eastAsia="en-GB"/>
        </w:rPr>
        <w:t xml:space="preserve">Log off (including time out where applicable), </w:t>
      </w:r>
    </w:p>
    <w:p w14:paraId="4D0C1C4F" w14:textId="77777777" w:rsidR="00C02C4A" w:rsidRPr="009930FE" w:rsidRDefault="00C02C4A" w:rsidP="003614A9">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(c) </w:t>
      </w:r>
      <w:r w:rsidRPr="009930FE">
        <w:rPr>
          <w:rFonts w:ascii="Arial" w:eastAsia="Times New Roman" w:hAnsi="Arial" w:cs="Arial"/>
          <w:bCs/>
          <w:sz w:val="24"/>
          <w:szCs w:val="24"/>
          <w:lang w:eastAsia="en-GB"/>
        </w:rPr>
        <w:t>The creation, deletion or alteration of access rights and privileges,</w:t>
      </w:r>
    </w:p>
    <w:p w14:paraId="64A6F1AB" w14:textId="77777777" w:rsidR="00C02C4A" w:rsidRPr="009930FE" w:rsidRDefault="00C02C4A" w:rsidP="003614A9">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(d) </w:t>
      </w:r>
      <w:r w:rsidRPr="009930FE">
        <w:rPr>
          <w:rFonts w:ascii="Arial" w:eastAsia="Times New Roman" w:hAnsi="Arial" w:cs="Arial"/>
          <w:bCs/>
          <w:sz w:val="24"/>
          <w:szCs w:val="24"/>
          <w:lang w:eastAsia="en-GB"/>
        </w:rPr>
        <w:t xml:space="preserve">The creation, </w:t>
      </w:r>
      <w:proofErr w:type="gramStart"/>
      <w:r w:rsidRPr="009930FE">
        <w:rPr>
          <w:rFonts w:ascii="Arial" w:eastAsia="Times New Roman" w:hAnsi="Arial" w:cs="Arial"/>
          <w:bCs/>
          <w:sz w:val="24"/>
          <w:szCs w:val="24"/>
          <w:lang w:eastAsia="en-GB"/>
        </w:rPr>
        <w:t>deletion</w:t>
      </w:r>
      <w:proofErr w:type="gramEnd"/>
      <w:r w:rsidRPr="009930FE">
        <w:rPr>
          <w:rFonts w:ascii="Arial" w:eastAsia="Times New Roman" w:hAnsi="Arial" w:cs="Arial"/>
          <w:bCs/>
          <w:sz w:val="24"/>
          <w:szCs w:val="24"/>
          <w:lang w:eastAsia="en-GB"/>
        </w:rPr>
        <w:t xml:space="preserve"> or alteration of passwords. </w:t>
      </w:r>
    </w:p>
    <w:p w14:paraId="73920755"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p>
    <w:p w14:paraId="44303C64"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For each of the events listed above, the following information is to be recorded: </w:t>
      </w:r>
    </w:p>
    <w:p w14:paraId="0989B38E" w14:textId="77777777" w:rsidR="00C02C4A" w:rsidRPr="009930FE" w:rsidRDefault="00C02C4A" w:rsidP="003614A9">
      <w:pPr>
        <w:autoSpaceDE w:val="0"/>
        <w:autoSpaceDN w:val="0"/>
        <w:adjustRightInd w:val="0"/>
        <w:ind w:left="567" w:firstLine="567"/>
        <w:rPr>
          <w:rFonts w:ascii="Arial" w:eastAsia="Times New Roman" w:hAnsi="Arial" w:cs="Arial"/>
          <w:sz w:val="24"/>
          <w:szCs w:val="24"/>
          <w:lang w:eastAsia="en-GB"/>
        </w:rPr>
      </w:pPr>
    </w:p>
    <w:p w14:paraId="02B9FF4B" w14:textId="77777777" w:rsidR="00C02C4A" w:rsidRPr="009930FE" w:rsidRDefault="00C02C4A" w:rsidP="003614A9">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(a) </w:t>
      </w:r>
      <w:r w:rsidRPr="009930FE">
        <w:rPr>
          <w:rFonts w:ascii="Arial" w:eastAsia="Times New Roman" w:hAnsi="Arial" w:cs="Arial"/>
          <w:bCs/>
          <w:sz w:val="24"/>
          <w:szCs w:val="24"/>
          <w:lang w:eastAsia="en-GB"/>
        </w:rPr>
        <w:t xml:space="preserve">Type of event, </w:t>
      </w:r>
    </w:p>
    <w:p w14:paraId="34839645" w14:textId="77777777" w:rsidR="00C02C4A" w:rsidRPr="009930FE" w:rsidRDefault="00C02C4A" w:rsidP="003614A9">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(b) </w:t>
      </w:r>
      <w:r w:rsidRPr="009930FE">
        <w:rPr>
          <w:rFonts w:ascii="Arial" w:eastAsia="Times New Roman" w:hAnsi="Arial" w:cs="Arial"/>
          <w:bCs/>
          <w:sz w:val="24"/>
          <w:szCs w:val="24"/>
          <w:lang w:eastAsia="en-GB"/>
        </w:rPr>
        <w:t xml:space="preserve">User ID, </w:t>
      </w:r>
    </w:p>
    <w:p w14:paraId="3728AD7C" w14:textId="77777777" w:rsidR="00C02C4A" w:rsidRPr="009930FE" w:rsidRDefault="00C02C4A" w:rsidP="003614A9">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(c) </w:t>
      </w:r>
      <w:r w:rsidRPr="009930FE">
        <w:rPr>
          <w:rFonts w:ascii="Arial" w:eastAsia="Times New Roman" w:hAnsi="Arial" w:cs="Arial"/>
          <w:bCs/>
          <w:sz w:val="24"/>
          <w:szCs w:val="24"/>
          <w:lang w:eastAsia="en-GB"/>
        </w:rPr>
        <w:t xml:space="preserve">Date &amp; Time, </w:t>
      </w:r>
    </w:p>
    <w:p w14:paraId="2E94456A" w14:textId="77777777" w:rsidR="00C02C4A" w:rsidRPr="009930FE" w:rsidRDefault="00C02C4A" w:rsidP="003614A9">
      <w:pPr>
        <w:autoSpaceDE w:val="0"/>
        <w:autoSpaceDN w:val="0"/>
        <w:adjustRightInd w:val="0"/>
        <w:ind w:left="1134" w:firstLine="567"/>
        <w:rPr>
          <w:rFonts w:ascii="Arial" w:eastAsia="Times New Roman" w:hAnsi="Arial" w:cs="Arial"/>
          <w:bCs/>
          <w:sz w:val="24"/>
          <w:szCs w:val="24"/>
          <w:lang w:eastAsia="en-GB"/>
        </w:rPr>
      </w:pPr>
      <w:r w:rsidRPr="009930FE">
        <w:rPr>
          <w:rFonts w:ascii="Arial" w:eastAsia="Times New Roman" w:hAnsi="Arial" w:cs="Arial"/>
          <w:sz w:val="24"/>
          <w:szCs w:val="24"/>
          <w:lang w:eastAsia="en-GB"/>
        </w:rPr>
        <w:t xml:space="preserve">(d) </w:t>
      </w:r>
      <w:r w:rsidRPr="009930FE">
        <w:rPr>
          <w:rFonts w:ascii="Arial" w:eastAsia="Times New Roman" w:hAnsi="Arial" w:cs="Arial"/>
          <w:bCs/>
          <w:sz w:val="24"/>
          <w:szCs w:val="24"/>
          <w:lang w:eastAsia="en-GB"/>
        </w:rPr>
        <w:t>Device ID.</w:t>
      </w:r>
    </w:p>
    <w:p w14:paraId="0937C568"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3B9CEEB7"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9930FE">
        <w:rPr>
          <w:rFonts w:ascii="Arial" w:eastAsia="Times New Roman" w:hAnsi="Arial" w:cs="Arial"/>
          <w:bCs/>
          <w:sz w:val="24"/>
          <w:szCs w:val="24"/>
          <w:lang w:eastAsia="en-GB"/>
        </w:rPr>
        <w:t>this</w:t>
      </w:r>
      <w:proofErr w:type="gramEnd"/>
      <w:r w:rsidRPr="009930FE">
        <w:rPr>
          <w:rFonts w:ascii="Arial" w:eastAsia="Times New Roman" w:hAnsi="Arial" w:cs="Arial"/>
          <w:bCs/>
          <w:sz w:val="24"/>
          <w:szCs w:val="24"/>
          <w:lang w:eastAsia="en-GB"/>
        </w:rPr>
        <w:t xml:space="preserve"> then the equipment must be protected by physical means when not in use i.e. locked away or the hard drive removed and locked away. </w:t>
      </w:r>
    </w:p>
    <w:p w14:paraId="0E7EA459"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B7390D9" w14:textId="77777777" w:rsidR="00C02C4A" w:rsidRPr="009930FE" w:rsidRDefault="00C02C4A" w:rsidP="003614A9">
      <w:pPr>
        <w:autoSpaceDE w:val="0"/>
        <w:autoSpaceDN w:val="0"/>
        <w:adjustRightInd w:val="0"/>
        <w:ind w:firstLine="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lastRenderedPageBreak/>
        <w:t xml:space="preserve">g. </w:t>
      </w:r>
      <w:r w:rsidRPr="009930FE">
        <w:rPr>
          <w:rFonts w:ascii="Arial" w:eastAsia="Times New Roman" w:hAnsi="Arial" w:cs="Arial"/>
          <w:bCs/>
          <w:sz w:val="24"/>
          <w:szCs w:val="24"/>
          <w:u w:val="single"/>
          <w:lang w:eastAsia="en-GB"/>
        </w:rPr>
        <w:t>Integrity &amp; Availability</w:t>
      </w:r>
      <w:r w:rsidRPr="009930FE">
        <w:rPr>
          <w:rFonts w:ascii="Arial" w:eastAsia="Times New Roman" w:hAnsi="Arial" w:cs="Arial"/>
          <w:bCs/>
          <w:sz w:val="24"/>
          <w:szCs w:val="24"/>
          <w:lang w:eastAsia="en-GB"/>
        </w:rPr>
        <w:t xml:space="preserve">. The following supporting measures are to be implemented: </w:t>
      </w:r>
    </w:p>
    <w:p w14:paraId="0B88963F"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p>
    <w:p w14:paraId="11F8B852"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Provide general protection against normally foreseeable accidents/mishaps and known recurrent problems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viruses and power supply variations), </w:t>
      </w:r>
    </w:p>
    <w:p w14:paraId="0DC3D591" w14:textId="77777777" w:rsidR="00C02C4A" w:rsidRPr="009930FE" w:rsidRDefault="00C02C4A" w:rsidP="003614A9">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Defined Business Contingency Plan, </w:t>
      </w:r>
    </w:p>
    <w:p w14:paraId="2CE4E2DC"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(3). </w:t>
      </w:r>
      <w:r w:rsidRPr="009930FE">
        <w:rPr>
          <w:rFonts w:ascii="Arial" w:eastAsia="Times New Roman" w:hAnsi="Arial" w:cs="Arial"/>
          <w:bCs/>
          <w:sz w:val="24"/>
          <w:szCs w:val="24"/>
          <w:lang w:eastAsia="en-GB"/>
        </w:rPr>
        <w:t xml:space="preserve">Data backup with local storage, </w:t>
      </w:r>
    </w:p>
    <w:p w14:paraId="63DFDAD3"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(4). </w:t>
      </w:r>
      <w:r w:rsidRPr="009930FE">
        <w:rPr>
          <w:rFonts w:ascii="Arial" w:eastAsia="Times New Roman" w:hAnsi="Arial" w:cs="Arial"/>
          <w:bCs/>
          <w:sz w:val="24"/>
          <w:szCs w:val="24"/>
          <w:lang w:eastAsia="en-GB"/>
        </w:rPr>
        <w:t xml:space="preserve">Anti-Virus Software (Implementation, with updates, of an acceptable industry standard Anti-virus software), </w:t>
      </w:r>
    </w:p>
    <w:p w14:paraId="1DDAC6BE"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(5). </w:t>
      </w:r>
      <w:r w:rsidRPr="009930FE">
        <w:rPr>
          <w:rFonts w:ascii="Arial" w:eastAsia="Times New Roman" w:hAnsi="Arial" w:cs="Arial"/>
          <w:bCs/>
          <w:sz w:val="24"/>
          <w:szCs w:val="24"/>
          <w:lang w:eastAsia="en-GB"/>
        </w:rPr>
        <w:t xml:space="preserve">Operating systems, applications and firmware should be supported, </w:t>
      </w:r>
    </w:p>
    <w:p w14:paraId="6D0724B0" w14:textId="77777777" w:rsidR="00C02C4A" w:rsidRPr="009930FE" w:rsidRDefault="00C02C4A" w:rsidP="003614A9">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(6). </w:t>
      </w:r>
      <w:r w:rsidRPr="009930FE">
        <w:rPr>
          <w:rFonts w:ascii="Arial" w:eastAsia="Times New Roman" w:hAnsi="Arial" w:cs="Arial"/>
          <w:bCs/>
          <w:sz w:val="24"/>
          <w:szCs w:val="24"/>
          <w:lang w:eastAsia="en-GB"/>
        </w:rPr>
        <w:t xml:space="preserve">Patching of Operating Systems and Applications used are to be in line with the manufacturers recommended schedule. If patches cannot be applied an understanding of the resulting risk will be documented. </w:t>
      </w:r>
    </w:p>
    <w:p w14:paraId="46176095"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09E11CA8"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h. </w:t>
      </w:r>
      <w:r w:rsidRPr="009930FE">
        <w:rPr>
          <w:rFonts w:ascii="Arial" w:eastAsia="Times New Roman" w:hAnsi="Arial" w:cs="Arial"/>
          <w:bCs/>
          <w:sz w:val="24"/>
          <w:szCs w:val="24"/>
          <w:u w:val="single"/>
          <w:lang w:eastAsia="en-GB"/>
        </w:rPr>
        <w:t>Logon Banners</w:t>
      </w:r>
      <w:r w:rsidRPr="009930FE">
        <w:rPr>
          <w:rFonts w:ascii="Arial" w:eastAsia="Times New Roman" w:hAnsi="Arial" w:cs="Arial"/>
          <w:bCs/>
          <w:sz w:val="24"/>
          <w:szCs w:val="24"/>
          <w:lang w:eastAsia="en-GB"/>
        </w:rPr>
        <w:t xml:space="preserve">. Wherever possible, a </w:t>
      </w:r>
      <w:r w:rsidRPr="009930FE">
        <w:rPr>
          <w:rFonts w:ascii="Arial" w:eastAsia="Times New Roman" w:hAnsi="Arial" w:cs="Arial"/>
          <w:bCs/>
          <w:i/>
          <w:iCs/>
          <w:sz w:val="24"/>
          <w:szCs w:val="24"/>
          <w:lang w:eastAsia="en-GB"/>
        </w:rPr>
        <w:t xml:space="preserve">“Logon Banner” </w:t>
      </w:r>
      <w:r w:rsidRPr="009930FE">
        <w:rPr>
          <w:rFonts w:ascii="Arial" w:eastAsia="Times New Roman" w:hAnsi="Arial" w:cs="Arial"/>
          <w:bCs/>
          <w:sz w:val="24"/>
          <w:szCs w:val="24"/>
          <w:lang w:eastAsia="en-GB"/>
        </w:rPr>
        <w:t xml:space="preserve">will be provided to </w:t>
      </w:r>
      <w:proofErr w:type="spellStart"/>
      <w:r w:rsidRPr="009930FE">
        <w:rPr>
          <w:rFonts w:ascii="Arial" w:eastAsia="Times New Roman" w:hAnsi="Arial" w:cs="Arial"/>
          <w:bCs/>
          <w:sz w:val="24"/>
          <w:szCs w:val="24"/>
          <w:lang w:eastAsia="en-GB"/>
        </w:rPr>
        <w:t>summarise</w:t>
      </w:r>
      <w:proofErr w:type="spellEnd"/>
      <w:r w:rsidRPr="009930FE">
        <w:rPr>
          <w:rFonts w:ascii="Arial" w:eastAsia="Times New Roman" w:hAnsi="Arial" w:cs="Arial"/>
          <w:bCs/>
          <w:sz w:val="24"/>
          <w:szCs w:val="24"/>
          <w:lang w:eastAsia="en-GB"/>
        </w:rPr>
        <w:t xml:space="preserve"> the requirements for access to a system which may be needed to institute legal action in case of any breach occurring. A suggested format for the text (depending on national legal requirements) could be: </w:t>
      </w:r>
    </w:p>
    <w:p w14:paraId="1C151B6C" w14:textId="77777777" w:rsidR="00C02C4A" w:rsidRPr="009930FE" w:rsidRDefault="00C02C4A" w:rsidP="003614A9">
      <w:pPr>
        <w:autoSpaceDE w:val="0"/>
        <w:autoSpaceDN w:val="0"/>
        <w:adjustRightInd w:val="0"/>
        <w:rPr>
          <w:rFonts w:ascii="Arial" w:eastAsia="Times New Roman" w:hAnsi="Arial" w:cs="Arial"/>
          <w:bCs/>
          <w:i/>
          <w:iCs/>
          <w:sz w:val="24"/>
          <w:szCs w:val="24"/>
          <w:lang w:eastAsia="en-GB"/>
        </w:rPr>
      </w:pPr>
    </w:p>
    <w:p w14:paraId="70C9AF29" w14:textId="22076A6A" w:rsidR="00C02C4A" w:rsidRPr="009930FE" w:rsidRDefault="00C02C4A" w:rsidP="003614A9">
      <w:pPr>
        <w:autoSpaceDE w:val="0"/>
        <w:autoSpaceDN w:val="0"/>
        <w:adjustRightInd w:val="0"/>
        <w:ind w:firstLine="567"/>
        <w:rPr>
          <w:rFonts w:ascii="Arial" w:eastAsia="Times New Roman" w:hAnsi="Arial" w:cs="Arial"/>
          <w:sz w:val="24"/>
          <w:szCs w:val="24"/>
          <w:lang w:eastAsia="en-GB"/>
        </w:rPr>
      </w:pPr>
      <w:r w:rsidRPr="009930FE">
        <w:rPr>
          <w:rFonts w:ascii="Arial" w:eastAsia="Times New Roman" w:hAnsi="Arial" w:cs="Arial"/>
          <w:bCs/>
          <w:i/>
          <w:iCs/>
          <w:sz w:val="24"/>
          <w:szCs w:val="24"/>
          <w:lang w:eastAsia="en-GB"/>
        </w:rPr>
        <w:t>“</w:t>
      </w:r>
      <w:proofErr w:type="spellStart"/>
      <w:r w:rsidRPr="009930FE">
        <w:rPr>
          <w:rFonts w:ascii="Arial" w:eastAsia="Times New Roman" w:hAnsi="Arial" w:cs="Arial"/>
          <w:bCs/>
          <w:i/>
          <w:iCs/>
          <w:sz w:val="24"/>
          <w:szCs w:val="24"/>
          <w:lang w:eastAsia="en-GB"/>
        </w:rPr>
        <w:t>Unauthorised</w:t>
      </w:r>
      <w:proofErr w:type="spellEnd"/>
      <w:r w:rsidRPr="009930FE">
        <w:rPr>
          <w:rFonts w:ascii="Arial" w:eastAsia="Times New Roman" w:hAnsi="Arial" w:cs="Arial"/>
          <w:bCs/>
          <w:i/>
          <w:iCs/>
          <w:sz w:val="24"/>
          <w:szCs w:val="24"/>
          <w:lang w:eastAsia="en-GB"/>
        </w:rPr>
        <w:t xml:space="preserve"> access to this computer system may constitute a criminal </w:t>
      </w:r>
      <w:r w:rsidR="00A2258C">
        <w:rPr>
          <w:rFonts w:ascii="Arial" w:eastAsia="Times New Roman" w:hAnsi="Arial" w:cs="Arial"/>
          <w:bCs/>
          <w:i/>
          <w:iCs/>
          <w:sz w:val="24"/>
          <w:szCs w:val="24"/>
          <w:lang w:eastAsia="en-GB"/>
        </w:rPr>
        <w:tab/>
      </w:r>
      <w:r w:rsidRPr="009930FE">
        <w:rPr>
          <w:rFonts w:ascii="Arial" w:eastAsia="Times New Roman" w:hAnsi="Arial" w:cs="Arial"/>
          <w:bCs/>
          <w:i/>
          <w:iCs/>
          <w:sz w:val="24"/>
          <w:szCs w:val="24"/>
          <w:lang w:eastAsia="en-GB"/>
        </w:rPr>
        <w:t xml:space="preserve">offence” </w:t>
      </w:r>
    </w:p>
    <w:p w14:paraId="0451A931"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4BD4627D"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proofErr w:type="spellStart"/>
      <w:r w:rsidRPr="009930FE">
        <w:rPr>
          <w:rFonts w:ascii="Arial" w:eastAsia="Times New Roman" w:hAnsi="Arial" w:cs="Arial"/>
          <w:bCs/>
          <w:sz w:val="24"/>
          <w:szCs w:val="24"/>
          <w:lang w:eastAsia="en-GB"/>
        </w:rPr>
        <w:t>i</w:t>
      </w:r>
      <w:proofErr w:type="spellEnd"/>
      <w:r w:rsidRPr="009930FE">
        <w:rPr>
          <w:rFonts w:ascii="Arial" w:eastAsia="Times New Roman" w:hAnsi="Arial" w:cs="Arial"/>
          <w:bCs/>
          <w:sz w:val="24"/>
          <w:szCs w:val="24"/>
          <w:lang w:eastAsia="en-GB"/>
        </w:rPr>
        <w:t xml:space="preserve">. </w:t>
      </w:r>
      <w:r w:rsidRPr="009930FE">
        <w:rPr>
          <w:rFonts w:ascii="Arial" w:eastAsia="Times New Roman" w:hAnsi="Arial" w:cs="Arial"/>
          <w:bCs/>
          <w:sz w:val="24"/>
          <w:szCs w:val="24"/>
          <w:u w:val="single"/>
          <w:lang w:eastAsia="en-GB"/>
        </w:rPr>
        <w:t>Unattended Terminals.</w:t>
      </w:r>
      <w:r w:rsidRPr="009930FE">
        <w:rPr>
          <w:rFonts w:ascii="Arial" w:eastAsia="Times New Roman" w:hAnsi="Arial" w:cs="Arial"/>
          <w:bCs/>
          <w:sz w:val="24"/>
          <w:szCs w:val="24"/>
          <w:lang w:eastAsia="en-GB"/>
        </w:rPr>
        <w:t xml:space="preserve"> Users are to be automatically logged off the system if their terminals have been inactive for some predetermined </w:t>
      </w:r>
      <w:proofErr w:type="gramStart"/>
      <w:r w:rsidRPr="009930FE">
        <w:rPr>
          <w:rFonts w:ascii="Arial" w:eastAsia="Times New Roman" w:hAnsi="Arial" w:cs="Arial"/>
          <w:bCs/>
          <w:sz w:val="24"/>
          <w:szCs w:val="24"/>
          <w:lang w:eastAsia="en-GB"/>
        </w:rPr>
        <w:t>period of time</w:t>
      </w:r>
      <w:proofErr w:type="gramEnd"/>
      <w:r w:rsidRPr="009930FE">
        <w:rPr>
          <w:rFonts w:ascii="Arial" w:eastAsia="Times New Roman" w:hAnsi="Arial" w:cs="Arial"/>
          <w:bCs/>
          <w:sz w:val="24"/>
          <w:szCs w:val="24"/>
          <w:lang w:eastAsia="en-GB"/>
        </w:rPr>
        <w:t xml:space="preserve">, or systems must activate a password protected screen saver after 15 minutes of inactivity, to prevent an attacker making use of an unattended terminal. </w:t>
      </w:r>
    </w:p>
    <w:p w14:paraId="2DD33D43"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1BE203BE" w14:textId="77777777" w:rsidR="00C02C4A" w:rsidRPr="009930FE" w:rsidRDefault="00C02C4A" w:rsidP="003614A9">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j. </w:t>
      </w:r>
      <w:r w:rsidRPr="009930FE">
        <w:rPr>
          <w:rFonts w:ascii="Arial" w:eastAsia="Times New Roman" w:hAnsi="Arial" w:cs="Arial"/>
          <w:bCs/>
          <w:sz w:val="24"/>
          <w:szCs w:val="24"/>
          <w:u w:val="single"/>
          <w:lang w:eastAsia="en-GB"/>
        </w:rPr>
        <w:t>Internet Connections.</w:t>
      </w:r>
      <w:r w:rsidRPr="009930FE">
        <w:rPr>
          <w:rFonts w:ascii="Arial" w:eastAsia="Times New Roman" w:hAnsi="Arial" w:cs="Arial"/>
          <w:bCs/>
          <w:sz w:val="24"/>
          <w:szCs w:val="24"/>
          <w:lang w:eastAsia="en-GB"/>
        </w:rPr>
        <w:t xml:space="preserve"> Computer systems must not be connected direct to the Internet or </w:t>
      </w:r>
      <w:r w:rsidRPr="009930FE">
        <w:rPr>
          <w:rFonts w:ascii="Arial" w:eastAsia="Times New Roman" w:hAnsi="Arial" w:cs="Arial"/>
          <w:bCs/>
          <w:i/>
          <w:iCs/>
          <w:sz w:val="24"/>
          <w:szCs w:val="24"/>
          <w:lang w:eastAsia="en-GB"/>
        </w:rPr>
        <w:t xml:space="preserve">“un-trusted” </w:t>
      </w:r>
      <w:r w:rsidRPr="009930FE">
        <w:rPr>
          <w:rFonts w:ascii="Arial" w:eastAsia="Times New Roman" w:hAnsi="Arial" w:cs="Arial"/>
          <w:bCs/>
          <w:sz w:val="24"/>
          <w:szCs w:val="24"/>
          <w:lang w:eastAsia="en-GB"/>
        </w:rPr>
        <w:t xml:space="preserve">systems unless protected by a firewall (a software based personal firewall is the </w:t>
      </w:r>
      <w:proofErr w:type="gramStart"/>
      <w:r w:rsidRPr="009930FE">
        <w:rPr>
          <w:rFonts w:ascii="Arial" w:eastAsia="Times New Roman" w:hAnsi="Arial" w:cs="Arial"/>
          <w:bCs/>
          <w:sz w:val="24"/>
          <w:szCs w:val="24"/>
          <w:lang w:eastAsia="en-GB"/>
        </w:rPr>
        <w:t>minimum</w:t>
      </w:r>
      <w:proofErr w:type="gramEnd"/>
      <w:r w:rsidRPr="009930FE">
        <w:rPr>
          <w:rFonts w:ascii="Arial" w:eastAsia="Times New Roman" w:hAnsi="Arial" w:cs="Arial"/>
          <w:bCs/>
          <w:sz w:val="24"/>
          <w:szCs w:val="24"/>
          <w:lang w:eastAsia="en-GB"/>
        </w:rPr>
        <w:t xml:space="preserve"> but risk assessment and management must be used to identify whether this is sufficient). </w:t>
      </w:r>
    </w:p>
    <w:p w14:paraId="48B63FAD"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12B5BDC5" w14:textId="77777777" w:rsidR="00C02C4A" w:rsidRPr="009930FE" w:rsidRDefault="00C02C4A" w:rsidP="003614A9">
      <w:pPr>
        <w:autoSpaceDE w:val="0"/>
        <w:autoSpaceDN w:val="0"/>
        <w:adjustRightInd w:val="0"/>
        <w:ind w:left="567"/>
        <w:jc w:val="both"/>
        <w:rPr>
          <w:rFonts w:ascii="Arial" w:eastAsia="Times New Roman" w:hAnsi="Arial" w:cs="Arial"/>
          <w:bCs/>
          <w:sz w:val="24"/>
          <w:szCs w:val="24"/>
          <w:lang w:eastAsia="en-GB"/>
        </w:rPr>
      </w:pPr>
      <w:r w:rsidRPr="009930FE">
        <w:rPr>
          <w:rFonts w:ascii="Arial" w:eastAsia="Times New Roman" w:hAnsi="Arial" w:cs="Arial"/>
          <w:bCs/>
          <w:sz w:val="24"/>
          <w:szCs w:val="24"/>
          <w:lang w:eastAsia="en-GB"/>
        </w:rPr>
        <w:t xml:space="preserve">k. </w:t>
      </w:r>
      <w:r w:rsidRPr="009930FE">
        <w:rPr>
          <w:rFonts w:ascii="Arial" w:eastAsia="Times New Roman" w:hAnsi="Arial" w:cs="Arial"/>
          <w:bCs/>
          <w:sz w:val="24"/>
          <w:szCs w:val="24"/>
          <w:u w:val="single"/>
          <w:lang w:eastAsia="en-GB"/>
        </w:rPr>
        <w:t>Disposal</w:t>
      </w:r>
      <w:r w:rsidRPr="009930FE">
        <w:rPr>
          <w:rFonts w:ascii="Arial" w:eastAsia="Times New Roman" w:hAnsi="Arial" w:cs="Arial"/>
          <w:bCs/>
          <w:sz w:val="24"/>
          <w:szCs w:val="24"/>
          <w:lang w:eastAsia="en-GB"/>
        </w:rPr>
        <w:t>. Before IT storage media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disks) are disposed of, an erasure product must be used to overwrite the data. This is a more thorough process than deletion of files, which does not remove the data. </w:t>
      </w:r>
    </w:p>
    <w:p w14:paraId="613DF3F3"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0C492C3"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Laptops </w:t>
      </w:r>
    </w:p>
    <w:p w14:paraId="303F0261"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7C4B1E46"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25. Laptops holding any UK OFFICIAL-SENSITIVE information shall be encrypted using a CPA product or equivalent as described in paragraph 16 above. </w:t>
      </w:r>
    </w:p>
    <w:p w14:paraId="68D557DE"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B98C3FA"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26. Unencrypted laptops and drives containing personal data are not to be taken outside of secure sites</w:t>
      </w:r>
      <w:r w:rsidRPr="08F50BE2">
        <w:rPr>
          <w:rFonts w:ascii="Arial" w:eastAsia="Times New Roman" w:hAnsi="Arial" w:cs="Arial"/>
          <w:sz w:val="24"/>
          <w:szCs w:val="24"/>
          <w:vertAlign w:val="superscript"/>
          <w:lang w:eastAsia="en-GB"/>
        </w:rPr>
        <w:footnoteReference w:id="1"/>
      </w:r>
      <w:r w:rsidRPr="08F50BE2">
        <w:rPr>
          <w:rFonts w:ascii="Arial" w:eastAsia="Times New Roman" w:hAnsi="Arial" w:cs="Arial"/>
          <w:sz w:val="24"/>
          <w:szCs w:val="24"/>
          <w:lang w:eastAsia="en-GB"/>
        </w:rPr>
        <w:t xml:space="preserve">. For the avoidance of doubt the term </w:t>
      </w:r>
      <w:r w:rsidRPr="08F50BE2">
        <w:rPr>
          <w:rFonts w:ascii="Arial" w:eastAsia="Times New Roman" w:hAnsi="Arial" w:cs="Arial"/>
          <w:i/>
          <w:iCs/>
          <w:sz w:val="24"/>
          <w:szCs w:val="24"/>
          <w:lang w:eastAsia="en-GB"/>
        </w:rPr>
        <w:t xml:space="preserve">“drives” </w:t>
      </w:r>
      <w:r w:rsidRPr="08F50BE2">
        <w:rPr>
          <w:rFonts w:ascii="Arial" w:eastAsia="Times New Roman" w:hAnsi="Arial" w:cs="Arial"/>
          <w:sz w:val="24"/>
          <w:szCs w:val="24"/>
          <w:lang w:eastAsia="en-GB"/>
        </w:rPr>
        <w:t xml:space="preserve">includes all removable, recordable media </w:t>
      </w:r>
      <w:proofErr w:type="gramStart"/>
      <w:r w:rsidRPr="08F50BE2">
        <w:rPr>
          <w:rFonts w:ascii="Arial" w:eastAsia="Times New Roman" w:hAnsi="Arial" w:cs="Arial"/>
          <w:sz w:val="24"/>
          <w:szCs w:val="24"/>
          <w:lang w:eastAsia="en-GB"/>
        </w:rPr>
        <w:t>e.g.</w:t>
      </w:r>
      <w:proofErr w:type="gramEnd"/>
      <w:r w:rsidRPr="08F50BE2">
        <w:rPr>
          <w:rFonts w:ascii="Arial" w:eastAsia="Times New Roman" w:hAnsi="Arial" w:cs="Arial"/>
          <w:sz w:val="24"/>
          <w:szCs w:val="24"/>
          <w:lang w:eastAsia="en-GB"/>
        </w:rPr>
        <w:t xml:space="preserve"> memory sticks, compact flash, recordable optical media (CDs and DVDs), floppy discs and external hard drives. </w:t>
      </w:r>
    </w:p>
    <w:p w14:paraId="0EA32FFB"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57461B7"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lastRenderedPageBreak/>
        <w:t xml:space="preserve">27. Any token, touch memory device or password(s) associated with the encryption package is to be kept separate from the machine whenever the machine is not in use, left unattended or in transit. </w:t>
      </w:r>
    </w:p>
    <w:p w14:paraId="7CD55F6D"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20BAD069"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8F50BE2">
        <w:rPr>
          <w:rFonts w:ascii="Arial" w:eastAsia="Times New Roman" w:hAnsi="Arial" w:cs="Arial"/>
          <w:sz w:val="24"/>
          <w:szCs w:val="24"/>
          <w:lang w:eastAsia="en-GB"/>
        </w:rPr>
        <w:t>boot</w:t>
      </w:r>
      <w:proofErr w:type="gramEnd"/>
      <w:r w:rsidRPr="08F50BE2">
        <w:rPr>
          <w:rFonts w:ascii="Arial" w:eastAsia="Times New Roman" w:hAnsi="Arial" w:cs="Arial"/>
          <w:sz w:val="24"/>
          <w:szCs w:val="24"/>
          <w:lang w:eastAsia="en-GB"/>
        </w:rPr>
        <w:t xml:space="preserve"> or luggage compartment as appropriate to deter opportunist theft. </w:t>
      </w:r>
    </w:p>
    <w:p w14:paraId="39DA10B4"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7DBFAAF2"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Loss and Incident Reporting </w:t>
      </w:r>
    </w:p>
    <w:p w14:paraId="3D0DF2C9"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5B27E003"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29. The Contractor shall immediately report any loss or otherwise compromise of any OFFICIAL or OFFICIAL-SENSITIVE material to the Authority. In </w:t>
      </w:r>
      <w:proofErr w:type="gramStart"/>
      <w:r w:rsidRPr="08F50BE2">
        <w:rPr>
          <w:rFonts w:ascii="Arial" w:eastAsia="Times New Roman" w:hAnsi="Arial" w:cs="Arial"/>
          <w:sz w:val="24"/>
          <w:szCs w:val="24"/>
          <w:lang w:eastAsia="en-GB"/>
        </w:rPr>
        <w:t>addition</w:t>
      </w:r>
      <w:proofErr w:type="gramEnd"/>
      <w:r w:rsidRPr="08F50BE2">
        <w:rPr>
          <w:rFonts w:ascii="Arial" w:eastAsia="Times New Roman" w:hAnsi="Arial" w:cs="Arial"/>
          <w:sz w:val="24"/>
          <w:szCs w:val="24"/>
          <w:lang w:eastAsia="en-GB"/>
        </w:rPr>
        <w:t xml:space="preserve"> any loss or otherwise compromise of any UK MOD owned, processed or UK MOD Contractor generated UK OFFICIAL or UK OFFICIAL-SENSITIVE material is to be immediately reported to the UK MOD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Industry Warning, Advice and Reporting Point (WARP), within the Joint Security Co-ordination Centre (</w:t>
      </w:r>
      <w:proofErr w:type="spellStart"/>
      <w:r w:rsidRPr="08F50BE2">
        <w:rPr>
          <w:rFonts w:ascii="Arial" w:eastAsia="Times New Roman" w:hAnsi="Arial" w:cs="Arial"/>
          <w:sz w:val="24"/>
          <w:szCs w:val="24"/>
          <w:lang w:eastAsia="en-GB"/>
        </w:rPr>
        <w:t>JSyCC</w:t>
      </w:r>
      <w:proofErr w:type="spellEnd"/>
      <w:r w:rsidRPr="08F50BE2">
        <w:rPr>
          <w:rFonts w:ascii="Arial" w:eastAsia="Times New Roman" w:hAnsi="Arial" w:cs="Arial"/>
          <w:sz w:val="24"/>
          <w:szCs w:val="24"/>
          <w:lang w:eastAsia="en-GB"/>
        </w:rPr>
        <w:t xml:space="preserve">) below. This will assist the </w:t>
      </w:r>
      <w:proofErr w:type="spellStart"/>
      <w:r w:rsidRPr="08F50BE2">
        <w:rPr>
          <w:rFonts w:ascii="Arial" w:eastAsia="Times New Roman" w:hAnsi="Arial" w:cs="Arial"/>
          <w:sz w:val="24"/>
          <w:szCs w:val="24"/>
          <w:lang w:eastAsia="en-GB"/>
        </w:rPr>
        <w:t>JSyCC</w:t>
      </w:r>
      <w:proofErr w:type="spellEnd"/>
      <w:r w:rsidRPr="08F50BE2">
        <w:rPr>
          <w:rFonts w:ascii="Arial" w:eastAsia="Times New Roman" w:hAnsi="Arial" w:cs="Arial"/>
          <w:sz w:val="24"/>
          <w:szCs w:val="24"/>
          <w:lang w:eastAsia="en-GB"/>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23C9A883" w14:textId="77777777" w:rsidR="00C02C4A" w:rsidRPr="009930FE" w:rsidRDefault="00C02C4A" w:rsidP="003614A9">
      <w:pPr>
        <w:ind w:left="555"/>
        <w:jc w:val="both"/>
        <w:textAlignment w:val="baseline"/>
        <w:rPr>
          <w:rFonts w:ascii="Arial" w:eastAsia="Times New Roman" w:hAnsi="Arial" w:cs="Arial"/>
          <w:b/>
          <w:bCs/>
          <w:color w:val="000000"/>
          <w:sz w:val="24"/>
          <w:szCs w:val="24"/>
          <w:u w:val="single"/>
          <w:lang w:eastAsia="en-GB"/>
        </w:rPr>
      </w:pPr>
    </w:p>
    <w:p w14:paraId="0A525FC4" w14:textId="77777777" w:rsidR="00C02C4A" w:rsidRPr="009930FE" w:rsidRDefault="00C02C4A" w:rsidP="003614A9">
      <w:pPr>
        <w:ind w:left="555"/>
        <w:jc w:val="both"/>
        <w:textAlignment w:val="baseline"/>
        <w:rPr>
          <w:rFonts w:ascii="Arial" w:eastAsia="Times New Roman" w:hAnsi="Arial" w:cs="Arial"/>
          <w:color w:val="000000"/>
          <w:sz w:val="24"/>
          <w:szCs w:val="24"/>
          <w:lang w:eastAsia="en-GB"/>
        </w:rPr>
      </w:pPr>
      <w:proofErr w:type="spellStart"/>
      <w:r w:rsidRPr="009930FE">
        <w:rPr>
          <w:rFonts w:ascii="Arial" w:eastAsia="Times New Roman" w:hAnsi="Arial" w:cs="Arial"/>
          <w:b/>
          <w:bCs/>
          <w:color w:val="000000"/>
          <w:sz w:val="24"/>
          <w:szCs w:val="24"/>
          <w:u w:val="single"/>
          <w:lang w:eastAsia="en-GB"/>
        </w:rPr>
        <w:t>JSyCC</w:t>
      </w:r>
      <w:proofErr w:type="spellEnd"/>
      <w:r w:rsidRPr="009930FE">
        <w:rPr>
          <w:rFonts w:ascii="Arial" w:eastAsia="Times New Roman" w:hAnsi="Arial" w:cs="Arial"/>
          <w:b/>
          <w:bCs/>
          <w:color w:val="000000"/>
          <w:sz w:val="24"/>
          <w:szCs w:val="24"/>
          <w:u w:val="single"/>
          <w:lang w:eastAsia="en-GB"/>
        </w:rPr>
        <w:t xml:space="preserve"> WARP Contact Details</w:t>
      </w:r>
    </w:p>
    <w:p w14:paraId="1530A232" w14:textId="77777777" w:rsidR="00C02C4A" w:rsidRPr="009930FE" w:rsidRDefault="00C02C4A" w:rsidP="003614A9">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Email:</w:t>
      </w:r>
      <w:r w:rsidRPr="009930FE">
        <w:rPr>
          <w:rFonts w:ascii="Arial" w:eastAsia="Times New Roman" w:hAnsi="Arial" w:cs="Arial"/>
          <w:sz w:val="24"/>
          <w:szCs w:val="24"/>
          <w:lang w:eastAsia="en-GB"/>
        </w:rPr>
        <w:t xml:space="preserve"> </w:t>
      </w:r>
      <w:hyperlink r:id="rId44" w:history="1">
        <w:r w:rsidRPr="009930FE">
          <w:rPr>
            <w:rFonts w:ascii="Arial" w:eastAsia="Times New Roman" w:hAnsi="Arial" w:cs="Arial"/>
            <w:color w:val="0563C1"/>
            <w:sz w:val="24"/>
            <w:szCs w:val="24"/>
            <w:u w:val="single"/>
            <w:lang w:eastAsia="en-GB"/>
          </w:rPr>
          <w:t>DefenceWARP@mod.gov.uk</w:t>
        </w:r>
      </w:hyperlink>
      <w:r w:rsidRPr="009930FE">
        <w:rPr>
          <w:rFonts w:ascii="Arial" w:eastAsia="Times New Roman" w:hAnsi="Arial" w:cs="Arial"/>
          <w:sz w:val="24"/>
          <w:szCs w:val="24"/>
          <w:lang w:eastAsia="en-GB"/>
        </w:rPr>
        <w:t xml:space="preserve"> (OFFICIAL with no NTK restrictions)</w:t>
      </w:r>
    </w:p>
    <w:p w14:paraId="05CB104A" w14:textId="77777777" w:rsidR="00C02C4A" w:rsidRPr="009930FE" w:rsidRDefault="00C02C4A" w:rsidP="003614A9">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RLI Email: </w:t>
      </w:r>
      <w:hyperlink r:id="rId45" w:history="1">
        <w:r w:rsidRPr="009930FE">
          <w:rPr>
            <w:rFonts w:ascii="Arial" w:eastAsia="Times New Roman" w:hAnsi="Arial" w:cs="Arial"/>
            <w:color w:val="0563C1"/>
            <w:sz w:val="24"/>
            <w:szCs w:val="24"/>
            <w:u w:val="single"/>
            <w:lang w:eastAsia="en-GB"/>
          </w:rPr>
          <w:t>defencewarp@modnet.rli.uk</w:t>
        </w:r>
      </w:hyperlink>
      <w:r w:rsidRPr="009930FE">
        <w:rPr>
          <w:rFonts w:ascii="Arial" w:eastAsia="Times New Roman" w:hAnsi="Arial" w:cs="Arial"/>
          <w:sz w:val="24"/>
          <w:szCs w:val="24"/>
          <w:lang w:eastAsia="en-GB"/>
        </w:rPr>
        <w:t xml:space="preserve"> (MULTIUSER)</w:t>
      </w:r>
    </w:p>
    <w:p w14:paraId="5A3C9C3B" w14:textId="77777777" w:rsidR="00C02C4A" w:rsidRPr="009930FE" w:rsidRDefault="00C02C4A" w:rsidP="003614A9">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Telephone (Office hours): </w:t>
      </w:r>
      <w:r w:rsidRPr="009930FE">
        <w:rPr>
          <w:rFonts w:ascii="Arial" w:eastAsia="Times New Roman" w:hAnsi="Arial" w:cs="Arial"/>
          <w:bCs/>
          <w:sz w:val="24"/>
          <w:szCs w:val="24"/>
          <w:lang w:eastAsia="en-GB"/>
        </w:rPr>
        <w:t>+44 (</w:t>
      </w:r>
      <w:r w:rsidRPr="009930FE">
        <w:rPr>
          <w:rFonts w:ascii="Arial" w:eastAsia="Times New Roman" w:hAnsi="Arial" w:cs="Arial"/>
          <w:sz w:val="24"/>
          <w:szCs w:val="24"/>
          <w:lang w:eastAsia="en-GB"/>
        </w:rPr>
        <w:t>0) 30 6770 2185</w:t>
      </w:r>
    </w:p>
    <w:p w14:paraId="624269DC" w14:textId="77777777" w:rsidR="00C02C4A" w:rsidRPr="009930FE" w:rsidRDefault="00C02C4A" w:rsidP="003614A9">
      <w:pPr>
        <w:ind w:left="555"/>
        <w:textAlignment w:val="baseline"/>
        <w:rPr>
          <w:rFonts w:ascii="Arial" w:eastAsia="Times New Roman" w:hAnsi="Arial" w:cs="Arial"/>
          <w:sz w:val="24"/>
          <w:szCs w:val="24"/>
          <w:lang w:eastAsia="en-GB"/>
        </w:rPr>
      </w:pPr>
      <w:proofErr w:type="spellStart"/>
      <w:r w:rsidRPr="009930FE">
        <w:rPr>
          <w:rFonts w:ascii="Arial" w:eastAsia="Times New Roman" w:hAnsi="Arial" w:cs="Arial"/>
          <w:b/>
          <w:bCs/>
          <w:sz w:val="24"/>
          <w:szCs w:val="24"/>
          <w:lang w:eastAsia="en-GB"/>
        </w:rPr>
        <w:t>JSyCC</w:t>
      </w:r>
      <w:proofErr w:type="spellEnd"/>
      <w:r w:rsidRPr="009930FE">
        <w:rPr>
          <w:rFonts w:ascii="Arial" w:eastAsia="Times New Roman" w:hAnsi="Arial" w:cs="Arial"/>
          <w:b/>
          <w:bCs/>
          <w:sz w:val="24"/>
          <w:szCs w:val="24"/>
          <w:lang w:eastAsia="en-GB"/>
        </w:rPr>
        <w:t xml:space="preserve"> Out of hours Duty Officer: </w:t>
      </w:r>
      <w:r w:rsidRPr="009930FE">
        <w:rPr>
          <w:rFonts w:ascii="Arial" w:eastAsia="Times New Roman" w:hAnsi="Arial" w:cs="Arial"/>
          <w:bCs/>
          <w:sz w:val="24"/>
          <w:szCs w:val="24"/>
          <w:lang w:eastAsia="en-GB"/>
        </w:rPr>
        <w:t>+44 (</w:t>
      </w:r>
      <w:r w:rsidRPr="009930FE">
        <w:rPr>
          <w:rFonts w:ascii="Arial" w:eastAsia="Times New Roman" w:hAnsi="Arial" w:cs="Arial"/>
          <w:sz w:val="24"/>
          <w:szCs w:val="24"/>
          <w:lang w:eastAsia="en-GB"/>
        </w:rPr>
        <w:t>0) 7768 558863</w:t>
      </w:r>
    </w:p>
    <w:p w14:paraId="28E40260" w14:textId="77777777" w:rsidR="00C02C4A" w:rsidRPr="009930FE" w:rsidRDefault="00C02C4A" w:rsidP="003614A9">
      <w:pPr>
        <w:ind w:left="1410" w:hanging="840"/>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Mail: </w:t>
      </w:r>
      <w:proofErr w:type="spellStart"/>
      <w:r w:rsidRPr="009930FE">
        <w:rPr>
          <w:rFonts w:ascii="Arial" w:eastAsia="Times New Roman" w:hAnsi="Arial" w:cs="Arial"/>
          <w:sz w:val="24"/>
          <w:szCs w:val="24"/>
          <w:lang w:eastAsia="en-GB"/>
        </w:rPr>
        <w:t>JSyCC</w:t>
      </w:r>
      <w:proofErr w:type="spellEnd"/>
      <w:r w:rsidRPr="009930FE">
        <w:rPr>
          <w:rFonts w:ascii="Arial" w:eastAsia="Times New Roman" w:hAnsi="Arial" w:cs="Arial"/>
          <w:sz w:val="24"/>
          <w:szCs w:val="24"/>
          <w:lang w:eastAsia="en-GB"/>
        </w:rPr>
        <w:t xml:space="preserve"> </w:t>
      </w:r>
      <w:proofErr w:type="spellStart"/>
      <w:r w:rsidRPr="009930FE">
        <w:rPr>
          <w:rFonts w:ascii="Arial" w:eastAsia="Times New Roman" w:hAnsi="Arial" w:cs="Arial"/>
          <w:sz w:val="24"/>
          <w:szCs w:val="24"/>
          <w:lang w:eastAsia="en-GB"/>
        </w:rPr>
        <w:t>Defence</w:t>
      </w:r>
      <w:proofErr w:type="spellEnd"/>
      <w:r w:rsidRPr="009930FE">
        <w:rPr>
          <w:rFonts w:ascii="Arial" w:eastAsia="Times New Roman" w:hAnsi="Arial" w:cs="Arial"/>
          <w:sz w:val="24"/>
          <w:szCs w:val="24"/>
          <w:lang w:eastAsia="en-GB"/>
        </w:rPr>
        <w:t xml:space="preserve"> Industry WARP</w:t>
      </w:r>
    </w:p>
    <w:p w14:paraId="4E3BF477" w14:textId="77777777" w:rsidR="00C02C4A" w:rsidRPr="009930FE" w:rsidRDefault="00C02C4A" w:rsidP="003614A9">
      <w:pPr>
        <w:ind w:firstLine="567"/>
        <w:textAlignment w:val="baseline"/>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X007 </w:t>
      </w:r>
      <w:proofErr w:type="spellStart"/>
      <w:r w:rsidRPr="009930FE">
        <w:rPr>
          <w:rFonts w:ascii="Arial" w:eastAsia="Times New Roman" w:hAnsi="Arial" w:cs="Arial"/>
          <w:sz w:val="24"/>
          <w:szCs w:val="24"/>
          <w:lang w:eastAsia="en-GB"/>
        </w:rPr>
        <w:t>Bazalgette</w:t>
      </w:r>
      <w:proofErr w:type="spellEnd"/>
      <w:r w:rsidRPr="009930FE">
        <w:rPr>
          <w:rFonts w:ascii="Arial" w:eastAsia="Times New Roman" w:hAnsi="Arial" w:cs="Arial"/>
          <w:sz w:val="24"/>
          <w:szCs w:val="24"/>
          <w:lang w:eastAsia="en-GB"/>
        </w:rPr>
        <w:t xml:space="preserve"> Pavilion,</w:t>
      </w:r>
    </w:p>
    <w:p w14:paraId="6D1E6008" w14:textId="77777777" w:rsidR="00C02C4A" w:rsidRPr="009930FE" w:rsidRDefault="00C02C4A" w:rsidP="003614A9">
      <w:pPr>
        <w:ind w:firstLine="567"/>
        <w:textAlignment w:val="baseline"/>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RAF Wyton, HUNTINGDON, </w:t>
      </w:r>
      <w:proofErr w:type="spellStart"/>
      <w:r w:rsidRPr="009930FE">
        <w:rPr>
          <w:rFonts w:ascii="Arial" w:eastAsia="Times New Roman" w:hAnsi="Arial" w:cs="Arial"/>
          <w:sz w:val="24"/>
          <w:szCs w:val="24"/>
          <w:lang w:eastAsia="en-GB"/>
        </w:rPr>
        <w:t>Cambridgeshire</w:t>
      </w:r>
      <w:proofErr w:type="spellEnd"/>
      <w:r w:rsidRPr="009930FE">
        <w:rPr>
          <w:rFonts w:ascii="Arial" w:eastAsia="Times New Roman" w:hAnsi="Arial" w:cs="Arial"/>
          <w:sz w:val="24"/>
          <w:szCs w:val="24"/>
          <w:lang w:eastAsia="en-GB"/>
        </w:rPr>
        <w:t>, PE28 2EA.</w:t>
      </w:r>
    </w:p>
    <w:p w14:paraId="4156F4D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3FFB9F2B"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30. Reporting instructions for any security incidents involving MOD classified material can be found in Industry Security Notice 2017/03 as may be subsequently updated at: </w:t>
      </w:r>
    </w:p>
    <w:p w14:paraId="3315FDE7"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DBA531E" w14:textId="77777777" w:rsidR="00C02C4A" w:rsidRPr="009930FE" w:rsidRDefault="00000000" w:rsidP="003614A9">
      <w:pPr>
        <w:autoSpaceDE w:val="0"/>
        <w:autoSpaceDN w:val="0"/>
        <w:adjustRightInd w:val="0"/>
        <w:rPr>
          <w:rFonts w:ascii="Arial" w:eastAsia="Times New Roman" w:hAnsi="Arial" w:cs="Arial"/>
          <w:bCs/>
          <w:sz w:val="24"/>
          <w:szCs w:val="24"/>
          <w:lang w:eastAsia="en-GB"/>
        </w:rPr>
      </w:pPr>
      <w:hyperlink r:id="rId46" w:history="1">
        <w:r w:rsidR="00C02C4A" w:rsidRPr="009930FE">
          <w:rPr>
            <w:rFonts w:ascii="Arial" w:eastAsia="Times New Roman" w:hAnsi="Arial" w:cs="Arial"/>
            <w:bCs/>
            <w:color w:val="0563C1"/>
            <w:sz w:val="24"/>
            <w:szCs w:val="24"/>
            <w:u w:val="single"/>
            <w:lang w:eastAsia="en-GB"/>
          </w:rPr>
          <w:t>https://assets.publishing.service.gov.uk/government/uploads/system/uploads/attachment_data/file/651683/ISN_2017-03_-_Reporting_of_Security_Incidents.pdf</w:t>
        </w:r>
      </w:hyperlink>
    </w:p>
    <w:p w14:paraId="20139BB0"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2B487718" w14:textId="77777777" w:rsidR="00C02C4A" w:rsidRPr="009930FE" w:rsidRDefault="00C02C4A" w:rsidP="003614A9">
      <w:pPr>
        <w:jc w:val="both"/>
        <w:textAlignment w:val="baseline"/>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Sub-Contracts </w:t>
      </w:r>
    </w:p>
    <w:p w14:paraId="160DAA7D"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25523DED"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31.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5F1E6FA2"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DAD7F15"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32.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w:t>
      </w:r>
      <w:r w:rsidRPr="08F50BE2">
        <w:rPr>
          <w:rFonts w:ascii="Arial" w:eastAsia="Times New Roman" w:hAnsi="Arial" w:cs="Arial"/>
          <w:sz w:val="24"/>
          <w:szCs w:val="24"/>
          <w:lang w:eastAsia="en-GB"/>
        </w:rPr>
        <w:lastRenderedPageBreak/>
        <w:t xml:space="preserve">chapter is to be used for seeking such approval. The MOD Form 1686 can be found at Appendix 5 at: </w:t>
      </w:r>
    </w:p>
    <w:p w14:paraId="73F10B50"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014BEF3B" w14:textId="77777777" w:rsidR="00C02C4A" w:rsidRPr="009930FE" w:rsidRDefault="00000000" w:rsidP="003614A9">
      <w:pPr>
        <w:autoSpaceDE w:val="0"/>
        <w:autoSpaceDN w:val="0"/>
        <w:adjustRightInd w:val="0"/>
        <w:rPr>
          <w:rFonts w:ascii="Arial" w:eastAsia="Times New Roman" w:hAnsi="Arial" w:cs="Arial"/>
          <w:bCs/>
          <w:sz w:val="24"/>
          <w:szCs w:val="24"/>
          <w:lang w:eastAsia="en-GB"/>
        </w:rPr>
      </w:pPr>
      <w:hyperlink r:id="rId47" w:history="1">
        <w:r w:rsidR="00C02C4A" w:rsidRPr="009930FE">
          <w:rPr>
            <w:rFonts w:ascii="Arial" w:eastAsia="Times New Roman" w:hAnsi="Arial" w:cs="Arial"/>
            <w:bCs/>
            <w:color w:val="0563C1"/>
            <w:sz w:val="24"/>
            <w:szCs w:val="24"/>
            <w:u w:val="single"/>
            <w:lang w:eastAsia="en-GB"/>
          </w:rPr>
          <w:t>https://www.gov.uk/government/uploads/system/uploads/attachment_data/file/710891/2018_May_Contractual_process.pdf</w:t>
        </w:r>
      </w:hyperlink>
    </w:p>
    <w:p w14:paraId="592564F4"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0A9EB92A"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33.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06323B01"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500E586C"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Publicity Material </w:t>
      </w:r>
    </w:p>
    <w:p w14:paraId="516316E0"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17181F0"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34.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8F50BE2">
        <w:rPr>
          <w:rFonts w:ascii="Arial" w:eastAsia="Times New Roman" w:hAnsi="Arial" w:cs="Arial"/>
          <w:sz w:val="24"/>
          <w:szCs w:val="24"/>
          <w:lang w:eastAsia="en-GB"/>
        </w:rPr>
        <w:t>general public</w:t>
      </w:r>
      <w:proofErr w:type="gramEnd"/>
      <w:r w:rsidRPr="08F50BE2">
        <w:rPr>
          <w:rFonts w:ascii="Arial" w:eastAsia="Times New Roman" w:hAnsi="Arial" w:cs="Arial"/>
          <w:sz w:val="24"/>
          <w:szCs w:val="24"/>
          <w:lang w:eastAsia="en-GB"/>
        </w:rPr>
        <w:t xml:space="preserve"> may have access to the information even if </w:t>
      </w:r>
      <w:proofErr w:type="spellStart"/>
      <w:r w:rsidRPr="08F50BE2">
        <w:rPr>
          <w:rFonts w:ascii="Arial" w:eastAsia="Times New Roman" w:hAnsi="Arial" w:cs="Arial"/>
          <w:sz w:val="24"/>
          <w:szCs w:val="24"/>
          <w:lang w:eastAsia="en-GB"/>
        </w:rPr>
        <w:t>organised</w:t>
      </w:r>
      <w:proofErr w:type="spellEnd"/>
      <w:r w:rsidRPr="08F50BE2">
        <w:rPr>
          <w:rFonts w:ascii="Arial" w:eastAsia="Times New Roman" w:hAnsi="Arial" w:cs="Arial"/>
          <w:sz w:val="24"/>
          <w:szCs w:val="24"/>
          <w:lang w:eastAsia="en-GB"/>
        </w:rPr>
        <w:t xml:space="preserve"> or sponsored by the UK Government</w:t>
      </w:r>
    </w:p>
    <w:p w14:paraId="5A92C9F9"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4C5B43FA" w14:textId="77777777" w:rsidR="00C02C4A" w:rsidRPr="009930FE" w:rsidRDefault="00C02C4A" w:rsidP="003614A9">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Physical Destruction </w:t>
      </w:r>
    </w:p>
    <w:p w14:paraId="644BA496"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44F5F55E"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35. As soon as no longer required, UK OFFICIAL and UK OFFICIAL-SENSITIVE material shall be destroyed in such a way as to make reconstitution very difficult or impossible, for example, by burning, </w:t>
      </w:r>
      <w:proofErr w:type="gramStart"/>
      <w:r w:rsidRPr="08F50BE2">
        <w:rPr>
          <w:rFonts w:ascii="Arial" w:eastAsia="Times New Roman" w:hAnsi="Arial" w:cs="Arial"/>
          <w:sz w:val="24"/>
          <w:szCs w:val="24"/>
          <w:lang w:eastAsia="en-GB"/>
        </w:rPr>
        <w:t>shredding</w:t>
      </w:r>
      <w:proofErr w:type="gramEnd"/>
      <w:r w:rsidRPr="08F50BE2">
        <w:rPr>
          <w:rFonts w:ascii="Arial" w:eastAsia="Times New Roman" w:hAnsi="Arial" w:cs="Arial"/>
          <w:sz w:val="24"/>
          <w:szCs w:val="24"/>
          <w:lang w:eastAsia="en-GB"/>
        </w:rPr>
        <w:t xml:space="preserve"> or tearing into small pieces. Advice shall be sought from the Authority when information/material cannot be destroyed or, unless already </w:t>
      </w:r>
      <w:proofErr w:type="spellStart"/>
      <w:r w:rsidRPr="08F50BE2">
        <w:rPr>
          <w:rFonts w:ascii="Arial" w:eastAsia="Times New Roman" w:hAnsi="Arial" w:cs="Arial"/>
          <w:sz w:val="24"/>
          <w:szCs w:val="24"/>
          <w:lang w:eastAsia="en-GB"/>
        </w:rPr>
        <w:t>authorised</w:t>
      </w:r>
      <w:proofErr w:type="spellEnd"/>
      <w:r w:rsidRPr="08F50BE2">
        <w:rPr>
          <w:rFonts w:ascii="Arial" w:eastAsia="Times New Roman" w:hAnsi="Arial" w:cs="Arial"/>
          <w:sz w:val="24"/>
          <w:szCs w:val="24"/>
          <w:lang w:eastAsia="en-GB"/>
        </w:rPr>
        <w:t xml:space="preserve"> by the Authority, when its retention is considered by the Contractor to be necessary or desirable. Unwanted UK OFFICIAL-SENSITIVE information/material which cannot be destroyed in such a way shall be returned to the Authority. </w:t>
      </w:r>
    </w:p>
    <w:p w14:paraId="2AD3000D"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7BB5B196"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Interpretation/Guidance </w:t>
      </w:r>
    </w:p>
    <w:p w14:paraId="046AB08C"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0C039173"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36. Advice regarding the interpretation of the above requirements should be sought from the Authority.</w:t>
      </w:r>
    </w:p>
    <w:p w14:paraId="7FEFB128" w14:textId="77777777" w:rsidR="00C02C4A" w:rsidRPr="009930FE" w:rsidRDefault="00C02C4A" w:rsidP="003614A9">
      <w:pPr>
        <w:autoSpaceDE w:val="0"/>
        <w:autoSpaceDN w:val="0"/>
        <w:adjustRightInd w:val="0"/>
        <w:jc w:val="both"/>
        <w:rPr>
          <w:rFonts w:ascii="Arial" w:eastAsia="Times New Roman" w:hAnsi="Arial" w:cs="Arial"/>
          <w:bCs/>
          <w:sz w:val="24"/>
          <w:szCs w:val="24"/>
          <w:lang w:eastAsia="en-GB"/>
        </w:rPr>
      </w:pPr>
    </w:p>
    <w:p w14:paraId="296C3734" w14:textId="77777777" w:rsidR="00C02C4A" w:rsidRPr="009930FE" w:rsidRDefault="00C02C4A" w:rsidP="003614A9">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37. Further requirements, </w:t>
      </w:r>
      <w:proofErr w:type="gramStart"/>
      <w:r w:rsidRPr="08F50BE2">
        <w:rPr>
          <w:rFonts w:ascii="Arial" w:eastAsia="Times New Roman" w:hAnsi="Arial" w:cs="Arial"/>
          <w:sz w:val="24"/>
          <w:szCs w:val="24"/>
          <w:lang w:eastAsia="en-GB"/>
        </w:rPr>
        <w:t>advice</w:t>
      </w:r>
      <w:proofErr w:type="gramEnd"/>
      <w:r w:rsidRPr="08F50BE2">
        <w:rPr>
          <w:rFonts w:ascii="Arial" w:eastAsia="Times New Roman" w:hAnsi="Arial" w:cs="Arial"/>
          <w:sz w:val="24"/>
          <w:szCs w:val="24"/>
          <w:lang w:eastAsia="en-GB"/>
        </w:rPr>
        <w:t xml:space="preserve"> and guidance for the protection of UK classified information at the level of UK OFFICIAL-SENSITIVE may be found in Industry Security Notices at: </w:t>
      </w:r>
    </w:p>
    <w:p w14:paraId="378EA07B"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75AF594F" w14:textId="77777777" w:rsidR="00C02C4A" w:rsidRPr="009930FE" w:rsidRDefault="00000000" w:rsidP="003614A9">
      <w:pPr>
        <w:autoSpaceDE w:val="0"/>
        <w:autoSpaceDN w:val="0"/>
        <w:adjustRightInd w:val="0"/>
        <w:rPr>
          <w:rFonts w:ascii="Arial" w:eastAsia="Times New Roman" w:hAnsi="Arial" w:cs="Arial"/>
          <w:bCs/>
          <w:sz w:val="24"/>
          <w:szCs w:val="24"/>
          <w:lang w:eastAsia="en-GB"/>
        </w:rPr>
      </w:pPr>
      <w:hyperlink r:id="rId48" w:history="1">
        <w:r w:rsidR="00C02C4A" w:rsidRPr="009930FE">
          <w:rPr>
            <w:rFonts w:ascii="Arial" w:eastAsia="Times New Roman" w:hAnsi="Arial" w:cs="Arial"/>
            <w:bCs/>
            <w:color w:val="0563C1"/>
            <w:sz w:val="24"/>
            <w:szCs w:val="24"/>
            <w:u w:val="single"/>
            <w:lang w:eastAsia="en-GB"/>
          </w:rPr>
          <w:t>https://www.gov.uk/government/publications/industry-security-notices-isns</w:t>
        </w:r>
      </w:hyperlink>
    </w:p>
    <w:p w14:paraId="6302289A" w14:textId="77777777" w:rsidR="00C02C4A" w:rsidRPr="009930FE" w:rsidRDefault="00C02C4A" w:rsidP="003614A9">
      <w:pPr>
        <w:autoSpaceDE w:val="0"/>
        <w:autoSpaceDN w:val="0"/>
        <w:adjustRightInd w:val="0"/>
        <w:rPr>
          <w:rFonts w:ascii="Arial" w:eastAsia="Times New Roman" w:hAnsi="Arial" w:cs="Arial"/>
          <w:bCs/>
          <w:sz w:val="24"/>
          <w:szCs w:val="24"/>
          <w:lang w:eastAsia="en-GB"/>
        </w:rPr>
      </w:pPr>
    </w:p>
    <w:p w14:paraId="64DC945A" w14:textId="77777777" w:rsidR="00C02C4A" w:rsidRPr="009930FE" w:rsidRDefault="00C02C4A" w:rsidP="003614A9">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Audit </w:t>
      </w:r>
    </w:p>
    <w:p w14:paraId="7D343CEC" w14:textId="77777777" w:rsidR="00C02C4A" w:rsidRPr="009930FE" w:rsidRDefault="00C02C4A" w:rsidP="003614A9">
      <w:pPr>
        <w:overflowPunct w:val="0"/>
        <w:autoSpaceDE w:val="0"/>
        <w:autoSpaceDN w:val="0"/>
        <w:adjustRightInd w:val="0"/>
        <w:spacing w:line="360" w:lineRule="auto"/>
        <w:jc w:val="both"/>
        <w:textAlignment w:val="baseline"/>
        <w:rPr>
          <w:rFonts w:ascii="Arial" w:eastAsia="Times New Roman" w:hAnsi="Arial" w:cs="Arial"/>
          <w:bCs/>
          <w:kern w:val="22"/>
          <w:sz w:val="24"/>
          <w:szCs w:val="24"/>
        </w:rPr>
      </w:pPr>
    </w:p>
    <w:p w14:paraId="58123014" w14:textId="77777777" w:rsidR="00C02C4A" w:rsidRPr="009930FE" w:rsidRDefault="00C02C4A" w:rsidP="003614A9">
      <w:pPr>
        <w:overflowPunct w:val="0"/>
        <w:autoSpaceDE w:val="0"/>
        <w:autoSpaceDN w:val="0"/>
        <w:adjustRightInd w:val="0"/>
        <w:jc w:val="both"/>
        <w:textAlignment w:val="baseline"/>
        <w:rPr>
          <w:rFonts w:ascii="Arial" w:eastAsia="Times New Roman" w:hAnsi="Arial" w:cs="Arial"/>
          <w:kern w:val="22"/>
          <w:sz w:val="24"/>
          <w:szCs w:val="24"/>
        </w:rPr>
      </w:pPr>
      <w:r w:rsidRPr="08F50BE2">
        <w:rPr>
          <w:rFonts w:ascii="Arial" w:eastAsia="Times New Roman" w:hAnsi="Arial" w:cs="Arial"/>
          <w:kern w:val="22"/>
          <w:sz w:val="24"/>
          <w:szCs w:val="24"/>
        </w:rPr>
        <w:t>38.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9930FE">
        <w:rPr>
          <w:rFonts w:ascii="Arial" w:eastAsia="Times New Roman" w:hAnsi="Arial" w:cs="Arial"/>
          <w:b/>
          <w:bCs/>
          <w:kern w:val="22"/>
          <w:sz w:val="24"/>
          <w:szCs w:val="24"/>
        </w:rPr>
        <w:t xml:space="preserve"> </w:t>
      </w:r>
      <w:r w:rsidRPr="08F50BE2">
        <w:rPr>
          <w:rFonts w:ascii="Arial" w:eastAsia="Times New Roman" w:hAnsi="Arial" w:cs="Arial"/>
          <w:kern w:val="22"/>
          <w:sz w:val="24"/>
          <w:szCs w:val="24"/>
        </w:rPr>
        <w:t>requirements.</w:t>
      </w:r>
    </w:p>
    <w:p w14:paraId="4CCB6354" w14:textId="77777777" w:rsidR="00C02C4A" w:rsidRPr="009930FE" w:rsidRDefault="00C02C4A">
      <w:pPr>
        <w:rPr>
          <w:sz w:val="24"/>
          <w:szCs w:val="24"/>
        </w:rPr>
      </w:pPr>
    </w:p>
    <w:p w14:paraId="12C962E7" w14:textId="31AE7538" w:rsidR="00A20B09" w:rsidRPr="00DC0C34" w:rsidRDefault="00A20B09" w:rsidP="0058518D">
      <w:pPr>
        <w:spacing w:line="259" w:lineRule="auto"/>
        <w:rPr>
          <w:rFonts w:ascii="Arial" w:hAnsi="Arial" w:cs="Arial"/>
        </w:rPr>
      </w:pPr>
      <w:r w:rsidRPr="00DC0C34">
        <w:rPr>
          <w:rFonts w:ascii="Arial" w:hAnsi="Arial" w:cs="Arial"/>
        </w:rPr>
        <w:t xml:space="preserve"> </w:t>
      </w:r>
    </w:p>
    <w:p w14:paraId="5CDEF941"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1E417D31"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4BB7F6CE"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468BEF54" w14:textId="77777777" w:rsidR="00A20B09" w:rsidRPr="00DC0C34" w:rsidRDefault="00A20B09" w:rsidP="0058518D">
      <w:pPr>
        <w:spacing w:after="16" w:line="259" w:lineRule="auto"/>
        <w:rPr>
          <w:rFonts w:ascii="Arial" w:hAnsi="Arial" w:cs="Arial"/>
        </w:rPr>
      </w:pPr>
      <w:r w:rsidRPr="00DC0C34">
        <w:rPr>
          <w:rFonts w:ascii="Arial" w:hAnsi="Arial" w:cs="Arial"/>
        </w:rPr>
        <w:t xml:space="preserve"> </w:t>
      </w:r>
    </w:p>
    <w:p w14:paraId="14803C94"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4A999C06" w14:textId="77777777" w:rsidR="00A20B09" w:rsidRPr="00DC0C34" w:rsidRDefault="00A20B09" w:rsidP="0058518D">
      <w:pPr>
        <w:spacing w:after="16" w:line="259" w:lineRule="auto"/>
        <w:rPr>
          <w:rFonts w:ascii="Arial" w:hAnsi="Arial" w:cs="Arial"/>
        </w:rPr>
      </w:pPr>
      <w:r w:rsidRPr="00DC0C34">
        <w:rPr>
          <w:rFonts w:ascii="Arial" w:hAnsi="Arial" w:cs="Arial"/>
          <w:color w:val="0000FF"/>
        </w:rPr>
        <w:t xml:space="preserve"> </w:t>
      </w:r>
    </w:p>
    <w:p w14:paraId="2FF767AE"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661C59E1"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684DAD9F"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3D166E5F" w14:textId="77777777" w:rsidR="00A20B09" w:rsidRPr="00DC0C34" w:rsidRDefault="00A20B09" w:rsidP="0058518D">
      <w:pPr>
        <w:spacing w:after="16" w:line="259" w:lineRule="auto"/>
        <w:rPr>
          <w:rFonts w:ascii="Arial" w:hAnsi="Arial" w:cs="Arial"/>
        </w:rPr>
      </w:pPr>
      <w:r w:rsidRPr="00DC0C34">
        <w:rPr>
          <w:rFonts w:ascii="Arial" w:hAnsi="Arial" w:cs="Arial"/>
        </w:rPr>
        <w:t xml:space="preserve"> </w:t>
      </w:r>
    </w:p>
    <w:p w14:paraId="214672B3"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069179C6"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1747E10E"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58ECCFC5"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5B25D3E9"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250FE811" w14:textId="55C98F71" w:rsidR="00A20B09" w:rsidRPr="00DC0C34" w:rsidRDefault="00A20B09" w:rsidP="00AD3E87">
      <w:pPr>
        <w:spacing w:before="120" w:after="120" w:line="250" w:lineRule="auto"/>
        <w:ind w:left="1080"/>
        <w:jc w:val="both"/>
        <w:rPr>
          <w:rFonts w:ascii="Arial" w:hAnsi="Arial" w:cs="Arial"/>
        </w:rPr>
      </w:pPr>
      <w:r w:rsidRPr="00DC0C34">
        <w:rPr>
          <w:rFonts w:ascii="Arial" w:hAnsi="Arial" w:cs="Arial"/>
        </w:rPr>
        <w:t xml:space="preserve"> </w:t>
      </w:r>
    </w:p>
    <w:p w14:paraId="6E469177" w14:textId="3FE028A6" w:rsidR="00A20B09" w:rsidRPr="00DC0C34" w:rsidRDefault="00A20B09" w:rsidP="00AD3E87">
      <w:pPr>
        <w:spacing w:before="120" w:after="120" w:line="250" w:lineRule="auto"/>
        <w:ind w:left="730"/>
        <w:jc w:val="both"/>
        <w:rPr>
          <w:rFonts w:ascii="Arial" w:hAnsi="Arial" w:cs="Arial"/>
        </w:rPr>
      </w:pPr>
      <w:r w:rsidRPr="00DC0C34">
        <w:rPr>
          <w:rFonts w:ascii="Arial" w:hAnsi="Arial" w:cs="Arial"/>
        </w:rPr>
        <w:t xml:space="preserve"> </w:t>
      </w:r>
    </w:p>
    <w:p w14:paraId="4B71DE44" w14:textId="77777777" w:rsidR="00A20B09" w:rsidRDefault="00A20B09" w:rsidP="0058518D">
      <w:pPr>
        <w:spacing w:after="8"/>
        <w:ind w:left="730"/>
        <w:jc w:val="both"/>
        <w:rPr>
          <w:rFonts w:ascii="Arial" w:hAnsi="Arial" w:cs="Arial"/>
          <w:b/>
        </w:rPr>
      </w:pPr>
    </w:p>
    <w:p w14:paraId="473990A6" w14:textId="79C3F492" w:rsidR="00A20B09" w:rsidRPr="00DC0C34" w:rsidRDefault="00A20B09" w:rsidP="00AD3E87">
      <w:pPr>
        <w:spacing w:after="5" w:line="250" w:lineRule="auto"/>
        <w:ind w:left="730"/>
        <w:jc w:val="both"/>
        <w:rPr>
          <w:rFonts w:ascii="Arial" w:hAnsi="Arial" w:cs="Arial"/>
        </w:rPr>
      </w:pPr>
    </w:p>
    <w:p w14:paraId="066F0AF9" w14:textId="77777777" w:rsidR="00A20B09" w:rsidRPr="00DC0C34" w:rsidRDefault="00A20B09" w:rsidP="0058518D">
      <w:pPr>
        <w:spacing w:after="16" w:line="259" w:lineRule="auto"/>
        <w:ind w:left="708"/>
        <w:rPr>
          <w:rFonts w:ascii="Arial" w:hAnsi="Arial" w:cs="Arial"/>
        </w:rPr>
      </w:pPr>
      <w:r w:rsidRPr="00DC0C34">
        <w:rPr>
          <w:rFonts w:ascii="Arial" w:hAnsi="Arial" w:cs="Arial"/>
        </w:rPr>
        <w:t xml:space="preserve"> </w:t>
      </w:r>
    </w:p>
    <w:p w14:paraId="730BC88D"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3AE6AF61"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2066B8B6" w14:textId="77777777" w:rsidR="00A20B09" w:rsidRPr="00DC0C34" w:rsidRDefault="00A20B09" w:rsidP="0058518D">
      <w:pPr>
        <w:spacing w:after="16" w:line="259" w:lineRule="auto"/>
        <w:rPr>
          <w:rFonts w:ascii="Arial" w:hAnsi="Arial" w:cs="Arial"/>
        </w:rPr>
      </w:pPr>
      <w:r w:rsidRPr="00DC0C34">
        <w:rPr>
          <w:rFonts w:ascii="Arial" w:hAnsi="Arial" w:cs="Arial"/>
        </w:rPr>
        <w:t xml:space="preserve"> </w:t>
      </w:r>
    </w:p>
    <w:p w14:paraId="183184D8"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3522DE4F"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3626764E" w14:textId="77777777" w:rsidR="00A20B09" w:rsidRPr="00DC0C34" w:rsidRDefault="00A20B09" w:rsidP="0058518D">
      <w:pPr>
        <w:spacing w:line="259" w:lineRule="auto"/>
        <w:rPr>
          <w:rFonts w:ascii="Arial" w:hAnsi="Arial" w:cs="Arial"/>
        </w:rPr>
      </w:pPr>
      <w:r w:rsidRPr="00DC0C34">
        <w:rPr>
          <w:rFonts w:ascii="Arial" w:hAnsi="Arial" w:cs="Arial"/>
        </w:rPr>
        <w:t xml:space="preserve"> </w:t>
      </w:r>
    </w:p>
    <w:p w14:paraId="5C4F435E" w14:textId="0DFFD9CC" w:rsidR="0073394E" w:rsidRDefault="00A20B09" w:rsidP="00C02C4A">
      <w:pPr>
        <w:tabs>
          <w:tab w:val="left" w:pos="864"/>
        </w:tabs>
        <w:spacing w:line="259" w:lineRule="auto"/>
        <w:rPr>
          <w:rFonts w:ascii="Arial" w:eastAsia="Arial" w:hAnsi="Arial" w:cs="Arial"/>
          <w:b/>
          <w:color w:val="000000" w:themeColor="text1"/>
          <w:sz w:val="28"/>
          <w:lang w:val="en-GB"/>
        </w:rPr>
      </w:pPr>
      <w:r w:rsidRPr="00DC0C34">
        <w:rPr>
          <w:rFonts w:ascii="Arial" w:hAnsi="Arial" w:cs="Arial"/>
        </w:rPr>
        <w:t xml:space="preserve"> </w:t>
      </w:r>
      <w:bookmarkEnd w:id="888"/>
      <w:r w:rsidR="00C02C4A">
        <w:rPr>
          <w:rFonts w:ascii="Arial" w:hAnsi="Arial" w:cs="Arial"/>
        </w:rPr>
        <w:tab/>
      </w:r>
    </w:p>
    <w:p w14:paraId="3E14ECB6" w14:textId="77777777" w:rsidR="000F757C" w:rsidRDefault="000F757C" w:rsidP="001D5432">
      <w:pPr>
        <w:spacing w:line="223" w:lineRule="exact"/>
        <w:jc w:val="center"/>
        <w:textAlignment w:val="baseline"/>
        <w:rPr>
          <w:rFonts w:ascii="Arial" w:eastAsia="Arial" w:hAnsi="Arial" w:cs="Arial"/>
          <w:b/>
          <w:color w:val="000000" w:themeColor="text1"/>
          <w:sz w:val="28"/>
          <w:lang w:val="en-GB"/>
        </w:rPr>
      </w:pPr>
    </w:p>
    <w:p w14:paraId="1A18BE71" w14:textId="424EC06E"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5DF7777E" w14:textId="7659F865" w:rsidR="0073394E" w:rsidRPr="000F757C" w:rsidRDefault="0073394E" w:rsidP="0073394E">
      <w:pPr>
        <w:tabs>
          <w:tab w:val="num" w:pos="567"/>
        </w:tabs>
        <w:spacing w:before="100" w:beforeAutospacing="1" w:after="100" w:afterAutospacing="1"/>
        <w:outlineLvl w:val="1"/>
        <w:rPr>
          <w:rFonts w:ascii="Arial" w:eastAsia="Times New Roman" w:hAnsi="Arial" w:cs="Arial"/>
          <w:b/>
          <w:bCs/>
          <w:color w:val="000000"/>
          <w:sz w:val="28"/>
          <w:szCs w:val="28"/>
          <w:lang w:val="en" w:eastAsia="ko-KR"/>
        </w:rPr>
      </w:pPr>
      <w:bookmarkStart w:id="889" w:name="_Toc72306628"/>
      <w:r w:rsidRPr="000F757C">
        <w:rPr>
          <w:rFonts w:ascii="Arial" w:eastAsia="Times New Roman" w:hAnsi="Arial" w:cs="Arial"/>
          <w:b/>
          <w:bCs/>
          <w:color w:val="000000"/>
          <w:sz w:val="28"/>
          <w:szCs w:val="28"/>
          <w:lang w:val="en" w:eastAsia="ko-KR"/>
        </w:rPr>
        <w:t xml:space="preserve">Annex </w:t>
      </w:r>
      <w:r w:rsidR="004D3259" w:rsidRPr="000F757C">
        <w:rPr>
          <w:rFonts w:ascii="Arial" w:eastAsia="Times New Roman" w:hAnsi="Arial" w:cs="Arial"/>
          <w:b/>
          <w:bCs/>
          <w:color w:val="000000"/>
          <w:sz w:val="28"/>
          <w:szCs w:val="28"/>
          <w:lang w:val="en" w:eastAsia="ko-KR"/>
        </w:rPr>
        <w:t>F</w:t>
      </w:r>
      <w:r w:rsidRPr="000F757C">
        <w:rPr>
          <w:rFonts w:ascii="Arial" w:eastAsia="Times New Roman" w:hAnsi="Arial" w:cs="Arial"/>
          <w:b/>
          <w:bCs/>
          <w:color w:val="000000"/>
          <w:sz w:val="28"/>
          <w:szCs w:val="28"/>
          <w:highlight w:val="white"/>
          <w:shd w:val="clear" w:color="auto" w:fill="FFFFFF"/>
          <w:lang w:val="en" w:eastAsia="ko-KR"/>
        </w:rPr>
        <w:t xml:space="preserve"> </w:t>
      </w:r>
      <w:r w:rsidRPr="000F757C">
        <w:rPr>
          <w:rFonts w:ascii="Arial" w:eastAsia="Times New Roman" w:hAnsi="Arial" w:cs="Arial"/>
          <w:b/>
          <w:bCs/>
          <w:color w:val="000000"/>
          <w:sz w:val="28"/>
          <w:szCs w:val="28"/>
          <w:lang w:val="en" w:eastAsia="ko-KR"/>
        </w:rPr>
        <w:t>- Statement Relating to Good Standing (DSPCR 2011)</w:t>
      </w:r>
      <w:bookmarkEnd w:id="889"/>
    </w:p>
    <w:p w14:paraId="79B011E2" w14:textId="77777777" w:rsidR="0073394E" w:rsidRPr="0073394E" w:rsidRDefault="0073394E" w:rsidP="0073394E">
      <w:pPr>
        <w:tabs>
          <w:tab w:val="num" w:pos="567"/>
        </w:tabs>
        <w:spacing w:before="120" w:after="120"/>
        <w:rPr>
          <w:rFonts w:ascii="Verdana" w:eastAsia="Times New Roman" w:hAnsi="Verdana"/>
          <w:b/>
          <w:szCs w:val="24"/>
          <w:u w:val="single"/>
          <w:lang w:val="en-GB" w:eastAsia="ko-KR"/>
        </w:rPr>
      </w:pPr>
      <w:r w:rsidRPr="0073394E">
        <w:rPr>
          <w:rFonts w:ascii="Verdana" w:eastAsia="Times New Roman" w:hAnsi="Verdana"/>
          <w:b/>
          <w:szCs w:val="24"/>
          <w:u w:val="single"/>
          <w:lang w:val="en-GB" w:eastAsia="ko-KR"/>
        </w:rPr>
        <w:t xml:space="preserve">The Statement Relating </w:t>
      </w:r>
      <w:proofErr w:type="gramStart"/>
      <w:r w:rsidRPr="0073394E">
        <w:rPr>
          <w:rFonts w:ascii="Verdana" w:eastAsia="Times New Roman" w:hAnsi="Verdana"/>
          <w:b/>
          <w:szCs w:val="24"/>
          <w:u w:val="single"/>
          <w:lang w:val="en-GB" w:eastAsia="ko-KR"/>
        </w:rPr>
        <w:t>To</w:t>
      </w:r>
      <w:proofErr w:type="gramEnd"/>
      <w:r w:rsidRPr="0073394E">
        <w:rPr>
          <w:rFonts w:ascii="Verdana" w:eastAsia="Times New Roman" w:hAnsi="Verdana"/>
          <w:b/>
          <w:szCs w:val="24"/>
          <w:u w:val="single"/>
          <w:lang w:val="en-GB" w:eastAsia="ko-KR"/>
        </w:rPr>
        <w:t xml:space="preserve"> Good Standing</w:t>
      </w:r>
    </w:p>
    <w:p w14:paraId="72AB07A1" w14:textId="77777777" w:rsidR="0073394E" w:rsidRPr="0073394E" w:rsidRDefault="0073394E" w:rsidP="0073394E">
      <w:pPr>
        <w:tabs>
          <w:tab w:val="num" w:pos="567"/>
        </w:tabs>
        <w:spacing w:before="120" w:after="120"/>
        <w:rPr>
          <w:rFonts w:ascii="Verdana" w:eastAsia="Times New Roman" w:hAnsi="Verdana"/>
          <w:b/>
          <w:szCs w:val="24"/>
          <w:lang w:val="en-GB" w:eastAsia="ko-KR"/>
        </w:rPr>
      </w:pPr>
    </w:p>
    <w:p w14:paraId="2650A77F" w14:textId="77777777" w:rsidR="0073394E" w:rsidRPr="0073394E" w:rsidRDefault="0073394E" w:rsidP="0073394E">
      <w:pPr>
        <w:tabs>
          <w:tab w:val="num" w:pos="567"/>
        </w:tabs>
        <w:spacing w:before="120" w:after="120"/>
        <w:rPr>
          <w:rFonts w:ascii="Verdana" w:eastAsia="Times New Roman" w:hAnsi="Verdana"/>
          <w:b/>
          <w:szCs w:val="24"/>
          <w:lang w:val="en-GB" w:eastAsia="ko-KR"/>
        </w:rPr>
      </w:pPr>
      <w:r w:rsidRPr="0073394E">
        <w:rPr>
          <w:rFonts w:ascii="Verdana" w:eastAsia="Times New Roman" w:hAnsi="Verdana"/>
          <w:b/>
          <w:szCs w:val="24"/>
          <w:lang w:val="en-GB" w:eastAsia="ko-KR"/>
        </w:rPr>
        <w:t xml:space="preserve">Contract Title: </w:t>
      </w:r>
      <w:r w:rsidRPr="0073394E">
        <w:rPr>
          <w:rFonts w:ascii="Verdana" w:eastAsia="Times New Roman" w:hAnsi="Verdana"/>
          <w:szCs w:val="24"/>
          <w:lang w:val="en-GB" w:eastAsia="ko-KR"/>
        </w:rPr>
        <w:t>[</w:t>
      </w:r>
      <w:r w:rsidRPr="0073394E">
        <w:rPr>
          <w:rFonts w:ascii="Verdana" w:eastAsia="Times New Roman" w:hAnsi="Verdana"/>
          <w:i/>
          <w:szCs w:val="24"/>
          <w:lang w:val="en-GB" w:eastAsia="ko-KR"/>
        </w:rPr>
        <w:t>insert title of the contract</w:t>
      </w:r>
      <w:r w:rsidRPr="0073394E">
        <w:rPr>
          <w:rFonts w:ascii="Verdana" w:eastAsia="Times New Roman" w:hAnsi="Verdana"/>
          <w:szCs w:val="24"/>
          <w:lang w:val="en-GB" w:eastAsia="ko-KR"/>
        </w:rPr>
        <w:t>]</w:t>
      </w:r>
    </w:p>
    <w:p w14:paraId="7F367E49" w14:textId="77777777" w:rsidR="0073394E" w:rsidRPr="0073394E" w:rsidRDefault="0073394E" w:rsidP="0073394E">
      <w:pPr>
        <w:tabs>
          <w:tab w:val="num" w:pos="567"/>
        </w:tabs>
        <w:spacing w:before="120" w:after="120"/>
        <w:ind w:right="306"/>
        <w:jc w:val="both"/>
        <w:rPr>
          <w:rFonts w:ascii="Verdana" w:eastAsia="Times New Roman" w:hAnsi="Verdana"/>
          <w:szCs w:val="24"/>
          <w:lang w:val="en-GB" w:eastAsia="ko-KR"/>
        </w:rPr>
      </w:pPr>
      <w:r w:rsidRPr="0073394E">
        <w:rPr>
          <w:rFonts w:ascii="Verdana" w:eastAsia="Times New Roman" w:hAnsi="Verdana" w:cs="Arial"/>
          <w:b/>
          <w:lang w:val="en-GB" w:eastAsia="ko-KR"/>
        </w:rPr>
        <w:t xml:space="preserve">Contract Number: </w:t>
      </w:r>
      <w:r w:rsidRPr="0073394E">
        <w:rPr>
          <w:rFonts w:ascii="Verdana" w:eastAsia="Times New Roman" w:hAnsi="Verdana"/>
          <w:szCs w:val="24"/>
          <w:lang w:val="en-GB" w:eastAsia="ko-KR"/>
        </w:rPr>
        <w:t>[</w:t>
      </w:r>
      <w:r w:rsidRPr="0073394E">
        <w:rPr>
          <w:rFonts w:ascii="Verdana" w:eastAsia="Times New Roman" w:hAnsi="Verdana"/>
          <w:i/>
          <w:szCs w:val="24"/>
          <w:lang w:val="en-GB" w:eastAsia="ko-KR"/>
        </w:rPr>
        <w:t>insert contract number</w:t>
      </w:r>
      <w:r w:rsidRPr="0073394E">
        <w:rPr>
          <w:rFonts w:ascii="Verdana" w:eastAsia="Times New Roman" w:hAnsi="Verdana"/>
          <w:szCs w:val="24"/>
          <w:lang w:val="en-GB" w:eastAsia="ko-KR"/>
        </w:rPr>
        <w:t>]</w:t>
      </w:r>
    </w:p>
    <w:p w14:paraId="6897BDD6" w14:textId="77777777" w:rsidR="0073394E" w:rsidRPr="0073394E" w:rsidRDefault="0073394E" w:rsidP="0073394E">
      <w:pPr>
        <w:tabs>
          <w:tab w:val="num" w:pos="567"/>
        </w:tabs>
        <w:spacing w:before="120" w:after="120"/>
        <w:ind w:right="306"/>
        <w:jc w:val="both"/>
        <w:rPr>
          <w:rFonts w:ascii="Verdana" w:eastAsia="Times New Roman" w:hAnsi="Verdana"/>
          <w:szCs w:val="24"/>
          <w:lang w:val="en-GB" w:eastAsia="ko-KR"/>
        </w:rPr>
      </w:pPr>
    </w:p>
    <w:p w14:paraId="205ABCBF" w14:textId="77777777" w:rsidR="0073394E" w:rsidRPr="0073394E" w:rsidRDefault="0073394E" w:rsidP="00B50CE0">
      <w:pPr>
        <w:numPr>
          <w:ilvl w:val="0"/>
          <w:numId w:val="11"/>
        </w:numPr>
        <w:tabs>
          <w:tab w:val="clear" w:pos="360"/>
        </w:tabs>
        <w:spacing w:before="120" w:after="120"/>
        <w:ind w:right="306"/>
        <w:jc w:val="both"/>
        <w:rPr>
          <w:rFonts w:ascii="Verdana" w:eastAsia="Times New Roman" w:hAnsi="Verdana"/>
          <w:szCs w:val="24"/>
          <w:lang w:val="en-GB" w:eastAsia="ko-KR"/>
        </w:rPr>
      </w:pPr>
      <w:r w:rsidRPr="0073394E">
        <w:rPr>
          <w:rFonts w:ascii="Verdana" w:eastAsia="Times New Roman" w:hAnsi="Verdana"/>
          <w:szCs w:val="24"/>
          <w:lang w:val="en-GB" w:eastAsia="ko-KR"/>
        </w:rPr>
        <w:t>We confirm, to the best of our knowledge and belief, that [</w:t>
      </w:r>
      <w:r w:rsidRPr="0073394E">
        <w:rPr>
          <w:rFonts w:ascii="Verdana" w:eastAsia="Times New Roman" w:hAnsi="Verdana"/>
          <w:b/>
          <w:i/>
          <w:szCs w:val="24"/>
          <w:lang w:val="en-GB" w:eastAsia="ko-KR"/>
        </w:rPr>
        <w:t>insert potential supplier</w:t>
      </w:r>
      <w:r w:rsidRPr="0073394E">
        <w:rPr>
          <w:rFonts w:ascii="Verdana" w:eastAsia="Times New Roman" w:hAnsi="Verdana"/>
          <w:szCs w:val="24"/>
          <w:lang w:val="en-GB" w:eastAsia="ko-KR"/>
        </w:rPr>
        <w:t xml:space="preserve">] including its directors or any other person who has powers of representation, </w:t>
      </w:r>
      <w:proofErr w:type="gramStart"/>
      <w:r w:rsidRPr="0073394E">
        <w:rPr>
          <w:rFonts w:ascii="Verdana" w:eastAsia="Times New Roman" w:hAnsi="Verdana"/>
          <w:szCs w:val="24"/>
          <w:lang w:val="en-GB" w:eastAsia="ko-KR"/>
        </w:rPr>
        <w:t>decision</w:t>
      </w:r>
      <w:proofErr w:type="gramEnd"/>
      <w:r w:rsidRPr="0073394E">
        <w:rPr>
          <w:rFonts w:ascii="Verdana" w:eastAsia="Times New Roman" w:hAnsi="Verdana"/>
          <w:szCs w:val="24"/>
          <w:lang w:val="en-GB" w:eastAsia="ko-KR"/>
        </w:rPr>
        <w:t xml:space="preserve"> or control of [</w:t>
      </w:r>
      <w:r w:rsidRPr="0073394E">
        <w:rPr>
          <w:rFonts w:ascii="Verdana" w:eastAsia="Times New Roman" w:hAnsi="Verdana"/>
          <w:b/>
          <w:i/>
          <w:szCs w:val="24"/>
          <w:lang w:val="en-GB" w:eastAsia="ko-KR"/>
        </w:rPr>
        <w:t>insert potential supplier</w:t>
      </w:r>
      <w:r w:rsidRPr="0073394E">
        <w:rPr>
          <w:rFonts w:ascii="Verdana" w:eastAsia="Times New Roman" w:hAnsi="Verdana"/>
          <w:szCs w:val="24"/>
          <w:lang w:val="en-GB" w:eastAsia="ko-KR"/>
        </w:rPr>
        <w:t>] has not been convicted of any of the following offences:</w:t>
      </w:r>
    </w:p>
    <w:p w14:paraId="5407A47B"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lastRenderedPageBreak/>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w:t>
      </w:r>
      <w:proofErr w:type="gramStart"/>
      <w:r w:rsidRPr="0073394E">
        <w:rPr>
          <w:rFonts w:ascii="Verdana" w:eastAsia="Times New Roman" w:hAnsi="Verdana" w:cs="Arial"/>
          <w:szCs w:val="20"/>
          <w:lang w:val="en-GB" w:eastAsia="ko-KR"/>
        </w:rPr>
        <w:t>JHA;</w:t>
      </w:r>
      <w:proofErr w:type="gramEnd"/>
      <w:r w:rsidRPr="0073394E">
        <w:rPr>
          <w:rFonts w:ascii="Verdana" w:eastAsia="Times New Roman" w:hAnsi="Verdana" w:cs="Arial"/>
          <w:szCs w:val="20"/>
          <w:lang w:val="en-GB" w:eastAsia="ko-KR"/>
        </w:rPr>
        <w:t xml:space="preserve"> </w:t>
      </w:r>
    </w:p>
    <w:p w14:paraId="443DEC42"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involvement in serious organised crime or directing serious organised crime within the meaning of section28 or 30 of the Criminal Justice and Licensing (Scotland) Act </w:t>
      </w:r>
      <w:proofErr w:type="gramStart"/>
      <w:r w:rsidRPr="0073394E">
        <w:rPr>
          <w:rFonts w:ascii="Verdana" w:eastAsia="Times New Roman" w:hAnsi="Verdana" w:cs="Arial"/>
          <w:szCs w:val="20"/>
          <w:lang w:val="en-GB" w:eastAsia="ko-KR"/>
        </w:rPr>
        <w:t>2010;</w:t>
      </w:r>
      <w:proofErr w:type="gramEnd"/>
    </w:p>
    <w:p w14:paraId="169D7732"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corruption within the meaning of section 1 of the Public Bodies Corrupt Practices Act 1889 or section 1 of the Prevention of Corruption Act 1906</w:t>
      </w:r>
      <w:proofErr w:type="gramStart"/>
      <w:r w:rsidRPr="0073394E">
        <w:rPr>
          <w:rFonts w:ascii="Verdana" w:eastAsia="Times New Roman" w:hAnsi="Verdana" w:cs="Arial"/>
          <w:szCs w:val="20"/>
          <w:lang w:val="en-GB" w:eastAsia="ko-KR"/>
        </w:rPr>
        <w:t>*;</w:t>
      </w:r>
      <w:proofErr w:type="gramEnd"/>
    </w:p>
    <w:p w14:paraId="31F27D20"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the offence of </w:t>
      </w:r>
      <w:proofErr w:type="gramStart"/>
      <w:r w:rsidRPr="0073394E">
        <w:rPr>
          <w:rFonts w:ascii="Verdana" w:eastAsia="Times New Roman" w:hAnsi="Verdana" w:cs="Arial"/>
          <w:szCs w:val="20"/>
          <w:lang w:val="en-GB" w:eastAsia="ko-KR"/>
        </w:rPr>
        <w:t>bribery;</w:t>
      </w:r>
      <w:proofErr w:type="gramEnd"/>
    </w:p>
    <w:p w14:paraId="3EB704CC"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bribery within the meaning of section 1, 2 or 6 of the Bribery Act </w:t>
      </w:r>
      <w:proofErr w:type="gramStart"/>
      <w:r w:rsidRPr="0073394E">
        <w:rPr>
          <w:rFonts w:ascii="Verdana" w:eastAsia="Times New Roman" w:hAnsi="Verdana" w:cs="Arial"/>
          <w:szCs w:val="20"/>
          <w:lang w:val="en-GB" w:eastAsia="ko-KR"/>
        </w:rPr>
        <w:t>2010;</w:t>
      </w:r>
      <w:proofErr w:type="gramEnd"/>
    </w:p>
    <w:p w14:paraId="0E3FED97"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bribery or corruption within the meaning of section 68 and 69 of the Criminal Justice (Scotland) Act </w:t>
      </w:r>
      <w:proofErr w:type="gramStart"/>
      <w:r w:rsidRPr="0073394E">
        <w:rPr>
          <w:rFonts w:ascii="Verdana" w:eastAsia="Times New Roman" w:hAnsi="Verdana" w:cs="Arial"/>
          <w:szCs w:val="20"/>
          <w:lang w:val="en-GB" w:eastAsia="ko-KR"/>
        </w:rPr>
        <w:t>2003;</w:t>
      </w:r>
      <w:proofErr w:type="gramEnd"/>
    </w:p>
    <w:p w14:paraId="458A6769"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fraud, where the offence relates to fraud affecting the financial interests of the European Communities as defined by Article 1 of the Convention relating to the protection of the financial interests of the European Union*, within the meaning of:</w:t>
      </w:r>
    </w:p>
    <w:p w14:paraId="69AE11C4" w14:textId="77777777" w:rsidR="0073394E" w:rsidRPr="0073394E" w:rsidRDefault="0073394E" w:rsidP="00B50CE0">
      <w:pPr>
        <w:numPr>
          <w:ilvl w:val="0"/>
          <w:numId w:val="12"/>
        </w:numPr>
        <w:spacing w:before="120" w:after="120"/>
        <w:ind w:left="1134" w:right="306"/>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the </w:t>
      </w:r>
      <w:r w:rsidRPr="0073394E">
        <w:rPr>
          <w:rFonts w:ascii="Verdana" w:eastAsia="Times New Roman" w:hAnsi="Verdana" w:cs="Arial"/>
          <w:szCs w:val="20"/>
          <w:highlight w:val="white"/>
          <w:shd w:val="clear" w:color="auto" w:fill="FFFFFF"/>
          <w:lang w:val="en-GB" w:eastAsia="ko-KR"/>
        </w:rPr>
        <w:t>common law</w:t>
      </w:r>
      <w:r w:rsidRPr="0073394E">
        <w:rPr>
          <w:rFonts w:ascii="Verdana" w:eastAsia="Times New Roman" w:hAnsi="Verdana" w:cs="Arial"/>
          <w:szCs w:val="20"/>
          <w:lang w:val="en-GB" w:eastAsia="ko-KR"/>
        </w:rPr>
        <w:t xml:space="preserve"> offence of cheating the </w:t>
      </w:r>
      <w:proofErr w:type="gramStart"/>
      <w:r w:rsidRPr="0073394E">
        <w:rPr>
          <w:rFonts w:ascii="Verdana" w:eastAsia="Times New Roman" w:hAnsi="Verdana" w:cs="Arial"/>
          <w:szCs w:val="20"/>
          <w:lang w:val="en-GB" w:eastAsia="ko-KR"/>
        </w:rPr>
        <w:t>Revenue;</w:t>
      </w:r>
      <w:proofErr w:type="gramEnd"/>
    </w:p>
    <w:p w14:paraId="55EC7840" w14:textId="77777777" w:rsidR="0073394E" w:rsidRPr="0073394E" w:rsidRDefault="0073394E" w:rsidP="00B50CE0">
      <w:pPr>
        <w:numPr>
          <w:ilvl w:val="0"/>
          <w:numId w:val="12"/>
        </w:numPr>
        <w:spacing w:before="120" w:after="120"/>
        <w:ind w:left="1134" w:right="306"/>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 xml:space="preserve">the </w:t>
      </w:r>
      <w:r w:rsidRPr="0073394E">
        <w:rPr>
          <w:rFonts w:ascii="Verdana" w:eastAsia="Times New Roman" w:hAnsi="Verdana" w:cs="Arial"/>
          <w:szCs w:val="20"/>
          <w:highlight w:val="white"/>
          <w:shd w:val="clear" w:color="auto" w:fill="FFFFFF"/>
          <w:lang w:val="en-GB" w:eastAsia="ko-KR"/>
        </w:rPr>
        <w:t>common law</w:t>
      </w:r>
      <w:r w:rsidRPr="0073394E">
        <w:rPr>
          <w:rFonts w:ascii="Verdana" w:eastAsia="Times New Roman" w:hAnsi="Verdana" w:cs="Arial"/>
          <w:szCs w:val="20"/>
          <w:lang w:val="en-GB" w:eastAsia="ko-KR"/>
        </w:rPr>
        <w:t xml:space="preserve"> offence of conspiracy to </w:t>
      </w:r>
      <w:proofErr w:type="gramStart"/>
      <w:r w:rsidRPr="0073394E">
        <w:rPr>
          <w:rFonts w:ascii="Verdana" w:eastAsia="Times New Roman" w:hAnsi="Verdana" w:cs="Arial"/>
          <w:szCs w:val="20"/>
          <w:lang w:val="en-GB" w:eastAsia="ko-KR"/>
        </w:rPr>
        <w:t>defraud;</w:t>
      </w:r>
      <w:proofErr w:type="gramEnd"/>
    </w:p>
    <w:p w14:paraId="6BCE063D" w14:textId="77777777" w:rsidR="0073394E" w:rsidRPr="0073394E" w:rsidRDefault="0073394E" w:rsidP="00B50CE0">
      <w:pPr>
        <w:numPr>
          <w:ilvl w:val="0"/>
          <w:numId w:val="12"/>
        </w:numPr>
        <w:spacing w:before="120" w:after="120"/>
        <w:ind w:left="1134" w:right="306"/>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fraud or theft within the meaning of the Theft Act 1968* the Theft Act (Northern Ireland) 1969*, the Theft Act 1978* or the Theft (Northern Ireland) Order 1978</w:t>
      </w:r>
      <w:proofErr w:type="gramStart"/>
      <w:r w:rsidRPr="0073394E">
        <w:rPr>
          <w:rFonts w:ascii="Verdana" w:eastAsia="Times New Roman" w:hAnsi="Verdana" w:cs="Arial"/>
          <w:szCs w:val="20"/>
          <w:lang w:val="en-GB" w:eastAsia="ko-KR"/>
        </w:rPr>
        <w:t>*;</w:t>
      </w:r>
      <w:proofErr w:type="gramEnd"/>
    </w:p>
    <w:p w14:paraId="59D24DF1"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fraud within the meaning of section 2, 3 or 4 of the Fraud Act </w:t>
      </w:r>
      <w:proofErr w:type="gramStart"/>
      <w:r w:rsidRPr="0073394E">
        <w:rPr>
          <w:rFonts w:ascii="Verdana" w:eastAsia="Times New Roman" w:hAnsi="Verdana" w:cs="Arial"/>
          <w:lang w:val="en-GB" w:eastAsia="ko-KR"/>
        </w:rPr>
        <w:t>2006;</w:t>
      </w:r>
      <w:proofErr w:type="gramEnd"/>
    </w:p>
    <w:p w14:paraId="7404F316"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in Scotland, the offence of </w:t>
      </w:r>
      <w:proofErr w:type="gramStart"/>
      <w:r w:rsidRPr="0073394E">
        <w:rPr>
          <w:rFonts w:ascii="Verdana" w:eastAsia="Times New Roman" w:hAnsi="Verdana" w:cs="Arial"/>
          <w:lang w:val="en-GB" w:eastAsia="ko-KR"/>
        </w:rPr>
        <w:t>fraud;</w:t>
      </w:r>
      <w:proofErr w:type="gramEnd"/>
    </w:p>
    <w:p w14:paraId="7CEE7957"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in Scotland, the offence of </w:t>
      </w:r>
      <w:proofErr w:type="gramStart"/>
      <w:r w:rsidRPr="0073394E">
        <w:rPr>
          <w:rFonts w:ascii="Verdana" w:eastAsia="Times New Roman" w:hAnsi="Verdana" w:cs="Arial"/>
          <w:lang w:val="en-GB" w:eastAsia="ko-KR"/>
        </w:rPr>
        <w:t>theft;</w:t>
      </w:r>
      <w:proofErr w:type="gramEnd"/>
    </w:p>
    <w:p w14:paraId="01A955EB"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fraudulent trading within the meaning of section 458 of the Companies Act 1985, article 451 of the Companies Act (Northern Ireland) Order 1986 or section 993 of the Companies Act </w:t>
      </w:r>
      <w:proofErr w:type="gramStart"/>
      <w:r w:rsidRPr="0073394E">
        <w:rPr>
          <w:rFonts w:ascii="Verdana" w:eastAsia="Times New Roman" w:hAnsi="Verdana" w:cs="Arial"/>
          <w:lang w:val="en-GB" w:eastAsia="ko-KR"/>
        </w:rPr>
        <w:t>2006;</w:t>
      </w:r>
      <w:proofErr w:type="gramEnd"/>
    </w:p>
    <w:p w14:paraId="5851C015"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fraudulent evasion within the meaning of section 170 of the Customs and Excise Management Act 1979 or section 72 of the Value Added Tax Act 1994</w:t>
      </w:r>
      <w:proofErr w:type="gramStart"/>
      <w:r w:rsidRPr="0073394E">
        <w:rPr>
          <w:rFonts w:ascii="Verdana" w:eastAsia="Times New Roman" w:hAnsi="Verdana" w:cs="Arial"/>
          <w:lang w:val="en-GB" w:eastAsia="ko-KR"/>
        </w:rPr>
        <w:t>*;</w:t>
      </w:r>
      <w:proofErr w:type="gramEnd"/>
    </w:p>
    <w:p w14:paraId="5342C9CF"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an offence in connection with taxation in the European Union within the meaning of section 71 of the Criminal Justice Act </w:t>
      </w:r>
      <w:proofErr w:type="gramStart"/>
      <w:r w:rsidRPr="0073394E">
        <w:rPr>
          <w:rFonts w:ascii="Verdana" w:eastAsia="Times New Roman" w:hAnsi="Verdana" w:cs="Arial"/>
          <w:lang w:val="en-GB" w:eastAsia="ko-KR"/>
        </w:rPr>
        <w:t>1993;</w:t>
      </w:r>
      <w:proofErr w:type="gramEnd"/>
    </w:p>
    <w:p w14:paraId="4444E9E2"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destroying, defacing or concealing of documents or procuring the execution of a valuable security within the meaning of section 20 of the Theft Act 1968* or section 19 of the Theft Act (Northern Ireland) </w:t>
      </w:r>
      <w:r w:rsidRPr="0073394E">
        <w:rPr>
          <w:rFonts w:ascii="Verdana" w:eastAsia="Times New Roman" w:hAnsi="Verdana" w:cs="Arial"/>
          <w:lang w:val="en-GB" w:eastAsia="ko-KR"/>
        </w:rPr>
        <w:lastRenderedPageBreak/>
        <w:t xml:space="preserve">1969* or making, adapting, supplying or offering to supply articles for use in frauds within the meaning of section 7 of the Fraud Act </w:t>
      </w:r>
      <w:proofErr w:type="gramStart"/>
      <w:r w:rsidRPr="0073394E">
        <w:rPr>
          <w:rFonts w:ascii="Verdana" w:eastAsia="Times New Roman" w:hAnsi="Verdana" w:cs="Arial"/>
          <w:lang w:val="en-GB" w:eastAsia="ko-KR"/>
        </w:rPr>
        <w:t>2006;</w:t>
      </w:r>
      <w:proofErr w:type="gramEnd"/>
    </w:p>
    <w:p w14:paraId="22CD5B38"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in Scotland the offence of uttering; or</w:t>
      </w:r>
    </w:p>
    <w:p w14:paraId="3B313E33" w14:textId="77777777" w:rsidR="0073394E" w:rsidRPr="0073394E" w:rsidRDefault="0073394E" w:rsidP="00B50CE0">
      <w:pPr>
        <w:numPr>
          <w:ilvl w:val="0"/>
          <w:numId w:val="12"/>
        </w:numPr>
        <w:spacing w:before="120" w:after="120"/>
        <w:ind w:left="1134" w:right="306"/>
        <w:jc w:val="both"/>
        <w:rPr>
          <w:rFonts w:ascii="Verdana" w:eastAsia="Times New Roman" w:hAnsi="Verdana" w:cs="Arial"/>
          <w:lang w:val="en-GB" w:eastAsia="ko-KR"/>
        </w:rPr>
      </w:pPr>
      <w:r w:rsidRPr="0073394E">
        <w:rPr>
          <w:rFonts w:ascii="Verdana" w:eastAsia="Times New Roman" w:hAnsi="Verdana" w:cs="Arial"/>
          <w:lang w:val="en-GB" w:eastAsia="ko-KR"/>
        </w:rPr>
        <w:t xml:space="preserve">in Scotland, the criminal offence of attempting to pervert the course of </w:t>
      </w:r>
      <w:proofErr w:type="gramStart"/>
      <w:r w:rsidRPr="0073394E">
        <w:rPr>
          <w:rFonts w:ascii="Verdana" w:eastAsia="Times New Roman" w:hAnsi="Verdana" w:cs="Arial"/>
          <w:lang w:val="en-GB" w:eastAsia="ko-KR"/>
        </w:rPr>
        <w:t>justice;</w:t>
      </w:r>
      <w:proofErr w:type="gramEnd"/>
    </w:p>
    <w:p w14:paraId="6B2BEF9C" w14:textId="77777777" w:rsidR="0073394E" w:rsidRPr="0073394E" w:rsidRDefault="0073394E" w:rsidP="00B50CE0">
      <w:pPr>
        <w:numPr>
          <w:ilvl w:val="0"/>
          <w:numId w:val="10"/>
        </w:numPr>
        <w:spacing w:before="120" w:after="120"/>
        <w:ind w:left="567"/>
        <w:jc w:val="both"/>
        <w:rPr>
          <w:rFonts w:ascii="Verdana" w:eastAsia="Times New Roman" w:hAnsi="Verdana" w:cs="Arial"/>
          <w:szCs w:val="20"/>
          <w:lang w:val="en-GB" w:eastAsia="ko-KR"/>
        </w:rPr>
      </w:pPr>
      <w:r w:rsidRPr="0073394E">
        <w:rPr>
          <w:rFonts w:ascii="Verdana" w:eastAsia="Times New Roman" w:hAnsi="Verdana" w:cs="Arial"/>
          <w:szCs w:val="20"/>
          <w:lang w:val="en-GB" w:eastAsia="ko-KR"/>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roofErr w:type="gramStart"/>
      <w:r w:rsidRPr="0073394E">
        <w:rPr>
          <w:rFonts w:ascii="Verdana" w:eastAsia="Times New Roman" w:hAnsi="Verdana" w:cs="Arial"/>
          <w:szCs w:val="20"/>
          <w:lang w:val="en-GB" w:eastAsia="ko-KR"/>
        </w:rPr>
        <w:t>*;</w:t>
      </w:r>
      <w:proofErr w:type="gramEnd"/>
    </w:p>
    <w:p w14:paraId="0F941FA6" w14:textId="77777777" w:rsidR="0073394E" w:rsidRPr="0073394E" w:rsidRDefault="0073394E" w:rsidP="00B50CE0">
      <w:pPr>
        <w:numPr>
          <w:ilvl w:val="0"/>
          <w:numId w:val="10"/>
        </w:numPr>
        <w:spacing w:before="120" w:after="120"/>
        <w:ind w:left="567"/>
        <w:jc w:val="both"/>
        <w:rPr>
          <w:rFonts w:ascii="Verdana" w:eastAsia="Times New Roman" w:hAnsi="Verdana" w:cs="Arial"/>
          <w:lang w:val="en-GB" w:eastAsia="ko-KR"/>
        </w:rPr>
      </w:pPr>
      <w:r w:rsidRPr="0073394E">
        <w:rPr>
          <w:rFonts w:ascii="Verdana" w:eastAsia="Times New Roman" w:hAnsi="Verdana" w:cs="Arial"/>
          <w:lang w:val="en-GB" w:eastAsia="ko-KR"/>
        </w:rPr>
        <w:t>terrorist offences or offences linked to terrorist activities, as defined in Articles 1 and 3 of Framework Decision 2002/475/JHA</w:t>
      </w:r>
      <w:proofErr w:type="gramStart"/>
      <w:r w:rsidRPr="0073394E">
        <w:rPr>
          <w:rFonts w:ascii="Verdana" w:eastAsia="Times New Roman" w:hAnsi="Verdana" w:cs="Arial"/>
          <w:lang w:val="en-GB" w:eastAsia="ko-KR"/>
        </w:rPr>
        <w:t>*;</w:t>
      </w:r>
      <w:proofErr w:type="gramEnd"/>
    </w:p>
    <w:p w14:paraId="408ECD0A" w14:textId="77777777" w:rsidR="0073394E" w:rsidRPr="0073394E" w:rsidRDefault="0073394E" w:rsidP="00B50CE0">
      <w:pPr>
        <w:numPr>
          <w:ilvl w:val="0"/>
          <w:numId w:val="10"/>
        </w:numPr>
        <w:spacing w:before="120" w:after="120"/>
        <w:ind w:left="567"/>
        <w:jc w:val="both"/>
        <w:rPr>
          <w:rFonts w:ascii="Verdana" w:eastAsia="Times New Roman" w:hAnsi="Verdana" w:cs="Arial"/>
          <w:lang w:val="en-GB" w:eastAsia="ko-KR"/>
        </w:rPr>
      </w:pPr>
      <w:r w:rsidRPr="0073394E">
        <w:rPr>
          <w:rFonts w:ascii="Verdana" w:eastAsia="Times New Roman" w:hAnsi="Verdana" w:cs="Arial"/>
          <w:lang w:val="en-GB" w:eastAsia="ko-KR"/>
        </w:rPr>
        <w:t>an offence in connection with proceeds of drug trafficking within the meaning of section 49, 50 or 51 of the Drug Trafficking Act 1994; or</w:t>
      </w:r>
    </w:p>
    <w:p w14:paraId="415CD924" w14:textId="77777777" w:rsidR="0073394E" w:rsidRPr="0073394E" w:rsidRDefault="0073394E" w:rsidP="00B50CE0">
      <w:pPr>
        <w:numPr>
          <w:ilvl w:val="0"/>
          <w:numId w:val="10"/>
        </w:numPr>
        <w:spacing w:before="120" w:after="120"/>
        <w:ind w:left="567"/>
        <w:jc w:val="both"/>
        <w:rPr>
          <w:rFonts w:ascii="Verdana" w:eastAsia="Times New Roman" w:hAnsi="Verdana" w:cs="Arial"/>
          <w:lang w:val="en-GB" w:eastAsia="ko-KR"/>
        </w:rPr>
      </w:pPr>
      <w:r w:rsidRPr="0073394E">
        <w:rPr>
          <w:rFonts w:ascii="Verdana" w:eastAsia="Times New Roman" w:hAnsi="Verdana" w:cs="Arial"/>
          <w:lang w:val="en-GB" w:eastAsia="ko-KR"/>
        </w:rPr>
        <w:t xml:space="preserve">in Scotland, the offence of incitement to commit any of the crimes described in Regulation </w:t>
      </w:r>
      <w:proofErr w:type="gramStart"/>
      <w:r w:rsidRPr="0073394E">
        <w:rPr>
          <w:rFonts w:ascii="Verdana" w:eastAsia="Times New Roman" w:hAnsi="Verdana" w:cs="Arial"/>
          <w:lang w:val="en-GB" w:eastAsia="ko-KR"/>
        </w:rPr>
        <w:t>23(1);</w:t>
      </w:r>
      <w:proofErr w:type="gramEnd"/>
    </w:p>
    <w:p w14:paraId="2203121F" w14:textId="77777777" w:rsidR="0073394E" w:rsidRPr="0073394E" w:rsidRDefault="0073394E" w:rsidP="00B50CE0">
      <w:pPr>
        <w:numPr>
          <w:ilvl w:val="0"/>
          <w:numId w:val="10"/>
        </w:numPr>
        <w:spacing w:before="120" w:after="120"/>
        <w:ind w:left="567"/>
        <w:jc w:val="both"/>
        <w:rPr>
          <w:rFonts w:ascii="Verdana" w:eastAsia="Times New Roman" w:hAnsi="Verdana" w:cs="Arial"/>
          <w:lang w:val="en-GB" w:eastAsia="ko-KR"/>
        </w:rPr>
      </w:pPr>
      <w:r w:rsidRPr="0073394E">
        <w:rPr>
          <w:rFonts w:ascii="Verdana" w:eastAsia="Times New Roman" w:hAnsi="Verdana" w:cs="Arial"/>
          <w:lang w:val="en-GB" w:eastAsia="ko-KR"/>
        </w:rPr>
        <w:t>any other offence within the meaning of Article 39(1) of the Defence and Security Procurement Directive 2009/81/EC as defined by the national law of any member State.</w:t>
      </w:r>
    </w:p>
    <w:p w14:paraId="6ADAF325" w14:textId="77777777" w:rsidR="0073394E" w:rsidRPr="0073394E" w:rsidRDefault="0073394E" w:rsidP="0073394E">
      <w:pPr>
        <w:tabs>
          <w:tab w:val="num" w:pos="567"/>
        </w:tabs>
        <w:spacing w:before="120" w:after="120"/>
        <w:ind w:firstLine="567"/>
        <w:rPr>
          <w:rFonts w:ascii="Verdana" w:eastAsia="Times New Roman" w:hAnsi="Verdana"/>
          <w:szCs w:val="24"/>
          <w:lang w:val="en-GB" w:eastAsia="ko-KR"/>
        </w:rPr>
      </w:pPr>
      <w:r w:rsidRPr="0073394E">
        <w:rPr>
          <w:rFonts w:ascii="Verdana" w:eastAsia="Times New Roman" w:hAnsi="Verdana"/>
          <w:szCs w:val="24"/>
          <w:lang w:val="en-GB" w:eastAsia="ko-KR"/>
        </w:rPr>
        <w:t xml:space="preserve">* </w:t>
      </w:r>
      <w:proofErr w:type="gramStart"/>
      <w:r w:rsidRPr="0073394E">
        <w:rPr>
          <w:rFonts w:ascii="Verdana" w:eastAsia="Times New Roman" w:hAnsi="Verdana"/>
          <w:szCs w:val="24"/>
          <w:lang w:val="en-GB" w:eastAsia="ko-KR"/>
        </w:rPr>
        <w:t>including</w:t>
      </w:r>
      <w:proofErr w:type="gramEnd"/>
      <w:r w:rsidRPr="0073394E">
        <w:rPr>
          <w:rFonts w:ascii="Verdana" w:eastAsia="Times New Roman" w:hAnsi="Verdana"/>
          <w:szCs w:val="24"/>
          <w:lang w:val="en-GB" w:eastAsia="ko-KR"/>
        </w:rPr>
        <w:t xml:space="preserve"> amendments to the legislation  </w:t>
      </w:r>
    </w:p>
    <w:p w14:paraId="6CAEC202" w14:textId="77777777" w:rsidR="0073394E" w:rsidRPr="0073394E" w:rsidRDefault="0073394E" w:rsidP="00B50CE0">
      <w:pPr>
        <w:numPr>
          <w:ilvl w:val="0"/>
          <w:numId w:val="11"/>
        </w:numPr>
        <w:tabs>
          <w:tab w:val="clear" w:pos="360"/>
        </w:tabs>
        <w:spacing w:before="120" w:after="120"/>
        <w:ind w:right="306"/>
        <w:jc w:val="both"/>
        <w:rPr>
          <w:rFonts w:ascii="Verdana" w:eastAsia="Times New Roman" w:hAnsi="Verdana"/>
          <w:b/>
          <w:szCs w:val="24"/>
          <w:lang w:val="en-GB" w:eastAsia="ko-KR"/>
        </w:rPr>
      </w:pPr>
      <w:r w:rsidRPr="0073394E">
        <w:rPr>
          <w:rFonts w:ascii="Verdana" w:eastAsia="Times New Roman" w:hAnsi="Verdana" w:cs="Arial"/>
          <w:b/>
          <w:lang w:val="en-GB" w:eastAsia="ko-KR"/>
        </w:rPr>
        <w:t>[</w:t>
      </w:r>
      <w:r w:rsidRPr="0073394E">
        <w:rPr>
          <w:rFonts w:ascii="Verdana" w:eastAsia="Times New Roman" w:hAnsi="Verdana" w:cs="Arial"/>
          <w:b/>
          <w:i/>
          <w:lang w:val="en-GB" w:eastAsia="ko-KR"/>
        </w:rPr>
        <w:t>Insert potential supplier</w:t>
      </w:r>
      <w:r w:rsidRPr="0073394E">
        <w:rPr>
          <w:rFonts w:ascii="Verdana" w:eastAsia="Times New Roman" w:hAnsi="Verdana" w:cs="Arial"/>
          <w:b/>
          <w:lang w:val="en-GB" w:eastAsia="ko-KR"/>
        </w:rPr>
        <w:t>]</w:t>
      </w:r>
      <w:r w:rsidRPr="0073394E">
        <w:rPr>
          <w:rFonts w:ascii="Verdana" w:eastAsia="Times New Roman" w:hAnsi="Verdana" w:cs="Arial"/>
          <w:lang w:val="en-GB" w:eastAsia="ko-KR"/>
        </w:rPr>
        <w:t xml:space="preserve"> further </w:t>
      </w:r>
      <w:r w:rsidRPr="0073394E">
        <w:rPr>
          <w:rFonts w:ascii="Verdana" w:eastAsia="Times New Roman" w:hAnsi="Verdana" w:cs="Arial"/>
          <w:szCs w:val="20"/>
          <w:lang w:val="en-GB" w:eastAsia="ko-KR"/>
        </w:rPr>
        <w:t>confirms to the best of our knowledge and belief</w:t>
      </w:r>
      <w:r w:rsidRPr="0073394E">
        <w:rPr>
          <w:rFonts w:ascii="Verdana" w:eastAsia="Times New Roman" w:hAnsi="Verdana" w:cs="Arial"/>
          <w:lang w:val="en-GB" w:eastAsia="ko-KR"/>
        </w:rPr>
        <w:t xml:space="preserve"> </w:t>
      </w:r>
      <w:r w:rsidRPr="0073394E">
        <w:rPr>
          <w:rFonts w:ascii="Verdana" w:eastAsia="Times New Roman" w:hAnsi="Verdana" w:cs="Arial"/>
          <w:szCs w:val="20"/>
          <w:lang w:val="en-GB" w:eastAsia="ko-KR"/>
        </w:rPr>
        <w:t>that it:</w:t>
      </w:r>
      <w:r w:rsidRPr="0073394E">
        <w:rPr>
          <w:rFonts w:ascii="Verdana" w:eastAsia="Times New Roman" w:hAnsi="Verdana"/>
          <w:b/>
          <w:szCs w:val="24"/>
          <w:lang w:val="en-GB" w:eastAsia="ko-KR"/>
        </w:rPr>
        <w:t xml:space="preserve"> </w:t>
      </w:r>
    </w:p>
    <w:p w14:paraId="7757F4B7" w14:textId="7261C285" w:rsidR="0073394E" w:rsidRPr="0073394E" w:rsidRDefault="0073394E" w:rsidP="00B50CE0">
      <w:pPr>
        <w:numPr>
          <w:ilvl w:val="0"/>
          <w:numId w:val="13"/>
        </w:numPr>
        <w:tabs>
          <w:tab w:val="clear" w:pos="680"/>
        </w:tabs>
        <w:spacing w:after="120"/>
        <w:ind w:left="567" w:firstLine="0"/>
        <w:jc w:val="both"/>
        <w:rPr>
          <w:rFonts w:ascii="Verdana" w:eastAsia="Times New Roman" w:hAnsi="Verdana" w:cs="Arial"/>
          <w:lang w:val="en-GB" w:eastAsia="ko-KR"/>
        </w:rPr>
      </w:pPr>
      <w:r w:rsidRPr="0073394E">
        <w:rPr>
          <w:rFonts w:ascii="Verdana" w:eastAsia="Times New Roman" w:hAnsi="Verdana" w:cs="Arial"/>
          <w:szCs w:val="20"/>
          <w:lang w:val="en-GB" w:eastAsia="ko-KR"/>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r w:rsidRPr="0073394E">
        <w:rPr>
          <w:rFonts w:ascii="Verdana" w:eastAsia="Times New Roman" w:hAnsi="Verdana" w:cs="Arial"/>
          <w:lang w:val="en-GB" w:eastAsia="ko-KR"/>
        </w:rPr>
        <w:t>;</w:t>
      </w:r>
    </w:p>
    <w:p w14:paraId="045418DB" w14:textId="77777777" w:rsidR="0073394E" w:rsidRPr="0073394E" w:rsidRDefault="0073394E" w:rsidP="00B50CE0">
      <w:pPr>
        <w:numPr>
          <w:ilvl w:val="0"/>
          <w:numId w:val="13"/>
        </w:numPr>
        <w:spacing w:before="120" w:after="120"/>
        <w:ind w:left="567"/>
        <w:jc w:val="both"/>
        <w:rPr>
          <w:rFonts w:ascii="Verdana" w:eastAsia="Times New Roman" w:hAnsi="Verdana" w:cs="Arial"/>
          <w:lang w:val="en-GB" w:eastAsia="ko-KR"/>
        </w:rPr>
      </w:pPr>
      <w:r w:rsidRPr="0073394E">
        <w:rPr>
          <w:rFonts w:ascii="Verdana" w:eastAsia="Times New Roman" w:hAnsi="Verdana"/>
          <w:lang w:val="en-GB" w:eastAsia="ko-KR"/>
        </w:rPr>
        <w:t xml:space="preserve">being a partnership constituted under Scots law, has not granted a trust deed or become otherwise apparently insolvent, or is not the subject of a petition presented for sequestration of its </w:t>
      </w:r>
      <w:proofErr w:type="gramStart"/>
      <w:r w:rsidRPr="0073394E">
        <w:rPr>
          <w:rFonts w:ascii="Verdana" w:eastAsia="Times New Roman" w:hAnsi="Verdana"/>
          <w:lang w:val="en-GB" w:eastAsia="ko-KR"/>
        </w:rPr>
        <w:t>estate;</w:t>
      </w:r>
      <w:proofErr w:type="gramEnd"/>
    </w:p>
    <w:p w14:paraId="294A2D27" w14:textId="77777777" w:rsidR="0073394E" w:rsidRPr="0073394E" w:rsidRDefault="0073394E" w:rsidP="00B50CE0">
      <w:pPr>
        <w:numPr>
          <w:ilvl w:val="0"/>
          <w:numId w:val="13"/>
        </w:numPr>
        <w:spacing w:before="120" w:after="120"/>
        <w:ind w:left="567"/>
        <w:jc w:val="both"/>
        <w:rPr>
          <w:rFonts w:ascii="Verdana" w:eastAsia="Times New Roman" w:hAnsi="Verdana" w:cs="Arial"/>
          <w:lang w:val="en-GB" w:eastAsia="ko-KR"/>
        </w:rPr>
      </w:pPr>
      <w:r w:rsidRPr="0073394E">
        <w:rPr>
          <w:rFonts w:ascii="Verdana" w:eastAsia="Times New Roman" w:hAnsi="Verdana" w:cs="Arial"/>
          <w:szCs w:val="20"/>
          <w:lang w:val="en-GB" w:eastAsia="ko-KR"/>
        </w:rPr>
        <w:t xml:space="preserve">being a company or any other entity within the meaning of section 255 of the Enterprise Act 2002 has not passed a resolution or is not the subject of an order by the court for the company’s winding up otherwise than for the </w:t>
      </w:r>
      <w:r w:rsidRPr="0073394E">
        <w:rPr>
          <w:rFonts w:ascii="Verdana" w:eastAsia="Times New Roman" w:hAnsi="Verdana" w:cs="Arial"/>
          <w:szCs w:val="20"/>
          <w:lang w:val="en-GB" w:eastAsia="ko-KR"/>
        </w:rPr>
        <w:lastRenderedPageBreak/>
        <w:t>purpose of bona fide reconstruction or amalgamation, nor had a receiver, manager or administrator on behalf of a creditor appointed in respect of the company’s business or any part thereof or is not the subject of similar procedures under the law of any other state</w:t>
      </w:r>
      <w:r w:rsidRPr="0073394E">
        <w:rPr>
          <w:rFonts w:ascii="Verdana" w:eastAsia="Times New Roman" w:hAnsi="Verdana"/>
          <w:lang w:val="en-GB" w:eastAsia="ko-KR"/>
        </w:rPr>
        <w:t>;</w:t>
      </w:r>
    </w:p>
    <w:p w14:paraId="1DB2EF5C" w14:textId="77777777" w:rsidR="0073394E" w:rsidRPr="0073394E" w:rsidRDefault="0073394E" w:rsidP="00B50CE0">
      <w:pPr>
        <w:numPr>
          <w:ilvl w:val="0"/>
          <w:numId w:val="13"/>
        </w:numPr>
        <w:spacing w:before="120" w:after="120"/>
        <w:ind w:left="567"/>
        <w:jc w:val="both"/>
        <w:rPr>
          <w:rFonts w:ascii="Verdana" w:eastAsia="Times New Roman" w:hAnsi="Verdana" w:cs="Arial"/>
          <w:lang w:val="en-GB" w:eastAsia="ko-KR"/>
        </w:rPr>
      </w:pPr>
      <w:r w:rsidRPr="0073394E">
        <w:rPr>
          <w:rFonts w:ascii="Verdana" w:eastAsia="Times New Roman" w:hAnsi="Verdana"/>
          <w:lang w:val="en-GB" w:eastAsia="ko-KR"/>
        </w:rPr>
        <w:t xml:space="preserve">has not been convicted of a criminal offence relating to the conduct of its business or profession, including, for example, any infringements of any national or foreign law on protecting security of information or the export of defence or security </w:t>
      </w:r>
      <w:proofErr w:type="gramStart"/>
      <w:r w:rsidRPr="0073394E">
        <w:rPr>
          <w:rFonts w:ascii="Verdana" w:eastAsia="Times New Roman" w:hAnsi="Verdana"/>
          <w:lang w:val="en-GB" w:eastAsia="ko-KR"/>
        </w:rPr>
        <w:t>goods;</w:t>
      </w:r>
      <w:proofErr w:type="gramEnd"/>
    </w:p>
    <w:p w14:paraId="74956D1E" w14:textId="7539765E" w:rsidR="0073394E" w:rsidRPr="0073394E" w:rsidRDefault="0073394E" w:rsidP="00B50CE0">
      <w:pPr>
        <w:numPr>
          <w:ilvl w:val="0"/>
          <w:numId w:val="13"/>
        </w:numPr>
        <w:spacing w:before="120" w:after="120"/>
        <w:ind w:left="567"/>
        <w:jc w:val="both"/>
        <w:rPr>
          <w:rFonts w:ascii="Verdana" w:eastAsia="Times New Roman" w:hAnsi="Verdana"/>
          <w:lang w:val="en-GB" w:eastAsia="ko-KR"/>
        </w:rPr>
      </w:pPr>
      <w:r w:rsidRPr="0073394E">
        <w:rPr>
          <w:rFonts w:ascii="Verdana" w:eastAsia="Times New Roman" w:hAnsi="Verdana"/>
          <w:lang w:val="en-GB" w:eastAsia="ko-KR"/>
        </w:rPr>
        <w:t xml:space="preserve">has not committed an act of grave misconduct in the course of its business or profession, including a breach of obligations regarding security of information or security of supply required by the contracting </w:t>
      </w:r>
      <w:r w:rsidR="00E01C69">
        <w:rPr>
          <w:rFonts w:ascii="Verdana" w:eastAsia="Times New Roman" w:hAnsi="Verdana"/>
          <w:lang w:val="en-GB" w:eastAsia="ko-KR"/>
        </w:rPr>
        <w:t>Employer</w:t>
      </w:r>
      <w:r w:rsidRPr="0073394E">
        <w:rPr>
          <w:rFonts w:ascii="Verdana" w:eastAsia="Times New Roman" w:hAnsi="Verdana"/>
          <w:lang w:val="en-GB" w:eastAsia="ko-KR"/>
        </w:rPr>
        <w:t xml:space="preserve"> in accordance with Regulation 38 or 39 of the DSPCR during a previous </w:t>
      </w:r>
      <w:proofErr w:type="gramStart"/>
      <w:r w:rsidRPr="0073394E">
        <w:rPr>
          <w:rFonts w:ascii="Verdana" w:eastAsia="Times New Roman" w:hAnsi="Verdana"/>
          <w:lang w:val="en-GB" w:eastAsia="ko-KR"/>
        </w:rPr>
        <w:t>contract;</w:t>
      </w:r>
      <w:proofErr w:type="gramEnd"/>
    </w:p>
    <w:p w14:paraId="238809CB" w14:textId="387ED781" w:rsidR="0073394E" w:rsidRPr="0073394E" w:rsidRDefault="0073394E" w:rsidP="00B50CE0">
      <w:pPr>
        <w:numPr>
          <w:ilvl w:val="0"/>
          <w:numId w:val="13"/>
        </w:numPr>
        <w:spacing w:before="120" w:after="120"/>
        <w:ind w:left="567"/>
        <w:jc w:val="both"/>
        <w:rPr>
          <w:rFonts w:ascii="Verdana" w:eastAsia="Times New Roman" w:hAnsi="Verdana"/>
          <w:lang w:val="en-GB" w:eastAsia="ko-KR"/>
        </w:rPr>
      </w:pPr>
      <w:r w:rsidRPr="0073394E">
        <w:rPr>
          <w:rFonts w:ascii="Verdana" w:eastAsia="Times New Roman" w:hAnsi="Verdana"/>
          <w:lang w:val="en-GB" w:eastAsia="ko-KR"/>
        </w:rPr>
        <w:t xml:space="preserve">has not been told by a contracting </w:t>
      </w:r>
      <w:r w:rsidR="00E01C69">
        <w:rPr>
          <w:rFonts w:ascii="Verdana" w:eastAsia="Times New Roman" w:hAnsi="Verdana"/>
          <w:lang w:val="en-GB" w:eastAsia="ko-KR"/>
        </w:rPr>
        <w:t>Employer</w:t>
      </w:r>
      <w:r w:rsidRPr="0073394E">
        <w:rPr>
          <w:rFonts w:ascii="Verdana" w:eastAsia="Times New Roman" w:hAnsi="Verdana"/>
          <w:lang w:val="en-GB" w:eastAsia="ko-KR"/>
        </w:rPr>
        <w:t>, that the Potential Provider does not to possess the reliability necessary to exclude risks to the security of the United Kingdom</w:t>
      </w:r>
      <w:proofErr w:type="gramStart"/>
      <w:r w:rsidRPr="0073394E">
        <w:rPr>
          <w:rFonts w:ascii="Verdana" w:eastAsia="Times New Roman" w:hAnsi="Verdana"/>
          <w:lang w:val="en-GB" w:eastAsia="ko-KR"/>
        </w:rPr>
        <w:t>*;</w:t>
      </w:r>
      <w:proofErr w:type="gramEnd"/>
    </w:p>
    <w:p w14:paraId="34EC67D2" w14:textId="77777777" w:rsidR="0073394E" w:rsidRPr="0073394E" w:rsidRDefault="0073394E" w:rsidP="00B50CE0">
      <w:pPr>
        <w:numPr>
          <w:ilvl w:val="0"/>
          <w:numId w:val="13"/>
        </w:numPr>
        <w:spacing w:before="120" w:after="120"/>
        <w:ind w:left="567"/>
        <w:jc w:val="both"/>
        <w:rPr>
          <w:rFonts w:ascii="Verdana" w:eastAsia="Times New Roman" w:hAnsi="Verdana"/>
          <w:lang w:val="en-GB" w:eastAsia="ko-KR"/>
        </w:rPr>
      </w:pPr>
      <w:r w:rsidRPr="0073394E">
        <w:rPr>
          <w:rFonts w:ascii="Verdana" w:eastAsia="Times New Roman" w:hAnsi="Verdana"/>
          <w:lang w:val="en-GB" w:eastAsia="ko-KR"/>
        </w:rPr>
        <w:t xml:space="preserve">has fulfilled obligations relating to the payment of social security contributions under the law of any part of the United Kingdom or of the member State in which it is </w:t>
      </w:r>
      <w:proofErr w:type="gramStart"/>
      <w:r w:rsidRPr="0073394E">
        <w:rPr>
          <w:rFonts w:ascii="Verdana" w:eastAsia="Times New Roman" w:hAnsi="Verdana"/>
          <w:lang w:val="en-GB" w:eastAsia="ko-KR"/>
        </w:rPr>
        <w:t>established;</w:t>
      </w:r>
      <w:proofErr w:type="gramEnd"/>
    </w:p>
    <w:p w14:paraId="6C57AA2B" w14:textId="77777777" w:rsidR="0073394E" w:rsidRPr="0073394E" w:rsidRDefault="0073394E" w:rsidP="00B50CE0">
      <w:pPr>
        <w:numPr>
          <w:ilvl w:val="0"/>
          <w:numId w:val="13"/>
        </w:numPr>
        <w:spacing w:before="120" w:after="120"/>
        <w:ind w:left="567"/>
        <w:jc w:val="both"/>
        <w:rPr>
          <w:rFonts w:ascii="Verdana" w:eastAsia="Times New Roman" w:hAnsi="Verdana"/>
          <w:lang w:val="en-GB" w:eastAsia="ko-KR"/>
        </w:rPr>
      </w:pPr>
      <w:r w:rsidRPr="0073394E">
        <w:rPr>
          <w:rFonts w:ascii="Verdana" w:eastAsia="Times New Roman" w:hAnsi="Verdana"/>
          <w:lang w:val="en-GB" w:eastAsia="ko-KR"/>
        </w:rPr>
        <w:t>has fulfilled obligations relating to the payment of taxes under the law of any part of the United Kingdom or of the member State in which it is established.</w:t>
      </w:r>
    </w:p>
    <w:p w14:paraId="62390B75" w14:textId="751E444E" w:rsidR="0073394E" w:rsidRDefault="0073394E" w:rsidP="0073394E">
      <w:pPr>
        <w:spacing w:line="223" w:lineRule="exact"/>
        <w:textAlignment w:val="baseline"/>
        <w:rPr>
          <w:rFonts w:ascii="Arial" w:eastAsia="Arial" w:hAnsi="Arial" w:cs="Arial"/>
          <w:b/>
          <w:color w:val="000000" w:themeColor="text1"/>
          <w:sz w:val="28"/>
          <w:lang w:val="en-GB"/>
        </w:rPr>
      </w:pPr>
      <w:r w:rsidRPr="0073394E">
        <w:rPr>
          <w:rFonts w:ascii="Verdana" w:eastAsia="Times New Roman" w:hAnsi="Verdana"/>
          <w:szCs w:val="24"/>
          <w:lang w:val="en-GB" w:eastAsia="ko-KR"/>
        </w:rPr>
        <w:t xml:space="preserve">* Please note that under the DSPCR the </w:t>
      </w:r>
      <w:r w:rsidR="00DF23B9">
        <w:rPr>
          <w:rFonts w:ascii="Verdana" w:eastAsia="Times New Roman" w:hAnsi="Verdana"/>
          <w:szCs w:val="24"/>
          <w:lang w:val="en-GB" w:eastAsia="ko-KR"/>
        </w:rPr>
        <w:t xml:space="preserve">Employer </w:t>
      </w:r>
      <w:r w:rsidRPr="0073394E">
        <w:rPr>
          <w:rFonts w:ascii="Verdana" w:eastAsia="Times New Roman" w:hAnsi="Verdana"/>
          <w:szCs w:val="24"/>
          <w:lang w:val="en-GB" w:eastAsia="ko-KR"/>
        </w:rPr>
        <w:t xml:space="preserve">may, </w:t>
      </w:r>
      <w:proofErr w:type="gramStart"/>
      <w:r w:rsidRPr="0073394E">
        <w:rPr>
          <w:rFonts w:ascii="Verdana" w:eastAsia="Times New Roman" w:hAnsi="Verdana"/>
          <w:szCs w:val="24"/>
          <w:lang w:val="en-GB" w:eastAsia="ko-KR"/>
        </w:rPr>
        <w:t>on the basis of</w:t>
      </w:r>
      <w:proofErr w:type="gramEnd"/>
      <w:r w:rsidRPr="0073394E">
        <w:rPr>
          <w:rFonts w:ascii="Verdana" w:eastAsia="Times New Roman" w:hAnsi="Verdana"/>
          <w:szCs w:val="24"/>
          <w:lang w:val="en-GB" w:eastAsia="ko-KR"/>
        </w:rPr>
        <w:t xml:space="preserve"> any evidence, including protected data sources, not select Potential Providers that do not possess the reliability necessary to exclude risks to the security of the United Kingdom.</w:t>
      </w:r>
    </w:p>
    <w:p w14:paraId="6CBCEEEB" w14:textId="272694A0" w:rsidR="0073394E" w:rsidRDefault="0073394E" w:rsidP="0073394E">
      <w:pPr>
        <w:spacing w:line="223" w:lineRule="exact"/>
        <w:textAlignment w:val="baseline"/>
        <w:rPr>
          <w:rFonts w:ascii="Arial" w:eastAsia="Arial" w:hAnsi="Arial" w:cs="Arial"/>
          <w:b/>
          <w:color w:val="000000" w:themeColor="text1"/>
          <w:sz w:val="28"/>
          <w:lang w:val="en-GB"/>
        </w:rPr>
      </w:pPr>
    </w:p>
    <w:p w14:paraId="0E207D4B" w14:textId="0F735E72"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57FAF7BB" w14:textId="51FEA33D"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30C940FD" w14:textId="33CEFDFB"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26F25862" w14:textId="3A35650B"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2D722EBD" w14:textId="1077D70A"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60814DF5" w14:textId="5B989A1A"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085CB915" w14:textId="683501BD"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5490A8D1" w14:textId="4CA94F1D"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164CE8AD" w14:textId="1F86DFDC" w:rsidR="0073394E" w:rsidRDefault="0073394E" w:rsidP="001D5432">
      <w:pPr>
        <w:spacing w:line="223" w:lineRule="exact"/>
        <w:jc w:val="center"/>
        <w:textAlignment w:val="baseline"/>
        <w:rPr>
          <w:rFonts w:ascii="Arial" w:eastAsia="Arial" w:hAnsi="Arial" w:cs="Arial"/>
          <w:b/>
          <w:color w:val="000000" w:themeColor="text1"/>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0"/>
        <w:gridCol w:w="6399"/>
      </w:tblGrid>
      <w:tr w:rsidR="0073394E" w:rsidRPr="0073394E" w14:paraId="126394F5" w14:textId="77777777" w:rsidTr="007332FB">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7EBE9E" w14:textId="2484873A" w:rsidR="0073394E" w:rsidRPr="0073394E" w:rsidRDefault="0073394E" w:rsidP="0073394E">
            <w:pPr>
              <w:spacing w:before="120" w:after="120"/>
              <w:rPr>
                <w:rFonts w:ascii="Verdana" w:eastAsia="Times New Roman" w:hAnsi="Verdana"/>
                <w:szCs w:val="24"/>
                <w:highlight w:val="white"/>
                <w:lang w:val="en-GB" w:eastAsia="ko-KR"/>
              </w:rPr>
            </w:pPr>
            <w:r w:rsidRPr="0073394E">
              <w:rPr>
                <w:rFonts w:ascii="Verdana" w:eastAsia="Times New Roman" w:hAnsi="Verdana"/>
                <w:szCs w:val="24"/>
                <w:highlight w:val="white"/>
                <w:lang w:val="en-GB" w:eastAsia="ko-KR"/>
              </w:rPr>
              <w:t xml:space="preserve">I confirm that to the best of my knowledge my declaration is correct.  I understand that the contracting </w:t>
            </w:r>
            <w:r w:rsidR="00E01C69">
              <w:rPr>
                <w:rFonts w:ascii="Verdana" w:eastAsia="Times New Roman" w:hAnsi="Verdana"/>
                <w:szCs w:val="24"/>
                <w:highlight w:val="white"/>
                <w:lang w:val="en-GB" w:eastAsia="ko-KR"/>
              </w:rPr>
              <w:t>employer</w:t>
            </w:r>
            <w:r w:rsidRPr="0073394E">
              <w:rPr>
                <w:rFonts w:ascii="Verdana" w:eastAsia="Times New Roman" w:hAnsi="Verdana"/>
                <w:szCs w:val="24"/>
                <w:highlight w:val="white"/>
                <w:lang w:val="en-GB" w:eastAsia="ko-KR"/>
              </w:rPr>
              <w:t xml:space="preserve"> will use the information in the selection process to assess my organisation’s suitability to be invited to participate further in this procurement, and I am signing on behalf of my organisation.  I understand that the </w:t>
            </w:r>
            <w:r w:rsidR="00DF23B9">
              <w:rPr>
                <w:rFonts w:ascii="Verdana" w:eastAsia="Times New Roman" w:hAnsi="Verdana"/>
                <w:szCs w:val="24"/>
                <w:highlight w:val="white"/>
                <w:lang w:val="en-GB" w:eastAsia="ko-KR"/>
              </w:rPr>
              <w:t xml:space="preserve">Employer </w:t>
            </w:r>
            <w:r w:rsidRPr="0073394E">
              <w:rPr>
                <w:rFonts w:ascii="Verdana" w:eastAsia="Times New Roman" w:hAnsi="Verdana"/>
                <w:szCs w:val="24"/>
                <w:highlight w:val="white"/>
                <w:lang w:val="en-GB" w:eastAsia="ko-KR"/>
              </w:rPr>
              <w:t>may reject my submission if there is a failure to provide a declaration or if I provide false or misleading information.</w:t>
            </w:r>
          </w:p>
        </w:tc>
      </w:tr>
      <w:tr w:rsidR="0073394E" w:rsidRPr="0073394E" w14:paraId="1171EAAE" w14:textId="77777777" w:rsidTr="007332F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1564184" w14:textId="77777777" w:rsidR="0073394E" w:rsidRPr="0073394E" w:rsidRDefault="0073394E" w:rsidP="0073394E">
            <w:pPr>
              <w:spacing w:before="120" w:after="120"/>
              <w:rPr>
                <w:rFonts w:ascii="Verdana" w:eastAsia="Times New Roman" w:hAnsi="Verdana"/>
                <w:lang w:val="en-GB" w:eastAsia="ko-KR"/>
              </w:rPr>
            </w:pPr>
            <w:r w:rsidRPr="0073394E">
              <w:rPr>
                <w:rFonts w:ascii="Verdana" w:eastAsia="Times New Roman" w:hAnsi="Verdana"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51C1582" w14:textId="77777777" w:rsidR="0073394E" w:rsidRPr="0073394E" w:rsidRDefault="0073394E" w:rsidP="0073394E">
            <w:pPr>
              <w:spacing w:before="120" w:after="120"/>
              <w:rPr>
                <w:rFonts w:ascii="Verdana" w:eastAsia="Times New Roman" w:hAnsi="Verdana" w:cs="Arial"/>
                <w:lang w:val="en-GB" w:eastAsia="ko-KR"/>
              </w:rPr>
            </w:pPr>
          </w:p>
        </w:tc>
      </w:tr>
      <w:tr w:rsidR="0073394E" w:rsidRPr="0073394E" w14:paraId="486784F7" w14:textId="77777777" w:rsidTr="007332F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A44CF81" w14:textId="77777777" w:rsidR="0073394E" w:rsidRPr="0073394E" w:rsidRDefault="0073394E" w:rsidP="0073394E">
            <w:pPr>
              <w:spacing w:before="120" w:after="120"/>
              <w:rPr>
                <w:rFonts w:ascii="Verdana" w:eastAsia="Times New Roman" w:hAnsi="Verdana" w:cs="Arial"/>
                <w:b/>
                <w:bCs/>
                <w:lang w:val="en-GB" w:eastAsia="ko-KR"/>
              </w:rPr>
            </w:pPr>
            <w:r w:rsidRPr="0073394E">
              <w:rPr>
                <w:rFonts w:ascii="Verdana" w:eastAsia="Times New Roman" w:hAnsi="Verdana" w:cs="Arial"/>
                <w:b/>
                <w:bCs/>
                <w:lang w:val="en-GB" w:eastAsia="ko-KR"/>
              </w:rPr>
              <w:t>Signed</w:t>
            </w:r>
          </w:p>
          <w:p w14:paraId="1CD96DD8" w14:textId="77777777" w:rsidR="0073394E" w:rsidRPr="0073394E" w:rsidRDefault="0073394E" w:rsidP="0073394E">
            <w:pPr>
              <w:spacing w:before="120" w:after="120"/>
              <w:rPr>
                <w:rFonts w:ascii="Verdana" w:eastAsia="Times New Roman" w:hAnsi="Verdana" w:cs="Arial"/>
                <w:b/>
                <w:bCs/>
                <w:lang w:val="en-GB" w:eastAsia="ko-KR"/>
              </w:rPr>
            </w:pPr>
            <w:r w:rsidRPr="0073394E">
              <w:rPr>
                <w:rFonts w:ascii="Verdana" w:eastAsia="Times New Roman" w:hAnsi="Verdana" w:cs="Arial"/>
                <w:b/>
                <w:bCs/>
                <w:lang w:val="en-GB" w:eastAsia="ko-KR"/>
              </w:rPr>
              <w:lastRenderedPageBreak/>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5C57B31C" w14:textId="77777777" w:rsidR="0073394E" w:rsidRPr="0073394E" w:rsidRDefault="0073394E" w:rsidP="0073394E">
            <w:pPr>
              <w:spacing w:before="120" w:after="120"/>
              <w:rPr>
                <w:rFonts w:ascii="Verdana" w:eastAsia="Times New Roman" w:hAnsi="Verdana" w:cs="Arial"/>
                <w:lang w:val="en-GB" w:eastAsia="ko-KR"/>
              </w:rPr>
            </w:pPr>
          </w:p>
          <w:p w14:paraId="2B7F297E" w14:textId="77777777" w:rsidR="0073394E" w:rsidRPr="0073394E" w:rsidRDefault="0073394E" w:rsidP="0073394E">
            <w:pPr>
              <w:spacing w:before="120" w:after="120"/>
              <w:rPr>
                <w:rFonts w:ascii="Verdana" w:eastAsia="Times New Roman" w:hAnsi="Verdana" w:cs="Arial"/>
                <w:lang w:val="en-GB" w:eastAsia="ko-KR"/>
              </w:rPr>
            </w:pPr>
          </w:p>
        </w:tc>
      </w:tr>
      <w:tr w:rsidR="0073394E" w:rsidRPr="0073394E" w14:paraId="32156BD9" w14:textId="77777777" w:rsidTr="007332F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664C86E" w14:textId="77777777" w:rsidR="0073394E" w:rsidRPr="0073394E" w:rsidRDefault="0073394E" w:rsidP="0073394E">
            <w:pPr>
              <w:spacing w:before="120" w:after="120"/>
              <w:rPr>
                <w:rFonts w:ascii="Verdana" w:eastAsia="Times New Roman" w:hAnsi="Verdana"/>
                <w:b/>
                <w:szCs w:val="24"/>
                <w:highlight w:val="white"/>
                <w:lang w:val="en-GB" w:eastAsia="ko-KR"/>
              </w:rPr>
            </w:pPr>
            <w:r w:rsidRPr="0073394E">
              <w:rPr>
                <w:rFonts w:ascii="Verdana" w:eastAsia="Times New Roman" w:hAnsi="Verdana"/>
                <w:b/>
                <w:szCs w:val="24"/>
                <w:lang w:val="en-GB" w:eastAsia="ko-KR"/>
              </w:rPr>
              <w:lastRenderedPageBreak/>
              <w:t>Name</w:t>
            </w:r>
          </w:p>
        </w:tc>
        <w:tc>
          <w:tcPr>
            <w:tcW w:w="6480" w:type="dxa"/>
            <w:tcBorders>
              <w:top w:val="single" w:sz="4" w:space="0" w:color="auto"/>
              <w:left w:val="single" w:sz="4" w:space="0" w:color="auto"/>
              <w:bottom w:val="single" w:sz="4" w:space="0" w:color="auto"/>
              <w:right w:val="single" w:sz="4" w:space="0" w:color="auto"/>
            </w:tcBorders>
            <w:vAlign w:val="center"/>
          </w:tcPr>
          <w:p w14:paraId="2369EF7E" w14:textId="77777777" w:rsidR="0073394E" w:rsidRPr="0073394E" w:rsidRDefault="0073394E" w:rsidP="0073394E">
            <w:pPr>
              <w:spacing w:before="120" w:after="120"/>
              <w:rPr>
                <w:rFonts w:ascii="Verdana" w:eastAsia="Times New Roman" w:hAnsi="Verdana" w:cs="Arial"/>
                <w:lang w:val="en-GB" w:eastAsia="ko-KR"/>
              </w:rPr>
            </w:pPr>
          </w:p>
        </w:tc>
      </w:tr>
      <w:tr w:rsidR="0073394E" w:rsidRPr="0073394E" w14:paraId="15194EA9" w14:textId="77777777" w:rsidTr="007332F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AD72AB6" w14:textId="77777777" w:rsidR="0073394E" w:rsidRPr="0073394E" w:rsidRDefault="0073394E" w:rsidP="0073394E">
            <w:pPr>
              <w:spacing w:before="120" w:after="120"/>
              <w:rPr>
                <w:rFonts w:ascii="Verdana" w:eastAsia="Times New Roman" w:hAnsi="Verdana"/>
                <w:b/>
                <w:szCs w:val="24"/>
                <w:highlight w:val="white"/>
                <w:lang w:val="en-GB" w:eastAsia="ko-KR"/>
              </w:rPr>
            </w:pPr>
            <w:r w:rsidRPr="0073394E">
              <w:rPr>
                <w:rFonts w:ascii="Verdana" w:eastAsia="Times New Roman" w:hAnsi="Verdana"/>
                <w:b/>
                <w:szCs w:val="24"/>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B8E81E1" w14:textId="77777777" w:rsidR="0073394E" w:rsidRPr="0073394E" w:rsidRDefault="0073394E" w:rsidP="0073394E">
            <w:pPr>
              <w:spacing w:before="120" w:after="120"/>
              <w:rPr>
                <w:rFonts w:ascii="Verdana" w:eastAsia="Times New Roman" w:hAnsi="Verdana" w:cs="Arial"/>
                <w:lang w:val="en-GB" w:eastAsia="ko-KR"/>
              </w:rPr>
            </w:pPr>
          </w:p>
        </w:tc>
      </w:tr>
      <w:tr w:rsidR="0073394E" w:rsidRPr="0073394E" w14:paraId="350E8E1D" w14:textId="77777777" w:rsidTr="007332FB">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6EB6C89" w14:textId="77777777" w:rsidR="0073394E" w:rsidRPr="0073394E" w:rsidRDefault="0073394E" w:rsidP="0073394E">
            <w:pPr>
              <w:spacing w:before="120" w:after="120"/>
              <w:rPr>
                <w:rFonts w:ascii="Verdana" w:eastAsia="Times New Roman" w:hAnsi="Verdana" w:cs="Arial"/>
                <w:b/>
                <w:bCs/>
                <w:lang w:val="en-GB" w:eastAsia="ko-KR"/>
              </w:rPr>
            </w:pPr>
            <w:r w:rsidRPr="0073394E">
              <w:rPr>
                <w:rFonts w:ascii="Verdana" w:eastAsia="Times New Roman" w:hAnsi="Verdana"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0AF6DA8" w14:textId="77777777" w:rsidR="0073394E" w:rsidRPr="0073394E" w:rsidRDefault="0073394E" w:rsidP="0073394E">
            <w:pPr>
              <w:spacing w:before="120" w:after="120"/>
              <w:rPr>
                <w:rFonts w:ascii="Verdana" w:eastAsia="Times New Roman" w:hAnsi="Verdana" w:cs="Arial"/>
                <w:lang w:val="en-GB" w:eastAsia="ko-KR"/>
              </w:rPr>
            </w:pPr>
          </w:p>
        </w:tc>
      </w:tr>
    </w:tbl>
    <w:p w14:paraId="1446B871" w14:textId="781E7F65"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450A364F" w14:textId="77777777" w:rsidR="0073394E" w:rsidRDefault="0073394E" w:rsidP="001D5432">
      <w:pPr>
        <w:spacing w:line="223" w:lineRule="exact"/>
        <w:jc w:val="center"/>
        <w:textAlignment w:val="baseline"/>
        <w:rPr>
          <w:rFonts w:ascii="Arial" w:eastAsia="Arial" w:hAnsi="Arial" w:cs="Arial"/>
          <w:b/>
          <w:color w:val="000000" w:themeColor="text1"/>
          <w:sz w:val="28"/>
          <w:lang w:val="en-GB"/>
        </w:rPr>
      </w:pPr>
    </w:p>
    <w:p w14:paraId="15DD9A42" w14:textId="77777777"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79670D8F" w14:textId="77777777"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2A5FAC74" w14:textId="77777777"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2B6EE7DA" w14:textId="77777777"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0E689CBA" w14:textId="77777777"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6F6ACFD4" w14:textId="1B223B72" w:rsidR="00CC0A01" w:rsidRDefault="00CC0A01" w:rsidP="001D5432">
      <w:pPr>
        <w:spacing w:line="223" w:lineRule="exact"/>
        <w:jc w:val="center"/>
        <w:textAlignment w:val="baseline"/>
        <w:rPr>
          <w:rFonts w:ascii="Arial" w:eastAsia="Arial" w:hAnsi="Arial" w:cs="Arial"/>
          <w:b/>
          <w:color w:val="000000" w:themeColor="text1"/>
          <w:sz w:val="28"/>
          <w:lang w:val="en-GB"/>
        </w:rPr>
      </w:pPr>
    </w:p>
    <w:p w14:paraId="0B4F42FC" w14:textId="7AC9645B"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1B1BFAB6" w14:textId="1B6DD124"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5EFD0E52" w14:textId="2D1B3B21"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08B82494" w14:textId="1B5FEF1A"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4A6467CD" w14:textId="08EEF586"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524DC52F" w14:textId="0C927C10"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6AAE1913" w14:textId="3404CEA3"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377809CC" w14:textId="131CB4FF"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4F5864F7" w14:textId="0D2638C4"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0E5C734D" w14:textId="0BBFF804"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5E9A56EA" w14:textId="607C24B8" w:rsidR="00330D2D" w:rsidRDefault="00BB0FC7" w:rsidP="00BB0FC7">
      <w:pPr>
        <w:tabs>
          <w:tab w:val="left" w:pos="1116"/>
        </w:tabs>
        <w:spacing w:line="223" w:lineRule="exact"/>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tab/>
      </w:r>
    </w:p>
    <w:p w14:paraId="3E2C450C" w14:textId="77777777" w:rsidR="006D31CA" w:rsidRDefault="006D31CA" w:rsidP="00FB29C3">
      <w:pPr>
        <w:tabs>
          <w:tab w:val="left" w:pos="576"/>
        </w:tabs>
        <w:spacing w:line="223" w:lineRule="exact"/>
        <w:textAlignment w:val="baseline"/>
        <w:rPr>
          <w:rFonts w:ascii="Arial" w:eastAsia="Arial" w:hAnsi="Arial" w:cs="Arial"/>
          <w:b/>
          <w:color w:val="000000" w:themeColor="text1"/>
          <w:sz w:val="28"/>
          <w:lang w:val="en-GB"/>
        </w:rPr>
        <w:sectPr w:rsidR="006D31CA" w:rsidSect="0000355F">
          <w:pgSz w:w="11909" w:h="16843"/>
          <w:pgMar w:top="1440" w:right="1440" w:bottom="1440" w:left="1440" w:header="720" w:footer="720" w:gutter="0"/>
          <w:cols w:space="720"/>
          <w:docGrid w:linePitch="299"/>
        </w:sectPr>
      </w:pPr>
    </w:p>
    <w:p w14:paraId="129D5FAB" w14:textId="3E542C17" w:rsidR="00330D2D" w:rsidRDefault="00330D2D" w:rsidP="00FB29C3">
      <w:pPr>
        <w:tabs>
          <w:tab w:val="left" w:pos="576"/>
        </w:tabs>
        <w:spacing w:line="223" w:lineRule="exact"/>
        <w:textAlignment w:val="baseline"/>
        <w:rPr>
          <w:rFonts w:ascii="Arial" w:eastAsia="Arial" w:hAnsi="Arial" w:cs="Arial"/>
          <w:b/>
          <w:color w:val="000000" w:themeColor="text1"/>
          <w:sz w:val="28"/>
          <w:lang w:val="en-GB"/>
        </w:rPr>
      </w:pPr>
    </w:p>
    <w:p w14:paraId="562B7C38" w14:textId="5D494F20"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1CFA13E7" w14:textId="255F7424" w:rsidR="00330D2D" w:rsidRDefault="00330D2D" w:rsidP="005A6881">
      <w:pPr>
        <w:spacing w:line="223" w:lineRule="exact"/>
        <w:textAlignment w:val="baseline"/>
        <w:rPr>
          <w:rFonts w:ascii="Arial" w:eastAsia="Arial" w:hAnsi="Arial" w:cs="Arial"/>
          <w:b/>
          <w:color w:val="000000" w:themeColor="text1"/>
          <w:sz w:val="28"/>
          <w:lang w:val="en-GB"/>
        </w:rPr>
      </w:pPr>
    </w:p>
    <w:p w14:paraId="11FF6658" w14:textId="0E060108"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17625930" w14:textId="77777777" w:rsidR="00330D2D" w:rsidRDefault="00330D2D" w:rsidP="001D5432">
      <w:pPr>
        <w:spacing w:line="223" w:lineRule="exact"/>
        <w:jc w:val="center"/>
        <w:textAlignment w:val="baseline"/>
        <w:rPr>
          <w:rFonts w:ascii="Arial" w:eastAsia="Arial" w:hAnsi="Arial" w:cs="Arial"/>
          <w:b/>
          <w:color w:val="000000" w:themeColor="text1"/>
          <w:sz w:val="28"/>
          <w:lang w:val="en-GB"/>
        </w:rPr>
      </w:pPr>
    </w:p>
    <w:p w14:paraId="428E5544" w14:textId="700F82FF" w:rsidR="00B21F61" w:rsidRDefault="006F29F4" w:rsidP="001D5432">
      <w:pPr>
        <w:spacing w:line="223" w:lineRule="exact"/>
        <w:jc w:val="center"/>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tab/>
      </w:r>
    </w:p>
    <w:p w14:paraId="3528EA3A" w14:textId="7E36083A" w:rsidR="00B21F61" w:rsidRPr="00F90443" w:rsidRDefault="00BB0FC7" w:rsidP="00B21F61">
      <w:pPr>
        <w:tabs>
          <w:tab w:val="left" w:pos="0"/>
        </w:tabs>
        <w:adjustRightInd w:val="0"/>
        <w:spacing w:before="240" w:after="240"/>
        <w:ind w:left="708"/>
        <w:outlineLvl w:val="1"/>
        <w:rPr>
          <w:rFonts w:ascii="Arial" w:eastAsia="STZhongsong" w:hAnsi="Arial" w:cs="Arial"/>
          <w:b/>
          <w:caps/>
          <w:sz w:val="28"/>
          <w:szCs w:val="28"/>
          <w:lang w:val="en-GB" w:eastAsia="zh-CN"/>
        </w:rPr>
      </w:pPr>
      <w:bookmarkStart w:id="890" w:name="annexm"/>
      <w:bookmarkStart w:id="891" w:name="_Toc38378874"/>
      <w:bookmarkStart w:id="892" w:name="_Toc72306629"/>
      <w:r w:rsidRPr="00F90443">
        <w:rPr>
          <w:rFonts w:ascii="Arial" w:eastAsia="STZhongsong" w:hAnsi="Arial" w:cs="Arial"/>
          <w:b/>
          <w:caps/>
          <w:sz w:val="28"/>
          <w:szCs w:val="28"/>
          <w:lang w:val="en-GB" w:eastAsia="zh-CN"/>
        </w:rPr>
        <w:t>A</w:t>
      </w:r>
      <w:r w:rsidR="00B21F61" w:rsidRPr="00F90443">
        <w:rPr>
          <w:rFonts w:ascii="Arial" w:eastAsia="STZhongsong" w:hAnsi="Arial" w:cs="Arial"/>
          <w:b/>
          <w:caps/>
          <w:sz w:val="28"/>
          <w:szCs w:val="28"/>
          <w:lang w:val="en-GB" w:eastAsia="zh-CN"/>
        </w:rPr>
        <w:t xml:space="preserve">NNEX </w:t>
      </w:r>
      <w:bookmarkEnd w:id="890"/>
      <w:r w:rsidR="00B21F61" w:rsidRPr="00F90443">
        <w:rPr>
          <w:rFonts w:ascii="Arial" w:eastAsia="STZhongsong" w:hAnsi="Arial" w:cs="Arial"/>
          <w:b/>
          <w:caps/>
          <w:sz w:val="28"/>
          <w:szCs w:val="28"/>
          <w:lang w:val="en-GB" w:eastAsia="zh-CN"/>
        </w:rPr>
        <w:t xml:space="preserve">G </w:t>
      </w:r>
      <w:r w:rsidR="009E118E" w:rsidRPr="00F90443">
        <w:rPr>
          <w:rFonts w:ascii="Arial" w:eastAsia="STZhongsong" w:hAnsi="Arial" w:cs="Arial"/>
          <w:b/>
          <w:caps/>
          <w:sz w:val="28"/>
          <w:szCs w:val="28"/>
          <w:lang w:val="en-GB" w:eastAsia="zh-CN"/>
        </w:rPr>
        <w:t xml:space="preserve">       </w:t>
      </w:r>
      <w:r w:rsidR="00B21F61" w:rsidRPr="00F90443">
        <w:rPr>
          <w:rFonts w:ascii="Arial" w:eastAsia="STZhongsong" w:hAnsi="Arial" w:cs="Arial"/>
          <w:b/>
          <w:caps/>
          <w:sz w:val="28"/>
          <w:szCs w:val="28"/>
          <w:lang w:val="en-GB" w:eastAsia="zh-CN"/>
        </w:rPr>
        <w:t>DOCUMENT NAMING CONVENTION FOR TENDER RESPONSES</w:t>
      </w:r>
      <w:bookmarkEnd w:id="891"/>
      <w:bookmarkEnd w:id="892"/>
    </w:p>
    <w:p w14:paraId="7DAE8736" w14:textId="77777777" w:rsidR="00B21F61" w:rsidRPr="00B21F61" w:rsidRDefault="00B21F61" w:rsidP="00B21F61">
      <w:pPr>
        <w:rPr>
          <w:rFonts w:ascii="Arial" w:eastAsia="Times New Roman" w:hAnsi="Arial" w:cs="Arial"/>
          <w:lang w:val="en-GB" w:eastAsia="en-GB"/>
        </w:rPr>
      </w:pPr>
      <w:r w:rsidRPr="00B21F61">
        <w:rPr>
          <w:rFonts w:ascii="Arial" w:eastAsia="Times New Roman" w:hAnsi="Arial" w:cs="Arial"/>
          <w:lang w:val="en-GB" w:eastAsia="en-GB"/>
        </w:rPr>
        <w:t>Tenderers are required to use the naming convention as set out in the tables below for their Tender responses for Commercial Response and Technical Response. Tenderers must ensure that the document name is completed with the Tenderers Name in the upload:</w:t>
      </w:r>
    </w:p>
    <w:p w14:paraId="2B862226" w14:textId="77777777" w:rsidR="00B21F61" w:rsidRPr="00B21F61" w:rsidRDefault="00B21F61" w:rsidP="00B21F61">
      <w:pPr>
        <w:rPr>
          <w:rFonts w:ascii="Arial" w:eastAsia="Times New Roman" w:hAnsi="Arial" w:cs="Arial"/>
          <w:b/>
          <w:lang w:val="en-GB" w:eastAsia="en-GB"/>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B21F61" w:rsidRPr="00B21F61" w14:paraId="2881BE00" w14:textId="77777777" w:rsidTr="00A147FF">
        <w:trPr>
          <w:tblHeader/>
        </w:trPr>
        <w:tc>
          <w:tcPr>
            <w:tcW w:w="5040" w:type="dxa"/>
            <w:shd w:val="clear" w:color="auto" w:fill="000000"/>
          </w:tcPr>
          <w:p w14:paraId="53D8C546" w14:textId="77777777" w:rsidR="00B21F61" w:rsidRPr="00B21F61" w:rsidRDefault="00B21F61" w:rsidP="00B21F61">
            <w:pPr>
              <w:spacing w:before="60" w:after="60"/>
              <w:rPr>
                <w:rFonts w:ascii="Arial" w:eastAsia="Times New Roman" w:hAnsi="Arial" w:cs="Arial"/>
                <w:b/>
                <w:lang w:val="en-GB" w:eastAsia="en-GB"/>
              </w:rPr>
            </w:pPr>
            <w:r w:rsidRPr="00B21F61">
              <w:rPr>
                <w:rFonts w:ascii="Arial" w:eastAsia="Times New Roman" w:hAnsi="Arial" w:cs="Arial"/>
                <w:b/>
                <w:lang w:val="en-GB" w:eastAsia="en-GB"/>
              </w:rPr>
              <w:t>COMMERCIAL RESPONSE (INCLUDING PRICE)</w:t>
            </w:r>
          </w:p>
        </w:tc>
        <w:tc>
          <w:tcPr>
            <w:tcW w:w="2340" w:type="dxa"/>
            <w:shd w:val="clear" w:color="auto" w:fill="000000"/>
          </w:tcPr>
          <w:p w14:paraId="3E14F47C" w14:textId="77777777" w:rsidR="00B21F61" w:rsidRPr="00B21F61" w:rsidRDefault="00B21F61" w:rsidP="00B21F61">
            <w:pPr>
              <w:spacing w:before="60" w:after="60"/>
              <w:jc w:val="center"/>
              <w:rPr>
                <w:rFonts w:ascii="Arial" w:eastAsia="Times New Roman" w:hAnsi="Arial" w:cs="Arial"/>
                <w:b/>
                <w:lang w:val="en-GB" w:eastAsia="en-GB"/>
              </w:rPr>
            </w:pPr>
            <w:r w:rsidRPr="00B21F61">
              <w:rPr>
                <w:rFonts w:ascii="Arial" w:eastAsia="Times New Roman" w:hAnsi="Arial" w:cs="Arial"/>
                <w:b/>
                <w:lang w:val="en-GB" w:eastAsia="en-GB"/>
              </w:rPr>
              <w:t>RELATED QUESTION</w:t>
            </w:r>
          </w:p>
        </w:tc>
        <w:tc>
          <w:tcPr>
            <w:tcW w:w="3240" w:type="dxa"/>
            <w:shd w:val="clear" w:color="auto" w:fill="000000"/>
          </w:tcPr>
          <w:p w14:paraId="44F3FBA8" w14:textId="77777777" w:rsidR="00B21F61" w:rsidRPr="00B21F61" w:rsidRDefault="00B21F61" w:rsidP="00B21F61">
            <w:pPr>
              <w:spacing w:before="60" w:after="60"/>
              <w:jc w:val="center"/>
              <w:rPr>
                <w:rFonts w:ascii="Arial" w:eastAsia="Times New Roman" w:hAnsi="Arial" w:cs="Arial"/>
                <w:b/>
                <w:lang w:val="en-GB" w:eastAsia="en-GB"/>
              </w:rPr>
            </w:pPr>
            <w:r w:rsidRPr="00B21F61">
              <w:rPr>
                <w:rFonts w:ascii="Arial" w:eastAsia="Times New Roman" w:hAnsi="Arial" w:cs="Arial"/>
                <w:b/>
                <w:lang w:val="en-GB" w:eastAsia="en-GB"/>
              </w:rPr>
              <w:t>REFERENCE</w:t>
            </w:r>
          </w:p>
        </w:tc>
        <w:tc>
          <w:tcPr>
            <w:tcW w:w="3780" w:type="dxa"/>
            <w:shd w:val="clear" w:color="auto" w:fill="000000"/>
          </w:tcPr>
          <w:p w14:paraId="5F0A483A" w14:textId="77777777" w:rsidR="00B21F61" w:rsidRPr="00B21F61" w:rsidRDefault="00B21F61" w:rsidP="00B21F61">
            <w:pPr>
              <w:spacing w:before="60" w:after="60"/>
              <w:jc w:val="center"/>
              <w:rPr>
                <w:rFonts w:ascii="Arial" w:eastAsia="Times New Roman" w:hAnsi="Arial" w:cs="Arial"/>
                <w:b/>
                <w:lang w:val="en-GB" w:eastAsia="en-GB"/>
              </w:rPr>
            </w:pPr>
            <w:r w:rsidRPr="00B21F61">
              <w:rPr>
                <w:rFonts w:ascii="Arial" w:eastAsia="Times New Roman" w:hAnsi="Arial" w:cs="Arial"/>
                <w:b/>
                <w:lang w:val="en-GB" w:eastAsia="en-GB"/>
              </w:rPr>
              <w:t xml:space="preserve">DOCUMENT NAME </w:t>
            </w:r>
          </w:p>
        </w:tc>
      </w:tr>
      <w:tr w:rsidR="00B21F61" w:rsidRPr="00B21F61" w14:paraId="4B6C6D0F" w14:textId="77777777" w:rsidTr="00A147FF">
        <w:tc>
          <w:tcPr>
            <w:tcW w:w="5040" w:type="dxa"/>
            <w:shd w:val="clear" w:color="auto" w:fill="auto"/>
          </w:tcPr>
          <w:p w14:paraId="5D59BA23" w14:textId="77777777" w:rsidR="00B21F61" w:rsidRPr="00B21F61" w:rsidRDefault="00B21F61" w:rsidP="00B21F61">
            <w:pPr>
              <w:spacing w:before="60" w:after="60"/>
              <w:rPr>
                <w:rFonts w:ascii="Arial" w:eastAsia="Times New Roman" w:hAnsi="Arial" w:cs="Arial"/>
                <w:lang w:val="en-GB" w:eastAsia="en-GB"/>
              </w:rPr>
            </w:pPr>
          </w:p>
        </w:tc>
        <w:tc>
          <w:tcPr>
            <w:tcW w:w="2340" w:type="dxa"/>
            <w:shd w:val="clear" w:color="auto" w:fill="auto"/>
          </w:tcPr>
          <w:p w14:paraId="5646BB09" w14:textId="77777777" w:rsidR="00B21F61" w:rsidRPr="00B21F61" w:rsidRDefault="00B21F61" w:rsidP="00B21F61">
            <w:pPr>
              <w:spacing w:before="60" w:after="60"/>
              <w:rPr>
                <w:rFonts w:ascii="Arial" w:eastAsia="Times New Roman" w:hAnsi="Arial" w:cs="Arial"/>
                <w:lang w:val="en-GB" w:eastAsia="en-GB"/>
              </w:rPr>
            </w:pPr>
          </w:p>
        </w:tc>
        <w:tc>
          <w:tcPr>
            <w:tcW w:w="3240" w:type="dxa"/>
            <w:shd w:val="clear" w:color="auto" w:fill="auto"/>
          </w:tcPr>
          <w:p w14:paraId="72823ECE" w14:textId="77777777" w:rsidR="00B21F61" w:rsidRPr="00B21F61" w:rsidRDefault="00B21F61" w:rsidP="00B21F61">
            <w:pPr>
              <w:spacing w:before="60" w:after="60"/>
              <w:rPr>
                <w:rFonts w:ascii="Arial" w:eastAsia="Times New Roman" w:hAnsi="Arial" w:cs="Arial"/>
                <w:lang w:val="en-GB" w:eastAsia="en-GB"/>
              </w:rPr>
            </w:pPr>
          </w:p>
        </w:tc>
        <w:tc>
          <w:tcPr>
            <w:tcW w:w="3780" w:type="dxa"/>
            <w:shd w:val="clear" w:color="auto" w:fill="auto"/>
          </w:tcPr>
          <w:p w14:paraId="09B04C51" w14:textId="77777777" w:rsidR="00B21F61" w:rsidRPr="00B21F61" w:rsidRDefault="00B21F61" w:rsidP="00B21F61">
            <w:pPr>
              <w:spacing w:before="60" w:after="60"/>
              <w:rPr>
                <w:rFonts w:ascii="Arial" w:eastAsia="Times New Roman" w:hAnsi="Arial" w:cs="Arial"/>
                <w:lang w:val="en-GB" w:eastAsia="en-GB"/>
              </w:rPr>
            </w:pPr>
          </w:p>
        </w:tc>
      </w:tr>
      <w:tr w:rsidR="00B21F61" w:rsidRPr="00B21F61" w14:paraId="5D32EB9F" w14:textId="77777777" w:rsidTr="00A147FF">
        <w:tc>
          <w:tcPr>
            <w:tcW w:w="5040" w:type="dxa"/>
            <w:shd w:val="clear" w:color="auto" w:fill="auto"/>
          </w:tcPr>
          <w:p w14:paraId="19A0A3AE" w14:textId="77777777" w:rsidR="00B21F61" w:rsidRPr="00211A3C" w:rsidRDefault="00B21F61" w:rsidP="00B21F61">
            <w:pPr>
              <w:spacing w:before="60" w:after="60"/>
              <w:rPr>
                <w:rFonts w:ascii="Arial" w:eastAsia="Times New Roman" w:hAnsi="Arial" w:cs="Arial"/>
                <w:b/>
                <w:bCs/>
                <w:lang w:val="en-GB" w:eastAsia="en-GB"/>
              </w:rPr>
            </w:pPr>
            <w:r w:rsidRPr="00211A3C">
              <w:rPr>
                <w:rFonts w:ascii="Arial" w:eastAsia="Times New Roman" w:hAnsi="Arial" w:cs="Arial"/>
                <w:b/>
                <w:bCs/>
                <w:lang w:val="en-GB" w:eastAsia="en-GB"/>
              </w:rPr>
              <w:t xml:space="preserve">DEFFORMS </w:t>
            </w:r>
          </w:p>
        </w:tc>
        <w:tc>
          <w:tcPr>
            <w:tcW w:w="2340" w:type="dxa"/>
            <w:shd w:val="clear" w:color="auto" w:fill="auto"/>
          </w:tcPr>
          <w:p w14:paraId="42B40BC6" w14:textId="47567B61"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566F9C">
              <w:rPr>
                <w:rFonts w:ascii="Arial" w:eastAsia="Times New Roman" w:hAnsi="Arial" w:cs="Arial"/>
                <w:lang w:val="en-GB" w:eastAsia="en-GB"/>
              </w:rPr>
              <w:t>L</w:t>
            </w:r>
          </w:p>
        </w:tc>
        <w:tc>
          <w:tcPr>
            <w:tcW w:w="3240" w:type="dxa"/>
            <w:shd w:val="clear" w:color="auto" w:fill="auto"/>
          </w:tcPr>
          <w:p w14:paraId="1034824D"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Commercial Returns</w:t>
            </w:r>
          </w:p>
        </w:tc>
        <w:tc>
          <w:tcPr>
            <w:tcW w:w="3780" w:type="dxa"/>
            <w:shd w:val="clear" w:color="auto" w:fill="auto"/>
          </w:tcPr>
          <w:p w14:paraId="49776F81"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B6-DEFFORM528-descriptive name-Tenderer Name</w:t>
            </w:r>
          </w:p>
          <w:p w14:paraId="05FD9629"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B6-DEFFORM539A-descriptive name-Tenderer Name</w:t>
            </w:r>
          </w:p>
          <w:p w14:paraId="6C7664C1"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B6-DEFFORM68-descriptive name-Tenderer Name</w:t>
            </w:r>
          </w:p>
          <w:p w14:paraId="1504335B" w14:textId="08F5132A" w:rsidR="00B21F61" w:rsidRPr="00B21F61" w:rsidRDefault="00B21F61" w:rsidP="00B21F61">
            <w:pPr>
              <w:spacing w:before="60" w:after="60"/>
              <w:rPr>
                <w:rFonts w:ascii="Arial" w:eastAsia="Times New Roman" w:hAnsi="Arial" w:cs="Arial"/>
                <w:i/>
                <w:lang w:val="en-GB" w:eastAsia="en-GB"/>
              </w:rPr>
            </w:pPr>
          </w:p>
        </w:tc>
      </w:tr>
      <w:tr w:rsidR="00B21F61" w:rsidRPr="00B21F61" w14:paraId="586D483A" w14:textId="77777777" w:rsidTr="00A147FF">
        <w:tc>
          <w:tcPr>
            <w:tcW w:w="5040" w:type="dxa"/>
            <w:shd w:val="clear" w:color="auto" w:fill="auto"/>
          </w:tcPr>
          <w:p w14:paraId="05860A22" w14:textId="77777777" w:rsidR="00B21F61" w:rsidRPr="00211A3C" w:rsidRDefault="00B21F61" w:rsidP="00B21F61">
            <w:pPr>
              <w:spacing w:before="60" w:after="60"/>
              <w:rPr>
                <w:rFonts w:ascii="Arial" w:eastAsia="Times New Roman" w:hAnsi="Arial" w:cs="Arial"/>
                <w:b/>
                <w:bCs/>
                <w:lang w:val="en-GB" w:eastAsia="en-GB"/>
              </w:rPr>
            </w:pPr>
            <w:r w:rsidRPr="00211A3C">
              <w:rPr>
                <w:rFonts w:ascii="Arial" w:eastAsia="Times New Roman" w:hAnsi="Arial" w:cs="Arial"/>
                <w:b/>
                <w:bCs/>
                <w:lang w:val="en-GB" w:eastAsia="en-GB"/>
              </w:rPr>
              <w:t>Insurance</w:t>
            </w:r>
          </w:p>
        </w:tc>
        <w:tc>
          <w:tcPr>
            <w:tcW w:w="2340" w:type="dxa"/>
            <w:shd w:val="clear" w:color="auto" w:fill="auto"/>
          </w:tcPr>
          <w:p w14:paraId="023F65E4"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Booklet 1 Response</w:t>
            </w:r>
          </w:p>
          <w:p w14:paraId="55347D65" w14:textId="7B78799D"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To Annex </w:t>
            </w:r>
            <w:r w:rsidR="001364BF">
              <w:rPr>
                <w:rFonts w:ascii="Arial" w:eastAsia="Times New Roman" w:hAnsi="Arial" w:cs="Arial"/>
                <w:lang w:val="en-GB" w:eastAsia="en-GB"/>
              </w:rPr>
              <w:t xml:space="preserve">H </w:t>
            </w:r>
          </w:p>
          <w:p w14:paraId="59BB73EB" w14:textId="77777777" w:rsidR="00B21F61" w:rsidRPr="00B21F61" w:rsidRDefault="00B21F61" w:rsidP="00B21F61">
            <w:pPr>
              <w:spacing w:before="60" w:after="60"/>
              <w:rPr>
                <w:rFonts w:ascii="Arial" w:eastAsia="Times New Roman" w:hAnsi="Arial" w:cs="Arial"/>
                <w:lang w:val="en-GB" w:eastAsia="en-GB"/>
              </w:rPr>
            </w:pPr>
          </w:p>
        </w:tc>
        <w:tc>
          <w:tcPr>
            <w:tcW w:w="3240" w:type="dxa"/>
            <w:shd w:val="clear" w:color="auto" w:fill="auto"/>
          </w:tcPr>
          <w:p w14:paraId="075AE241"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On Contract Award responses will be incorporated into Clause 76 and 77 of Booklet 2 </w:t>
            </w:r>
          </w:p>
        </w:tc>
        <w:tc>
          <w:tcPr>
            <w:tcW w:w="3780" w:type="dxa"/>
            <w:shd w:val="clear" w:color="auto" w:fill="auto"/>
          </w:tcPr>
          <w:p w14:paraId="44A68FF6"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B2-INS-descriptive name-Tenderer Name</w:t>
            </w:r>
          </w:p>
          <w:p w14:paraId="44ED9A9F" w14:textId="203E3421" w:rsidR="00B21F61" w:rsidRPr="00B21F61" w:rsidRDefault="00B21F61" w:rsidP="00B21F61">
            <w:pPr>
              <w:spacing w:before="60" w:after="60"/>
              <w:rPr>
                <w:rFonts w:ascii="Arial" w:eastAsia="Times New Roman" w:hAnsi="Arial" w:cs="Arial"/>
                <w:i/>
                <w:lang w:val="en-GB" w:eastAsia="en-GB"/>
              </w:rPr>
            </w:pPr>
          </w:p>
          <w:p w14:paraId="6A519FD3" w14:textId="77777777" w:rsidR="00B21F61" w:rsidRPr="00B21F61" w:rsidRDefault="00B21F61" w:rsidP="00B21F61">
            <w:pPr>
              <w:spacing w:before="60" w:after="60"/>
              <w:rPr>
                <w:rFonts w:ascii="Arial" w:eastAsia="Times New Roman" w:hAnsi="Arial" w:cs="Arial"/>
                <w:lang w:val="en-GB" w:eastAsia="en-GB"/>
              </w:rPr>
            </w:pPr>
          </w:p>
        </w:tc>
      </w:tr>
      <w:tr w:rsidR="00B21F61" w:rsidRPr="00B21F61" w14:paraId="1F97ED3E" w14:textId="77777777" w:rsidTr="00A147FF">
        <w:tc>
          <w:tcPr>
            <w:tcW w:w="5040" w:type="dxa"/>
            <w:shd w:val="clear" w:color="auto" w:fill="auto"/>
          </w:tcPr>
          <w:p w14:paraId="7378CC75" w14:textId="77777777" w:rsidR="00B21F61" w:rsidRPr="00211A3C" w:rsidRDefault="00B21F61" w:rsidP="00B21F61">
            <w:pPr>
              <w:spacing w:before="60"/>
              <w:rPr>
                <w:rFonts w:ascii="Arial" w:eastAsia="Times New Roman" w:hAnsi="Arial" w:cs="Arial"/>
                <w:b/>
                <w:bCs/>
                <w:lang w:val="en-GB" w:eastAsia="en-GB"/>
              </w:rPr>
            </w:pPr>
            <w:r w:rsidRPr="00211A3C">
              <w:rPr>
                <w:rFonts w:ascii="Arial" w:eastAsia="Times New Roman" w:hAnsi="Arial" w:cs="Arial"/>
                <w:b/>
                <w:bCs/>
                <w:lang w:val="en-GB" w:eastAsia="en-GB"/>
              </w:rPr>
              <w:t>DEFFORM 47</w:t>
            </w:r>
          </w:p>
        </w:tc>
        <w:tc>
          <w:tcPr>
            <w:tcW w:w="2340" w:type="dxa"/>
            <w:shd w:val="clear" w:color="auto" w:fill="auto"/>
          </w:tcPr>
          <w:p w14:paraId="7C489A37" w14:textId="00371EE9" w:rsidR="00B21F61" w:rsidRPr="00B21F61" w:rsidRDefault="00B21F61" w:rsidP="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9A58A7">
              <w:rPr>
                <w:rFonts w:ascii="Arial" w:eastAsia="Times New Roman" w:hAnsi="Arial" w:cs="Arial"/>
                <w:lang w:val="en-GB" w:eastAsia="en-GB"/>
              </w:rPr>
              <w:t>A</w:t>
            </w:r>
          </w:p>
        </w:tc>
        <w:tc>
          <w:tcPr>
            <w:tcW w:w="3240" w:type="dxa"/>
            <w:shd w:val="clear" w:color="auto" w:fill="auto"/>
          </w:tcPr>
          <w:p w14:paraId="0851179C" w14:textId="77777777" w:rsidR="00B21F61" w:rsidRPr="00B21F61" w:rsidRDefault="00B21F61" w:rsidP="00B21F61">
            <w:pPr>
              <w:spacing w:before="60"/>
              <w:rPr>
                <w:rFonts w:ascii="Arial" w:eastAsia="Times New Roman" w:hAnsi="Arial" w:cs="Arial"/>
                <w:lang w:val="en-GB" w:eastAsia="en-GB"/>
              </w:rPr>
            </w:pPr>
            <w:r w:rsidRPr="00B21F61">
              <w:rPr>
                <w:rFonts w:ascii="Arial" w:eastAsia="Times New Roman" w:hAnsi="Arial" w:cs="Arial"/>
                <w:lang w:val="en-GB" w:eastAsia="en-GB"/>
              </w:rPr>
              <w:t>Mandatory Returns</w:t>
            </w:r>
          </w:p>
        </w:tc>
        <w:tc>
          <w:tcPr>
            <w:tcW w:w="3780" w:type="dxa"/>
            <w:shd w:val="clear" w:color="auto" w:fill="auto"/>
          </w:tcPr>
          <w:p w14:paraId="2A03773E"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MR-DEFFORM47-01-Offer-Tenderer Name</w:t>
            </w:r>
          </w:p>
          <w:p w14:paraId="62024882" w14:textId="77777777" w:rsidR="00B21F61" w:rsidRPr="00B21F61" w:rsidRDefault="00B21F61" w:rsidP="00B21F61">
            <w:pPr>
              <w:spacing w:before="60" w:after="60"/>
              <w:rPr>
                <w:rFonts w:ascii="Arial" w:eastAsia="Times New Roman" w:hAnsi="Arial" w:cs="Arial"/>
                <w:lang w:val="en-GB" w:eastAsia="en-GB"/>
              </w:rPr>
            </w:pPr>
          </w:p>
          <w:p w14:paraId="0CA48BE8" w14:textId="29C44ADE" w:rsidR="00B21F61" w:rsidRPr="00B21F61" w:rsidRDefault="00B21F61" w:rsidP="00B21F61">
            <w:pPr>
              <w:spacing w:before="60" w:after="60"/>
              <w:rPr>
                <w:rFonts w:ascii="Arial" w:eastAsia="Times New Roman" w:hAnsi="Arial" w:cs="Arial"/>
                <w:i/>
                <w:lang w:val="en-GB" w:eastAsia="en-GB"/>
              </w:rPr>
            </w:pPr>
          </w:p>
        </w:tc>
      </w:tr>
      <w:tr w:rsidR="00B21F61" w:rsidRPr="00B21F61" w14:paraId="362CA42F" w14:textId="77777777" w:rsidTr="00A147FF">
        <w:tc>
          <w:tcPr>
            <w:tcW w:w="5040" w:type="dxa"/>
            <w:shd w:val="clear" w:color="auto" w:fill="auto"/>
          </w:tcPr>
          <w:p w14:paraId="22753293" w14:textId="77777777" w:rsidR="00B21F61" w:rsidRPr="00211A3C" w:rsidRDefault="00B21F61" w:rsidP="00B21F61">
            <w:pPr>
              <w:spacing w:before="60"/>
              <w:rPr>
                <w:rFonts w:ascii="Arial" w:eastAsia="Times New Roman" w:hAnsi="Arial" w:cs="Arial"/>
                <w:b/>
                <w:bCs/>
                <w:lang w:val="en-GB" w:eastAsia="en-GB"/>
              </w:rPr>
            </w:pPr>
            <w:r w:rsidRPr="00211A3C">
              <w:rPr>
                <w:rFonts w:ascii="Arial" w:eastAsia="Times New Roman" w:hAnsi="Arial" w:cs="Arial"/>
                <w:b/>
                <w:bCs/>
                <w:lang w:val="en-GB" w:eastAsia="en-GB"/>
              </w:rPr>
              <w:lastRenderedPageBreak/>
              <w:t>Declarations for Mandatory Returns on DEFFORM 47</w:t>
            </w:r>
          </w:p>
        </w:tc>
        <w:tc>
          <w:tcPr>
            <w:tcW w:w="2340" w:type="dxa"/>
            <w:shd w:val="clear" w:color="auto" w:fill="auto"/>
          </w:tcPr>
          <w:p w14:paraId="0521FD15" w14:textId="4D7A7133" w:rsidR="00B21F61" w:rsidRPr="00B21F61" w:rsidRDefault="00B21F61" w:rsidP="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EA274D">
              <w:rPr>
                <w:rFonts w:ascii="Arial" w:eastAsia="Times New Roman" w:hAnsi="Arial" w:cs="Arial"/>
                <w:lang w:val="en-GB" w:eastAsia="en-GB"/>
              </w:rPr>
              <w:t>B</w:t>
            </w:r>
          </w:p>
        </w:tc>
        <w:tc>
          <w:tcPr>
            <w:tcW w:w="3240" w:type="dxa"/>
            <w:shd w:val="clear" w:color="auto" w:fill="auto"/>
          </w:tcPr>
          <w:p w14:paraId="03F6D3A4"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Mandatory Returns </w:t>
            </w:r>
          </w:p>
          <w:p w14:paraId="2F21F938"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Supporting Information</w:t>
            </w:r>
          </w:p>
        </w:tc>
        <w:tc>
          <w:tcPr>
            <w:tcW w:w="3780" w:type="dxa"/>
            <w:shd w:val="clear" w:color="auto" w:fill="auto"/>
          </w:tcPr>
          <w:p w14:paraId="4562AD7D" w14:textId="77777777" w:rsidR="00B21F61" w:rsidRPr="00B21F61" w:rsidRDefault="00B21F61" w:rsidP="00B21F61">
            <w:pPr>
              <w:spacing w:before="60"/>
              <w:rPr>
                <w:rFonts w:ascii="Arial" w:eastAsia="Times New Roman" w:hAnsi="Arial" w:cs="Arial"/>
                <w:lang w:val="en-GB" w:eastAsia="en-GB"/>
              </w:rPr>
            </w:pPr>
            <w:r w:rsidRPr="00B21F61">
              <w:rPr>
                <w:rFonts w:ascii="Arial" w:eastAsia="Times New Roman" w:hAnsi="Arial" w:cs="Arial"/>
                <w:lang w:val="en-GB" w:eastAsia="en-GB"/>
              </w:rPr>
              <w:t>MR-SUP-01-descriptive name-Tenderer Name</w:t>
            </w:r>
          </w:p>
          <w:p w14:paraId="75A66D92" w14:textId="77777777" w:rsidR="00B21F61" w:rsidRPr="00B21F61" w:rsidRDefault="00B21F61" w:rsidP="00B21F61">
            <w:pPr>
              <w:spacing w:before="60"/>
              <w:rPr>
                <w:rFonts w:ascii="Arial" w:eastAsia="Times New Roman" w:hAnsi="Arial" w:cs="Arial"/>
                <w:lang w:val="en-GB" w:eastAsia="en-GB"/>
              </w:rPr>
            </w:pPr>
            <w:r w:rsidRPr="00B21F61">
              <w:rPr>
                <w:rFonts w:ascii="Arial" w:eastAsia="Times New Roman" w:hAnsi="Arial" w:cs="Arial"/>
                <w:lang w:val="en-GB" w:eastAsia="en-GB"/>
              </w:rPr>
              <w:t>MR-SUP-02-descriptive name-Tenderer Name</w:t>
            </w:r>
          </w:p>
          <w:p w14:paraId="0CC68017" w14:textId="77DE116A" w:rsidR="00B21F61" w:rsidRPr="00B21F61" w:rsidRDefault="00B21F61" w:rsidP="00B21F61">
            <w:pPr>
              <w:spacing w:before="60" w:after="60"/>
              <w:rPr>
                <w:rFonts w:ascii="Arial" w:eastAsia="Times New Roman" w:hAnsi="Arial" w:cs="Arial"/>
                <w:i/>
                <w:lang w:val="en-GB" w:eastAsia="en-GB"/>
              </w:rPr>
            </w:pPr>
          </w:p>
        </w:tc>
      </w:tr>
      <w:tr w:rsidR="00B21F61" w:rsidRPr="00B21F61" w14:paraId="0C53B23B" w14:textId="77777777" w:rsidTr="00A147FF">
        <w:trPr>
          <w:trHeight w:val="1018"/>
        </w:trPr>
        <w:tc>
          <w:tcPr>
            <w:tcW w:w="5040" w:type="dxa"/>
            <w:shd w:val="clear" w:color="auto" w:fill="auto"/>
          </w:tcPr>
          <w:p w14:paraId="2CA12E18" w14:textId="77777777" w:rsidR="00B21F61" w:rsidRPr="00F1228B" w:rsidRDefault="00B21F61" w:rsidP="00B21F61">
            <w:pPr>
              <w:spacing w:before="60" w:after="60"/>
              <w:rPr>
                <w:rFonts w:ascii="Arial" w:eastAsia="Times New Roman" w:hAnsi="Arial"/>
                <w:b/>
                <w:bCs/>
                <w:szCs w:val="20"/>
                <w:lang w:val="en-GB" w:eastAsia="en-GB"/>
              </w:rPr>
            </w:pPr>
            <w:r w:rsidRPr="00F1228B">
              <w:rPr>
                <w:rFonts w:ascii="Arial" w:eastAsia="Times New Roman" w:hAnsi="Arial"/>
                <w:b/>
                <w:bCs/>
                <w:szCs w:val="20"/>
                <w:lang w:val="en-GB" w:eastAsia="en-GB"/>
              </w:rPr>
              <w:t>Booklet 2 – Conditions of Contract Acceptance or Rejection Certificate</w:t>
            </w:r>
          </w:p>
          <w:p w14:paraId="3E722A82" w14:textId="77777777" w:rsidR="00B21F61" w:rsidRPr="00B21F61" w:rsidRDefault="00B21F61" w:rsidP="00B21F61">
            <w:pPr>
              <w:tabs>
                <w:tab w:val="left" w:pos="1548"/>
              </w:tabs>
              <w:rPr>
                <w:rFonts w:ascii="Arial" w:eastAsia="Times New Roman" w:hAnsi="Arial" w:cs="Arial"/>
                <w:lang w:val="en-GB" w:eastAsia="en-GB"/>
              </w:rPr>
            </w:pPr>
          </w:p>
        </w:tc>
        <w:tc>
          <w:tcPr>
            <w:tcW w:w="2340" w:type="dxa"/>
            <w:shd w:val="clear" w:color="auto" w:fill="auto"/>
          </w:tcPr>
          <w:p w14:paraId="3CD58442" w14:textId="05BC47BB"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EA274D">
              <w:rPr>
                <w:rFonts w:ascii="Arial" w:eastAsia="Times New Roman" w:hAnsi="Arial" w:cs="Arial"/>
                <w:lang w:val="en-GB" w:eastAsia="en-GB"/>
              </w:rPr>
              <w:t xml:space="preserve">I </w:t>
            </w:r>
          </w:p>
        </w:tc>
        <w:tc>
          <w:tcPr>
            <w:tcW w:w="3240" w:type="dxa"/>
            <w:shd w:val="clear" w:color="auto" w:fill="auto"/>
          </w:tcPr>
          <w:p w14:paraId="4094F36E" w14:textId="77777777" w:rsid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Mandatory Returns</w:t>
            </w:r>
          </w:p>
          <w:p w14:paraId="47E0F0A6" w14:textId="77777777" w:rsidR="00535313" w:rsidRPr="00535313" w:rsidRDefault="00535313" w:rsidP="00FB29C3">
            <w:pPr>
              <w:rPr>
                <w:rFonts w:ascii="Arial" w:eastAsia="Times New Roman" w:hAnsi="Arial" w:cs="Arial"/>
                <w:lang w:val="en-GB" w:eastAsia="en-GB"/>
              </w:rPr>
            </w:pPr>
          </w:p>
          <w:p w14:paraId="202FB623" w14:textId="77777777" w:rsidR="00535313" w:rsidRPr="00535313" w:rsidRDefault="00535313" w:rsidP="00FB29C3">
            <w:pPr>
              <w:rPr>
                <w:rFonts w:ascii="Arial" w:eastAsia="Times New Roman" w:hAnsi="Arial" w:cs="Arial"/>
                <w:lang w:val="en-GB" w:eastAsia="en-GB"/>
              </w:rPr>
            </w:pPr>
          </w:p>
          <w:p w14:paraId="63F9F23A" w14:textId="77777777" w:rsidR="00535313" w:rsidRDefault="00535313" w:rsidP="00535313">
            <w:pPr>
              <w:rPr>
                <w:rFonts w:ascii="Arial" w:eastAsia="Times New Roman" w:hAnsi="Arial" w:cs="Arial"/>
                <w:lang w:val="en-GB" w:eastAsia="en-GB"/>
              </w:rPr>
            </w:pPr>
          </w:p>
          <w:p w14:paraId="663FB94E" w14:textId="616B1463" w:rsidR="00535313" w:rsidRPr="00535313" w:rsidRDefault="00535313" w:rsidP="00FB29C3">
            <w:pPr>
              <w:jc w:val="center"/>
              <w:rPr>
                <w:rFonts w:ascii="Arial" w:eastAsia="Times New Roman" w:hAnsi="Arial" w:cs="Arial"/>
                <w:lang w:val="en-GB" w:eastAsia="en-GB"/>
              </w:rPr>
            </w:pPr>
          </w:p>
        </w:tc>
        <w:tc>
          <w:tcPr>
            <w:tcW w:w="3780" w:type="dxa"/>
            <w:shd w:val="clear" w:color="auto" w:fill="auto"/>
          </w:tcPr>
          <w:p w14:paraId="35B4E3AA"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B2-CC-01-descriptive name-Tenderer Name</w:t>
            </w:r>
          </w:p>
          <w:p w14:paraId="3D6950F6" w14:textId="77777777" w:rsidR="00B21F61" w:rsidRPr="00B21F61" w:rsidRDefault="00B21F61" w:rsidP="00B21F61">
            <w:pPr>
              <w:rPr>
                <w:rFonts w:ascii="Arial" w:eastAsia="Times New Roman" w:hAnsi="Arial" w:cs="Arial"/>
                <w:lang w:val="en-GB" w:eastAsia="en-GB"/>
              </w:rPr>
            </w:pPr>
          </w:p>
        </w:tc>
      </w:tr>
      <w:tr w:rsidR="00B21F61" w:rsidRPr="00B21F61" w14:paraId="5883B3A5" w14:textId="77777777" w:rsidTr="00A147FF">
        <w:tc>
          <w:tcPr>
            <w:tcW w:w="5040" w:type="dxa"/>
            <w:tcBorders>
              <w:top w:val="single" w:sz="4" w:space="0" w:color="auto"/>
              <w:left w:val="single" w:sz="4" w:space="0" w:color="auto"/>
              <w:bottom w:val="single" w:sz="4" w:space="0" w:color="auto"/>
              <w:right w:val="single" w:sz="4" w:space="0" w:color="auto"/>
            </w:tcBorders>
            <w:shd w:val="clear" w:color="auto" w:fill="auto"/>
          </w:tcPr>
          <w:p w14:paraId="01E93224" w14:textId="71342A46" w:rsidR="00B21F61" w:rsidRPr="00F1228B" w:rsidRDefault="00EA274D" w:rsidP="00B21F61">
            <w:pPr>
              <w:spacing w:before="60" w:after="60"/>
              <w:rPr>
                <w:rFonts w:ascii="Arial" w:eastAsia="Times New Roman" w:hAnsi="Arial" w:cs="Arial"/>
                <w:b/>
                <w:bCs/>
                <w:lang w:val="en-GB" w:eastAsia="en-GB"/>
              </w:rPr>
            </w:pPr>
            <w:bookmarkStart w:id="893" w:name="_Hlk38281389"/>
            <w:r>
              <w:rPr>
                <w:rFonts w:ascii="Arial" w:eastAsia="Times New Roman" w:hAnsi="Arial" w:cs="Arial"/>
                <w:b/>
                <w:bCs/>
                <w:lang w:val="en-GB" w:eastAsia="en-GB"/>
              </w:rPr>
              <w:t xml:space="preserve">Booklet 3 - </w:t>
            </w:r>
            <w:r w:rsidR="00B21F61" w:rsidRPr="00F1228B">
              <w:rPr>
                <w:rFonts w:ascii="Arial" w:eastAsia="Times New Roman" w:hAnsi="Arial" w:cs="Arial"/>
                <w:b/>
                <w:bCs/>
                <w:lang w:val="en-GB" w:eastAsia="en-GB"/>
              </w:rPr>
              <w:t xml:space="preserve">Confirmation of Compliance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A354519" w14:textId="7D2112E2"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EA274D">
              <w:rPr>
                <w:rFonts w:ascii="Arial" w:eastAsia="Times New Roman" w:hAnsi="Arial" w:cs="Arial"/>
                <w:lang w:val="en-GB" w:eastAsia="en-GB"/>
              </w:rPr>
              <w:t>J</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A8CEDE"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Booklet 3</w:t>
            </w:r>
          </w:p>
          <w:p w14:paraId="1F14CBA7"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N/A – On Contract Award will be incorporated into Booklet 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BD59790"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B6-BKLT3-01-Compliance-Tenderer Name</w:t>
            </w:r>
          </w:p>
          <w:p w14:paraId="2A27EB89" w14:textId="77777777" w:rsidR="00B21F61" w:rsidRPr="00B21F61" w:rsidRDefault="00B21F61" w:rsidP="00B21F61">
            <w:pPr>
              <w:spacing w:before="60" w:after="60"/>
              <w:rPr>
                <w:rFonts w:ascii="Arial" w:eastAsia="Times New Roman" w:hAnsi="Arial" w:cs="Arial"/>
                <w:lang w:val="en-GB" w:eastAsia="en-GB"/>
              </w:rPr>
            </w:pPr>
          </w:p>
        </w:tc>
      </w:tr>
      <w:bookmarkEnd w:id="893"/>
      <w:tr w:rsidR="00B21F61" w:rsidRPr="00B21F61" w14:paraId="1135BCD6" w14:textId="77777777" w:rsidTr="00A147FF">
        <w:tc>
          <w:tcPr>
            <w:tcW w:w="5040" w:type="dxa"/>
            <w:tcBorders>
              <w:top w:val="single" w:sz="4" w:space="0" w:color="auto"/>
              <w:left w:val="single" w:sz="4" w:space="0" w:color="auto"/>
              <w:bottom w:val="single" w:sz="4" w:space="0" w:color="auto"/>
              <w:right w:val="single" w:sz="4" w:space="0" w:color="auto"/>
            </w:tcBorders>
            <w:shd w:val="clear" w:color="auto" w:fill="auto"/>
          </w:tcPr>
          <w:p w14:paraId="4F8FA8B7" w14:textId="77777777" w:rsidR="00B21F61" w:rsidRPr="00047ECB" w:rsidRDefault="00B21F61" w:rsidP="00B21F61">
            <w:pPr>
              <w:spacing w:before="60" w:after="60"/>
              <w:rPr>
                <w:rFonts w:ascii="Arial" w:eastAsia="Times New Roman" w:hAnsi="Arial" w:cs="Arial"/>
                <w:b/>
                <w:bCs/>
                <w:lang w:val="en-GB" w:eastAsia="en-GB"/>
              </w:rPr>
            </w:pPr>
            <w:r w:rsidRPr="00047ECB">
              <w:rPr>
                <w:rFonts w:ascii="Arial" w:eastAsia="Times New Roman" w:hAnsi="Arial" w:cs="Arial"/>
                <w:b/>
                <w:bCs/>
                <w:lang w:val="en-GB" w:eastAsia="en-GB"/>
              </w:rPr>
              <w:t>Subcontracts Form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486446" w14:textId="058E49BF"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1 Response to Annex </w:t>
            </w:r>
            <w:r w:rsidR="00B648AA">
              <w:rPr>
                <w:rFonts w:ascii="Arial" w:eastAsia="Times New Roman" w:hAnsi="Arial" w:cs="Arial"/>
                <w:lang w:val="en-GB" w:eastAsia="en-GB"/>
              </w:rPr>
              <w:t>K</w:t>
            </w:r>
            <w:r w:rsidRPr="00B21F61">
              <w:rPr>
                <w:rFonts w:ascii="Arial" w:eastAsia="Times New Roman" w:hAnsi="Arial" w:cs="Arial"/>
                <w:lang w:val="en-GB" w:eastAsia="en-GB"/>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53BAB91"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On Contract Award will be incorporated into Booklet 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D31C738" w14:textId="77777777" w:rsidR="00B21F61" w:rsidRPr="00B21F61" w:rsidRDefault="00B21F61" w:rsidP="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B6-SCF-01-descriptive name-Tenderer Name</w:t>
            </w:r>
          </w:p>
          <w:p w14:paraId="29B49E9D" w14:textId="01580964" w:rsidR="00B21F61" w:rsidRPr="00B21F61" w:rsidRDefault="00B21F61" w:rsidP="00B21F61">
            <w:pPr>
              <w:spacing w:before="60" w:after="60"/>
              <w:rPr>
                <w:rFonts w:ascii="Arial" w:eastAsia="Times New Roman" w:hAnsi="Arial" w:cs="Arial"/>
                <w:i/>
                <w:lang w:val="en-GB" w:eastAsia="en-GB"/>
              </w:rPr>
            </w:pPr>
            <w:r w:rsidRPr="00B21F61">
              <w:rPr>
                <w:rFonts w:ascii="Arial" w:eastAsia="Times New Roman" w:hAnsi="Arial" w:cs="Arial"/>
                <w:i/>
                <w:lang w:val="en-GB" w:eastAsia="en-GB"/>
              </w:rPr>
              <w:t>ed</w:t>
            </w:r>
          </w:p>
        </w:tc>
      </w:tr>
      <w:tr w:rsidR="0077381F" w:rsidRPr="00B21F61" w14:paraId="50229C72" w14:textId="77777777" w:rsidTr="00A147FF">
        <w:tc>
          <w:tcPr>
            <w:tcW w:w="5040" w:type="dxa"/>
            <w:shd w:val="clear" w:color="auto" w:fill="auto"/>
          </w:tcPr>
          <w:p w14:paraId="41AD9B68" w14:textId="5CC208F6" w:rsidR="0077381F" w:rsidRPr="00047ECB" w:rsidRDefault="0077381F" w:rsidP="0077381F">
            <w:pPr>
              <w:spacing w:before="60" w:after="60"/>
              <w:rPr>
                <w:rFonts w:ascii="Arial" w:eastAsia="Times New Roman" w:hAnsi="Arial" w:cs="Arial"/>
                <w:b/>
                <w:bCs/>
                <w:lang w:val="en-GB" w:eastAsia="en-GB"/>
              </w:rPr>
            </w:pPr>
            <w:r w:rsidRPr="00047ECB">
              <w:rPr>
                <w:rFonts w:ascii="Arial" w:eastAsia="Times New Roman" w:hAnsi="Arial" w:cs="Arial"/>
                <w:b/>
                <w:bCs/>
                <w:lang w:val="en-GB" w:eastAsia="en-GB"/>
              </w:rPr>
              <w:t>Statement of Good Standing</w:t>
            </w:r>
          </w:p>
        </w:tc>
        <w:tc>
          <w:tcPr>
            <w:tcW w:w="2340" w:type="dxa"/>
            <w:shd w:val="clear" w:color="auto" w:fill="auto"/>
          </w:tcPr>
          <w:p w14:paraId="3C2FACCA" w14:textId="7B5670A6" w:rsidR="0077381F" w:rsidRPr="00B21F61" w:rsidRDefault="0077381F" w:rsidP="00A5467C">
            <w:pPr>
              <w:spacing w:before="60" w:after="60"/>
              <w:ind w:left="-19" w:firstLine="739"/>
              <w:rPr>
                <w:rFonts w:ascii="Arial" w:eastAsia="Times New Roman" w:hAnsi="Arial" w:cs="Arial"/>
                <w:lang w:val="en-GB" w:eastAsia="en-GB"/>
              </w:rPr>
            </w:pPr>
            <w:r>
              <w:rPr>
                <w:rFonts w:ascii="Arial" w:eastAsia="Times New Roman" w:hAnsi="Arial" w:cs="Arial"/>
                <w:lang w:val="en-GB" w:eastAsia="en-GB"/>
              </w:rPr>
              <w:t>Booklet 1 Response to Annex F</w:t>
            </w:r>
          </w:p>
        </w:tc>
        <w:tc>
          <w:tcPr>
            <w:tcW w:w="3240" w:type="dxa"/>
            <w:shd w:val="clear" w:color="auto" w:fill="auto"/>
          </w:tcPr>
          <w:p w14:paraId="7AA19AAC" w14:textId="77777777" w:rsidR="0077381F" w:rsidRDefault="0077381F" w:rsidP="0077381F">
            <w:pPr>
              <w:spacing w:before="60" w:after="60"/>
              <w:rPr>
                <w:rFonts w:ascii="Arial" w:eastAsia="Times New Roman" w:hAnsi="Arial" w:cs="Arial"/>
                <w:lang w:val="en-GB" w:eastAsia="en-GB"/>
              </w:rPr>
            </w:pPr>
            <w:r>
              <w:rPr>
                <w:rFonts w:ascii="Arial" w:eastAsia="Times New Roman" w:hAnsi="Arial" w:cs="Arial"/>
                <w:lang w:val="en-GB" w:eastAsia="en-GB"/>
              </w:rPr>
              <w:t>Mandatory Returns</w:t>
            </w:r>
          </w:p>
          <w:p w14:paraId="40A08A9C" w14:textId="77777777" w:rsidR="0077381F" w:rsidRDefault="0077381F" w:rsidP="0077381F">
            <w:pPr>
              <w:spacing w:before="60" w:after="60"/>
              <w:rPr>
                <w:rFonts w:ascii="Arial" w:eastAsia="Times New Roman" w:hAnsi="Arial" w:cs="Arial"/>
                <w:lang w:val="en-GB" w:eastAsia="en-GB"/>
              </w:rPr>
            </w:pPr>
            <w:r>
              <w:rPr>
                <w:rFonts w:ascii="Arial" w:eastAsia="Times New Roman" w:hAnsi="Arial" w:cs="Arial"/>
                <w:lang w:val="en-GB" w:eastAsia="en-GB"/>
              </w:rPr>
              <w:t>Statement of Good Standing</w:t>
            </w:r>
          </w:p>
          <w:p w14:paraId="0C048A37" w14:textId="4C5403E9" w:rsidR="0077381F" w:rsidRPr="00B21F61" w:rsidRDefault="0077381F" w:rsidP="0077381F">
            <w:pPr>
              <w:spacing w:before="60" w:after="60"/>
              <w:rPr>
                <w:rFonts w:ascii="Arial" w:eastAsia="Times New Roman" w:hAnsi="Arial" w:cs="Arial"/>
                <w:lang w:val="en-GB" w:eastAsia="en-GB"/>
              </w:rPr>
            </w:pPr>
            <w:r>
              <w:rPr>
                <w:rFonts w:ascii="Arial" w:eastAsia="Times New Roman" w:hAnsi="Arial" w:cs="Arial"/>
                <w:lang w:val="en-GB" w:eastAsia="en-GB"/>
              </w:rPr>
              <w:t>Tenderers Declaration</w:t>
            </w:r>
          </w:p>
        </w:tc>
        <w:tc>
          <w:tcPr>
            <w:tcW w:w="3780" w:type="dxa"/>
            <w:shd w:val="clear" w:color="auto" w:fill="auto"/>
          </w:tcPr>
          <w:p w14:paraId="253728BD" w14:textId="5F2BF832" w:rsidR="0077381F" w:rsidRPr="00B21F61" w:rsidRDefault="0077381F" w:rsidP="0077381F">
            <w:pPr>
              <w:spacing w:before="60" w:after="60"/>
              <w:rPr>
                <w:rFonts w:ascii="Arial" w:eastAsia="Times New Roman" w:hAnsi="Arial" w:cs="Arial"/>
                <w:lang w:val="en-GB" w:eastAsia="en-GB"/>
              </w:rPr>
            </w:pPr>
            <w:r>
              <w:rPr>
                <w:rFonts w:ascii="Arial" w:eastAsia="Times New Roman" w:hAnsi="Arial" w:cs="Arial"/>
                <w:lang w:val="en-GB" w:eastAsia="en-GB"/>
              </w:rPr>
              <w:t>B6-SGS-01-descriptive name - Tenderer Name</w:t>
            </w:r>
          </w:p>
        </w:tc>
      </w:tr>
      <w:tr w:rsidR="0077381F" w:rsidRPr="00B21F61" w14:paraId="4051B21C" w14:textId="77777777" w:rsidTr="00A147FF">
        <w:tc>
          <w:tcPr>
            <w:tcW w:w="5040" w:type="dxa"/>
            <w:shd w:val="clear" w:color="auto" w:fill="auto"/>
          </w:tcPr>
          <w:p w14:paraId="559A2260" w14:textId="77777777" w:rsidR="0077381F" w:rsidRPr="00047ECB" w:rsidRDefault="0077381F" w:rsidP="0077381F">
            <w:pPr>
              <w:spacing w:before="60" w:after="60"/>
              <w:rPr>
                <w:rFonts w:ascii="Arial" w:eastAsia="Times New Roman" w:hAnsi="Arial" w:cs="Arial"/>
                <w:b/>
                <w:bCs/>
                <w:lang w:val="en-GB" w:eastAsia="en-GB"/>
              </w:rPr>
            </w:pPr>
            <w:r w:rsidRPr="00047ECB">
              <w:rPr>
                <w:rFonts w:ascii="Arial" w:eastAsia="Times New Roman" w:hAnsi="Arial" w:cs="Arial"/>
                <w:b/>
                <w:bCs/>
                <w:lang w:val="en-GB" w:eastAsia="en-GB"/>
              </w:rPr>
              <w:t>Booklet 5 – Price Schedule Workbook along with Pricing Rationale and Supporting Financial Information</w:t>
            </w:r>
          </w:p>
          <w:p w14:paraId="1525A567" w14:textId="77777777" w:rsidR="0077381F" w:rsidRPr="00B21F61" w:rsidRDefault="0077381F" w:rsidP="0077381F">
            <w:pPr>
              <w:spacing w:before="60" w:after="60"/>
              <w:rPr>
                <w:rFonts w:ascii="Arial" w:eastAsia="Times New Roman" w:hAnsi="Arial" w:cs="Arial"/>
                <w:lang w:val="en-GB" w:eastAsia="en-GB"/>
              </w:rPr>
            </w:pPr>
          </w:p>
        </w:tc>
        <w:tc>
          <w:tcPr>
            <w:tcW w:w="2340" w:type="dxa"/>
            <w:shd w:val="clear" w:color="auto" w:fill="auto"/>
          </w:tcPr>
          <w:p w14:paraId="604722CE"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Booklet 5 Response</w:t>
            </w:r>
          </w:p>
          <w:p w14:paraId="240F1021" w14:textId="77777777" w:rsidR="0077381F" w:rsidRPr="00B21F61" w:rsidRDefault="0077381F" w:rsidP="0077381F">
            <w:pPr>
              <w:spacing w:before="60" w:after="60"/>
              <w:rPr>
                <w:rFonts w:ascii="Arial" w:eastAsia="Times New Roman" w:hAnsi="Arial" w:cs="Arial"/>
                <w:lang w:val="en-GB" w:eastAsia="en-GB"/>
              </w:rPr>
            </w:pPr>
          </w:p>
        </w:tc>
        <w:tc>
          <w:tcPr>
            <w:tcW w:w="3240" w:type="dxa"/>
            <w:shd w:val="clear" w:color="auto" w:fill="auto"/>
          </w:tcPr>
          <w:p w14:paraId="70EA8CEA"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On Contract Award responses will be incorporated into Booklet 5</w:t>
            </w:r>
          </w:p>
        </w:tc>
        <w:tc>
          <w:tcPr>
            <w:tcW w:w="3780" w:type="dxa"/>
            <w:shd w:val="clear" w:color="auto" w:fill="auto"/>
          </w:tcPr>
          <w:p w14:paraId="712CDF6C"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B5-PSW-01-descriptive name-Tenderer Name</w:t>
            </w:r>
          </w:p>
          <w:p w14:paraId="61841A28"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B5-PR-02-descriptive name-Tenderer Name</w:t>
            </w:r>
          </w:p>
          <w:p w14:paraId="23EC6E56" w14:textId="33A2842A" w:rsidR="0077381F" w:rsidRPr="00B21F61" w:rsidRDefault="0077381F" w:rsidP="0077381F">
            <w:pPr>
              <w:spacing w:before="60" w:after="60"/>
              <w:rPr>
                <w:rFonts w:ascii="Arial" w:eastAsia="Times New Roman" w:hAnsi="Arial" w:cs="Arial"/>
                <w:i/>
                <w:lang w:val="en-GB" w:eastAsia="en-GB"/>
              </w:rPr>
            </w:pPr>
          </w:p>
        </w:tc>
      </w:tr>
      <w:tr w:rsidR="0077381F" w:rsidRPr="00B21F61" w14:paraId="5B29D349" w14:textId="77777777" w:rsidTr="00A147FF">
        <w:tc>
          <w:tcPr>
            <w:tcW w:w="5040" w:type="dxa"/>
            <w:shd w:val="clear" w:color="auto" w:fill="auto"/>
          </w:tcPr>
          <w:p w14:paraId="192A9FFC" w14:textId="77777777" w:rsidR="0077381F" w:rsidRPr="00A5467C" w:rsidRDefault="0077381F" w:rsidP="0077381F">
            <w:pPr>
              <w:spacing w:before="60" w:after="60"/>
              <w:rPr>
                <w:rFonts w:ascii="Arial" w:eastAsia="Times New Roman" w:hAnsi="Arial" w:cs="Arial"/>
                <w:b/>
                <w:bCs/>
                <w:lang w:val="en-GB" w:eastAsia="en-GB"/>
              </w:rPr>
            </w:pPr>
            <w:r w:rsidRPr="00A5467C">
              <w:rPr>
                <w:rFonts w:ascii="Arial" w:eastAsia="Times New Roman" w:hAnsi="Arial" w:cs="Arial"/>
                <w:b/>
                <w:bCs/>
                <w:lang w:val="en-GB" w:eastAsia="en-GB"/>
              </w:rPr>
              <w:t>Financial Information – confirmation of financial status since PQQ evaluation</w:t>
            </w:r>
          </w:p>
        </w:tc>
        <w:tc>
          <w:tcPr>
            <w:tcW w:w="2340" w:type="dxa"/>
            <w:shd w:val="clear" w:color="auto" w:fill="auto"/>
          </w:tcPr>
          <w:p w14:paraId="134848C9"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1 Response </w:t>
            </w:r>
          </w:p>
        </w:tc>
        <w:tc>
          <w:tcPr>
            <w:tcW w:w="3240" w:type="dxa"/>
            <w:shd w:val="clear" w:color="auto" w:fill="auto"/>
          </w:tcPr>
          <w:p w14:paraId="571D1060"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N/A</w:t>
            </w:r>
          </w:p>
        </w:tc>
        <w:tc>
          <w:tcPr>
            <w:tcW w:w="3780" w:type="dxa"/>
            <w:shd w:val="clear" w:color="auto" w:fill="auto"/>
          </w:tcPr>
          <w:p w14:paraId="110A060C" w14:textId="77777777" w:rsidR="0077381F" w:rsidRPr="00B21F61" w:rsidRDefault="0077381F" w:rsidP="0077381F">
            <w:pPr>
              <w:spacing w:before="60" w:after="60"/>
              <w:rPr>
                <w:rFonts w:ascii="Arial" w:eastAsia="Times New Roman" w:hAnsi="Arial" w:cs="Arial"/>
                <w:lang w:val="en-GB" w:eastAsia="en-GB"/>
              </w:rPr>
            </w:pPr>
            <w:r w:rsidRPr="00B21F61">
              <w:rPr>
                <w:rFonts w:ascii="Arial" w:eastAsia="Times New Roman" w:hAnsi="Arial" w:cs="Arial"/>
                <w:lang w:val="en-GB" w:eastAsia="en-GB"/>
              </w:rPr>
              <w:t>B1-FI-01-descriptive name-Tenderer Name</w:t>
            </w:r>
          </w:p>
          <w:p w14:paraId="4896C5AA" w14:textId="7AB46919" w:rsidR="0077381F" w:rsidRPr="00B21F61" w:rsidRDefault="0077381F" w:rsidP="0077381F">
            <w:pPr>
              <w:spacing w:before="60" w:after="60"/>
              <w:rPr>
                <w:rFonts w:ascii="Arial" w:eastAsia="Times New Roman" w:hAnsi="Arial" w:cs="Arial"/>
                <w:i/>
                <w:lang w:val="en-GB" w:eastAsia="en-GB"/>
              </w:rPr>
            </w:pPr>
          </w:p>
        </w:tc>
      </w:tr>
      <w:tr w:rsidR="0077381F" w:rsidRPr="00B21F61" w14:paraId="48496731" w14:textId="77777777" w:rsidTr="00A147FF">
        <w:tc>
          <w:tcPr>
            <w:tcW w:w="5040" w:type="dxa"/>
            <w:shd w:val="clear" w:color="auto" w:fill="auto"/>
          </w:tcPr>
          <w:p w14:paraId="6E9B9120" w14:textId="172625C1" w:rsidR="0077381F" w:rsidRPr="00B21F61" w:rsidRDefault="0077381F" w:rsidP="0077381F">
            <w:pPr>
              <w:spacing w:before="60" w:after="60"/>
              <w:rPr>
                <w:rFonts w:ascii="Arial" w:eastAsia="Times New Roman" w:hAnsi="Arial" w:cs="Arial"/>
                <w:lang w:val="en-GB" w:eastAsia="en-GB"/>
              </w:rPr>
            </w:pPr>
          </w:p>
        </w:tc>
        <w:tc>
          <w:tcPr>
            <w:tcW w:w="2340" w:type="dxa"/>
            <w:shd w:val="clear" w:color="auto" w:fill="auto"/>
          </w:tcPr>
          <w:p w14:paraId="611B7142" w14:textId="63A59A0F" w:rsidR="0077381F" w:rsidRPr="00B21F61" w:rsidRDefault="0077381F" w:rsidP="0077381F">
            <w:pPr>
              <w:spacing w:before="60" w:after="60"/>
              <w:rPr>
                <w:rFonts w:ascii="Arial" w:eastAsia="Times New Roman" w:hAnsi="Arial" w:cs="Arial"/>
                <w:lang w:val="en-GB" w:eastAsia="en-GB"/>
              </w:rPr>
            </w:pPr>
          </w:p>
        </w:tc>
        <w:tc>
          <w:tcPr>
            <w:tcW w:w="3240" w:type="dxa"/>
            <w:shd w:val="clear" w:color="auto" w:fill="auto"/>
          </w:tcPr>
          <w:p w14:paraId="74D4DBE5" w14:textId="18933D5B" w:rsidR="0077381F" w:rsidRPr="00B21F61" w:rsidRDefault="0077381F" w:rsidP="0077381F">
            <w:pPr>
              <w:spacing w:before="60" w:after="60"/>
              <w:rPr>
                <w:rFonts w:ascii="Arial" w:eastAsia="Times New Roman" w:hAnsi="Arial" w:cs="Arial"/>
                <w:lang w:val="en-GB" w:eastAsia="en-GB"/>
              </w:rPr>
            </w:pPr>
          </w:p>
        </w:tc>
        <w:tc>
          <w:tcPr>
            <w:tcW w:w="3780" w:type="dxa"/>
            <w:shd w:val="clear" w:color="auto" w:fill="auto"/>
          </w:tcPr>
          <w:p w14:paraId="2504E81D" w14:textId="2D831396" w:rsidR="0077381F" w:rsidRPr="00B21F61" w:rsidRDefault="0077381F" w:rsidP="0077381F">
            <w:pPr>
              <w:spacing w:before="60" w:after="60"/>
              <w:rPr>
                <w:rFonts w:ascii="Arial" w:eastAsia="Times New Roman" w:hAnsi="Arial" w:cs="Arial"/>
                <w:lang w:val="en-GB" w:eastAsia="en-GB"/>
              </w:rPr>
            </w:pPr>
          </w:p>
        </w:tc>
      </w:tr>
    </w:tbl>
    <w:p w14:paraId="4308A7A8" w14:textId="77777777" w:rsidR="00B21F61" w:rsidRPr="00B21F61" w:rsidRDefault="00B21F61" w:rsidP="00B21F61">
      <w:pPr>
        <w:rPr>
          <w:rFonts w:ascii="Arial" w:eastAsia="Times New Roman" w:hAnsi="Arial" w:cs="Arial"/>
          <w:b/>
          <w:lang w:val="en-GB" w:eastAsia="en-GB"/>
        </w:rPr>
      </w:pPr>
    </w:p>
    <w:p w14:paraId="3E149E3D" w14:textId="77777777" w:rsidR="00B21F61" w:rsidRPr="00B21F61" w:rsidRDefault="00B21F61" w:rsidP="00B21F61">
      <w:pPr>
        <w:rPr>
          <w:rFonts w:ascii="Arial" w:eastAsia="Times New Roman" w:hAnsi="Arial" w:cs="Arial"/>
          <w:b/>
          <w:lang w:val="en-GB" w:eastAsia="en-GB"/>
        </w:rPr>
      </w:pPr>
    </w:p>
    <w:tbl>
      <w:tblPr>
        <w:tblpPr w:leftFromText="180" w:rightFromText="180" w:vertAnchor="text" w:tblpXSpec="righ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B21F61" w:rsidRPr="00B21F61" w14:paraId="750DEAF7" w14:textId="77777777" w:rsidTr="00FB29C3">
        <w:trPr>
          <w:tblHeader/>
        </w:trPr>
        <w:tc>
          <w:tcPr>
            <w:tcW w:w="5040" w:type="dxa"/>
            <w:shd w:val="clear" w:color="auto" w:fill="000000"/>
          </w:tcPr>
          <w:p w14:paraId="38076B91" w14:textId="77777777" w:rsidR="00B21F61" w:rsidRPr="00B21F61" w:rsidRDefault="00B21F61">
            <w:pPr>
              <w:spacing w:before="60" w:after="60"/>
              <w:rPr>
                <w:rFonts w:ascii="Arial" w:eastAsia="Times New Roman" w:hAnsi="Arial" w:cs="Arial"/>
                <w:b/>
                <w:color w:val="FFFFFF"/>
                <w:lang w:val="en-GB" w:eastAsia="en-GB"/>
              </w:rPr>
            </w:pPr>
            <w:r w:rsidRPr="00B21F61">
              <w:rPr>
                <w:rFonts w:ascii="Arial" w:eastAsia="Times New Roman" w:hAnsi="Arial" w:cs="Arial"/>
                <w:b/>
                <w:color w:val="FFFFFF"/>
                <w:lang w:val="en-GB" w:eastAsia="en-GB"/>
              </w:rPr>
              <w:t xml:space="preserve">TECHNICAL RESPONSE </w:t>
            </w:r>
          </w:p>
        </w:tc>
        <w:tc>
          <w:tcPr>
            <w:tcW w:w="2340" w:type="dxa"/>
            <w:shd w:val="clear" w:color="auto" w:fill="000000"/>
          </w:tcPr>
          <w:p w14:paraId="0FB6789D" w14:textId="77777777" w:rsidR="00B21F61" w:rsidRPr="00B21F61" w:rsidRDefault="00B21F61">
            <w:pPr>
              <w:spacing w:before="60" w:after="60"/>
              <w:jc w:val="center"/>
              <w:rPr>
                <w:rFonts w:ascii="Arial" w:eastAsia="Times New Roman" w:hAnsi="Arial" w:cs="Arial"/>
                <w:b/>
                <w:color w:val="FFFFFF"/>
                <w:lang w:val="en-GB" w:eastAsia="en-GB"/>
              </w:rPr>
            </w:pPr>
            <w:r w:rsidRPr="00B21F61">
              <w:rPr>
                <w:rFonts w:ascii="Arial" w:eastAsia="Times New Roman" w:hAnsi="Arial" w:cs="Arial"/>
                <w:b/>
                <w:color w:val="FFFFFF"/>
                <w:lang w:val="en-GB" w:eastAsia="en-GB"/>
              </w:rPr>
              <w:t xml:space="preserve">RELATED QUESTION NO </w:t>
            </w:r>
          </w:p>
        </w:tc>
        <w:tc>
          <w:tcPr>
            <w:tcW w:w="3240" w:type="dxa"/>
            <w:shd w:val="clear" w:color="auto" w:fill="000000"/>
          </w:tcPr>
          <w:p w14:paraId="663DD7D4" w14:textId="77777777" w:rsidR="00B21F61" w:rsidRPr="00B21F61" w:rsidRDefault="00B21F61">
            <w:pPr>
              <w:spacing w:before="60" w:after="60"/>
              <w:jc w:val="center"/>
              <w:rPr>
                <w:rFonts w:ascii="Arial" w:eastAsia="Times New Roman" w:hAnsi="Arial" w:cs="Arial"/>
                <w:b/>
                <w:color w:val="FFFFFF"/>
                <w:lang w:val="en-GB" w:eastAsia="en-GB"/>
              </w:rPr>
            </w:pPr>
            <w:r w:rsidRPr="00B21F61">
              <w:rPr>
                <w:rFonts w:ascii="Arial" w:eastAsia="Times New Roman" w:hAnsi="Arial" w:cs="Arial"/>
                <w:b/>
                <w:color w:val="FFFFFF"/>
                <w:lang w:val="en-GB" w:eastAsia="en-GB"/>
              </w:rPr>
              <w:t>BOOKLET &amp; MODULE REFERENCE</w:t>
            </w:r>
          </w:p>
        </w:tc>
        <w:tc>
          <w:tcPr>
            <w:tcW w:w="3780" w:type="dxa"/>
            <w:shd w:val="clear" w:color="auto" w:fill="000000"/>
          </w:tcPr>
          <w:p w14:paraId="6D8DD414" w14:textId="77777777" w:rsidR="00B21F61" w:rsidRPr="00B21F61" w:rsidRDefault="00B21F61">
            <w:pPr>
              <w:spacing w:before="60" w:after="60"/>
              <w:jc w:val="center"/>
              <w:rPr>
                <w:rFonts w:ascii="Arial" w:eastAsia="Times New Roman" w:hAnsi="Arial" w:cs="Arial"/>
                <w:b/>
                <w:color w:val="FFFFFF"/>
                <w:lang w:val="en-GB" w:eastAsia="en-GB"/>
              </w:rPr>
            </w:pPr>
            <w:r w:rsidRPr="00B21F61">
              <w:rPr>
                <w:rFonts w:ascii="Arial" w:eastAsia="Times New Roman" w:hAnsi="Arial" w:cs="Arial"/>
                <w:b/>
                <w:color w:val="FFFFFF"/>
                <w:lang w:val="en-GB" w:eastAsia="en-GB"/>
              </w:rPr>
              <w:t xml:space="preserve">DOCUMENT NAME </w:t>
            </w:r>
          </w:p>
        </w:tc>
      </w:tr>
      <w:tr w:rsidR="00B21F61" w:rsidRPr="00B21F61" w14:paraId="2288DF4E" w14:textId="77777777" w:rsidTr="00FB29C3">
        <w:tc>
          <w:tcPr>
            <w:tcW w:w="5040" w:type="dxa"/>
            <w:shd w:val="clear" w:color="auto" w:fill="auto"/>
          </w:tcPr>
          <w:p w14:paraId="31FBEE8E" w14:textId="6C5CE0B0" w:rsidR="00B21F61" w:rsidRPr="00B21F61" w:rsidRDefault="009A58A7">
            <w:pPr>
              <w:spacing w:before="60"/>
              <w:rPr>
                <w:rFonts w:ascii="Arial" w:eastAsia="Times New Roman" w:hAnsi="Arial" w:cs="Arial"/>
                <w:b/>
                <w:lang w:val="en-GB" w:eastAsia="en-GB"/>
              </w:rPr>
            </w:pPr>
            <w:r>
              <w:rPr>
                <w:rFonts w:ascii="Arial" w:eastAsia="Times New Roman" w:hAnsi="Arial" w:cs="Arial"/>
                <w:b/>
                <w:lang w:val="en-GB" w:eastAsia="en-GB"/>
              </w:rPr>
              <w:t>BIM</w:t>
            </w:r>
          </w:p>
        </w:tc>
        <w:tc>
          <w:tcPr>
            <w:tcW w:w="2340" w:type="dxa"/>
            <w:shd w:val="clear" w:color="auto" w:fill="auto"/>
          </w:tcPr>
          <w:p w14:paraId="28FB9BE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w:t>
            </w:r>
          </w:p>
        </w:tc>
        <w:tc>
          <w:tcPr>
            <w:tcW w:w="3240" w:type="dxa"/>
            <w:shd w:val="clear" w:color="auto" w:fill="auto"/>
          </w:tcPr>
          <w:p w14:paraId="57997A82" w14:textId="70AB57A3" w:rsidR="00B21F61" w:rsidRPr="00B21F61" w:rsidRDefault="00B21F61">
            <w:pPr>
              <w:spacing w:before="60"/>
              <w:rPr>
                <w:rFonts w:ascii="Arial" w:eastAsia="Times New Roman" w:hAnsi="Arial" w:cs="Arial"/>
                <w:highlight w:val="yellow"/>
                <w:lang w:val="en-GB" w:eastAsia="en-GB"/>
              </w:rPr>
            </w:pPr>
            <w:r w:rsidRPr="00B21F61">
              <w:rPr>
                <w:rFonts w:ascii="Arial" w:eastAsia="Times New Roman" w:hAnsi="Arial" w:cs="Arial"/>
                <w:lang w:val="en-GB" w:eastAsia="en-GB"/>
              </w:rPr>
              <w:t xml:space="preserve">Booklet 3: Module A </w:t>
            </w:r>
          </w:p>
        </w:tc>
        <w:tc>
          <w:tcPr>
            <w:tcW w:w="3780" w:type="dxa"/>
            <w:shd w:val="clear" w:color="auto" w:fill="auto"/>
          </w:tcPr>
          <w:p w14:paraId="35FDBBE6" w14:textId="4224BCC5"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9A58A7">
              <w:rPr>
                <w:rFonts w:ascii="Arial" w:eastAsia="Times New Roman" w:hAnsi="Arial" w:cs="Arial"/>
                <w:lang w:val="en-GB" w:eastAsia="en-GB"/>
              </w:rPr>
              <w:t>BM</w:t>
            </w:r>
            <w:r w:rsidRPr="00B21F61">
              <w:rPr>
                <w:rFonts w:ascii="Arial" w:eastAsia="Times New Roman" w:hAnsi="Arial" w:cs="Arial"/>
                <w:lang w:val="en-GB" w:eastAsia="en-GB"/>
              </w:rPr>
              <w:t>-Qn-01-descriptive name-Tenderer Name</w:t>
            </w:r>
          </w:p>
          <w:p w14:paraId="397A43D4" w14:textId="77777777" w:rsidR="00B21F61" w:rsidRPr="00B21F61" w:rsidRDefault="00B21F61">
            <w:pPr>
              <w:spacing w:before="60"/>
              <w:rPr>
                <w:rFonts w:ascii="Arial" w:eastAsia="Times New Roman" w:hAnsi="Arial" w:cs="Arial"/>
                <w:lang w:val="en-GB" w:eastAsia="en-GB"/>
              </w:rPr>
            </w:pPr>
          </w:p>
        </w:tc>
      </w:tr>
      <w:tr w:rsidR="00B21F61" w:rsidRPr="00B21F61" w14:paraId="321C9B85" w14:textId="77777777" w:rsidTr="00FB29C3">
        <w:tc>
          <w:tcPr>
            <w:tcW w:w="5040" w:type="dxa"/>
            <w:shd w:val="clear" w:color="auto" w:fill="auto"/>
          </w:tcPr>
          <w:p w14:paraId="77EB6B28" w14:textId="166A9CB9" w:rsidR="00B21F61" w:rsidRPr="00B21F61" w:rsidRDefault="00B21F61">
            <w:pPr>
              <w:spacing w:before="60"/>
              <w:rPr>
                <w:rFonts w:ascii="Arial" w:eastAsia="Times New Roman" w:hAnsi="Arial" w:cs="Arial"/>
                <w:b/>
                <w:lang w:val="en-GB" w:eastAsia="en-GB"/>
              </w:rPr>
            </w:pPr>
            <w:r w:rsidRPr="00B21F61">
              <w:rPr>
                <w:rFonts w:ascii="Arial" w:eastAsia="Times New Roman" w:hAnsi="Arial" w:cs="Arial"/>
                <w:b/>
                <w:lang w:val="en-GB" w:eastAsia="en-GB"/>
              </w:rPr>
              <w:t xml:space="preserve"> </w:t>
            </w:r>
            <w:r w:rsidR="009A58A7">
              <w:rPr>
                <w:rFonts w:ascii="Arial" w:eastAsia="Times New Roman" w:hAnsi="Arial" w:cs="Arial"/>
                <w:b/>
                <w:lang w:val="en-GB" w:eastAsia="en-GB"/>
              </w:rPr>
              <w:t>Information Management and System Data Management</w:t>
            </w:r>
          </w:p>
        </w:tc>
        <w:tc>
          <w:tcPr>
            <w:tcW w:w="2340" w:type="dxa"/>
            <w:shd w:val="clear" w:color="auto" w:fill="auto"/>
          </w:tcPr>
          <w:p w14:paraId="1D7AC3B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Q2</w:t>
            </w:r>
          </w:p>
        </w:tc>
        <w:tc>
          <w:tcPr>
            <w:tcW w:w="3240" w:type="dxa"/>
            <w:shd w:val="clear" w:color="auto" w:fill="auto"/>
          </w:tcPr>
          <w:p w14:paraId="09B3D3D9" w14:textId="130B1FCE" w:rsidR="00B21F61" w:rsidRPr="00B21F61" w:rsidRDefault="009A58A7">
            <w:pPr>
              <w:spacing w:before="60"/>
              <w:rPr>
                <w:rFonts w:ascii="Arial" w:eastAsia="Times New Roman" w:hAnsi="Arial" w:cs="Arial"/>
                <w:lang w:val="en-GB" w:eastAsia="en-GB"/>
              </w:rPr>
            </w:pPr>
            <w:r>
              <w:rPr>
                <w:rFonts w:ascii="Arial" w:eastAsia="Times New Roman" w:hAnsi="Arial" w:cs="Arial"/>
                <w:lang w:val="en-GB" w:eastAsia="en-GB"/>
              </w:rPr>
              <w:t>Booklet 3: Module A</w:t>
            </w:r>
          </w:p>
        </w:tc>
        <w:tc>
          <w:tcPr>
            <w:tcW w:w="3780" w:type="dxa"/>
            <w:shd w:val="clear" w:color="auto" w:fill="auto"/>
          </w:tcPr>
          <w:p w14:paraId="52D2E96C" w14:textId="3C766CE4"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9A58A7">
              <w:rPr>
                <w:rFonts w:ascii="Arial" w:eastAsia="Times New Roman" w:hAnsi="Arial" w:cs="Arial"/>
                <w:lang w:val="en-GB" w:eastAsia="en-GB"/>
              </w:rPr>
              <w:t>IMSDM</w:t>
            </w:r>
            <w:r w:rsidRPr="00B21F61">
              <w:rPr>
                <w:rFonts w:ascii="Arial" w:eastAsia="Times New Roman" w:hAnsi="Arial" w:cs="Arial"/>
                <w:lang w:val="en-GB" w:eastAsia="en-GB"/>
              </w:rPr>
              <w:t>-Qn-02-descriptive name-Tenderer Name</w:t>
            </w:r>
          </w:p>
          <w:p w14:paraId="5A560C24" w14:textId="77777777" w:rsidR="00B21F61" w:rsidRPr="00B21F61" w:rsidRDefault="00B21F61">
            <w:pPr>
              <w:spacing w:before="60"/>
              <w:rPr>
                <w:rFonts w:ascii="Arial" w:eastAsia="Times New Roman" w:hAnsi="Arial" w:cs="Arial"/>
                <w:lang w:val="en-GB" w:eastAsia="en-GB"/>
              </w:rPr>
            </w:pPr>
          </w:p>
        </w:tc>
      </w:tr>
      <w:tr w:rsidR="00B21F61" w:rsidRPr="00B21F61" w14:paraId="0AA4ECCD" w14:textId="77777777" w:rsidTr="00FB29C3">
        <w:tc>
          <w:tcPr>
            <w:tcW w:w="5040" w:type="dxa"/>
            <w:shd w:val="clear" w:color="auto" w:fill="auto"/>
          </w:tcPr>
          <w:p w14:paraId="0E870866" w14:textId="6E61CA9F" w:rsidR="00B21F61" w:rsidRPr="00F1228B" w:rsidRDefault="00B21F61">
            <w:pPr>
              <w:spacing w:before="60"/>
              <w:rPr>
                <w:rFonts w:ascii="Arial" w:eastAsia="Times New Roman" w:hAnsi="Arial" w:cs="Arial"/>
                <w:b/>
                <w:bCs/>
                <w:lang w:val="en-GB" w:eastAsia="en-GB"/>
              </w:rPr>
            </w:pPr>
          </w:p>
          <w:p w14:paraId="6D59E4AE" w14:textId="0A4DA883" w:rsidR="00B21F61" w:rsidRPr="00F1228B" w:rsidRDefault="009A58A7">
            <w:pPr>
              <w:rPr>
                <w:rFonts w:ascii="Arial" w:eastAsia="Times New Roman" w:hAnsi="Arial" w:cs="Arial"/>
                <w:b/>
                <w:bCs/>
                <w:lang w:val="en-GB" w:eastAsia="en-GB"/>
              </w:rPr>
            </w:pPr>
            <w:r w:rsidRPr="00F1228B">
              <w:rPr>
                <w:rFonts w:ascii="Arial" w:eastAsia="Times New Roman" w:hAnsi="Arial" w:cs="Arial"/>
                <w:b/>
                <w:bCs/>
                <w:lang w:val="en-GB" w:eastAsia="en-GB"/>
              </w:rPr>
              <w:t>Service Delivery and Innovation</w:t>
            </w:r>
          </w:p>
        </w:tc>
        <w:tc>
          <w:tcPr>
            <w:tcW w:w="2340" w:type="dxa"/>
            <w:shd w:val="clear" w:color="auto" w:fill="auto"/>
          </w:tcPr>
          <w:p w14:paraId="2CA6C6D2"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Q3</w:t>
            </w:r>
          </w:p>
        </w:tc>
        <w:tc>
          <w:tcPr>
            <w:tcW w:w="3240" w:type="dxa"/>
            <w:shd w:val="clear" w:color="auto" w:fill="auto"/>
          </w:tcPr>
          <w:p w14:paraId="15263770" w14:textId="38A72721" w:rsidR="00B21F61" w:rsidRPr="00B21F61" w:rsidRDefault="009A58A7">
            <w:pPr>
              <w:spacing w:before="60"/>
              <w:rPr>
                <w:rFonts w:ascii="Arial" w:eastAsia="Times New Roman" w:hAnsi="Arial" w:cs="Arial"/>
                <w:lang w:val="en-GB" w:eastAsia="en-GB"/>
              </w:rPr>
            </w:pPr>
            <w:r>
              <w:rPr>
                <w:rFonts w:ascii="Arial" w:eastAsia="Times New Roman" w:hAnsi="Arial" w:cs="Arial"/>
                <w:lang w:val="en-GB" w:eastAsia="en-GB"/>
              </w:rPr>
              <w:t>Booklet 3: Module A</w:t>
            </w:r>
          </w:p>
        </w:tc>
        <w:tc>
          <w:tcPr>
            <w:tcW w:w="3780" w:type="dxa"/>
            <w:shd w:val="clear" w:color="auto" w:fill="auto"/>
          </w:tcPr>
          <w:p w14:paraId="762992A9" w14:textId="7F94F015"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9A58A7">
              <w:rPr>
                <w:rFonts w:ascii="Arial" w:eastAsia="Times New Roman" w:hAnsi="Arial" w:cs="Arial"/>
                <w:lang w:val="en-GB" w:eastAsia="en-GB"/>
              </w:rPr>
              <w:t>SDI</w:t>
            </w:r>
            <w:r w:rsidRPr="00B21F61">
              <w:rPr>
                <w:rFonts w:ascii="Arial" w:eastAsia="Times New Roman" w:hAnsi="Arial" w:cs="Arial"/>
                <w:lang w:val="en-GB" w:eastAsia="en-GB"/>
              </w:rPr>
              <w:t>-Qn-03-descriptive name-Tenderer Name</w:t>
            </w:r>
          </w:p>
          <w:p w14:paraId="33EC4878" w14:textId="467E8A5E" w:rsidR="00B21F61" w:rsidRPr="00B21F61" w:rsidRDefault="00B21F61">
            <w:pPr>
              <w:spacing w:before="60" w:after="60"/>
              <w:rPr>
                <w:rFonts w:ascii="Arial" w:eastAsia="Times New Roman" w:hAnsi="Arial" w:cs="Arial"/>
                <w:i/>
                <w:lang w:val="en-GB" w:eastAsia="en-GB"/>
              </w:rPr>
            </w:pPr>
          </w:p>
        </w:tc>
      </w:tr>
      <w:tr w:rsidR="00B21F61" w:rsidRPr="00B21F61" w14:paraId="11371AF4" w14:textId="77777777" w:rsidTr="00FB29C3">
        <w:tc>
          <w:tcPr>
            <w:tcW w:w="5040" w:type="dxa"/>
            <w:shd w:val="clear" w:color="auto" w:fill="auto"/>
          </w:tcPr>
          <w:p w14:paraId="741D39B4" w14:textId="0FCB4054" w:rsidR="00B21F61" w:rsidRPr="00B21F61" w:rsidRDefault="009A58A7">
            <w:pPr>
              <w:spacing w:before="60"/>
              <w:rPr>
                <w:rFonts w:ascii="Arial" w:eastAsia="Times New Roman" w:hAnsi="Arial" w:cs="Arial"/>
                <w:b/>
                <w:lang w:val="en-GB" w:eastAsia="en-GB"/>
              </w:rPr>
            </w:pPr>
            <w:r>
              <w:rPr>
                <w:rFonts w:ascii="Arial" w:eastAsia="Times New Roman" w:hAnsi="Arial" w:cs="Arial"/>
                <w:b/>
                <w:lang w:val="en-GB" w:eastAsia="en-GB"/>
              </w:rPr>
              <w:t>Organisation and Security</w:t>
            </w:r>
          </w:p>
        </w:tc>
        <w:tc>
          <w:tcPr>
            <w:tcW w:w="2340" w:type="dxa"/>
            <w:shd w:val="clear" w:color="auto" w:fill="auto"/>
          </w:tcPr>
          <w:p w14:paraId="203BA84D"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Q4</w:t>
            </w:r>
          </w:p>
        </w:tc>
        <w:tc>
          <w:tcPr>
            <w:tcW w:w="3240" w:type="dxa"/>
            <w:shd w:val="clear" w:color="auto" w:fill="auto"/>
          </w:tcPr>
          <w:p w14:paraId="2BB459D5"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40E6FB46" w14:textId="036FA32C"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9A58A7">
              <w:rPr>
                <w:rFonts w:ascii="Arial" w:eastAsia="Times New Roman" w:hAnsi="Arial" w:cs="Arial"/>
                <w:lang w:val="en-GB" w:eastAsia="en-GB"/>
              </w:rPr>
              <w:t>ORGS</w:t>
            </w:r>
            <w:r w:rsidRPr="00B21F61">
              <w:rPr>
                <w:rFonts w:ascii="Arial" w:eastAsia="Times New Roman" w:hAnsi="Arial" w:cs="Arial"/>
                <w:lang w:val="en-GB" w:eastAsia="en-GB"/>
              </w:rPr>
              <w:t>-Qn-04-descriptive name-Tenderer Name</w:t>
            </w:r>
          </w:p>
          <w:p w14:paraId="29D2A600" w14:textId="77777777" w:rsidR="00B21F61" w:rsidRPr="00B21F61" w:rsidRDefault="00B21F61">
            <w:pPr>
              <w:spacing w:before="60"/>
              <w:rPr>
                <w:rFonts w:ascii="Arial" w:eastAsia="Times New Roman" w:hAnsi="Arial" w:cs="Arial"/>
                <w:lang w:val="en-GB" w:eastAsia="en-GB"/>
              </w:rPr>
            </w:pPr>
          </w:p>
        </w:tc>
      </w:tr>
      <w:tr w:rsidR="00B21F61" w:rsidRPr="00B21F61" w14:paraId="2302E608" w14:textId="77777777" w:rsidTr="00FB29C3">
        <w:tc>
          <w:tcPr>
            <w:tcW w:w="5040" w:type="dxa"/>
            <w:shd w:val="clear" w:color="auto" w:fill="auto"/>
          </w:tcPr>
          <w:p w14:paraId="0A11CB06" w14:textId="6CD37B7D" w:rsidR="00B21F61" w:rsidRPr="00B21F61" w:rsidRDefault="009A58A7">
            <w:pPr>
              <w:spacing w:before="60"/>
              <w:rPr>
                <w:rFonts w:ascii="Arial" w:eastAsia="Times New Roman" w:hAnsi="Arial" w:cs="Arial"/>
                <w:b/>
                <w:lang w:val="en-GB" w:eastAsia="en-GB"/>
              </w:rPr>
            </w:pPr>
            <w:r>
              <w:rPr>
                <w:rFonts w:ascii="Arial" w:eastAsia="Times New Roman" w:hAnsi="Arial" w:cs="Arial"/>
                <w:b/>
                <w:lang w:val="en-GB" w:eastAsia="en-GB"/>
              </w:rPr>
              <w:t>Social Value</w:t>
            </w:r>
          </w:p>
        </w:tc>
        <w:tc>
          <w:tcPr>
            <w:tcW w:w="2340" w:type="dxa"/>
            <w:shd w:val="clear" w:color="auto" w:fill="auto"/>
          </w:tcPr>
          <w:p w14:paraId="67A66A7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Q5</w:t>
            </w:r>
          </w:p>
        </w:tc>
        <w:tc>
          <w:tcPr>
            <w:tcW w:w="3240" w:type="dxa"/>
            <w:shd w:val="clear" w:color="auto" w:fill="auto"/>
          </w:tcPr>
          <w:p w14:paraId="765017E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79B2A2C1" w14:textId="08356692"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9A58A7">
              <w:rPr>
                <w:rFonts w:ascii="Arial" w:eastAsia="Times New Roman" w:hAnsi="Arial" w:cs="Arial"/>
                <w:lang w:val="en-GB" w:eastAsia="en-GB"/>
              </w:rPr>
              <w:t>SV</w:t>
            </w:r>
            <w:r w:rsidRPr="00B21F61">
              <w:rPr>
                <w:rFonts w:ascii="Arial" w:eastAsia="Times New Roman" w:hAnsi="Arial" w:cs="Arial"/>
                <w:lang w:val="en-GB" w:eastAsia="en-GB"/>
              </w:rPr>
              <w:t>-Qn-05-descriptive name-Tenderer Name</w:t>
            </w:r>
          </w:p>
          <w:p w14:paraId="551AC737" w14:textId="631A5943" w:rsidR="00B21F61" w:rsidRPr="00B21F61" w:rsidRDefault="00B21F61">
            <w:pPr>
              <w:spacing w:before="60" w:after="60"/>
              <w:rPr>
                <w:rFonts w:ascii="Arial" w:eastAsia="Times New Roman" w:hAnsi="Arial" w:cs="Arial"/>
                <w:i/>
                <w:lang w:val="en-GB" w:eastAsia="en-GB"/>
              </w:rPr>
            </w:pPr>
          </w:p>
          <w:p w14:paraId="7F59619E" w14:textId="77777777" w:rsidR="00B21F61" w:rsidRPr="00B21F61" w:rsidRDefault="00B21F61">
            <w:pPr>
              <w:spacing w:before="60"/>
              <w:rPr>
                <w:rFonts w:ascii="Arial" w:eastAsia="Times New Roman" w:hAnsi="Arial" w:cs="Arial"/>
                <w:lang w:val="en-GB" w:eastAsia="en-GB"/>
              </w:rPr>
            </w:pPr>
          </w:p>
        </w:tc>
      </w:tr>
      <w:tr w:rsidR="00B21F61" w:rsidRPr="00B21F61" w14:paraId="2A003E0A" w14:textId="77777777" w:rsidTr="00FB29C3">
        <w:tc>
          <w:tcPr>
            <w:tcW w:w="5040" w:type="dxa"/>
            <w:shd w:val="clear" w:color="auto" w:fill="auto"/>
          </w:tcPr>
          <w:p w14:paraId="413F8FA8" w14:textId="10C6B4EC"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Cost Management</w:t>
            </w:r>
          </w:p>
        </w:tc>
        <w:tc>
          <w:tcPr>
            <w:tcW w:w="2340" w:type="dxa"/>
            <w:shd w:val="clear" w:color="auto" w:fill="auto"/>
          </w:tcPr>
          <w:p w14:paraId="3E76F633"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Q6</w:t>
            </w:r>
          </w:p>
        </w:tc>
        <w:tc>
          <w:tcPr>
            <w:tcW w:w="3240" w:type="dxa"/>
            <w:shd w:val="clear" w:color="auto" w:fill="auto"/>
          </w:tcPr>
          <w:p w14:paraId="74CFD805"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649F1B52" w14:textId="3217779C"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CM</w:t>
            </w:r>
            <w:r w:rsidRPr="00B21F61">
              <w:rPr>
                <w:rFonts w:ascii="Arial" w:eastAsia="Times New Roman" w:hAnsi="Arial" w:cs="Arial"/>
                <w:lang w:val="en-GB" w:eastAsia="en-GB"/>
              </w:rPr>
              <w:t>-Qn-06-descriptive name-Tenderer Name</w:t>
            </w:r>
          </w:p>
          <w:p w14:paraId="4C95CDAD" w14:textId="77777777" w:rsidR="00B21F61" w:rsidRPr="00B21F61" w:rsidRDefault="00B21F61">
            <w:pPr>
              <w:spacing w:before="60"/>
              <w:rPr>
                <w:rFonts w:ascii="Arial" w:eastAsia="Times New Roman" w:hAnsi="Arial" w:cs="Arial"/>
                <w:lang w:val="en-GB" w:eastAsia="en-GB"/>
              </w:rPr>
            </w:pPr>
          </w:p>
        </w:tc>
      </w:tr>
      <w:tr w:rsidR="00B21F61" w:rsidRPr="00B21F61" w14:paraId="7ADC7AF0" w14:textId="77777777" w:rsidTr="00FB29C3">
        <w:tc>
          <w:tcPr>
            <w:tcW w:w="5040" w:type="dxa"/>
            <w:shd w:val="clear" w:color="auto" w:fill="auto"/>
          </w:tcPr>
          <w:p w14:paraId="6658D774" w14:textId="49546626"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Sustainability Development and Environmental Management</w:t>
            </w:r>
          </w:p>
        </w:tc>
        <w:tc>
          <w:tcPr>
            <w:tcW w:w="2340" w:type="dxa"/>
            <w:shd w:val="clear" w:color="auto" w:fill="auto"/>
          </w:tcPr>
          <w:p w14:paraId="794E6477"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Q7</w:t>
            </w:r>
          </w:p>
        </w:tc>
        <w:tc>
          <w:tcPr>
            <w:tcW w:w="3240" w:type="dxa"/>
            <w:shd w:val="clear" w:color="auto" w:fill="auto"/>
          </w:tcPr>
          <w:p w14:paraId="4F711594"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40559B6B" w14:textId="45DFAEC6"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SDEM</w:t>
            </w:r>
            <w:r w:rsidRPr="00B21F61">
              <w:rPr>
                <w:rFonts w:ascii="Arial" w:eastAsia="Times New Roman" w:hAnsi="Arial" w:cs="Arial"/>
                <w:lang w:val="en-GB" w:eastAsia="en-GB"/>
              </w:rPr>
              <w:t>-Qn-07-descriptive name-Tenderer Name</w:t>
            </w:r>
          </w:p>
          <w:p w14:paraId="18CC90D2" w14:textId="77777777" w:rsidR="00B21F61" w:rsidRPr="00B21F61" w:rsidRDefault="00B21F61">
            <w:pPr>
              <w:spacing w:before="60"/>
              <w:rPr>
                <w:rFonts w:ascii="Arial" w:eastAsia="Times New Roman" w:hAnsi="Arial" w:cs="Arial"/>
                <w:lang w:val="en-GB" w:eastAsia="en-GB"/>
              </w:rPr>
            </w:pPr>
          </w:p>
        </w:tc>
      </w:tr>
      <w:tr w:rsidR="00B21F61" w:rsidRPr="00B21F61" w14:paraId="043AABD1" w14:textId="77777777" w:rsidTr="00FB29C3">
        <w:tc>
          <w:tcPr>
            <w:tcW w:w="5040" w:type="dxa"/>
            <w:shd w:val="clear" w:color="auto" w:fill="auto"/>
          </w:tcPr>
          <w:p w14:paraId="7765414B" w14:textId="3140BC25"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lastRenderedPageBreak/>
              <w:t>Quality Management, End User and Occupant Satisfaction, Performance Management Indicators</w:t>
            </w:r>
          </w:p>
        </w:tc>
        <w:tc>
          <w:tcPr>
            <w:tcW w:w="2340" w:type="dxa"/>
            <w:shd w:val="clear" w:color="auto" w:fill="auto"/>
          </w:tcPr>
          <w:p w14:paraId="0286E10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Q8</w:t>
            </w:r>
          </w:p>
        </w:tc>
        <w:tc>
          <w:tcPr>
            <w:tcW w:w="3240" w:type="dxa"/>
            <w:shd w:val="clear" w:color="auto" w:fill="auto"/>
          </w:tcPr>
          <w:p w14:paraId="0B743426"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04013E6C" w14:textId="1B7EA598"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sidRPr="00B21F61" w:rsidDel="00792C3D">
              <w:rPr>
                <w:rFonts w:ascii="Arial" w:eastAsia="Times New Roman" w:hAnsi="Arial" w:cs="Arial"/>
                <w:lang w:val="en-GB" w:eastAsia="en-GB"/>
              </w:rPr>
              <w:t xml:space="preserve"> </w:t>
            </w:r>
            <w:r w:rsidR="00792C3D">
              <w:rPr>
                <w:rFonts w:ascii="Arial" w:eastAsia="Times New Roman" w:hAnsi="Arial" w:cs="Arial"/>
                <w:lang w:val="en-GB" w:eastAsia="en-GB"/>
              </w:rPr>
              <w:t>QM</w:t>
            </w:r>
            <w:r w:rsidRPr="00B21F61">
              <w:rPr>
                <w:rFonts w:ascii="Arial" w:eastAsia="Times New Roman" w:hAnsi="Arial" w:cs="Arial"/>
                <w:lang w:val="en-GB" w:eastAsia="en-GB"/>
              </w:rPr>
              <w:t xml:space="preserve">-Qn-08-descriptive name-Tenderer Name </w:t>
            </w:r>
          </w:p>
          <w:p w14:paraId="10396093" w14:textId="77777777" w:rsidR="00B21F61" w:rsidRPr="00B21F61" w:rsidRDefault="00B21F61">
            <w:pPr>
              <w:spacing w:before="60"/>
              <w:rPr>
                <w:rFonts w:ascii="Arial" w:eastAsia="Times New Roman" w:hAnsi="Arial" w:cs="Arial"/>
                <w:lang w:val="en-GB" w:eastAsia="en-GB"/>
              </w:rPr>
            </w:pPr>
          </w:p>
        </w:tc>
      </w:tr>
      <w:tr w:rsidR="00B21F61" w:rsidRPr="00B21F61" w14:paraId="05E0F97D" w14:textId="77777777" w:rsidTr="00FB29C3">
        <w:tc>
          <w:tcPr>
            <w:tcW w:w="5040" w:type="dxa"/>
            <w:shd w:val="clear" w:color="auto" w:fill="auto"/>
          </w:tcPr>
          <w:p w14:paraId="59DE1E2E" w14:textId="64A37D00"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 xml:space="preserve">Change Management Process and changes to affected property </w:t>
            </w:r>
          </w:p>
        </w:tc>
        <w:tc>
          <w:tcPr>
            <w:tcW w:w="2340" w:type="dxa"/>
            <w:shd w:val="clear" w:color="auto" w:fill="auto"/>
          </w:tcPr>
          <w:p w14:paraId="3938BFD3"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Q9</w:t>
            </w:r>
          </w:p>
        </w:tc>
        <w:tc>
          <w:tcPr>
            <w:tcW w:w="3240" w:type="dxa"/>
            <w:shd w:val="clear" w:color="auto" w:fill="auto"/>
          </w:tcPr>
          <w:p w14:paraId="5123D7D2"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671B68C8" w14:textId="6EFF5F76"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CMAP</w:t>
            </w:r>
            <w:r w:rsidRPr="00B21F61">
              <w:rPr>
                <w:rFonts w:ascii="Arial" w:eastAsia="Times New Roman" w:hAnsi="Arial" w:cs="Arial"/>
                <w:lang w:val="en-GB" w:eastAsia="en-GB"/>
              </w:rPr>
              <w:t>-Qn-09-descriptive name-Tenderer Name</w:t>
            </w:r>
          </w:p>
          <w:p w14:paraId="1E999B21" w14:textId="77777777" w:rsidR="00B21F61" w:rsidRPr="00B21F61" w:rsidRDefault="00B21F61">
            <w:pPr>
              <w:spacing w:before="60"/>
              <w:rPr>
                <w:rFonts w:ascii="Arial" w:eastAsia="Times New Roman" w:hAnsi="Arial" w:cs="Arial"/>
                <w:lang w:val="en-GB" w:eastAsia="en-GB"/>
              </w:rPr>
            </w:pPr>
          </w:p>
        </w:tc>
      </w:tr>
      <w:tr w:rsidR="00B21F61" w:rsidRPr="00B21F61" w14:paraId="306F3604" w14:textId="77777777" w:rsidTr="00FB29C3">
        <w:tc>
          <w:tcPr>
            <w:tcW w:w="5040" w:type="dxa"/>
            <w:shd w:val="clear" w:color="auto" w:fill="auto"/>
          </w:tcPr>
          <w:p w14:paraId="22CFE23D" w14:textId="55FE1260"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Mobilisation and Exit Strategy</w:t>
            </w:r>
          </w:p>
        </w:tc>
        <w:tc>
          <w:tcPr>
            <w:tcW w:w="2340" w:type="dxa"/>
            <w:shd w:val="clear" w:color="auto" w:fill="auto"/>
          </w:tcPr>
          <w:p w14:paraId="1C270FFC"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Q10</w:t>
            </w:r>
          </w:p>
        </w:tc>
        <w:tc>
          <w:tcPr>
            <w:tcW w:w="3240" w:type="dxa"/>
            <w:shd w:val="clear" w:color="auto" w:fill="auto"/>
          </w:tcPr>
          <w:p w14:paraId="219CF783"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Booklet 3: Module A</w:t>
            </w:r>
          </w:p>
        </w:tc>
        <w:tc>
          <w:tcPr>
            <w:tcW w:w="3780" w:type="dxa"/>
            <w:shd w:val="clear" w:color="auto" w:fill="auto"/>
          </w:tcPr>
          <w:p w14:paraId="1DD02293" w14:textId="0F13C4EB"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ME-</w:t>
            </w:r>
            <w:r w:rsidRPr="00B21F61">
              <w:rPr>
                <w:rFonts w:ascii="Arial" w:eastAsia="Times New Roman" w:hAnsi="Arial" w:cs="Arial"/>
                <w:lang w:val="en-GB" w:eastAsia="en-GB"/>
              </w:rPr>
              <w:t>Qn-10-descriptive name-Tenderer Name</w:t>
            </w:r>
          </w:p>
          <w:p w14:paraId="54CB2DE7" w14:textId="0EA125EF" w:rsidR="00B21F61" w:rsidRPr="00B21F61" w:rsidRDefault="00B21F61">
            <w:pPr>
              <w:spacing w:before="60" w:after="60"/>
              <w:rPr>
                <w:rFonts w:ascii="Arial" w:eastAsia="Times New Roman" w:hAnsi="Arial" w:cs="Arial"/>
                <w:i/>
                <w:lang w:val="en-GB" w:eastAsia="en-GB"/>
              </w:rPr>
            </w:pPr>
          </w:p>
          <w:p w14:paraId="11ACE238" w14:textId="77777777" w:rsidR="00B21F61" w:rsidRPr="00B21F61" w:rsidRDefault="00B21F61">
            <w:pPr>
              <w:spacing w:before="60"/>
              <w:rPr>
                <w:rFonts w:ascii="Arial" w:eastAsia="Times New Roman" w:hAnsi="Arial" w:cs="Arial"/>
                <w:lang w:val="en-GB" w:eastAsia="en-GB"/>
              </w:rPr>
            </w:pPr>
          </w:p>
        </w:tc>
      </w:tr>
      <w:tr w:rsidR="00B21F61" w:rsidRPr="00B21F61" w14:paraId="4A568E2C" w14:textId="77777777" w:rsidTr="00FB29C3">
        <w:trPr>
          <w:trHeight w:val="1350"/>
        </w:trPr>
        <w:tc>
          <w:tcPr>
            <w:tcW w:w="5040" w:type="dxa"/>
            <w:shd w:val="clear" w:color="auto" w:fill="auto"/>
          </w:tcPr>
          <w:p w14:paraId="35780FB8" w14:textId="44FFC02E"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Statutory and Mandatory Inspection Testing and Compliance</w:t>
            </w:r>
          </w:p>
          <w:p w14:paraId="59FFDEA2" w14:textId="77777777" w:rsidR="00B21F61" w:rsidRPr="00B21F61" w:rsidRDefault="00B21F61">
            <w:pPr>
              <w:spacing w:before="60"/>
              <w:rPr>
                <w:rFonts w:ascii="Arial" w:eastAsia="Times New Roman" w:hAnsi="Arial" w:cs="Arial"/>
                <w:b/>
                <w:lang w:val="en-GB" w:eastAsia="en-GB"/>
              </w:rPr>
            </w:pPr>
          </w:p>
          <w:p w14:paraId="480CD00E" w14:textId="77777777" w:rsidR="00B21F61" w:rsidRPr="00B21F61" w:rsidRDefault="00B21F61">
            <w:pPr>
              <w:spacing w:before="60"/>
              <w:rPr>
                <w:rFonts w:ascii="Arial" w:eastAsia="Times New Roman" w:hAnsi="Arial" w:cs="Arial"/>
                <w:b/>
                <w:lang w:val="en-GB" w:eastAsia="en-GB"/>
              </w:rPr>
            </w:pPr>
          </w:p>
        </w:tc>
        <w:tc>
          <w:tcPr>
            <w:tcW w:w="2340" w:type="dxa"/>
            <w:shd w:val="clear" w:color="auto" w:fill="auto"/>
          </w:tcPr>
          <w:p w14:paraId="2E9695CF"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Q11</w:t>
            </w:r>
          </w:p>
        </w:tc>
        <w:tc>
          <w:tcPr>
            <w:tcW w:w="3240" w:type="dxa"/>
            <w:shd w:val="clear" w:color="auto" w:fill="auto"/>
          </w:tcPr>
          <w:p w14:paraId="61FDEF2D" w14:textId="437D6812"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C</w:t>
            </w:r>
          </w:p>
        </w:tc>
        <w:tc>
          <w:tcPr>
            <w:tcW w:w="3780" w:type="dxa"/>
            <w:shd w:val="clear" w:color="auto" w:fill="auto"/>
          </w:tcPr>
          <w:p w14:paraId="65CD8E67" w14:textId="227C904F"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S</w:t>
            </w:r>
            <w:r w:rsidRPr="00B21F61">
              <w:rPr>
                <w:rFonts w:ascii="Arial" w:eastAsia="Times New Roman" w:hAnsi="Arial" w:cs="Arial"/>
                <w:lang w:val="en-GB" w:eastAsia="en-GB"/>
              </w:rPr>
              <w:t>M-Qn-11-descriptive name-Tenderer Name</w:t>
            </w:r>
          </w:p>
          <w:p w14:paraId="19DCE554" w14:textId="0BDBACD0" w:rsidR="00B21F61" w:rsidRPr="00B21F61" w:rsidRDefault="00B21F61">
            <w:pPr>
              <w:spacing w:before="60" w:after="60"/>
              <w:rPr>
                <w:rFonts w:ascii="Arial" w:eastAsia="Times New Roman" w:hAnsi="Arial" w:cs="Arial"/>
                <w:i/>
                <w:lang w:val="en-GB" w:eastAsia="en-GB"/>
              </w:rPr>
            </w:pPr>
          </w:p>
        </w:tc>
      </w:tr>
      <w:tr w:rsidR="00B21F61" w:rsidRPr="00B21F61" w14:paraId="664D49CB" w14:textId="77777777" w:rsidTr="00FB29C3">
        <w:tc>
          <w:tcPr>
            <w:tcW w:w="5040" w:type="dxa"/>
            <w:shd w:val="clear" w:color="auto" w:fill="auto"/>
          </w:tcPr>
          <w:p w14:paraId="759912D6" w14:textId="16650AAC" w:rsidR="00B21F61" w:rsidRPr="00B21F61" w:rsidRDefault="00792C3D">
            <w:pPr>
              <w:spacing w:before="60"/>
              <w:rPr>
                <w:rFonts w:ascii="Arial" w:eastAsia="Times New Roman" w:hAnsi="Arial" w:cs="Arial"/>
                <w:b/>
                <w:lang w:val="en-GB" w:eastAsia="en-GB"/>
              </w:rPr>
            </w:pPr>
            <w:r w:rsidRPr="00792C3D">
              <w:rPr>
                <w:rFonts w:ascii="Arial" w:eastAsia="Times New Roman" w:hAnsi="Arial" w:cs="Arial"/>
                <w:b/>
                <w:lang w:val="en-GB" w:eastAsia="en-GB"/>
              </w:rPr>
              <w:t xml:space="preserve">Operation of Potable and Non-potable Water Treatment, </w:t>
            </w:r>
            <w:proofErr w:type="gramStart"/>
            <w:r w:rsidRPr="00792C3D">
              <w:rPr>
                <w:rFonts w:ascii="Arial" w:eastAsia="Times New Roman" w:hAnsi="Arial" w:cs="Arial"/>
                <w:b/>
                <w:lang w:val="en-GB" w:eastAsia="en-GB"/>
              </w:rPr>
              <w:t>Waste Water</w:t>
            </w:r>
            <w:proofErr w:type="gramEnd"/>
            <w:r w:rsidRPr="00792C3D">
              <w:rPr>
                <w:rFonts w:ascii="Arial" w:eastAsia="Times New Roman" w:hAnsi="Arial" w:cs="Arial"/>
                <w:b/>
                <w:lang w:val="en-GB" w:eastAsia="en-GB"/>
              </w:rPr>
              <w:t xml:space="preserve"> Treatment, Swimming Pools and Sullage</w:t>
            </w:r>
          </w:p>
        </w:tc>
        <w:tc>
          <w:tcPr>
            <w:tcW w:w="2340" w:type="dxa"/>
            <w:shd w:val="clear" w:color="auto" w:fill="auto"/>
          </w:tcPr>
          <w:p w14:paraId="0C748851"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Q12</w:t>
            </w:r>
          </w:p>
        </w:tc>
        <w:tc>
          <w:tcPr>
            <w:tcW w:w="3240" w:type="dxa"/>
            <w:shd w:val="clear" w:color="auto" w:fill="auto"/>
          </w:tcPr>
          <w:p w14:paraId="6D9E468B" w14:textId="68916CE0"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K</w:t>
            </w:r>
          </w:p>
        </w:tc>
        <w:tc>
          <w:tcPr>
            <w:tcW w:w="3780" w:type="dxa"/>
            <w:shd w:val="clear" w:color="auto" w:fill="auto"/>
          </w:tcPr>
          <w:p w14:paraId="6C052865" w14:textId="3D571C69"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792C3D">
              <w:rPr>
                <w:rFonts w:ascii="Arial" w:eastAsia="Times New Roman" w:hAnsi="Arial" w:cs="Arial"/>
                <w:lang w:val="en-GB" w:eastAsia="en-GB"/>
              </w:rPr>
              <w:t>OP</w:t>
            </w:r>
            <w:r w:rsidR="004C4920">
              <w:rPr>
                <w:rFonts w:ascii="Arial" w:eastAsia="Times New Roman" w:hAnsi="Arial" w:cs="Arial"/>
                <w:lang w:val="en-GB" w:eastAsia="en-GB"/>
              </w:rPr>
              <w:t>N</w:t>
            </w:r>
            <w:r w:rsidRPr="00B21F61">
              <w:rPr>
                <w:rFonts w:ascii="Arial" w:eastAsia="Times New Roman" w:hAnsi="Arial" w:cs="Arial"/>
                <w:lang w:val="en-GB" w:eastAsia="en-GB"/>
              </w:rPr>
              <w:t>-Qn-12-descriptive name-Tenderer Name</w:t>
            </w:r>
          </w:p>
          <w:p w14:paraId="1CEBAC18" w14:textId="2689CDC5" w:rsidR="00B21F61" w:rsidRPr="00B21F61" w:rsidRDefault="00B21F61">
            <w:pPr>
              <w:spacing w:before="60" w:after="60"/>
              <w:rPr>
                <w:rFonts w:ascii="Arial" w:eastAsia="Times New Roman" w:hAnsi="Arial" w:cs="Arial"/>
                <w:i/>
                <w:lang w:val="en-GB" w:eastAsia="en-GB"/>
              </w:rPr>
            </w:pPr>
          </w:p>
          <w:p w14:paraId="1835E2DF" w14:textId="77777777" w:rsidR="00B21F61" w:rsidRPr="00B21F61" w:rsidRDefault="00B21F61">
            <w:pPr>
              <w:spacing w:before="60"/>
              <w:rPr>
                <w:rFonts w:ascii="Arial" w:eastAsia="Times New Roman" w:hAnsi="Arial" w:cs="Arial"/>
                <w:lang w:val="en-GB" w:eastAsia="en-GB"/>
              </w:rPr>
            </w:pPr>
          </w:p>
        </w:tc>
      </w:tr>
      <w:tr w:rsidR="00B21F61" w:rsidRPr="00B21F61" w14:paraId="2E8D1E6A" w14:textId="77777777" w:rsidTr="00FB29C3">
        <w:tc>
          <w:tcPr>
            <w:tcW w:w="5040" w:type="dxa"/>
            <w:shd w:val="clear" w:color="auto" w:fill="auto"/>
          </w:tcPr>
          <w:p w14:paraId="3E14E735" w14:textId="51E9BD43" w:rsidR="00B21F61" w:rsidRPr="00B21F61" w:rsidRDefault="00792C3D">
            <w:pPr>
              <w:spacing w:before="60"/>
              <w:rPr>
                <w:rFonts w:ascii="Arial" w:eastAsia="Times New Roman" w:hAnsi="Arial" w:cs="Arial"/>
                <w:b/>
                <w:lang w:val="en-GB" w:eastAsia="en-GB"/>
              </w:rPr>
            </w:pPr>
            <w:r>
              <w:rPr>
                <w:rFonts w:ascii="Arial" w:eastAsia="Times New Roman" w:hAnsi="Arial" w:cs="Arial"/>
                <w:b/>
                <w:lang w:val="en-GB" w:eastAsia="en-GB"/>
              </w:rPr>
              <w:t xml:space="preserve">Management of Logistics, </w:t>
            </w:r>
            <w:r w:rsidRPr="00792C3D">
              <w:rPr>
                <w:rFonts w:ascii="Arial" w:eastAsia="Times New Roman" w:hAnsi="Arial" w:cs="Arial"/>
                <w:b/>
                <w:lang w:val="en-GB" w:eastAsia="en-GB"/>
              </w:rPr>
              <w:t>Stores and Government Furnished Equipment</w:t>
            </w:r>
          </w:p>
          <w:p w14:paraId="42F6BCC3" w14:textId="77777777" w:rsidR="00B21F61" w:rsidRPr="00B21F61" w:rsidRDefault="00B21F61">
            <w:pPr>
              <w:spacing w:before="60"/>
              <w:rPr>
                <w:rFonts w:ascii="Arial" w:eastAsia="Times New Roman" w:hAnsi="Arial" w:cs="Arial"/>
                <w:b/>
                <w:lang w:val="en-GB" w:eastAsia="en-GB"/>
              </w:rPr>
            </w:pPr>
          </w:p>
        </w:tc>
        <w:tc>
          <w:tcPr>
            <w:tcW w:w="2340" w:type="dxa"/>
            <w:shd w:val="clear" w:color="auto" w:fill="auto"/>
          </w:tcPr>
          <w:p w14:paraId="0EB45CE2"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Q13</w:t>
            </w:r>
          </w:p>
        </w:tc>
        <w:tc>
          <w:tcPr>
            <w:tcW w:w="3240" w:type="dxa"/>
            <w:shd w:val="clear" w:color="auto" w:fill="auto"/>
          </w:tcPr>
          <w:p w14:paraId="385C0DFD" w14:textId="6D21D398"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K</w:t>
            </w:r>
          </w:p>
        </w:tc>
        <w:tc>
          <w:tcPr>
            <w:tcW w:w="3780" w:type="dxa"/>
            <w:shd w:val="clear" w:color="auto" w:fill="auto"/>
          </w:tcPr>
          <w:p w14:paraId="3E916C1E" w14:textId="0F0E9A5F"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B6-M</w:t>
            </w:r>
            <w:r w:rsidR="004C4920">
              <w:rPr>
                <w:rFonts w:ascii="Arial" w:eastAsia="Times New Roman" w:hAnsi="Arial" w:cs="Arial"/>
                <w:lang w:val="en-GB" w:eastAsia="en-GB"/>
              </w:rPr>
              <w:t>LS</w:t>
            </w:r>
            <w:r w:rsidRPr="00B21F61">
              <w:rPr>
                <w:rFonts w:ascii="Arial" w:eastAsia="Times New Roman" w:hAnsi="Arial" w:cs="Arial"/>
                <w:lang w:val="en-GB" w:eastAsia="en-GB"/>
              </w:rPr>
              <w:t>-Qn-13-descriptive name-Tenderer Name</w:t>
            </w:r>
          </w:p>
          <w:p w14:paraId="6BED8021" w14:textId="35E2EF38" w:rsidR="00B21F61" w:rsidRPr="00B21F61" w:rsidRDefault="00B21F61">
            <w:pPr>
              <w:spacing w:before="60" w:after="60"/>
              <w:rPr>
                <w:rFonts w:ascii="Arial" w:eastAsia="Times New Roman" w:hAnsi="Arial" w:cs="Arial"/>
                <w:i/>
                <w:lang w:val="en-GB" w:eastAsia="en-GB"/>
              </w:rPr>
            </w:pPr>
          </w:p>
          <w:p w14:paraId="11596BE6" w14:textId="77777777" w:rsidR="00B21F61" w:rsidRPr="00B21F61" w:rsidRDefault="00B21F61">
            <w:pPr>
              <w:spacing w:before="60"/>
              <w:rPr>
                <w:rFonts w:ascii="Arial" w:eastAsia="Times New Roman" w:hAnsi="Arial" w:cs="Arial"/>
                <w:lang w:val="en-GB" w:eastAsia="en-GB"/>
              </w:rPr>
            </w:pPr>
          </w:p>
        </w:tc>
      </w:tr>
      <w:tr w:rsidR="00B21F61" w:rsidRPr="00B21F61" w14:paraId="44E5EA63" w14:textId="77777777" w:rsidTr="00FB29C3">
        <w:tc>
          <w:tcPr>
            <w:tcW w:w="5040" w:type="dxa"/>
            <w:shd w:val="clear" w:color="auto" w:fill="auto"/>
          </w:tcPr>
          <w:p w14:paraId="3E31121B" w14:textId="3E44D89F" w:rsidR="00B21F61" w:rsidRPr="00211A3C" w:rsidRDefault="00B21F61">
            <w:pPr>
              <w:spacing w:before="60"/>
              <w:rPr>
                <w:rFonts w:ascii="Arial" w:eastAsia="Times New Roman" w:hAnsi="Arial" w:cs="Arial"/>
                <w:b/>
                <w:bCs/>
                <w:lang w:val="en-GB" w:eastAsia="en-GB"/>
              </w:rPr>
            </w:pPr>
          </w:p>
          <w:p w14:paraId="76D48366" w14:textId="6B04EC70" w:rsidR="004C4920" w:rsidRPr="00211A3C" w:rsidRDefault="004C4920" w:rsidP="004C4920">
            <w:pPr>
              <w:rPr>
                <w:rFonts w:ascii="Arial" w:eastAsia="Times New Roman" w:hAnsi="Arial" w:cs="Arial"/>
                <w:b/>
                <w:bCs/>
                <w:lang w:val="en-GB" w:eastAsia="en-GB"/>
              </w:rPr>
            </w:pPr>
            <w:r w:rsidRPr="00211A3C">
              <w:rPr>
                <w:rFonts w:ascii="Arial" w:eastAsia="Times New Roman" w:hAnsi="Arial" w:cs="Arial"/>
                <w:b/>
                <w:bCs/>
                <w:lang w:val="en-GB" w:eastAsia="en-GB"/>
              </w:rPr>
              <w:t>Waste Management Services</w:t>
            </w:r>
          </w:p>
        </w:tc>
        <w:tc>
          <w:tcPr>
            <w:tcW w:w="2340" w:type="dxa"/>
            <w:shd w:val="clear" w:color="auto" w:fill="auto"/>
          </w:tcPr>
          <w:p w14:paraId="51C1D76A"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Q14</w:t>
            </w:r>
          </w:p>
        </w:tc>
        <w:tc>
          <w:tcPr>
            <w:tcW w:w="3240" w:type="dxa"/>
            <w:shd w:val="clear" w:color="auto" w:fill="auto"/>
          </w:tcPr>
          <w:p w14:paraId="1471E4FD" w14:textId="596114FC"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H</w:t>
            </w:r>
          </w:p>
        </w:tc>
        <w:tc>
          <w:tcPr>
            <w:tcW w:w="3780" w:type="dxa"/>
            <w:shd w:val="clear" w:color="auto" w:fill="auto"/>
          </w:tcPr>
          <w:p w14:paraId="706A6B77" w14:textId="723728BF"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4C4920">
              <w:rPr>
                <w:rFonts w:ascii="Arial" w:eastAsia="Times New Roman" w:hAnsi="Arial" w:cs="Arial"/>
                <w:lang w:val="en-GB" w:eastAsia="en-GB"/>
              </w:rPr>
              <w:t>W</w:t>
            </w:r>
            <w:r w:rsidRPr="00B21F61">
              <w:rPr>
                <w:rFonts w:ascii="Arial" w:eastAsia="Times New Roman" w:hAnsi="Arial" w:cs="Arial"/>
                <w:lang w:val="en-GB" w:eastAsia="en-GB"/>
              </w:rPr>
              <w:t>M</w:t>
            </w:r>
            <w:r w:rsidR="004C4920">
              <w:rPr>
                <w:rFonts w:ascii="Arial" w:eastAsia="Times New Roman" w:hAnsi="Arial" w:cs="Arial"/>
                <w:lang w:val="en-GB" w:eastAsia="en-GB"/>
              </w:rPr>
              <w:t>S</w:t>
            </w:r>
            <w:r w:rsidRPr="00B21F61">
              <w:rPr>
                <w:rFonts w:ascii="Arial" w:eastAsia="Times New Roman" w:hAnsi="Arial" w:cs="Arial"/>
                <w:lang w:val="en-GB" w:eastAsia="en-GB"/>
              </w:rPr>
              <w:t>-Qn-14-descriptive name-Tenderer Name</w:t>
            </w:r>
          </w:p>
          <w:p w14:paraId="3DA99EDB" w14:textId="73C822F2" w:rsidR="00B21F61" w:rsidRPr="00B21F61" w:rsidRDefault="00B21F61">
            <w:pPr>
              <w:spacing w:before="60" w:after="60"/>
              <w:rPr>
                <w:rFonts w:ascii="Arial" w:eastAsia="Times New Roman" w:hAnsi="Arial" w:cs="Arial"/>
                <w:i/>
                <w:lang w:val="en-GB" w:eastAsia="en-GB"/>
              </w:rPr>
            </w:pPr>
          </w:p>
          <w:p w14:paraId="2F3FFD51" w14:textId="77777777" w:rsidR="00B21F61" w:rsidRPr="00B21F61" w:rsidRDefault="00B21F61">
            <w:pPr>
              <w:spacing w:before="60"/>
              <w:rPr>
                <w:rFonts w:ascii="Arial" w:eastAsia="Times New Roman" w:hAnsi="Arial" w:cs="Arial"/>
                <w:lang w:val="en-GB" w:eastAsia="en-GB"/>
              </w:rPr>
            </w:pPr>
          </w:p>
        </w:tc>
      </w:tr>
      <w:tr w:rsidR="00B21F61" w:rsidRPr="00B21F61" w14:paraId="0ACBEDDA" w14:textId="77777777" w:rsidTr="00FB29C3">
        <w:tc>
          <w:tcPr>
            <w:tcW w:w="5040" w:type="dxa"/>
            <w:shd w:val="clear" w:color="auto" w:fill="auto"/>
          </w:tcPr>
          <w:p w14:paraId="21F1553E" w14:textId="4923112F" w:rsidR="00B21F61" w:rsidRPr="00F1228B" w:rsidRDefault="00B21F61">
            <w:pPr>
              <w:spacing w:before="60"/>
              <w:rPr>
                <w:rFonts w:ascii="Arial" w:eastAsia="Times New Roman" w:hAnsi="Arial" w:cs="Arial"/>
                <w:lang w:val="en-GB" w:eastAsia="en-GB"/>
              </w:rPr>
            </w:pPr>
            <w:r w:rsidRPr="00F1228B">
              <w:rPr>
                <w:rFonts w:ascii="Arial" w:eastAsia="Times New Roman" w:hAnsi="Arial" w:cs="Arial"/>
                <w:lang w:val="en-GB" w:eastAsia="en-GB"/>
              </w:rPr>
              <w:lastRenderedPageBreak/>
              <w:t xml:space="preserve"> </w:t>
            </w:r>
          </w:p>
          <w:p w14:paraId="435DA943" w14:textId="24D719C9" w:rsidR="004C4920" w:rsidRPr="00F1228B" w:rsidRDefault="004C4920" w:rsidP="004C4920">
            <w:pPr>
              <w:tabs>
                <w:tab w:val="left" w:pos="360"/>
                <w:tab w:val="left" w:pos="1170"/>
              </w:tabs>
              <w:rPr>
                <w:rFonts w:ascii="Arial" w:eastAsia="Times New Roman" w:hAnsi="Arial" w:cs="Arial"/>
                <w:lang w:val="en-GB" w:eastAsia="en-GB"/>
              </w:rPr>
            </w:pPr>
            <w:r w:rsidRPr="00F1228B">
              <w:rPr>
                <w:rFonts w:ascii="Arial" w:eastAsia="Times New Roman" w:hAnsi="Arial" w:cs="Arial"/>
                <w:b/>
                <w:bCs/>
                <w:lang w:val="en-GB" w:eastAsia="en-GB"/>
              </w:rPr>
              <w:t>Marine</w:t>
            </w:r>
            <w:r w:rsidRPr="00F1228B">
              <w:rPr>
                <w:rFonts w:ascii="Arial" w:eastAsia="Times New Roman" w:hAnsi="Arial" w:cs="Arial"/>
                <w:lang w:val="en-GB" w:eastAsia="en-GB"/>
              </w:rPr>
              <w:t xml:space="preserve"> </w:t>
            </w:r>
            <w:r w:rsidRPr="00F1228B">
              <w:rPr>
                <w:rFonts w:ascii="Arial" w:eastAsia="Times New Roman" w:hAnsi="Arial" w:cs="Arial"/>
                <w:b/>
                <w:bCs/>
                <w:lang w:val="en-GB" w:eastAsia="en-GB"/>
              </w:rPr>
              <w:t>Services</w:t>
            </w:r>
          </w:p>
        </w:tc>
        <w:tc>
          <w:tcPr>
            <w:tcW w:w="2340" w:type="dxa"/>
            <w:shd w:val="clear" w:color="auto" w:fill="auto"/>
          </w:tcPr>
          <w:p w14:paraId="7B334C3F"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Q15</w:t>
            </w:r>
          </w:p>
        </w:tc>
        <w:tc>
          <w:tcPr>
            <w:tcW w:w="3240" w:type="dxa"/>
            <w:shd w:val="clear" w:color="auto" w:fill="auto"/>
          </w:tcPr>
          <w:p w14:paraId="7A011614" w14:textId="45507E8F"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K</w:t>
            </w:r>
          </w:p>
        </w:tc>
        <w:tc>
          <w:tcPr>
            <w:tcW w:w="3780" w:type="dxa"/>
            <w:shd w:val="clear" w:color="auto" w:fill="auto"/>
          </w:tcPr>
          <w:p w14:paraId="16B8ED96" w14:textId="61572432"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4C4920">
              <w:rPr>
                <w:rFonts w:ascii="Arial" w:eastAsia="Times New Roman" w:hAnsi="Arial" w:cs="Arial"/>
                <w:lang w:val="en-GB" w:eastAsia="en-GB"/>
              </w:rPr>
              <w:t>MS</w:t>
            </w:r>
            <w:r w:rsidRPr="00B21F61">
              <w:rPr>
                <w:rFonts w:ascii="Arial" w:eastAsia="Times New Roman" w:hAnsi="Arial" w:cs="Arial"/>
                <w:lang w:val="en-GB" w:eastAsia="en-GB"/>
              </w:rPr>
              <w:t>-Qn-15-descriptive name-Tenderer Name</w:t>
            </w:r>
          </w:p>
          <w:p w14:paraId="4F7F51C2" w14:textId="0A880853" w:rsidR="00B21F61" w:rsidRPr="00B21F61" w:rsidRDefault="00B21F61">
            <w:pPr>
              <w:spacing w:before="60" w:after="60"/>
              <w:rPr>
                <w:rFonts w:ascii="Arial" w:eastAsia="Times New Roman" w:hAnsi="Arial" w:cs="Arial"/>
                <w:i/>
                <w:lang w:val="en-GB" w:eastAsia="en-GB"/>
              </w:rPr>
            </w:pPr>
          </w:p>
          <w:p w14:paraId="62705724" w14:textId="77777777" w:rsidR="00B21F61" w:rsidRPr="00B21F61" w:rsidRDefault="00B21F61">
            <w:pPr>
              <w:spacing w:before="60"/>
              <w:rPr>
                <w:rFonts w:ascii="Arial" w:eastAsia="Times New Roman" w:hAnsi="Arial" w:cs="Arial"/>
                <w:lang w:val="en-GB" w:eastAsia="en-GB"/>
              </w:rPr>
            </w:pPr>
          </w:p>
        </w:tc>
      </w:tr>
      <w:tr w:rsidR="00B21F61" w:rsidRPr="00B21F61" w14:paraId="3BB2403B" w14:textId="77777777" w:rsidTr="00FB29C3">
        <w:tc>
          <w:tcPr>
            <w:tcW w:w="5040" w:type="dxa"/>
            <w:shd w:val="clear" w:color="auto" w:fill="auto"/>
          </w:tcPr>
          <w:p w14:paraId="1D3F97B1" w14:textId="77777777" w:rsidR="00B21F61" w:rsidRDefault="004C4920">
            <w:pPr>
              <w:spacing w:before="60"/>
              <w:rPr>
                <w:rFonts w:ascii="Arial" w:eastAsia="Times New Roman" w:hAnsi="Arial" w:cs="Arial"/>
                <w:b/>
                <w:lang w:val="en-GB" w:eastAsia="en-GB"/>
              </w:rPr>
            </w:pPr>
            <w:r>
              <w:rPr>
                <w:rFonts w:ascii="Arial" w:eastAsia="Times New Roman" w:hAnsi="Arial" w:cs="Arial"/>
                <w:b/>
                <w:lang w:val="en-GB" w:eastAsia="en-GB"/>
              </w:rPr>
              <w:t>Fuel Services</w:t>
            </w:r>
          </w:p>
          <w:p w14:paraId="5DE9E0B9" w14:textId="77777777" w:rsidR="00F1228B" w:rsidRPr="00F1228B" w:rsidRDefault="00F1228B" w:rsidP="00F1228B">
            <w:pPr>
              <w:rPr>
                <w:rFonts w:ascii="Arial" w:eastAsia="Times New Roman" w:hAnsi="Arial" w:cs="Arial"/>
                <w:lang w:val="en-GB" w:eastAsia="en-GB"/>
              </w:rPr>
            </w:pPr>
          </w:p>
          <w:p w14:paraId="0576A6D8" w14:textId="77777777" w:rsidR="00F1228B" w:rsidRDefault="00F1228B" w:rsidP="00F1228B">
            <w:pPr>
              <w:rPr>
                <w:rFonts w:ascii="Arial" w:eastAsia="Times New Roman" w:hAnsi="Arial" w:cs="Arial"/>
                <w:b/>
                <w:lang w:val="en-GB" w:eastAsia="en-GB"/>
              </w:rPr>
            </w:pPr>
          </w:p>
          <w:p w14:paraId="4C707BA4" w14:textId="33EB72D4" w:rsidR="00F1228B" w:rsidRPr="00F1228B" w:rsidRDefault="00F1228B" w:rsidP="00F1228B">
            <w:pPr>
              <w:tabs>
                <w:tab w:val="left" w:pos="3735"/>
              </w:tabs>
              <w:rPr>
                <w:rFonts w:ascii="Arial" w:eastAsia="Times New Roman" w:hAnsi="Arial" w:cs="Arial"/>
                <w:lang w:val="en-GB" w:eastAsia="en-GB"/>
              </w:rPr>
            </w:pPr>
            <w:r>
              <w:rPr>
                <w:rFonts w:ascii="Arial" w:eastAsia="Times New Roman" w:hAnsi="Arial" w:cs="Arial"/>
                <w:lang w:val="en-GB" w:eastAsia="en-GB"/>
              </w:rPr>
              <w:tab/>
            </w:r>
          </w:p>
        </w:tc>
        <w:tc>
          <w:tcPr>
            <w:tcW w:w="2340" w:type="dxa"/>
            <w:shd w:val="clear" w:color="auto" w:fill="auto"/>
          </w:tcPr>
          <w:p w14:paraId="12442C4E"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Q16</w:t>
            </w:r>
          </w:p>
        </w:tc>
        <w:tc>
          <w:tcPr>
            <w:tcW w:w="3240" w:type="dxa"/>
            <w:shd w:val="clear" w:color="auto" w:fill="auto"/>
          </w:tcPr>
          <w:p w14:paraId="5C646B20" w14:textId="680B93EF"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K</w:t>
            </w:r>
          </w:p>
        </w:tc>
        <w:tc>
          <w:tcPr>
            <w:tcW w:w="3780" w:type="dxa"/>
            <w:shd w:val="clear" w:color="auto" w:fill="auto"/>
          </w:tcPr>
          <w:p w14:paraId="136E8CB6" w14:textId="161E4CED"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4C4920" w:rsidRPr="00B21F61" w:rsidDel="004C4920">
              <w:rPr>
                <w:rFonts w:ascii="Arial" w:eastAsia="Times New Roman" w:hAnsi="Arial" w:cs="Arial"/>
                <w:lang w:val="en-GB" w:eastAsia="en-GB"/>
              </w:rPr>
              <w:t xml:space="preserve"> </w:t>
            </w:r>
            <w:r w:rsidR="004C4920">
              <w:rPr>
                <w:rFonts w:ascii="Arial" w:eastAsia="Times New Roman" w:hAnsi="Arial" w:cs="Arial"/>
                <w:lang w:val="en-GB" w:eastAsia="en-GB"/>
              </w:rPr>
              <w:t>FS</w:t>
            </w:r>
            <w:r w:rsidRPr="00B21F61">
              <w:rPr>
                <w:rFonts w:ascii="Arial" w:eastAsia="Times New Roman" w:hAnsi="Arial" w:cs="Arial"/>
                <w:lang w:val="en-GB" w:eastAsia="en-GB"/>
              </w:rPr>
              <w:t>-Qn-16-descriptive name-Tenderer Name</w:t>
            </w:r>
          </w:p>
          <w:p w14:paraId="1318CCAE" w14:textId="2FE85890" w:rsidR="00B21F61" w:rsidRPr="00B21F61" w:rsidRDefault="00B21F61">
            <w:pPr>
              <w:spacing w:before="60" w:after="60"/>
              <w:rPr>
                <w:rFonts w:ascii="Arial" w:eastAsia="Times New Roman" w:hAnsi="Arial" w:cs="Arial"/>
                <w:i/>
                <w:lang w:val="en-GB" w:eastAsia="en-GB"/>
              </w:rPr>
            </w:pPr>
          </w:p>
          <w:p w14:paraId="3970E948" w14:textId="77777777" w:rsidR="00B21F61" w:rsidRPr="00B21F61" w:rsidRDefault="00B21F61">
            <w:pPr>
              <w:spacing w:before="60"/>
              <w:rPr>
                <w:rFonts w:ascii="Arial" w:eastAsia="Times New Roman" w:hAnsi="Arial" w:cs="Arial"/>
                <w:lang w:val="en-GB" w:eastAsia="en-GB"/>
              </w:rPr>
            </w:pPr>
          </w:p>
        </w:tc>
      </w:tr>
      <w:tr w:rsidR="00B21F61" w:rsidRPr="00B21F61" w14:paraId="4C6CD352" w14:textId="77777777" w:rsidTr="00FB29C3">
        <w:tc>
          <w:tcPr>
            <w:tcW w:w="5040" w:type="dxa"/>
            <w:shd w:val="clear" w:color="auto" w:fill="auto"/>
          </w:tcPr>
          <w:p w14:paraId="4056DF71" w14:textId="2379D6A6" w:rsidR="00B21F61" w:rsidRPr="00B21F61" w:rsidRDefault="004C4920" w:rsidP="004C4920">
            <w:pPr>
              <w:tabs>
                <w:tab w:val="left" w:pos="495"/>
                <w:tab w:val="left" w:pos="1320"/>
              </w:tabs>
              <w:spacing w:before="60"/>
              <w:rPr>
                <w:rFonts w:ascii="Arial" w:eastAsia="Times New Roman" w:hAnsi="Arial" w:cs="Arial"/>
                <w:b/>
                <w:lang w:val="en-GB" w:eastAsia="en-GB"/>
              </w:rPr>
            </w:pPr>
            <w:r>
              <w:rPr>
                <w:rFonts w:ascii="Arial" w:eastAsia="Times New Roman" w:hAnsi="Arial" w:cs="Arial"/>
                <w:b/>
                <w:lang w:val="en-GB" w:eastAsia="en-GB"/>
              </w:rPr>
              <w:t>Operations</w:t>
            </w:r>
            <w:r>
              <w:rPr>
                <w:rFonts w:ascii="Arial" w:eastAsia="Times New Roman" w:hAnsi="Arial" w:cs="Arial"/>
                <w:b/>
                <w:lang w:val="en-GB" w:eastAsia="en-GB"/>
              </w:rPr>
              <w:tab/>
            </w:r>
          </w:p>
        </w:tc>
        <w:tc>
          <w:tcPr>
            <w:tcW w:w="2340" w:type="dxa"/>
            <w:shd w:val="clear" w:color="auto" w:fill="auto"/>
          </w:tcPr>
          <w:p w14:paraId="5FC6BAE1"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Q17</w:t>
            </w:r>
          </w:p>
        </w:tc>
        <w:tc>
          <w:tcPr>
            <w:tcW w:w="3240" w:type="dxa"/>
            <w:shd w:val="clear" w:color="auto" w:fill="auto"/>
          </w:tcPr>
          <w:p w14:paraId="65FC38DB" w14:textId="1F3719C2"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211A3C">
              <w:rPr>
                <w:rFonts w:ascii="Arial" w:eastAsia="Times New Roman" w:hAnsi="Arial" w:cs="Arial"/>
                <w:lang w:val="en-GB" w:eastAsia="en-GB"/>
              </w:rPr>
              <w:t>V</w:t>
            </w:r>
          </w:p>
        </w:tc>
        <w:tc>
          <w:tcPr>
            <w:tcW w:w="3780" w:type="dxa"/>
            <w:shd w:val="clear" w:color="auto" w:fill="auto"/>
          </w:tcPr>
          <w:p w14:paraId="181E11B6" w14:textId="142C5AC6"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4C4920">
              <w:rPr>
                <w:rFonts w:ascii="Arial" w:eastAsia="Times New Roman" w:hAnsi="Arial" w:cs="Arial"/>
                <w:lang w:val="en-GB" w:eastAsia="en-GB"/>
              </w:rPr>
              <w:t>OEP</w:t>
            </w:r>
            <w:r w:rsidRPr="00B21F61">
              <w:rPr>
                <w:rFonts w:ascii="Arial" w:eastAsia="Times New Roman" w:hAnsi="Arial" w:cs="Arial"/>
                <w:lang w:val="en-GB" w:eastAsia="en-GB"/>
              </w:rPr>
              <w:t>-Qn-17-descriptive name-Tenderer Name</w:t>
            </w:r>
          </w:p>
          <w:p w14:paraId="3B8A8714" w14:textId="77777777" w:rsidR="00B21F61" w:rsidRPr="00B21F61" w:rsidRDefault="00B21F61">
            <w:pPr>
              <w:spacing w:before="60"/>
              <w:rPr>
                <w:rFonts w:ascii="Arial" w:eastAsia="Times New Roman" w:hAnsi="Arial" w:cs="Arial"/>
                <w:lang w:val="en-GB" w:eastAsia="en-GB"/>
              </w:rPr>
            </w:pPr>
          </w:p>
        </w:tc>
      </w:tr>
      <w:tr w:rsidR="00B21F61" w:rsidRPr="00B21F61" w14:paraId="6C0BE9D8" w14:textId="77777777" w:rsidTr="00FB29C3">
        <w:tc>
          <w:tcPr>
            <w:tcW w:w="5040" w:type="dxa"/>
            <w:shd w:val="clear" w:color="auto" w:fill="auto"/>
          </w:tcPr>
          <w:p w14:paraId="05F3CE74" w14:textId="04A327D0" w:rsidR="00B21F61" w:rsidRPr="00B21F61" w:rsidRDefault="004C4920">
            <w:pPr>
              <w:spacing w:before="60"/>
              <w:rPr>
                <w:rFonts w:ascii="Arial" w:eastAsia="Times New Roman" w:hAnsi="Arial" w:cs="Arial"/>
                <w:b/>
                <w:lang w:val="en-GB" w:eastAsia="en-GB"/>
              </w:rPr>
            </w:pPr>
            <w:r>
              <w:rPr>
                <w:rFonts w:ascii="Arial" w:eastAsia="Times New Roman" w:hAnsi="Arial" w:cs="Arial"/>
                <w:b/>
                <w:lang w:val="en-GB" w:eastAsia="en-GB"/>
              </w:rPr>
              <w:t>Health and Safety</w:t>
            </w:r>
          </w:p>
        </w:tc>
        <w:tc>
          <w:tcPr>
            <w:tcW w:w="2340" w:type="dxa"/>
            <w:shd w:val="clear" w:color="auto" w:fill="auto"/>
          </w:tcPr>
          <w:p w14:paraId="7543ED90"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Q18</w:t>
            </w:r>
          </w:p>
        </w:tc>
        <w:tc>
          <w:tcPr>
            <w:tcW w:w="3240" w:type="dxa"/>
            <w:shd w:val="clear" w:color="auto" w:fill="auto"/>
          </w:tcPr>
          <w:p w14:paraId="49FD9AB5" w14:textId="6801D506"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A9719D">
              <w:rPr>
                <w:rFonts w:ascii="Arial" w:eastAsia="Times New Roman" w:hAnsi="Arial" w:cs="Arial"/>
                <w:lang w:val="en-GB" w:eastAsia="en-GB"/>
              </w:rPr>
              <w:t>A</w:t>
            </w:r>
          </w:p>
        </w:tc>
        <w:tc>
          <w:tcPr>
            <w:tcW w:w="3780" w:type="dxa"/>
            <w:shd w:val="clear" w:color="auto" w:fill="auto"/>
          </w:tcPr>
          <w:p w14:paraId="2124F317" w14:textId="7FFA61D4"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B6-H</w:t>
            </w:r>
            <w:r w:rsidR="004C4920">
              <w:rPr>
                <w:rFonts w:ascii="Arial" w:eastAsia="Times New Roman" w:hAnsi="Arial" w:cs="Arial"/>
                <w:lang w:val="en-GB" w:eastAsia="en-GB"/>
              </w:rPr>
              <w:t>S</w:t>
            </w:r>
            <w:r w:rsidRPr="00B21F61">
              <w:rPr>
                <w:rFonts w:ascii="Arial" w:eastAsia="Times New Roman" w:hAnsi="Arial" w:cs="Arial"/>
                <w:lang w:val="en-GB" w:eastAsia="en-GB"/>
              </w:rPr>
              <w:t>-Qn-18-descriptive name-Tenderer Name</w:t>
            </w:r>
          </w:p>
          <w:p w14:paraId="218E6AF6" w14:textId="52F922CF" w:rsidR="00B21F61" w:rsidRPr="00B21F61" w:rsidRDefault="00B21F61">
            <w:pPr>
              <w:spacing w:before="60" w:after="60"/>
              <w:rPr>
                <w:rFonts w:ascii="Arial" w:eastAsia="Times New Roman" w:hAnsi="Arial" w:cs="Arial"/>
                <w:i/>
                <w:lang w:val="en-GB" w:eastAsia="en-GB"/>
              </w:rPr>
            </w:pPr>
          </w:p>
          <w:p w14:paraId="6FAA1C48" w14:textId="77777777" w:rsidR="00B21F61" w:rsidRPr="00B21F61" w:rsidRDefault="00B21F61">
            <w:pPr>
              <w:spacing w:before="60"/>
              <w:rPr>
                <w:rFonts w:ascii="Arial" w:eastAsia="Times New Roman" w:hAnsi="Arial" w:cs="Arial"/>
                <w:lang w:val="en-GB" w:eastAsia="en-GB"/>
              </w:rPr>
            </w:pPr>
          </w:p>
        </w:tc>
      </w:tr>
      <w:tr w:rsidR="00B21F61" w:rsidRPr="00B21F61" w14:paraId="2690B400" w14:textId="77777777" w:rsidTr="00FB29C3">
        <w:tc>
          <w:tcPr>
            <w:tcW w:w="5040" w:type="dxa"/>
            <w:shd w:val="clear" w:color="auto" w:fill="auto"/>
          </w:tcPr>
          <w:p w14:paraId="2016EEB2" w14:textId="023B0DCA" w:rsidR="00B21F61" w:rsidRPr="00B21F61" w:rsidRDefault="004C4920">
            <w:pPr>
              <w:spacing w:before="60"/>
              <w:rPr>
                <w:rFonts w:ascii="Arial" w:eastAsia="Times New Roman" w:hAnsi="Arial" w:cs="Arial"/>
                <w:b/>
                <w:lang w:val="en-GB" w:eastAsia="en-GB"/>
              </w:rPr>
            </w:pPr>
            <w:r>
              <w:rPr>
                <w:rFonts w:ascii="Arial" w:eastAsia="Times New Roman" w:hAnsi="Arial" w:cs="Arial"/>
                <w:b/>
                <w:lang w:val="en-GB" w:eastAsia="en-GB"/>
              </w:rPr>
              <w:t>HR/TUPE/ARD</w:t>
            </w:r>
          </w:p>
        </w:tc>
        <w:tc>
          <w:tcPr>
            <w:tcW w:w="2340" w:type="dxa"/>
            <w:shd w:val="clear" w:color="auto" w:fill="auto"/>
          </w:tcPr>
          <w:p w14:paraId="2ACFD372"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Q19</w:t>
            </w:r>
          </w:p>
        </w:tc>
        <w:tc>
          <w:tcPr>
            <w:tcW w:w="3240" w:type="dxa"/>
            <w:shd w:val="clear" w:color="auto" w:fill="auto"/>
          </w:tcPr>
          <w:p w14:paraId="01EF7969" w14:textId="55FD28A1"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 xml:space="preserve">Booklet 3: Module </w:t>
            </w:r>
            <w:r w:rsidR="000722DE">
              <w:rPr>
                <w:rFonts w:ascii="Arial" w:eastAsia="Times New Roman" w:hAnsi="Arial" w:cs="Arial"/>
                <w:lang w:val="en-GB" w:eastAsia="en-GB"/>
              </w:rPr>
              <w:t>A</w:t>
            </w:r>
          </w:p>
        </w:tc>
        <w:tc>
          <w:tcPr>
            <w:tcW w:w="3780" w:type="dxa"/>
            <w:shd w:val="clear" w:color="auto" w:fill="auto"/>
          </w:tcPr>
          <w:p w14:paraId="5B115F13" w14:textId="2E8CACD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t>
            </w:r>
            <w:r w:rsidR="004C4920">
              <w:rPr>
                <w:rFonts w:ascii="Arial" w:eastAsia="Times New Roman" w:hAnsi="Arial" w:cs="Arial"/>
                <w:lang w:val="en-GB" w:eastAsia="en-GB"/>
              </w:rPr>
              <w:t>HR</w:t>
            </w:r>
            <w:r w:rsidRPr="00B21F61">
              <w:rPr>
                <w:rFonts w:ascii="Arial" w:eastAsia="Times New Roman" w:hAnsi="Arial" w:cs="Arial"/>
                <w:lang w:val="en-GB" w:eastAsia="en-GB"/>
              </w:rPr>
              <w:t>-Qn-19-descriptive name-Tenderer Name</w:t>
            </w:r>
          </w:p>
          <w:p w14:paraId="44794302" w14:textId="75C8B326" w:rsidR="00B21F61" w:rsidRPr="00B21F61" w:rsidRDefault="00B21F61">
            <w:pPr>
              <w:spacing w:before="60" w:after="60"/>
              <w:rPr>
                <w:rFonts w:ascii="Arial" w:eastAsia="Times New Roman" w:hAnsi="Arial" w:cs="Arial"/>
                <w:i/>
                <w:lang w:val="en-GB" w:eastAsia="en-GB"/>
              </w:rPr>
            </w:pPr>
          </w:p>
          <w:p w14:paraId="7B0C6BCE" w14:textId="77777777" w:rsidR="00B21F61" w:rsidRPr="00B21F61" w:rsidRDefault="00B21F61">
            <w:pPr>
              <w:spacing w:before="60"/>
              <w:rPr>
                <w:rFonts w:ascii="Arial" w:eastAsia="Times New Roman" w:hAnsi="Arial" w:cs="Arial"/>
                <w:lang w:val="en-GB" w:eastAsia="en-GB"/>
              </w:rPr>
            </w:pPr>
          </w:p>
        </w:tc>
      </w:tr>
      <w:tr w:rsidR="00B21F61" w:rsidRPr="00B21F61" w14:paraId="3E24B68D" w14:textId="77777777" w:rsidTr="00FB29C3">
        <w:tc>
          <w:tcPr>
            <w:tcW w:w="5040" w:type="dxa"/>
            <w:shd w:val="clear" w:color="auto" w:fill="auto"/>
          </w:tcPr>
          <w:p w14:paraId="349F625E" w14:textId="77777777" w:rsidR="00B21F61" w:rsidRDefault="00B21F61">
            <w:pPr>
              <w:spacing w:before="60"/>
              <w:rPr>
                <w:rFonts w:ascii="Arial" w:eastAsia="Times New Roman" w:hAnsi="Arial" w:cs="Arial"/>
                <w:b/>
                <w:lang w:val="en-GB" w:eastAsia="en-GB"/>
              </w:rPr>
            </w:pPr>
          </w:p>
          <w:p w14:paraId="3E97701F" w14:textId="142A44D5" w:rsidR="00F1228B" w:rsidRPr="00F1228B" w:rsidRDefault="00F1228B" w:rsidP="00F1228B">
            <w:pPr>
              <w:jc w:val="center"/>
              <w:rPr>
                <w:rFonts w:ascii="Arial" w:eastAsia="Times New Roman" w:hAnsi="Arial" w:cs="Arial"/>
                <w:lang w:val="en-GB" w:eastAsia="en-GB"/>
              </w:rPr>
            </w:pPr>
          </w:p>
        </w:tc>
        <w:tc>
          <w:tcPr>
            <w:tcW w:w="2340" w:type="dxa"/>
            <w:shd w:val="clear" w:color="auto" w:fill="auto"/>
          </w:tcPr>
          <w:p w14:paraId="52B5311F" w14:textId="00102786" w:rsidR="00B21F61" w:rsidRPr="00B21F61" w:rsidRDefault="00B21F61">
            <w:pPr>
              <w:spacing w:before="60"/>
              <w:rPr>
                <w:rFonts w:ascii="Arial" w:eastAsia="Times New Roman" w:hAnsi="Arial" w:cs="Arial"/>
                <w:highlight w:val="yellow"/>
                <w:lang w:val="en-GB" w:eastAsia="en-GB"/>
              </w:rPr>
            </w:pPr>
          </w:p>
        </w:tc>
        <w:tc>
          <w:tcPr>
            <w:tcW w:w="3240" w:type="dxa"/>
            <w:shd w:val="clear" w:color="auto" w:fill="auto"/>
          </w:tcPr>
          <w:p w14:paraId="0C2A66A1" w14:textId="06C90152" w:rsidR="00B21F61" w:rsidRPr="00B21F61" w:rsidRDefault="00B21F61">
            <w:pPr>
              <w:spacing w:before="60"/>
              <w:rPr>
                <w:rFonts w:ascii="Arial" w:eastAsia="Times New Roman" w:hAnsi="Arial" w:cs="Arial"/>
                <w:lang w:val="en-GB" w:eastAsia="en-GB"/>
              </w:rPr>
            </w:pPr>
          </w:p>
        </w:tc>
        <w:tc>
          <w:tcPr>
            <w:tcW w:w="3780" w:type="dxa"/>
            <w:shd w:val="clear" w:color="auto" w:fill="auto"/>
          </w:tcPr>
          <w:p w14:paraId="63FDEC95" w14:textId="2EA8598A" w:rsidR="00B21F61" w:rsidRPr="00B21F61" w:rsidRDefault="00B21F61">
            <w:pPr>
              <w:spacing w:before="60" w:after="60"/>
              <w:rPr>
                <w:rFonts w:ascii="Arial" w:eastAsia="Times New Roman" w:hAnsi="Arial" w:cs="Arial"/>
                <w:i/>
                <w:lang w:val="en-GB" w:eastAsia="en-GB"/>
              </w:rPr>
            </w:pPr>
          </w:p>
          <w:p w14:paraId="1F69EFE4" w14:textId="77777777" w:rsidR="00B21F61" w:rsidRPr="00B21F61" w:rsidRDefault="00B21F61">
            <w:pPr>
              <w:spacing w:before="60"/>
              <w:rPr>
                <w:rFonts w:ascii="Arial" w:eastAsia="Times New Roman" w:hAnsi="Arial" w:cs="Arial"/>
                <w:lang w:val="en-GB" w:eastAsia="en-GB"/>
              </w:rPr>
            </w:pPr>
          </w:p>
        </w:tc>
      </w:tr>
      <w:tr w:rsidR="00B21F61" w:rsidRPr="00B21F61" w14:paraId="383FCC46" w14:textId="77777777" w:rsidTr="00FB29C3">
        <w:tc>
          <w:tcPr>
            <w:tcW w:w="5040" w:type="dxa"/>
            <w:shd w:val="clear" w:color="auto" w:fill="auto"/>
          </w:tcPr>
          <w:p w14:paraId="217C05F5" w14:textId="77777777" w:rsidR="00B21F61" w:rsidRPr="00B21F61" w:rsidRDefault="00B21F61">
            <w:pPr>
              <w:spacing w:before="60"/>
              <w:rPr>
                <w:rFonts w:ascii="Arial" w:eastAsia="Times New Roman" w:hAnsi="Arial" w:cs="Arial"/>
                <w:b/>
                <w:lang w:val="en-GB" w:eastAsia="en-GB"/>
              </w:rPr>
            </w:pPr>
            <w:r w:rsidRPr="00B21F61">
              <w:rPr>
                <w:rFonts w:ascii="Arial" w:eastAsia="Times New Roman" w:hAnsi="Arial" w:cs="Arial"/>
                <w:b/>
                <w:lang w:val="en-GB" w:eastAsia="en-GB"/>
              </w:rPr>
              <w:t>Contract Management Plan</w:t>
            </w:r>
          </w:p>
        </w:tc>
        <w:tc>
          <w:tcPr>
            <w:tcW w:w="2340" w:type="dxa"/>
            <w:shd w:val="clear" w:color="auto" w:fill="auto"/>
          </w:tcPr>
          <w:p w14:paraId="2DFD4D77" w14:textId="5E4583F5"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Q</w:t>
            </w:r>
            <w:r w:rsidR="0022584E">
              <w:rPr>
                <w:rFonts w:ascii="Arial" w:eastAsia="Times New Roman" w:hAnsi="Arial" w:cs="Arial"/>
                <w:lang w:val="en-GB" w:eastAsia="en-GB"/>
              </w:rPr>
              <w:t>3</w:t>
            </w:r>
          </w:p>
        </w:tc>
        <w:tc>
          <w:tcPr>
            <w:tcW w:w="3240" w:type="dxa"/>
            <w:shd w:val="clear" w:color="auto" w:fill="auto"/>
          </w:tcPr>
          <w:p w14:paraId="69919051" w14:textId="77777777" w:rsidR="00B21F61" w:rsidRPr="00B21F61" w:rsidRDefault="00B21F61">
            <w:pPr>
              <w:spacing w:before="60"/>
              <w:rPr>
                <w:rFonts w:ascii="Arial" w:eastAsia="Times New Roman" w:hAnsi="Arial"/>
                <w:szCs w:val="20"/>
                <w:lang w:val="en-GB" w:eastAsia="en-GB"/>
              </w:rPr>
            </w:pPr>
            <w:r w:rsidRPr="00537A2D">
              <w:rPr>
                <w:rFonts w:ascii="Arial" w:eastAsia="Times New Roman" w:hAnsi="Arial"/>
                <w:szCs w:val="20"/>
                <w:lang w:val="en-GB" w:eastAsia="en-GB"/>
              </w:rPr>
              <w:t>Booklet</w:t>
            </w:r>
            <w:r w:rsidRPr="00B21F61">
              <w:rPr>
                <w:rFonts w:ascii="Arial" w:eastAsia="Times New Roman" w:hAnsi="Arial"/>
                <w:szCs w:val="20"/>
                <w:lang w:val="en-GB" w:eastAsia="en-GB"/>
              </w:rPr>
              <w:t xml:space="preserve"> 3: Mod A Sections 25 and 26 Leaflet AL-02</w:t>
            </w:r>
          </w:p>
          <w:p w14:paraId="105A5536"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On Contract Award this be incorporated into Booklet 6</w:t>
            </w:r>
          </w:p>
        </w:tc>
        <w:tc>
          <w:tcPr>
            <w:tcW w:w="3780" w:type="dxa"/>
            <w:shd w:val="clear" w:color="auto" w:fill="auto"/>
          </w:tcPr>
          <w:p w14:paraId="7483ADAA" w14:textId="4463E1D8"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B6-CMP-2</w:t>
            </w:r>
            <w:r w:rsidR="004F0669">
              <w:rPr>
                <w:rFonts w:ascii="Arial" w:eastAsia="Times New Roman" w:hAnsi="Arial" w:cs="Arial"/>
                <w:lang w:val="en-GB" w:eastAsia="en-GB"/>
              </w:rPr>
              <w:t>0</w:t>
            </w:r>
            <w:r w:rsidRPr="00B21F61">
              <w:rPr>
                <w:rFonts w:ascii="Arial" w:eastAsia="Times New Roman" w:hAnsi="Arial" w:cs="Arial"/>
                <w:lang w:val="en-GB" w:eastAsia="en-GB"/>
              </w:rPr>
              <w:t>-descriptive name-Tenderer Name</w:t>
            </w:r>
          </w:p>
          <w:p w14:paraId="70F3137E" w14:textId="77777777" w:rsidR="00B21F61" w:rsidRPr="00B21F61" w:rsidRDefault="00B21F61">
            <w:pPr>
              <w:spacing w:before="60"/>
              <w:rPr>
                <w:rFonts w:ascii="Arial" w:eastAsia="Times New Roman" w:hAnsi="Arial" w:cs="Arial"/>
                <w:lang w:val="en-GB" w:eastAsia="en-GB"/>
              </w:rPr>
            </w:pPr>
          </w:p>
        </w:tc>
      </w:tr>
      <w:tr w:rsidR="00B21F61" w:rsidRPr="00B21F61" w14:paraId="328E8BF6" w14:textId="77777777" w:rsidTr="00FB29C3">
        <w:tc>
          <w:tcPr>
            <w:tcW w:w="5040" w:type="dxa"/>
            <w:shd w:val="clear" w:color="auto" w:fill="auto"/>
          </w:tcPr>
          <w:p w14:paraId="028C6AE1" w14:textId="1C8090FE" w:rsidR="00B21F61" w:rsidRPr="00B21F61" w:rsidRDefault="004C4920">
            <w:pPr>
              <w:spacing w:before="60"/>
              <w:rPr>
                <w:rFonts w:ascii="Arial" w:eastAsia="Times New Roman" w:hAnsi="Arial" w:cs="Arial"/>
                <w:b/>
                <w:lang w:val="en-GB" w:eastAsia="en-GB"/>
              </w:rPr>
            </w:pPr>
            <w:r>
              <w:rPr>
                <w:rFonts w:ascii="Arial" w:eastAsia="Times New Roman" w:hAnsi="Arial" w:cs="Arial"/>
                <w:b/>
                <w:lang w:val="en-GB" w:eastAsia="en-GB"/>
              </w:rPr>
              <w:lastRenderedPageBreak/>
              <w:t>Waste Management</w:t>
            </w:r>
            <w:r w:rsidR="00B21F61" w:rsidRPr="00B21F61">
              <w:rPr>
                <w:rFonts w:ascii="Arial" w:eastAsia="Times New Roman" w:hAnsi="Arial" w:cs="Arial"/>
                <w:b/>
                <w:lang w:val="en-GB" w:eastAsia="en-GB"/>
              </w:rPr>
              <w:t xml:space="preserve"> Plan</w:t>
            </w:r>
          </w:p>
        </w:tc>
        <w:tc>
          <w:tcPr>
            <w:tcW w:w="2340" w:type="dxa"/>
            <w:shd w:val="clear" w:color="auto" w:fill="auto"/>
          </w:tcPr>
          <w:p w14:paraId="5FECFE39" w14:textId="35D767A6" w:rsidR="00B21F61" w:rsidRPr="00B21F61" w:rsidRDefault="006579E7">
            <w:pPr>
              <w:spacing w:before="60"/>
              <w:rPr>
                <w:rFonts w:ascii="Arial" w:eastAsia="Times New Roman" w:hAnsi="Arial" w:cs="Arial"/>
                <w:lang w:val="en-GB" w:eastAsia="en-GB"/>
              </w:rPr>
            </w:pPr>
            <w:r>
              <w:rPr>
                <w:rFonts w:ascii="Arial" w:eastAsia="Times New Roman" w:hAnsi="Arial" w:cs="Arial"/>
                <w:lang w:val="en-GB" w:eastAsia="en-GB"/>
              </w:rPr>
              <w:t>Q</w:t>
            </w:r>
            <w:r w:rsidR="0022584E">
              <w:rPr>
                <w:rFonts w:ascii="Arial" w:eastAsia="Times New Roman" w:hAnsi="Arial" w:cs="Arial"/>
                <w:lang w:val="en-GB" w:eastAsia="en-GB"/>
              </w:rPr>
              <w:t>14</w:t>
            </w:r>
          </w:p>
        </w:tc>
        <w:tc>
          <w:tcPr>
            <w:tcW w:w="3240" w:type="dxa"/>
            <w:shd w:val="clear" w:color="auto" w:fill="auto"/>
          </w:tcPr>
          <w:p w14:paraId="21E1AB4D" w14:textId="77777777" w:rsidR="00B21F61" w:rsidRPr="00B21F61" w:rsidRDefault="00B21F61">
            <w:pPr>
              <w:spacing w:line="276" w:lineRule="auto"/>
              <w:rPr>
                <w:rFonts w:ascii="Calibri" w:eastAsia="Times New Roman" w:hAnsi="Calibri"/>
                <w:szCs w:val="20"/>
                <w:lang w:val="en-GB" w:eastAsia="en-GB"/>
              </w:rPr>
            </w:pPr>
            <w:r w:rsidRPr="00537A2D">
              <w:rPr>
                <w:rFonts w:ascii="Arial" w:eastAsia="Times New Roman" w:hAnsi="Arial"/>
                <w:szCs w:val="20"/>
                <w:lang w:val="en-GB" w:eastAsia="en-GB"/>
              </w:rPr>
              <w:t>Booklet 3: Mod A 5.14 Mod H Leaflet HL-10</w:t>
            </w:r>
          </w:p>
          <w:p w14:paraId="6975643D" w14:textId="77777777"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On Contract Award this be incorporated into Booklet 6</w:t>
            </w:r>
          </w:p>
        </w:tc>
        <w:tc>
          <w:tcPr>
            <w:tcW w:w="3780" w:type="dxa"/>
            <w:shd w:val="clear" w:color="auto" w:fill="auto"/>
          </w:tcPr>
          <w:p w14:paraId="57936C00" w14:textId="46DBF0D0" w:rsidR="00B21F61" w:rsidRPr="00B21F61" w:rsidRDefault="00B21F61">
            <w:pPr>
              <w:spacing w:before="60"/>
              <w:rPr>
                <w:rFonts w:ascii="Arial" w:eastAsia="Times New Roman" w:hAnsi="Arial" w:cs="Arial"/>
                <w:lang w:val="en-GB" w:eastAsia="en-GB"/>
              </w:rPr>
            </w:pPr>
            <w:r w:rsidRPr="00B21F61">
              <w:rPr>
                <w:rFonts w:ascii="Arial" w:eastAsia="Times New Roman" w:hAnsi="Arial" w:cs="Arial"/>
                <w:lang w:val="en-GB" w:eastAsia="en-GB"/>
              </w:rPr>
              <w:t>B6-WMP-2</w:t>
            </w:r>
            <w:r w:rsidR="004F0669">
              <w:rPr>
                <w:rFonts w:ascii="Arial" w:eastAsia="Times New Roman" w:hAnsi="Arial" w:cs="Arial"/>
                <w:lang w:val="en-GB" w:eastAsia="en-GB"/>
              </w:rPr>
              <w:t>1</w:t>
            </w:r>
            <w:r w:rsidRPr="00B21F61">
              <w:rPr>
                <w:rFonts w:ascii="Arial" w:eastAsia="Times New Roman" w:hAnsi="Arial" w:cs="Arial"/>
                <w:lang w:val="en-GB" w:eastAsia="en-GB"/>
              </w:rPr>
              <w:t>-descriptive name-Tenderer Name</w:t>
            </w:r>
          </w:p>
          <w:p w14:paraId="4DA30ECC" w14:textId="6471C848" w:rsidR="00B21F61" w:rsidRPr="00B21F61" w:rsidRDefault="00B21F61">
            <w:pPr>
              <w:spacing w:before="60" w:after="60"/>
              <w:rPr>
                <w:rFonts w:ascii="Arial" w:eastAsia="Times New Roman" w:hAnsi="Arial" w:cs="Arial"/>
                <w:i/>
                <w:lang w:val="en-GB" w:eastAsia="en-GB"/>
              </w:rPr>
            </w:pPr>
          </w:p>
          <w:p w14:paraId="037B76F0" w14:textId="77777777" w:rsidR="00B21F61" w:rsidRPr="00B21F61" w:rsidRDefault="00B21F61">
            <w:pPr>
              <w:spacing w:before="60" w:after="60"/>
              <w:rPr>
                <w:rFonts w:ascii="Arial" w:eastAsia="Times New Roman" w:hAnsi="Arial" w:cs="Arial"/>
                <w:lang w:val="en-GB" w:eastAsia="en-GB"/>
              </w:rPr>
            </w:pPr>
          </w:p>
        </w:tc>
      </w:tr>
      <w:tr w:rsidR="00B21F61" w:rsidRPr="00B21F61" w14:paraId="1DD5A0EF" w14:textId="77777777" w:rsidTr="00FB29C3">
        <w:tc>
          <w:tcPr>
            <w:tcW w:w="5040" w:type="dxa"/>
            <w:shd w:val="clear" w:color="auto" w:fill="auto"/>
          </w:tcPr>
          <w:p w14:paraId="460FA671" w14:textId="0FCD2250" w:rsidR="00B21F61" w:rsidRPr="00B21F61" w:rsidRDefault="006579E7">
            <w:pPr>
              <w:spacing w:before="60" w:after="60"/>
              <w:rPr>
                <w:rFonts w:ascii="Arial" w:eastAsia="Times New Roman" w:hAnsi="Arial" w:cs="Arial"/>
                <w:b/>
                <w:lang w:val="en-GB" w:eastAsia="en-GB"/>
              </w:rPr>
            </w:pPr>
            <w:r>
              <w:rPr>
                <w:rFonts w:ascii="Arial" w:eastAsia="Times New Roman" w:hAnsi="Arial" w:cs="Arial"/>
                <w:b/>
                <w:lang w:val="en-GB" w:eastAsia="en-GB"/>
              </w:rPr>
              <w:t xml:space="preserve">Joint </w:t>
            </w:r>
            <w:r w:rsidR="00B21F61" w:rsidRPr="00B21F61">
              <w:rPr>
                <w:rFonts w:ascii="Arial" w:eastAsia="Times New Roman" w:hAnsi="Arial" w:cs="Arial"/>
                <w:b/>
                <w:lang w:val="en-GB" w:eastAsia="en-GB"/>
              </w:rPr>
              <w:t>Relationship Management Plan</w:t>
            </w:r>
          </w:p>
        </w:tc>
        <w:tc>
          <w:tcPr>
            <w:tcW w:w="2340" w:type="dxa"/>
            <w:shd w:val="clear" w:color="auto" w:fill="auto"/>
          </w:tcPr>
          <w:p w14:paraId="617124AD" w14:textId="4E16E1C5" w:rsidR="00B21F61" w:rsidRPr="00B21F61" w:rsidRDefault="005C4EFE">
            <w:pPr>
              <w:spacing w:before="60" w:after="60"/>
              <w:rPr>
                <w:rFonts w:ascii="Arial" w:eastAsia="Times New Roman" w:hAnsi="Arial" w:cs="Arial"/>
                <w:lang w:val="en-GB" w:eastAsia="en-GB"/>
              </w:rPr>
            </w:pPr>
            <w:r>
              <w:rPr>
                <w:rFonts w:ascii="Arial" w:eastAsia="Times New Roman" w:hAnsi="Arial" w:cs="Arial"/>
                <w:lang w:val="en-GB" w:eastAsia="en-GB"/>
              </w:rPr>
              <w:t>Q</w:t>
            </w:r>
            <w:r w:rsidR="0022584E">
              <w:rPr>
                <w:rFonts w:ascii="Arial" w:eastAsia="Times New Roman" w:hAnsi="Arial" w:cs="Arial"/>
                <w:lang w:val="en-GB" w:eastAsia="en-GB"/>
              </w:rPr>
              <w:t>3</w:t>
            </w:r>
          </w:p>
        </w:tc>
        <w:tc>
          <w:tcPr>
            <w:tcW w:w="3240" w:type="dxa"/>
            <w:shd w:val="clear" w:color="auto" w:fill="auto"/>
          </w:tcPr>
          <w:p w14:paraId="4C98E2B4" w14:textId="70B47D26" w:rsidR="00B21F61" w:rsidRPr="00B21F61" w:rsidRDefault="00B21F61">
            <w:pPr>
              <w:spacing w:before="60" w:after="60"/>
              <w:rPr>
                <w:rFonts w:ascii="Arial" w:eastAsia="Times New Roman" w:hAnsi="Arial"/>
                <w:szCs w:val="20"/>
                <w:lang w:val="en-GB" w:eastAsia="en-GB"/>
              </w:rPr>
            </w:pPr>
            <w:r w:rsidRPr="00537A2D">
              <w:rPr>
                <w:rFonts w:ascii="Arial" w:eastAsia="Times New Roman" w:hAnsi="Arial"/>
                <w:szCs w:val="20"/>
                <w:lang w:val="en-GB" w:eastAsia="en-GB"/>
              </w:rPr>
              <w:t>Booklet</w:t>
            </w:r>
            <w:r w:rsidRPr="00B21F61">
              <w:rPr>
                <w:rFonts w:ascii="Arial" w:eastAsia="Times New Roman" w:hAnsi="Arial"/>
                <w:szCs w:val="20"/>
                <w:lang w:val="en-GB" w:eastAsia="en-GB"/>
              </w:rPr>
              <w:t xml:space="preserve"> 3: Module A </w:t>
            </w:r>
            <w:r w:rsidR="0022584E">
              <w:rPr>
                <w:rFonts w:ascii="Arial" w:eastAsia="Times New Roman" w:hAnsi="Arial"/>
                <w:szCs w:val="20"/>
                <w:lang w:val="en-GB" w:eastAsia="en-GB"/>
              </w:rPr>
              <w:t>Para 5.4</w:t>
            </w:r>
            <w:r w:rsidRPr="00B21F61">
              <w:rPr>
                <w:rFonts w:ascii="Arial" w:eastAsia="Times New Roman" w:hAnsi="Arial"/>
                <w:szCs w:val="20"/>
                <w:lang w:val="en-GB" w:eastAsia="en-GB"/>
              </w:rPr>
              <w:t xml:space="preserve"> </w:t>
            </w:r>
          </w:p>
          <w:p w14:paraId="203DF5C6" w14:textId="77777777" w:rsidR="00B21F61" w:rsidRPr="00B21F61" w:rsidRDefault="00B21F61">
            <w:pPr>
              <w:spacing w:before="60" w:after="60"/>
              <w:rPr>
                <w:rFonts w:ascii="Arial" w:eastAsia="Times New Roman" w:hAnsi="Arial" w:cs="Arial"/>
                <w:lang w:val="en-GB" w:eastAsia="en-GB"/>
              </w:rPr>
            </w:pPr>
            <w:r w:rsidRPr="00B21F61">
              <w:rPr>
                <w:rFonts w:ascii="Arial" w:eastAsia="Times New Roman" w:hAnsi="Arial" w:cs="Arial"/>
                <w:lang w:val="en-GB" w:eastAsia="en-GB"/>
              </w:rPr>
              <w:t>On Contract Award this be incorporated into Booklet 6</w:t>
            </w:r>
          </w:p>
        </w:tc>
        <w:tc>
          <w:tcPr>
            <w:tcW w:w="3780" w:type="dxa"/>
            <w:shd w:val="clear" w:color="auto" w:fill="auto"/>
          </w:tcPr>
          <w:p w14:paraId="040A735E" w14:textId="0A47060D" w:rsidR="00B21F61" w:rsidRPr="00B21F61" w:rsidRDefault="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B6-RMP-</w:t>
            </w:r>
            <w:r w:rsidR="004F0669">
              <w:rPr>
                <w:rFonts w:ascii="Arial" w:eastAsia="Times New Roman" w:hAnsi="Arial" w:cs="Arial"/>
                <w:lang w:val="en-GB" w:eastAsia="en-GB"/>
              </w:rPr>
              <w:t>2</w:t>
            </w:r>
            <w:r w:rsidR="00566F9C">
              <w:rPr>
                <w:rFonts w:ascii="Arial" w:eastAsia="Times New Roman" w:hAnsi="Arial" w:cs="Arial"/>
                <w:lang w:val="en-GB" w:eastAsia="en-GB"/>
              </w:rPr>
              <w:t>2</w:t>
            </w:r>
            <w:r w:rsidRPr="00B21F61">
              <w:rPr>
                <w:rFonts w:ascii="Arial" w:eastAsia="Times New Roman" w:hAnsi="Arial" w:cs="Arial"/>
                <w:lang w:val="en-GB" w:eastAsia="en-GB"/>
              </w:rPr>
              <w:t>-descriptive name-Tenderer Name</w:t>
            </w:r>
          </w:p>
          <w:p w14:paraId="1C55ACDF" w14:textId="77777777" w:rsidR="00B21F61" w:rsidRPr="00B21F61" w:rsidRDefault="00B21F61">
            <w:pPr>
              <w:spacing w:before="60" w:after="60"/>
              <w:rPr>
                <w:rFonts w:ascii="Arial" w:eastAsia="Times New Roman" w:hAnsi="Arial" w:cs="Arial"/>
                <w:lang w:val="en-GB" w:eastAsia="en-GB"/>
              </w:rPr>
            </w:pPr>
          </w:p>
        </w:tc>
      </w:tr>
      <w:tr w:rsidR="00B21F61" w:rsidRPr="00B21F61" w14:paraId="736497A6" w14:textId="77777777" w:rsidTr="00FB29C3">
        <w:tc>
          <w:tcPr>
            <w:tcW w:w="5040" w:type="dxa"/>
            <w:shd w:val="clear" w:color="auto" w:fill="auto"/>
          </w:tcPr>
          <w:p w14:paraId="278BB3F6" w14:textId="77777777" w:rsidR="00B21F61" w:rsidRPr="00B21F61" w:rsidRDefault="00B21F61">
            <w:pPr>
              <w:spacing w:before="60" w:after="60"/>
              <w:rPr>
                <w:rFonts w:ascii="Arial" w:eastAsia="Times New Roman" w:hAnsi="Arial" w:cs="Arial"/>
                <w:b/>
                <w:lang w:val="en-GB" w:eastAsia="en-GB"/>
              </w:rPr>
            </w:pPr>
            <w:r w:rsidRPr="00B21F61">
              <w:rPr>
                <w:rFonts w:ascii="Arial" w:eastAsia="Times New Roman" w:hAnsi="Arial" w:cs="Arial"/>
                <w:b/>
                <w:lang w:val="en-GB" w:eastAsia="en-GB"/>
              </w:rPr>
              <w:t>Mobilisation Plan</w:t>
            </w:r>
          </w:p>
        </w:tc>
        <w:tc>
          <w:tcPr>
            <w:tcW w:w="2340" w:type="dxa"/>
            <w:shd w:val="clear" w:color="auto" w:fill="auto"/>
          </w:tcPr>
          <w:p w14:paraId="3583B49E" w14:textId="2BCF237F" w:rsidR="00B21F61" w:rsidRPr="00B21F61" w:rsidRDefault="00B21F61">
            <w:pPr>
              <w:spacing w:before="60" w:after="60"/>
              <w:rPr>
                <w:rFonts w:ascii="Arial" w:eastAsia="Times New Roman" w:hAnsi="Arial" w:cs="Arial"/>
                <w:lang w:val="en-GB" w:eastAsia="en-GB"/>
              </w:rPr>
            </w:pPr>
            <w:r w:rsidRPr="00B21F61">
              <w:rPr>
                <w:rFonts w:ascii="Arial" w:eastAsia="Times New Roman" w:hAnsi="Arial" w:cs="Arial"/>
                <w:lang w:val="en-GB" w:eastAsia="en-GB"/>
              </w:rPr>
              <w:t>Q1</w:t>
            </w:r>
            <w:r w:rsidR="004C4920">
              <w:rPr>
                <w:rFonts w:ascii="Arial" w:eastAsia="Times New Roman" w:hAnsi="Arial" w:cs="Arial"/>
                <w:lang w:val="en-GB" w:eastAsia="en-GB"/>
              </w:rPr>
              <w:t>0</w:t>
            </w:r>
          </w:p>
        </w:tc>
        <w:tc>
          <w:tcPr>
            <w:tcW w:w="3240" w:type="dxa"/>
            <w:shd w:val="clear" w:color="auto" w:fill="auto"/>
          </w:tcPr>
          <w:p w14:paraId="18B4D97B" w14:textId="573210BE" w:rsidR="00B21F61" w:rsidRPr="00B21F61" w:rsidRDefault="00B21F61">
            <w:pPr>
              <w:spacing w:before="60" w:after="60"/>
              <w:rPr>
                <w:rFonts w:ascii="Arial" w:eastAsia="Times New Roman" w:hAnsi="Arial"/>
                <w:szCs w:val="20"/>
                <w:lang w:val="en-GB" w:eastAsia="en-GB"/>
              </w:rPr>
            </w:pPr>
            <w:r w:rsidRPr="00B21F61">
              <w:rPr>
                <w:rFonts w:ascii="Arial" w:eastAsia="Times New Roman" w:hAnsi="Arial"/>
                <w:szCs w:val="20"/>
                <w:lang w:val="en-GB" w:eastAsia="en-GB"/>
              </w:rPr>
              <w:t>Booklet</w:t>
            </w:r>
            <w:r w:rsidR="0022584E">
              <w:rPr>
                <w:rFonts w:ascii="Arial" w:eastAsia="Times New Roman" w:hAnsi="Arial"/>
                <w:szCs w:val="20"/>
                <w:lang w:val="en-GB" w:eastAsia="en-GB"/>
              </w:rPr>
              <w:t xml:space="preserve"> 3</w:t>
            </w:r>
            <w:r w:rsidRPr="00B21F61">
              <w:rPr>
                <w:rFonts w:ascii="Arial" w:eastAsia="Times New Roman" w:hAnsi="Arial"/>
                <w:szCs w:val="20"/>
                <w:lang w:val="en-GB" w:eastAsia="en-GB"/>
              </w:rPr>
              <w:t xml:space="preserve">– </w:t>
            </w:r>
            <w:r w:rsidR="0022584E">
              <w:rPr>
                <w:rFonts w:ascii="Arial" w:eastAsia="Times New Roman" w:hAnsi="Arial"/>
                <w:szCs w:val="20"/>
                <w:lang w:val="en-GB" w:eastAsia="en-GB"/>
              </w:rPr>
              <w:t>Module A Leaflet AL-019</w:t>
            </w:r>
          </w:p>
          <w:p w14:paraId="6D08137B" w14:textId="77777777" w:rsidR="00B21F61" w:rsidRPr="00B21F61" w:rsidRDefault="00B21F61">
            <w:pPr>
              <w:spacing w:before="60" w:after="60"/>
              <w:rPr>
                <w:rFonts w:ascii="Arial" w:eastAsia="Times New Roman" w:hAnsi="Arial"/>
                <w:szCs w:val="20"/>
                <w:lang w:val="en-GB" w:eastAsia="en-GB"/>
              </w:rPr>
            </w:pPr>
            <w:r w:rsidRPr="00B21F61">
              <w:rPr>
                <w:rFonts w:ascii="Arial" w:eastAsia="Times New Roman" w:hAnsi="Arial"/>
                <w:szCs w:val="20"/>
                <w:lang w:val="en-GB" w:eastAsia="en-GB"/>
              </w:rPr>
              <w:t>On Contract Award this will be incorporated into Booklet 6</w:t>
            </w:r>
          </w:p>
        </w:tc>
        <w:tc>
          <w:tcPr>
            <w:tcW w:w="3780" w:type="dxa"/>
            <w:shd w:val="clear" w:color="auto" w:fill="auto"/>
          </w:tcPr>
          <w:p w14:paraId="69E040AE" w14:textId="61BFC4FC" w:rsidR="00B21F61" w:rsidRPr="00B21F61" w:rsidRDefault="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B6-MP-</w:t>
            </w:r>
            <w:r w:rsidR="004F0669">
              <w:rPr>
                <w:rFonts w:ascii="Arial" w:eastAsia="Times New Roman" w:hAnsi="Arial" w:cs="Arial"/>
                <w:lang w:val="en-GB" w:eastAsia="en-GB"/>
              </w:rPr>
              <w:t>2</w:t>
            </w:r>
            <w:r w:rsidR="00566F9C">
              <w:rPr>
                <w:rFonts w:ascii="Arial" w:eastAsia="Times New Roman" w:hAnsi="Arial" w:cs="Arial"/>
                <w:lang w:val="en-GB" w:eastAsia="en-GB"/>
              </w:rPr>
              <w:t>3</w:t>
            </w:r>
            <w:r w:rsidRPr="00B21F61">
              <w:rPr>
                <w:rFonts w:ascii="Arial" w:eastAsia="Times New Roman" w:hAnsi="Arial" w:cs="Arial"/>
                <w:lang w:val="en-GB" w:eastAsia="en-GB"/>
              </w:rPr>
              <w:t>-descriptive name-Tenderer Name</w:t>
            </w:r>
          </w:p>
          <w:p w14:paraId="31E6840C" w14:textId="77777777" w:rsidR="00B21F61" w:rsidRPr="00B21F61" w:rsidRDefault="00B21F61">
            <w:pPr>
              <w:spacing w:before="60" w:after="60"/>
              <w:rPr>
                <w:rFonts w:ascii="Arial" w:eastAsia="Times New Roman" w:hAnsi="Arial" w:cs="Arial"/>
                <w:lang w:val="en-GB" w:eastAsia="en-GB"/>
              </w:rPr>
            </w:pPr>
          </w:p>
        </w:tc>
      </w:tr>
      <w:tr w:rsidR="00B21F61" w:rsidRPr="00B21F61" w14:paraId="2FD27093" w14:textId="77777777" w:rsidTr="00FB29C3">
        <w:tc>
          <w:tcPr>
            <w:tcW w:w="5040" w:type="dxa"/>
            <w:shd w:val="clear" w:color="auto" w:fill="auto"/>
          </w:tcPr>
          <w:p w14:paraId="751AAC98" w14:textId="77777777" w:rsidR="00B21F61" w:rsidRPr="00B21F61" w:rsidRDefault="00B21F61">
            <w:pPr>
              <w:spacing w:before="60" w:after="60"/>
              <w:rPr>
                <w:rFonts w:ascii="Arial" w:eastAsia="Times New Roman" w:hAnsi="Arial" w:cs="Arial"/>
                <w:b/>
                <w:lang w:val="en-GB" w:eastAsia="en-GB"/>
              </w:rPr>
            </w:pPr>
            <w:r w:rsidRPr="00B21F61">
              <w:rPr>
                <w:rFonts w:ascii="Arial" w:eastAsia="Times New Roman" w:hAnsi="Arial" w:cs="Arial"/>
                <w:b/>
                <w:lang w:val="en-GB" w:eastAsia="en-GB"/>
              </w:rPr>
              <w:t>Exit Management Plan</w:t>
            </w:r>
          </w:p>
        </w:tc>
        <w:tc>
          <w:tcPr>
            <w:tcW w:w="2340" w:type="dxa"/>
            <w:shd w:val="clear" w:color="auto" w:fill="auto"/>
          </w:tcPr>
          <w:p w14:paraId="1B5C35A3" w14:textId="3E0D7C72" w:rsidR="00B21F61" w:rsidRPr="00B21F61" w:rsidRDefault="00B21F61" w:rsidP="0022584E">
            <w:pPr>
              <w:tabs>
                <w:tab w:val="center" w:pos="1062"/>
              </w:tabs>
              <w:spacing w:before="60" w:after="60"/>
              <w:rPr>
                <w:rFonts w:ascii="Arial" w:eastAsia="Times New Roman" w:hAnsi="Arial" w:cs="Arial"/>
                <w:lang w:val="en-GB" w:eastAsia="en-GB"/>
              </w:rPr>
            </w:pPr>
            <w:r w:rsidRPr="00B21F61">
              <w:rPr>
                <w:rFonts w:ascii="Arial" w:eastAsia="Times New Roman" w:hAnsi="Arial" w:cs="Arial"/>
                <w:lang w:val="en-GB" w:eastAsia="en-GB"/>
              </w:rPr>
              <w:t>Q1</w:t>
            </w:r>
            <w:r w:rsidR="0022584E">
              <w:rPr>
                <w:rFonts w:ascii="Arial" w:eastAsia="Times New Roman" w:hAnsi="Arial" w:cs="Arial"/>
                <w:lang w:val="en-GB" w:eastAsia="en-GB"/>
              </w:rPr>
              <w:t>0</w:t>
            </w:r>
            <w:r w:rsidR="0022584E">
              <w:rPr>
                <w:rFonts w:ascii="Arial" w:eastAsia="Times New Roman" w:hAnsi="Arial" w:cs="Arial"/>
                <w:lang w:val="en-GB" w:eastAsia="en-GB"/>
              </w:rPr>
              <w:tab/>
            </w:r>
          </w:p>
        </w:tc>
        <w:tc>
          <w:tcPr>
            <w:tcW w:w="3240" w:type="dxa"/>
            <w:shd w:val="clear" w:color="auto" w:fill="auto"/>
          </w:tcPr>
          <w:p w14:paraId="6E903768" w14:textId="36B91F44" w:rsidR="0022584E" w:rsidRDefault="00B21F61" w:rsidP="0022584E">
            <w:pPr>
              <w:spacing w:before="60" w:after="60"/>
              <w:rPr>
                <w:rFonts w:ascii="Arial" w:eastAsia="Times New Roman" w:hAnsi="Arial" w:cs="Arial"/>
                <w:lang w:val="en-GB" w:eastAsia="en-GB"/>
              </w:rPr>
            </w:pPr>
            <w:r w:rsidRPr="00B21F61">
              <w:rPr>
                <w:rFonts w:ascii="Arial" w:eastAsia="Times New Roman" w:hAnsi="Arial" w:cs="Arial"/>
                <w:lang w:val="en-GB" w:eastAsia="en-GB"/>
              </w:rPr>
              <w:t xml:space="preserve">Booklet </w:t>
            </w:r>
            <w:r w:rsidR="00566F9C">
              <w:rPr>
                <w:rFonts w:ascii="Arial" w:eastAsia="Times New Roman" w:hAnsi="Arial" w:cs="Arial"/>
                <w:lang w:val="en-GB" w:eastAsia="en-GB"/>
              </w:rPr>
              <w:t>3</w:t>
            </w:r>
            <w:r w:rsidRPr="00B21F61">
              <w:rPr>
                <w:rFonts w:ascii="Arial" w:eastAsia="Times New Roman" w:hAnsi="Arial" w:cs="Arial"/>
                <w:lang w:val="en-GB" w:eastAsia="en-GB"/>
              </w:rPr>
              <w:t xml:space="preserve"> – </w:t>
            </w:r>
            <w:r w:rsidR="00566F9C">
              <w:rPr>
                <w:rFonts w:ascii="Arial" w:eastAsia="Times New Roman" w:hAnsi="Arial" w:cs="Arial"/>
                <w:lang w:val="en-GB" w:eastAsia="en-GB"/>
              </w:rPr>
              <w:t xml:space="preserve">Module </w:t>
            </w:r>
            <w:r w:rsidRPr="00B21F61">
              <w:rPr>
                <w:rFonts w:ascii="Arial" w:eastAsia="Times New Roman" w:hAnsi="Arial" w:cs="Arial"/>
                <w:lang w:val="en-GB" w:eastAsia="en-GB"/>
              </w:rPr>
              <w:t>A</w:t>
            </w:r>
            <w:r w:rsidR="0022584E">
              <w:rPr>
                <w:rFonts w:ascii="Arial" w:eastAsia="Times New Roman" w:hAnsi="Arial" w:cs="Arial"/>
                <w:lang w:val="en-GB" w:eastAsia="en-GB"/>
              </w:rPr>
              <w:t xml:space="preserve"> Leaflet AL-020</w:t>
            </w:r>
            <w:r w:rsidRPr="00B21F61">
              <w:rPr>
                <w:rFonts w:ascii="Arial" w:eastAsia="Times New Roman" w:hAnsi="Arial" w:cs="Arial"/>
                <w:lang w:val="en-GB" w:eastAsia="en-GB"/>
              </w:rPr>
              <w:t xml:space="preserve"> </w:t>
            </w:r>
          </w:p>
          <w:p w14:paraId="014FBEE8" w14:textId="77777777" w:rsidR="0022584E" w:rsidRDefault="0022584E" w:rsidP="0022584E">
            <w:pPr>
              <w:spacing w:before="60" w:after="60"/>
              <w:rPr>
                <w:rFonts w:ascii="Arial" w:eastAsia="Times New Roman" w:hAnsi="Arial" w:cs="Arial"/>
                <w:lang w:val="en-GB" w:eastAsia="en-GB"/>
              </w:rPr>
            </w:pPr>
          </w:p>
          <w:p w14:paraId="1606FCAA" w14:textId="2DAA8226" w:rsidR="00B21F61" w:rsidRPr="00B21F61" w:rsidRDefault="00B21F61" w:rsidP="0022584E">
            <w:pPr>
              <w:spacing w:before="60" w:after="60"/>
              <w:rPr>
                <w:rFonts w:ascii="Arial" w:eastAsia="Times New Roman" w:hAnsi="Arial" w:cs="Arial"/>
                <w:lang w:val="en-GB" w:eastAsia="en-GB"/>
              </w:rPr>
            </w:pPr>
            <w:r w:rsidRPr="00B21F61">
              <w:rPr>
                <w:rFonts w:ascii="Arial" w:eastAsia="Times New Roman" w:hAnsi="Arial" w:cs="Arial"/>
                <w:lang w:val="en-GB" w:eastAsia="en-GB"/>
              </w:rPr>
              <w:t>On Contract Award this will be incorporated into Booklet 6</w:t>
            </w:r>
          </w:p>
        </w:tc>
        <w:tc>
          <w:tcPr>
            <w:tcW w:w="3780" w:type="dxa"/>
            <w:shd w:val="clear" w:color="auto" w:fill="auto"/>
          </w:tcPr>
          <w:p w14:paraId="2517B14B" w14:textId="49399F6F" w:rsidR="00B21F61" w:rsidRPr="00B21F61" w:rsidRDefault="00B21F61">
            <w:pPr>
              <w:spacing w:before="60" w:after="60"/>
              <w:rPr>
                <w:rFonts w:ascii="Arial" w:eastAsia="Times New Roman" w:hAnsi="Arial" w:cs="Arial"/>
                <w:lang w:val="en-GB" w:eastAsia="en-GB"/>
              </w:rPr>
            </w:pPr>
            <w:r w:rsidRPr="00B21F61">
              <w:rPr>
                <w:rFonts w:ascii="Arial" w:eastAsia="Times New Roman" w:hAnsi="Arial" w:cs="Arial"/>
                <w:lang w:val="en-GB" w:eastAsia="en-GB"/>
              </w:rPr>
              <w:t>B6-EMP-</w:t>
            </w:r>
            <w:r w:rsidR="004F0669">
              <w:rPr>
                <w:rFonts w:ascii="Arial" w:eastAsia="Times New Roman" w:hAnsi="Arial" w:cs="Arial"/>
                <w:lang w:val="en-GB" w:eastAsia="en-GB"/>
              </w:rPr>
              <w:t>2</w:t>
            </w:r>
            <w:r w:rsidR="00566F9C">
              <w:rPr>
                <w:rFonts w:ascii="Arial" w:eastAsia="Times New Roman" w:hAnsi="Arial" w:cs="Arial"/>
                <w:lang w:val="en-GB" w:eastAsia="en-GB"/>
              </w:rPr>
              <w:t>4</w:t>
            </w:r>
            <w:r w:rsidRPr="00B21F61">
              <w:rPr>
                <w:rFonts w:ascii="Arial" w:eastAsia="Times New Roman" w:hAnsi="Arial" w:cs="Arial"/>
                <w:lang w:val="en-GB" w:eastAsia="en-GB"/>
              </w:rPr>
              <w:t>-descriptive name-Tenderer Name</w:t>
            </w:r>
          </w:p>
          <w:p w14:paraId="18F9522E" w14:textId="4AC74EE6" w:rsidR="00B21F61" w:rsidRPr="00B21F61" w:rsidRDefault="00B21F61">
            <w:pPr>
              <w:spacing w:before="60" w:after="60"/>
              <w:rPr>
                <w:rFonts w:ascii="Arial" w:eastAsia="Times New Roman" w:hAnsi="Arial" w:cs="Arial"/>
                <w:i/>
                <w:lang w:val="en-GB" w:eastAsia="en-GB"/>
              </w:rPr>
            </w:pPr>
          </w:p>
        </w:tc>
      </w:tr>
    </w:tbl>
    <w:p w14:paraId="07B3F9D5" w14:textId="011843AA" w:rsidR="00B21F61" w:rsidRDefault="00ED3052" w:rsidP="001D5432">
      <w:pPr>
        <w:spacing w:line="223" w:lineRule="exact"/>
        <w:jc w:val="center"/>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br w:type="textWrapping" w:clear="all"/>
      </w:r>
    </w:p>
    <w:p w14:paraId="4E33B0A0" w14:textId="377F3FB5" w:rsidR="00B21F61" w:rsidRDefault="00B21F61">
      <w:pPr>
        <w:spacing w:line="223" w:lineRule="exact"/>
        <w:textAlignment w:val="baseline"/>
        <w:rPr>
          <w:rFonts w:ascii="Arial" w:eastAsia="Arial" w:hAnsi="Arial" w:cs="Arial"/>
          <w:b/>
          <w:color w:val="000000" w:themeColor="text1"/>
          <w:sz w:val="28"/>
          <w:lang w:val="en-GB"/>
        </w:rPr>
      </w:pPr>
    </w:p>
    <w:p w14:paraId="27BBDB65" w14:textId="6CDC86F5" w:rsidR="00727D71" w:rsidRDefault="00727D71">
      <w:pPr>
        <w:spacing w:line="223" w:lineRule="exact"/>
        <w:textAlignment w:val="baseline"/>
        <w:rPr>
          <w:rFonts w:ascii="Arial" w:eastAsia="Arial" w:hAnsi="Arial" w:cs="Arial"/>
          <w:b/>
          <w:color w:val="000000" w:themeColor="text1"/>
          <w:sz w:val="28"/>
          <w:lang w:val="en-GB"/>
        </w:rPr>
      </w:pPr>
    </w:p>
    <w:p w14:paraId="633259F7" w14:textId="1DB24767" w:rsidR="00727D71" w:rsidRDefault="00727D71">
      <w:pPr>
        <w:spacing w:line="223" w:lineRule="exact"/>
        <w:textAlignment w:val="baseline"/>
        <w:rPr>
          <w:rFonts w:ascii="Arial" w:eastAsia="Arial" w:hAnsi="Arial" w:cs="Arial"/>
          <w:b/>
          <w:color w:val="000000" w:themeColor="text1"/>
          <w:sz w:val="28"/>
          <w:lang w:val="en-GB"/>
        </w:rPr>
      </w:pPr>
    </w:p>
    <w:p w14:paraId="5B69F8C2" w14:textId="0B79091D" w:rsidR="00727D71" w:rsidRDefault="00727D71">
      <w:pPr>
        <w:spacing w:line="223" w:lineRule="exact"/>
        <w:textAlignment w:val="baseline"/>
        <w:rPr>
          <w:rFonts w:ascii="Arial" w:eastAsia="Arial" w:hAnsi="Arial" w:cs="Arial"/>
          <w:b/>
          <w:color w:val="000000" w:themeColor="text1"/>
          <w:sz w:val="28"/>
          <w:lang w:val="en-GB"/>
        </w:rPr>
      </w:pPr>
    </w:p>
    <w:p w14:paraId="3D5F60D2" w14:textId="0F12367A" w:rsidR="00727D71" w:rsidRDefault="00727D71">
      <w:pPr>
        <w:spacing w:line="223" w:lineRule="exact"/>
        <w:textAlignment w:val="baseline"/>
        <w:rPr>
          <w:rFonts w:ascii="Arial" w:eastAsia="Arial" w:hAnsi="Arial" w:cs="Arial"/>
          <w:b/>
          <w:color w:val="000000" w:themeColor="text1"/>
          <w:sz w:val="28"/>
          <w:lang w:val="en-GB"/>
        </w:rPr>
      </w:pPr>
    </w:p>
    <w:p w14:paraId="48C0A629" w14:textId="21B34372" w:rsidR="00727D71" w:rsidRDefault="00727D71">
      <w:pPr>
        <w:spacing w:line="223" w:lineRule="exact"/>
        <w:textAlignment w:val="baseline"/>
        <w:rPr>
          <w:rFonts w:ascii="Arial" w:eastAsia="Arial" w:hAnsi="Arial" w:cs="Arial"/>
          <w:b/>
          <w:color w:val="000000" w:themeColor="text1"/>
          <w:sz w:val="28"/>
          <w:lang w:val="en-GB"/>
        </w:rPr>
      </w:pPr>
    </w:p>
    <w:p w14:paraId="726EE036" w14:textId="77777777" w:rsidR="00413BC6" w:rsidRDefault="00413BC6" w:rsidP="00FB29C3">
      <w:pPr>
        <w:spacing w:line="223" w:lineRule="exact"/>
        <w:textAlignment w:val="baseline"/>
        <w:rPr>
          <w:rFonts w:ascii="Arial" w:eastAsia="Arial" w:hAnsi="Arial" w:cs="Arial"/>
          <w:b/>
          <w:color w:val="000000" w:themeColor="text1"/>
          <w:sz w:val="28"/>
          <w:lang w:val="en-GB"/>
        </w:rPr>
        <w:sectPr w:rsidR="00413BC6" w:rsidSect="006D31CA">
          <w:pgSz w:w="16843" w:h="11909" w:orient="landscape"/>
          <w:pgMar w:top="1440" w:right="1440" w:bottom="1440" w:left="1440" w:header="720" w:footer="720" w:gutter="0"/>
          <w:cols w:space="720"/>
          <w:docGrid w:linePitch="299"/>
        </w:sectPr>
      </w:pPr>
    </w:p>
    <w:p w14:paraId="397056C4" w14:textId="24812796" w:rsidR="00BB0FC7" w:rsidRPr="00BB0FC7" w:rsidRDefault="00BB0FC7" w:rsidP="00F90443">
      <w:pPr>
        <w:widowControl w:val="0"/>
        <w:tabs>
          <w:tab w:val="left" w:pos="7088"/>
        </w:tabs>
        <w:outlineLvl w:val="0"/>
        <w:rPr>
          <w:rFonts w:ascii="Arial" w:eastAsia="Times New Roman" w:hAnsi="Arial" w:cs="Arial"/>
          <w:b/>
          <w:sz w:val="32"/>
          <w:szCs w:val="32"/>
          <w:u w:val="single"/>
          <w:lang w:val="en-GB" w:eastAsia="en-GB"/>
        </w:rPr>
      </w:pPr>
      <w:bookmarkStart w:id="894" w:name="_Toc72306630"/>
      <w:r w:rsidRPr="00FB29C3">
        <w:rPr>
          <w:rFonts w:ascii="Arial" w:eastAsia="Times New Roman" w:hAnsi="Arial"/>
          <w:b/>
          <w:color w:val="000000" w:themeColor="text1"/>
          <w:sz w:val="28"/>
          <w:szCs w:val="28"/>
          <w:u w:val="single"/>
          <w:lang w:val="en-GB" w:eastAsia="en-GB"/>
        </w:rPr>
        <w:lastRenderedPageBreak/>
        <w:t xml:space="preserve">Annex H </w:t>
      </w:r>
      <w:r w:rsidR="00F90443">
        <w:rPr>
          <w:rFonts w:ascii="Arial" w:eastAsia="Times New Roman" w:hAnsi="Arial"/>
          <w:b/>
          <w:color w:val="000000" w:themeColor="text1"/>
          <w:sz w:val="28"/>
          <w:szCs w:val="28"/>
          <w:u w:val="single"/>
          <w:lang w:val="en-GB" w:eastAsia="en-GB"/>
        </w:rPr>
        <w:t xml:space="preserve">      </w:t>
      </w:r>
      <w:r w:rsidR="00413BC6">
        <w:rPr>
          <w:rFonts w:ascii="Arial" w:eastAsia="Times New Roman" w:hAnsi="Arial" w:cs="Arial"/>
          <w:b/>
          <w:sz w:val="32"/>
          <w:szCs w:val="32"/>
          <w:u w:val="single"/>
          <w:lang w:val="en-GB" w:eastAsia="en-GB"/>
        </w:rPr>
        <w:t xml:space="preserve"> </w:t>
      </w:r>
      <w:r w:rsidRPr="00BB0FC7">
        <w:rPr>
          <w:rFonts w:ascii="Arial" w:eastAsia="Times New Roman" w:hAnsi="Arial" w:cs="Arial"/>
          <w:b/>
          <w:sz w:val="32"/>
          <w:szCs w:val="32"/>
          <w:u w:val="single"/>
          <w:lang w:val="en-GB" w:eastAsia="en-GB"/>
        </w:rPr>
        <w:t>SPECIAL NOTICES AND INSTRUCTIONS TO TENDERERS</w:t>
      </w:r>
      <w:r w:rsidR="00F90443">
        <w:rPr>
          <w:rFonts w:ascii="Arial" w:eastAsia="Times New Roman" w:hAnsi="Arial" w:cs="Arial"/>
          <w:b/>
          <w:sz w:val="32"/>
          <w:szCs w:val="32"/>
          <w:u w:val="single"/>
          <w:lang w:val="en-GB" w:eastAsia="en-GB"/>
        </w:rPr>
        <w:t xml:space="preserve"> – Insurance response</w:t>
      </w:r>
      <w:bookmarkEnd w:id="894"/>
    </w:p>
    <w:p w14:paraId="25BD68F5" w14:textId="77777777" w:rsidR="00BB0FC7" w:rsidRPr="00BB0FC7" w:rsidRDefault="00BB0FC7" w:rsidP="00BB0FC7">
      <w:pPr>
        <w:widowControl w:val="0"/>
        <w:rPr>
          <w:rFonts w:ascii="Arial" w:eastAsia="Times New Roman" w:hAnsi="Arial" w:cs="Arial"/>
          <w:b/>
          <w:szCs w:val="24"/>
          <w:lang w:val="en-GB" w:eastAsia="en-GB"/>
        </w:rPr>
      </w:pPr>
    </w:p>
    <w:tbl>
      <w:tblPr>
        <w:tblW w:w="16192" w:type="dxa"/>
        <w:jc w:val="center"/>
        <w:tblCellMar>
          <w:left w:w="0" w:type="dxa"/>
          <w:right w:w="0" w:type="dxa"/>
        </w:tblCellMar>
        <w:tblLook w:val="04A0" w:firstRow="1" w:lastRow="0" w:firstColumn="1" w:lastColumn="0" w:noHBand="0" w:noVBand="1"/>
      </w:tblPr>
      <w:tblGrid>
        <w:gridCol w:w="1975"/>
        <w:gridCol w:w="14217"/>
      </w:tblGrid>
      <w:tr w:rsidR="00BB0FC7" w:rsidRPr="00BB0FC7" w14:paraId="4DE740C5" w14:textId="77777777" w:rsidTr="00ED3052">
        <w:trPr>
          <w:trHeight w:val="406"/>
          <w:jc w:val="cent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704AFB" w14:textId="77777777" w:rsidR="00BB0FC7" w:rsidRPr="00BB0FC7" w:rsidRDefault="00BB0FC7" w:rsidP="00BB0FC7">
            <w:pPr>
              <w:widowControl w:val="0"/>
              <w:spacing w:before="80" w:after="80" w:line="276" w:lineRule="auto"/>
              <w:jc w:val="both"/>
              <w:rPr>
                <w:rFonts w:ascii="Arial" w:eastAsiaTheme="minorHAnsi" w:hAnsi="Arial" w:cs="Arial"/>
                <w:b/>
                <w:bCs/>
              </w:rPr>
            </w:pPr>
            <w:bookmarkStart w:id="895" w:name="_Hlk34313460"/>
            <w:r w:rsidRPr="00BB0FC7">
              <w:rPr>
                <w:rFonts w:ascii="Arial" w:eastAsiaTheme="minorHAnsi" w:hAnsi="Arial" w:cs="Arial"/>
                <w:lang w:val="en-GB"/>
              </w:rPr>
              <w:t>OVERSEAS PRIME CONTRACT – CYPRUS HARD FM:</w:t>
            </w:r>
          </w:p>
        </w:tc>
        <w:tc>
          <w:tcPr>
            <w:tcW w:w="14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96010" w14:textId="77777777" w:rsidR="00BB0FC7" w:rsidRPr="00BB0FC7" w:rsidRDefault="00BB0FC7" w:rsidP="00BB0FC7">
            <w:pPr>
              <w:widowControl w:val="0"/>
              <w:spacing w:before="80" w:after="80" w:line="276" w:lineRule="auto"/>
              <w:jc w:val="both"/>
              <w:rPr>
                <w:rFonts w:ascii="Arial" w:eastAsiaTheme="minorHAnsi" w:hAnsi="Arial" w:cs="Arial"/>
                <w:b/>
                <w:bCs/>
              </w:rPr>
            </w:pPr>
            <w:r w:rsidRPr="00BB0FC7">
              <w:rPr>
                <w:rFonts w:ascii="Arial" w:eastAsia="Times New Roman" w:hAnsi="Arial" w:cs="Arial"/>
                <w:b/>
                <w:bCs/>
                <w:szCs w:val="20"/>
                <w:lang w:eastAsia="ja-JP"/>
              </w:rPr>
              <w:t>Insurance requirements table</w:t>
            </w:r>
          </w:p>
        </w:tc>
      </w:tr>
      <w:tr w:rsidR="00BB0FC7" w:rsidRPr="00BB0FC7" w14:paraId="68D685AA" w14:textId="77777777" w:rsidTr="00ED3052">
        <w:trPr>
          <w:trHeight w:val="443"/>
          <w:jc w:val="center"/>
        </w:trPr>
        <w:tc>
          <w:tcPr>
            <w:tcW w:w="161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CA22E" w14:textId="77777777" w:rsidR="00BB0FC7" w:rsidRPr="00BB0FC7" w:rsidRDefault="00BB0FC7" w:rsidP="00BB0FC7">
            <w:pPr>
              <w:widowControl w:val="0"/>
              <w:spacing w:before="80" w:after="80" w:line="276" w:lineRule="auto"/>
              <w:rPr>
                <w:rFonts w:ascii="Arial" w:eastAsiaTheme="minorHAnsi" w:hAnsi="Arial" w:cs="Arial"/>
              </w:rPr>
            </w:pPr>
            <w:r w:rsidRPr="00BB0FC7">
              <w:rPr>
                <w:rFonts w:ascii="Arial" w:eastAsia="Times New Roman" w:hAnsi="Arial" w:cs="Arial"/>
                <w:szCs w:val="20"/>
                <w:lang w:eastAsia="ja-JP"/>
              </w:rPr>
              <w:t>The Tenderer must demonstrate how it will meet the minimum insurance requirements.  Tenderers are referred to Booklet 2 Clause [77] and [78] for the Employers minimum insurance requirements.  This question will not be scored and will be either "Acceptable" if the Tenderer meets the criteria below or "Unacceptable" if the Tenderer does not meet the criteria below at Final ITN Submission and Evaluation.</w:t>
            </w:r>
          </w:p>
        </w:tc>
      </w:tr>
      <w:tr w:rsidR="00BB0FC7" w:rsidRPr="00BB0FC7" w14:paraId="27AA1D2F" w14:textId="77777777" w:rsidTr="00ED3052">
        <w:trPr>
          <w:trHeight w:val="1852"/>
          <w:jc w:val="center"/>
        </w:trPr>
        <w:tc>
          <w:tcPr>
            <w:tcW w:w="16192" w:type="dxa"/>
            <w:gridSpan w:val="2"/>
            <w:tcBorders>
              <w:top w:val="single" w:sz="8" w:space="0" w:color="auto"/>
              <w:left w:val="single" w:sz="8" w:space="0" w:color="auto"/>
              <w:bottom w:val="single" w:sz="4" w:space="0" w:color="auto"/>
              <w:right w:val="single" w:sz="8" w:space="0" w:color="auto"/>
            </w:tcBorders>
            <w:shd w:val="clear" w:color="auto" w:fill="CCFFCC"/>
            <w:tcMar>
              <w:top w:w="0" w:type="dxa"/>
              <w:left w:w="108" w:type="dxa"/>
              <w:bottom w:w="0" w:type="dxa"/>
              <w:right w:w="108" w:type="dxa"/>
            </w:tcMar>
            <w:hideMark/>
          </w:tcPr>
          <w:p w14:paraId="08D2CB7D" w14:textId="77777777" w:rsidR="00BB0FC7" w:rsidRPr="00BB0FC7" w:rsidRDefault="00BB0FC7" w:rsidP="00BB0FC7">
            <w:pPr>
              <w:widowControl w:val="0"/>
              <w:spacing w:before="80" w:after="80" w:line="276" w:lineRule="auto"/>
              <w:rPr>
                <w:rFonts w:ascii="Arial" w:eastAsia="MS Mincho" w:hAnsi="Arial" w:cs="Arial"/>
                <w:szCs w:val="24"/>
                <w:lang w:eastAsia="ja-JP"/>
              </w:rPr>
            </w:pPr>
            <w:r w:rsidRPr="00BB0FC7">
              <w:rPr>
                <w:rFonts w:ascii="Arial" w:eastAsia="Times New Roman" w:hAnsi="Arial" w:cs="Arial"/>
                <w:b/>
                <w:bCs/>
                <w:szCs w:val="20"/>
                <w:lang w:eastAsia="ja-JP"/>
              </w:rPr>
              <w:t xml:space="preserve">RESPONSE GUIDANCE: </w:t>
            </w:r>
            <w:r w:rsidRPr="00BB0FC7">
              <w:rPr>
                <w:rFonts w:ascii="Arial" w:eastAsia="Times New Roman" w:hAnsi="Arial" w:cs="Arial"/>
                <w:szCs w:val="20"/>
                <w:lang w:eastAsia="ja-JP"/>
              </w:rPr>
              <w:t>The Tenderer must evidence how it will meet the minimum insurance requirements by fully completing the Insurance Requirements Table below:</w:t>
            </w:r>
          </w:p>
          <w:tbl>
            <w:tblPr>
              <w:tblW w:w="13473" w:type="dxa"/>
              <w:tblCellMar>
                <w:left w:w="0" w:type="dxa"/>
                <w:right w:w="0" w:type="dxa"/>
              </w:tblCellMar>
              <w:tblLook w:val="04A0" w:firstRow="1" w:lastRow="0" w:firstColumn="1" w:lastColumn="0" w:noHBand="0" w:noVBand="1"/>
            </w:tblPr>
            <w:tblGrid>
              <w:gridCol w:w="2457"/>
              <w:gridCol w:w="2388"/>
              <w:gridCol w:w="2401"/>
              <w:gridCol w:w="3241"/>
              <w:gridCol w:w="2986"/>
            </w:tblGrid>
            <w:tr w:rsidR="00BB0FC7" w:rsidRPr="00BB0FC7" w14:paraId="59EC41B8" w14:textId="77777777" w:rsidTr="00ED3052">
              <w:trPr>
                <w:trHeight w:val="519"/>
              </w:trPr>
              <w:tc>
                <w:tcPr>
                  <w:tcW w:w="245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9D53023" w14:textId="77777777" w:rsidR="00BB0FC7" w:rsidRPr="00BB0FC7" w:rsidRDefault="00BB0FC7" w:rsidP="00BB0FC7">
                  <w:pPr>
                    <w:widowControl w:val="0"/>
                    <w:spacing w:before="80" w:after="80" w:line="276" w:lineRule="auto"/>
                    <w:rPr>
                      <w:rFonts w:ascii="Arial" w:eastAsiaTheme="minorHAnsi" w:hAnsi="Arial" w:cs="Arial"/>
                      <w:b/>
                      <w:bCs/>
                      <w:sz w:val="20"/>
                      <w:szCs w:val="20"/>
                    </w:rPr>
                  </w:pPr>
                  <w:r w:rsidRPr="00BB0FC7">
                    <w:rPr>
                      <w:rFonts w:ascii="Arial" w:eastAsia="Times New Roman" w:hAnsi="Arial" w:cs="Arial"/>
                      <w:b/>
                      <w:bCs/>
                      <w:sz w:val="20"/>
                      <w:szCs w:val="20"/>
                      <w:lang w:eastAsia="ja-JP"/>
                    </w:rPr>
                    <w:t>Class of insurance</w:t>
                  </w:r>
                </w:p>
              </w:tc>
              <w:tc>
                <w:tcPr>
                  <w:tcW w:w="23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2A46B42" w14:textId="77777777" w:rsidR="00BB0FC7" w:rsidRPr="00BB0FC7" w:rsidRDefault="00BB0FC7" w:rsidP="00BB0FC7">
                  <w:pPr>
                    <w:widowControl w:val="0"/>
                    <w:spacing w:before="80" w:after="80" w:line="276" w:lineRule="auto"/>
                    <w:rPr>
                      <w:rFonts w:ascii="Arial" w:eastAsiaTheme="minorHAnsi" w:hAnsi="Arial" w:cs="Arial"/>
                      <w:b/>
                      <w:bCs/>
                      <w:sz w:val="20"/>
                      <w:szCs w:val="20"/>
                    </w:rPr>
                  </w:pPr>
                  <w:r w:rsidRPr="00BB0FC7">
                    <w:rPr>
                      <w:rFonts w:ascii="Arial" w:eastAsia="Times New Roman" w:hAnsi="Arial" w:cs="Arial"/>
                      <w:b/>
                      <w:bCs/>
                      <w:sz w:val="20"/>
                      <w:szCs w:val="20"/>
                      <w:lang w:eastAsia="ja-JP"/>
                    </w:rPr>
                    <w:t>Insurer(s) identity (including any excess layer insurers)</w:t>
                  </w:r>
                </w:p>
              </w:tc>
              <w:tc>
                <w:tcPr>
                  <w:tcW w:w="240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8B393D4" w14:textId="77777777" w:rsidR="00BB0FC7" w:rsidRPr="00BB0FC7" w:rsidRDefault="00BB0FC7" w:rsidP="00BB0FC7">
                  <w:pPr>
                    <w:widowControl w:val="0"/>
                    <w:spacing w:before="80" w:after="80" w:line="276" w:lineRule="auto"/>
                    <w:rPr>
                      <w:rFonts w:ascii="Arial" w:eastAsiaTheme="minorHAnsi" w:hAnsi="Arial" w:cs="Arial"/>
                      <w:b/>
                      <w:bCs/>
                      <w:sz w:val="20"/>
                      <w:szCs w:val="20"/>
                    </w:rPr>
                  </w:pPr>
                  <w:r w:rsidRPr="00BB0FC7">
                    <w:rPr>
                      <w:rFonts w:ascii="Arial" w:eastAsia="Times New Roman" w:hAnsi="Arial" w:cs="Arial"/>
                      <w:b/>
                      <w:bCs/>
                      <w:sz w:val="20"/>
                      <w:szCs w:val="20"/>
                      <w:lang w:eastAsia="ja-JP"/>
                    </w:rPr>
                    <w:t xml:space="preserve">Tenderer proposed maximum deductible threshold </w:t>
                  </w:r>
                </w:p>
              </w:tc>
              <w:tc>
                <w:tcPr>
                  <w:tcW w:w="3241"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3C3ADF1E" w14:textId="77777777" w:rsidR="00BB0FC7" w:rsidRPr="00BB0FC7" w:rsidRDefault="00BB0FC7" w:rsidP="00BB0FC7">
                  <w:pPr>
                    <w:widowControl w:val="0"/>
                    <w:spacing w:before="80" w:after="80" w:line="276" w:lineRule="auto"/>
                    <w:rPr>
                      <w:rFonts w:ascii="Arial" w:eastAsiaTheme="minorHAnsi" w:hAnsi="Arial" w:cs="Arial"/>
                      <w:b/>
                      <w:bCs/>
                      <w:sz w:val="20"/>
                      <w:szCs w:val="20"/>
                    </w:rPr>
                  </w:pPr>
                  <w:r w:rsidRPr="00BB0FC7">
                    <w:rPr>
                      <w:rFonts w:ascii="Arial" w:eastAsia="Times New Roman" w:hAnsi="Arial" w:cs="Arial"/>
                      <w:b/>
                      <w:bCs/>
                      <w:sz w:val="20"/>
                      <w:szCs w:val="20"/>
                      <w:lang w:eastAsia="ja-JP"/>
                    </w:rPr>
                    <w:t>Agreement to the requirements of Clause [77] (Insurance Cover)</w:t>
                  </w:r>
                </w:p>
                <w:p w14:paraId="398E5718" w14:textId="77777777" w:rsidR="00BB0FC7" w:rsidRPr="00BB0FC7" w:rsidRDefault="00BB0FC7" w:rsidP="00BB0FC7">
                  <w:pPr>
                    <w:widowControl w:val="0"/>
                    <w:spacing w:before="80" w:after="80" w:line="276" w:lineRule="auto"/>
                    <w:rPr>
                      <w:rFonts w:ascii="Arial" w:eastAsiaTheme="minorHAnsi" w:hAnsi="Arial" w:cs="Arial"/>
                      <w:b/>
                      <w:bCs/>
                      <w:sz w:val="20"/>
                      <w:szCs w:val="20"/>
                    </w:rPr>
                  </w:pPr>
                </w:p>
              </w:tc>
              <w:tc>
                <w:tcPr>
                  <w:tcW w:w="298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4AFFB5A" w14:textId="77777777" w:rsidR="00BB0FC7" w:rsidRPr="00BB0FC7" w:rsidRDefault="00BB0FC7" w:rsidP="00BB0FC7">
                  <w:pPr>
                    <w:widowControl w:val="0"/>
                    <w:spacing w:before="80" w:after="80" w:line="276" w:lineRule="auto"/>
                    <w:rPr>
                      <w:rFonts w:ascii="Arial" w:eastAsiaTheme="minorHAnsi" w:hAnsi="Arial" w:cs="Arial"/>
                      <w:b/>
                      <w:bCs/>
                      <w:sz w:val="20"/>
                      <w:szCs w:val="20"/>
                    </w:rPr>
                  </w:pPr>
                  <w:r w:rsidRPr="00BB0FC7">
                    <w:rPr>
                      <w:rFonts w:ascii="Arial" w:eastAsia="Times New Roman" w:hAnsi="Arial" w:cs="Arial"/>
                      <w:b/>
                      <w:bCs/>
                      <w:sz w:val="20"/>
                      <w:szCs w:val="20"/>
                      <w:lang w:eastAsia="ja-JP"/>
                    </w:rPr>
                    <w:t>Agreement to the requirements of Clause [78] (Required Insurances)</w:t>
                  </w:r>
                </w:p>
                <w:p w14:paraId="0E4A780D" w14:textId="77777777" w:rsidR="00BB0FC7" w:rsidRPr="00BB0FC7" w:rsidRDefault="00BB0FC7" w:rsidP="00BB0FC7">
                  <w:pPr>
                    <w:widowControl w:val="0"/>
                    <w:spacing w:before="80" w:after="80" w:line="276" w:lineRule="auto"/>
                    <w:rPr>
                      <w:rFonts w:ascii="Arial" w:eastAsiaTheme="minorHAnsi" w:hAnsi="Arial" w:cs="Arial"/>
                      <w:b/>
                      <w:bCs/>
                      <w:sz w:val="20"/>
                      <w:szCs w:val="20"/>
                    </w:rPr>
                  </w:pPr>
                </w:p>
              </w:tc>
            </w:tr>
            <w:tr w:rsidR="00BB0FC7" w:rsidRPr="00BB0FC7" w14:paraId="75E4B9BA" w14:textId="77777777" w:rsidTr="00ED3052">
              <w:trPr>
                <w:trHeight w:val="83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7A2161F" w14:textId="77777777" w:rsidR="00BB0FC7" w:rsidRPr="00BB0FC7" w:rsidRDefault="00BB0FC7" w:rsidP="00BB0FC7">
                  <w:pPr>
                    <w:widowControl w:val="0"/>
                    <w:spacing w:before="80" w:after="80" w:line="276" w:lineRule="auto"/>
                    <w:rPr>
                      <w:rFonts w:ascii="Arial" w:eastAsiaTheme="minorHAnsi" w:hAnsi="Arial" w:cs="Arial"/>
                      <w:sz w:val="20"/>
                      <w:szCs w:val="20"/>
                    </w:rPr>
                  </w:pPr>
                  <w:r w:rsidRPr="00BB0FC7">
                    <w:rPr>
                      <w:rFonts w:ascii="Arial" w:eastAsia="Times New Roman" w:hAnsi="Arial" w:cs="Arial"/>
                      <w:sz w:val="20"/>
                      <w:szCs w:val="20"/>
                      <w:lang w:eastAsia="ja-JP"/>
                    </w:rPr>
                    <w:t xml:space="preserve">Third Party Public and Products Liability Insurance </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377AC8"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6E0420"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6A125AD"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2F5536"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60C0C67B" w14:textId="77777777" w:rsidTr="00ED3052">
              <w:trPr>
                <w:trHeight w:val="61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2B60EDA" w14:textId="77777777" w:rsidR="00BB0FC7" w:rsidRPr="00BB0FC7" w:rsidRDefault="00BB0FC7" w:rsidP="00BB0FC7">
                  <w:pPr>
                    <w:widowControl w:val="0"/>
                    <w:spacing w:before="80" w:after="80" w:line="276" w:lineRule="auto"/>
                    <w:rPr>
                      <w:rFonts w:ascii="Arial" w:eastAsiaTheme="minorHAnsi" w:hAnsi="Arial" w:cs="Arial"/>
                      <w:sz w:val="20"/>
                      <w:szCs w:val="20"/>
                    </w:rPr>
                  </w:pPr>
                  <w:r w:rsidRPr="00BB0FC7">
                    <w:rPr>
                      <w:rFonts w:ascii="Arial" w:eastAsia="Times New Roman" w:hAnsi="Arial" w:cs="Arial"/>
                      <w:sz w:val="20"/>
                      <w:szCs w:val="20"/>
                      <w:lang w:eastAsia="ja-JP"/>
                    </w:rPr>
                    <w:t xml:space="preserve">Professional Indemnity Insurance </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64ABD1"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205CFA"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69B9399"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7A37EF"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0C765C7C" w14:textId="77777777" w:rsidTr="00ED3052">
              <w:trPr>
                <w:trHeight w:val="61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E8B43DC" w14:textId="77777777" w:rsidR="00BB0FC7" w:rsidRPr="00BB0FC7" w:rsidRDefault="00BB0FC7" w:rsidP="00BB0FC7">
                  <w:pPr>
                    <w:widowControl w:val="0"/>
                    <w:spacing w:before="80" w:after="80" w:line="276" w:lineRule="auto"/>
                    <w:rPr>
                      <w:rFonts w:ascii="Arial" w:eastAsia="MS Mincho" w:hAnsi="Arial" w:cs="Arial"/>
                      <w:sz w:val="20"/>
                      <w:szCs w:val="20"/>
                      <w:lang w:eastAsia="ja-JP"/>
                    </w:rPr>
                  </w:pPr>
                  <w:r w:rsidRPr="00BB0FC7">
                    <w:rPr>
                      <w:rFonts w:ascii="Arial" w:eastAsia="Times New Roman" w:hAnsi="Arial" w:cs="Arial"/>
                      <w:sz w:val="20"/>
                      <w:szCs w:val="20"/>
                      <w:lang w:eastAsia="ja-JP"/>
                    </w:rPr>
                    <w:t>Contractors "All Risks"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B72D55"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52EA9F"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4FFC04F"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17BC8"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258FF138" w14:textId="77777777" w:rsidTr="00ED3052">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3C6B6B2" w14:textId="77777777" w:rsidR="00BB0FC7" w:rsidRPr="00BB0FC7" w:rsidRDefault="00BB0FC7" w:rsidP="00BB0FC7">
                  <w:pPr>
                    <w:widowControl w:val="0"/>
                    <w:spacing w:before="80" w:after="80" w:line="276" w:lineRule="auto"/>
                    <w:rPr>
                      <w:rFonts w:ascii="Arial" w:eastAsia="MS Mincho" w:hAnsi="Arial" w:cs="Arial"/>
                      <w:sz w:val="20"/>
                      <w:szCs w:val="20"/>
                      <w:lang w:eastAsia="ja-JP"/>
                    </w:rPr>
                  </w:pPr>
                  <w:r w:rsidRPr="00BB0FC7">
                    <w:rPr>
                      <w:rFonts w:ascii="Arial" w:eastAsia="Times New Roman" w:hAnsi="Arial" w:cs="Arial"/>
                      <w:sz w:val="20"/>
                      <w:szCs w:val="20"/>
                      <w:lang w:eastAsia="ja-JP"/>
                    </w:rPr>
                    <w:t>Airside Third Party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5BA699"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1336E9"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82E881A"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27FFDE"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08A59FD8" w14:textId="77777777" w:rsidTr="00ED3052">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E25B7B4" w14:textId="77777777" w:rsidR="00BB0FC7" w:rsidRPr="00BB0FC7" w:rsidRDefault="00BB0FC7" w:rsidP="00BB0FC7">
                  <w:pPr>
                    <w:widowControl w:val="0"/>
                    <w:spacing w:before="80" w:after="80" w:line="276" w:lineRule="auto"/>
                    <w:rPr>
                      <w:rFonts w:ascii="Arial" w:eastAsia="MS Mincho" w:hAnsi="Arial" w:cs="Arial"/>
                      <w:sz w:val="20"/>
                      <w:szCs w:val="20"/>
                      <w:lang w:eastAsia="ja-JP"/>
                    </w:rPr>
                  </w:pPr>
                  <w:r w:rsidRPr="00BB0FC7">
                    <w:rPr>
                      <w:rFonts w:ascii="Arial" w:eastAsia="Times New Roman" w:hAnsi="Arial" w:cs="Arial"/>
                      <w:sz w:val="20"/>
                      <w:szCs w:val="20"/>
                      <w:lang w:eastAsia="ja-JP"/>
                    </w:rPr>
                    <w:lastRenderedPageBreak/>
                    <w:t>Airside Third Party Motor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053D5F"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103C34"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5E276CC"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F45D22"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7BF927A7" w14:textId="77777777" w:rsidTr="00ED3052">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4F1E7AD" w14:textId="77777777" w:rsidR="00BB0FC7" w:rsidRPr="00BB0FC7" w:rsidRDefault="00BB0FC7" w:rsidP="00BB0FC7">
                  <w:pPr>
                    <w:widowControl w:val="0"/>
                    <w:spacing w:before="80" w:after="80" w:line="276" w:lineRule="auto"/>
                    <w:rPr>
                      <w:rFonts w:ascii="Arial" w:eastAsia="MS Mincho" w:hAnsi="Arial" w:cs="Arial"/>
                      <w:sz w:val="20"/>
                      <w:szCs w:val="20"/>
                      <w:lang w:eastAsia="ja-JP"/>
                    </w:rPr>
                  </w:pPr>
                  <w:r w:rsidRPr="00BB0FC7">
                    <w:rPr>
                      <w:rFonts w:ascii="Arial" w:eastAsia="Times New Roman" w:hAnsi="Arial" w:cs="Arial"/>
                      <w:sz w:val="20"/>
                      <w:szCs w:val="20"/>
                      <w:lang w:eastAsia="ja-JP"/>
                    </w:rPr>
                    <w:t>Protection and Indemnity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51B941"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3CD18C"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13FC706"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C2D885"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18608E9F" w14:textId="77777777" w:rsidTr="00ED3052">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7325FF" w14:textId="77777777" w:rsidR="00BB0FC7" w:rsidRPr="00BB0FC7" w:rsidRDefault="00BB0FC7" w:rsidP="00BB0FC7">
                  <w:pPr>
                    <w:widowControl w:val="0"/>
                    <w:spacing w:before="80" w:after="80" w:line="276" w:lineRule="auto"/>
                    <w:rPr>
                      <w:rFonts w:ascii="Arial" w:eastAsia="MS Mincho" w:hAnsi="Arial" w:cs="Arial"/>
                      <w:sz w:val="20"/>
                      <w:szCs w:val="20"/>
                      <w:lang w:eastAsia="ja-JP"/>
                    </w:rPr>
                  </w:pPr>
                  <w:r w:rsidRPr="00BB0FC7">
                    <w:rPr>
                      <w:rFonts w:ascii="Arial" w:eastAsia="Times New Roman" w:hAnsi="Arial" w:cs="Arial"/>
                      <w:sz w:val="20"/>
                      <w:szCs w:val="20"/>
                      <w:lang w:eastAsia="ja-JP"/>
                    </w:rPr>
                    <w:t>Marine General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856E4A"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E5181A"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0DA63CD"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339ED1"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r w:rsidR="00BB0FC7" w:rsidRPr="00BB0FC7" w14:paraId="3D1CFDE6" w14:textId="77777777" w:rsidTr="00ED3052">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B4C234E" w14:textId="77777777" w:rsidR="00BB0FC7" w:rsidRPr="00BB0FC7" w:rsidRDefault="00BB0FC7" w:rsidP="00BB0FC7">
                  <w:pPr>
                    <w:widowControl w:val="0"/>
                    <w:spacing w:before="80" w:after="80" w:line="276" w:lineRule="auto"/>
                    <w:rPr>
                      <w:rFonts w:ascii="Arial" w:eastAsiaTheme="minorHAnsi" w:hAnsi="Arial" w:cs="Arial"/>
                      <w:sz w:val="20"/>
                      <w:szCs w:val="20"/>
                    </w:rPr>
                  </w:pPr>
                  <w:r w:rsidRPr="00BB0FC7">
                    <w:rPr>
                      <w:rFonts w:ascii="Arial" w:eastAsia="Times New Roman" w:hAnsi="Arial" w:cs="Arial"/>
                      <w:sz w:val="20"/>
                      <w:szCs w:val="20"/>
                      <w:lang w:eastAsia="ja-JP"/>
                    </w:rPr>
                    <w:t xml:space="preserve">Insurances required by law or regulation in </w:t>
                  </w:r>
                  <w:proofErr w:type="gramStart"/>
                  <w:r w:rsidRPr="00BB0FC7">
                    <w:rPr>
                      <w:rFonts w:ascii="Arial" w:eastAsia="Times New Roman" w:hAnsi="Arial" w:cs="Arial"/>
                      <w:sz w:val="20"/>
                      <w:szCs w:val="20"/>
                      <w:lang w:eastAsia="ja-JP"/>
                    </w:rPr>
                    <w:t>the  relevant</w:t>
                  </w:r>
                  <w:proofErr w:type="gramEnd"/>
                  <w:r w:rsidRPr="00BB0FC7">
                    <w:rPr>
                      <w:rFonts w:ascii="Arial" w:eastAsia="Times New Roman" w:hAnsi="Arial" w:cs="Arial"/>
                      <w:sz w:val="20"/>
                      <w:szCs w:val="20"/>
                      <w:lang w:eastAsia="ja-JP"/>
                    </w:rPr>
                    <w:t xml:space="preserve"> territory</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F3545B"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F80BEA"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5EDD637" w14:textId="77777777" w:rsidR="00BB0FC7" w:rsidRPr="00BB0FC7" w:rsidRDefault="00BB0FC7" w:rsidP="00BB0FC7">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3FDD63" w14:textId="77777777" w:rsidR="00BB0FC7" w:rsidRPr="00BB0FC7" w:rsidRDefault="00BB0FC7" w:rsidP="00BB0FC7">
                  <w:pPr>
                    <w:widowControl w:val="0"/>
                    <w:spacing w:before="80" w:after="80" w:line="276" w:lineRule="auto"/>
                    <w:rPr>
                      <w:rFonts w:ascii="Arial" w:eastAsiaTheme="minorHAnsi" w:hAnsi="Arial" w:cs="Arial"/>
                      <w:sz w:val="20"/>
                      <w:szCs w:val="20"/>
                    </w:rPr>
                  </w:pPr>
                </w:p>
              </w:tc>
            </w:tr>
          </w:tbl>
          <w:p w14:paraId="1C453FB7" w14:textId="77777777" w:rsidR="00BB0FC7" w:rsidRPr="00BB0FC7" w:rsidRDefault="00BB0FC7" w:rsidP="00BB0FC7">
            <w:pPr>
              <w:spacing w:line="276" w:lineRule="auto"/>
              <w:rPr>
                <w:rFonts w:asciiTheme="minorHAnsi" w:eastAsiaTheme="minorHAnsi" w:hAnsiTheme="minorHAnsi"/>
                <w:lang w:val="en-GB"/>
              </w:rPr>
            </w:pPr>
          </w:p>
        </w:tc>
        <w:bookmarkEnd w:id="895"/>
      </w:tr>
    </w:tbl>
    <w:p w14:paraId="442E5569" w14:textId="77777777" w:rsidR="00BB0FC7" w:rsidRPr="00BB0FC7" w:rsidRDefault="00BB0FC7" w:rsidP="00BB0FC7">
      <w:pPr>
        <w:widowControl w:val="0"/>
        <w:rPr>
          <w:rFonts w:ascii="Arial" w:eastAsia="Times New Roman" w:hAnsi="Arial" w:cs="Arial"/>
          <w:b/>
          <w:color w:val="FF0000"/>
          <w:szCs w:val="24"/>
          <w:lang w:val="en-GB" w:eastAsia="en-GB"/>
        </w:rPr>
      </w:pPr>
    </w:p>
    <w:p w14:paraId="408F85F8" w14:textId="77777777" w:rsidR="00BB0FC7" w:rsidRPr="00BB0FC7" w:rsidRDefault="00BB0FC7" w:rsidP="00BB0FC7">
      <w:pPr>
        <w:widowControl w:val="0"/>
        <w:rPr>
          <w:rFonts w:ascii="Arial" w:eastAsia="Times New Roman" w:hAnsi="Arial" w:cs="Arial"/>
          <w:b/>
          <w:color w:val="FF0000"/>
          <w:szCs w:val="24"/>
          <w:lang w:val="en-GB" w:eastAsia="en-GB"/>
        </w:rPr>
      </w:pPr>
    </w:p>
    <w:p w14:paraId="5D13595A" w14:textId="77777777" w:rsidR="00BB0FC7" w:rsidRPr="00BB0FC7" w:rsidRDefault="00BB0FC7" w:rsidP="00BB0FC7">
      <w:pPr>
        <w:widowControl w:val="0"/>
        <w:rPr>
          <w:rFonts w:ascii="Arial" w:eastAsia="Times New Roman" w:hAnsi="Arial" w:cs="Arial"/>
          <w:b/>
          <w:color w:val="FF0000"/>
          <w:szCs w:val="24"/>
          <w:lang w:val="en-GB" w:eastAsia="en-GB"/>
        </w:rPr>
      </w:pPr>
    </w:p>
    <w:p w14:paraId="4A57BEDE" w14:textId="77777777" w:rsidR="00BB0FC7" w:rsidRPr="00BB0FC7" w:rsidRDefault="00BB0FC7" w:rsidP="00BB0FC7">
      <w:pPr>
        <w:widowControl w:val="0"/>
        <w:rPr>
          <w:rFonts w:ascii="Arial" w:eastAsia="Times New Roman" w:hAnsi="Arial" w:cs="Arial"/>
          <w:b/>
          <w:color w:val="FF0000"/>
          <w:szCs w:val="24"/>
          <w:lang w:val="en-GB" w:eastAsia="en-GB"/>
        </w:rPr>
      </w:pPr>
    </w:p>
    <w:p w14:paraId="23421714" w14:textId="77777777" w:rsidR="00BB0FC7" w:rsidRPr="00BB0FC7" w:rsidRDefault="00BB0FC7" w:rsidP="00BB0FC7">
      <w:pPr>
        <w:rPr>
          <w:rFonts w:ascii="Arial" w:eastAsia="Calibri" w:hAnsi="Arial" w:cs="Arial"/>
          <w:b/>
          <w:bCs/>
          <w:sz w:val="20"/>
          <w:szCs w:val="20"/>
          <w:lang w:val="en-GB"/>
        </w:rPr>
      </w:pPr>
      <w:r w:rsidRPr="00BB0FC7">
        <w:rPr>
          <w:rFonts w:ascii="Arial" w:eastAsia="Calibri" w:hAnsi="Arial" w:cs="Arial"/>
          <w:b/>
          <w:bCs/>
          <w:sz w:val="20"/>
          <w:szCs w:val="20"/>
          <w:lang w:val="en-GB"/>
        </w:rPr>
        <w:t>Review scheme for insurer identity</w:t>
      </w:r>
    </w:p>
    <w:p w14:paraId="397C183B"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 xml:space="preserve">The insurer or insurers proposed by the Tenderer against each class of insurance in the column headed “Insurer identity (including any excess layer insurers)” in the Insurance Requirements Table are considered by the Employer based on its professional judgement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“Reputable Insurer”).  This will be reviewed on an </w:t>
      </w:r>
      <w:r w:rsidRPr="00BB0FC7">
        <w:rPr>
          <w:rFonts w:ascii="Arial" w:eastAsia="Calibri" w:hAnsi="Arial" w:cs="Arial"/>
          <w:bCs/>
          <w:sz w:val="20"/>
          <w:szCs w:val="20"/>
          <w:lang w:val="en-GB"/>
        </w:rPr>
        <w:t>Acceptable/Unacceptable</w:t>
      </w:r>
      <w:r w:rsidRPr="00BB0FC7">
        <w:rPr>
          <w:rFonts w:ascii="Arial" w:eastAsia="Calibri" w:hAnsi="Arial" w:cs="Arial"/>
          <w:sz w:val="20"/>
          <w:szCs w:val="20"/>
          <w:lang w:val="en-GB"/>
        </w:rPr>
        <w:t xml:space="preserve"> basis and the insurer proposed by the Tenderer in the Insurance Requirements Table for each category of insurance must be a Reputable Insurer to constitute Acceptable.  </w:t>
      </w:r>
    </w:p>
    <w:p w14:paraId="68BA7196" w14:textId="77777777" w:rsidR="00BB0FC7" w:rsidRPr="00BB0FC7" w:rsidRDefault="00BB0FC7" w:rsidP="00BB0FC7">
      <w:pPr>
        <w:rPr>
          <w:rFonts w:ascii="Arial" w:eastAsia="Calibri" w:hAnsi="Arial" w:cs="Arial"/>
          <w:b/>
          <w:bCs/>
          <w:sz w:val="20"/>
          <w:szCs w:val="20"/>
          <w:lang w:val="en-GB"/>
        </w:rPr>
      </w:pPr>
      <w:r w:rsidRPr="00BB0FC7">
        <w:rPr>
          <w:rFonts w:ascii="Arial" w:eastAsia="Calibri" w:hAnsi="Arial" w:cs="Arial"/>
          <w:b/>
          <w:bCs/>
          <w:sz w:val="20"/>
          <w:szCs w:val="20"/>
          <w:lang w:val="en-GB"/>
        </w:rPr>
        <w:t>Tenderer proposed maximum deductible threshold</w:t>
      </w:r>
    </w:p>
    <w:p w14:paraId="53A485BF"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 xml:space="preserve">The maximum deductible threshold proposed by the Tenderer for </w:t>
      </w:r>
      <w:proofErr w:type="gramStart"/>
      <w:r w:rsidRPr="00BB0FC7">
        <w:rPr>
          <w:rFonts w:ascii="Arial" w:eastAsia="Calibri" w:hAnsi="Arial" w:cs="Arial"/>
          <w:sz w:val="20"/>
          <w:szCs w:val="20"/>
          <w:lang w:val="en-GB"/>
        </w:rPr>
        <w:t>each and every</w:t>
      </w:r>
      <w:proofErr w:type="gramEnd"/>
      <w:r w:rsidRPr="00BB0FC7">
        <w:rPr>
          <w:rFonts w:ascii="Arial" w:eastAsia="Calibri" w:hAnsi="Arial" w:cs="Arial"/>
          <w:sz w:val="20"/>
          <w:szCs w:val="20"/>
          <w:lang w:val="en-GB"/>
        </w:rPr>
        <w:t xml:space="preserve"> occurrence for each class of insurance in the column headed “Proposed maximum deductible threshold” of the Insurance Requirements Table is considered by the Employer based on its the professional judgement to be reasonable in the insurance market prevailing at the point of the submission by the Tenderer of its response (a “Reasonable Maximum Deductible Threshold”).  This will be reviewed on an </w:t>
      </w:r>
      <w:r w:rsidRPr="00BB0FC7">
        <w:rPr>
          <w:rFonts w:ascii="Arial" w:eastAsia="Calibri" w:hAnsi="Arial" w:cs="Arial"/>
          <w:bCs/>
          <w:sz w:val="20"/>
          <w:szCs w:val="20"/>
          <w:lang w:val="en-GB"/>
        </w:rPr>
        <w:t>Acceptable/Unacceptable</w:t>
      </w:r>
      <w:r w:rsidRPr="00BB0FC7">
        <w:rPr>
          <w:rFonts w:ascii="Arial" w:eastAsia="Calibri" w:hAnsi="Arial" w:cs="Arial"/>
          <w:sz w:val="20"/>
          <w:szCs w:val="20"/>
          <w:lang w:val="en-GB"/>
        </w:rPr>
        <w:t xml:space="preserve"> basis and each proposed maximum deductible threshold must be a Reasonable Maximum Deductible Threshold to constitute Acceptable.</w:t>
      </w:r>
    </w:p>
    <w:p w14:paraId="69ABCCB2" w14:textId="77777777" w:rsidR="00BB0FC7" w:rsidRPr="00BB0FC7" w:rsidRDefault="00BB0FC7" w:rsidP="00BB0FC7">
      <w:pPr>
        <w:rPr>
          <w:rFonts w:ascii="Arial" w:eastAsia="Calibri" w:hAnsi="Arial" w:cs="Arial"/>
          <w:b/>
          <w:bCs/>
          <w:sz w:val="20"/>
          <w:szCs w:val="20"/>
          <w:lang w:val="en-GB"/>
        </w:rPr>
      </w:pPr>
      <w:r w:rsidRPr="00BB0FC7">
        <w:rPr>
          <w:rFonts w:ascii="Arial" w:eastAsia="Calibri" w:hAnsi="Arial" w:cs="Arial"/>
          <w:b/>
          <w:bCs/>
          <w:sz w:val="20"/>
          <w:szCs w:val="20"/>
          <w:lang w:val="en-GB"/>
        </w:rPr>
        <w:t xml:space="preserve">Amendments to Booklet 2 insurance </w:t>
      </w:r>
    </w:p>
    <w:p w14:paraId="7ED8C079" w14:textId="77777777" w:rsidR="00BB0FC7" w:rsidRPr="00BB0FC7" w:rsidRDefault="00BB0FC7" w:rsidP="00BB0FC7">
      <w:pPr>
        <w:rPr>
          <w:rFonts w:ascii="Arial" w:eastAsia="Calibri" w:hAnsi="Arial" w:cs="Arial"/>
          <w:sz w:val="20"/>
          <w:szCs w:val="20"/>
          <w:lang w:val="en-GB" w:eastAsia="en-GB"/>
        </w:rPr>
      </w:pPr>
      <w:r w:rsidRPr="00BB0FC7">
        <w:rPr>
          <w:rFonts w:ascii="Arial" w:eastAsia="Calibri" w:hAnsi="Arial" w:cs="Arial"/>
          <w:sz w:val="20"/>
          <w:szCs w:val="20"/>
          <w:lang w:val="en-GB"/>
        </w:rPr>
        <w:t xml:space="preserve">Any amendments the Tenderer seeks to make to Booklet 2 insurances provisions to the contract other than the insertion of Reasonable Maximum Deductible Thresholds shall be reviewed against the following.  The amendments will be assessed </w:t>
      </w:r>
      <w:proofErr w:type="gramStart"/>
      <w:r w:rsidRPr="00BB0FC7">
        <w:rPr>
          <w:rFonts w:ascii="Arial" w:eastAsia="Calibri" w:hAnsi="Arial" w:cs="Arial"/>
          <w:sz w:val="20"/>
          <w:szCs w:val="20"/>
          <w:lang w:val="en-GB"/>
        </w:rPr>
        <w:t>as a whole to</w:t>
      </w:r>
      <w:proofErr w:type="gramEnd"/>
      <w:r w:rsidRPr="00BB0FC7">
        <w:rPr>
          <w:rFonts w:ascii="Arial" w:eastAsia="Calibri" w:hAnsi="Arial" w:cs="Arial"/>
          <w:sz w:val="20"/>
          <w:szCs w:val="20"/>
          <w:lang w:val="en-GB"/>
        </w:rPr>
        <w:t xml:space="preserve"> determine the level of risk to the Employer in accordance with the review scheme set out below.</w:t>
      </w:r>
    </w:p>
    <w:p w14:paraId="5C5CCCCE" w14:textId="77777777" w:rsidR="00BB0FC7" w:rsidRPr="00BB0FC7" w:rsidRDefault="00BB0FC7" w:rsidP="00BB0FC7">
      <w:pPr>
        <w:rPr>
          <w:rFonts w:ascii="Arial" w:eastAsia="Calibri" w:hAnsi="Arial" w:cs="Arial"/>
          <w:sz w:val="20"/>
          <w:szCs w:val="20"/>
          <w:lang w:val="en-GB"/>
        </w:rPr>
      </w:pPr>
    </w:p>
    <w:tbl>
      <w:tblPr>
        <w:tblW w:w="9000" w:type="dxa"/>
        <w:tblInd w:w="108" w:type="dxa"/>
        <w:tblCellMar>
          <w:left w:w="0" w:type="dxa"/>
          <w:right w:w="0" w:type="dxa"/>
        </w:tblCellMar>
        <w:tblLook w:val="04A0" w:firstRow="1" w:lastRow="0" w:firstColumn="1" w:lastColumn="0" w:noHBand="0" w:noVBand="1"/>
      </w:tblPr>
      <w:tblGrid>
        <w:gridCol w:w="1440"/>
        <w:gridCol w:w="7560"/>
      </w:tblGrid>
      <w:tr w:rsidR="00BB0FC7" w:rsidRPr="00BB0FC7" w14:paraId="3910388B" w14:textId="77777777" w:rsidTr="00ED3052">
        <w:trPr>
          <w:trHeight w:val="477"/>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6F29D592"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b/>
                <w:bCs/>
                <w:sz w:val="20"/>
                <w:szCs w:val="20"/>
                <w:lang w:val="en-GB"/>
              </w:rPr>
              <w:t>Review Scheme</w:t>
            </w:r>
          </w:p>
        </w:tc>
        <w:tc>
          <w:tcPr>
            <w:tcW w:w="7866" w:type="dxa"/>
            <w:tcBorders>
              <w:top w:val="single" w:sz="8" w:space="0" w:color="000000"/>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2F340F8"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b/>
                <w:bCs/>
                <w:sz w:val="20"/>
                <w:szCs w:val="20"/>
                <w:lang w:val="en-GB"/>
              </w:rPr>
              <w:t>Review guidance</w:t>
            </w:r>
          </w:p>
        </w:tc>
      </w:tr>
      <w:tr w:rsidR="00BB0FC7" w:rsidRPr="00BB0FC7" w14:paraId="653EA872" w14:textId="77777777" w:rsidTr="00ED3052">
        <w:trPr>
          <w:trHeight w:val="770"/>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E560D27"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sz w:val="20"/>
                <w:szCs w:val="20"/>
                <w:lang w:val="en-GB"/>
              </w:rPr>
              <w:lastRenderedPageBreak/>
              <w:t>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06437726"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No amendment to the Employer minimum insurance requirement other than 'the insertion of Reasonable Maximum Deductible Thresholds into the contract</w:t>
            </w:r>
          </w:p>
        </w:tc>
      </w:tr>
      <w:tr w:rsidR="00BB0FC7" w:rsidRPr="00BB0FC7" w14:paraId="2074C31C" w14:textId="77777777" w:rsidTr="00ED3052">
        <w:trPr>
          <w:trHeight w:val="772"/>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FD10DBC"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sz w:val="20"/>
                <w:szCs w:val="20"/>
                <w:lang w:val="en-GB"/>
              </w:rPr>
              <w:t>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0208A37E"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Amendment to the Employer minimum insurance requirement that is not considered to confer any adverse risk to the Employer or any material diminution in the required insurance cover of the Employer</w:t>
            </w:r>
          </w:p>
        </w:tc>
      </w:tr>
      <w:tr w:rsidR="00BB0FC7" w:rsidRPr="00BB0FC7" w14:paraId="01DB786A" w14:textId="77777777" w:rsidTr="00ED3052">
        <w:trPr>
          <w:trHeight w:val="845"/>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A6DD4B4"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285CB78"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Amendment to the Employer minimum insurance requirement that is considered to confer some appreciable risk to the Employer or diminution in the required insurance cover of the Employer</w:t>
            </w:r>
          </w:p>
        </w:tc>
      </w:tr>
      <w:tr w:rsidR="00BB0FC7" w:rsidRPr="00BB0FC7" w14:paraId="256DC4F0" w14:textId="77777777" w:rsidTr="00ED3052">
        <w:trPr>
          <w:trHeight w:val="805"/>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5BA7285D"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6C457EC"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Insufficient detail or is considered to leave gaps in the level or extent of insurance cover which exposes the Employer to significant adverse risk or significantly material diminution in the required insurance cover of the Employer</w:t>
            </w:r>
          </w:p>
        </w:tc>
      </w:tr>
      <w:tr w:rsidR="00BB0FC7" w:rsidRPr="00BB0FC7" w14:paraId="78BD2BA4" w14:textId="77777777" w:rsidTr="00ED3052">
        <w:trPr>
          <w:trHeight w:val="548"/>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7F28FA9C" w14:textId="77777777" w:rsidR="00BB0FC7" w:rsidRPr="00BB0FC7" w:rsidRDefault="00BB0FC7" w:rsidP="00BB0FC7">
            <w:pPr>
              <w:jc w:val="center"/>
              <w:rPr>
                <w:rFonts w:ascii="Arial" w:eastAsia="Calibri" w:hAnsi="Arial" w:cs="Arial"/>
                <w:sz w:val="20"/>
                <w:szCs w:val="20"/>
                <w:lang w:val="en-GB"/>
              </w:rPr>
            </w:pPr>
            <w:r w:rsidRPr="00BB0FC7">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62232130" w14:textId="77777777" w:rsidR="00BB0FC7" w:rsidRPr="00BB0FC7" w:rsidRDefault="00BB0FC7" w:rsidP="00BB0FC7">
            <w:pPr>
              <w:rPr>
                <w:rFonts w:ascii="Arial" w:eastAsia="Calibri" w:hAnsi="Arial" w:cs="Arial"/>
                <w:sz w:val="20"/>
                <w:szCs w:val="20"/>
                <w:lang w:val="en-GB"/>
              </w:rPr>
            </w:pPr>
            <w:r w:rsidRPr="00BB0FC7">
              <w:rPr>
                <w:rFonts w:ascii="Arial" w:eastAsia="Calibri" w:hAnsi="Arial" w:cs="Arial"/>
                <w:sz w:val="20"/>
                <w:szCs w:val="20"/>
                <w:lang w:val="en-GB"/>
              </w:rPr>
              <w:t>Unmarked. The above table has not been completed or in the correct format.</w:t>
            </w:r>
          </w:p>
        </w:tc>
      </w:tr>
    </w:tbl>
    <w:p w14:paraId="0125D1BC" w14:textId="22EBDA43" w:rsidR="00BB0FC7" w:rsidRDefault="00BB0FC7" w:rsidP="00FB29C3">
      <w:pPr>
        <w:spacing w:line="223" w:lineRule="exact"/>
        <w:textAlignment w:val="baseline"/>
        <w:rPr>
          <w:rFonts w:ascii="Arial" w:eastAsia="Arial" w:hAnsi="Arial" w:cs="Arial"/>
          <w:b/>
          <w:color w:val="000000" w:themeColor="text1"/>
          <w:sz w:val="28"/>
          <w:lang w:val="en-GB"/>
        </w:rPr>
      </w:pPr>
    </w:p>
    <w:p w14:paraId="4D210253" w14:textId="06630229" w:rsidR="00BB0FC7" w:rsidRDefault="00BB0FC7" w:rsidP="001D5432">
      <w:pPr>
        <w:spacing w:line="223" w:lineRule="exact"/>
        <w:jc w:val="center"/>
        <w:textAlignment w:val="baseline"/>
        <w:rPr>
          <w:rFonts w:ascii="Arial" w:eastAsia="Arial" w:hAnsi="Arial" w:cs="Arial"/>
          <w:b/>
          <w:color w:val="000000" w:themeColor="text1"/>
          <w:sz w:val="28"/>
          <w:lang w:val="en-GB"/>
        </w:rPr>
      </w:pPr>
    </w:p>
    <w:p w14:paraId="1F568C27" w14:textId="564B82EB" w:rsidR="00BB0FC7" w:rsidRDefault="00BB0FC7" w:rsidP="001D5432">
      <w:pPr>
        <w:spacing w:line="223" w:lineRule="exact"/>
        <w:jc w:val="center"/>
        <w:textAlignment w:val="baseline"/>
        <w:rPr>
          <w:rFonts w:ascii="Arial" w:eastAsia="Arial" w:hAnsi="Arial" w:cs="Arial"/>
          <w:b/>
          <w:color w:val="000000" w:themeColor="text1"/>
          <w:sz w:val="28"/>
          <w:lang w:val="en-GB"/>
        </w:rPr>
      </w:pPr>
    </w:p>
    <w:p w14:paraId="29EA478A" w14:textId="1BC74EA1" w:rsidR="00BB0FC7" w:rsidRDefault="00BB0FC7" w:rsidP="001D5432">
      <w:pPr>
        <w:spacing w:line="223" w:lineRule="exact"/>
        <w:jc w:val="center"/>
        <w:textAlignment w:val="baseline"/>
        <w:rPr>
          <w:rFonts w:ascii="Arial" w:eastAsia="Arial" w:hAnsi="Arial" w:cs="Arial"/>
          <w:b/>
          <w:color w:val="000000" w:themeColor="text1"/>
          <w:sz w:val="28"/>
          <w:lang w:val="en-GB"/>
        </w:rPr>
      </w:pPr>
    </w:p>
    <w:p w14:paraId="482033A1" w14:textId="642B0F7E" w:rsidR="00BB0FC7" w:rsidRDefault="00BB0FC7" w:rsidP="001D5432">
      <w:pPr>
        <w:spacing w:line="223" w:lineRule="exact"/>
        <w:jc w:val="center"/>
        <w:textAlignment w:val="baseline"/>
        <w:rPr>
          <w:rFonts w:ascii="Arial" w:eastAsia="Arial" w:hAnsi="Arial" w:cs="Arial"/>
          <w:b/>
          <w:color w:val="000000" w:themeColor="text1"/>
          <w:sz w:val="28"/>
          <w:lang w:val="en-GB"/>
        </w:rPr>
      </w:pPr>
    </w:p>
    <w:p w14:paraId="62FE4B75" w14:textId="50A1BCEA"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67D94F0C" w14:textId="16BA6ABC"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089D6CF1" w14:textId="1A690756"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A4B210B" w14:textId="3F3F82AE"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02852555" w14:textId="48F5D25E"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19944B9A" w14:textId="69250931"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CDE8A1F" w14:textId="1065A1A1"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25F65337" w14:textId="75E32185"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2589E287" w14:textId="35C42E95"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23BE64A" w14:textId="0EFE8EC3"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56B77534" w14:textId="571825BB"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546C489B" w14:textId="592A3BB2"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4411041" w14:textId="0F19595E"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6E542B35" w14:textId="2E0A9301"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644E40E5" w14:textId="77777777" w:rsidR="007C14D0" w:rsidRDefault="007C14D0" w:rsidP="001D5432">
      <w:pPr>
        <w:spacing w:line="223" w:lineRule="exact"/>
        <w:jc w:val="center"/>
        <w:textAlignment w:val="baseline"/>
        <w:rPr>
          <w:rFonts w:ascii="Arial" w:eastAsia="Arial" w:hAnsi="Arial" w:cs="Arial"/>
          <w:b/>
          <w:color w:val="000000" w:themeColor="text1"/>
          <w:sz w:val="28"/>
          <w:lang w:val="en-GB"/>
        </w:rPr>
        <w:sectPr w:rsidR="007C14D0" w:rsidSect="00413BC6">
          <w:pgSz w:w="16843" w:h="11909" w:orient="landscape"/>
          <w:pgMar w:top="1440" w:right="1440" w:bottom="1440" w:left="1440" w:header="720" w:footer="720" w:gutter="0"/>
          <w:cols w:space="720"/>
          <w:docGrid w:linePitch="299"/>
        </w:sectPr>
      </w:pPr>
    </w:p>
    <w:p w14:paraId="66B665DA" w14:textId="1940C18F"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681586AB" w14:textId="1CDC3C0B"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7F83761" w14:textId="187165B9"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515829BF" w14:textId="3E465F6D"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2CC7A6AD" w14:textId="0251F8AB"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349B5CCF" w14:textId="4A6BE72D" w:rsidR="00555D8D" w:rsidRPr="006C3FD4" w:rsidRDefault="00555D8D" w:rsidP="00060C5D">
      <w:pPr>
        <w:pStyle w:val="GPSL1CLAUSEHEADING"/>
      </w:pPr>
      <w:bookmarkStart w:id="896" w:name="annexq"/>
      <w:bookmarkStart w:id="897" w:name="_Toc38378878"/>
      <w:bookmarkStart w:id="898" w:name="_Toc72306631"/>
      <w:r w:rsidRPr="006C3FD4">
        <w:t xml:space="preserve">ANNEX </w:t>
      </w:r>
      <w:bookmarkEnd w:id="896"/>
      <w:r w:rsidR="007C14D0" w:rsidRPr="006C3FD4">
        <w:t>I</w:t>
      </w:r>
      <w:r w:rsidRPr="006C3FD4">
        <w:t xml:space="preserve"> </w:t>
      </w:r>
      <w:r w:rsidR="00253C84" w:rsidRPr="006C3FD4">
        <w:t xml:space="preserve">    </w:t>
      </w:r>
      <w:r w:rsidRPr="006C3FD4">
        <w:t xml:space="preserve">BOOKLET 2 – CONDITIONS OF CONTRACT ACCEPTANCE OR </w:t>
      </w:r>
      <w:r w:rsidR="008030F9">
        <w:tab/>
      </w:r>
      <w:r w:rsidR="008030F9">
        <w:tab/>
      </w:r>
      <w:r w:rsidR="008030F9">
        <w:tab/>
      </w:r>
      <w:r w:rsidR="008030F9">
        <w:tab/>
      </w:r>
      <w:r w:rsidRPr="006C3FD4">
        <w:t>REJECTION CERTIFICATE</w:t>
      </w:r>
      <w:bookmarkEnd w:id="897"/>
      <w:bookmarkEnd w:id="898"/>
    </w:p>
    <w:p w14:paraId="4744402C" w14:textId="653351A7" w:rsidR="00555D8D" w:rsidRPr="00D26CED" w:rsidRDefault="00555D8D" w:rsidP="008030F9">
      <w:pPr>
        <w:ind w:left="1440" w:firstLine="720"/>
        <w:rPr>
          <w:b/>
          <w:lang w:eastAsia="zh-CN"/>
        </w:rPr>
      </w:pPr>
      <w:r w:rsidRPr="00D26CED">
        <w:rPr>
          <w:b/>
          <w:lang w:eastAsia="zh-CN"/>
        </w:rPr>
        <w:t>OVERSEAS PRIME CONTRACT –</w:t>
      </w:r>
      <w:r>
        <w:rPr>
          <w:b/>
          <w:lang w:eastAsia="zh-CN"/>
        </w:rPr>
        <w:t xml:space="preserve"> Cyprus HFM</w:t>
      </w:r>
    </w:p>
    <w:p w14:paraId="205EC30F" w14:textId="77777777" w:rsidR="00555D8D" w:rsidRPr="00D26CED" w:rsidRDefault="00555D8D" w:rsidP="00555D8D">
      <w:pPr>
        <w:rPr>
          <w:lang w:eastAsia="zh-CN"/>
        </w:rPr>
      </w:pPr>
    </w:p>
    <w:p w14:paraId="6E6DDF94" w14:textId="11932257" w:rsidR="00555D8D" w:rsidRPr="008D4B28" w:rsidRDefault="00555D8D" w:rsidP="00555D8D">
      <w:pPr>
        <w:jc w:val="center"/>
        <w:rPr>
          <w:rFonts w:cs="Arial"/>
          <w:b/>
        </w:rPr>
      </w:pPr>
      <w:r w:rsidRPr="008D4B28">
        <w:rPr>
          <w:rFonts w:cs="Arial"/>
          <w:b/>
        </w:rPr>
        <w:t>CONDITIONS OF CONTRACT ACCEPTANCE OR REJECTION CERTIFICATE</w:t>
      </w:r>
    </w:p>
    <w:p w14:paraId="08271566" w14:textId="77777777" w:rsidR="00555D8D" w:rsidRPr="008D4B28" w:rsidRDefault="00555D8D" w:rsidP="00555D8D">
      <w:pPr>
        <w:jc w:val="center"/>
        <w:rPr>
          <w:rFonts w:cs="Arial"/>
          <w:b/>
        </w:rPr>
      </w:pPr>
    </w:p>
    <w:p w14:paraId="5E6C9B6E" w14:textId="77777777" w:rsidR="00555D8D" w:rsidRPr="008D4B28" w:rsidRDefault="00555D8D" w:rsidP="00555D8D">
      <w:pPr>
        <w:jc w:val="center"/>
        <w:rPr>
          <w:rFonts w:cs="Arial"/>
          <w:b/>
        </w:rPr>
      </w:pPr>
    </w:p>
    <w:p w14:paraId="0793BFB4" w14:textId="77777777" w:rsidR="00555D8D" w:rsidRPr="008D4B28" w:rsidRDefault="00555D8D" w:rsidP="00555D8D">
      <w:pPr>
        <w:rPr>
          <w:rFonts w:cs="Arial"/>
          <w:i/>
        </w:rPr>
      </w:pPr>
      <w:r w:rsidRPr="008D4B28">
        <w:rPr>
          <w:rFonts w:cs="Arial"/>
          <w:i/>
        </w:rPr>
        <w:t xml:space="preserve">By signing this Acceptance or Rejection </w:t>
      </w:r>
      <w:proofErr w:type="gramStart"/>
      <w:r w:rsidRPr="008D4B28">
        <w:rPr>
          <w:rFonts w:cs="Arial"/>
          <w:i/>
        </w:rPr>
        <w:t>Certificate;</w:t>
      </w:r>
      <w:proofErr w:type="gramEnd"/>
    </w:p>
    <w:p w14:paraId="4A2E0FB7" w14:textId="77777777" w:rsidR="00555D8D" w:rsidRPr="008D4B28" w:rsidRDefault="00555D8D" w:rsidP="00555D8D">
      <w:pPr>
        <w:rPr>
          <w:rFonts w:cs="Arial"/>
          <w:b/>
        </w:rPr>
      </w:pPr>
    </w:p>
    <w:p w14:paraId="641DC994" w14:textId="654AD544" w:rsidR="00555D8D" w:rsidRPr="008D4B28" w:rsidRDefault="00555D8D" w:rsidP="00555D8D">
      <w:pPr>
        <w:rPr>
          <w:rFonts w:cs="Arial"/>
          <w:i/>
        </w:rPr>
      </w:pPr>
      <w:r w:rsidRPr="008D4B28">
        <w:rPr>
          <w:rFonts w:cs="Arial"/>
          <w:i/>
        </w:rPr>
        <w:t xml:space="preserve">We hereby confirm that we have read and understood the requirements set out in Booklet 2 – Conditions of Contract, provide </w:t>
      </w:r>
      <w:r w:rsidRPr="008D4B28">
        <w:rPr>
          <w:rFonts w:cs="Arial"/>
          <w:b/>
          <w:i/>
        </w:rPr>
        <w:t>Unqualified Acceptance</w:t>
      </w:r>
      <w:r w:rsidRPr="008D4B28">
        <w:rPr>
          <w:rFonts w:cs="Arial"/>
          <w:i/>
        </w:rPr>
        <w:t xml:space="preserve"> of the Conditions of Contract excluding those detailed in the </w:t>
      </w:r>
      <w:r w:rsidR="004C7D39">
        <w:rPr>
          <w:rFonts w:cs="Arial"/>
          <w:i/>
        </w:rPr>
        <w:t>Insurance Response Form</w:t>
      </w:r>
      <w:r w:rsidRPr="008D4B28">
        <w:rPr>
          <w:rFonts w:cs="Arial"/>
          <w:i/>
        </w:rPr>
        <w:t xml:space="preserve"> at Annex </w:t>
      </w:r>
      <w:r w:rsidR="0046655C">
        <w:rPr>
          <w:rFonts w:cs="Arial"/>
          <w:i/>
        </w:rPr>
        <w:t>H</w:t>
      </w:r>
      <w:r w:rsidRPr="008D4B28">
        <w:rPr>
          <w:rFonts w:cs="Arial"/>
          <w:i/>
        </w:rPr>
        <w:t>.</w:t>
      </w:r>
    </w:p>
    <w:p w14:paraId="65CB1465" w14:textId="77777777" w:rsidR="00555D8D" w:rsidRPr="008D4B28" w:rsidRDefault="00555D8D" w:rsidP="00555D8D">
      <w:pPr>
        <w:rPr>
          <w:rFonts w:cs="Arial"/>
        </w:rPr>
      </w:pPr>
    </w:p>
    <w:p w14:paraId="3ADA5A88" w14:textId="77777777" w:rsidR="00555D8D" w:rsidRPr="008D4B28" w:rsidRDefault="00555D8D" w:rsidP="00555D8D">
      <w:pPr>
        <w:rPr>
          <w:rFonts w:cs="Arial"/>
          <w:b/>
        </w:rPr>
      </w:pPr>
      <w:r w:rsidRPr="008D4B28">
        <w:rPr>
          <w:rFonts w:cs="Arial"/>
          <w:b/>
        </w:rPr>
        <w:t>OR</w:t>
      </w:r>
    </w:p>
    <w:p w14:paraId="65CFE633" w14:textId="77777777" w:rsidR="00555D8D" w:rsidRPr="008D4B28" w:rsidRDefault="00555D8D" w:rsidP="00555D8D">
      <w:pPr>
        <w:rPr>
          <w:rFonts w:cs="Arial"/>
        </w:rPr>
      </w:pPr>
    </w:p>
    <w:p w14:paraId="73BF27B6" w14:textId="77777777" w:rsidR="00555D8D" w:rsidRPr="008D4B28" w:rsidRDefault="00555D8D" w:rsidP="00555D8D">
      <w:pPr>
        <w:rPr>
          <w:rFonts w:cs="Arial"/>
          <w:i/>
        </w:rPr>
      </w:pPr>
      <w:r w:rsidRPr="008D4B28">
        <w:rPr>
          <w:rFonts w:cs="Arial"/>
          <w:i/>
        </w:rPr>
        <w:t xml:space="preserve">We hereby confirm that we have read and understood the requirements set out in Booklet 2 – Conditions of Contract and </w:t>
      </w:r>
      <w:r w:rsidRPr="008D4B28">
        <w:rPr>
          <w:rFonts w:cs="Arial"/>
          <w:b/>
          <w:i/>
        </w:rPr>
        <w:t xml:space="preserve">Reject </w:t>
      </w:r>
      <w:r w:rsidRPr="008D4B28">
        <w:rPr>
          <w:rFonts w:cs="Arial"/>
          <w:i/>
        </w:rPr>
        <w:t>the Conditions of Contract.</w:t>
      </w:r>
    </w:p>
    <w:p w14:paraId="0763749F" w14:textId="77777777" w:rsidR="00555D8D" w:rsidRPr="008D4B28" w:rsidRDefault="00555D8D" w:rsidP="00555D8D">
      <w:pPr>
        <w:rPr>
          <w:rFonts w:cs="Arial"/>
        </w:rPr>
      </w:pPr>
    </w:p>
    <w:p w14:paraId="0D7DA2D9" w14:textId="77777777" w:rsidR="00555D8D" w:rsidRPr="008D4B28" w:rsidRDefault="00555D8D" w:rsidP="00555D8D">
      <w:pPr>
        <w:rPr>
          <w:rFonts w:cs="Arial"/>
          <w:b/>
        </w:rPr>
      </w:pPr>
      <w:r w:rsidRPr="008D4B28">
        <w:rPr>
          <w:rFonts w:cs="Arial"/>
          <w:b/>
        </w:rPr>
        <w:t>*Please delete as appropriate</w:t>
      </w:r>
    </w:p>
    <w:p w14:paraId="27DD2351" w14:textId="77777777" w:rsidR="00555D8D" w:rsidRPr="008D4B28" w:rsidRDefault="00555D8D" w:rsidP="00555D8D">
      <w:pPr>
        <w:rPr>
          <w:rFonts w:cs="Arial"/>
        </w:rPr>
      </w:pPr>
    </w:p>
    <w:p w14:paraId="69A0B503" w14:textId="77777777" w:rsidR="00555D8D" w:rsidRPr="008D4B28" w:rsidRDefault="00555D8D" w:rsidP="00555D8D">
      <w:pPr>
        <w:rPr>
          <w:rFonts w:cs="Arial"/>
        </w:rPr>
      </w:pPr>
    </w:p>
    <w:tbl>
      <w:tblPr>
        <w:tblStyle w:val="TableGrid"/>
        <w:tblW w:w="0" w:type="auto"/>
        <w:tblLook w:val="04A0" w:firstRow="1" w:lastRow="0" w:firstColumn="1" w:lastColumn="0" w:noHBand="0" w:noVBand="1"/>
      </w:tblPr>
      <w:tblGrid>
        <w:gridCol w:w="4547"/>
        <w:gridCol w:w="4472"/>
      </w:tblGrid>
      <w:tr w:rsidR="00555D8D" w:rsidRPr="008D4B28" w14:paraId="51D73FE7" w14:textId="77777777" w:rsidTr="001C43AB">
        <w:tc>
          <w:tcPr>
            <w:tcW w:w="4828" w:type="dxa"/>
            <w:shd w:val="clear" w:color="auto" w:fill="BFBFBF" w:themeFill="background1" w:themeFillShade="BF"/>
          </w:tcPr>
          <w:p w14:paraId="554D2515" w14:textId="77777777" w:rsidR="00555D8D" w:rsidRPr="008D4B28" w:rsidRDefault="00555D8D" w:rsidP="001C43AB">
            <w:pPr>
              <w:rPr>
                <w:rFonts w:cs="Arial"/>
                <w:b/>
              </w:rPr>
            </w:pPr>
            <w:r w:rsidRPr="008D4B28">
              <w:rPr>
                <w:rFonts w:cs="Arial"/>
                <w:b/>
              </w:rPr>
              <w:t xml:space="preserve">Tenderer </w:t>
            </w:r>
          </w:p>
        </w:tc>
        <w:tc>
          <w:tcPr>
            <w:tcW w:w="4829" w:type="dxa"/>
          </w:tcPr>
          <w:p w14:paraId="0B946D2D" w14:textId="77777777" w:rsidR="00555D8D" w:rsidRPr="008D4B28" w:rsidRDefault="00555D8D" w:rsidP="001C43AB">
            <w:pPr>
              <w:rPr>
                <w:rFonts w:cs="Arial"/>
              </w:rPr>
            </w:pPr>
          </w:p>
          <w:p w14:paraId="582D02F4" w14:textId="77777777" w:rsidR="00555D8D" w:rsidRPr="008D4B28" w:rsidRDefault="00555D8D" w:rsidP="001C43AB">
            <w:pPr>
              <w:rPr>
                <w:rFonts w:cs="Arial"/>
              </w:rPr>
            </w:pPr>
          </w:p>
        </w:tc>
      </w:tr>
      <w:tr w:rsidR="00555D8D" w:rsidRPr="008D4B28" w14:paraId="4F7A7D2B" w14:textId="77777777" w:rsidTr="001C43AB">
        <w:tc>
          <w:tcPr>
            <w:tcW w:w="4828" w:type="dxa"/>
            <w:shd w:val="clear" w:color="auto" w:fill="BFBFBF" w:themeFill="background1" w:themeFillShade="BF"/>
          </w:tcPr>
          <w:p w14:paraId="49BB6506" w14:textId="77777777" w:rsidR="00555D8D" w:rsidRPr="008D4B28" w:rsidRDefault="00555D8D" w:rsidP="001C43AB">
            <w:pPr>
              <w:rPr>
                <w:rFonts w:cs="Arial"/>
                <w:b/>
              </w:rPr>
            </w:pPr>
            <w:r w:rsidRPr="008D4B28">
              <w:rPr>
                <w:rFonts w:cs="Arial"/>
                <w:b/>
              </w:rPr>
              <w:t xml:space="preserve">Name of Signatory </w:t>
            </w:r>
          </w:p>
        </w:tc>
        <w:tc>
          <w:tcPr>
            <w:tcW w:w="4829" w:type="dxa"/>
          </w:tcPr>
          <w:p w14:paraId="351F646F" w14:textId="77777777" w:rsidR="00555D8D" w:rsidRPr="008D4B28" w:rsidRDefault="00555D8D" w:rsidP="001C43AB">
            <w:pPr>
              <w:rPr>
                <w:rFonts w:cs="Arial"/>
              </w:rPr>
            </w:pPr>
          </w:p>
          <w:p w14:paraId="105CB438" w14:textId="77777777" w:rsidR="00555D8D" w:rsidRPr="008D4B28" w:rsidRDefault="00555D8D" w:rsidP="001C43AB">
            <w:pPr>
              <w:rPr>
                <w:rFonts w:cs="Arial"/>
              </w:rPr>
            </w:pPr>
          </w:p>
        </w:tc>
      </w:tr>
      <w:tr w:rsidR="00555D8D" w:rsidRPr="008D4B28" w14:paraId="55B407C9" w14:textId="77777777" w:rsidTr="001C43AB">
        <w:tc>
          <w:tcPr>
            <w:tcW w:w="4828" w:type="dxa"/>
            <w:shd w:val="clear" w:color="auto" w:fill="BFBFBF" w:themeFill="background1" w:themeFillShade="BF"/>
          </w:tcPr>
          <w:p w14:paraId="2920B6A2" w14:textId="77777777" w:rsidR="00555D8D" w:rsidRPr="008D4B28" w:rsidRDefault="00555D8D" w:rsidP="001C43AB">
            <w:pPr>
              <w:rPr>
                <w:rFonts w:cs="Arial"/>
                <w:b/>
              </w:rPr>
            </w:pPr>
            <w:r w:rsidRPr="008D4B28">
              <w:rPr>
                <w:rFonts w:cs="Arial"/>
                <w:b/>
              </w:rPr>
              <w:t xml:space="preserve">Position of Signatory </w:t>
            </w:r>
          </w:p>
        </w:tc>
        <w:tc>
          <w:tcPr>
            <w:tcW w:w="4829" w:type="dxa"/>
          </w:tcPr>
          <w:p w14:paraId="670B40C9" w14:textId="77777777" w:rsidR="00555D8D" w:rsidRPr="008D4B28" w:rsidRDefault="00555D8D" w:rsidP="001C43AB">
            <w:pPr>
              <w:rPr>
                <w:rFonts w:cs="Arial"/>
              </w:rPr>
            </w:pPr>
          </w:p>
          <w:p w14:paraId="35C15A5A" w14:textId="77777777" w:rsidR="00555D8D" w:rsidRPr="008D4B28" w:rsidRDefault="00555D8D" w:rsidP="001C43AB">
            <w:pPr>
              <w:rPr>
                <w:rFonts w:cs="Arial"/>
              </w:rPr>
            </w:pPr>
          </w:p>
        </w:tc>
      </w:tr>
      <w:tr w:rsidR="00555D8D" w:rsidRPr="008D4B28" w14:paraId="7318DBB9" w14:textId="77777777" w:rsidTr="001C43AB">
        <w:tc>
          <w:tcPr>
            <w:tcW w:w="4828" w:type="dxa"/>
            <w:shd w:val="clear" w:color="auto" w:fill="BFBFBF" w:themeFill="background1" w:themeFillShade="BF"/>
          </w:tcPr>
          <w:p w14:paraId="769B82BB" w14:textId="77777777" w:rsidR="00555D8D" w:rsidRPr="008D4B28" w:rsidRDefault="00555D8D" w:rsidP="001C43AB">
            <w:pPr>
              <w:rPr>
                <w:rFonts w:cs="Arial"/>
                <w:b/>
              </w:rPr>
            </w:pPr>
            <w:r w:rsidRPr="008D4B28">
              <w:rPr>
                <w:rFonts w:cs="Arial"/>
                <w:b/>
              </w:rPr>
              <w:t>Address</w:t>
            </w:r>
          </w:p>
        </w:tc>
        <w:tc>
          <w:tcPr>
            <w:tcW w:w="4829" w:type="dxa"/>
          </w:tcPr>
          <w:p w14:paraId="46F34289" w14:textId="77777777" w:rsidR="00555D8D" w:rsidRPr="008D4B28" w:rsidRDefault="00555D8D" w:rsidP="001C43AB">
            <w:pPr>
              <w:rPr>
                <w:rFonts w:cs="Arial"/>
              </w:rPr>
            </w:pPr>
          </w:p>
          <w:p w14:paraId="7D4C4C52" w14:textId="77777777" w:rsidR="00555D8D" w:rsidRPr="008D4B28" w:rsidRDefault="00555D8D" w:rsidP="001C43AB">
            <w:pPr>
              <w:rPr>
                <w:rFonts w:cs="Arial"/>
              </w:rPr>
            </w:pPr>
          </w:p>
        </w:tc>
      </w:tr>
      <w:tr w:rsidR="00555D8D" w:rsidRPr="008D4B28" w14:paraId="13BD0DD0" w14:textId="77777777" w:rsidTr="001C43AB">
        <w:tc>
          <w:tcPr>
            <w:tcW w:w="4828" w:type="dxa"/>
            <w:shd w:val="clear" w:color="auto" w:fill="BFBFBF" w:themeFill="background1" w:themeFillShade="BF"/>
          </w:tcPr>
          <w:p w14:paraId="1BB244D1" w14:textId="77777777" w:rsidR="00555D8D" w:rsidRPr="008D4B28" w:rsidRDefault="00555D8D" w:rsidP="001C43AB">
            <w:pPr>
              <w:rPr>
                <w:rFonts w:cs="Arial"/>
                <w:b/>
              </w:rPr>
            </w:pPr>
            <w:r w:rsidRPr="008D4B28">
              <w:rPr>
                <w:rFonts w:cs="Arial"/>
                <w:b/>
              </w:rPr>
              <w:t>Telephone</w:t>
            </w:r>
          </w:p>
        </w:tc>
        <w:tc>
          <w:tcPr>
            <w:tcW w:w="4829" w:type="dxa"/>
          </w:tcPr>
          <w:p w14:paraId="2106BC1A" w14:textId="77777777" w:rsidR="00555D8D" w:rsidRPr="008D4B28" w:rsidRDefault="00555D8D" w:rsidP="001C43AB">
            <w:pPr>
              <w:rPr>
                <w:rFonts w:cs="Arial"/>
              </w:rPr>
            </w:pPr>
          </w:p>
          <w:p w14:paraId="1A6AF170" w14:textId="77777777" w:rsidR="00555D8D" w:rsidRPr="008D4B28" w:rsidRDefault="00555D8D" w:rsidP="001C43AB">
            <w:pPr>
              <w:rPr>
                <w:rFonts w:cs="Arial"/>
              </w:rPr>
            </w:pPr>
          </w:p>
        </w:tc>
      </w:tr>
      <w:tr w:rsidR="00555D8D" w:rsidRPr="008D4B28" w14:paraId="118CD8DE" w14:textId="77777777" w:rsidTr="001C43AB">
        <w:tc>
          <w:tcPr>
            <w:tcW w:w="4828" w:type="dxa"/>
            <w:shd w:val="clear" w:color="auto" w:fill="BFBFBF" w:themeFill="background1" w:themeFillShade="BF"/>
          </w:tcPr>
          <w:p w14:paraId="56C799E9" w14:textId="77777777" w:rsidR="00555D8D" w:rsidRPr="008D4B28" w:rsidRDefault="00555D8D" w:rsidP="001C43AB">
            <w:pPr>
              <w:rPr>
                <w:rFonts w:cs="Arial"/>
                <w:b/>
              </w:rPr>
            </w:pPr>
            <w:r w:rsidRPr="008D4B28">
              <w:rPr>
                <w:rFonts w:cs="Arial"/>
                <w:b/>
              </w:rPr>
              <w:t>Email</w:t>
            </w:r>
          </w:p>
          <w:p w14:paraId="42686612" w14:textId="77777777" w:rsidR="00555D8D" w:rsidRPr="008D4B28" w:rsidRDefault="00555D8D" w:rsidP="001C43AB">
            <w:pPr>
              <w:rPr>
                <w:rFonts w:cs="Arial"/>
                <w:b/>
              </w:rPr>
            </w:pPr>
          </w:p>
        </w:tc>
        <w:tc>
          <w:tcPr>
            <w:tcW w:w="4829" w:type="dxa"/>
          </w:tcPr>
          <w:p w14:paraId="3A20A5FE" w14:textId="77777777" w:rsidR="00555D8D" w:rsidRPr="008D4B28" w:rsidRDefault="00555D8D" w:rsidP="001C43AB">
            <w:pPr>
              <w:rPr>
                <w:rFonts w:cs="Arial"/>
              </w:rPr>
            </w:pPr>
          </w:p>
        </w:tc>
      </w:tr>
      <w:tr w:rsidR="00555D8D" w:rsidRPr="008D4B28" w14:paraId="03C29F4F" w14:textId="77777777" w:rsidTr="001C43AB">
        <w:tc>
          <w:tcPr>
            <w:tcW w:w="4828" w:type="dxa"/>
            <w:shd w:val="clear" w:color="auto" w:fill="BFBFBF" w:themeFill="background1" w:themeFillShade="BF"/>
          </w:tcPr>
          <w:p w14:paraId="63687D16" w14:textId="77777777" w:rsidR="00555D8D" w:rsidRPr="008D4B28" w:rsidRDefault="00555D8D" w:rsidP="001C43AB">
            <w:pPr>
              <w:rPr>
                <w:rFonts w:cs="Arial"/>
                <w:b/>
              </w:rPr>
            </w:pPr>
            <w:r w:rsidRPr="008D4B28">
              <w:rPr>
                <w:rFonts w:cs="Arial"/>
                <w:b/>
              </w:rPr>
              <w:t xml:space="preserve">Signature </w:t>
            </w:r>
          </w:p>
          <w:p w14:paraId="3A9396ED" w14:textId="77777777" w:rsidR="00555D8D" w:rsidRPr="008D4B28" w:rsidRDefault="00555D8D" w:rsidP="001C43AB">
            <w:pPr>
              <w:rPr>
                <w:rFonts w:cs="Arial"/>
                <w:b/>
              </w:rPr>
            </w:pPr>
          </w:p>
        </w:tc>
        <w:tc>
          <w:tcPr>
            <w:tcW w:w="4829" w:type="dxa"/>
          </w:tcPr>
          <w:p w14:paraId="4B11C515" w14:textId="77777777" w:rsidR="00555D8D" w:rsidRPr="008D4B28" w:rsidRDefault="00555D8D" w:rsidP="001C43AB">
            <w:pPr>
              <w:rPr>
                <w:rFonts w:cs="Arial"/>
              </w:rPr>
            </w:pPr>
          </w:p>
        </w:tc>
      </w:tr>
      <w:tr w:rsidR="00555D8D" w:rsidRPr="008D4B28" w14:paraId="25B31BBB" w14:textId="77777777" w:rsidTr="001C43AB">
        <w:tc>
          <w:tcPr>
            <w:tcW w:w="4828" w:type="dxa"/>
            <w:shd w:val="clear" w:color="auto" w:fill="BFBFBF" w:themeFill="background1" w:themeFillShade="BF"/>
          </w:tcPr>
          <w:p w14:paraId="5C6643A8" w14:textId="77777777" w:rsidR="00555D8D" w:rsidRPr="008D4B28" w:rsidRDefault="00555D8D" w:rsidP="001C43AB">
            <w:pPr>
              <w:rPr>
                <w:rFonts w:cs="Arial"/>
                <w:b/>
              </w:rPr>
            </w:pPr>
            <w:r w:rsidRPr="008D4B28">
              <w:rPr>
                <w:rFonts w:cs="Arial"/>
                <w:b/>
              </w:rPr>
              <w:t>Date</w:t>
            </w:r>
          </w:p>
          <w:p w14:paraId="5A3E7971" w14:textId="77777777" w:rsidR="00555D8D" w:rsidRPr="008D4B28" w:rsidRDefault="00555D8D" w:rsidP="001C43AB">
            <w:pPr>
              <w:rPr>
                <w:rFonts w:cs="Arial"/>
                <w:b/>
              </w:rPr>
            </w:pPr>
            <w:r w:rsidRPr="008D4B28">
              <w:rPr>
                <w:rFonts w:cs="Arial"/>
                <w:b/>
              </w:rPr>
              <w:t xml:space="preserve"> </w:t>
            </w:r>
          </w:p>
        </w:tc>
        <w:tc>
          <w:tcPr>
            <w:tcW w:w="4829" w:type="dxa"/>
          </w:tcPr>
          <w:p w14:paraId="29C5D618" w14:textId="77777777" w:rsidR="00555D8D" w:rsidRPr="008D4B28" w:rsidRDefault="00555D8D" w:rsidP="001C43AB">
            <w:pPr>
              <w:rPr>
                <w:rFonts w:cs="Arial"/>
              </w:rPr>
            </w:pPr>
          </w:p>
        </w:tc>
      </w:tr>
    </w:tbl>
    <w:p w14:paraId="0DD2304E" w14:textId="77777777" w:rsidR="009E6739" w:rsidRDefault="00555D8D" w:rsidP="00060C5D">
      <w:pPr>
        <w:pStyle w:val="GPSL1CLAUSEHEADING"/>
      </w:pPr>
      <w:r w:rsidRPr="008D4B28">
        <w:br w:type="page"/>
      </w:r>
      <w:bookmarkStart w:id="899" w:name="annexr"/>
      <w:bookmarkStart w:id="900" w:name="_Toc38378879"/>
    </w:p>
    <w:p w14:paraId="67D5D3E1" w14:textId="77777777" w:rsidR="009E6739" w:rsidRDefault="009E6739" w:rsidP="00060C5D">
      <w:pPr>
        <w:pStyle w:val="GPSL1CLAUSEHEADING"/>
      </w:pPr>
    </w:p>
    <w:p w14:paraId="633B9392" w14:textId="3C031C73" w:rsidR="00555D8D" w:rsidRPr="008D4B28" w:rsidRDefault="00555D8D" w:rsidP="00060C5D">
      <w:pPr>
        <w:pStyle w:val="GPSL1CLAUSEHEADING"/>
      </w:pPr>
      <w:bookmarkStart w:id="901" w:name="_Toc72306632"/>
      <w:r w:rsidRPr="008D4B28">
        <w:t xml:space="preserve">ANNEX </w:t>
      </w:r>
      <w:bookmarkEnd w:id="899"/>
      <w:r w:rsidR="007C14D0">
        <w:t>J</w:t>
      </w:r>
      <w:r w:rsidRPr="008D4B28">
        <w:t xml:space="preserve"> </w:t>
      </w:r>
      <w:bookmarkStart w:id="902" w:name="_Hlk38295911"/>
      <w:r w:rsidRPr="008D4B28">
        <w:t xml:space="preserve">BOOKLET 3 – SERVICE INFORMATION CONFIRMATION OF COMPLIANCE </w:t>
      </w:r>
      <w:r w:rsidR="006A0E33">
        <w:tab/>
      </w:r>
      <w:r w:rsidR="006A0E33">
        <w:tab/>
      </w:r>
      <w:r w:rsidR="006A0E33">
        <w:tab/>
      </w:r>
      <w:r w:rsidR="006A0E33">
        <w:tab/>
      </w:r>
      <w:r w:rsidRPr="008D4B28">
        <w:t>CERTIFICATE</w:t>
      </w:r>
      <w:bookmarkEnd w:id="900"/>
      <w:bookmarkEnd w:id="901"/>
      <w:bookmarkEnd w:id="902"/>
    </w:p>
    <w:p w14:paraId="7F99428B" w14:textId="0F6AC400" w:rsidR="00555D8D" w:rsidRPr="008D4B28" w:rsidRDefault="00555D8D" w:rsidP="006A0E33">
      <w:pPr>
        <w:rPr>
          <w:rFonts w:cs="Arial"/>
          <w:b/>
        </w:rPr>
      </w:pPr>
      <w:r>
        <w:rPr>
          <w:rFonts w:cs="Arial"/>
          <w:b/>
        </w:rPr>
        <w:t xml:space="preserve">          </w:t>
      </w:r>
      <w:r w:rsidR="004634C5">
        <w:rPr>
          <w:rFonts w:cs="Arial"/>
          <w:b/>
        </w:rPr>
        <w:tab/>
      </w:r>
      <w:r w:rsidR="004634C5">
        <w:rPr>
          <w:rFonts w:cs="Arial"/>
          <w:b/>
        </w:rPr>
        <w:tab/>
      </w:r>
      <w:r w:rsidR="004634C5">
        <w:rPr>
          <w:rFonts w:cs="Arial"/>
          <w:b/>
        </w:rPr>
        <w:tab/>
      </w:r>
      <w:r w:rsidRPr="008D4B28">
        <w:rPr>
          <w:rFonts w:cs="Arial"/>
          <w:b/>
        </w:rPr>
        <w:t xml:space="preserve">OVERSEAS PRIME CONTRACT </w:t>
      </w:r>
      <w:r>
        <w:rPr>
          <w:rFonts w:cs="Arial"/>
          <w:b/>
        </w:rPr>
        <w:t>– Cyprus HFM</w:t>
      </w:r>
    </w:p>
    <w:p w14:paraId="359ACE06" w14:textId="77777777" w:rsidR="00555D8D" w:rsidRPr="008D4B28" w:rsidRDefault="00555D8D" w:rsidP="00555D8D">
      <w:pPr>
        <w:jc w:val="center"/>
        <w:rPr>
          <w:rFonts w:cs="Arial"/>
          <w:b/>
        </w:rPr>
      </w:pPr>
    </w:p>
    <w:p w14:paraId="0EDE9C04" w14:textId="77777777" w:rsidR="00555D8D" w:rsidRPr="008D4B28" w:rsidRDefault="00555D8D" w:rsidP="00555D8D">
      <w:pPr>
        <w:jc w:val="center"/>
        <w:rPr>
          <w:rFonts w:cs="Arial"/>
          <w:b/>
        </w:rPr>
      </w:pPr>
      <w:r w:rsidRPr="008D4B28">
        <w:rPr>
          <w:rFonts w:cs="Arial"/>
          <w:b/>
        </w:rPr>
        <w:tab/>
      </w:r>
    </w:p>
    <w:p w14:paraId="0D140525" w14:textId="76BA7B5F" w:rsidR="00555D8D" w:rsidRPr="008D4B28" w:rsidRDefault="00555D8D" w:rsidP="00555D8D">
      <w:pPr>
        <w:jc w:val="center"/>
        <w:rPr>
          <w:rFonts w:cs="Arial"/>
          <w:b/>
        </w:rPr>
      </w:pPr>
    </w:p>
    <w:p w14:paraId="54161F0D" w14:textId="77777777" w:rsidR="00555D8D" w:rsidRPr="008D4B28" w:rsidRDefault="00555D8D" w:rsidP="00555D8D">
      <w:pPr>
        <w:tabs>
          <w:tab w:val="left" w:pos="8655"/>
        </w:tabs>
        <w:rPr>
          <w:rFonts w:cs="Arial"/>
          <w:b/>
        </w:rPr>
      </w:pPr>
      <w:r w:rsidRPr="008D4B28">
        <w:rPr>
          <w:rFonts w:cs="Arial"/>
          <w:b/>
        </w:rPr>
        <w:tab/>
      </w:r>
    </w:p>
    <w:p w14:paraId="6FB221EB" w14:textId="77777777" w:rsidR="00555D8D" w:rsidRPr="008D4B28" w:rsidRDefault="00555D8D" w:rsidP="00555D8D">
      <w:pPr>
        <w:rPr>
          <w:rFonts w:cs="Arial"/>
          <w:i/>
        </w:rPr>
      </w:pPr>
      <w:r w:rsidRPr="008D4B28">
        <w:rPr>
          <w:rFonts w:cs="Arial"/>
          <w:i/>
        </w:rPr>
        <w:t xml:space="preserve">By Signing this Confirmation of Compliance Certificate, we hereby confirm that we have read and understood the requirements set out in Booklet 3 – Service Information and confirm compliance to the requirements therein. </w:t>
      </w:r>
    </w:p>
    <w:p w14:paraId="1FCC194D" w14:textId="77777777" w:rsidR="00555D8D" w:rsidRPr="008D4B28" w:rsidRDefault="00555D8D" w:rsidP="00555D8D">
      <w:pPr>
        <w:rPr>
          <w:rFonts w:cs="Arial"/>
        </w:rPr>
      </w:pPr>
    </w:p>
    <w:tbl>
      <w:tblPr>
        <w:tblStyle w:val="TableGrid"/>
        <w:tblW w:w="0" w:type="auto"/>
        <w:tblLook w:val="04A0" w:firstRow="1" w:lastRow="0" w:firstColumn="1" w:lastColumn="0" w:noHBand="0" w:noVBand="1"/>
      </w:tblPr>
      <w:tblGrid>
        <w:gridCol w:w="4547"/>
        <w:gridCol w:w="4472"/>
      </w:tblGrid>
      <w:tr w:rsidR="00555D8D" w:rsidRPr="008D4B28" w14:paraId="79B23556" w14:textId="77777777" w:rsidTr="001C43AB">
        <w:tc>
          <w:tcPr>
            <w:tcW w:w="4828" w:type="dxa"/>
            <w:shd w:val="clear" w:color="auto" w:fill="BFBFBF" w:themeFill="background1" w:themeFillShade="BF"/>
          </w:tcPr>
          <w:p w14:paraId="73F36C39" w14:textId="77777777" w:rsidR="00555D8D" w:rsidRPr="008D4B28" w:rsidRDefault="00555D8D" w:rsidP="001C43AB">
            <w:pPr>
              <w:rPr>
                <w:rFonts w:cs="Arial"/>
                <w:b/>
              </w:rPr>
            </w:pPr>
            <w:r w:rsidRPr="008D4B28">
              <w:rPr>
                <w:rFonts w:cs="Arial"/>
                <w:b/>
              </w:rPr>
              <w:t xml:space="preserve">Tenderer </w:t>
            </w:r>
          </w:p>
        </w:tc>
        <w:tc>
          <w:tcPr>
            <w:tcW w:w="4829" w:type="dxa"/>
          </w:tcPr>
          <w:p w14:paraId="5C8BAAF6" w14:textId="77777777" w:rsidR="00555D8D" w:rsidRPr="008D4B28" w:rsidRDefault="00555D8D" w:rsidP="001C43AB">
            <w:pPr>
              <w:rPr>
                <w:rFonts w:cs="Arial"/>
              </w:rPr>
            </w:pPr>
          </w:p>
          <w:p w14:paraId="752A7AB4" w14:textId="77777777" w:rsidR="00555D8D" w:rsidRPr="008D4B28" w:rsidRDefault="00555D8D" w:rsidP="001C43AB">
            <w:pPr>
              <w:rPr>
                <w:rFonts w:cs="Arial"/>
              </w:rPr>
            </w:pPr>
          </w:p>
        </w:tc>
      </w:tr>
      <w:tr w:rsidR="00555D8D" w:rsidRPr="008D4B28" w14:paraId="7A935BA5" w14:textId="77777777" w:rsidTr="001C43AB">
        <w:tc>
          <w:tcPr>
            <w:tcW w:w="4828" w:type="dxa"/>
            <w:shd w:val="clear" w:color="auto" w:fill="BFBFBF" w:themeFill="background1" w:themeFillShade="BF"/>
          </w:tcPr>
          <w:p w14:paraId="44B51E73" w14:textId="77777777" w:rsidR="00555D8D" w:rsidRPr="008D4B28" w:rsidRDefault="00555D8D" w:rsidP="001C43AB">
            <w:pPr>
              <w:rPr>
                <w:rFonts w:cs="Arial"/>
                <w:b/>
              </w:rPr>
            </w:pPr>
            <w:r w:rsidRPr="008D4B28">
              <w:rPr>
                <w:rFonts w:cs="Arial"/>
                <w:b/>
              </w:rPr>
              <w:t xml:space="preserve">Name of Signatory </w:t>
            </w:r>
          </w:p>
        </w:tc>
        <w:tc>
          <w:tcPr>
            <w:tcW w:w="4829" w:type="dxa"/>
          </w:tcPr>
          <w:p w14:paraId="735E0581" w14:textId="77777777" w:rsidR="00555D8D" w:rsidRPr="008D4B28" w:rsidRDefault="00555D8D" w:rsidP="001C43AB">
            <w:pPr>
              <w:rPr>
                <w:rFonts w:cs="Arial"/>
              </w:rPr>
            </w:pPr>
          </w:p>
          <w:p w14:paraId="79061CFF" w14:textId="77777777" w:rsidR="00555D8D" w:rsidRPr="008D4B28" w:rsidRDefault="00555D8D" w:rsidP="001C43AB">
            <w:pPr>
              <w:rPr>
                <w:rFonts w:cs="Arial"/>
              </w:rPr>
            </w:pPr>
          </w:p>
        </w:tc>
      </w:tr>
      <w:tr w:rsidR="00555D8D" w:rsidRPr="008D4B28" w14:paraId="630E8EF9" w14:textId="77777777" w:rsidTr="001C43AB">
        <w:tc>
          <w:tcPr>
            <w:tcW w:w="4828" w:type="dxa"/>
            <w:shd w:val="clear" w:color="auto" w:fill="BFBFBF" w:themeFill="background1" w:themeFillShade="BF"/>
          </w:tcPr>
          <w:p w14:paraId="022FB046" w14:textId="77777777" w:rsidR="00555D8D" w:rsidRPr="008D4B28" w:rsidRDefault="00555D8D" w:rsidP="001C43AB">
            <w:pPr>
              <w:rPr>
                <w:rFonts w:cs="Arial"/>
                <w:b/>
              </w:rPr>
            </w:pPr>
            <w:r w:rsidRPr="008D4B28">
              <w:rPr>
                <w:rFonts w:cs="Arial"/>
                <w:b/>
              </w:rPr>
              <w:t xml:space="preserve">Position of Signatory </w:t>
            </w:r>
          </w:p>
        </w:tc>
        <w:tc>
          <w:tcPr>
            <w:tcW w:w="4829" w:type="dxa"/>
          </w:tcPr>
          <w:p w14:paraId="7A8A0D1F" w14:textId="77777777" w:rsidR="00555D8D" w:rsidRPr="008D4B28" w:rsidRDefault="00555D8D" w:rsidP="001C43AB">
            <w:pPr>
              <w:rPr>
                <w:rFonts w:cs="Arial"/>
              </w:rPr>
            </w:pPr>
          </w:p>
          <w:p w14:paraId="1D26581A" w14:textId="77777777" w:rsidR="00555D8D" w:rsidRPr="008D4B28" w:rsidRDefault="00555D8D" w:rsidP="001C43AB">
            <w:pPr>
              <w:rPr>
                <w:rFonts w:cs="Arial"/>
              </w:rPr>
            </w:pPr>
          </w:p>
        </w:tc>
      </w:tr>
      <w:tr w:rsidR="00555D8D" w:rsidRPr="008D4B28" w14:paraId="62B1B3C6" w14:textId="77777777" w:rsidTr="001C43AB">
        <w:tc>
          <w:tcPr>
            <w:tcW w:w="4828" w:type="dxa"/>
            <w:shd w:val="clear" w:color="auto" w:fill="BFBFBF" w:themeFill="background1" w:themeFillShade="BF"/>
          </w:tcPr>
          <w:p w14:paraId="408FC2C5" w14:textId="77777777" w:rsidR="00555D8D" w:rsidRPr="008D4B28" w:rsidRDefault="00555D8D" w:rsidP="001C43AB">
            <w:pPr>
              <w:rPr>
                <w:rFonts w:cs="Arial"/>
                <w:b/>
              </w:rPr>
            </w:pPr>
            <w:r w:rsidRPr="008D4B28">
              <w:rPr>
                <w:rFonts w:cs="Arial"/>
                <w:b/>
              </w:rPr>
              <w:t>Address</w:t>
            </w:r>
          </w:p>
        </w:tc>
        <w:tc>
          <w:tcPr>
            <w:tcW w:w="4829" w:type="dxa"/>
          </w:tcPr>
          <w:p w14:paraId="662FD103" w14:textId="77777777" w:rsidR="00555D8D" w:rsidRPr="008D4B28" w:rsidRDefault="00555D8D" w:rsidP="001C43AB">
            <w:pPr>
              <w:rPr>
                <w:rFonts w:cs="Arial"/>
              </w:rPr>
            </w:pPr>
          </w:p>
          <w:p w14:paraId="53724AF0" w14:textId="77777777" w:rsidR="00555D8D" w:rsidRPr="008D4B28" w:rsidRDefault="00555D8D" w:rsidP="001C43AB">
            <w:pPr>
              <w:rPr>
                <w:rFonts w:cs="Arial"/>
              </w:rPr>
            </w:pPr>
          </w:p>
        </w:tc>
      </w:tr>
      <w:tr w:rsidR="00555D8D" w:rsidRPr="008D4B28" w14:paraId="0117B21B" w14:textId="77777777" w:rsidTr="001C43AB">
        <w:tc>
          <w:tcPr>
            <w:tcW w:w="4828" w:type="dxa"/>
            <w:shd w:val="clear" w:color="auto" w:fill="BFBFBF" w:themeFill="background1" w:themeFillShade="BF"/>
          </w:tcPr>
          <w:p w14:paraId="564AA3EC" w14:textId="77777777" w:rsidR="00555D8D" w:rsidRPr="008D4B28" w:rsidRDefault="00555D8D" w:rsidP="001C43AB">
            <w:pPr>
              <w:rPr>
                <w:rFonts w:cs="Arial"/>
                <w:b/>
              </w:rPr>
            </w:pPr>
            <w:r w:rsidRPr="008D4B28">
              <w:rPr>
                <w:rFonts w:cs="Arial"/>
                <w:b/>
              </w:rPr>
              <w:t>Telephone</w:t>
            </w:r>
          </w:p>
        </w:tc>
        <w:tc>
          <w:tcPr>
            <w:tcW w:w="4829" w:type="dxa"/>
          </w:tcPr>
          <w:p w14:paraId="087F6B48" w14:textId="77777777" w:rsidR="00555D8D" w:rsidRPr="008D4B28" w:rsidRDefault="00555D8D" w:rsidP="001C43AB">
            <w:pPr>
              <w:rPr>
                <w:rFonts w:cs="Arial"/>
              </w:rPr>
            </w:pPr>
          </w:p>
          <w:p w14:paraId="1B4354C4" w14:textId="77777777" w:rsidR="00555D8D" w:rsidRPr="008D4B28" w:rsidRDefault="00555D8D" w:rsidP="001C43AB">
            <w:pPr>
              <w:rPr>
                <w:rFonts w:cs="Arial"/>
              </w:rPr>
            </w:pPr>
          </w:p>
        </w:tc>
      </w:tr>
      <w:tr w:rsidR="00555D8D" w:rsidRPr="008D4B28" w14:paraId="7AA34BF7" w14:textId="77777777" w:rsidTr="001C43AB">
        <w:tc>
          <w:tcPr>
            <w:tcW w:w="4828" w:type="dxa"/>
            <w:shd w:val="clear" w:color="auto" w:fill="BFBFBF" w:themeFill="background1" w:themeFillShade="BF"/>
          </w:tcPr>
          <w:p w14:paraId="0518738E" w14:textId="77777777" w:rsidR="00555D8D" w:rsidRPr="008D4B28" w:rsidRDefault="00555D8D" w:rsidP="001C43AB">
            <w:pPr>
              <w:rPr>
                <w:rFonts w:cs="Arial"/>
                <w:b/>
              </w:rPr>
            </w:pPr>
            <w:r w:rsidRPr="008D4B28">
              <w:rPr>
                <w:rFonts w:cs="Arial"/>
                <w:b/>
              </w:rPr>
              <w:t>Email</w:t>
            </w:r>
          </w:p>
          <w:p w14:paraId="1615B57A" w14:textId="77777777" w:rsidR="00555D8D" w:rsidRPr="008D4B28" w:rsidRDefault="00555D8D" w:rsidP="001C43AB">
            <w:pPr>
              <w:rPr>
                <w:rFonts w:cs="Arial"/>
                <w:b/>
              </w:rPr>
            </w:pPr>
          </w:p>
        </w:tc>
        <w:tc>
          <w:tcPr>
            <w:tcW w:w="4829" w:type="dxa"/>
          </w:tcPr>
          <w:p w14:paraId="59DFD2B5" w14:textId="77777777" w:rsidR="00555D8D" w:rsidRPr="008D4B28" w:rsidRDefault="00555D8D" w:rsidP="001C43AB">
            <w:pPr>
              <w:rPr>
                <w:rFonts w:cs="Arial"/>
              </w:rPr>
            </w:pPr>
          </w:p>
        </w:tc>
      </w:tr>
      <w:tr w:rsidR="00555D8D" w:rsidRPr="008D4B28" w14:paraId="22A02738" w14:textId="77777777" w:rsidTr="001C43AB">
        <w:tc>
          <w:tcPr>
            <w:tcW w:w="4828" w:type="dxa"/>
            <w:shd w:val="clear" w:color="auto" w:fill="BFBFBF" w:themeFill="background1" w:themeFillShade="BF"/>
          </w:tcPr>
          <w:p w14:paraId="65A62975" w14:textId="77777777" w:rsidR="00555D8D" w:rsidRPr="008D4B28" w:rsidRDefault="00555D8D" w:rsidP="001C43AB">
            <w:pPr>
              <w:rPr>
                <w:rFonts w:cs="Arial"/>
                <w:b/>
              </w:rPr>
            </w:pPr>
            <w:r w:rsidRPr="008D4B28">
              <w:rPr>
                <w:rFonts w:cs="Arial"/>
                <w:b/>
              </w:rPr>
              <w:t xml:space="preserve">Signature </w:t>
            </w:r>
          </w:p>
          <w:p w14:paraId="3291488B" w14:textId="77777777" w:rsidR="00555D8D" w:rsidRPr="008D4B28" w:rsidRDefault="00555D8D" w:rsidP="001C43AB">
            <w:pPr>
              <w:rPr>
                <w:rFonts w:cs="Arial"/>
                <w:b/>
              </w:rPr>
            </w:pPr>
          </w:p>
        </w:tc>
        <w:tc>
          <w:tcPr>
            <w:tcW w:w="4829" w:type="dxa"/>
          </w:tcPr>
          <w:p w14:paraId="0A98CA93" w14:textId="77777777" w:rsidR="00555D8D" w:rsidRPr="008D4B28" w:rsidRDefault="00555D8D" w:rsidP="001C43AB">
            <w:pPr>
              <w:rPr>
                <w:rFonts w:cs="Arial"/>
              </w:rPr>
            </w:pPr>
          </w:p>
        </w:tc>
      </w:tr>
      <w:tr w:rsidR="00555D8D" w:rsidRPr="008D4B28" w14:paraId="0801622F" w14:textId="77777777" w:rsidTr="001C43AB">
        <w:tc>
          <w:tcPr>
            <w:tcW w:w="4828" w:type="dxa"/>
            <w:shd w:val="clear" w:color="auto" w:fill="BFBFBF" w:themeFill="background1" w:themeFillShade="BF"/>
          </w:tcPr>
          <w:p w14:paraId="750D638F" w14:textId="77777777" w:rsidR="00555D8D" w:rsidRPr="008D4B28" w:rsidRDefault="00555D8D" w:rsidP="001C43AB">
            <w:pPr>
              <w:rPr>
                <w:rFonts w:cs="Arial"/>
                <w:b/>
              </w:rPr>
            </w:pPr>
            <w:r w:rsidRPr="008D4B28">
              <w:rPr>
                <w:rFonts w:cs="Arial"/>
                <w:b/>
              </w:rPr>
              <w:t>Date</w:t>
            </w:r>
          </w:p>
          <w:p w14:paraId="1DB16B73" w14:textId="77777777" w:rsidR="00555D8D" w:rsidRPr="008D4B28" w:rsidRDefault="00555D8D" w:rsidP="001C43AB">
            <w:pPr>
              <w:rPr>
                <w:rFonts w:cs="Arial"/>
                <w:b/>
              </w:rPr>
            </w:pPr>
            <w:r w:rsidRPr="008D4B28">
              <w:rPr>
                <w:rFonts w:cs="Arial"/>
                <w:b/>
              </w:rPr>
              <w:t xml:space="preserve"> </w:t>
            </w:r>
          </w:p>
        </w:tc>
        <w:tc>
          <w:tcPr>
            <w:tcW w:w="4829" w:type="dxa"/>
          </w:tcPr>
          <w:p w14:paraId="3A73D00D" w14:textId="77777777" w:rsidR="00555D8D" w:rsidRPr="008D4B28" w:rsidRDefault="00555D8D" w:rsidP="001C43AB">
            <w:pPr>
              <w:rPr>
                <w:rFonts w:cs="Arial"/>
              </w:rPr>
            </w:pPr>
          </w:p>
        </w:tc>
      </w:tr>
    </w:tbl>
    <w:p w14:paraId="38206849" w14:textId="77777777" w:rsidR="00555D8D" w:rsidRPr="008D4B28" w:rsidRDefault="00555D8D" w:rsidP="00555D8D">
      <w:pPr>
        <w:rPr>
          <w:rFonts w:cs="Arial"/>
          <w:b/>
        </w:rPr>
      </w:pPr>
    </w:p>
    <w:p w14:paraId="53836DF0" w14:textId="77777777" w:rsidR="00253C84" w:rsidRDefault="00253C84" w:rsidP="00060C5D">
      <w:pPr>
        <w:pStyle w:val="GPSL1CLAUSEHEADING"/>
      </w:pPr>
    </w:p>
    <w:p w14:paraId="2A116258" w14:textId="191397C7" w:rsidR="00253C84" w:rsidRDefault="00253C84" w:rsidP="00060C5D">
      <w:pPr>
        <w:pStyle w:val="GPSL1CLAUSEHEADING"/>
      </w:pPr>
      <w:r>
        <w:tab/>
      </w:r>
    </w:p>
    <w:p w14:paraId="1FB277D9" w14:textId="1CAC8F69" w:rsidR="00DC7EA0" w:rsidRDefault="00DC7EA0" w:rsidP="00DC7EA0">
      <w:pPr>
        <w:rPr>
          <w:lang w:val="en-GB" w:eastAsia="zh-CN"/>
        </w:rPr>
      </w:pPr>
    </w:p>
    <w:p w14:paraId="23065EE0" w14:textId="1A7EB692" w:rsidR="00DC7EA0" w:rsidRDefault="00DC7EA0" w:rsidP="00DC7EA0">
      <w:pPr>
        <w:rPr>
          <w:lang w:val="en-GB" w:eastAsia="zh-CN"/>
        </w:rPr>
      </w:pPr>
    </w:p>
    <w:p w14:paraId="0A2EBB0F" w14:textId="4F558F4B" w:rsidR="00DC7EA0" w:rsidRDefault="00DC7EA0" w:rsidP="00DC7EA0">
      <w:pPr>
        <w:rPr>
          <w:lang w:val="en-GB" w:eastAsia="zh-CN"/>
        </w:rPr>
      </w:pPr>
    </w:p>
    <w:p w14:paraId="20671088" w14:textId="6BD68F77" w:rsidR="00DC7EA0" w:rsidRDefault="00DC7EA0" w:rsidP="00DC7EA0">
      <w:pPr>
        <w:rPr>
          <w:lang w:val="en-GB" w:eastAsia="zh-CN"/>
        </w:rPr>
      </w:pPr>
    </w:p>
    <w:p w14:paraId="214ABE65" w14:textId="050B4C7E" w:rsidR="00DC7EA0" w:rsidRDefault="00DC7EA0" w:rsidP="00DC7EA0">
      <w:pPr>
        <w:rPr>
          <w:lang w:val="en-GB" w:eastAsia="zh-CN"/>
        </w:rPr>
      </w:pPr>
    </w:p>
    <w:p w14:paraId="1D822F14" w14:textId="584D1BF8" w:rsidR="00DC7EA0" w:rsidRDefault="00DC7EA0" w:rsidP="00DC7EA0">
      <w:pPr>
        <w:rPr>
          <w:lang w:val="en-GB" w:eastAsia="zh-CN"/>
        </w:rPr>
      </w:pPr>
    </w:p>
    <w:p w14:paraId="2136DE40" w14:textId="520A60E3" w:rsidR="00DC7EA0" w:rsidRDefault="00DC7EA0" w:rsidP="00DC7EA0">
      <w:pPr>
        <w:rPr>
          <w:lang w:val="en-GB" w:eastAsia="zh-CN"/>
        </w:rPr>
      </w:pPr>
    </w:p>
    <w:p w14:paraId="7333B59C" w14:textId="06984B59" w:rsidR="00DC7EA0" w:rsidRDefault="00DC7EA0" w:rsidP="00DC7EA0">
      <w:pPr>
        <w:rPr>
          <w:lang w:val="en-GB" w:eastAsia="zh-CN"/>
        </w:rPr>
      </w:pPr>
    </w:p>
    <w:p w14:paraId="1B8F4B5C" w14:textId="779B0689" w:rsidR="00DC7EA0" w:rsidRDefault="00DC7EA0" w:rsidP="00DC7EA0">
      <w:pPr>
        <w:rPr>
          <w:lang w:val="en-GB" w:eastAsia="zh-CN"/>
        </w:rPr>
      </w:pPr>
    </w:p>
    <w:p w14:paraId="1156A33E" w14:textId="490468AA" w:rsidR="00DC7EA0" w:rsidRDefault="00DC7EA0" w:rsidP="00DC7EA0">
      <w:pPr>
        <w:rPr>
          <w:lang w:val="en-GB" w:eastAsia="zh-CN"/>
        </w:rPr>
      </w:pPr>
    </w:p>
    <w:p w14:paraId="49300BF0" w14:textId="137AD337" w:rsidR="00DC7EA0" w:rsidRDefault="00DC7EA0" w:rsidP="00DC7EA0">
      <w:pPr>
        <w:rPr>
          <w:lang w:val="en-GB" w:eastAsia="zh-CN"/>
        </w:rPr>
      </w:pPr>
    </w:p>
    <w:p w14:paraId="6A05917C" w14:textId="391A7B07" w:rsidR="00DC7EA0" w:rsidRDefault="00DC7EA0" w:rsidP="00DC7EA0">
      <w:pPr>
        <w:rPr>
          <w:lang w:val="en-GB" w:eastAsia="zh-CN"/>
        </w:rPr>
      </w:pPr>
    </w:p>
    <w:p w14:paraId="47EE9BE7" w14:textId="793FF827" w:rsidR="00DC7EA0" w:rsidRDefault="00DC7EA0" w:rsidP="00DC7EA0">
      <w:pPr>
        <w:rPr>
          <w:lang w:val="en-GB" w:eastAsia="zh-CN"/>
        </w:rPr>
      </w:pPr>
    </w:p>
    <w:p w14:paraId="261FE2CF" w14:textId="227C448A" w:rsidR="00DC7EA0" w:rsidRDefault="00DC7EA0" w:rsidP="00DC7EA0">
      <w:pPr>
        <w:rPr>
          <w:lang w:val="en-GB" w:eastAsia="zh-CN"/>
        </w:rPr>
      </w:pPr>
    </w:p>
    <w:p w14:paraId="145E1FE0" w14:textId="77777777" w:rsidR="00DC7EA0" w:rsidRPr="00DC7EA0" w:rsidRDefault="00DC7EA0" w:rsidP="00DC7EA0">
      <w:pPr>
        <w:rPr>
          <w:lang w:val="en-GB" w:eastAsia="zh-CN"/>
        </w:rPr>
      </w:pPr>
    </w:p>
    <w:p w14:paraId="109009A0" w14:textId="4BB9C69F" w:rsidR="00555D8D" w:rsidRPr="00671E92" w:rsidRDefault="00555D8D" w:rsidP="00060C5D">
      <w:pPr>
        <w:pStyle w:val="GPSL1CLAUSEHEADING"/>
      </w:pPr>
      <w:bookmarkStart w:id="903" w:name="annexs"/>
      <w:bookmarkStart w:id="904" w:name="_Toc38378880"/>
      <w:bookmarkStart w:id="905" w:name="_Toc72306633"/>
      <w:r w:rsidRPr="008D4B28">
        <w:t>ANNEX</w:t>
      </w:r>
      <w:r w:rsidR="00FF698F">
        <w:t xml:space="preserve"> K</w:t>
      </w:r>
      <w:bookmarkEnd w:id="903"/>
      <w:r w:rsidR="004634C5">
        <w:t xml:space="preserve">            </w:t>
      </w:r>
      <w:r>
        <w:t xml:space="preserve"> </w:t>
      </w:r>
      <w:r w:rsidRPr="00014143">
        <w:t>Subcontracts Form</w:t>
      </w:r>
      <w:bookmarkEnd w:id="904"/>
      <w:bookmarkEnd w:id="905"/>
      <w:r w:rsidRPr="00014143">
        <w:t xml:space="preserve">  </w:t>
      </w:r>
    </w:p>
    <w:p w14:paraId="00CDE8F0" w14:textId="07CFD638" w:rsidR="00555D8D" w:rsidRPr="008D4B28" w:rsidRDefault="00555D8D" w:rsidP="00555D8D">
      <w:pPr>
        <w:autoSpaceDE w:val="0"/>
        <w:autoSpaceDN w:val="0"/>
        <w:adjustRightInd w:val="0"/>
        <w:rPr>
          <w:rFonts w:ascii="Arial,Bold" w:eastAsiaTheme="minorHAnsi" w:hAnsi="Arial,Bold" w:cs="Arial,Bold"/>
          <w:b/>
          <w:bCs/>
          <w:sz w:val="28"/>
          <w:szCs w:val="28"/>
        </w:rPr>
      </w:pPr>
      <w:r w:rsidRPr="008D4B28">
        <w:rPr>
          <w:rFonts w:ascii="Arial,Bold" w:eastAsiaTheme="minorHAnsi" w:hAnsi="Arial,Bold" w:cs="Arial,Bold"/>
          <w:b/>
          <w:bCs/>
          <w:sz w:val="28"/>
          <w:szCs w:val="28"/>
        </w:rPr>
        <w:lastRenderedPageBreak/>
        <w:t>Appendix 5</w:t>
      </w:r>
    </w:p>
    <w:p w14:paraId="766E004C" w14:textId="2FA7153D" w:rsidR="00555D8D" w:rsidRPr="005A6881" w:rsidRDefault="00555D8D" w:rsidP="00555D8D">
      <w:pPr>
        <w:autoSpaceDE w:val="0"/>
        <w:autoSpaceDN w:val="0"/>
        <w:adjustRightInd w:val="0"/>
        <w:rPr>
          <w:rFonts w:ascii="Arial,Bold" w:eastAsiaTheme="minorHAnsi" w:hAnsi="Arial,Bold" w:cs="Arial,Bold"/>
          <w:b/>
          <w:bCs/>
          <w:sz w:val="28"/>
          <w:szCs w:val="28"/>
        </w:rPr>
      </w:pPr>
      <w:r w:rsidRPr="005A6881">
        <w:rPr>
          <w:rFonts w:ascii="Arial,Bold" w:eastAsiaTheme="minorHAnsi" w:hAnsi="Arial,Bold" w:cs="Arial,Bold"/>
          <w:b/>
          <w:bCs/>
          <w:sz w:val="28"/>
          <w:szCs w:val="28"/>
        </w:rPr>
        <w:t>APPLICATION TO SUB-CONTRACT</w:t>
      </w:r>
      <w:r w:rsidRPr="005A6881">
        <w:rPr>
          <w:rFonts w:ascii="Arial,Bold" w:eastAsiaTheme="minorHAnsi" w:hAnsi="Arial,Bold" w:cs="Arial,Bold"/>
          <w:b/>
          <w:bCs/>
          <w:sz w:val="16"/>
          <w:szCs w:val="16"/>
        </w:rPr>
        <w:t>1</w:t>
      </w:r>
      <w:r w:rsidRPr="005A6881">
        <w:rPr>
          <w:rFonts w:ascii="Arial,Bold" w:eastAsiaTheme="minorHAnsi" w:hAnsi="Arial,Bold" w:cs="Arial,Bold"/>
          <w:b/>
          <w:bCs/>
          <w:sz w:val="28"/>
          <w:szCs w:val="28"/>
        </w:rPr>
        <w:t xml:space="preserve"> OR COLLABORATE WITH</w:t>
      </w:r>
    </w:p>
    <w:p w14:paraId="750E5DE4" w14:textId="2343CDA2" w:rsidR="00555D8D" w:rsidRPr="005A6881" w:rsidRDefault="00555D8D" w:rsidP="00555D8D">
      <w:pPr>
        <w:autoSpaceDE w:val="0"/>
        <w:autoSpaceDN w:val="0"/>
        <w:adjustRightInd w:val="0"/>
        <w:rPr>
          <w:rFonts w:ascii="Arial,Bold" w:eastAsiaTheme="minorHAnsi" w:hAnsi="Arial,Bold" w:cs="Arial,Bold"/>
          <w:b/>
          <w:bCs/>
          <w:sz w:val="28"/>
          <w:szCs w:val="28"/>
        </w:rPr>
      </w:pPr>
      <w:r w:rsidRPr="005A6881">
        <w:rPr>
          <w:rFonts w:ascii="Arial,Bold" w:eastAsiaTheme="minorHAnsi" w:hAnsi="Arial,Bold" w:cs="Arial,Bold"/>
          <w:b/>
          <w:bCs/>
          <w:sz w:val="28"/>
          <w:szCs w:val="28"/>
        </w:rPr>
        <w:t>AN OVERSEAS</w:t>
      </w:r>
      <w:r w:rsidRPr="005A6881">
        <w:rPr>
          <w:rFonts w:ascii="Arial,Bold" w:eastAsiaTheme="minorHAnsi" w:hAnsi="Arial,Bold" w:cs="Arial,Bold"/>
          <w:b/>
          <w:bCs/>
          <w:sz w:val="16"/>
          <w:szCs w:val="16"/>
        </w:rPr>
        <w:t>2</w:t>
      </w:r>
      <w:r w:rsidRPr="005A6881">
        <w:rPr>
          <w:rFonts w:ascii="Arial,Bold" w:eastAsiaTheme="minorHAnsi" w:hAnsi="Arial,Bold" w:cs="Arial,Bold"/>
          <w:b/>
          <w:bCs/>
          <w:sz w:val="28"/>
          <w:szCs w:val="28"/>
        </w:rPr>
        <w:t xml:space="preserve"> CONTRACTOR ON WORK INVOLVING</w:t>
      </w:r>
    </w:p>
    <w:p w14:paraId="4334E9FD" w14:textId="2A5DDF78" w:rsidR="00555D8D" w:rsidRPr="005A6881" w:rsidRDefault="00555D8D" w:rsidP="00555D8D">
      <w:pPr>
        <w:autoSpaceDE w:val="0"/>
        <w:autoSpaceDN w:val="0"/>
        <w:adjustRightInd w:val="0"/>
        <w:rPr>
          <w:rFonts w:ascii="Arial,Bold" w:eastAsiaTheme="minorHAnsi" w:hAnsi="Arial,Bold" w:cs="Arial,Bold"/>
          <w:b/>
          <w:bCs/>
          <w:sz w:val="28"/>
          <w:szCs w:val="28"/>
        </w:rPr>
      </w:pPr>
      <w:r w:rsidRPr="005A6881">
        <w:rPr>
          <w:rFonts w:ascii="Arial,Bold" w:eastAsiaTheme="minorHAnsi" w:hAnsi="Arial,Bold" w:cs="Arial,Bold"/>
          <w:b/>
          <w:bCs/>
          <w:sz w:val="28"/>
          <w:szCs w:val="28"/>
        </w:rPr>
        <w:t>OFFICIAL-SENSITIVE</w:t>
      </w:r>
      <w:r w:rsidRPr="005A6881">
        <w:rPr>
          <w:rFonts w:ascii="Arial,Bold" w:eastAsiaTheme="minorHAnsi" w:hAnsi="Arial,Bold" w:cs="Arial,Bold"/>
          <w:b/>
          <w:bCs/>
          <w:sz w:val="16"/>
          <w:szCs w:val="16"/>
        </w:rPr>
        <w:t>3</w:t>
      </w:r>
      <w:r w:rsidRPr="005A6881">
        <w:rPr>
          <w:rFonts w:ascii="Arial,Bold" w:eastAsiaTheme="minorHAnsi" w:hAnsi="Arial,Bold" w:cs="Arial,Bold"/>
          <w:b/>
          <w:bCs/>
          <w:sz w:val="28"/>
          <w:szCs w:val="28"/>
        </w:rPr>
        <w:t xml:space="preserve"> AND ABOVE CLASSIFIED INFORMATION</w:t>
      </w:r>
    </w:p>
    <w:p w14:paraId="600179FB" w14:textId="77777777" w:rsidR="00555D8D" w:rsidRPr="005A6881" w:rsidRDefault="00555D8D" w:rsidP="00555D8D">
      <w:pPr>
        <w:autoSpaceDE w:val="0"/>
        <w:autoSpaceDN w:val="0"/>
        <w:adjustRightInd w:val="0"/>
        <w:rPr>
          <w:rFonts w:ascii="Arial,Bold" w:eastAsiaTheme="minorHAnsi" w:hAnsi="Arial,Bold" w:cs="Arial,Bold"/>
          <w:b/>
          <w:bCs/>
          <w:sz w:val="28"/>
          <w:szCs w:val="28"/>
        </w:rPr>
      </w:pPr>
      <w:r w:rsidRPr="005A6881">
        <w:rPr>
          <w:rFonts w:ascii="Arial,Bold" w:eastAsiaTheme="minorHAnsi" w:hAnsi="Arial,Bold" w:cs="Arial,Bold"/>
          <w:b/>
          <w:bCs/>
          <w:sz w:val="28"/>
          <w:szCs w:val="28"/>
        </w:rPr>
        <w:t>(ALSO KNOWN AS F1686)</w:t>
      </w:r>
    </w:p>
    <w:p w14:paraId="33B181AE" w14:textId="77777777" w:rsidR="00555D8D" w:rsidRPr="008D4B28" w:rsidRDefault="00555D8D" w:rsidP="00555D8D">
      <w:pPr>
        <w:autoSpaceDE w:val="0"/>
        <w:autoSpaceDN w:val="0"/>
        <w:adjustRightInd w:val="0"/>
        <w:rPr>
          <w:rFonts w:ascii="Arial,Bold" w:eastAsiaTheme="minorHAnsi" w:hAnsi="Arial,Bold" w:cs="Arial,Bold"/>
          <w:b/>
          <w:bCs/>
          <w:sz w:val="32"/>
          <w:szCs w:val="32"/>
        </w:rPr>
      </w:pPr>
    </w:p>
    <w:p w14:paraId="3BC8AE7A" w14:textId="77777777" w:rsidR="00555D8D" w:rsidRPr="008D4B28" w:rsidRDefault="00555D8D" w:rsidP="00555D8D">
      <w:pPr>
        <w:autoSpaceDE w:val="0"/>
        <w:autoSpaceDN w:val="0"/>
        <w:adjustRightInd w:val="0"/>
        <w:rPr>
          <w:rFonts w:ascii="Arial,Bold" w:eastAsiaTheme="minorHAnsi" w:hAnsi="Arial,Bold" w:cs="Arial,Bold"/>
          <w:b/>
          <w:bCs/>
        </w:rPr>
      </w:pPr>
      <w:r w:rsidRPr="008D4B28">
        <w:rPr>
          <w:rFonts w:ascii="Arial,Bold" w:eastAsiaTheme="minorHAnsi" w:hAnsi="Arial,Bold" w:cs="Arial,Bold"/>
          <w:b/>
          <w:bCs/>
        </w:rPr>
        <w:t>Request:</w:t>
      </w:r>
    </w:p>
    <w:tbl>
      <w:tblPr>
        <w:tblStyle w:val="TableGrid"/>
        <w:tblW w:w="0" w:type="auto"/>
        <w:tblLook w:val="04A0" w:firstRow="1" w:lastRow="0" w:firstColumn="1" w:lastColumn="0" w:noHBand="0" w:noVBand="1"/>
      </w:tblPr>
      <w:tblGrid>
        <w:gridCol w:w="9019"/>
      </w:tblGrid>
      <w:tr w:rsidR="00555D8D" w:rsidRPr="008D4B28" w14:paraId="3176E686" w14:textId="77777777" w:rsidTr="001C43AB">
        <w:trPr>
          <w:trHeight w:val="829"/>
        </w:trPr>
        <w:tc>
          <w:tcPr>
            <w:tcW w:w="10400" w:type="dxa"/>
          </w:tcPr>
          <w:p w14:paraId="1CDA55FD"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1 From: full name and address of contractor submitting application</w:t>
            </w:r>
          </w:p>
          <w:p w14:paraId="7F219250"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Telephone no: Email:</w:t>
            </w:r>
          </w:p>
          <w:p w14:paraId="45F70B3C" w14:textId="77777777" w:rsidR="00555D8D" w:rsidRPr="008D4B28" w:rsidRDefault="00555D8D" w:rsidP="001C43AB">
            <w:pPr>
              <w:autoSpaceDE w:val="0"/>
              <w:autoSpaceDN w:val="0"/>
              <w:adjustRightInd w:val="0"/>
              <w:rPr>
                <w:rFonts w:ascii="Arial,Bold" w:eastAsiaTheme="minorHAnsi" w:hAnsi="Arial,Bold" w:cs="Arial,Bold"/>
                <w:b/>
                <w:bCs/>
              </w:rPr>
            </w:pPr>
          </w:p>
        </w:tc>
      </w:tr>
      <w:tr w:rsidR="00555D8D" w:rsidRPr="008D4B28" w14:paraId="6CBA2FC5" w14:textId="77777777" w:rsidTr="001C43AB">
        <w:trPr>
          <w:trHeight w:val="841"/>
        </w:trPr>
        <w:tc>
          <w:tcPr>
            <w:tcW w:w="10400" w:type="dxa"/>
          </w:tcPr>
          <w:p w14:paraId="39766178"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2 Full name and address of selected overseas sub-contractor where work will be undertaken</w:t>
            </w:r>
          </w:p>
          <w:p w14:paraId="0D861AAE" w14:textId="77777777" w:rsidR="00555D8D" w:rsidRPr="008D4B28" w:rsidRDefault="00555D8D" w:rsidP="001C43AB">
            <w:pPr>
              <w:autoSpaceDE w:val="0"/>
              <w:autoSpaceDN w:val="0"/>
              <w:adjustRightInd w:val="0"/>
              <w:rPr>
                <w:rFonts w:eastAsiaTheme="minorHAnsi" w:cs="Arial"/>
              </w:rPr>
            </w:pPr>
          </w:p>
        </w:tc>
      </w:tr>
      <w:tr w:rsidR="00555D8D" w:rsidRPr="008D4B28" w14:paraId="62B36EC7" w14:textId="77777777" w:rsidTr="001C43AB">
        <w:trPr>
          <w:trHeight w:val="839"/>
        </w:trPr>
        <w:tc>
          <w:tcPr>
            <w:tcW w:w="10400" w:type="dxa"/>
          </w:tcPr>
          <w:p w14:paraId="3DC77900"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3 Maximum level of classified material to be released to or produced by the sub-contractor:</w:t>
            </w:r>
          </w:p>
          <w:p w14:paraId="2879C626" w14:textId="77777777" w:rsidR="00555D8D" w:rsidRPr="008D4B28" w:rsidRDefault="00555D8D" w:rsidP="001C43AB">
            <w:pPr>
              <w:autoSpaceDE w:val="0"/>
              <w:autoSpaceDN w:val="0"/>
              <w:adjustRightInd w:val="0"/>
              <w:rPr>
                <w:rFonts w:eastAsiaTheme="minorHAnsi" w:cs="Arial"/>
              </w:rPr>
            </w:pPr>
          </w:p>
        </w:tc>
      </w:tr>
      <w:tr w:rsidR="00555D8D" w:rsidRPr="008D4B28" w14:paraId="1B7D166D" w14:textId="77777777" w:rsidTr="001C43AB">
        <w:trPr>
          <w:trHeight w:val="695"/>
        </w:trPr>
        <w:tc>
          <w:tcPr>
            <w:tcW w:w="10400" w:type="dxa"/>
          </w:tcPr>
          <w:p w14:paraId="18ADB35E"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4 Description of work to be carried out:</w:t>
            </w:r>
          </w:p>
          <w:p w14:paraId="5AC6E647" w14:textId="77777777" w:rsidR="00555D8D" w:rsidRPr="008D4B28" w:rsidRDefault="00555D8D" w:rsidP="001C43AB">
            <w:pPr>
              <w:autoSpaceDE w:val="0"/>
              <w:autoSpaceDN w:val="0"/>
              <w:adjustRightInd w:val="0"/>
              <w:rPr>
                <w:rFonts w:eastAsiaTheme="minorHAnsi" w:cs="Arial"/>
              </w:rPr>
            </w:pPr>
          </w:p>
        </w:tc>
      </w:tr>
      <w:tr w:rsidR="00555D8D" w:rsidRPr="008D4B28" w14:paraId="1A2822F7" w14:textId="77777777" w:rsidTr="001C43AB">
        <w:trPr>
          <w:trHeight w:val="847"/>
        </w:trPr>
        <w:tc>
          <w:tcPr>
            <w:tcW w:w="10400" w:type="dxa"/>
          </w:tcPr>
          <w:p w14:paraId="28D204E7"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5 Name of Project/Reference Number of prime contract:</w:t>
            </w:r>
          </w:p>
          <w:p w14:paraId="1C12D954" w14:textId="77777777" w:rsidR="00555D8D" w:rsidRPr="008D4B28" w:rsidRDefault="00555D8D" w:rsidP="001C43AB">
            <w:pPr>
              <w:autoSpaceDE w:val="0"/>
              <w:autoSpaceDN w:val="0"/>
              <w:adjustRightInd w:val="0"/>
              <w:rPr>
                <w:rFonts w:eastAsiaTheme="minorHAnsi" w:cs="Arial"/>
              </w:rPr>
            </w:pPr>
          </w:p>
        </w:tc>
      </w:tr>
      <w:tr w:rsidR="00555D8D" w:rsidRPr="008D4B28" w14:paraId="1809E72B" w14:textId="77777777" w:rsidTr="001C43AB">
        <w:trPr>
          <w:trHeight w:val="1112"/>
        </w:trPr>
        <w:tc>
          <w:tcPr>
            <w:tcW w:w="10400" w:type="dxa"/>
          </w:tcPr>
          <w:p w14:paraId="10D22118"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 xml:space="preserve">6 Full </w:t>
            </w:r>
            <w:proofErr w:type="gramStart"/>
            <w:r w:rsidRPr="008D4B28">
              <w:rPr>
                <w:rFonts w:eastAsiaTheme="minorHAnsi" w:cs="Arial"/>
              </w:rPr>
              <w:t>name</w:t>
            </w:r>
            <w:proofErr w:type="gramEnd"/>
            <w:r w:rsidRPr="008D4B28">
              <w:rPr>
                <w:rFonts w:eastAsiaTheme="minorHAnsi" w:cs="Arial"/>
              </w:rPr>
              <w:t xml:space="preserve"> of point of contact and address of United Kingdom Contracting Employer:</w:t>
            </w:r>
          </w:p>
          <w:p w14:paraId="684C5482" w14:textId="77777777" w:rsidR="00555D8D" w:rsidRPr="008D4B28" w:rsidRDefault="00555D8D" w:rsidP="001C43AB">
            <w:pPr>
              <w:autoSpaceDE w:val="0"/>
              <w:autoSpaceDN w:val="0"/>
              <w:adjustRightInd w:val="0"/>
              <w:rPr>
                <w:rFonts w:eastAsiaTheme="minorHAnsi" w:cs="Arial"/>
              </w:rPr>
            </w:pPr>
          </w:p>
          <w:p w14:paraId="5352E14F" w14:textId="77777777" w:rsidR="00555D8D" w:rsidRPr="008D4B28" w:rsidRDefault="00555D8D" w:rsidP="001C43AB">
            <w:pPr>
              <w:autoSpaceDE w:val="0"/>
              <w:autoSpaceDN w:val="0"/>
              <w:adjustRightInd w:val="0"/>
              <w:rPr>
                <w:rFonts w:eastAsiaTheme="minorHAnsi" w:cs="Arial"/>
              </w:rPr>
            </w:pPr>
          </w:p>
          <w:p w14:paraId="2D9A64A0" w14:textId="77777777" w:rsidR="00555D8D" w:rsidRPr="008D4B28" w:rsidRDefault="00555D8D" w:rsidP="001C43AB">
            <w:pPr>
              <w:autoSpaceDE w:val="0"/>
              <w:autoSpaceDN w:val="0"/>
              <w:adjustRightInd w:val="0"/>
              <w:rPr>
                <w:rFonts w:eastAsiaTheme="minorHAnsi" w:cs="Arial"/>
              </w:rPr>
            </w:pPr>
          </w:p>
          <w:p w14:paraId="17130832" w14:textId="77777777" w:rsidR="00555D8D" w:rsidRPr="008D4B28" w:rsidRDefault="00555D8D" w:rsidP="001C43AB">
            <w:pPr>
              <w:autoSpaceDE w:val="0"/>
              <w:autoSpaceDN w:val="0"/>
              <w:adjustRightInd w:val="0"/>
              <w:rPr>
                <w:rFonts w:eastAsiaTheme="minorHAnsi" w:cs="Arial"/>
              </w:rPr>
            </w:pPr>
            <w:r w:rsidRPr="008D4B28">
              <w:rPr>
                <w:rFonts w:eastAsiaTheme="minorHAnsi" w:cs="Arial"/>
              </w:rPr>
              <w:t>Telephone no:                                                                  Email:</w:t>
            </w:r>
          </w:p>
          <w:p w14:paraId="502E373C" w14:textId="77777777" w:rsidR="00555D8D" w:rsidRPr="008D4B28" w:rsidRDefault="00555D8D" w:rsidP="001C43AB">
            <w:pPr>
              <w:autoSpaceDE w:val="0"/>
              <w:autoSpaceDN w:val="0"/>
              <w:adjustRightInd w:val="0"/>
              <w:rPr>
                <w:rFonts w:eastAsiaTheme="minorHAnsi" w:cs="Arial"/>
              </w:rPr>
            </w:pPr>
          </w:p>
        </w:tc>
      </w:tr>
    </w:tbl>
    <w:p w14:paraId="4EF62573" w14:textId="77777777" w:rsidR="00555D8D" w:rsidRPr="008D4B28" w:rsidRDefault="00555D8D" w:rsidP="00555D8D">
      <w:pPr>
        <w:autoSpaceDE w:val="0"/>
        <w:autoSpaceDN w:val="0"/>
        <w:adjustRightInd w:val="0"/>
        <w:rPr>
          <w:rFonts w:ascii="Arial,Bold" w:eastAsiaTheme="minorHAnsi" w:hAnsi="Arial,Bold" w:cs="Arial,Bold"/>
          <w:b/>
          <w:bCs/>
        </w:rPr>
      </w:pPr>
    </w:p>
    <w:p w14:paraId="54079BE5"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Name:                                                                       Position in company:</w:t>
      </w:r>
    </w:p>
    <w:p w14:paraId="42F48858"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 xml:space="preserve">     </w:t>
      </w:r>
    </w:p>
    <w:p w14:paraId="3A1F5DE1"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Signature: ………………………</w:t>
      </w:r>
      <w:proofErr w:type="gramStart"/>
      <w:r w:rsidRPr="008D4B28">
        <w:rPr>
          <w:rFonts w:eastAsiaTheme="minorHAnsi" w:cs="Arial"/>
        </w:rPr>
        <w:t>…..</w:t>
      </w:r>
      <w:proofErr w:type="gramEnd"/>
      <w:r w:rsidRPr="008D4B28">
        <w:rPr>
          <w:rFonts w:eastAsiaTheme="minorHAnsi" w:cs="Arial"/>
        </w:rPr>
        <w:t>…… Date:</w:t>
      </w:r>
    </w:p>
    <w:p w14:paraId="60614645" w14:textId="77777777" w:rsidR="00555D8D" w:rsidRPr="008D4B28" w:rsidRDefault="00555D8D" w:rsidP="00555D8D">
      <w:pPr>
        <w:autoSpaceDE w:val="0"/>
        <w:autoSpaceDN w:val="0"/>
        <w:adjustRightInd w:val="0"/>
        <w:rPr>
          <w:rFonts w:ascii="Arial,Bold" w:eastAsiaTheme="minorHAnsi" w:hAnsi="Arial,Bold" w:cs="Arial,Bold"/>
          <w:b/>
          <w:bCs/>
        </w:rPr>
      </w:pPr>
    </w:p>
    <w:p w14:paraId="0ED1B47D" w14:textId="77777777" w:rsidR="00555D8D" w:rsidRPr="008D4B28" w:rsidRDefault="00555D8D" w:rsidP="00555D8D">
      <w:pPr>
        <w:autoSpaceDE w:val="0"/>
        <w:autoSpaceDN w:val="0"/>
        <w:adjustRightInd w:val="0"/>
        <w:rPr>
          <w:rFonts w:ascii="Arial,Bold" w:eastAsiaTheme="minorHAnsi" w:hAnsi="Arial,Bold" w:cs="Arial,Bold"/>
          <w:b/>
          <w:bCs/>
        </w:rPr>
      </w:pPr>
      <w:r w:rsidRPr="008D4B28">
        <w:rPr>
          <w:rFonts w:ascii="Arial,Bold" w:eastAsiaTheme="minorHAnsi" w:hAnsi="Arial,Bold" w:cs="Arial,Bold"/>
          <w:b/>
          <w:bCs/>
        </w:rPr>
        <w:t>Response from Contracting Employer:</w:t>
      </w:r>
    </w:p>
    <w:p w14:paraId="1E05D6B6" w14:textId="77777777" w:rsidR="00555D8D" w:rsidRPr="008D4B28" w:rsidRDefault="00555D8D" w:rsidP="00555D8D">
      <w:pPr>
        <w:autoSpaceDE w:val="0"/>
        <w:autoSpaceDN w:val="0"/>
        <w:adjustRightInd w:val="0"/>
        <w:rPr>
          <w:rFonts w:ascii="Arial,Bold" w:eastAsiaTheme="minorHAnsi" w:hAnsi="Arial,Bold" w:cs="Arial,Bold"/>
          <w:b/>
          <w:bCs/>
        </w:rPr>
      </w:pPr>
    </w:p>
    <w:p w14:paraId="610AB98A"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Approval is / is not granted</w:t>
      </w:r>
      <w:r w:rsidRPr="008D4B28">
        <w:rPr>
          <w:rFonts w:eastAsiaTheme="minorHAnsi" w:cs="Arial"/>
          <w:sz w:val="14"/>
          <w:szCs w:val="14"/>
        </w:rPr>
        <w:t xml:space="preserve">4 </w:t>
      </w:r>
      <w:r w:rsidRPr="008D4B28">
        <w:rPr>
          <w:rFonts w:eastAsiaTheme="minorHAnsi" w:cs="Arial"/>
        </w:rPr>
        <w:t>to place the sub-contract detailed above. Further information is</w:t>
      </w:r>
    </w:p>
    <w:p w14:paraId="737CD086" w14:textId="77777777" w:rsidR="00555D8D" w:rsidRPr="008D4B28" w:rsidRDefault="00555D8D" w:rsidP="00555D8D">
      <w:pPr>
        <w:autoSpaceDE w:val="0"/>
        <w:autoSpaceDN w:val="0"/>
        <w:adjustRightInd w:val="0"/>
        <w:rPr>
          <w:rFonts w:eastAsiaTheme="minorHAnsi" w:cs="Arial"/>
          <w:sz w:val="14"/>
          <w:szCs w:val="14"/>
        </w:rPr>
      </w:pPr>
      <w:r w:rsidRPr="008D4B28">
        <w:rPr>
          <w:rFonts w:eastAsiaTheme="minorHAnsi" w:cs="Arial"/>
        </w:rPr>
        <w:t>attached.</w:t>
      </w:r>
      <w:r w:rsidRPr="008D4B28">
        <w:rPr>
          <w:rFonts w:eastAsiaTheme="minorHAnsi" w:cs="Arial"/>
          <w:sz w:val="14"/>
          <w:szCs w:val="14"/>
        </w:rPr>
        <w:t>5</w:t>
      </w:r>
    </w:p>
    <w:p w14:paraId="1658AC61" w14:textId="77777777" w:rsidR="00555D8D" w:rsidRPr="008D4B28" w:rsidRDefault="00555D8D" w:rsidP="00555D8D">
      <w:pPr>
        <w:autoSpaceDE w:val="0"/>
        <w:autoSpaceDN w:val="0"/>
        <w:adjustRightInd w:val="0"/>
        <w:rPr>
          <w:rFonts w:eastAsiaTheme="minorHAnsi" w:cs="Arial"/>
          <w:sz w:val="14"/>
          <w:szCs w:val="14"/>
        </w:rPr>
      </w:pPr>
    </w:p>
    <w:p w14:paraId="62D9B6EA"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Name:                                                                       Position/Title:</w:t>
      </w:r>
    </w:p>
    <w:p w14:paraId="554B1941"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Signature: …………………………………                 Date:</w:t>
      </w:r>
    </w:p>
    <w:p w14:paraId="3D14C22F" w14:textId="77777777" w:rsidR="00555D8D" w:rsidRPr="008D4B28" w:rsidRDefault="00555D8D" w:rsidP="00555D8D">
      <w:pPr>
        <w:autoSpaceDE w:val="0"/>
        <w:autoSpaceDN w:val="0"/>
        <w:adjustRightInd w:val="0"/>
        <w:rPr>
          <w:rFonts w:eastAsiaTheme="minorHAnsi" w:cs="Arial"/>
        </w:rPr>
      </w:pPr>
      <w:r w:rsidRPr="008D4B28">
        <w:rPr>
          <w:rFonts w:eastAsiaTheme="minorHAnsi" w:cs="Arial"/>
        </w:rPr>
        <w:t xml:space="preserve">Contracting Employer </w:t>
      </w:r>
      <w:proofErr w:type="spellStart"/>
      <w:r w:rsidRPr="008D4B28">
        <w:rPr>
          <w:rFonts w:eastAsiaTheme="minorHAnsi" w:cs="Arial"/>
        </w:rPr>
        <w:t>Organisation</w:t>
      </w:r>
      <w:proofErr w:type="spellEnd"/>
      <w:r w:rsidRPr="008D4B28">
        <w:rPr>
          <w:rFonts w:eastAsiaTheme="minorHAnsi" w:cs="Arial"/>
        </w:rPr>
        <w:t>:</w:t>
      </w:r>
    </w:p>
    <w:p w14:paraId="606A4A4E" w14:textId="77777777" w:rsidR="00555D8D" w:rsidRPr="008D4B28" w:rsidRDefault="00555D8D" w:rsidP="00555D8D">
      <w:pPr>
        <w:autoSpaceDE w:val="0"/>
        <w:autoSpaceDN w:val="0"/>
        <w:adjustRightInd w:val="0"/>
        <w:rPr>
          <w:rFonts w:eastAsiaTheme="minorHAnsi" w:cs="Arial"/>
          <w:sz w:val="13"/>
          <w:szCs w:val="13"/>
        </w:rPr>
      </w:pPr>
    </w:p>
    <w:p w14:paraId="68B18C3E" w14:textId="77777777" w:rsidR="00555D8D" w:rsidRPr="008D4B28" w:rsidRDefault="00555D8D" w:rsidP="00555D8D">
      <w:pPr>
        <w:autoSpaceDE w:val="0"/>
        <w:autoSpaceDN w:val="0"/>
        <w:adjustRightInd w:val="0"/>
        <w:rPr>
          <w:rFonts w:eastAsiaTheme="minorHAnsi" w:cs="Arial"/>
          <w:sz w:val="13"/>
          <w:szCs w:val="13"/>
        </w:rPr>
      </w:pPr>
      <w:r w:rsidRPr="008D4B28">
        <w:rPr>
          <w:rFonts w:eastAsiaTheme="minorHAnsi" w:cs="Arial"/>
          <w:noProof/>
          <w:sz w:val="13"/>
          <w:szCs w:val="13"/>
        </w:rPr>
        <mc:AlternateContent>
          <mc:Choice Requires="wps">
            <w:drawing>
              <wp:anchor distT="0" distB="0" distL="114300" distR="114300" simplePos="0" relativeHeight="251667456" behindDoc="0" locked="0" layoutInCell="1" allowOverlap="1" wp14:anchorId="6A53DD3D" wp14:editId="2E5B64D2">
                <wp:simplePos x="0" y="0"/>
                <wp:positionH relativeFrom="column">
                  <wp:posOffset>20955</wp:posOffset>
                </wp:positionH>
                <wp:positionV relativeFrom="paragraph">
                  <wp:posOffset>43180</wp:posOffset>
                </wp:positionV>
                <wp:extent cx="3467100" cy="7620"/>
                <wp:effectExtent l="0" t="0" r="19050" b="30480"/>
                <wp:wrapNone/>
                <wp:docPr id="349" name="Straight Connector 349"/>
                <wp:cNvGraphicFramePr/>
                <a:graphic xmlns:a="http://schemas.openxmlformats.org/drawingml/2006/main">
                  <a:graphicData uri="http://schemas.microsoft.com/office/word/2010/wordprocessingShape">
                    <wps:wsp>
                      <wps:cNvCnPr/>
                      <wps:spPr>
                        <a:xfrm>
                          <a:off x="0" y="0"/>
                          <a:ext cx="3467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C8BDC" id="Straight Connector 34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3.4pt" to="27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" strokecolor="black [3200]" strokeweight=".5pt">
                <v:stroke joinstyle="miter"/>
              </v:line>
            </w:pict>
          </mc:Fallback>
        </mc:AlternateContent>
      </w:r>
    </w:p>
    <w:p w14:paraId="7E5E14AA" w14:textId="77777777" w:rsidR="00555D8D" w:rsidRPr="008D4B28" w:rsidRDefault="00555D8D" w:rsidP="00555D8D">
      <w:pPr>
        <w:autoSpaceDE w:val="0"/>
        <w:autoSpaceDN w:val="0"/>
        <w:adjustRightInd w:val="0"/>
        <w:rPr>
          <w:rFonts w:eastAsiaTheme="minorHAnsi" w:cs="Arial"/>
          <w:sz w:val="18"/>
          <w:szCs w:val="18"/>
        </w:rPr>
      </w:pPr>
      <w:r w:rsidRPr="008D4B28">
        <w:rPr>
          <w:rFonts w:eastAsiaTheme="minorHAnsi" w:cs="Arial"/>
          <w:sz w:val="13"/>
          <w:szCs w:val="13"/>
        </w:rPr>
        <w:t xml:space="preserve">1 </w:t>
      </w:r>
      <w:r w:rsidRPr="008D4B28">
        <w:rPr>
          <w:rFonts w:eastAsiaTheme="minorHAnsi" w:cs="Arial"/>
          <w:sz w:val="18"/>
          <w:szCs w:val="18"/>
        </w:rPr>
        <w:t>For sub-contracts with UK contractors on work requiring List X clearance to be initiated complete Annex A only</w:t>
      </w:r>
    </w:p>
    <w:p w14:paraId="7A4BBE68" w14:textId="77777777" w:rsidR="00555D8D" w:rsidRPr="008D4B28" w:rsidRDefault="00555D8D" w:rsidP="00555D8D">
      <w:pPr>
        <w:autoSpaceDE w:val="0"/>
        <w:autoSpaceDN w:val="0"/>
        <w:adjustRightInd w:val="0"/>
        <w:rPr>
          <w:rFonts w:eastAsiaTheme="minorHAnsi" w:cs="Arial"/>
          <w:sz w:val="18"/>
          <w:szCs w:val="18"/>
        </w:rPr>
      </w:pPr>
      <w:r w:rsidRPr="008D4B28">
        <w:rPr>
          <w:rFonts w:eastAsiaTheme="minorHAnsi" w:cs="Arial"/>
          <w:sz w:val="13"/>
          <w:szCs w:val="13"/>
        </w:rPr>
        <w:t xml:space="preserve">2 </w:t>
      </w:r>
      <w:r w:rsidRPr="008D4B28">
        <w:rPr>
          <w:rFonts w:eastAsiaTheme="minorHAnsi" w:cs="Arial"/>
          <w:sz w:val="18"/>
          <w:szCs w:val="18"/>
        </w:rPr>
        <w:t>For sub-contracts/collaboration with an overseas contractor involving the release of OFFICIAL-SENSITIVE or above</w:t>
      </w:r>
    </w:p>
    <w:p w14:paraId="46D49757" w14:textId="77777777" w:rsidR="00555D8D" w:rsidRPr="008D4B28" w:rsidRDefault="00555D8D" w:rsidP="00555D8D">
      <w:pPr>
        <w:autoSpaceDE w:val="0"/>
        <w:autoSpaceDN w:val="0"/>
        <w:adjustRightInd w:val="0"/>
        <w:rPr>
          <w:rFonts w:eastAsiaTheme="minorHAnsi" w:cs="Arial"/>
          <w:sz w:val="18"/>
          <w:szCs w:val="18"/>
        </w:rPr>
      </w:pPr>
      <w:r w:rsidRPr="008D4B28">
        <w:rPr>
          <w:rFonts w:eastAsiaTheme="minorHAnsi" w:cs="Arial"/>
          <w:sz w:val="18"/>
          <w:szCs w:val="18"/>
        </w:rPr>
        <w:t>information complete and submit 1</w:t>
      </w:r>
      <w:r w:rsidRPr="008D4B28">
        <w:rPr>
          <w:rFonts w:eastAsiaTheme="minorHAnsi" w:cs="Arial"/>
          <w:sz w:val="12"/>
          <w:szCs w:val="12"/>
        </w:rPr>
        <w:t xml:space="preserve">st </w:t>
      </w:r>
      <w:r w:rsidRPr="008D4B28">
        <w:rPr>
          <w:rFonts w:eastAsiaTheme="minorHAnsi" w:cs="Arial"/>
          <w:sz w:val="18"/>
          <w:szCs w:val="18"/>
        </w:rPr>
        <w:t>page only.</w:t>
      </w:r>
    </w:p>
    <w:p w14:paraId="64BEAC4F" w14:textId="77777777" w:rsidR="00555D8D" w:rsidRPr="008D4B28" w:rsidRDefault="00555D8D" w:rsidP="00555D8D">
      <w:pPr>
        <w:autoSpaceDE w:val="0"/>
        <w:autoSpaceDN w:val="0"/>
        <w:adjustRightInd w:val="0"/>
        <w:rPr>
          <w:rFonts w:eastAsiaTheme="minorHAnsi" w:cs="Arial"/>
          <w:sz w:val="18"/>
          <w:szCs w:val="18"/>
        </w:rPr>
      </w:pPr>
      <w:r w:rsidRPr="008D4B28">
        <w:rPr>
          <w:rFonts w:eastAsiaTheme="minorHAnsi" w:cs="Arial"/>
          <w:sz w:val="12"/>
          <w:szCs w:val="12"/>
        </w:rPr>
        <w:t xml:space="preserve">3 </w:t>
      </w:r>
      <w:r w:rsidRPr="008D4B28">
        <w:rPr>
          <w:rFonts w:eastAsiaTheme="minorHAnsi" w:cs="Arial"/>
          <w:sz w:val="18"/>
          <w:szCs w:val="18"/>
        </w:rPr>
        <w:t>For the MOD this requirement also applies to Reportable OFFICIAL information</w:t>
      </w:r>
    </w:p>
    <w:p w14:paraId="01E54C63" w14:textId="77777777" w:rsidR="00555D8D" w:rsidRPr="008D4B28" w:rsidRDefault="00555D8D" w:rsidP="00555D8D">
      <w:pPr>
        <w:autoSpaceDE w:val="0"/>
        <w:autoSpaceDN w:val="0"/>
        <w:adjustRightInd w:val="0"/>
        <w:rPr>
          <w:rFonts w:eastAsiaTheme="minorHAnsi" w:cs="Arial"/>
          <w:sz w:val="18"/>
          <w:szCs w:val="18"/>
        </w:rPr>
      </w:pPr>
      <w:r w:rsidRPr="008D4B28">
        <w:rPr>
          <w:rFonts w:eastAsiaTheme="minorHAnsi" w:cs="Arial"/>
          <w:sz w:val="12"/>
          <w:szCs w:val="12"/>
        </w:rPr>
        <w:t xml:space="preserve">4 </w:t>
      </w:r>
      <w:r w:rsidRPr="008D4B28">
        <w:rPr>
          <w:rFonts w:eastAsiaTheme="minorHAnsi" w:cs="Arial"/>
          <w:sz w:val="18"/>
          <w:szCs w:val="18"/>
        </w:rPr>
        <w:t>Delete as appropriate</w:t>
      </w:r>
    </w:p>
    <w:p w14:paraId="54B024D7" w14:textId="77777777" w:rsidR="00555D8D" w:rsidRPr="008D4B28" w:rsidRDefault="00555D8D" w:rsidP="00555D8D">
      <w:pPr>
        <w:spacing w:before="245" w:after="4608" w:line="273" w:lineRule="exact"/>
        <w:textAlignment w:val="baseline"/>
        <w:rPr>
          <w:rFonts w:cs="Arial"/>
          <w:sz w:val="24"/>
        </w:rPr>
      </w:pPr>
      <w:r w:rsidRPr="008D4B28">
        <w:rPr>
          <w:rFonts w:eastAsiaTheme="minorHAnsi" w:cs="Arial"/>
          <w:sz w:val="12"/>
          <w:szCs w:val="12"/>
        </w:rPr>
        <w:t xml:space="preserve">5 </w:t>
      </w:r>
      <w:r w:rsidRPr="008D4B28">
        <w:rPr>
          <w:rFonts w:eastAsiaTheme="minorHAnsi" w:cs="Arial"/>
          <w:sz w:val="18"/>
          <w:szCs w:val="18"/>
        </w:rPr>
        <w:t>Delete if not applicable</w:t>
      </w:r>
    </w:p>
    <w:p w14:paraId="048232C3" w14:textId="77777777" w:rsidR="00555D8D" w:rsidRPr="008D4B28" w:rsidRDefault="00555D8D" w:rsidP="00555D8D">
      <w:pPr>
        <w:autoSpaceDE w:val="0"/>
        <w:autoSpaceDN w:val="0"/>
        <w:adjustRightInd w:val="0"/>
        <w:rPr>
          <w:rFonts w:ascii="Arial,Bold" w:eastAsiaTheme="minorHAnsi" w:hAnsi="Arial,Bold" w:cs="Arial,Bold"/>
          <w:b/>
          <w:bCs/>
          <w:sz w:val="28"/>
          <w:szCs w:val="28"/>
        </w:rPr>
      </w:pPr>
      <w:r w:rsidRPr="008D4B28">
        <w:rPr>
          <w:rFonts w:ascii="Arial,Bold" w:eastAsiaTheme="minorHAnsi" w:hAnsi="Arial,Bold" w:cs="Arial,Bold"/>
          <w:b/>
          <w:bCs/>
          <w:sz w:val="28"/>
          <w:szCs w:val="28"/>
        </w:rPr>
        <w:lastRenderedPageBreak/>
        <w:t>Annex A to Appendix 5</w:t>
      </w:r>
    </w:p>
    <w:p w14:paraId="11E2277A" w14:textId="77777777" w:rsidR="00555D8D" w:rsidRPr="008D4B28" w:rsidRDefault="00555D8D" w:rsidP="00555D8D">
      <w:pPr>
        <w:autoSpaceDE w:val="0"/>
        <w:autoSpaceDN w:val="0"/>
        <w:adjustRightInd w:val="0"/>
        <w:rPr>
          <w:rFonts w:ascii="Arial,Bold" w:eastAsiaTheme="minorHAnsi" w:hAnsi="Arial,Bold" w:cs="Arial,Bold"/>
          <w:b/>
          <w:bCs/>
          <w:sz w:val="32"/>
          <w:szCs w:val="32"/>
        </w:rPr>
      </w:pPr>
      <w:r w:rsidRPr="008D4B28">
        <w:rPr>
          <w:rFonts w:ascii="Arial,Bold" w:eastAsiaTheme="minorHAnsi" w:hAnsi="Arial,Bold" w:cs="Arial,Bold"/>
          <w:b/>
          <w:bCs/>
          <w:sz w:val="32"/>
          <w:szCs w:val="32"/>
        </w:rPr>
        <w:t>APPLICATION BY A UK LIST X CONTRACTOR FOR</w:t>
      </w:r>
    </w:p>
    <w:p w14:paraId="2C11357C" w14:textId="77777777" w:rsidR="00555D8D" w:rsidRPr="008D4B28" w:rsidRDefault="00555D8D" w:rsidP="00555D8D">
      <w:pPr>
        <w:autoSpaceDE w:val="0"/>
        <w:autoSpaceDN w:val="0"/>
        <w:adjustRightInd w:val="0"/>
        <w:rPr>
          <w:rFonts w:ascii="Arial,Bold" w:eastAsiaTheme="minorHAnsi" w:hAnsi="Arial,Bold" w:cs="Arial,Bold"/>
          <w:b/>
          <w:bCs/>
          <w:sz w:val="32"/>
          <w:szCs w:val="32"/>
        </w:rPr>
      </w:pPr>
      <w:r w:rsidRPr="008D4B28">
        <w:rPr>
          <w:rFonts w:ascii="Arial,Bold" w:eastAsiaTheme="minorHAnsi" w:hAnsi="Arial,Bold" w:cs="Arial,Bold"/>
          <w:b/>
          <w:bCs/>
          <w:sz w:val="32"/>
          <w:szCs w:val="32"/>
        </w:rPr>
        <w:t>APPROVAL TO SUB-CONTRACT OR COLLABORATE WITH A</w:t>
      </w:r>
    </w:p>
    <w:p w14:paraId="2B3D986F" w14:textId="77777777" w:rsidR="00555D8D" w:rsidRPr="008D4B28" w:rsidRDefault="00555D8D" w:rsidP="00555D8D">
      <w:pPr>
        <w:autoSpaceDE w:val="0"/>
        <w:autoSpaceDN w:val="0"/>
        <w:adjustRightInd w:val="0"/>
        <w:rPr>
          <w:rFonts w:ascii="Arial,Bold" w:eastAsiaTheme="minorHAnsi" w:hAnsi="Arial,Bold" w:cs="Arial,Bold"/>
          <w:b/>
          <w:bCs/>
          <w:sz w:val="32"/>
          <w:szCs w:val="32"/>
        </w:rPr>
      </w:pPr>
      <w:r w:rsidRPr="008D4B28">
        <w:rPr>
          <w:rFonts w:ascii="Arial,Bold" w:eastAsiaTheme="minorHAnsi" w:hAnsi="Arial,Bold" w:cs="Arial,Bold"/>
          <w:b/>
          <w:bCs/>
          <w:sz w:val="32"/>
          <w:szCs w:val="32"/>
        </w:rPr>
        <w:t>UK CONTRACTOR ON WORK CLASSIFIED SECRET AND</w:t>
      </w:r>
    </w:p>
    <w:p w14:paraId="750DB19D" w14:textId="6E52BF8E" w:rsidR="00555D8D" w:rsidRDefault="00555D8D" w:rsidP="00555D8D">
      <w:pPr>
        <w:autoSpaceDE w:val="0"/>
        <w:autoSpaceDN w:val="0"/>
        <w:adjustRightInd w:val="0"/>
        <w:rPr>
          <w:rFonts w:ascii="Arial,Bold" w:eastAsiaTheme="minorHAnsi" w:hAnsi="Arial,Bold" w:cs="Arial,Bold"/>
          <w:b/>
          <w:bCs/>
          <w:sz w:val="32"/>
          <w:szCs w:val="32"/>
        </w:rPr>
      </w:pPr>
      <w:r w:rsidRPr="008D4B28">
        <w:rPr>
          <w:rFonts w:ascii="Arial,Bold" w:eastAsiaTheme="minorHAnsi" w:hAnsi="Arial,Bold" w:cs="Arial,Bold"/>
          <w:b/>
          <w:bCs/>
          <w:sz w:val="32"/>
          <w:szCs w:val="32"/>
        </w:rPr>
        <w:t>ABOVE</w:t>
      </w:r>
    </w:p>
    <w:p w14:paraId="778B96EE" w14:textId="412A1B7A" w:rsidR="00A97CBF" w:rsidRDefault="00A97CBF" w:rsidP="00A97CBF">
      <w:pPr>
        <w:rPr>
          <w:rFonts w:ascii="Arial,Bold" w:eastAsiaTheme="minorHAnsi" w:hAnsi="Arial,Bold" w:cs="Arial,Bold"/>
          <w:b/>
          <w:bCs/>
          <w:sz w:val="32"/>
          <w:szCs w:val="32"/>
        </w:rPr>
      </w:pPr>
    </w:p>
    <w:p w14:paraId="076CEA45" w14:textId="77777777" w:rsidR="00A97CBF" w:rsidRPr="005A6881" w:rsidRDefault="00A97CBF" w:rsidP="005A6881">
      <w:pPr>
        <w:rPr>
          <w:rFonts w:ascii="Arial,Bold" w:eastAsiaTheme="minorHAnsi" w:hAnsi="Arial,Bold" w:cs="Arial,Bold"/>
          <w:sz w:val="32"/>
          <w:szCs w:val="32"/>
        </w:rPr>
      </w:pPr>
    </w:p>
    <w:tbl>
      <w:tblPr>
        <w:tblStyle w:val="TableGrid5"/>
        <w:tblpPr w:leftFromText="180" w:rightFromText="180" w:vertAnchor="text" w:horzAnchor="margin" w:tblpY="964"/>
        <w:tblW w:w="0" w:type="auto"/>
        <w:tblLook w:val="04A0" w:firstRow="1" w:lastRow="0" w:firstColumn="1" w:lastColumn="0" w:noHBand="0" w:noVBand="1"/>
      </w:tblPr>
      <w:tblGrid>
        <w:gridCol w:w="846"/>
        <w:gridCol w:w="8170"/>
      </w:tblGrid>
      <w:tr w:rsidR="00555D8D" w:rsidRPr="008D4B28" w14:paraId="52290EE0" w14:textId="77777777" w:rsidTr="001C43AB">
        <w:tc>
          <w:tcPr>
            <w:tcW w:w="846" w:type="dxa"/>
          </w:tcPr>
          <w:p w14:paraId="2963C554" w14:textId="77777777" w:rsidR="00555D8D" w:rsidRPr="008D4B28" w:rsidRDefault="00555D8D" w:rsidP="001C43AB">
            <w:pPr>
              <w:rPr>
                <w:rFonts w:ascii="Calibri" w:eastAsia="Calibri" w:hAnsi="Calibri"/>
              </w:rPr>
            </w:pPr>
            <w:r w:rsidRPr="008D4B28">
              <w:rPr>
                <w:rFonts w:ascii="Calibri" w:eastAsia="Calibri" w:hAnsi="Calibri"/>
              </w:rPr>
              <w:t>A</w:t>
            </w:r>
          </w:p>
        </w:tc>
        <w:tc>
          <w:tcPr>
            <w:tcW w:w="8170" w:type="dxa"/>
          </w:tcPr>
          <w:p w14:paraId="7395F391" w14:textId="77777777" w:rsidR="00555D8D" w:rsidRPr="008D4B28" w:rsidRDefault="00555D8D" w:rsidP="001C43AB">
            <w:pPr>
              <w:autoSpaceDE w:val="0"/>
              <w:autoSpaceDN w:val="0"/>
              <w:adjustRightInd w:val="0"/>
              <w:rPr>
                <w:rFonts w:eastAsia="Calibri" w:cs="Arial"/>
              </w:rPr>
            </w:pPr>
            <w:r w:rsidRPr="008D4B28">
              <w:rPr>
                <w:rFonts w:eastAsia="Calibri" w:cs="Arial"/>
              </w:rPr>
              <w:t>From: full name and address of UK List X contractor submitting application</w:t>
            </w:r>
          </w:p>
          <w:p w14:paraId="5AADE986" w14:textId="77777777" w:rsidR="00555D8D" w:rsidRPr="008D4B28" w:rsidRDefault="00555D8D" w:rsidP="001C43AB">
            <w:pPr>
              <w:autoSpaceDE w:val="0"/>
              <w:autoSpaceDN w:val="0"/>
              <w:adjustRightInd w:val="0"/>
              <w:rPr>
                <w:rFonts w:eastAsia="Calibri" w:cs="Arial"/>
              </w:rPr>
            </w:pPr>
          </w:p>
          <w:p w14:paraId="5CE4B097" w14:textId="77777777" w:rsidR="00555D8D" w:rsidRPr="008D4B28" w:rsidRDefault="00555D8D" w:rsidP="001C43AB">
            <w:pPr>
              <w:autoSpaceDE w:val="0"/>
              <w:autoSpaceDN w:val="0"/>
              <w:adjustRightInd w:val="0"/>
              <w:rPr>
                <w:rFonts w:eastAsia="Calibri" w:cs="Arial"/>
              </w:rPr>
            </w:pPr>
            <w:r w:rsidRPr="008D4B28">
              <w:rPr>
                <w:rFonts w:eastAsia="Calibri" w:cs="Arial"/>
              </w:rPr>
              <w:t>Telephone no:                                                           Email:</w:t>
            </w:r>
          </w:p>
          <w:p w14:paraId="4C5774CF" w14:textId="77777777" w:rsidR="00555D8D" w:rsidRPr="008D4B28" w:rsidRDefault="00555D8D" w:rsidP="001C43AB">
            <w:pPr>
              <w:rPr>
                <w:rFonts w:ascii="Calibri" w:eastAsia="Calibri" w:hAnsi="Calibri"/>
              </w:rPr>
            </w:pPr>
          </w:p>
        </w:tc>
      </w:tr>
      <w:tr w:rsidR="00555D8D" w:rsidRPr="008D4B28" w14:paraId="7DB19AD4" w14:textId="77777777" w:rsidTr="001C43AB">
        <w:trPr>
          <w:trHeight w:val="799"/>
        </w:trPr>
        <w:tc>
          <w:tcPr>
            <w:tcW w:w="846" w:type="dxa"/>
          </w:tcPr>
          <w:p w14:paraId="0C2C93E0" w14:textId="77777777" w:rsidR="00555D8D" w:rsidRPr="008D4B28" w:rsidRDefault="00555D8D" w:rsidP="001C43AB">
            <w:pPr>
              <w:rPr>
                <w:rFonts w:ascii="Calibri" w:eastAsia="Calibri" w:hAnsi="Calibri"/>
              </w:rPr>
            </w:pPr>
            <w:r w:rsidRPr="008D4B28">
              <w:rPr>
                <w:rFonts w:ascii="Calibri" w:eastAsia="Calibri" w:hAnsi="Calibri"/>
              </w:rPr>
              <w:t>B</w:t>
            </w:r>
          </w:p>
        </w:tc>
        <w:tc>
          <w:tcPr>
            <w:tcW w:w="8170" w:type="dxa"/>
          </w:tcPr>
          <w:p w14:paraId="2531AC74" w14:textId="77777777" w:rsidR="00555D8D" w:rsidRPr="008D4B28" w:rsidRDefault="00555D8D" w:rsidP="001C43AB">
            <w:pPr>
              <w:rPr>
                <w:rFonts w:ascii="Calibri" w:eastAsia="Calibri" w:hAnsi="Calibri"/>
              </w:rPr>
            </w:pPr>
            <w:r w:rsidRPr="008D4B28">
              <w:rPr>
                <w:rFonts w:eastAsia="Calibri" w:cs="Arial"/>
              </w:rPr>
              <w:t>Full name and address of selected UK sub-contractor</w:t>
            </w:r>
          </w:p>
        </w:tc>
      </w:tr>
      <w:tr w:rsidR="00555D8D" w:rsidRPr="008D4B28" w14:paraId="074FEC80" w14:textId="77777777" w:rsidTr="001C43AB">
        <w:trPr>
          <w:trHeight w:val="945"/>
        </w:trPr>
        <w:tc>
          <w:tcPr>
            <w:tcW w:w="846" w:type="dxa"/>
          </w:tcPr>
          <w:p w14:paraId="218DBC2A" w14:textId="77777777" w:rsidR="00555D8D" w:rsidRPr="008D4B28" w:rsidRDefault="00555D8D" w:rsidP="001C43AB">
            <w:pPr>
              <w:rPr>
                <w:rFonts w:ascii="Calibri" w:eastAsia="Calibri" w:hAnsi="Calibri"/>
              </w:rPr>
            </w:pPr>
            <w:r w:rsidRPr="008D4B28">
              <w:rPr>
                <w:rFonts w:ascii="Calibri" w:eastAsia="Calibri" w:hAnsi="Calibri"/>
              </w:rPr>
              <w:t>C</w:t>
            </w:r>
          </w:p>
        </w:tc>
        <w:tc>
          <w:tcPr>
            <w:tcW w:w="8170" w:type="dxa"/>
          </w:tcPr>
          <w:p w14:paraId="5578688E" w14:textId="77777777" w:rsidR="00555D8D" w:rsidRPr="008D4B28" w:rsidRDefault="00555D8D" w:rsidP="001C43AB">
            <w:pPr>
              <w:rPr>
                <w:rFonts w:ascii="Calibri" w:eastAsia="Calibri" w:hAnsi="Calibri"/>
              </w:rPr>
            </w:pPr>
            <w:r w:rsidRPr="008D4B28">
              <w:rPr>
                <w:rFonts w:eastAsia="Calibri" w:cs="Arial"/>
              </w:rPr>
              <w:t>Full name and address of selected manufacturer (if different from B)</w:t>
            </w:r>
          </w:p>
        </w:tc>
      </w:tr>
      <w:tr w:rsidR="00555D8D" w:rsidRPr="008D4B28" w14:paraId="3F39D214" w14:textId="77777777" w:rsidTr="001C43AB">
        <w:tc>
          <w:tcPr>
            <w:tcW w:w="846" w:type="dxa"/>
          </w:tcPr>
          <w:p w14:paraId="2030A6F8" w14:textId="77777777" w:rsidR="00555D8D" w:rsidRPr="008D4B28" w:rsidRDefault="00555D8D" w:rsidP="001C43AB">
            <w:pPr>
              <w:rPr>
                <w:rFonts w:ascii="Calibri" w:eastAsia="Calibri" w:hAnsi="Calibri"/>
              </w:rPr>
            </w:pPr>
            <w:r w:rsidRPr="008D4B28">
              <w:rPr>
                <w:rFonts w:ascii="Calibri" w:eastAsia="Calibri" w:hAnsi="Calibri"/>
              </w:rPr>
              <w:t>D</w:t>
            </w:r>
          </w:p>
        </w:tc>
        <w:tc>
          <w:tcPr>
            <w:tcW w:w="8170" w:type="dxa"/>
          </w:tcPr>
          <w:p w14:paraId="058241FA" w14:textId="77777777" w:rsidR="00555D8D" w:rsidRPr="008D4B28" w:rsidRDefault="00555D8D" w:rsidP="001C43AB">
            <w:pPr>
              <w:rPr>
                <w:rFonts w:eastAsia="Calibri" w:cs="Arial"/>
              </w:rPr>
            </w:pPr>
            <w:r w:rsidRPr="008D4B28">
              <w:rPr>
                <w:rFonts w:eastAsia="Calibri" w:cs="Arial"/>
              </w:rPr>
              <w:t>Registration no. of the company &amp; VAT no.:</w:t>
            </w:r>
          </w:p>
          <w:p w14:paraId="7129CB0A" w14:textId="77777777" w:rsidR="00555D8D" w:rsidRPr="008D4B28" w:rsidRDefault="00555D8D" w:rsidP="001C43AB">
            <w:pPr>
              <w:rPr>
                <w:rFonts w:eastAsia="Calibri" w:cs="Arial"/>
              </w:rPr>
            </w:pPr>
            <w:r w:rsidRPr="008D4B28">
              <w:rPr>
                <w:rFonts w:eastAsia="Calibri" w:cs="Arial"/>
              </w:rPr>
              <w:t>Reg No:</w:t>
            </w:r>
          </w:p>
          <w:p w14:paraId="6B5F39D0" w14:textId="77777777" w:rsidR="00555D8D" w:rsidRPr="008D4B28" w:rsidRDefault="00555D8D" w:rsidP="001C43AB">
            <w:pPr>
              <w:rPr>
                <w:rFonts w:ascii="Calibri" w:eastAsia="Calibri" w:hAnsi="Calibri"/>
              </w:rPr>
            </w:pPr>
            <w:r w:rsidRPr="008D4B28">
              <w:rPr>
                <w:rFonts w:eastAsia="Calibri" w:cs="Arial"/>
              </w:rPr>
              <w:t>VAT No:</w:t>
            </w:r>
          </w:p>
        </w:tc>
      </w:tr>
      <w:tr w:rsidR="00555D8D" w:rsidRPr="008D4B28" w14:paraId="234CC194" w14:textId="77777777" w:rsidTr="001C43AB">
        <w:trPr>
          <w:trHeight w:val="636"/>
        </w:trPr>
        <w:tc>
          <w:tcPr>
            <w:tcW w:w="846" w:type="dxa"/>
          </w:tcPr>
          <w:p w14:paraId="283D2A4D" w14:textId="77777777" w:rsidR="00555D8D" w:rsidRPr="008D4B28" w:rsidRDefault="00555D8D" w:rsidP="001C43AB">
            <w:pPr>
              <w:rPr>
                <w:rFonts w:ascii="Calibri" w:eastAsia="Calibri" w:hAnsi="Calibri"/>
              </w:rPr>
            </w:pPr>
            <w:r w:rsidRPr="008D4B28">
              <w:rPr>
                <w:rFonts w:ascii="Calibri" w:eastAsia="Calibri" w:hAnsi="Calibri"/>
              </w:rPr>
              <w:t>E</w:t>
            </w:r>
          </w:p>
        </w:tc>
        <w:tc>
          <w:tcPr>
            <w:tcW w:w="8170" w:type="dxa"/>
          </w:tcPr>
          <w:p w14:paraId="4D8C8811" w14:textId="77777777" w:rsidR="00555D8D" w:rsidRPr="008D4B28" w:rsidRDefault="00555D8D" w:rsidP="001C43AB">
            <w:pPr>
              <w:rPr>
                <w:rFonts w:ascii="Calibri" w:eastAsia="Calibri" w:hAnsi="Calibri"/>
              </w:rPr>
            </w:pPr>
            <w:r w:rsidRPr="008D4B28">
              <w:rPr>
                <w:rFonts w:eastAsia="Calibri" w:cs="Arial"/>
              </w:rPr>
              <w:t>Names under which the company has previously traded (if applicable):</w:t>
            </w:r>
          </w:p>
        </w:tc>
      </w:tr>
      <w:tr w:rsidR="00555D8D" w:rsidRPr="008D4B28" w14:paraId="61706004" w14:textId="77777777" w:rsidTr="001C43AB">
        <w:trPr>
          <w:trHeight w:val="768"/>
        </w:trPr>
        <w:tc>
          <w:tcPr>
            <w:tcW w:w="846" w:type="dxa"/>
          </w:tcPr>
          <w:p w14:paraId="52AB1698" w14:textId="77777777" w:rsidR="00555D8D" w:rsidRPr="008D4B28" w:rsidRDefault="00555D8D" w:rsidP="001C43AB">
            <w:pPr>
              <w:rPr>
                <w:rFonts w:ascii="Calibri" w:eastAsia="Calibri" w:hAnsi="Calibri"/>
              </w:rPr>
            </w:pPr>
            <w:r w:rsidRPr="008D4B28">
              <w:rPr>
                <w:rFonts w:ascii="Calibri" w:eastAsia="Calibri" w:hAnsi="Calibri"/>
              </w:rPr>
              <w:t>F</w:t>
            </w:r>
          </w:p>
        </w:tc>
        <w:tc>
          <w:tcPr>
            <w:tcW w:w="8170" w:type="dxa"/>
          </w:tcPr>
          <w:p w14:paraId="088E982B" w14:textId="77777777" w:rsidR="00555D8D" w:rsidRPr="008D4B28" w:rsidRDefault="00555D8D" w:rsidP="001C43AB">
            <w:pPr>
              <w:rPr>
                <w:rFonts w:ascii="Calibri" w:eastAsia="Calibri" w:hAnsi="Calibri"/>
              </w:rPr>
            </w:pPr>
            <w:r w:rsidRPr="008D4B28">
              <w:rPr>
                <w:rFonts w:eastAsia="Calibri" w:cs="Arial"/>
              </w:rPr>
              <w:t xml:space="preserve">Full name, address, </w:t>
            </w:r>
            <w:proofErr w:type="gramStart"/>
            <w:r w:rsidRPr="008D4B28">
              <w:rPr>
                <w:rFonts w:eastAsia="Calibri" w:cs="Arial"/>
              </w:rPr>
              <w:t>registration</w:t>
            </w:r>
            <w:proofErr w:type="gramEnd"/>
            <w:r w:rsidRPr="008D4B28">
              <w:rPr>
                <w:rFonts w:eastAsia="Calibri" w:cs="Arial"/>
              </w:rPr>
              <w:t xml:space="preserve"> and VAT no. of parent and/or holding company:</w:t>
            </w:r>
          </w:p>
        </w:tc>
      </w:tr>
      <w:tr w:rsidR="00555D8D" w:rsidRPr="008D4B28" w14:paraId="6E55CCFE" w14:textId="77777777" w:rsidTr="001C43AB">
        <w:trPr>
          <w:trHeight w:val="1096"/>
        </w:trPr>
        <w:tc>
          <w:tcPr>
            <w:tcW w:w="846" w:type="dxa"/>
          </w:tcPr>
          <w:p w14:paraId="2F2074B6" w14:textId="77777777" w:rsidR="00555D8D" w:rsidRPr="008D4B28" w:rsidRDefault="00555D8D" w:rsidP="001C43AB">
            <w:pPr>
              <w:rPr>
                <w:rFonts w:ascii="Calibri" w:eastAsia="Calibri" w:hAnsi="Calibri"/>
              </w:rPr>
            </w:pPr>
            <w:r w:rsidRPr="008D4B28">
              <w:rPr>
                <w:rFonts w:ascii="Calibri" w:eastAsia="Calibri" w:hAnsi="Calibri"/>
              </w:rPr>
              <w:t>G</w:t>
            </w:r>
          </w:p>
        </w:tc>
        <w:tc>
          <w:tcPr>
            <w:tcW w:w="8170" w:type="dxa"/>
          </w:tcPr>
          <w:p w14:paraId="0B2A3C3E" w14:textId="77777777" w:rsidR="00555D8D" w:rsidRPr="008D4B28" w:rsidRDefault="00555D8D" w:rsidP="001C43AB">
            <w:pPr>
              <w:autoSpaceDE w:val="0"/>
              <w:autoSpaceDN w:val="0"/>
              <w:adjustRightInd w:val="0"/>
              <w:rPr>
                <w:rFonts w:eastAsia="Calibri" w:cs="Arial"/>
              </w:rPr>
            </w:pPr>
            <w:r w:rsidRPr="008D4B28">
              <w:rPr>
                <w:rFonts w:eastAsia="Calibri" w:cs="Arial"/>
              </w:rPr>
              <w:t xml:space="preserve">Full name, address, registration and VAT no. of each company holding more than one fifth of the </w:t>
            </w:r>
            <w:proofErr w:type="gramStart"/>
            <w:r w:rsidRPr="008D4B28">
              <w:rPr>
                <w:rFonts w:eastAsia="Calibri" w:cs="Arial"/>
              </w:rPr>
              <w:t>paid up</w:t>
            </w:r>
            <w:proofErr w:type="gramEnd"/>
            <w:r w:rsidRPr="008D4B28">
              <w:rPr>
                <w:rFonts w:eastAsia="Calibri" w:cs="Arial"/>
              </w:rPr>
              <w:t xml:space="preserve"> shares, preference shares or loan capital.</w:t>
            </w:r>
          </w:p>
        </w:tc>
      </w:tr>
      <w:tr w:rsidR="00555D8D" w:rsidRPr="008D4B28" w14:paraId="059C7588" w14:textId="77777777" w:rsidTr="001C43AB">
        <w:trPr>
          <w:trHeight w:val="700"/>
        </w:trPr>
        <w:tc>
          <w:tcPr>
            <w:tcW w:w="846" w:type="dxa"/>
          </w:tcPr>
          <w:p w14:paraId="6CA62E7F" w14:textId="77777777" w:rsidR="00555D8D" w:rsidRPr="008D4B28" w:rsidRDefault="00555D8D" w:rsidP="001C43AB">
            <w:pPr>
              <w:rPr>
                <w:rFonts w:ascii="Calibri" w:eastAsia="Calibri" w:hAnsi="Calibri"/>
              </w:rPr>
            </w:pPr>
            <w:r w:rsidRPr="008D4B28">
              <w:rPr>
                <w:rFonts w:ascii="Calibri" w:eastAsia="Calibri" w:hAnsi="Calibri"/>
              </w:rPr>
              <w:t>H</w:t>
            </w:r>
          </w:p>
        </w:tc>
        <w:tc>
          <w:tcPr>
            <w:tcW w:w="8170" w:type="dxa"/>
          </w:tcPr>
          <w:p w14:paraId="3E52B2A7" w14:textId="77777777" w:rsidR="00555D8D" w:rsidRPr="008D4B28" w:rsidRDefault="00555D8D" w:rsidP="001C43AB">
            <w:pPr>
              <w:rPr>
                <w:rFonts w:ascii="Calibri" w:eastAsia="Calibri" w:hAnsi="Calibri"/>
              </w:rPr>
            </w:pPr>
            <w:r w:rsidRPr="008D4B28">
              <w:rPr>
                <w:rFonts w:eastAsia="Calibri" w:cs="Arial"/>
              </w:rPr>
              <w:t>Date of formation of business and brief history:</w:t>
            </w:r>
          </w:p>
        </w:tc>
      </w:tr>
      <w:tr w:rsidR="00555D8D" w:rsidRPr="008D4B28" w14:paraId="186085AE" w14:textId="77777777" w:rsidTr="001C43AB">
        <w:trPr>
          <w:trHeight w:val="1816"/>
        </w:trPr>
        <w:tc>
          <w:tcPr>
            <w:tcW w:w="846" w:type="dxa"/>
          </w:tcPr>
          <w:p w14:paraId="5E55931C" w14:textId="77777777" w:rsidR="00555D8D" w:rsidRPr="008D4B28" w:rsidRDefault="00555D8D" w:rsidP="001C43AB">
            <w:pPr>
              <w:rPr>
                <w:rFonts w:ascii="Calibri" w:eastAsia="Calibri" w:hAnsi="Calibri"/>
              </w:rPr>
            </w:pPr>
            <w:r w:rsidRPr="008D4B28">
              <w:rPr>
                <w:rFonts w:ascii="Calibri" w:eastAsia="Calibri" w:hAnsi="Calibri"/>
              </w:rPr>
              <w:t>I</w:t>
            </w:r>
          </w:p>
        </w:tc>
        <w:tc>
          <w:tcPr>
            <w:tcW w:w="8170" w:type="dxa"/>
          </w:tcPr>
          <w:p w14:paraId="13F97590" w14:textId="77777777" w:rsidR="00555D8D" w:rsidRPr="008D4B28" w:rsidRDefault="00555D8D" w:rsidP="001C43AB">
            <w:pPr>
              <w:autoSpaceDE w:val="0"/>
              <w:autoSpaceDN w:val="0"/>
              <w:adjustRightInd w:val="0"/>
              <w:rPr>
                <w:rFonts w:eastAsia="Calibri" w:cs="Arial"/>
              </w:rPr>
            </w:pPr>
            <w:r w:rsidRPr="008D4B28">
              <w:rPr>
                <w:rFonts w:eastAsia="Calibri" w:cs="Arial"/>
              </w:rPr>
              <w:t>Representative(s) (maximum of two) of sub-contractor with whom proposed work has been/will be discussed:</w:t>
            </w:r>
          </w:p>
          <w:p w14:paraId="641FC75D" w14:textId="77777777" w:rsidR="00555D8D" w:rsidRPr="008D4B28" w:rsidRDefault="00555D8D" w:rsidP="001C43AB">
            <w:pPr>
              <w:autoSpaceDE w:val="0"/>
              <w:autoSpaceDN w:val="0"/>
              <w:adjustRightInd w:val="0"/>
              <w:rPr>
                <w:rFonts w:eastAsia="Calibri" w:cs="Arial"/>
              </w:rPr>
            </w:pPr>
          </w:p>
          <w:p w14:paraId="32302183" w14:textId="77777777" w:rsidR="00555D8D" w:rsidRPr="008D4B28" w:rsidRDefault="00555D8D" w:rsidP="001C43AB">
            <w:pPr>
              <w:autoSpaceDE w:val="0"/>
              <w:autoSpaceDN w:val="0"/>
              <w:adjustRightInd w:val="0"/>
              <w:rPr>
                <w:rFonts w:eastAsia="Calibri" w:cs="Arial"/>
              </w:rPr>
            </w:pPr>
            <w:r w:rsidRPr="008D4B28">
              <w:rPr>
                <w:rFonts w:eastAsia="Calibri" w:cs="Arial"/>
              </w:rPr>
              <w:t>Full name:                                               Full name:</w:t>
            </w:r>
          </w:p>
          <w:p w14:paraId="7B82798D" w14:textId="77777777" w:rsidR="00555D8D" w:rsidRPr="008D4B28" w:rsidRDefault="00555D8D" w:rsidP="001C43AB">
            <w:pPr>
              <w:autoSpaceDE w:val="0"/>
              <w:autoSpaceDN w:val="0"/>
              <w:adjustRightInd w:val="0"/>
              <w:rPr>
                <w:rFonts w:eastAsia="Calibri" w:cs="Arial"/>
              </w:rPr>
            </w:pPr>
            <w:r w:rsidRPr="008D4B28">
              <w:rPr>
                <w:rFonts w:eastAsia="Calibri" w:cs="Arial"/>
              </w:rPr>
              <w:t>AA number (if known):                            AA number (if known):</w:t>
            </w:r>
          </w:p>
          <w:p w14:paraId="577E03B1" w14:textId="77777777" w:rsidR="00555D8D" w:rsidRPr="008D4B28" w:rsidRDefault="00555D8D" w:rsidP="001C43AB">
            <w:pPr>
              <w:rPr>
                <w:rFonts w:eastAsia="Calibri" w:cs="Arial"/>
              </w:rPr>
            </w:pPr>
            <w:r w:rsidRPr="008D4B28">
              <w:rPr>
                <w:rFonts w:eastAsia="Calibri" w:cs="Arial"/>
              </w:rPr>
              <w:t>Position in company:                              Position in company:</w:t>
            </w:r>
          </w:p>
        </w:tc>
      </w:tr>
      <w:tr w:rsidR="00555D8D" w:rsidRPr="008D4B28" w14:paraId="0FA476A5" w14:textId="77777777" w:rsidTr="001C43AB">
        <w:trPr>
          <w:trHeight w:val="1816"/>
        </w:trPr>
        <w:tc>
          <w:tcPr>
            <w:tcW w:w="846" w:type="dxa"/>
          </w:tcPr>
          <w:p w14:paraId="49F518A9" w14:textId="77777777" w:rsidR="00555D8D" w:rsidRPr="008D4B28" w:rsidRDefault="00555D8D" w:rsidP="001C43AB">
            <w:pPr>
              <w:rPr>
                <w:rFonts w:ascii="Calibri" w:eastAsia="Calibri" w:hAnsi="Calibri"/>
              </w:rPr>
            </w:pPr>
            <w:r w:rsidRPr="008D4B28">
              <w:rPr>
                <w:rFonts w:ascii="Calibri" w:eastAsia="Calibri" w:hAnsi="Calibri"/>
              </w:rPr>
              <w:lastRenderedPageBreak/>
              <w:t>J</w:t>
            </w:r>
          </w:p>
        </w:tc>
        <w:tc>
          <w:tcPr>
            <w:tcW w:w="8170" w:type="dxa"/>
          </w:tcPr>
          <w:p w14:paraId="5ABFEAED" w14:textId="77777777" w:rsidR="00555D8D" w:rsidRPr="008D4B28" w:rsidRDefault="00555D8D" w:rsidP="001C43AB">
            <w:pPr>
              <w:autoSpaceDE w:val="0"/>
              <w:autoSpaceDN w:val="0"/>
              <w:adjustRightInd w:val="0"/>
              <w:rPr>
                <w:rFonts w:eastAsia="Calibri" w:cs="Arial"/>
              </w:rPr>
            </w:pPr>
            <w:r w:rsidRPr="008D4B28">
              <w:rPr>
                <w:rFonts w:eastAsia="Calibri" w:cs="Arial"/>
              </w:rPr>
              <w:t xml:space="preserve">Please provide the details of Chairman, Deputy Chairman, all Directors (indicating specifically those who hold executive appointments), and Company Secretary. Information should also be provided for individuals holding more than one fifth of the </w:t>
            </w:r>
            <w:proofErr w:type="gramStart"/>
            <w:r w:rsidRPr="008D4B28">
              <w:rPr>
                <w:rFonts w:eastAsia="Calibri" w:cs="Arial"/>
              </w:rPr>
              <w:t>paid up</w:t>
            </w:r>
            <w:proofErr w:type="gramEnd"/>
            <w:r w:rsidRPr="008D4B28">
              <w:rPr>
                <w:rFonts w:eastAsia="Calibri" w:cs="Arial"/>
              </w:rPr>
              <w:t xml:space="preserve"> shares, preference shares or loan capital.</w:t>
            </w:r>
          </w:p>
        </w:tc>
      </w:tr>
    </w:tbl>
    <w:p w14:paraId="336844AD" w14:textId="77777777" w:rsidR="00555D8D" w:rsidRPr="008D4B28" w:rsidRDefault="00555D8D" w:rsidP="00555D8D">
      <w:pPr>
        <w:spacing w:before="245" w:after="4608" w:line="273" w:lineRule="exact"/>
        <w:textAlignment w:val="baseline"/>
        <w:rPr>
          <w:rFonts w:ascii="Arial,Bold" w:eastAsiaTheme="minorHAnsi" w:hAnsi="Arial,Bold" w:cs="Arial,Bold"/>
          <w:b/>
          <w:bCs/>
          <w:sz w:val="32"/>
          <w:szCs w:val="32"/>
        </w:rPr>
      </w:pPr>
      <w:r w:rsidRPr="008D4B28">
        <w:rPr>
          <w:rFonts w:ascii="Arial,Bold" w:eastAsiaTheme="minorHAnsi" w:hAnsi="Arial,Bold" w:cs="Arial,Bold"/>
          <w:b/>
          <w:bCs/>
          <w:sz w:val="32"/>
          <w:szCs w:val="32"/>
        </w:rPr>
        <w:t xml:space="preserve"> (ALSO KNOWN AS F1686)  </w:t>
      </w:r>
    </w:p>
    <w:tbl>
      <w:tblPr>
        <w:tblStyle w:val="TableGrid6"/>
        <w:tblW w:w="0" w:type="auto"/>
        <w:tblLook w:val="04A0" w:firstRow="1" w:lastRow="0" w:firstColumn="1" w:lastColumn="0" w:noHBand="0" w:noVBand="1"/>
      </w:tblPr>
      <w:tblGrid>
        <w:gridCol w:w="1803"/>
        <w:gridCol w:w="1803"/>
        <w:gridCol w:w="1803"/>
        <w:gridCol w:w="1803"/>
        <w:gridCol w:w="1804"/>
      </w:tblGrid>
      <w:tr w:rsidR="00555D8D" w:rsidRPr="008D4B28" w14:paraId="35C1971B" w14:textId="77777777" w:rsidTr="001C43AB">
        <w:tc>
          <w:tcPr>
            <w:tcW w:w="1803" w:type="dxa"/>
          </w:tcPr>
          <w:p w14:paraId="421F652F" w14:textId="77777777" w:rsidR="00555D8D" w:rsidRPr="008D4B28" w:rsidRDefault="00555D8D" w:rsidP="001C43AB">
            <w:r w:rsidRPr="008D4B28">
              <w:t xml:space="preserve">SURNAME </w:t>
            </w:r>
          </w:p>
          <w:p w14:paraId="497988BA" w14:textId="77777777" w:rsidR="00555D8D" w:rsidRPr="008D4B28" w:rsidRDefault="00555D8D" w:rsidP="001C43AB">
            <w:r w:rsidRPr="008D4B28">
              <w:t>a)</w:t>
            </w:r>
            <w:r>
              <w:t xml:space="preserve"> </w:t>
            </w:r>
            <w:r w:rsidRPr="008D4B28">
              <w:t>Now</w:t>
            </w:r>
          </w:p>
        </w:tc>
        <w:tc>
          <w:tcPr>
            <w:tcW w:w="1803" w:type="dxa"/>
          </w:tcPr>
          <w:p w14:paraId="567F1A71" w14:textId="77777777" w:rsidR="00555D8D" w:rsidRPr="008D4B28" w:rsidRDefault="00555D8D" w:rsidP="001C43AB"/>
        </w:tc>
        <w:tc>
          <w:tcPr>
            <w:tcW w:w="1803" w:type="dxa"/>
          </w:tcPr>
          <w:p w14:paraId="652636D7" w14:textId="77777777" w:rsidR="00555D8D" w:rsidRPr="008D4B28" w:rsidRDefault="00555D8D" w:rsidP="001C43AB"/>
        </w:tc>
        <w:tc>
          <w:tcPr>
            <w:tcW w:w="1803" w:type="dxa"/>
          </w:tcPr>
          <w:p w14:paraId="0612D57D" w14:textId="77777777" w:rsidR="00555D8D" w:rsidRPr="008D4B28" w:rsidRDefault="00555D8D" w:rsidP="001C43AB"/>
        </w:tc>
        <w:tc>
          <w:tcPr>
            <w:tcW w:w="1804" w:type="dxa"/>
          </w:tcPr>
          <w:p w14:paraId="1B94C7CC" w14:textId="77777777" w:rsidR="00555D8D" w:rsidRPr="008D4B28" w:rsidRDefault="00555D8D" w:rsidP="001C43AB"/>
        </w:tc>
      </w:tr>
      <w:tr w:rsidR="00555D8D" w:rsidRPr="008D4B28" w14:paraId="2B351413" w14:textId="77777777" w:rsidTr="001C43AB">
        <w:tc>
          <w:tcPr>
            <w:tcW w:w="1803" w:type="dxa"/>
          </w:tcPr>
          <w:p w14:paraId="5ECEB0E9" w14:textId="77777777" w:rsidR="00555D8D" w:rsidRPr="008D4B28" w:rsidRDefault="00555D8D" w:rsidP="001C43AB">
            <w:r w:rsidRPr="008D4B28">
              <w:t>b) Surname at birth if different from a)</w:t>
            </w:r>
          </w:p>
        </w:tc>
        <w:tc>
          <w:tcPr>
            <w:tcW w:w="1803" w:type="dxa"/>
          </w:tcPr>
          <w:p w14:paraId="3A65CD23" w14:textId="77777777" w:rsidR="00555D8D" w:rsidRPr="008D4B28" w:rsidRDefault="00555D8D" w:rsidP="001C43AB"/>
        </w:tc>
        <w:tc>
          <w:tcPr>
            <w:tcW w:w="1803" w:type="dxa"/>
          </w:tcPr>
          <w:p w14:paraId="6E7B802B" w14:textId="77777777" w:rsidR="00555D8D" w:rsidRPr="008D4B28" w:rsidRDefault="00555D8D" w:rsidP="001C43AB"/>
        </w:tc>
        <w:tc>
          <w:tcPr>
            <w:tcW w:w="1803" w:type="dxa"/>
          </w:tcPr>
          <w:p w14:paraId="12F0E444" w14:textId="77777777" w:rsidR="00555D8D" w:rsidRPr="008D4B28" w:rsidRDefault="00555D8D" w:rsidP="001C43AB"/>
        </w:tc>
        <w:tc>
          <w:tcPr>
            <w:tcW w:w="1804" w:type="dxa"/>
          </w:tcPr>
          <w:p w14:paraId="3E71B4E2" w14:textId="77777777" w:rsidR="00555D8D" w:rsidRPr="008D4B28" w:rsidRDefault="00555D8D" w:rsidP="001C43AB"/>
        </w:tc>
      </w:tr>
      <w:tr w:rsidR="00555D8D" w:rsidRPr="008D4B28" w14:paraId="1F68C291" w14:textId="77777777" w:rsidTr="001C43AB">
        <w:tc>
          <w:tcPr>
            <w:tcW w:w="1803" w:type="dxa"/>
          </w:tcPr>
          <w:p w14:paraId="2E4FEBCE" w14:textId="77777777" w:rsidR="00555D8D" w:rsidRPr="008D4B28" w:rsidRDefault="00555D8D" w:rsidP="001C43AB">
            <w:r w:rsidRPr="008D4B28">
              <w:t>c) Full Forenames</w:t>
            </w:r>
          </w:p>
        </w:tc>
        <w:tc>
          <w:tcPr>
            <w:tcW w:w="1803" w:type="dxa"/>
          </w:tcPr>
          <w:p w14:paraId="4B15FB94" w14:textId="77777777" w:rsidR="00555D8D" w:rsidRPr="008D4B28" w:rsidRDefault="00555D8D" w:rsidP="001C43AB"/>
        </w:tc>
        <w:tc>
          <w:tcPr>
            <w:tcW w:w="1803" w:type="dxa"/>
          </w:tcPr>
          <w:p w14:paraId="25612A05" w14:textId="77777777" w:rsidR="00555D8D" w:rsidRPr="008D4B28" w:rsidRDefault="00555D8D" w:rsidP="001C43AB"/>
        </w:tc>
        <w:tc>
          <w:tcPr>
            <w:tcW w:w="1803" w:type="dxa"/>
          </w:tcPr>
          <w:p w14:paraId="1B95BFB6" w14:textId="77777777" w:rsidR="00555D8D" w:rsidRPr="008D4B28" w:rsidRDefault="00555D8D" w:rsidP="001C43AB"/>
        </w:tc>
        <w:tc>
          <w:tcPr>
            <w:tcW w:w="1804" w:type="dxa"/>
          </w:tcPr>
          <w:p w14:paraId="5AE85DF1" w14:textId="77777777" w:rsidR="00555D8D" w:rsidRPr="008D4B28" w:rsidRDefault="00555D8D" w:rsidP="001C43AB"/>
        </w:tc>
      </w:tr>
      <w:tr w:rsidR="00555D8D" w:rsidRPr="008D4B28" w14:paraId="6EACD67D" w14:textId="77777777" w:rsidTr="001C43AB">
        <w:tc>
          <w:tcPr>
            <w:tcW w:w="1803" w:type="dxa"/>
          </w:tcPr>
          <w:p w14:paraId="10FCEA41" w14:textId="77777777" w:rsidR="00555D8D" w:rsidRPr="008D4B28" w:rsidRDefault="00555D8D" w:rsidP="001C43AB">
            <w:r w:rsidRPr="008D4B28">
              <w:t>d) All other names used</w:t>
            </w:r>
          </w:p>
        </w:tc>
        <w:tc>
          <w:tcPr>
            <w:tcW w:w="1803" w:type="dxa"/>
          </w:tcPr>
          <w:p w14:paraId="51B36E38" w14:textId="77777777" w:rsidR="00555D8D" w:rsidRPr="008D4B28" w:rsidRDefault="00555D8D" w:rsidP="001C43AB"/>
        </w:tc>
        <w:tc>
          <w:tcPr>
            <w:tcW w:w="1803" w:type="dxa"/>
          </w:tcPr>
          <w:p w14:paraId="6B98336E" w14:textId="77777777" w:rsidR="00555D8D" w:rsidRPr="008D4B28" w:rsidRDefault="00555D8D" w:rsidP="001C43AB"/>
        </w:tc>
        <w:tc>
          <w:tcPr>
            <w:tcW w:w="1803" w:type="dxa"/>
          </w:tcPr>
          <w:p w14:paraId="48FA020A" w14:textId="77777777" w:rsidR="00555D8D" w:rsidRPr="008D4B28" w:rsidRDefault="00555D8D" w:rsidP="001C43AB"/>
        </w:tc>
        <w:tc>
          <w:tcPr>
            <w:tcW w:w="1804" w:type="dxa"/>
          </w:tcPr>
          <w:p w14:paraId="3A2D15DF" w14:textId="77777777" w:rsidR="00555D8D" w:rsidRPr="008D4B28" w:rsidRDefault="00555D8D" w:rsidP="001C43AB"/>
        </w:tc>
      </w:tr>
      <w:tr w:rsidR="00555D8D" w:rsidRPr="008D4B28" w14:paraId="1207E272" w14:textId="77777777" w:rsidTr="001C43AB">
        <w:tc>
          <w:tcPr>
            <w:tcW w:w="1803" w:type="dxa"/>
          </w:tcPr>
          <w:p w14:paraId="77AD6860" w14:textId="77777777" w:rsidR="00555D8D" w:rsidRPr="008D4B28" w:rsidRDefault="00555D8D" w:rsidP="001C43AB">
            <w:r w:rsidRPr="008D4B28">
              <w:t xml:space="preserve">3.PLACE OF BIRTH Including county, </w:t>
            </w:r>
            <w:proofErr w:type="gramStart"/>
            <w:r w:rsidRPr="008D4B28">
              <w:t>state</w:t>
            </w:r>
            <w:proofErr w:type="gramEnd"/>
            <w:r w:rsidRPr="008D4B28">
              <w:t xml:space="preserve"> and country</w:t>
            </w:r>
          </w:p>
        </w:tc>
        <w:tc>
          <w:tcPr>
            <w:tcW w:w="1803" w:type="dxa"/>
          </w:tcPr>
          <w:p w14:paraId="528A2B87" w14:textId="77777777" w:rsidR="00555D8D" w:rsidRPr="008D4B28" w:rsidRDefault="00555D8D" w:rsidP="001C43AB"/>
        </w:tc>
        <w:tc>
          <w:tcPr>
            <w:tcW w:w="1803" w:type="dxa"/>
          </w:tcPr>
          <w:p w14:paraId="19B4AF3D" w14:textId="77777777" w:rsidR="00555D8D" w:rsidRPr="008D4B28" w:rsidRDefault="00555D8D" w:rsidP="001C43AB"/>
        </w:tc>
        <w:tc>
          <w:tcPr>
            <w:tcW w:w="1803" w:type="dxa"/>
          </w:tcPr>
          <w:p w14:paraId="43B37ECB" w14:textId="77777777" w:rsidR="00555D8D" w:rsidRPr="008D4B28" w:rsidRDefault="00555D8D" w:rsidP="001C43AB"/>
        </w:tc>
        <w:tc>
          <w:tcPr>
            <w:tcW w:w="1804" w:type="dxa"/>
          </w:tcPr>
          <w:p w14:paraId="5813FE19" w14:textId="77777777" w:rsidR="00555D8D" w:rsidRPr="008D4B28" w:rsidRDefault="00555D8D" w:rsidP="001C43AB"/>
        </w:tc>
      </w:tr>
      <w:tr w:rsidR="00555D8D" w:rsidRPr="008D4B28" w14:paraId="3B693E71" w14:textId="77777777" w:rsidTr="001C43AB">
        <w:tc>
          <w:tcPr>
            <w:tcW w:w="1803" w:type="dxa"/>
          </w:tcPr>
          <w:p w14:paraId="5386EF54" w14:textId="77777777" w:rsidR="00555D8D" w:rsidRPr="008D4B28" w:rsidRDefault="00555D8D" w:rsidP="001C43AB">
            <w:r w:rsidRPr="008D4B28">
              <w:t>4. DATE OF BIRTH</w:t>
            </w:r>
          </w:p>
        </w:tc>
        <w:tc>
          <w:tcPr>
            <w:tcW w:w="1803" w:type="dxa"/>
          </w:tcPr>
          <w:p w14:paraId="7A984107" w14:textId="77777777" w:rsidR="00555D8D" w:rsidRPr="008D4B28" w:rsidRDefault="00555D8D" w:rsidP="001C43AB"/>
        </w:tc>
        <w:tc>
          <w:tcPr>
            <w:tcW w:w="1803" w:type="dxa"/>
          </w:tcPr>
          <w:p w14:paraId="3E03AFBD" w14:textId="77777777" w:rsidR="00555D8D" w:rsidRPr="008D4B28" w:rsidRDefault="00555D8D" w:rsidP="001C43AB"/>
        </w:tc>
        <w:tc>
          <w:tcPr>
            <w:tcW w:w="1803" w:type="dxa"/>
          </w:tcPr>
          <w:p w14:paraId="2E79CBCA" w14:textId="77777777" w:rsidR="00555D8D" w:rsidRPr="008D4B28" w:rsidRDefault="00555D8D" w:rsidP="001C43AB"/>
        </w:tc>
        <w:tc>
          <w:tcPr>
            <w:tcW w:w="1804" w:type="dxa"/>
          </w:tcPr>
          <w:p w14:paraId="118BCDF7" w14:textId="77777777" w:rsidR="00555D8D" w:rsidRPr="008D4B28" w:rsidRDefault="00555D8D" w:rsidP="001C43AB"/>
        </w:tc>
      </w:tr>
      <w:tr w:rsidR="00555D8D" w:rsidRPr="008D4B28" w14:paraId="6DC03EB2" w14:textId="77777777" w:rsidTr="001C43AB">
        <w:tc>
          <w:tcPr>
            <w:tcW w:w="1803" w:type="dxa"/>
          </w:tcPr>
          <w:p w14:paraId="4F8D5A5A" w14:textId="77777777" w:rsidR="00555D8D" w:rsidRPr="008D4B28" w:rsidRDefault="00555D8D" w:rsidP="001C43AB">
            <w:r w:rsidRPr="008D4B28">
              <w:t>5. NATIONALITY a) Now</w:t>
            </w:r>
          </w:p>
        </w:tc>
        <w:tc>
          <w:tcPr>
            <w:tcW w:w="1803" w:type="dxa"/>
          </w:tcPr>
          <w:p w14:paraId="7CD01EB6" w14:textId="77777777" w:rsidR="00555D8D" w:rsidRPr="008D4B28" w:rsidRDefault="00555D8D" w:rsidP="001C43AB"/>
        </w:tc>
        <w:tc>
          <w:tcPr>
            <w:tcW w:w="1803" w:type="dxa"/>
          </w:tcPr>
          <w:p w14:paraId="57371B29" w14:textId="77777777" w:rsidR="00555D8D" w:rsidRPr="008D4B28" w:rsidRDefault="00555D8D" w:rsidP="001C43AB"/>
        </w:tc>
        <w:tc>
          <w:tcPr>
            <w:tcW w:w="1803" w:type="dxa"/>
          </w:tcPr>
          <w:p w14:paraId="7819D539" w14:textId="77777777" w:rsidR="00555D8D" w:rsidRPr="008D4B28" w:rsidRDefault="00555D8D" w:rsidP="001C43AB"/>
        </w:tc>
        <w:tc>
          <w:tcPr>
            <w:tcW w:w="1804" w:type="dxa"/>
          </w:tcPr>
          <w:p w14:paraId="1215EA0A" w14:textId="77777777" w:rsidR="00555D8D" w:rsidRPr="008D4B28" w:rsidRDefault="00555D8D" w:rsidP="001C43AB"/>
        </w:tc>
      </w:tr>
      <w:tr w:rsidR="00555D8D" w:rsidRPr="008D4B28" w14:paraId="4C5DB6EC" w14:textId="77777777" w:rsidTr="001C43AB">
        <w:tc>
          <w:tcPr>
            <w:tcW w:w="1803" w:type="dxa"/>
          </w:tcPr>
          <w:p w14:paraId="0332344B" w14:textId="77777777" w:rsidR="00555D8D" w:rsidRPr="008D4B28" w:rsidRDefault="00555D8D" w:rsidP="001C43AB">
            <w:r w:rsidRPr="008D4B28">
              <w:t>b) At any time if different from (a)</w:t>
            </w:r>
          </w:p>
        </w:tc>
        <w:tc>
          <w:tcPr>
            <w:tcW w:w="1803" w:type="dxa"/>
          </w:tcPr>
          <w:p w14:paraId="380CDE04" w14:textId="77777777" w:rsidR="00555D8D" w:rsidRPr="008D4B28" w:rsidRDefault="00555D8D" w:rsidP="001C43AB"/>
        </w:tc>
        <w:tc>
          <w:tcPr>
            <w:tcW w:w="1803" w:type="dxa"/>
          </w:tcPr>
          <w:p w14:paraId="60ADFED8" w14:textId="77777777" w:rsidR="00555D8D" w:rsidRPr="008D4B28" w:rsidRDefault="00555D8D" w:rsidP="001C43AB"/>
        </w:tc>
        <w:tc>
          <w:tcPr>
            <w:tcW w:w="1803" w:type="dxa"/>
          </w:tcPr>
          <w:p w14:paraId="0E168894" w14:textId="77777777" w:rsidR="00555D8D" w:rsidRPr="008D4B28" w:rsidRDefault="00555D8D" w:rsidP="001C43AB"/>
        </w:tc>
        <w:tc>
          <w:tcPr>
            <w:tcW w:w="1804" w:type="dxa"/>
          </w:tcPr>
          <w:p w14:paraId="11823CA8" w14:textId="77777777" w:rsidR="00555D8D" w:rsidRPr="008D4B28" w:rsidRDefault="00555D8D" w:rsidP="001C43AB"/>
        </w:tc>
      </w:tr>
      <w:tr w:rsidR="00555D8D" w:rsidRPr="008D4B28" w14:paraId="48F0D669" w14:textId="77777777" w:rsidTr="001C43AB">
        <w:tc>
          <w:tcPr>
            <w:tcW w:w="1803" w:type="dxa"/>
          </w:tcPr>
          <w:p w14:paraId="423F56EC" w14:textId="77777777" w:rsidR="00555D8D" w:rsidRPr="008D4B28" w:rsidRDefault="00555D8D" w:rsidP="001C43AB">
            <w:r w:rsidRPr="008D4B28">
              <w:t>c) If naturalised state number &amp; date of certificate</w:t>
            </w:r>
          </w:p>
        </w:tc>
        <w:tc>
          <w:tcPr>
            <w:tcW w:w="1803" w:type="dxa"/>
          </w:tcPr>
          <w:p w14:paraId="12F677C0" w14:textId="77777777" w:rsidR="00555D8D" w:rsidRPr="008D4B28" w:rsidRDefault="00555D8D" w:rsidP="001C43AB"/>
        </w:tc>
        <w:tc>
          <w:tcPr>
            <w:tcW w:w="1803" w:type="dxa"/>
          </w:tcPr>
          <w:p w14:paraId="145CB654" w14:textId="77777777" w:rsidR="00555D8D" w:rsidRPr="008D4B28" w:rsidRDefault="00555D8D" w:rsidP="001C43AB"/>
        </w:tc>
        <w:tc>
          <w:tcPr>
            <w:tcW w:w="1803" w:type="dxa"/>
          </w:tcPr>
          <w:p w14:paraId="43CB631F" w14:textId="77777777" w:rsidR="00555D8D" w:rsidRPr="008D4B28" w:rsidRDefault="00555D8D" w:rsidP="001C43AB"/>
        </w:tc>
        <w:tc>
          <w:tcPr>
            <w:tcW w:w="1804" w:type="dxa"/>
          </w:tcPr>
          <w:p w14:paraId="6CA67559" w14:textId="77777777" w:rsidR="00555D8D" w:rsidRPr="008D4B28" w:rsidRDefault="00555D8D" w:rsidP="001C43AB"/>
        </w:tc>
      </w:tr>
      <w:tr w:rsidR="00555D8D" w:rsidRPr="008D4B28" w14:paraId="58B38C32" w14:textId="77777777" w:rsidTr="001C43AB">
        <w:tc>
          <w:tcPr>
            <w:tcW w:w="1803" w:type="dxa"/>
          </w:tcPr>
          <w:p w14:paraId="5A5E5661" w14:textId="77777777" w:rsidR="00555D8D" w:rsidRPr="008D4B28" w:rsidRDefault="00555D8D" w:rsidP="001C43AB">
            <w:r w:rsidRPr="008D4B28">
              <w:t>6. ADDRESS (a) Full permanent address</w:t>
            </w:r>
          </w:p>
        </w:tc>
        <w:tc>
          <w:tcPr>
            <w:tcW w:w="1803" w:type="dxa"/>
          </w:tcPr>
          <w:p w14:paraId="7024B814" w14:textId="77777777" w:rsidR="00555D8D" w:rsidRPr="008D4B28" w:rsidRDefault="00555D8D" w:rsidP="001C43AB"/>
        </w:tc>
        <w:tc>
          <w:tcPr>
            <w:tcW w:w="1803" w:type="dxa"/>
          </w:tcPr>
          <w:p w14:paraId="4BB6C63C" w14:textId="77777777" w:rsidR="00555D8D" w:rsidRPr="008D4B28" w:rsidRDefault="00555D8D" w:rsidP="001C43AB"/>
        </w:tc>
        <w:tc>
          <w:tcPr>
            <w:tcW w:w="1803" w:type="dxa"/>
          </w:tcPr>
          <w:p w14:paraId="3DDFC616" w14:textId="77777777" w:rsidR="00555D8D" w:rsidRPr="008D4B28" w:rsidRDefault="00555D8D" w:rsidP="001C43AB"/>
        </w:tc>
        <w:tc>
          <w:tcPr>
            <w:tcW w:w="1804" w:type="dxa"/>
          </w:tcPr>
          <w:p w14:paraId="4CBF0F1C" w14:textId="77777777" w:rsidR="00555D8D" w:rsidRPr="008D4B28" w:rsidRDefault="00555D8D" w:rsidP="001C43AB"/>
        </w:tc>
      </w:tr>
      <w:tr w:rsidR="00555D8D" w:rsidRPr="008D4B28" w14:paraId="2EAC4B01" w14:textId="77777777" w:rsidTr="001C43AB">
        <w:tc>
          <w:tcPr>
            <w:tcW w:w="1803" w:type="dxa"/>
          </w:tcPr>
          <w:p w14:paraId="7B1650FF" w14:textId="77777777" w:rsidR="00555D8D" w:rsidRPr="008D4B28" w:rsidRDefault="00555D8D" w:rsidP="001C43AB">
            <w:r w:rsidRPr="008D4B28">
              <w:lastRenderedPageBreak/>
              <w:t xml:space="preserve">b) Any other addresses in last 5 years </w:t>
            </w:r>
          </w:p>
        </w:tc>
        <w:tc>
          <w:tcPr>
            <w:tcW w:w="1803" w:type="dxa"/>
          </w:tcPr>
          <w:p w14:paraId="222E49FD" w14:textId="77777777" w:rsidR="00555D8D" w:rsidRPr="008D4B28" w:rsidRDefault="00555D8D" w:rsidP="001C43AB"/>
        </w:tc>
        <w:tc>
          <w:tcPr>
            <w:tcW w:w="1803" w:type="dxa"/>
          </w:tcPr>
          <w:p w14:paraId="64D9326B" w14:textId="77777777" w:rsidR="00555D8D" w:rsidRPr="008D4B28" w:rsidRDefault="00555D8D" w:rsidP="001C43AB"/>
        </w:tc>
        <w:tc>
          <w:tcPr>
            <w:tcW w:w="1803" w:type="dxa"/>
          </w:tcPr>
          <w:p w14:paraId="7B7025F5" w14:textId="77777777" w:rsidR="00555D8D" w:rsidRPr="008D4B28" w:rsidRDefault="00555D8D" w:rsidP="001C43AB"/>
        </w:tc>
        <w:tc>
          <w:tcPr>
            <w:tcW w:w="1804" w:type="dxa"/>
          </w:tcPr>
          <w:p w14:paraId="186D2835" w14:textId="77777777" w:rsidR="00555D8D" w:rsidRPr="008D4B28" w:rsidRDefault="00555D8D" w:rsidP="001C43AB"/>
        </w:tc>
      </w:tr>
      <w:tr w:rsidR="00555D8D" w:rsidRPr="008D4B28" w14:paraId="1CE1950F" w14:textId="77777777" w:rsidTr="001C43AB">
        <w:tc>
          <w:tcPr>
            <w:tcW w:w="1803" w:type="dxa"/>
          </w:tcPr>
          <w:p w14:paraId="22C61F5C" w14:textId="77777777" w:rsidR="00555D8D" w:rsidRPr="008D4B28" w:rsidRDefault="00555D8D" w:rsidP="001C43AB">
            <w:r w:rsidRPr="008D4B28">
              <w:t>7. POSITION IN COMPANY</w:t>
            </w:r>
          </w:p>
        </w:tc>
        <w:tc>
          <w:tcPr>
            <w:tcW w:w="1803" w:type="dxa"/>
          </w:tcPr>
          <w:p w14:paraId="25ADD687" w14:textId="77777777" w:rsidR="00555D8D" w:rsidRPr="008D4B28" w:rsidRDefault="00555D8D" w:rsidP="001C43AB"/>
        </w:tc>
        <w:tc>
          <w:tcPr>
            <w:tcW w:w="1803" w:type="dxa"/>
          </w:tcPr>
          <w:p w14:paraId="190BC52C" w14:textId="77777777" w:rsidR="00555D8D" w:rsidRPr="008D4B28" w:rsidRDefault="00555D8D" w:rsidP="001C43AB"/>
        </w:tc>
        <w:tc>
          <w:tcPr>
            <w:tcW w:w="1803" w:type="dxa"/>
          </w:tcPr>
          <w:p w14:paraId="7397F170" w14:textId="77777777" w:rsidR="00555D8D" w:rsidRPr="008D4B28" w:rsidRDefault="00555D8D" w:rsidP="001C43AB"/>
        </w:tc>
        <w:tc>
          <w:tcPr>
            <w:tcW w:w="1804" w:type="dxa"/>
          </w:tcPr>
          <w:p w14:paraId="27164854" w14:textId="77777777" w:rsidR="00555D8D" w:rsidRPr="008D4B28" w:rsidRDefault="00555D8D" w:rsidP="001C43AB"/>
        </w:tc>
      </w:tr>
    </w:tbl>
    <w:p w14:paraId="1520326C" w14:textId="77777777" w:rsidR="00555D8D" w:rsidRPr="008D4B28" w:rsidRDefault="00555D8D" w:rsidP="00555D8D">
      <w:pPr>
        <w:spacing w:before="245" w:after="4608" w:line="273" w:lineRule="exact"/>
        <w:textAlignment w:val="baseline"/>
        <w:rPr>
          <w:rFonts w:ascii="Arial,Bold" w:eastAsiaTheme="minorHAnsi" w:hAnsi="Arial,Bold" w:cs="Arial,Bold"/>
          <w:b/>
          <w:bCs/>
          <w:sz w:val="32"/>
          <w:szCs w:val="32"/>
        </w:rPr>
      </w:pPr>
    </w:p>
    <w:tbl>
      <w:tblPr>
        <w:tblStyle w:val="TableGrid7"/>
        <w:tblW w:w="0" w:type="auto"/>
        <w:tblLook w:val="04A0" w:firstRow="1" w:lastRow="0" w:firstColumn="1" w:lastColumn="0" w:noHBand="0" w:noVBand="1"/>
      </w:tblPr>
      <w:tblGrid>
        <w:gridCol w:w="454"/>
        <w:gridCol w:w="2716"/>
        <w:gridCol w:w="511"/>
        <w:gridCol w:w="2459"/>
        <w:gridCol w:w="518"/>
        <w:gridCol w:w="2358"/>
      </w:tblGrid>
      <w:tr w:rsidR="00555D8D" w:rsidRPr="008D4B28" w14:paraId="4075EE7F" w14:textId="77777777" w:rsidTr="001C43AB">
        <w:tc>
          <w:tcPr>
            <w:tcW w:w="454" w:type="dxa"/>
          </w:tcPr>
          <w:p w14:paraId="0F3B2823" w14:textId="77777777" w:rsidR="00555D8D" w:rsidRPr="008D4B28" w:rsidRDefault="00555D8D" w:rsidP="001C43AB">
            <w:pPr>
              <w:rPr>
                <w:rFonts w:ascii="Calibri" w:eastAsia="Calibri" w:hAnsi="Calibri"/>
              </w:rPr>
            </w:pPr>
            <w:r w:rsidRPr="008D4B28">
              <w:rPr>
                <w:rFonts w:ascii="Calibri" w:eastAsia="Calibri" w:hAnsi="Calibri"/>
              </w:rPr>
              <w:t>K</w:t>
            </w:r>
          </w:p>
        </w:tc>
        <w:tc>
          <w:tcPr>
            <w:tcW w:w="2716" w:type="dxa"/>
          </w:tcPr>
          <w:p w14:paraId="6B7F8474" w14:textId="77777777" w:rsidR="00555D8D" w:rsidRPr="008D4B28" w:rsidRDefault="00555D8D" w:rsidP="001C43AB">
            <w:pPr>
              <w:rPr>
                <w:rFonts w:ascii="Calibri" w:eastAsia="Calibri" w:hAnsi="Calibri"/>
              </w:rPr>
            </w:pPr>
            <w:r w:rsidRPr="008D4B28">
              <w:rPr>
                <w:rFonts w:ascii="Calibri" w:eastAsia="Calibri" w:hAnsi="Calibri"/>
              </w:rPr>
              <w:t>Does the information relate to:</w:t>
            </w:r>
          </w:p>
        </w:tc>
        <w:tc>
          <w:tcPr>
            <w:tcW w:w="511" w:type="dxa"/>
          </w:tcPr>
          <w:p w14:paraId="160949C2" w14:textId="77777777" w:rsidR="00555D8D" w:rsidRPr="008D4B28" w:rsidRDefault="00555D8D" w:rsidP="001C43AB">
            <w:pPr>
              <w:rPr>
                <w:rFonts w:ascii="Calibri" w:eastAsia="Calibri" w:hAnsi="Calibri"/>
              </w:rPr>
            </w:pPr>
            <w:r w:rsidRPr="008D4B28">
              <w:rPr>
                <w:rFonts w:ascii="Calibri" w:eastAsia="Calibri" w:hAnsi="Calibri"/>
              </w:rPr>
              <w:t xml:space="preserve"> 1</w:t>
            </w:r>
          </w:p>
        </w:tc>
        <w:tc>
          <w:tcPr>
            <w:tcW w:w="2459" w:type="dxa"/>
          </w:tcPr>
          <w:p w14:paraId="7D5F5570" w14:textId="77777777" w:rsidR="00555D8D" w:rsidRPr="008D4B28" w:rsidRDefault="00555D8D" w:rsidP="001C43AB">
            <w:pPr>
              <w:rPr>
                <w:rFonts w:ascii="Calibri" w:eastAsia="Calibri" w:hAnsi="Calibri"/>
              </w:rPr>
            </w:pPr>
            <w:r w:rsidRPr="008D4B28">
              <w:rPr>
                <w:rFonts w:ascii="Calibri" w:eastAsia="Calibri" w:hAnsi="Calibri"/>
              </w:rPr>
              <w:t>UK government contract?</w:t>
            </w:r>
          </w:p>
        </w:tc>
        <w:tc>
          <w:tcPr>
            <w:tcW w:w="518" w:type="dxa"/>
          </w:tcPr>
          <w:p w14:paraId="4D5DB235" w14:textId="77777777" w:rsidR="00555D8D" w:rsidRPr="008D4B28" w:rsidRDefault="00555D8D" w:rsidP="001C43AB">
            <w:pPr>
              <w:rPr>
                <w:rFonts w:ascii="Calibri" w:eastAsia="Calibri" w:hAnsi="Calibri"/>
              </w:rPr>
            </w:pPr>
            <w:r w:rsidRPr="008D4B28">
              <w:rPr>
                <w:rFonts w:ascii="Calibri" w:eastAsia="Calibri" w:hAnsi="Calibri"/>
                <w:noProof/>
              </w:rPr>
              <mc:AlternateContent>
                <mc:Choice Requires="wps">
                  <w:drawing>
                    <wp:anchor distT="0" distB="0" distL="114300" distR="114300" simplePos="0" relativeHeight="251668480" behindDoc="0" locked="0" layoutInCell="1" allowOverlap="1" wp14:anchorId="0337A934" wp14:editId="0962EC5D">
                      <wp:simplePos x="0" y="0"/>
                      <wp:positionH relativeFrom="column">
                        <wp:posOffset>14605</wp:posOffset>
                      </wp:positionH>
                      <wp:positionV relativeFrom="paragraph">
                        <wp:posOffset>67310</wp:posOffset>
                      </wp:positionV>
                      <wp:extent cx="152400" cy="137160"/>
                      <wp:effectExtent l="0" t="0" r="19050" b="15240"/>
                      <wp:wrapNone/>
                      <wp:docPr id="675" name="Rectangle 675"/>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1BDC2" id="Rectangle 675" o:spid="_x0000_s1026" style="position:absolute;margin-left:1.15pt;margin-top:5.3pt;width:12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" filled="f" strokecolor="windowText" strokeweight="1pt"/>
                  </w:pict>
                </mc:Fallback>
              </mc:AlternateContent>
            </w:r>
          </w:p>
        </w:tc>
        <w:tc>
          <w:tcPr>
            <w:tcW w:w="2358" w:type="dxa"/>
          </w:tcPr>
          <w:p w14:paraId="1E8A734C" w14:textId="77777777" w:rsidR="00555D8D" w:rsidRPr="008D4B28" w:rsidRDefault="00555D8D" w:rsidP="001C43AB">
            <w:pPr>
              <w:rPr>
                <w:rFonts w:ascii="Calibri" w:eastAsia="Calibri" w:hAnsi="Calibri"/>
              </w:rPr>
            </w:pPr>
            <w:r w:rsidRPr="008D4B28">
              <w:rPr>
                <w:rFonts w:ascii="Calibri" w:eastAsia="Calibri" w:hAnsi="Calibri"/>
              </w:rPr>
              <w:t>Complete L to O</w:t>
            </w:r>
          </w:p>
        </w:tc>
      </w:tr>
      <w:tr w:rsidR="00555D8D" w:rsidRPr="008D4B28" w14:paraId="4DD96D93" w14:textId="77777777" w:rsidTr="001C43AB">
        <w:trPr>
          <w:trHeight w:val="429"/>
        </w:trPr>
        <w:tc>
          <w:tcPr>
            <w:tcW w:w="454" w:type="dxa"/>
          </w:tcPr>
          <w:p w14:paraId="074B4758" w14:textId="77777777" w:rsidR="00555D8D" w:rsidRPr="008D4B28" w:rsidRDefault="00555D8D" w:rsidP="001C43AB">
            <w:pPr>
              <w:rPr>
                <w:rFonts w:ascii="Calibri" w:eastAsia="Calibri" w:hAnsi="Calibri"/>
              </w:rPr>
            </w:pPr>
          </w:p>
        </w:tc>
        <w:tc>
          <w:tcPr>
            <w:tcW w:w="2716" w:type="dxa"/>
          </w:tcPr>
          <w:p w14:paraId="6DFCC033" w14:textId="77777777" w:rsidR="00555D8D" w:rsidRPr="008D4B28" w:rsidRDefault="00555D8D" w:rsidP="001C43AB">
            <w:pPr>
              <w:rPr>
                <w:rFonts w:ascii="Calibri" w:eastAsia="Calibri" w:hAnsi="Calibri"/>
              </w:rPr>
            </w:pPr>
          </w:p>
        </w:tc>
        <w:tc>
          <w:tcPr>
            <w:tcW w:w="511" w:type="dxa"/>
          </w:tcPr>
          <w:p w14:paraId="14665E70" w14:textId="77777777" w:rsidR="00555D8D" w:rsidRPr="008D4B28" w:rsidRDefault="00555D8D" w:rsidP="001C43AB">
            <w:pPr>
              <w:rPr>
                <w:rFonts w:ascii="Calibri" w:eastAsia="Calibri" w:hAnsi="Calibri"/>
              </w:rPr>
            </w:pPr>
            <w:r w:rsidRPr="008D4B28">
              <w:rPr>
                <w:rFonts w:ascii="Calibri" w:eastAsia="Calibri" w:hAnsi="Calibri"/>
              </w:rPr>
              <w:t xml:space="preserve"> 2</w:t>
            </w:r>
          </w:p>
        </w:tc>
        <w:tc>
          <w:tcPr>
            <w:tcW w:w="2459" w:type="dxa"/>
          </w:tcPr>
          <w:p w14:paraId="3641B68B" w14:textId="77777777" w:rsidR="00555D8D" w:rsidRPr="008D4B28" w:rsidRDefault="00555D8D" w:rsidP="001C43AB">
            <w:pPr>
              <w:rPr>
                <w:rFonts w:ascii="Calibri" w:eastAsia="Calibri" w:hAnsi="Calibri"/>
              </w:rPr>
            </w:pPr>
            <w:r w:rsidRPr="008D4B28">
              <w:rPr>
                <w:rFonts w:ascii="Calibri" w:eastAsia="Calibri" w:hAnsi="Calibri"/>
              </w:rPr>
              <w:t xml:space="preserve">NATO or </w:t>
            </w:r>
            <w:proofErr w:type="gramStart"/>
            <w:r w:rsidRPr="008D4B28">
              <w:rPr>
                <w:rFonts w:ascii="Calibri" w:eastAsia="Calibri" w:hAnsi="Calibri"/>
              </w:rPr>
              <w:t>other</w:t>
            </w:r>
            <w:proofErr w:type="gramEnd"/>
            <w:r w:rsidRPr="008D4B28">
              <w:rPr>
                <w:rFonts w:ascii="Calibri" w:eastAsia="Calibri" w:hAnsi="Calibri"/>
              </w:rPr>
              <w:t xml:space="preserve"> contract?</w:t>
            </w:r>
          </w:p>
        </w:tc>
        <w:tc>
          <w:tcPr>
            <w:tcW w:w="518" w:type="dxa"/>
          </w:tcPr>
          <w:p w14:paraId="1204D3C2" w14:textId="77777777" w:rsidR="00555D8D" w:rsidRPr="008D4B28" w:rsidRDefault="00555D8D" w:rsidP="001C43AB">
            <w:pPr>
              <w:rPr>
                <w:rFonts w:ascii="Calibri" w:eastAsia="Calibri" w:hAnsi="Calibri"/>
                <w:noProof/>
              </w:rPr>
            </w:pPr>
            <w:r w:rsidRPr="008D4B28">
              <w:rPr>
                <w:rFonts w:ascii="Calibri" w:eastAsia="Calibri" w:hAnsi="Calibri"/>
                <w:noProof/>
              </w:rPr>
              <mc:AlternateContent>
                <mc:Choice Requires="wps">
                  <w:drawing>
                    <wp:anchor distT="0" distB="0" distL="114300" distR="114300" simplePos="0" relativeHeight="251669504" behindDoc="0" locked="0" layoutInCell="1" allowOverlap="1" wp14:anchorId="33124F4E" wp14:editId="6079318D">
                      <wp:simplePos x="0" y="0"/>
                      <wp:positionH relativeFrom="column">
                        <wp:posOffset>19050</wp:posOffset>
                      </wp:positionH>
                      <wp:positionV relativeFrom="paragraph">
                        <wp:posOffset>60960</wp:posOffset>
                      </wp:positionV>
                      <wp:extent cx="152400" cy="137160"/>
                      <wp:effectExtent l="0" t="0" r="19050" b="15240"/>
                      <wp:wrapNone/>
                      <wp:docPr id="678" name="Rectangle 678"/>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641EE" id="Rectangle 678" o:spid="_x0000_s1026" style="position:absolute;margin-left:1.5pt;margin-top:4.8pt;width:1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" filled="f" strokecolor="windowText" strokeweight="1pt"/>
                  </w:pict>
                </mc:Fallback>
              </mc:AlternateContent>
            </w:r>
          </w:p>
        </w:tc>
        <w:tc>
          <w:tcPr>
            <w:tcW w:w="2358" w:type="dxa"/>
          </w:tcPr>
          <w:p w14:paraId="5E3C641C" w14:textId="77777777" w:rsidR="00555D8D" w:rsidRPr="008D4B28" w:rsidRDefault="00555D8D" w:rsidP="001C43AB">
            <w:pPr>
              <w:rPr>
                <w:rFonts w:ascii="Calibri" w:eastAsia="Calibri" w:hAnsi="Calibri"/>
              </w:rPr>
            </w:pPr>
            <w:r w:rsidRPr="008D4B28">
              <w:rPr>
                <w:rFonts w:ascii="Calibri" w:eastAsia="Calibri" w:hAnsi="Calibri"/>
              </w:rPr>
              <w:t>Complete L to P</w:t>
            </w:r>
          </w:p>
        </w:tc>
      </w:tr>
      <w:tr w:rsidR="00555D8D" w:rsidRPr="008D4B28" w14:paraId="5FFB3DBB" w14:textId="77777777" w:rsidTr="001C43AB">
        <w:trPr>
          <w:trHeight w:val="429"/>
        </w:trPr>
        <w:tc>
          <w:tcPr>
            <w:tcW w:w="454" w:type="dxa"/>
          </w:tcPr>
          <w:p w14:paraId="294D6D5B" w14:textId="77777777" w:rsidR="00555D8D" w:rsidRPr="008D4B28" w:rsidRDefault="00555D8D" w:rsidP="001C43AB">
            <w:pPr>
              <w:rPr>
                <w:rFonts w:ascii="Calibri" w:eastAsia="Calibri" w:hAnsi="Calibri"/>
              </w:rPr>
            </w:pPr>
          </w:p>
        </w:tc>
        <w:tc>
          <w:tcPr>
            <w:tcW w:w="2716" w:type="dxa"/>
          </w:tcPr>
          <w:p w14:paraId="1A690471" w14:textId="77777777" w:rsidR="00555D8D" w:rsidRPr="008D4B28" w:rsidRDefault="00555D8D" w:rsidP="001C43AB">
            <w:pPr>
              <w:rPr>
                <w:rFonts w:ascii="Calibri" w:eastAsia="Calibri" w:hAnsi="Calibri"/>
              </w:rPr>
            </w:pPr>
          </w:p>
        </w:tc>
        <w:tc>
          <w:tcPr>
            <w:tcW w:w="511" w:type="dxa"/>
          </w:tcPr>
          <w:p w14:paraId="49DC285C" w14:textId="77777777" w:rsidR="00555D8D" w:rsidRPr="008D4B28" w:rsidRDefault="00555D8D" w:rsidP="001C43AB">
            <w:pPr>
              <w:rPr>
                <w:rFonts w:ascii="Calibri" w:eastAsia="Calibri" w:hAnsi="Calibri"/>
              </w:rPr>
            </w:pPr>
            <w:r w:rsidRPr="008D4B28">
              <w:rPr>
                <w:rFonts w:ascii="Calibri" w:eastAsia="Calibri" w:hAnsi="Calibri"/>
              </w:rPr>
              <w:t xml:space="preserve"> 3</w:t>
            </w:r>
          </w:p>
        </w:tc>
        <w:tc>
          <w:tcPr>
            <w:tcW w:w="2459" w:type="dxa"/>
          </w:tcPr>
          <w:p w14:paraId="1E052BF0" w14:textId="77777777" w:rsidR="00555D8D" w:rsidRPr="008D4B28" w:rsidRDefault="00555D8D" w:rsidP="001C43AB">
            <w:pPr>
              <w:rPr>
                <w:rFonts w:ascii="Calibri" w:eastAsia="Calibri" w:hAnsi="Calibri"/>
              </w:rPr>
            </w:pPr>
            <w:r w:rsidRPr="008D4B28">
              <w:rPr>
                <w:rFonts w:ascii="Calibri" w:eastAsia="Calibri" w:hAnsi="Calibri"/>
              </w:rPr>
              <w:t>Collaboration discussions</w:t>
            </w:r>
          </w:p>
        </w:tc>
        <w:tc>
          <w:tcPr>
            <w:tcW w:w="518" w:type="dxa"/>
          </w:tcPr>
          <w:p w14:paraId="477359D9" w14:textId="77777777" w:rsidR="00555D8D" w:rsidRPr="008D4B28" w:rsidRDefault="00555D8D" w:rsidP="001C43AB">
            <w:pPr>
              <w:rPr>
                <w:rFonts w:ascii="Calibri" w:eastAsia="Calibri" w:hAnsi="Calibri"/>
                <w:noProof/>
              </w:rPr>
            </w:pPr>
            <w:r w:rsidRPr="008D4B28">
              <w:rPr>
                <w:rFonts w:ascii="Calibri" w:eastAsia="Calibri" w:hAnsi="Calibri"/>
                <w:noProof/>
              </w:rPr>
              <mc:AlternateContent>
                <mc:Choice Requires="wps">
                  <w:drawing>
                    <wp:anchor distT="0" distB="0" distL="114300" distR="114300" simplePos="0" relativeHeight="251670528" behindDoc="0" locked="0" layoutInCell="1" allowOverlap="1" wp14:anchorId="246ED118" wp14:editId="4A583FDD">
                      <wp:simplePos x="0" y="0"/>
                      <wp:positionH relativeFrom="column">
                        <wp:posOffset>26670</wp:posOffset>
                      </wp:positionH>
                      <wp:positionV relativeFrom="paragraph">
                        <wp:posOffset>79375</wp:posOffset>
                      </wp:positionV>
                      <wp:extent cx="152400" cy="137160"/>
                      <wp:effectExtent l="0" t="0" r="19050" b="15240"/>
                      <wp:wrapNone/>
                      <wp:docPr id="679" name="Rectangle 679"/>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CB931" id="Rectangle 679" o:spid="_x0000_s1026" style="position:absolute;margin-left:2.1pt;margin-top:6.25pt;width:12pt;height:10.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" filled="f" strokecolor="windowText" strokeweight="1pt"/>
                  </w:pict>
                </mc:Fallback>
              </mc:AlternateContent>
            </w:r>
          </w:p>
        </w:tc>
        <w:tc>
          <w:tcPr>
            <w:tcW w:w="2358" w:type="dxa"/>
          </w:tcPr>
          <w:p w14:paraId="2F4AB47F" w14:textId="77777777" w:rsidR="00555D8D" w:rsidRPr="008D4B28" w:rsidRDefault="00555D8D" w:rsidP="001C43AB">
            <w:pPr>
              <w:rPr>
                <w:rFonts w:ascii="Calibri" w:eastAsia="Calibri" w:hAnsi="Calibri"/>
              </w:rPr>
            </w:pPr>
            <w:r w:rsidRPr="008D4B28">
              <w:rPr>
                <w:rFonts w:ascii="Calibri" w:eastAsia="Calibri" w:hAnsi="Calibri"/>
              </w:rPr>
              <w:t>Complete L to P</w:t>
            </w:r>
          </w:p>
        </w:tc>
      </w:tr>
    </w:tbl>
    <w:tbl>
      <w:tblPr>
        <w:tblStyle w:val="TableGrid8"/>
        <w:tblpPr w:leftFromText="180" w:rightFromText="180" w:vertAnchor="text" w:horzAnchor="margin" w:tblpY="2"/>
        <w:tblW w:w="0" w:type="auto"/>
        <w:tblLook w:val="04A0" w:firstRow="1" w:lastRow="0" w:firstColumn="1" w:lastColumn="0" w:noHBand="0" w:noVBand="1"/>
      </w:tblPr>
      <w:tblGrid>
        <w:gridCol w:w="421"/>
        <w:gridCol w:w="8595"/>
      </w:tblGrid>
      <w:tr w:rsidR="00555D8D" w:rsidRPr="008D4B28" w14:paraId="7F04732D" w14:textId="77777777" w:rsidTr="001C43AB">
        <w:trPr>
          <w:trHeight w:val="548"/>
        </w:trPr>
        <w:tc>
          <w:tcPr>
            <w:tcW w:w="421" w:type="dxa"/>
          </w:tcPr>
          <w:p w14:paraId="447C27B8" w14:textId="77777777" w:rsidR="00555D8D" w:rsidRPr="008D4B28" w:rsidRDefault="00555D8D" w:rsidP="001C43AB">
            <w:pPr>
              <w:rPr>
                <w:rFonts w:ascii="Calibri" w:eastAsia="Calibri" w:hAnsi="Calibri"/>
              </w:rPr>
            </w:pPr>
            <w:r w:rsidRPr="008D4B28">
              <w:rPr>
                <w:rFonts w:ascii="Calibri" w:eastAsia="Calibri" w:hAnsi="Calibri"/>
              </w:rPr>
              <w:t>L</w:t>
            </w:r>
          </w:p>
        </w:tc>
        <w:tc>
          <w:tcPr>
            <w:tcW w:w="8595" w:type="dxa"/>
          </w:tcPr>
          <w:p w14:paraId="6A0C9030" w14:textId="77777777" w:rsidR="00555D8D" w:rsidRPr="008D4B28" w:rsidRDefault="00555D8D" w:rsidP="001C43AB">
            <w:pPr>
              <w:rPr>
                <w:rFonts w:ascii="Calibri" w:eastAsia="Calibri" w:hAnsi="Calibri"/>
              </w:rPr>
            </w:pPr>
            <w:r w:rsidRPr="008D4B28">
              <w:rPr>
                <w:rFonts w:ascii="Calibri" w:eastAsia="Calibri" w:hAnsi="Calibri"/>
              </w:rPr>
              <w:t>Level of release of classified material:</w:t>
            </w:r>
          </w:p>
        </w:tc>
      </w:tr>
      <w:tr w:rsidR="00555D8D" w:rsidRPr="008D4B28" w14:paraId="64324C8A" w14:textId="77777777" w:rsidTr="001C43AB">
        <w:trPr>
          <w:trHeight w:val="553"/>
        </w:trPr>
        <w:tc>
          <w:tcPr>
            <w:tcW w:w="421" w:type="dxa"/>
          </w:tcPr>
          <w:p w14:paraId="68C37B35" w14:textId="77777777" w:rsidR="00555D8D" w:rsidRPr="008D4B28" w:rsidRDefault="00555D8D" w:rsidP="001C43AB">
            <w:pPr>
              <w:rPr>
                <w:rFonts w:ascii="Calibri" w:eastAsia="Calibri" w:hAnsi="Calibri"/>
              </w:rPr>
            </w:pPr>
            <w:r w:rsidRPr="008D4B28">
              <w:rPr>
                <w:rFonts w:ascii="Calibri" w:eastAsia="Calibri" w:hAnsi="Calibri"/>
              </w:rPr>
              <w:t>M</w:t>
            </w:r>
          </w:p>
        </w:tc>
        <w:tc>
          <w:tcPr>
            <w:tcW w:w="8595" w:type="dxa"/>
          </w:tcPr>
          <w:p w14:paraId="2E5A95D1" w14:textId="77777777" w:rsidR="00555D8D" w:rsidRPr="008D4B28" w:rsidRDefault="00555D8D" w:rsidP="001C43AB">
            <w:pPr>
              <w:rPr>
                <w:rFonts w:ascii="Calibri" w:eastAsia="Calibri" w:hAnsi="Calibri"/>
              </w:rPr>
            </w:pPr>
            <w:r w:rsidRPr="008D4B28">
              <w:rPr>
                <w:rFonts w:ascii="Calibri" w:eastAsia="Calibri" w:hAnsi="Calibri"/>
              </w:rPr>
              <w:t>Name Project/Reference of prime contract</w:t>
            </w:r>
          </w:p>
        </w:tc>
      </w:tr>
      <w:tr w:rsidR="00555D8D" w:rsidRPr="008D4B28" w14:paraId="02C8EAF9" w14:textId="77777777" w:rsidTr="001C43AB">
        <w:trPr>
          <w:trHeight w:val="712"/>
        </w:trPr>
        <w:tc>
          <w:tcPr>
            <w:tcW w:w="421" w:type="dxa"/>
          </w:tcPr>
          <w:p w14:paraId="78AF2D43" w14:textId="77777777" w:rsidR="00555D8D" w:rsidRPr="008D4B28" w:rsidRDefault="00555D8D" w:rsidP="001C43AB">
            <w:pPr>
              <w:rPr>
                <w:rFonts w:ascii="Calibri" w:eastAsia="Calibri" w:hAnsi="Calibri"/>
              </w:rPr>
            </w:pPr>
            <w:r w:rsidRPr="008D4B28">
              <w:rPr>
                <w:rFonts w:ascii="Calibri" w:eastAsia="Calibri" w:hAnsi="Calibri"/>
              </w:rPr>
              <w:t>N</w:t>
            </w:r>
          </w:p>
        </w:tc>
        <w:tc>
          <w:tcPr>
            <w:tcW w:w="8595" w:type="dxa"/>
          </w:tcPr>
          <w:p w14:paraId="73684917" w14:textId="77777777" w:rsidR="00555D8D" w:rsidRPr="008D4B28" w:rsidRDefault="00555D8D" w:rsidP="001C43AB">
            <w:pPr>
              <w:rPr>
                <w:rFonts w:ascii="Calibri" w:eastAsia="Calibri" w:hAnsi="Calibri"/>
              </w:rPr>
            </w:pPr>
            <w:r w:rsidRPr="008D4B28">
              <w:rPr>
                <w:rFonts w:ascii="Calibri" w:eastAsia="Calibri" w:hAnsi="Calibri"/>
              </w:rPr>
              <w:t>Description of work to be carried out:</w:t>
            </w:r>
          </w:p>
        </w:tc>
      </w:tr>
      <w:tr w:rsidR="00555D8D" w:rsidRPr="008D4B28" w14:paraId="49A47DCD" w14:textId="77777777" w:rsidTr="001C43AB">
        <w:trPr>
          <w:trHeight w:val="844"/>
        </w:trPr>
        <w:tc>
          <w:tcPr>
            <w:tcW w:w="421" w:type="dxa"/>
          </w:tcPr>
          <w:p w14:paraId="70EB106C" w14:textId="77777777" w:rsidR="00555D8D" w:rsidRPr="008D4B28" w:rsidRDefault="00555D8D" w:rsidP="001C43AB">
            <w:pPr>
              <w:rPr>
                <w:rFonts w:ascii="Calibri" w:eastAsia="Calibri" w:hAnsi="Calibri"/>
              </w:rPr>
            </w:pPr>
            <w:r w:rsidRPr="008D4B28">
              <w:rPr>
                <w:rFonts w:ascii="Calibri" w:eastAsia="Calibri" w:hAnsi="Calibri"/>
              </w:rPr>
              <w:t>O</w:t>
            </w:r>
          </w:p>
        </w:tc>
        <w:tc>
          <w:tcPr>
            <w:tcW w:w="8595" w:type="dxa"/>
          </w:tcPr>
          <w:p w14:paraId="04E1E166" w14:textId="77777777" w:rsidR="00555D8D" w:rsidRPr="008D4B28" w:rsidRDefault="00555D8D" w:rsidP="001C43AB">
            <w:pPr>
              <w:rPr>
                <w:rFonts w:ascii="Calibri" w:eastAsia="Calibri" w:hAnsi="Calibri"/>
              </w:rPr>
            </w:pPr>
            <w:r w:rsidRPr="008D4B28">
              <w:rPr>
                <w:rFonts w:ascii="Calibri" w:eastAsia="Calibri" w:hAnsi="Calibri"/>
              </w:rPr>
              <w:t>Full name of point of contact and address of UK Contracting Employer:</w:t>
            </w:r>
          </w:p>
          <w:p w14:paraId="6890A84B" w14:textId="77777777" w:rsidR="00555D8D" w:rsidRPr="008D4B28" w:rsidRDefault="00555D8D" w:rsidP="001C43AB">
            <w:pPr>
              <w:rPr>
                <w:rFonts w:ascii="Calibri" w:eastAsia="Calibri" w:hAnsi="Calibri"/>
              </w:rPr>
            </w:pPr>
          </w:p>
          <w:p w14:paraId="109545D4" w14:textId="77777777" w:rsidR="00555D8D" w:rsidRPr="008D4B28" w:rsidRDefault="00555D8D" w:rsidP="001C43AB">
            <w:pPr>
              <w:rPr>
                <w:rFonts w:ascii="Calibri" w:eastAsia="Calibri" w:hAnsi="Calibri"/>
              </w:rPr>
            </w:pPr>
            <w:r w:rsidRPr="008D4B28">
              <w:rPr>
                <w:rFonts w:ascii="Calibri" w:eastAsia="Calibri" w:hAnsi="Calibri"/>
              </w:rPr>
              <w:t>Telephone no:                                                                  Email:</w:t>
            </w:r>
          </w:p>
        </w:tc>
      </w:tr>
      <w:tr w:rsidR="00555D8D" w:rsidRPr="008D4B28" w14:paraId="0A277B6F" w14:textId="77777777" w:rsidTr="001C43AB">
        <w:trPr>
          <w:trHeight w:val="841"/>
        </w:trPr>
        <w:tc>
          <w:tcPr>
            <w:tcW w:w="421" w:type="dxa"/>
          </w:tcPr>
          <w:p w14:paraId="467B0C9F" w14:textId="77777777" w:rsidR="00555D8D" w:rsidRPr="008D4B28" w:rsidRDefault="00555D8D" w:rsidP="001C43AB">
            <w:pPr>
              <w:rPr>
                <w:rFonts w:ascii="Calibri" w:eastAsia="Calibri" w:hAnsi="Calibri"/>
              </w:rPr>
            </w:pPr>
            <w:r w:rsidRPr="008D4B28">
              <w:rPr>
                <w:rFonts w:ascii="Calibri" w:eastAsia="Calibri" w:hAnsi="Calibri"/>
              </w:rPr>
              <w:t>P</w:t>
            </w:r>
          </w:p>
        </w:tc>
        <w:tc>
          <w:tcPr>
            <w:tcW w:w="8595" w:type="dxa"/>
          </w:tcPr>
          <w:p w14:paraId="799FFFDB" w14:textId="77777777" w:rsidR="00555D8D" w:rsidRPr="008D4B28" w:rsidRDefault="00555D8D" w:rsidP="001C43AB">
            <w:pPr>
              <w:rPr>
                <w:rFonts w:ascii="Calibri" w:eastAsia="Calibri" w:hAnsi="Calibri"/>
              </w:rPr>
            </w:pPr>
            <w:r w:rsidRPr="008D4B28">
              <w:rPr>
                <w:rFonts w:ascii="Calibri" w:eastAsia="Calibri" w:hAnsi="Calibri"/>
              </w:rPr>
              <w:t>Name of NATO/other contracting Employer</w:t>
            </w:r>
          </w:p>
        </w:tc>
      </w:tr>
    </w:tbl>
    <w:p w14:paraId="27B70301" w14:textId="77777777" w:rsidR="00555D8D" w:rsidRPr="008D4B28" w:rsidRDefault="00555D8D" w:rsidP="00555D8D">
      <w:pPr>
        <w:spacing w:before="245" w:after="4608" w:line="273" w:lineRule="exact"/>
        <w:textAlignment w:val="baseline"/>
        <w:rPr>
          <w:rFonts w:ascii="Arial,Bold" w:eastAsiaTheme="minorHAnsi" w:hAnsi="Arial,Bold" w:cs="Arial,Bold"/>
          <w:b/>
          <w:bCs/>
          <w:sz w:val="32"/>
          <w:szCs w:val="32"/>
        </w:rPr>
      </w:pPr>
      <w:r w:rsidRPr="008D4B28">
        <w:rPr>
          <w:rFonts w:ascii="Arial,Bold" w:eastAsiaTheme="minorHAnsi" w:hAnsi="Arial,Bold" w:cs="Arial,Bold"/>
          <w:b/>
          <w:bCs/>
          <w:sz w:val="32"/>
          <w:szCs w:val="32"/>
        </w:rPr>
        <w:t xml:space="preserve"> </w:t>
      </w:r>
    </w:p>
    <w:p w14:paraId="32FB0140" w14:textId="77777777" w:rsidR="00555D8D" w:rsidRPr="008D4B28" w:rsidRDefault="00555D8D" w:rsidP="00555D8D">
      <w:pPr>
        <w:autoSpaceDE w:val="0"/>
        <w:autoSpaceDN w:val="0"/>
        <w:adjustRightInd w:val="0"/>
        <w:rPr>
          <w:rFonts w:eastAsia="Calibri" w:cs="Arial"/>
        </w:rPr>
      </w:pPr>
      <w:r w:rsidRPr="008D4B28">
        <w:rPr>
          <w:rFonts w:eastAsia="Calibri" w:cs="Arial"/>
        </w:rPr>
        <w:lastRenderedPageBreak/>
        <w:t>Name of Security Controller: …………………………</w:t>
      </w:r>
      <w:proofErr w:type="gramStart"/>
      <w:r w:rsidRPr="008D4B28">
        <w:rPr>
          <w:rFonts w:eastAsia="Calibri" w:cs="Arial"/>
        </w:rPr>
        <w:t>…..</w:t>
      </w:r>
      <w:proofErr w:type="gramEnd"/>
    </w:p>
    <w:p w14:paraId="626BBD74" w14:textId="77777777" w:rsidR="00555D8D" w:rsidRPr="008D4B28" w:rsidRDefault="00555D8D" w:rsidP="00555D8D">
      <w:pPr>
        <w:spacing w:after="160" w:line="259" w:lineRule="auto"/>
        <w:rPr>
          <w:rFonts w:eastAsia="Calibri" w:cs="Arial"/>
        </w:rPr>
      </w:pPr>
      <w:r w:rsidRPr="008D4B28">
        <w:rPr>
          <w:rFonts w:eastAsia="Calibri" w:cs="Arial"/>
        </w:rPr>
        <w:t>Signature: ………………………………………………… Date: …………………….</w:t>
      </w:r>
    </w:p>
    <w:p w14:paraId="5A4FF6BD" w14:textId="77777777" w:rsidR="00555D8D" w:rsidRPr="008D4B28" w:rsidRDefault="00555D8D" w:rsidP="00555D8D">
      <w:pPr>
        <w:autoSpaceDE w:val="0"/>
        <w:autoSpaceDN w:val="0"/>
        <w:adjustRightInd w:val="0"/>
        <w:rPr>
          <w:rFonts w:eastAsia="Calibri" w:cs="Arial"/>
        </w:rPr>
      </w:pPr>
      <w:r w:rsidRPr="008D4B28">
        <w:rPr>
          <w:rFonts w:eastAsia="Calibri" w:cs="Arial"/>
        </w:rPr>
        <w:t>© Crown copyright 2014</w:t>
      </w:r>
    </w:p>
    <w:p w14:paraId="48B98434" w14:textId="77777777" w:rsidR="00555D8D" w:rsidRPr="008D4B28" w:rsidRDefault="00555D8D" w:rsidP="00555D8D">
      <w:pPr>
        <w:autoSpaceDE w:val="0"/>
        <w:autoSpaceDN w:val="0"/>
        <w:adjustRightInd w:val="0"/>
        <w:rPr>
          <w:rFonts w:eastAsia="Calibri" w:cs="Arial"/>
        </w:rPr>
      </w:pPr>
      <w:r w:rsidRPr="008D4B28">
        <w:rPr>
          <w:rFonts w:eastAsia="Calibri" w:cs="Arial"/>
        </w:rPr>
        <w:t>You may re-use this information (excluding logos) free of charge in any format or medium, under</w:t>
      </w:r>
    </w:p>
    <w:p w14:paraId="1011AD0A" w14:textId="77777777" w:rsidR="00555D8D" w:rsidRPr="008D4B28" w:rsidRDefault="00555D8D" w:rsidP="00555D8D">
      <w:pPr>
        <w:autoSpaceDE w:val="0"/>
        <w:autoSpaceDN w:val="0"/>
        <w:adjustRightInd w:val="0"/>
        <w:rPr>
          <w:rFonts w:eastAsia="Calibri" w:cs="Arial"/>
        </w:rPr>
      </w:pPr>
      <w:r w:rsidRPr="008D4B28">
        <w:rPr>
          <w:rFonts w:eastAsia="Calibri" w:cs="Arial"/>
        </w:rPr>
        <w:t xml:space="preserve">the terms of the Open Government </w:t>
      </w:r>
      <w:proofErr w:type="spellStart"/>
      <w:r w:rsidRPr="008D4B28">
        <w:rPr>
          <w:rFonts w:eastAsia="Calibri" w:cs="Arial"/>
        </w:rPr>
        <w:t>Licence</w:t>
      </w:r>
      <w:proofErr w:type="spellEnd"/>
      <w:r w:rsidRPr="008D4B28">
        <w:rPr>
          <w:rFonts w:eastAsia="Calibri" w:cs="Arial"/>
        </w:rPr>
        <w:t xml:space="preserve">. To view this </w:t>
      </w:r>
      <w:proofErr w:type="spellStart"/>
      <w:r w:rsidRPr="008D4B28">
        <w:rPr>
          <w:rFonts w:eastAsia="Calibri" w:cs="Arial"/>
        </w:rPr>
        <w:t>licence</w:t>
      </w:r>
      <w:proofErr w:type="spellEnd"/>
      <w:r w:rsidRPr="008D4B28">
        <w:rPr>
          <w:rFonts w:eastAsia="Calibri" w:cs="Arial"/>
        </w:rPr>
        <w:t>,</w:t>
      </w:r>
    </w:p>
    <w:p w14:paraId="11280C90" w14:textId="77777777" w:rsidR="00555D8D" w:rsidRPr="008D4B28" w:rsidRDefault="00555D8D" w:rsidP="00555D8D">
      <w:pPr>
        <w:autoSpaceDE w:val="0"/>
        <w:autoSpaceDN w:val="0"/>
        <w:adjustRightInd w:val="0"/>
        <w:rPr>
          <w:rFonts w:eastAsia="Calibri" w:cs="Arial"/>
        </w:rPr>
      </w:pPr>
      <w:r w:rsidRPr="008D4B28">
        <w:rPr>
          <w:rFonts w:eastAsia="Calibri" w:cs="Arial"/>
        </w:rPr>
        <w:t>visit http://www.nationalarchives.gov.uk/doc/open-government-licence or email</w:t>
      </w:r>
    </w:p>
    <w:p w14:paraId="48769F11" w14:textId="77777777" w:rsidR="00555D8D" w:rsidRPr="008D4B28" w:rsidRDefault="00555D8D" w:rsidP="00555D8D">
      <w:pPr>
        <w:autoSpaceDE w:val="0"/>
        <w:autoSpaceDN w:val="0"/>
        <w:adjustRightInd w:val="0"/>
        <w:rPr>
          <w:rFonts w:eastAsia="Calibri" w:cs="Arial"/>
        </w:rPr>
      </w:pPr>
      <w:r w:rsidRPr="008D4B28">
        <w:rPr>
          <w:rFonts w:eastAsia="Calibri" w:cs="Arial"/>
        </w:rPr>
        <w:t>psi@nationalarchives.gsi.gov.uk.</w:t>
      </w:r>
    </w:p>
    <w:p w14:paraId="09C13635" w14:textId="77777777" w:rsidR="00555D8D" w:rsidRPr="008D4B28" w:rsidRDefault="00555D8D" w:rsidP="00555D8D">
      <w:pPr>
        <w:autoSpaceDE w:val="0"/>
        <w:autoSpaceDN w:val="0"/>
        <w:adjustRightInd w:val="0"/>
        <w:rPr>
          <w:rFonts w:eastAsia="Calibri" w:cs="Arial"/>
        </w:rPr>
      </w:pPr>
      <w:r w:rsidRPr="008D4B28">
        <w:rPr>
          <w:rFonts w:eastAsia="Calibri" w:cs="Arial"/>
        </w:rPr>
        <w:t xml:space="preserve">Where we have identified any </w:t>
      </w:r>
      <w:proofErr w:type="gramStart"/>
      <w:r w:rsidRPr="008D4B28">
        <w:rPr>
          <w:rFonts w:eastAsia="Calibri" w:cs="Arial"/>
        </w:rPr>
        <w:t>third party</w:t>
      </w:r>
      <w:proofErr w:type="gramEnd"/>
      <w:r w:rsidRPr="008D4B28">
        <w:rPr>
          <w:rFonts w:eastAsia="Calibri" w:cs="Arial"/>
        </w:rPr>
        <w:t xml:space="preserve"> copyright information you will need to obtain permission</w:t>
      </w:r>
    </w:p>
    <w:p w14:paraId="5449395D" w14:textId="77777777" w:rsidR="00555D8D" w:rsidRPr="008D4B28" w:rsidRDefault="00555D8D" w:rsidP="00555D8D">
      <w:pPr>
        <w:autoSpaceDE w:val="0"/>
        <w:autoSpaceDN w:val="0"/>
        <w:adjustRightInd w:val="0"/>
        <w:rPr>
          <w:rFonts w:eastAsia="Calibri" w:cs="Arial"/>
        </w:rPr>
      </w:pPr>
      <w:r w:rsidRPr="008D4B28">
        <w:rPr>
          <w:rFonts w:eastAsia="Calibri" w:cs="Arial"/>
        </w:rPr>
        <w:t>from the copyright holders concerned.</w:t>
      </w:r>
    </w:p>
    <w:p w14:paraId="182A81C6" w14:textId="77777777" w:rsidR="00555D8D" w:rsidRPr="008D4B28" w:rsidRDefault="00555D8D" w:rsidP="00555D8D">
      <w:pPr>
        <w:autoSpaceDE w:val="0"/>
        <w:autoSpaceDN w:val="0"/>
        <w:adjustRightInd w:val="0"/>
        <w:rPr>
          <w:rFonts w:eastAsia="Calibri" w:cs="Arial"/>
        </w:rPr>
      </w:pPr>
      <w:r w:rsidRPr="008D4B28">
        <w:rPr>
          <w:rFonts w:eastAsia="Calibri" w:cs="Arial"/>
        </w:rPr>
        <w:t xml:space="preserve">Any enquiries regarding this publication should be sent to us at </w:t>
      </w:r>
      <w:proofErr w:type="spellStart"/>
      <w:r w:rsidRPr="008D4B28">
        <w:rPr>
          <w:rFonts w:eastAsia="Calibri" w:cs="Arial"/>
        </w:rPr>
        <w:t>GSSmailbox@cabinetoffice</w:t>
      </w:r>
      <w:proofErr w:type="spellEnd"/>
      <w:r w:rsidRPr="008D4B28">
        <w:rPr>
          <w:rFonts w:eastAsia="Calibri" w:cs="Arial"/>
        </w:rPr>
        <w:t>.</w:t>
      </w:r>
    </w:p>
    <w:p w14:paraId="31C14C5E" w14:textId="77777777" w:rsidR="00555D8D" w:rsidRPr="008D4B28" w:rsidRDefault="00555D8D" w:rsidP="00555D8D">
      <w:pPr>
        <w:autoSpaceDE w:val="0"/>
        <w:autoSpaceDN w:val="0"/>
        <w:adjustRightInd w:val="0"/>
        <w:rPr>
          <w:rFonts w:eastAsia="Calibri" w:cs="Arial"/>
        </w:rPr>
      </w:pPr>
      <w:r w:rsidRPr="008D4B28">
        <w:rPr>
          <w:rFonts w:eastAsia="Calibri" w:cs="Arial"/>
        </w:rPr>
        <w:t>x.gsi.gov.uk</w:t>
      </w:r>
    </w:p>
    <w:p w14:paraId="5F9B77E8" w14:textId="77777777" w:rsidR="00555D8D" w:rsidRPr="00CF046B" w:rsidRDefault="00555D8D" w:rsidP="00555D8D">
      <w:pPr>
        <w:spacing w:after="160" w:line="259" w:lineRule="auto"/>
        <w:rPr>
          <w:rFonts w:ascii="Calibri" w:eastAsia="Calibri" w:hAnsi="Calibri"/>
        </w:rPr>
      </w:pPr>
      <w:r w:rsidRPr="008D4B28">
        <w:rPr>
          <w:rFonts w:eastAsia="Calibri" w:cs="Arial"/>
        </w:rPr>
        <w:t>You can download this publication from www.gov.uk</w:t>
      </w:r>
    </w:p>
    <w:p w14:paraId="1DBD65FB" w14:textId="05FE07F6"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7D840E34" w14:textId="4E21D6AD"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0335995F" w14:textId="3A4981EB"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3109D4E3" w14:textId="6138E201"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5E431C86" w14:textId="4FAA2A8D"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E2F5650" w14:textId="090F14E8"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22A1B398" w14:textId="3073813F"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5A321C1C" w14:textId="65496C37" w:rsidR="00555D8D" w:rsidRDefault="00555D8D" w:rsidP="001D5432">
      <w:pPr>
        <w:spacing w:line="223" w:lineRule="exact"/>
        <w:jc w:val="center"/>
        <w:textAlignment w:val="baseline"/>
        <w:rPr>
          <w:rFonts w:ascii="Arial" w:eastAsia="Arial" w:hAnsi="Arial" w:cs="Arial"/>
          <w:b/>
          <w:color w:val="000000" w:themeColor="text1"/>
          <w:sz w:val="28"/>
          <w:lang w:val="en-GB"/>
        </w:rPr>
      </w:pPr>
    </w:p>
    <w:p w14:paraId="4CC9728A" w14:textId="55E661D6"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02442870" w14:textId="0BD00511"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65F0F61" w14:textId="47DDE188"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2621FF24" w14:textId="0145CEAA"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6E160747" w14:textId="5E221F7C"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5E1EC49E" w14:textId="5D69C2CE"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3D6337C5" w14:textId="225F5FBA"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3FE83045" w14:textId="4990AEC4"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E8D7E07" w14:textId="2528B0CE"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251395A5" w14:textId="7B60A75D"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601A57A" w14:textId="48361B8D"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5ECBCF15" w14:textId="4BD430D2"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2661BA1D" w14:textId="0E2DAB80"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93D10B3" w14:textId="7963990F"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7CF3D612" w14:textId="31687A09"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101E6ABD" w14:textId="79F1825D"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1232258" w14:textId="77777777"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64C3E115" w14:textId="499ECB14"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6BE1A00B" w14:textId="49C5C7C6"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38DC17C" w14:textId="3044819F"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F2D86DB" w14:textId="209B4E16"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010F6342" w14:textId="465F9678"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5C1C5BF9" w14:textId="7BE96DD8"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527FC8B" w14:textId="2A102AC0"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944E1D0" w14:textId="7297CF23"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4F2651B" w14:textId="221D8C29"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6296C215" w14:textId="4CA07A84"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3890075" w14:textId="79E34E8F"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2049BDC9" w14:textId="480288FB"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244DF188" w14:textId="5D37BAE8"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3E0A4194" w14:textId="2A82A8CD"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719298BC" w14:textId="1FFA6374"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63C6160E" w14:textId="41490AC7"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2A2F3927" w14:textId="70B0643B"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3A022E2F" w14:textId="00B29992"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5EBA1702" w14:textId="77777777"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198EF5C7" w14:textId="1C779528"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5D33177B" w14:textId="3B4871A0" w:rsidR="009E6739" w:rsidRPr="009B73BF" w:rsidRDefault="009E6739" w:rsidP="009B73BF">
      <w:pPr>
        <w:tabs>
          <w:tab w:val="left" w:pos="480"/>
        </w:tabs>
        <w:spacing w:line="223" w:lineRule="exact"/>
        <w:textAlignment w:val="baseline"/>
        <w:rPr>
          <w:b/>
          <w:bCs/>
          <w:sz w:val="28"/>
          <w:szCs w:val="28"/>
        </w:rPr>
      </w:pPr>
      <w:bookmarkStart w:id="906" w:name="_Toc38378870"/>
      <w:bookmarkStart w:id="907" w:name="_Toc72306634"/>
      <w:r w:rsidRPr="009B73BF">
        <w:rPr>
          <w:b/>
          <w:bCs/>
          <w:sz w:val="28"/>
          <w:szCs w:val="28"/>
        </w:rPr>
        <w:t xml:space="preserve">ANNEX </w:t>
      </w:r>
      <w:r w:rsidR="00FF698F" w:rsidRPr="009B73BF">
        <w:rPr>
          <w:b/>
          <w:bCs/>
          <w:sz w:val="28"/>
          <w:szCs w:val="28"/>
        </w:rPr>
        <w:t>L</w:t>
      </w:r>
      <w:r w:rsidRPr="009B73BF">
        <w:rPr>
          <w:b/>
          <w:bCs/>
          <w:sz w:val="28"/>
          <w:szCs w:val="28"/>
        </w:rPr>
        <w:t xml:space="preserve"> </w:t>
      </w:r>
      <w:r w:rsidR="009B73BF">
        <w:rPr>
          <w:b/>
          <w:bCs/>
          <w:sz w:val="28"/>
          <w:szCs w:val="28"/>
        </w:rPr>
        <w:tab/>
      </w:r>
      <w:r w:rsidRPr="009B73BF">
        <w:rPr>
          <w:b/>
          <w:bCs/>
          <w:sz w:val="28"/>
          <w:szCs w:val="28"/>
        </w:rPr>
        <w:t>DEFFORMS</w:t>
      </w:r>
      <w:bookmarkEnd w:id="906"/>
      <w:bookmarkEnd w:id="907"/>
    </w:p>
    <w:p w14:paraId="43F6DDAE" w14:textId="77777777" w:rsidR="009B73BF" w:rsidRDefault="009B73BF" w:rsidP="009E6739">
      <w:pPr>
        <w:rPr>
          <w:b/>
          <w:lang w:eastAsia="zh-CN"/>
        </w:rPr>
      </w:pPr>
    </w:p>
    <w:p w14:paraId="0C18C193" w14:textId="326ABD8F" w:rsidR="009E6739" w:rsidRPr="008D4B28" w:rsidRDefault="009E6739" w:rsidP="009E6739">
      <w:pPr>
        <w:rPr>
          <w:b/>
          <w:lang w:eastAsia="zh-CN"/>
        </w:rPr>
      </w:pPr>
      <w:r w:rsidRPr="008D4B28">
        <w:rPr>
          <w:b/>
          <w:lang w:eastAsia="zh-CN"/>
        </w:rPr>
        <w:lastRenderedPageBreak/>
        <w:t>DEFFORM 528</w:t>
      </w:r>
    </w:p>
    <w:tbl>
      <w:tblPr>
        <w:tblW w:w="9519" w:type="dxa"/>
        <w:tblInd w:w="43" w:type="dxa"/>
        <w:tblLayout w:type="fixed"/>
        <w:tblCellMar>
          <w:left w:w="0" w:type="dxa"/>
          <w:right w:w="0" w:type="dxa"/>
        </w:tblCellMar>
        <w:tblLook w:val="04A0" w:firstRow="1" w:lastRow="0" w:firstColumn="1" w:lastColumn="0" w:noHBand="0" w:noVBand="1"/>
      </w:tblPr>
      <w:tblGrid>
        <w:gridCol w:w="9519"/>
      </w:tblGrid>
      <w:tr w:rsidR="009E6739" w:rsidRPr="008D4B28" w14:paraId="612CBD3D" w14:textId="77777777" w:rsidTr="0042562D">
        <w:trPr>
          <w:trHeight w:hRule="exact" w:val="590"/>
        </w:trPr>
        <w:tc>
          <w:tcPr>
            <w:tcW w:w="9519" w:type="dxa"/>
            <w:tcBorders>
              <w:top w:val="single" w:sz="17" w:space="0" w:color="000000"/>
              <w:left w:val="single" w:sz="17" w:space="0" w:color="000000"/>
              <w:bottom w:val="none" w:sz="0" w:space="0" w:color="020000"/>
              <w:right w:val="single" w:sz="17" w:space="0" w:color="000000"/>
            </w:tcBorders>
            <w:shd w:val="clear" w:color="DFDFDF" w:fill="DFDFDF"/>
            <w:vAlign w:val="center"/>
          </w:tcPr>
          <w:p w14:paraId="2CC6C97E" w14:textId="77777777" w:rsidR="009E6739" w:rsidRPr="008D4B28" w:rsidRDefault="009E6739" w:rsidP="0042562D">
            <w:pPr>
              <w:spacing w:before="180" w:after="167" w:line="229" w:lineRule="exact"/>
              <w:ind w:left="72"/>
              <w:jc w:val="center"/>
              <w:textAlignment w:val="baseline"/>
              <w:rPr>
                <w:rFonts w:eastAsia="Arial"/>
                <w:b/>
                <w:sz w:val="20"/>
              </w:rPr>
            </w:pPr>
            <w:r w:rsidRPr="008D4B28">
              <w:rPr>
                <w:rFonts w:eastAsia="Arial"/>
                <w:b/>
                <w:sz w:val="20"/>
              </w:rPr>
              <w:t>GUIDANCE FOR COMPLETION OF DEFFORM 528</w:t>
            </w:r>
          </w:p>
        </w:tc>
      </w:tr>
      <w:tr w:rsidR="009E6739" w:rsidRPr="008D4B28" w14:paraId="109CA0A1" w14:textId="77777777" w:rsidTr="0042562D">
        <w:trPr>
          <w:trHeight w:hRule="exact" w:val="3725"/>
        </w:trPr>
        <w:tc>
          <w:tcPr>
            <w:tcW w:w="9519" w:type="dxa"/>
            <w:tcBorders>
              <w:top w:val="none" w:sz="0" w:space="0" w:color="020000"/>
              <w:left w:val="single" w:sz="17" w:space="0" w:color="000000"/>
              <w:bottom w:val="none" w:sz="0" w:space="0" w:color="020000"/>
              <w:right w:val="single" w:sz="17" w:space="0" w:color="000000"/>
            </w:tcBorders>
            <w:vAlign w:val="bottom"/>
          </w:tcPr>
          <w:p w14:paraId="0C64BE88" w14:textId="77777777" w:rsidR="009E6739" w:rsidRPr="008D4B28" w:rsidRDefault="009E6739" w:rsidP="0042562D">
            <w:pPr>
              <w:spacing w:before="221" w:line="185" w:lineRule="exact"/>
              <w:ind w:left="72"/>
              <w:textAlignment w:val="baseline"/>
              <w:rPr>
                <w:rFonts w:eastAsia="Arial"/>
                <w:b/>
                <w:sz w:val="16"/>
              </w:rPr>
            </w:pPr>
            <w:r w:rsidRPr="008D4B28">
              <w:rPr>
                <w:rFonts w:eastAsia="Arial"/>
                <w:b/>
                <w:sz w:val="16"/>
              </w:rPr>
              <w:t xml:space="preserve">For the purposes of this form no </w:t>
            </w:r>
            <w:proofErr w:type="spellStart"/>
            <w:r w:rsidRPr="008D4B28">
              <w:rPr>
                <w:rFonts w:eastAsia="Arial"/>
                <w:b/>
                <w:sz w:val="16"/>
              </w:rPr>
              <w:t>prioritisation</w:t>
            </w:r>
            <w:proofErr w:type="spellEnd"/>
            <w:r w:rsidRPr="008D4B28">
              <w:rPr>
                <w:rFonts w:eastAsia="Arial"/>
                <w:b/>
                <w:sz w:val="16"/>
              </w:rPr>
              <w:t xml:space="preserve"> of importance is implied in the ordering of the following sections.</w:t>
            </w:r>
          </w:p>
          <w:p w14:paraId="0FEE1411" w14:textId="77777777" w:rsidR="009E6739" w:rsidRPr="008D4B28" w:rsidRDefault="009E6739" w:rsidP="0042562D">
            <w:pPr>
              <w:spacing w:before="250" w:line="204" w:lineRule="exact"/>
              <w:ind w:left="72"/>
              <w:jc w:val="both"/>
              <w:textAlignment w:val="baseline"/>
              <w:rPr>
                <w:rFonts w:eastAsia="Arial"/>
                <w:sz w:val="16"/>
              </w:rPr>
            </w:pPr>
            <w:r w:rsidRPr="008D4B28">
              <w:rPr>
                <w:rFonts w:eastAsia="Arial"/>
                <w:sz w:val="16"/>
              </w:rPr>
              <w:t xml:space="preserve">For the purposes of this form </w:t>
            </w:r>
            <w:r w:rsidRPr="008D4B28">
              <w:rPr>
                <w:rFonts w:eastAsia="Arial"/>
                <w:b/>
                <w:sz w:val="16"/>
              </w:rPr>
              <w:t xml:space="preserve">“Materiel” </w:t>
            </w:r>
            <w:r w:rsidRPr="008D4B28">
              <w:rPr>
                <w:rFonts w:eastAsia="Arial"/>
                <w:sz w:val="16"/>
              </w:rPr>
              <w:t>means any Materiel (including hardware, information, software and/or services) which is regulated by any Export Control Regulations (</w:t>
            </w:r>
            <w:proofErr w:type="gramStart"/>
            <w:r w:rsidRPr="008D4B28">
              <w:rPr>
                <w:rFonts w:eastAsia="Arial"/>
                <w:sz w:val="16"/>
              </w:rPr>
              <w:t>e.g.</w:t>
            </w:r>
            <w:proofErr w:type="gramEnd"/>
            <w:r w:rsidRPr="008D4B28">
              <w:rPr>
                <w:rFonts w:eastAsia="Arial"/>
                <w:sz w:val="16"/>
              </w:rPr>
              <w:t xml:space="preserve"> International Traffic in Arms Regulations (ITAR), the Export Administration Regulations (EAR), etc.).</w:t>
            </w:r>
          </w:p>
          <w:p w14:paraId="3B848D8B" w14:textId="77777777" w:rsidR="009E6739" w:rsidRPr="008D4B28" w:rsidRDefault="009E6739" w:rsidP="0042562D">
            <w:pPr>
              <w:spacing w:before="197" w:line="204" w:lineRule="exact"/>
              <w:ind w:left="72"/>
              <w:jc w:val="both"/>
              <w:textAlignment w:val="baseline"/>
              <w:rPr>
                <w:rFonts w:eastAsia="Arial"/>
                <w:sz w:val="16"/>
              </w:rPr>
            </w:pPr>
            <w:r w:rsidRPr="008D4B28">
              <w:rPr>
                <w:rFonts w:eastAsia="Arial"/>
                <w:sz w:val="16"/>
              </w:rPr>
              <w:t xml:space="preserve">For the purposes of this form </w:t>
            </w:r>
            <w:r w:rsidRPr="008D4B28">
              <w:rPr>
                <w:rFonts w:eastAsia="Arial"/>
                <w:b/>
                <w:sz w:val="16"/>
              </w:rPr>
              <w:t xml:space="preserve">“Data” </w:t>
            </w:r>
            <w:r w:rsidRPr="008D4B28">
              <w:rPr>
                <w:rFonts w:eastAsia="Arial"/>
                <w:sz w:val="16"/>
              </w:rPr>
              <w:t>means the information required for the design, development, production, manufacture, assembly, operation, repair, testing, maintenance, or modification of controlled articles. This includes information in the form of blueprints, drawings, plans, instructions, diagrams, photographs, etc. It may take forms such as models, formulae, tables, engineering designs and specifications, manuals and instructions written or recorded on other media or devices such as disk, tape,</w:t>
            </w:r>
          </w:p>
          <w:p w14:paraId="6736DE44" w14:textId="77777777" w:rsidR="009E6739" w:rsidRPr="008D4B28" w:rsidRDefault="009E6739" w:rsidP="0042562D">
            <w:pPr>
              <w:spacing w:before="28" w:line="253" w:lineRule="exact"/>
              <w:ind w:left="72"/>
              <w:textAlignment w:val="baseline"/>
              <w:rPr>
                <w:rFonts w:eastAsia="Arial"/>
                <w:sz w:val="16"/>
              </w:rPr>
            </w:pPr>
            <w:r w:rsidRPr="008D4B28">
              <w:rPr>
                <w:rFonts w:eastAsia="Arial"/>
                <w:sz w:val="16"/>
              </w:rPr>
              <w:t>or read-only memories</w:t>
            </w:r>
            <w:r w:rsidRPr="008D4B28">
              <w:rPr>
                <w:rFonts w:eastAsia="Arial"/>
              </w:rPr>
              <w:t>.</w:t>
            </w:r>
          </w:p>
          <w:p w14:paraId="3EF9CF90" w14:textId="77777777" w:rsidR="009E6739" w:rsidRPr="008D4B28" w:rsidRDefault="009E6739" w:rsidP="0042562D">
            <w:pPr>
              <w:spacing w:before="89" w:after="306" w:line="379" w:lineRule="exact"/>
              <w:ind w:left="72" w:right="180"/>
              <w:jc w:val="both"/>
              <w:textAlignment w:val="baseline"/>
              <w:rPr>
                <w:rFonts w:eastAsia="Arial"/>
                <w:spacing w:val="-1"/>
                <w:sz w:val="16"/>
              </w:rPr>
            </w:pPr>
            <w:r w:rsidRPr="008D4B28">
              <w:rPr>
                <w:rFonts w:eastAsia="Arial"/>
                <w:spacing w:val="-1"/>
                <w:sz w:val="16"/>
              </w:rPr>
              <w:t xml:space="preserve">For the purposes of this form </w:t>
            </w:r>
            <w:r w:rsidRPr="008D4B28">
              <w:rPr>
                <w:rFonts w:eastAsia="Arial"/>
                <w:b/>
                <w:spacing w:val="-1"/>
                <w:sz w:val="16"/>
              </w:rPr>
              <w:t xml:space="preserve">“Service” </w:t>
            </w:r>
            <w:r w:rsidRPr="008D4B28">
              <w:rPr>
                <w:rFonts w:eastAsia="Arial"/>
                <w:spacing w:val="-1"/>
                <w:sz w:val="16"/>
              </w:rPr>
              <w:t xml:space="preserve">means the intangible products such as training, technical </w:t>
            </w:r>
            <w:proofErr w:type="gramStart"/>
            <w:r w:rsidRPr="008D4B28">
              <w:rPr>
                <w:rFonts w:eastAsia="Arial"/>
                <w:spacing w:val="-1"/>
                <w:sz w:val="16"/>
              </w:rPr>
              <w:t>support</w:t>
            </w:r>
            <w:proofErr w:type="gramEnd"/>
            <w:r w:rsidRPr="008D4B28">
              <w:rPr>
                <w:rFonts w:eastAsia="Arial"/>
                <w:spacing w:val="-1"/>
                <w:sz w:val="16"/>
              </w:rPr>
              <w:t xml:space="preserve"> or provision of expertise. For the purposes of this form </w:t>
            </w:r>
            <w:r w:rsidRPr="008D4B28">
              <w:rPr>
                <w:rFonts w:eastAsia="Arial"/>
                <w:b/>
                <w:spacing w:val="-1"/>
                <w:sz w:val="16"/>
              </w:rPr>
              <w:t xml:space="preserve">“Part Number” </w:t>
            </w:r>
            <w:r w:rsidRPr="008D4B28">
              <w:rPr>
                <w:rFonts w:eastAsia="Arial"/>
                <w:spacing w:val="-1"/>
                <w:sz w:val="16"/>
              </w:rPr>
              <w:t>means the part number of the Materiel that is being supplied under the Contract.</w:t>
            </w:r>
          </w:p>
        </w:tc>
      </w:tr>
      <w:tr w:rsidR="009E6739" w:rsidRPr="008D4B28" w14:paraId="7EF4FA42" w14:textId="77777777" w:rsidTr="0042562D">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FC000" w:fill="FFC000"/>
            <w:vAlign w:val="center"/>
          </w:tcPr>
          <w:p w14:paraId="63CB07BE" w14:textId="77777777" w:rsidR="009E6739" w:rsidRPr="008D4B28" w:rsidRDefault="009E6739" w:rsidP="0042562D">
            <w:pPr>
              <w:spacing w:before="63" w:after="45" w:line="185" w:lineRule="exact"/>
              <w:ind w:left="72"/>
              <w:textAlignment w:val="baseline"/>
              <w:rPr>
                <w:rFonts w:eastAsia="Arial"/>
                <w:b/>
                <w:sz w:val="16"/>
              </w:rPr>
            </w:pPr>
            <w:r w:rsidRPr="008D4B28">
              <w:rPr>
                <w:rFonts w:eastAsia="Arial"/>
                <w:b/>
                <w:sz w:val="16"/>
              </w:rPr>
              <w:t>PAGE 1</w:t>
            </w:r>
          </w:p>
        </w:tc>
      </w:tr>
      <w:tr w:rsidR="009E6739" w:rsidRPr="008D4B28" w14:paraId="6704AD07" w14:textId="77777777" w:rsidTr="0042562D">
        <w:trPr>
          <w:trHeight w:hRule="exact" w:val="552"/>
        </w:trPr>
        <w:tc>
          <w:tcPr>
            <w:tcW w:w="9519" w:type="dxa"/>
            <w:tcBorders>
              <w:top w:val="none" w:sz="0" w:space="0" w:color="020000"/>
              <w:left w:val="single" w:sz="17" w:space="0" w:color="000000"/>
              <w:bottom w:val="none" w:sz="0" w:space="0" w:color="020000"/>
              <w:right w:val="single" w:sz="17" w:space="0" w:color="000000"/>
            </w:tcBorders>
            <w:vAlign w:val="center"/>
          </w:tcPr>
          <w:p w14:paraId="1731A7F2" w14:textId="77777777" w:rsidR="009E6739" w:rsidRPr="008D4B28" w:rsidRDefault="009E6739" w:rsidP="0042562D">
            <w:pPr>
              <w:tabs>
                <w:tab w:val="left" w:pos="720"/>
              </w:tabs>
              <w:spacing w:before="187" w:after="172" w:line="183" w:lineRule="exact"/>
              <w:ind w:left="72"/>
              <w:textAlignment w:val="baseline"/>
              <w:rPr>
                <w:rFonts w:eastAsia="Arial"/>
                <w:sz w:val="16"/>
              </w:rPr>
            </w:pPr>
            <w:r w:rsidRPr="008D4B28">
              <w:rPr>
                <w:rFonts w:eastAsia="Arial"/>
                <w:sz w:val="16"/>
              </w:rPr>
              <w:t>1a - 1f</w:t>
            </w:r>
            <w:r w:rsidRPr="008D4B28">
              <w:rPr>
                <w:rFonts w:eastAsia="Arial"/>
                <w:sz w:val="16"/>
              </w:rPr>
              <w:tab/>
              <w:t xml:space="preserve">Provide full correspondence name and address of the suppling </w:t>
            </w:r>
            <w:proofErr w:type="spellStart"/>
            <w:r w:rsidRPr="008D4B28">
              <w:rPr>
                <w:rFonts w:eastAsia="Arial"/>
                <w:sz w:val="16"/>
              </w:rPr>
              <w:t>organisation</w:t>
            </w:r>
            <w:proofErr w:type="spellEnd"/>
            <w:r w:rsidRPr="008D4B28">
              <w:rPr>
                <w:rFonts w:eastAsia="Arial"/>
                <w:sz w:val="16"/>
              </w:rPr>
              <w:t>.</w:t>
            </w:r>
          </w:p>
        </w:tc>
      </w:tr>
      <w:tr w:rsidR="009E6739" w:rsidRPr="008D4B28" w14:paraId="6C069DDC" w14:textId="77777777" w:rsidTr="0042562D">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92D050" w:fill="92D050"/>
            <w:vAlign w:val="center"/>
          </w:tcPr>
          <w:p w14:paraId="396ED5A3" w14:textId="77777777" w:rsidR="009E6739" w:rsidRPr="008D4B28" w:rsidRDefault="009E6739" w:rsidP="0042562D">
            <w:pPr>
              <w:spacing w:before="62" w:after="45" w:line="185" w:lineRule="exact"/>
              <w:ind w:left="72"/>
              <w:textAlignment w:val="baseline"/>
              <w:rPr>
                <w:rFonts w:eastAsia="Arial"/>
                <w:b/>
                <w:sz w:val="16"/>
              </w:rPr>
            </w:pPr>
            <w:r w:rsidRPr="008D4B28">
              <w:rPr>
                <w:rFonts w:eastAsia="Arial"/>
                <w:b/>
                <w:sz w:val="16"/>
              </w:rPr>
              <w:t>PAGE 2</w:t>
            </w:r>
          </w:p>
        </w:tc>
      </w:tr>
      <w:tr w:rsidR="009E6739" w:rsidRPr="008D4B28" w14:paraId="242A94E3" w14:textId="77777777" w:rsidTr="0042562D">
        <w:trPr>
          <w:trHeight w:hRule="exact" w:val="130"/>
        </w:trPr>
        <w:tc>
          <w:tcPr>
            <w:tcW w:w="9519" w:type="dxa"/>
            <w:tcBorders>
              <w:top w:val="none" w:sz="0" w:space="0" w:color="020000"/>
              <w:left w:val="single" w:sz="17" w:space="0" w:color="000000"/>
              <w:bottom w:val="none" w:sz="0" w:space="0" w:color="020000"/>
              <w:right w:val="single" w:sz="17" w:space="0" w:color="000000"/>
            </w:tcBorders>
          </w:tcPr>
          <w:p w14:paraId="54E30458"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2F3B8DBA" w14:textId="77777777" w:rsidTr="0042562D">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CE9D9" w:fill="FCE9D9"/>
            <w:vAlign w:val="center"/>
          </w:tcPr>
          <w:p w14:paraId="109E980B" w14:textId="77777777" w:rsidR="009E6739" w:rsidRPr="008D4B28" w:rsidRDefault="009E6739" w:rsidP="0042562D">
            <w:pPr>
              <w:spacing w:before="58" w:after="54" w:line="185" w:lineRule="exact"/>
              <w:ind w:left="72"/>
              <w:textAlignment w:val="baseline"/>
              <w:rPr>
                <w:rFonts w:eastAsia="Arial"/>
                <w:b/>
                <w:sz w:val="16"/>
              </w:rPr>
            </w:pPr>
            <w:r w:rsidRPr="008D4B28">
              <w:rPr>
                <w:rFonts w:eastAsia="Arial"/>
                <w:b/>
                <w:sz w:val="16"/>
              </w:rPr>
              <w:t>SECTION 1</w:t>
            </w:r>
          </w:p>
        </w:tc>
      </w:tr>
      <w:tr w:rsidR="009E6739" w:rsidRPr="008D4B28" w14:paraId="1FB3B109" w14:textId="77777777" w:rsidTr="0042562D">
        <w:trPr>
          <w:trHeight w:hRule="exact" w:val="1497"/>
        </w:trPr>
        <w:tc>
          <w:tcPr>
            <w:tcW w:w="9519" w:type="dxa"/>
            <w:tcBorders>
              <w:top w:val="none" w:sz="0" w:space="0" w:color="020000"/>
              <w:left w:val="single" w:sz="17" w:space="0" w:color="000000"/>
              <w:bottom w:val="none" w:sz="0" w:space="0" w:color="020000"/>
              <w:right w:val="single" w:sz="17" w:space="0" w:color="000000"/>
            </w:tcBorders>
          </w:tcPr>
          <w:p w14:paraId="1AB8E719" w14:textId="77777777" w:rsidR="009E6739" w:rsidRPr="008D4B28" w:rsidRDefault="009E6739" w:rsidP="0042562D">
            <w:pPr>
              <w:spacing w:before="153" w:line="202" w:lineRule="exact"/>
              <w:ind w:left="72"/>
              <w:jc w:val="both"/>
              <w:textAlignment w:val="baseline"/>
              <w:rPr>
                <w:rFonts w:eastAsia="Arial"/>
                <w:sz w:val="16"/>
              </w:rPr>
            </w:pPr>
            <w:r w:rsidRPr="008D4B28">
              <w:rPr>
                <w:rFonts w:eastAsia="Arial"/>
                <w:sz w:val="16"/>
              </w:rPr>
              <w:t>For the purposes of this section of the form, each line item of Materiel listed should be at the level that is or will be managed and transacted within the MOD inventory system.</w:t>
            </w:r>
          </w:p>
          <w:p w14:paraId="42866B58" w14:textId="77777777" w:rsidR="009E6739" w:rsidRPr="008D4B28" w:rsidRDefault="009E6739" w:rsidP="0042562D">
            <w:pPr>
              <w:tabs>
                <w:tab w:val="right" w:pos="9504"/>
              </w:tabs>
              <w:spacing w:before="206" w:line="183" w:lineRule="exact"/>
              <w:ind w:left="72"/>
              <w:textAlignment w:val="baseline"/>
              <w:rPr>
                <w:rFonts w:eastAsia="Arial"/>
                <w:sz w:val="16"/>
              </w:rPr>
            </w:pPr>
            <w:r w:rsidRPr="008D4B28">
              <w:rPr>
                <w:rFonts w:eastAsia="Arial"/>
                <w:sz w:val="16"/>
              </w:rPr>
              <w:t>1a to 1i</w:t>
            </w:r>
            <w:r w:rsidRPr="008D4B28">
              <w:rPr>
                <w:rFonts w:eastAsia="Arial"/>
                <w:sz w:val="16"/>
              </w:rPr>
              <w:tab/>
              <w:t>Identify to the best of your knowledge and belief the part number and NATO or National Stock Number (NSN),</w:t>
            </w:r>
          </w:p>
          <w:p w14:paraId="39D0F0D3" w14:textId="77777777" w:rsidR="009E6739" w:rsidRPr="008D4B28" w:rsidRDefault="009E6739" w:rsidP="0042562D">
            <w:pPr>
              <w:spacing w:before="4" w:after="128" w:line="202" w:lineRule="exact"/>
              <w:ind w:left="72"/>
              <w:jc w:val="both"/>
              <w:textAlignment w:val="baseline"/>
              <w:rPr>
                <w:rFonts w:eastAsia="Arial"/>
                <w:sz w:val="16"/>
              </w:rPr>
            </w:pPr>
            <w:r w:rsidRPr="008D4B28">
              <w:rPr>
                <w:rFonts w:eastAsia="Arial"/>
                <w:sz w:val="16"/>
              </w:rPr>
              <w:t>Manufacturer Name &amp; Address, CAGE/NCAGE Code (NATO Commercial &amp; Government Entity Code identifier), Country of Origin and Security Classification (Security Policy Framework on Gov.uk).</w:t>
            </w:r>
          </w:p>
        </w:tc>
      </w:tr>
      <w:tr w:rsidR="009E6739" w:rsidRPr="008D4B28" w14:paraId="24A60557" w14:textId="77777777" w:rsidTr="0042562D">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D7E3BB" w:fill="D7E3BB"/>
            <w:vAlign w:val="center"/>
          </w:tcPr>
          <w:p w14:paraId="4B9B6CB4" w14:textId="77777777" w:rsidR="009E6739" w:rsidRPr="008D4B28" w:rsidRDefault="009E6739" w:rsidP="0042562D">
            <w:pPr>
              <w:spacing w:before="58" w:after="45" w:line="185" w:lineRule="exact"/>
              <w:ind w:left="72"/>
              <w:textAlignment w:val="baseline"/>
              <w:rPr>
                <w:rFonts w:eastAsia="Arial"/>
                <w:b/>
                <w:sz w:val="16"/>
              </w:rPr>
            </w:pPr>
            <w:r w:rsidRPr="008D4B28">
              <w:rPr>
                <w:rFonts w:eastAsia="Arial"/>
                <w:b/>
                <w:sz w:val="16"/>
              </w:rPr>
              <w:t>SECTION 2 - Complete this section if the Materiel is subject to US Trade Controls Regulations</w:t>
            </w:r>
          </w:p>
        </w:tc>
      </w:tr>
      <w:tr w:rsidR="009E6739" w:rsidRPr="008D4B28" w14:paraId="2A684790" w14:textId="77777777" w:rsidTr="0042562D">
        <w:trPr>
          <w:trHeight w:hRule="exact" w:val="5621"/>
        </w:trPr>
        <w:tc>
          <w:tcPr>
            <w:tcW w:w="9519" w:type="dxa"/>
            <w:tcBorders>
              <w:top w:val="none" w:sz="0" w:space="0" w:color="020000"/>
              <w:left w:val="single" w:sz="17" w:space="0" w:color="000000"/>
              <w:bottom w:val="none" w:sz="0" w:space="0" w:color="020000"/>
              <w:right w:val="single" w:sz="17" w:space="0" w:color="000000"/>
            </w:tcBorders>
            <w:vAlign w:val="center"/>
          </w:tcPr>
          <w:p w14:paraId="1027AD2E" w14:textId="77777777" w:rsidR="009E6739" w:rsidRPr="008D4B28" w:rsidRDefault="009E6739" w:rsidP="0042562D">
            <w:pPr>
              <w:tabs>
                <w:tab w:val="right" w:pos="9504"/>
              </w:tabs>
              <w:spacing w:before="245" w:line="183" w:lineRule="exact"/>
              <w:ind w:left="72"/>
              <w:textAlignment w:val="baseline"/>
              <w:rPr>
                <w:rFonts w:eastAsia="Arial"/>
                <w:sz w:val="16"/>
              </w:rPr>
            </w:pPr>
            <w:r w:rsidRPr="008D4B28">
              <w:rPr>
                <w:rFonts w:eastAsia="Arial"/>
                <w:sz w:val="16"/>
              </w:rPr>
              <w:t>2a</w:t>
            </w:r>
            <w:r w:rsidRPr="008D4B28">
              <w:rPr>
                <w:rFonts w:eastAsia="Arial"/>
                <w:sz w:val="16"/>
              </w:rPr>
              <w:tab/>
              <w:t>Indicate whether the Materiel includes US components, parts, accessories, attachments, systems, software, content or is</w:t>
            </w:r>
          </w:p>
          <w:p w14:paraId="5D2B77A1" w14:textId="77777777" w:rsidR="009E6739" w:rsidRPr="008D4B28" w:rsidRDefault="009E6739" w:rsidP="0042562D">
            <w:pPr>
              <w:spacing w:before="23" w:line="183" w:lineRule="exact"/>
              <w:ind w:left="72"/>
              <w:textAlignment w:val="baseline"/>
              <w:rPr>
                <w:rFonts w:eastAsia="Arial"/>
                <w:sz w:val="16"/>
              </w:rPr>
            </w:pPr>
            <w:r w:rsidRPr="008D4B28">
              <w:rPr>
                <w:rFonts w:eastAsia="Arial"/>
                <w:sz w:val="16"/>
              </w:rPr>
              <w:t xml:space="preserve">based on, or derived from or manufactured pursuant to, export controlled technical data, technology, </w:t>
            </w:r>
            <w:proofErr w:type="spellStart"/>
            <w:r w:rsidRPr="008D4B28">
              <w:rPr>
                <w:rFonts w:eastAsia="Arial"/>
                <w:sz w:val="16"/>
              </w:rPr>
              <w:t>defence</w:t>
            </w:r>
            <w:proofErr w:type="spellEnd"/>
            <w:r w:rsidRPr="008D4B28">
              <w:rPr>
                <w:rFonts w:eastAsia="Arial"/>
                <w:sz w:val="16"/>
              </w:rPr>
              <w:t xml:space="preserve"> services or software.</w:t>
            </w:r>
          </w:p>
          <w:p w14:paraId="679944FC" w14:textId="77777777" w:rsidR="009E6739" w:rsidRPr="008D4B28" w:rsidRDefault="009E6739" w:rsidP="0042562D">
            <w:pPr>
              <w:tabs>
                <w:tab w:val="right" w:pos="9504"/>
              </w:tabs>
              <w:spacing w:before="268" w:line="183" w:lineRule="exact"/>
              <w:ind w:left="72"/>
              <w:textAlignment w:val="baseline"/>
              <w:rPr>
                <w:rFonts w:eastAsia="Arial"/>
                <w:sz w:val="16"/>
              </w:rPr>
            </w:pPr>
            <w:r w:rsidRPr="008D4B28">
              <w:rPr>
                <w:rFonts w:eastAsia="Arial"/>
                <w:sz w:val="16"/>
              </w:rPr>
              <w:t>2b - 2c</w:t>
            </w:r>
            <w:r w:rsidRPr="008D4B28">
              <w:rPr>
                <w:rFonts w:eastAsia="Arial"/>
                <w:sz w:val="16"/>
              </w:rPr>
              <w:tab/>
              <w:t>Enter whether the Materiel exported / transferred is listed on US Munitions List (USML) and if so, provide the USML</w:t>
            </w:r>
          </w:p>
          <w:p w14:paraId="7DF86E28" w14:textId="77777777" w:rsidR="009E6739" w:rsidRPr="008D4B28" w:rsidRDefault="009E6739" w:rsidP="0042562D">
            <w:pPr>
              <w:spacing w:before="24" w:line="183" w:lineRule="exact"/>
              <w:ind w:left="72"/>
              <w:textAlignment w:val="baseline"/>
              <w:rPr>
                <w:rFonts w:eastAsia="Arial"/>
                <w:sz w:val="16"/>
              </w:rPr>
            </w:pPr>
            <w:r w:rsidRPr="008D4B28">
              <w:rPr>
                <w:rFonts w:eastAsia="Arial"/>
                <w:sz w:val="16"/>
              </w:rPr>
              <w:t xml:space="preserve">Category Number. This information is covered under </w:t>
            </w:r>
            <w:proofErr w:type="spellStart"/>
            <w:r w:rsidRPr="008D4B28">
              <w:rPr>
                <w:rFonts w:eastAsia="Arial"/>
                <w:sz w:val="16"/>
              </w:rPr>
              <w:t>defence</w:t>
            </w:r>
            <w:proofErr w:type="spellEnd"/>
            <w:r w:rsidRPr="008D4B28">
              <w:rPr>
                <w:rFonts w:eastAsia="Arial"/>
                <w:sz w:val="16"/>
              </w:rPr>
              <w:t xml:space="preserve"> articles 22 U.S.C. 2778 of the Arms Export Control Act (§120.6),</w:t>
            </w:r>
          </w:p>
          <w:p w14:paraId="3EA6E2FA" w14:textId="77777777" w:rsidR="009E6739" w:rsidRPr="008D4B28" w:rsidRDefault="009E6739" w:rsidP="0042562D">
            <w:pPr>
              <w:tabs>
                <w:tab w:val="right" w:pos="9504"/>
              </w:tabs>
              <w:spacing w:line="204" w:lineRule="exact"/>
              <w:ind w:left="72"/>
              <w:jc w:val="both"/>
              <w:textAlignment w:val="baseline"/>
              <w:rPr>
                <w:rFonts w:eastAsia="Arial"/>
                <w:sz w:val="16"/>
              </w:rPr>
            </w:pPr>
            <w:r w:rsidRPr="008D4B28">
              <w:rPr>
                <w:rFonts w:eastAsia="Arial"/>
                <w:sz w:val="16"/>
              </w:rPr>
              <w:t>technical data (§120.10), software (120.45(f)) and defines services (§120.9).</w:t>
            </w:r>
            <w:r w:rsidRPr="008D4B28">
              <w:rPr>
                <w:rFonts w:eastAsia="Arial"/>
                <w:sz w:val="16"/>
              </w:rPr>
              <w:tab/>
              <w:t xml:space="preserve">(Guidance is available on the US Directorate of </w:t>
            </w:r>
            <w:r w:rsidRPr="008D4B28">
              <w:rPr>
                <w:rFonts w:eastAsia="Arial"/>
                <w:sz w:val="16"/>
              </w:rPr>
              <w:br/>
            </w:r>
            <w:proofErr w:type="spellStart"/>
            <w:r w:rsidRPr="008D4B28">
              <w:rPr>
                <w:rFonts w:eastAsia="Arial"/>
                <w:sz w:val="16"/>
              </w:rPr>
              <w:t>Defence</w:t>
            </w:r>
            <w:proofErr w:type="spellEnd"/>
            <w:r w:rsidRPr="008D4B28">
              <w:rPr>
                <w:rFonts w:eastAsia="Arial"/>
                <w:sz w:val="16"/>
              </w:rPr>
              <w:t xml:space="preserve"> Trade Controls website at </w:t>
            </w:r>
            <w:hyperlink r:id="rId49">
              <w:r w:rsidRPr="008D4B28">
                <w:rPr>
                  <w:rFonts w:eastAsia="Arial"/>
                  <w:sz w:val="16"/>
                  <w:u w:val="single"/>
                </w:rPr>
                <w:t>http://www.pmddtc.state.gov</w:t>
              </w:r>
            </w:hyperlink>
            <w:r w:rsidRPr="008D4B28">
              <w:rPr>
                <w:rFonts w:eastAsia="Arial"/>
                <w:sz w:val="16"/>
              </w:rPr>
              <w:t>).</w:t>
            </w:r>
          </w:p>
          <w:p w14:paraId="235E60C5" w14:textId="77777777" w:rsidR="009E6739" w:rsidRPr="008D4B28" w:rsidRDefault="009E6739" w:rsidP="0042562D">
            <w:pPr>
              <w:spacing w:line="203" w:lineRule="exact"/>
              <w:ind w:left="72"/>
              <w:jc w:val="both"/>
              <w:textAlignment w:val="baseline"/>
              <w:rPr>
                <w:rFonts w:eastAsia="Arial"/>
                <w:sz w:val="16"/>
              </w:rPr>
            </w:pPr>
            <w:r w:rsidRPr="008D4B28">
              <w:rPr>
                <w:rFonts w:eastAsia="Arial"/>
                <w:sz w:val="16"/>
              </w:rPr>
              <w:t xml:space="preserve">For MOD personnel MOD Policy and Guidance on the application of the ITAR regulations within the MOD can be found in 2015DIN04-074 or further support, advice and guidance can be obtained by contacting the DE&amp;S International Relations Group </w:t>
            </w:r>
            <w:hyperlink r:id="rId50">
              <w:r w:rsidRPr="008D4B28">
                <w:rPr>
                  <w:rFonts w:eastAsia="Arial"/>
                  <w:sz w:val="16"/>
                  <w:u w:val="single"/>
                </w:rPr>
                <w:t>Email: DESIRG-2-AsstHD@mod.uk,</w:t>
              </w:r>
            </w:hyperlink>
            <w:r w:rsidRPr="008D4B28">
              <w:rPr>
                <w:rFonts w:eastAsia="Arial"/>
                <w:sz w:val="16"/>
              </w:rPr>
              <w:t xml:space="preserve"> Tel: 0117 91 30271 or </w:t>
            </w:r>
            <w:hyperlink r:id="rId51">
              <w:r w:rsidRPr="008D4B28">
                <w:rPr>
                  <w:rFonts w:eastAsia="Arial"/>
                  <w:sz w:val="16"/>
                  <w:u w:val="single"/>
                </w:rPr>
                <w:t>Email: DESIRG-2d@mod.uk,</w:t>
              </w:r>
            </w:hyperlink>
            <w:r w:rsidRPr="008D4B28">
              <w:rPr>
                <w:rFonts w:eastAsia="Arial"/>
                <w:sz w:val="16"/>
              </w:rPr>
              <w:t xml:space="preserve"> Tel: 030 679 80868.</w:t>
            </w:r>
          </w:p>
          <w:p w14:paraId="76B33822" w14:textId="77777777" w:rsidR="009E6739" w:rsidRPr="008D4B28" w:rsidRDefault="009E6739" w:rsidP="0042562D">
            <w:pPr>
              <w:spacing w:before="24" w:line="183" w:lineRule="exact"/>
              <w:ind w:left="72"/>
              <w:textAlignment w:val="baseline"/>
              <w:rPr>
                <w:rFonts w:eastAsia="Arial"/>
                <w:sz w:val="16"/>
              </w:rPr>
            </w:pPr>
            <w:r w:rsidRPr="008D4B28">
              <w:rPr>
                <w:rFonts w:eastAsia="Arial"/>
                <w:sz w:val="16"/>
              </w:rPr>
              <w:t>For Contractor personnel, they should contact their Business Export Compliance Teams for further guidance.</w:t>
            </w:r>
          </w:p>
          <w:p w14:paraId="547D76FF" w14:textId="77777777" w:rsidR="009E6739" w:rsidRPr="008D4B28" w:rsidRDefault="009E6739" w:rsidP="0042562D">
            <w:pPr>
              <w:tabs>
                <w:tab w:val="right" w:pos="9504"/>
              </w:tabs>
              <w:spacing w:before="157" w:line="183" w:lineRule="exact"/>
              <w:ind w:left="72"/>
              <w:textAlignment w:val="baseline"/>
              <w:rPr>
                <w:rFonts w:eastAsia="Arial"/>
                <w:sz w:val="16"/>
              </w:rPr>
            </w:pPr>
            <w:r w:rsidRPr="008D4B28">
              <w:rPr>
                <w:rFonts w:eastAsia="Arial"/>
                <w:sz w:val="16"/>
              </w:rPr>
              <w:t>2d</w:t>
            </w:r>
            <w:r w:rsidRPr="008D4B28">
              <w:rPr>
                <w:rFonts w:eastAsia="Arial"/>
                <w:sz w:val="16"/>
              </w:rPr>
              <w:tab/>
              <w:t xml:space="preserve">Include all references of any applicable </w:t>
            </w:r>
            <w:proofErr w:type="spellStart"/>
            <w:r w:rsidRPr="008D4B28">
              <w:rPr>
                <w:rFonts w:eastAsia="Arial"/>
                <w:sz w:val="16"/>
              </w:rPr>
              <w:t>authorisations</w:t>
            </w:r>
            <w:proofErr w:type="spellEnd"/>
            <w:r w:rsidRPr="008D4B28">
              <w:rPr>
                <w:rFonts w:eastAsia="Arial"/>
                <w:sz w:val="16"/>
              </w:rPr>
              <w:t xml:space="preserve"> that accompany the Materiel and provide copies to the extent available</w:t>
            </w:r>
          </w:p>
          <w:p w14:paraId="6C4AFE35" w14:textId="77777777" w:rsidR="009E6739" w:rsidRPr="008D4B28" w:rsidRDefault="009E6739" w:rsidP="0042562D">
            <w:pPr>
              <w:spacing w:before="19" w:line="183" w:lineRule="exact"/>
              <w:ind w:left="72"/>
              <w:textAlignment w:val="baseline"/>
              <w:rPr>
                <w:rFonts w:eastAsia="Arial"/>
                <w:sz w:val="16"/>
              </w:rPr>
            </w:pPr>
            <w:r w:rsidRPr="008D4B28">
              <w:rPr>
                <w:rFonts w:eastAsia="Arial"/>
                <w:sz w:val="16"/>
              </w:rPr>
              <w:t>to you.</w:t>
            </w:r>
          </w:p>
          <w:p w14:paraId="140734D6" w14:textId="77777777" w:rsidR="009E6739" w:rsidRPr="008D4B28" w:rsidRDefault="009E6739" w:rsidP="0042562D">
            <w:pPr>
              <w:tabs>
                <w:tab w:val="right" w:pos="9504"/>
              </w:tabs>
              <w:spacing w:before="263" w:line="183" w:lineRule="exact"/>
              <w:ind w:left="72"/>
              <w:textAlignment w:val="baseline"/>
              <w:rPr>
                <w:rFonts w:eastAsia="Arial"/>
                <w:sz w:val="16"/>
              </w:rPr>
            </w:pPr>
            <w:r w:rsidRPr="008D4B28">
              <w:rPr>
                <w:rFonts w:eastAsia="Arial"/>
                <w:sz w:val="16"/>
              </w:rPr>
              <w:t>2e - 2f</w:t>
            </w:r>
            <w:r w:rsidRPr="008D4B28">
              <w:rPr>
                <w:rFonts w:eastAsia="Arial"/>
                <w:sz w:val="16"/>
              </w:rPr>
              <w:tab/>
              <w:t>Enter whether the Materiel exported / transferred is listed on the Commerce Control List (CCL) and if so, provide the Export</w:t>
            </w:r>
          </w:p>
          <w:p w14:paraId="7382B9B3" w14:textId="77777777" w:rsidR="009E6739" w:rsidRPr="008D4B28" w:rsidRDefault="009E6739" w:rsidP="0042562D">
            <w:pPr>
              <w:spacing w:before="21" w:line="191" w:lineRule="exact"/>
              <w:ind w:left="72"/>
              <w:textAlignment w:val="baseline"/>
              <w:rPr>
                <w:rFonts w:eastAsia="Arial"/>
                <w:sz w:val="16"/>
              </w:rPr>
            </w:pPr>
            <w:r w:rsidRPr="008D4B28">
              <w:rPr>
                <w:rFonts w:eastAsia="Arial"/>
                <w:sz w:val="16"/>
              </w:rPr>
              <w:t xml:space="preserve">Control Classification Number (ECCN) listed on the CCL </w:t>
            </w:r>
            <w:r w:rsidRPr="008D4B28">
              <w:rPr>
                <w:rFonts w:eastAsia="Arial"/>
                <w:sz w:val="18"/>
              </w:rPr>
              <w:t xml:space="preserve">– </w:t>
            </w:r>
            <w:r w:rsidRPr="008D4B28">
              <w:rPr>
                <w:rFonts w:eastAsia="Arial"/>
                <w:sz w:val="16"/>
              </w:rPr>
              <w:t>EAR Part 774, including Materiel that falls into the catch-all categories in</w:t>
            </w:r>
          </w:p>
          <w:p w14:paraId="791AFE90" w14:textId="77777777" w:rsidR="009E6739" w:rsidRPr="008D4B28" w:rsidRDefault="009E6739" w:rsidP="0042562D">
            <w:pPr>
              <w:tabs>
                <w:tab w:val="left" w:pos="432"/>
                <w:tab w:val="left" w:pos="864"/>
                <w:tab w:val="left" w:pos="1728"/>
                <w:tab w:val="left" w:pos="1944"/>
                <w:tab w:val="left" w:pos="2736"/>
                <w:tab w:val="left" w:pos="3384"/>
                <w:tab w:val="left" w:pos="4032"/>
                <w:tab w:val="left" w:pos="5400"/>
                <w:tab w:val="left" w:pos="6192"/>
                <w:tab w:val="left" w:pos="6552"/>
                <w:tab w:val="right" w:pos="9504"/>
              </w:tabs>
              <w:spacing w:before="18" w:line="183" w:lineRule="exact"/>
              <w:ind w:left="72"/>
              <w:textAlignment w:val="baseline"/>
              <w:rPr>
                <w:rFonts w:eastAsia="Arial"/>
                <w:sz w:val="16"/>
              </w:rPr>
            </w:pPr>
            <w:r w:rsidRPr="008D4B28">
              <w:rPr>
                <w:rFonts w:eastAsia="Arial"/>
                <w:sz w:val="16"/>
              </w:rPr>
              <w:t>the</w:t>
            </w:r>
            <w:r w:rsidRPr="008D4B28">
              <w:rPr>
                <w:rFonts w:eastAsia="Arial"/>
                <w:sz w:val="16"/>
              </w:rPr>
              <w:tab/>
              <w:t>CCL</w:t>
            </w:r>
            <w:r w:rsidRPr="008D4B28">
              <w:rPr>
                <w:rFonts w:eastAsia="Arial"/>
                <w:sz w:val="16"/>
              </w:rPr>
              <w:tab/>
              <w:t>(guidance</w:t>
            </w:r>
            <w:r w:rsidRPr="008D4B28">
              <w:rPr>
                <w:rFonts w:eastAsia="Arial"/>
                <w:sz w:val="16"/>
              </w:rPr>
              <w:tab/>
              <w:t>is</w:t>
            </w:r>
            <w:r w:rsidRPr="008D4B28">
              <w:rPr>
                <w:rFonts w:eastAsia="Arial"/>
                <w:sz w:val="16"/>
              </w:rPr>
              <w:tab/>
              <w:t>available</w:t>
            </w:r>
            <w:r w:rsidRPr="008D4B28">
              <w:rPr>
                <w:rFonts w:eastAsia="Arial"/>
                <w:sz w:val="16"/>
              </w:rPr>
              <w:tab/>
              <w:t>on the</w:t>
            </w:r>
            <w:r w:rsidRPr="008D4B28">
              <w:rPr>
                <w:rFonts w:eastAsia="Arial"/>
                <w:sz w:val="16"/>
              </w:rPr>
              <w:tab/>
              <w:t>Bureau</w:t>
            </w:r>
            <w:r w:rsidRPr="008D4B28">
              <w:rPr>
                <w:rFonts w:eastAsia="Arial"/>
                <w:sz w:val="16"/>
              </w:rPr>
              <w:tab/>
              <w:t>of Industry and</w:t>
            </w:r>
            <w:r w:rsidRPr="008D4B28">
              <w:rPr>
                <w:rFonts w:eastAsia="Arial"/>
                <w:sz w:val="16"/>
              </w:rPr>
              <w:tab/>
              <w:t>Security,</w:t>
            </w:r>
            <w:r w:rsidRPr="008D4B28">
              <w:rPr>
                <w:rFonts w:eastAsia="Arial"/>
                <w:sz w:val="16"/>
              </w:rPr>
              <w:tab/>
              <w:t>US</w:t>
            </w:r>
            <w:r w:rsidRPr="008D4B28">
              <w:rPr>
                <w:rFonts w:eastAsia="Arial"/>
                <w:sz w:val="16"/>
              </w:rPr>
              <w:tab/>
              <w:t>Department of Commerce website</w:t>
            </w:r>
            <w:r w:rsidRPr="008D4B28">
              <w:rPr>
                <w:rFonts w:eastAsia="Arial"/>
                <w:sz w:val="16"/>
              </w:rPr>
              <w:tab/>
              <w:t>at</w:t>
            </w:r>
          </w:p>
          <w:p w14:paraId="1BA4C1F1" w14:textId="77777777" w:rsidR="009E6739" w:rsidRPr="008D4B28" w:rsidRDefault="00000000" w:rsidP="0042562D">
            <w:pPr>
              <w:tabs>
                <w:tab w:val="right" w:pos="9504"/>
              </w:tabs>
              <w:spacing w:line="203" w:lineRule="exact"/>
              <w:ind w:left="72"/>
              <w:jc w:val="both"/>
              <w:textAlignment w:val="baseline"/>
              <w:rPr>
                <w:rFonts w:eastAsia="Arial"/>
                <w:sz w:val="16"/>
              </w:rPr>
            </w:pPr>
            <w:hyperlink r:id="rId52">
              <w:r w:rsidR="009E6739" w:rsidRPr="008D4B28">
                <w:rPr>
                  <w:rFonts w:eastAsia="Arial"/>
                  <w:sz w:val="16"/>
                  <w:u w:val="single"/>
                </w:rPr>
                <w:t>http://www.bis.doc.gov</w:t>
              </w:r>
            </w:hyperlink>
            <w:r w:rsidR="009E6739" w:rsidRPr="008D4B28">
              <w:rPr>
                <w:rFonts w:eastAsia="Arial"/>
                <w:sz w:val="16"/>
              </w:rPr>
              <w:t>).</w:t>
            </w:r>
            <w:r w:rsidR="009E6739" w:rsidRPr="008D4B28">
              <w:rPr>
                <w:rFonts w:eastAsia="Arial"/>
                <w:sz w:val="16"/>
              </w:rPr>
              <w:tab/>
              <w:t xml:space="preserve">Further support, advice and guidance of the application of the EAR regulations within the MOD can be </w:t>
            </w:r>
            <w:r w:rsidR="009E6739" w:rsidRPr="008D4B28">
              <w:rPr>
                <w:rFonts w:eastAsia="Arial"/>
                <w:sz w:val="16"/>
              </w:rPr>
              <w:br/>
              <w:t xml:space="preserve">obtained by contacting the DE&amp;S International Relations Group </w:t>
            </w:r>
            <w:hyperlink r:id="rId53">
              <w:r w:rsidR="009E6739" w:rsidRPr="008D4B28">
                <w:rPr>
                  <w:rFonts w:eastAsia="Arial"/>
                  <w:sz w:val="16"/>
                  <w:u w:val="single"/>
                </w:rPr>
                <w:t>Email: DESIRG-2-AsstHD@mod.uk,</w:t>
              </w:r>
            </w:hyperlink>
            <w:r w:rsidR="009E6739" w:rsidRPr="008D4B28">
              <w:rPr>
                <w:rFonts w:eastAsia="Arial"/>
                <w:sz w:val="16"/>
              </w:rPr>
              <w:t xml:space="preserve"> Tel: 0117 91 30271 or </w:t>
            </w:r>
            <w:hyperlink r:id="rId54">
              <w:r w:rsidR="009E6739" w:rsidRPr="008D4B28">
                <w:rPr>
                  <w:rFonts w:eastAsia="Arial"/>
                  <w:sz w:val="16"/>
                  <w:u w:val="single"/>
                </w:rPr>
                <w:t>Email: DESIRG-2d@mod.uk,</w:t>
              </w:r>
            </w:hyperlink>
            <w:r w:rsidR="009E6739" w:rsidRPr="008D4B28">
              <w:rPr>
                <w:rFonts w:eastAsia="Arial"/>
                <w:sz w:val="16"/>
              </w:rPr>
              <w:t xml:space="preserve"> Tel: 030 679 80868.</w:t>
            </w:r>
          </w:p>
          <w:p w14:paraId="1AB0F61F" w14:textId="77777777" w:rsidR="009E6739" w:rsidRPr="008D4B28" w:rsidRDefault="009E6739" w:rsidP="0042562D">
            <w:pPr>
              <w:tabs>
                <w:tab w:val="left" w:pos="504"/>
              </w:tabs>
              <w:spacing w:before="302" w:line="183" w:lineRule="exact"/>
              <w:ind w:left="72"/>
              <w:textAlignment w:val="baseline"/>
              <w:rPr>
                <w:rFonts w:eastAsia="Arial"/>
                <w:sz w:val="16"/>
              </w:rPr>
            </w:pPr>
            <w:r w:rsidRPr="008D4B28">
              <w:rPr>
                <w:rFonts w:eastAsia="Arial"/>
                <w:sz w:val="16"/>
              </w:rPr>
              <w:t>2g</w:t>
            </w:r>
            <w:r w:rsidRPr="008D4B28">
              <w:rPr>
                <w:rFonts w:eastAsia="Arial"/>
                <w:sz w:val="16"/>
              </w:rPr>
              <w:tab/>
              <w:t xml:space="preserve">Indicate whether the Materiel being supplied under EAR is </w:t>
            </w:r>
            <w:proofErr w:type="spellStart"/>
            <w:r w:rsidRPr="008D4B28">
              <w:rPr>
                <w:rFonts w:eastAsia="Arial"/>
                <w:sz w:val="16"/>
              </w:rPr>
              <w:t>authorised</w:t>
            </w:r>
            <w:proofErr w:type="spellEnd"/>
            <w:r w:rsidRPr="008D4B28">
              <w:rPr>
                <w:rFonts w:eastAsia="Arial"/>
                <w:sz w:val="16"/>
              </w:rPr>
              <w:t xml:space="preserve"> for export to the UK.</w:t>
            </w:r>
          </w:p>
          <w:p w14:paraId="11DEC640" w14:textId="77777777" w:rsidR="009E6739" w:rsidRPr="008D4B28" w:rsidRDefault="009E6739" w:rsidP="0042562D">
            <w:pPr>
              <w:tabs>
                <w:tab w:val="left" w:pos="504"/>
              </w:tabs>
              <w:spacing w:before="244" w:after="181" w:line="183" w:lineRule="exact"/>
              <w:ind w:left="72"/>
              <w:textAlignment w:val="baseline"/>
              <w:rPr>
                <w:rFonts w:eastAsia="Arial"/>
                <w:sz w:val="16"/>
              </w:rPr>
            </w:pPr>
            <w:r w:rsidRPr="008D4B28">
              <w:rPr>
                <w:rFonts w:eastAsia="Arial"/>
                <w:sz w:val="16"/>
              </w:rPr>
              <w:t>2h</w:t>
            </w:r>
            <w:r w:rsidRPr="008D4B28">
              <w:rPr>
                <w:rFonts w:eastAsia="Arial"/>
                <w:sz w:val="16"/>
              </w:rPr>
              <w:tab/>
              <w:t>Details of the EAR Exceptions used.</w:t>
            </w:r>
          </w:p>
        </w:tc>
      </w:tr>
      <w:tr w:rsidR="009E6739" w:rsidRPr="008D4B28" w14:paraId="52C64F43" w14:textId="77777777" w:rsidTr="0042562D">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E6B8B7" w:fill="E6B8B7"/>
            <w:vAlign w:val="center"/>
          </w:tcPr>
          <w:p w14:paraId="7D8E2FA2" w14:textId="77777777" w:rsidR="009E6739" w:rsidRPr="008D4B28" w:rsidRDefault="009E6739" w:rsidP="0042562D">
            <w:pPr>
              <w:spacing w:before="62" w:after="40" w:line="185" w:lineRule="exact"/>
              <w:ind w:left="72"/>
              <w:textAlignment w:val="baseline"/>
              <w:rPr>
                <w:rFonts w:eastAsia="Arial"/>
                <w:b/>
                <w:sz w:val="16"/>
              </w:rPr>
            </w:pPr>
            <w:r w:rsidRPr="008D4B28">
              <w:rPr>
                <w:rFonts w:eastAsia="Arial"/>
                <w:b/>
                <w:sz w:val="16"/>
              </w:rPr>
              <w:t>SECTION 3 - Complete this section if the Materiel is subject to other countries Trade Controls Regulations</w:t>
            </w:r>
          </w:p>
        </w:tc>
      </w:tr>
      <w:tr w:rsidR="009E6739" w:rsidRPr="008D4B28" w14:paraId="5F4B3A90" w14:textId="77777777" w:rsidTr="0042562D">
        <w:trPr>
          <w:trHeight w:hRule="exact" w:val="837"/>
        </w:trPr>
        <w:tc>
          <w:tcPr>
            <w:tcW w:w="9519" w:type="dxa"/>
            <w:tcBorders>
              <w:top w:val="none" w:sz="0" w:space="0" w:color="020000"/>
              <w:left w:val="single" w:sz="17" w:space="0" w:color="000000"/>
              <w:bottom w:val="none" w:sz="0" w:space="0" w:color="020000"/>
              <w:right w:val="single" w:sz="17" w:space="0" w:color="000000"/>
            </w:tcBorders>
          </w:tcPr>
          <w:p w14:paraId="1CDBAF75" w14:textId="77777777" w:rsidR="009E6739" w:rsidRPr="008D4B28" w:rsidRDefault="009E6739" w:rsidP="0042562D">
            <w:pPr>
              <w:tabs>
                <w:tab w:val="right" w:pos="9504"/>
              </w:tabs>
              <w:spacing w:before="144" w:line="183" w:lineRule="exact"/>
              <w:ind w:left="72"/>
              <w:textAlignment w:val="baseline"/>
              <w:rPr>
                <w:rFonts w:eastAsia="Arial"/>
                <w:sz w:val="16"/>
              </w:rPr>
            </w:pPr>
            <w:r w:rsidRPr="008D4B28">
              <w:rPr>
                <w:rFonts w:eastAsia="Arial"/>
                <w:sz w:val="16"/>
              </w:rPr>
              <w:lastRenderedPageBreak/>
              <w:t>3a</w:t>
            </w:r>
            <w:r w:rsidRPr="008D4B28">
              <w:rPr>
                <w:rFonts w:eastAsia="Arial"/>
                <w:sz w:val="16"/>
              </w:rPr>
              <w:tab/>
              <w:t>Indicate whether the Materiel being supplied is not of UK or USA origin, or is it based on, or derived from or manufactured</w:t>
            </w:r>
          </w:p>
          <w:p w14:paraId="32E6E77B" w14:textId="77777777" w:rsidR="009E6739" w:rsidRPr="008D4B28" w:rsidRDefault="009E6739" w:rsidP="0042562D">
            <w:pPr>
              <w:spacing w:before="19" w:after="296" w:line="183" w:lineRule="exact"/>
              <w:ind w:left="72"/>
              <w:textAlignment w:val="baseline"/>
              <w:rPr>
                <w:rFonts w:eastAsia="Arial"/>
                <w:sz w:val="16"/>
              </w:rPr>
            </w:pPr>
            <w:r w:rsidRPr="008D4B28">
              <w:rPr>
                <w:rFonts w:eastAsia="Arial"/>
                <w:sz w:val="16"/>
              </w:rPr>
              <w:t xml:space="preserve">pursuant to, export controlled technical data, technology, </w:t>
            </w:r>
            <w:proofErr w:type="spellStart"/>
            <w:r w:rsidRPr="008D4B28">
              <w:rPr>
                <w:rFonts w:eastAsia="Arial"/>
                <w:sz w:val="16"/>
              </w:rPr>
              <w:t>defence</w:t>
            </w:r>
            <w:proofErr w:type="spellEnd"/>
            <w:r w:rsidRPr="008D4B28">
              <w:rPr>
                <w:rFonts w:eastAsia="Arial"/>
                <w:sz w:val="16"/>
              </w:rPr>
              <w:t xml:space="preserve"> services or software.</w:t>
            </w:r>
          </w:p>
        </w:tc>
      </w:tr>
    </w:tbl>
    <w:p w14:paraId="6412A131" w14:textId="77777777" w:rsidR="009E6739" w:rsidRPr="008D4B28" w:rsidRDefault="009E6739" w:rsidP="009E6739">
      <w:pPr>
        <w:tabs>
          <w:tab w:val="right" w:pos="9576"/>
        </w:tabs>
        <w:spacing w:before="19" w:line="184" w:lineRule="exact"/>
        <w:ind w:left="72"/>
        <w:textAlignment w:val="baseline"/>
        <w:rPr>
          <w:rFonts w:eastAsia="Arial"/>
          <w:sz w:val="16"/>
        </w:rPr>
      </w:pPr>
      <w:r w:rsidRPr="008D4B28">
        <w:rPr>
          <w:noProof/>
        </w:rPr>
        <mc:AlternateContent>
          <mc:Choice Requires="wps">
            <w:drawing>
              <wp:anchor distT="0" distB="0" distL="114300" distR="114300" simplePos="0" relativeHeight="251674624" behindDoc="0" locked="0" layoutInCell="1" allowOverlap="1" wp14:anchorId="41667D8E" wp14:editId="13EB8D80">
                <wp:simplePos x="0" y="0"/>
                <wp:positionH relativeFrom="page">
                  <wp:posOffset>6995160</wp:posOffset>
                </wp:positionH>
                <wp:positionV relativeFrom="margin">
                  <wp:posOffset>4183380</wp:posOffset>
                </wp:positionV>
                <wp:extent cx="7620" cy="419100"/>
                <wp:effectExtent l="0" t="0" r="30480" b="19050"/>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191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ECFF" id="Straight Connector 682" o:spid="_x0000_s1026" style="position:absolute;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550.8pt,329.4pt" to="551.4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" strokeweight="2.15pt">
                <w10:wrap anchorx="page" anchory="margin"/>
              </v:line>
            </w:pict>
          </mc:Fallback>
        </mc:AlternateContent>
      </w:r>
      <w:r w:rsidRPr="008D4B28">
        <w:rPr>
          <w:noProof/>
        </w:rPr>
        <mc:AlternateContent>
          <mc:Choice Requires="wps">
            <w:drawing>
              <wp:anchor distT="0" distB="0" distL="114300" distR="114300" simplePos="0" relativeHeight="251672576" behindDoc="0" locked="0" layoutInCell="1" allowOverlap="1" wp14:anchorId="4EA023F7" wp14:editId="7090AAF8">
                <wp:simplePos x="0" y="0"/>
                <wp:positionH relativeFrom="page">
                  <wp:posOffset>952500</wp:posOffset>
                </wp:positionH>
                <wp:positionV relativeFrom="margin">
                  <wp:posOffset>4267200</wp:posOffset>
                </wp:positionV>
                <wp:extent cx="0" cy="350520"/>
                <wp:effectExtent l="0" t="0" r="38100" b="3048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052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C79D" id="Straight Connector 680"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75pt,336pt" to="75pt,3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" strokeweight="2.15pt">
                <w10:wrap anchorx="page" anchory="margin"/>
              </v:line>
            </w:pict>
          </mc:Fallback>
        </mc:AlternateContent>
      </w:r>
      <w:r w:rsidRPr="008D4B28">
        <w:rPr>
          <w:rFonts w:eastAsia="Arial"/>
          <w:sz w:val="16"/>
        </w:rPr>
        <w:t xml:space="preserve">   3b</w:t>
      </w:r>
      <w:r w:rsidRPr="008D4B28">
        <w:rPr>
          <w:rFonts w:eastAsia="Arial"/>
          <w:sz w:val="16"/>
        </w:rPr>
        <w:tab/>
        <w:t xml:space="preserve">Include all references of any applicable </w:t>
      </w:r>
      <w:proofErr w:type="spellStart"/>
      <w:r w:rsidRPr="008D4B28">
        <w:rPr>
          <w:rFonts w:eastAsia="Arial"/>
          <w:sz w:val="16"/>
        </w:rPr>
        <w:t>authorisations</w:t>
      </w:r>
      <w:proofErr w:type="spellEnd"/>
      <w:r w:rsidRPr="008D4B28">
        <w:rPr>
          <w:rFonts w:eastAsia="Arial"/>
          <w:sz w:val="16"/>
        </w:rPr>
        <w:t xml:space="preserve"> that accompany the Materiel and provide copies to the extent                                                                                                                                                                available to you </w:t>
      </w:r>
    </w:p>
    <w:p w14:paraId="39BED0CF" w14:textId="77777777" w:rsidR="009E6739" w:rsidRPr="008D4B28" w:rsidRDefault="009E6739" w:rsidP="009E6739">
      <w:pPr>
        <w:spacing w:before="23" w:after="137" w:line="184" w:lineRule="exact"/>
        <w:ind w:left="72"/>
        <w:textAlignment w:val="baseline"/>
        <w:rPr>
          <w:rFonts w:eastAsia="Arial"/>
          <w:spacing w:val="-1"/>
          <w:sz w:val="16"/>
        </w:rPr>
      </w:pPr>
      <w:r w:rsidRPr="008D4B28">
        <w:rPr>
          <w:noProof/>
        </w:rPr>
        <mc:AlternateContent>
          <mc:Choice Requires="wps">
            <w:drawing>
              <wp:anchor distT="0" distB="0" distL="114300" distR="114300" simplePos="0" relativeHeight="251675648" behindDoc="0" locked="0" layoutInCell="1" allowOverlap="1" wp14:anchorId="78FBF00A" wp14:editId="7434AAE3">
                <wp:simplePos x="0" y="0"/>
                <wp:positionH relativeFrom="margin">
                  <wp:posOffset>15240</wp:posOffset>
                </wp:positionH>
                <wp:positionV relativeFrom="margin">
                  <wp:posOffset>4610100</wp:posOffset>
                </wp:positionV>
                <wp:extent cx="6073140" cy="15240"/>
                <wp:effectExtent l="0" t="0" r="22860" b="22860"/>
                <wp:wrapNone/>
                <wp:docPr id="684" name="Straight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152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67CC8" id="Straight Connector 68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63pt" to="479.4pt,3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" strokeweight="2.15pt">
                <w10:wrap anchorx="margin" anchory="margin"/>
              </v:line>
            </w:pict>
          </mc:Fallback>
        </mc:AlternateContent>
      </w:r>
    </w:p>
    <w:p w14:paraId="685D6046" w14:textId="77777777" w:rsidR="009E6739" w:rsidRPr="008D4B28" w:rsidRDefault="009E6739" w:rsidP="009E6739">
      <w:pPr>
        <w:spacing w:before="23" w:after="137" w:line="184" w:lineRule="exact"/>
        <w:ind w:left="72"/>
        <w:textAlignment w:val="baseline"/>
        <w:rPr>
          <w:rFonts w:eastAsia="Arial"/>
          <w:spacing w:val="-1"/>
          <w:sz w:val="16"/>
        </w:rPr>
      </w:pPr>
      <w:r w:rsidRPr="008D4B28">
        <w:rPr>
          <w:noProof/>
        </w:rPr>
        <mc:AlternateContent>
          <mc:Choice Requires="wps">
            <w:drawing>
              <wp:anchor distT="0" distB="0" distL="114300" distR="114300" simplePos="0" relativeHeight="251677696" behindDoc="0" locked="0" layoutInCell="1" allowOverlap="1" wp14:anchorId="238CBF07" wp14:editId="69892D0F">
                <wp:simplePos x="0" y="0"/>
                <wp:positionH relativeFrom="margin">
                  <wp:posOffset>-15240</wp:posOffset>
                </wp:positionH>
                <wp:positionV relativeFrom="margin">
                  <wp:posOffset>4968240</wp:posOffset>
                </wp:positionV>
                <wp:extent cx="7620" cy="1958340"/>
                <wp:effectExtent l="0" t="0" r="30480" b="22860"/>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9583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2175" id="Straight Connector 687" o:spid="_x0000_s1026"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91.2pt" to="-.6pt,5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" strokeweight="2.15pt">
                <w10:wrap anchorx="margin" anchory="margin"/>
              </v:line>
            </w:pict>
          </mc:Fallback>
        </mc:AlternateContent>
      </w:r>
      <w:r w:rsidRPr="008D4B28">
        <w:rPr>
          <w:noProof/>
        </w:rPr>
        <mc:AlternateContent>
          <mc:Choice Requires="wps">
            <w:drawing>
              <wp:anchor distT="0" distB="0" distL="114300" distR="114300" simplePos="0" relativeHeight="251676672" behindDoc="0" locked="0" layoutInCell="1" allowOverlap="1" wp14:anchorId="4E927728" wp14:editId="63F22A26">
                <wp:simplePos x="0" y="0"/>
                <wp:positionH relativeFrom="margin">
                  <wp:posOffset>5753100</wp:posOffset>
                </wp:positionH>
                <wp:positionV relativeFrom="margin">
                  <wp:posOffset>4968240</wp:posOffset>
                </wp:positionV>
                <wp:extent cx="0" cy="1844040"/>
                <wp:effectExtent l="0" t="0" r="38100" b="22860"/>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440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FBE43" id="Straight Connector 685" o:spid="_x0000_s1026" style="position:absolute;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3pt,391.2pt" to="453pt,5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" strokeweight="2.15pt">
                <w10:wrap anchorx="margin" anchory="margin"/>
              </v:line>
            </w:pict>
          </mc:Fallback>
        </mc:AlternateContent>
      </w:r>
    </w:p>
    <w:p w14:paraId="61435DC8" w14:textId="77777777" w:rsidR="009E6739" w:rsidRPr="008D4B28" w:rsidRDefault="009E6739" w:rsidP="009E6739">
      <w:pPr>
        <w:pBdr>
          <w:left w:val="single" w:sz="17" w:space="3" w:color="000000"/>
          <w:right w:val="single" w:sz="17" w:space="0" w:color="000000"/>
        </w:pBdr>
        <w:shd w:val="solid" w:color="B7DEE8" w:fill="B7DEE8"/>
        <w:spacing w:line="183" w:lineRule="exact"/>
        <w:ind w:left="72"/>
        <w:textAlignment w:val="baseline"/>
        <w:rPr>
          <w:rFonts w:eastAsia="Arial"/>
          <w:b/>
          <w:sz w:val="16"/>
        </w:rPr>
      </w:pPr>
      <w:r w:rsidRPr="008D4B28">
        <w:rPr>
          <w:rFonts w:eastAsia="Arial"/>
          <w:b/>
          <w:sz w:val="16"/>
        </w:rPr>
        <w:t>SECTION 4 - Complete this section if the Materiel is subject to UK Trade Controls Regulations</w:t>
      </w:r>
    </w:p>
    <w:p w14:paraId="7071A143" w14:textId="77777777" w:rsidR="009E6739" w:rsidRPr="008D4B28" w:rsidRDefault="009E6739" w:rsidP="009E6739">
      <w:pPr>
        <w:tabs>
          <w:tab w:val="left" w:pos="504"/>
        </w:tabs>
        <w:spacing w:before="132" w:line="201" w:lineRule="exact"/>
        <w:ind w:left="72" w:right="72"/>
        <w:textAlignment w:val="baseline"/>
        <w:rPr>
          <w:rFonts w:eastAsia="Arial"/>
          <w:sz w:val="16"/>
        </w:rPr>
      </w:pPr>
      <w:r w:rsidRPr="008D4B28">
        <w:rPr>
          <w:rFonts w:eastAsia="Arial"/>
          <w:sz w:val="16"/>
        </w:rPr>
        <w:t>4a</w:t>
      </w:r>
      <w:r w:rsidRPr="008D4B28">
        <w:rPr>
          <w:rFonts w:eastAsia="Arial"/>
          <w:sz w:val="16"/>
        </w:rPr>
        <w:tab/>
        <w:t xml:space="preserve">Indicate whether the Materiel being supplied is derived from or manufactured pursuant to, export controlled technical data, technology, </w:t>
      </w:r>
      <w:proofErr w:type="spellStart"/>
      <w:r w:rsidRPr="008D4B28">
        <w:rPr>
          <w:rFonts w:eastAsia="Arial"/>
          <w:sz w:val="16"/>
        </w:rPr>
        <w:t>defence</w:t>
      </w:r>
      <w:proofErr w:type="spellEnd"/>
      <w:r w:rsidRPr="008D4B28">
        <w:rPr>
          <w:rFonts w:eastAsia="Arial"/>
          <w:sz w:val="16"/>
        </w:rPr>
        <w:t xml:space="preserve"> services or software for Military use.</w:t>
      </w:r>
    </w:p>
    <w:p w14:paraId="52447EDA" w14:textId="77777777" w:rsidR="009E6739" w:rsidRPr="008D4B28" w:rsidRDefault="009E6739" w:rsidP="009E6739">
      <w:pPr>
        <w:spacing w:before="200" w:line="184" w:lineRule="exact"/>
        <w:ind w:left="72"/>
        <w:textAlignment w:val="baseline"/>
        <w:rPr>
          <w:rFonts w:eastAsia="Arial"/>
          <w:spacing w:val="1"/>
          <w:sz w:val="16"/>
        </w:rPr>
      </w:pPr>
      <w:r w:rsidRPr="008D4B28">
        <w:rPr>
          <w:rFonts w:eastAsia="Arial"/>
          <w:spacing w:val="1"/>
          <w:sz w:val="16"/>
        </w:rPr>
        <w:t xml:space="preserve">4b - 4c Indicate whether the Materiel is listed on the UK Munitions List (UKML) and provide the reference UKML </w:t>
      </w:r>
      <w:proofErr w:type="gramStart"/>
      <w:r w:rsidRPr="008D4B28">
        <w:rPr>
          <w:rFonts w:eastAsia="Arial"/>
          <w:spacing w:val="1"/>
          <w:sz w:val="16"/>
        </w:rPr>
        <w:t>Number .</w:t>
      </w:r>
      <w:proofErr w:type="gramEnd"/>
      <w:r w:rsidRPr="008D4B28">
        <w:rPr>
          <w:noProof/>
        </w:rPr>
        <w:t xml:space="preserve"> </w:t>
      </w:r>
    </w:p>
    <w:p w14:paraId="28C3403F" w14:textId="77777777" w:rsidR="009E6739" w:rsidRPr="008D4B28" w:rsidRDefault="009E6739" w:rsidP="009E6739">
      <w:pPr>
        <w:spacing w:before="182" w:line="202" w:lineRule="exact"/>
        <w:ind w:left="72" w:right="72"/>
        <w:textAlignment w:val="baseline"/>
        <w:rPr>
          <w:rFonts w:eastAsia="Arial"/>
          <w:sz w:val="16"/>
        </w:rPr>
      </w:pPr>
      <w:r w:rsidRPr="008D4B28">
        <w:rPr>
          <w:rFonts w:eastAsia="Arial"/>
          <w:sz w:val="16"/>
        </w:rPr>
        <w:t xml:space="preserve">4d 4e Indicate whether the Materiel being supplied is listed of the UK/EU Dual Use List and if </w:t>
      </w:r>
      <w:proofErr w:type="gramStart"/>
      <w:r w:rsidRPr="008D4B28">
        <w:rPr>
          <w:rFonts w:eastAsia="Arial"/>
          <w:sz w:val="16"/>
        </w:rPr>
        <w:t>so</w:t>
      </w:r>
      <w:proofErr w:type="gramEnd"/>
      <w:r w:rsidRPr="008D4B28">
        <w:rPr>
          <w:rFonts w:eastAsia="Arial"/>
          <w:sz w:val="16"/>
        </w:rPr>
        <w:t xml:space="preserve"> provide the reference Dual Use Number.</w:t>
      </w:r>
    </w:p>
    <w:p w14:paraId="65847C90" w14:textId="77777777" w:rsidR="009E6739" w:rsidRPr="008D4B28" w:rsidRDefault="009E6739" w:rsidP="009E6739">
      <w:pPr>
        <w:tabs>
          <w:tab w:val="left" w:pos="504"/>
        </w:tabs>
        <w:spacing w:before="200" w:after="175" w:line="184" w:lineRule="exact"/>
        <w:ind w:left="72"/>
        <w:textAlignment w:val="baseline"/>
        <w:rPr>
          <w:rFonts w:eastAsia="Arial"/>
          <w:sz w:val="16"/>
        </w:rPr>
      </w:pPr>
      <w:r w:rsidRPr="008D4B28">
        <w:rPr>
          <w:rFonts w:eastAsia="Arial"/>
          <w:sz w:val="16"/>
        </w:rPr>
        <w:t>4f</w:t>
      </w:r>
      <w:r w:rsidRPr="008D4B28">
        <w:rPr>
          <w:rFonts w:eastAsia="Arial"/>
          <w:sz w:val="16"/>
        </w:rPr>
        <w:tab/>
        <w:t xml:space="preserve">Indicate whether the Materiel or Service being supplied is listed as 'No </w:t>
      </w:r>
      <w:proofErr w:type="spellStart"/>
      <w:r w:rsidRPr="008D4B28">
        <w:rPr>
          <w:rFonts w:eastAsia="Arial"/>
          <w:sz w:val="16"/>
        </w:rPr>
        <w:t>Authorisation</w:t>
      </w:r>
      <w:proofErr w:type="spellEnd"/>
      <w:r w:rsidRPr="008D4B28">
        <w:rPr>
          <w:rFonts w:eastAsia="Arial"/>
          <w:sz w:val="16"/>
        </w:rPr>
        <w:t xml:space="preserve"> Required'.</w:t>
      </w:r>
    </w:p>
    <w:p w14:paraId="26AB8BB0" w14:textId="77777777" w:rsidR="009E6739" w:rsidRPr="008D4B28" w:rsidRDefault="009E6739" w:rsidP="009E6739">
      <w:pPr>
        <w:tabs>
          <w:tab w:val="left" w:pos="504"/>
        </w:tabs>
        <w:spacing w:before="200" w:after="175" w:line="184" w:lineRule="exact"/>
        <w:ind w:left="72"/>
        <w:textAlignment w:val="baseline"/>
        <w:rPr>
          <w:rFonts w:eastAsia="Arial"/>
          <w:sz w:val="16"/>
        </w:rPr>
      </w:pPr>
    </w:p>
    <w:p w14:paraId="1E1A9D94" w14:textId="77777777" w:rsidR="009E6739" w:rsidRPr="008D4B28" w:rsidRDefault="009E6739" w:rsidP="009E6739">
      <w:pPr>
        <w:shd w:val="solid" w:color="CCC0DA" w:fill="CCC0DA"/>
        <w:spacing w:after="37" w:line="183" w:lineRule="exact"/>
        <w:ind w:left="72"/>
        <w:textAlignment w:val="baseline"/>
        <w:rPr>
          <w:rFonts w:eastAsia="Arial"/>
          <w:b/>
          <w:sz w:val="16"/>
        </w:rPr>
      </w:pPr>
      <w:r w:rsidRPr="008D4B28">
        <w:rPr>
          <w:rFonts w:eastAsia="Arial"/>
          <w:b/>
          <w:sz w:val="16"/>
        </w:rPr>
        <w:t>SECTION 5 - Complete this section if there is an End-Use / End-User Certificate requirement</w:t>
      </w:r>
    </w:p>
    <w:p w14:paraId="7E1C0AE8" w14:textId="77777777" w:rsidR="009E6739" w:rsidRPr="00D51BF7" w:rsidRDefault="009E6739" w:rsidP="009E6739">
      <w:pPr>
        <w:pBdr>
          <w:left w:val="single" w:sz="17" w:space="3" w:color="000000"/>
          <w:bottom w:val="single" w:sz="17" w:space="4" w:color="000000"/>
          <w:right w:val="single" w:sz="17" w:space="3" w:color="000000"/>
        </w:pBdr>
        <w:spacing w:after="292" w:line="207" w:lineRule="exact"/>
        <w:ind w:left="72" w:right="72"/>
        <w:jc w:val="both"/>
        <w:textAlignment w:val="baseline"/>
        <w:rPr>
          <w:rFonts w:eastAsia="Arial"/>
          <w:sz w:val="16"/>
        </w:rPr>
      </w:pPr>
      <w:r w:rsidRPr="008D4B28">
        <w:rPr>
          <w:rFonts w:eastAsia="Arial"/>
          <w:sz w:val="16"/>
        </w:rPr>
        <w:t>5a - 5c Indicate whether the Materiel being supplied requires an End-User Certification or Transfer Employer and if so (or being obtained) include copies to the extent available to you.</w:t>
      </w:r>
      <w:r w:rsidRPr="008D4B28">
        <w:rPr>
          <w:noProof/>
        </w:rPr>
        <mc:AlternateContent>
          <mc:Choice Requires="wps">
            <w:drawing>
              <wp:anchor distT="0" distB="0" distL="0" distR="0" simplePos="0" relativeHeight="251673600" behindDoc="1" locked="0" layoutInCell="1" allowOverlap="1" wp14:anchorId="5C47CDDE" wp14:editId="49B1A43A">
                <wp:simplePos x="0" y="0"/>
                <wp:positionH relativeFrom="page">
                  <wp:posOffset>6705600</wp:posOffset>
                </wp:positionH>
                <wp:positionV relativeFrom="page">
                  <wp:posOffset>3145790</wp:posOffset>
                </wp:positionV>
                <wp:extent cx="24130" cy="194945"/>
                <wp:effectExtent l="0" t="0" r="0" b="0"/>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D1CC" w14:textId="77777777" w:rsidR="00D249BC" w:rsidRDefault="00D249BC" w:rsidP="009E6739">
                            <w:pPr>
                              <w:spacing w:line="307" w:lineRule="exact"/>
                              <w:textAlignment w:val="baseline"/>
                            </w:pPr>
                            <w:r>
                              <w:rPr>
                                <w:noProof/>
                              </w:rPr>
                              <w:drawing>
                                <wp:inline distT="0" distB="0" distL="0" distR="0" wp14:anchorId="48E0EE93" wp14:editId="782D5511">
                                  <wp:extent cx="24130" cy="19494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5"/>
                                          <a:stretch>
                                            <a:fillRect/>
                                          </a:stretch>
                                        </pic:blipFill>
                                        <pic:spPr>
                                          <a:xfrm>
                                            <a:off x="0" y="0"/>
                                            <a:ext cx="24130" cy="1949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CDDE" id="Text Box 677" o:spid="_x0000_s1085" type="#_x0000_t202" style="position:absolute;left:0;text-align:left;margin-left:528pt;margin-top:247.7pt;width:1.9pt;height:15.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" filled="f" stroked="f">
                <v:textbox inset="0,0,0,0">
                  <w:txbxContent>
                    <w:p w14:paraId="5D18D1CC" w14:textId="77777777" w:rsidR="00D249BC" w:rsidRDefault="00D249BC" w:rsidP="009E6739">
                      <w:pPr>
                        <w:spacing w:line="307" w:lineRule="exact"/>
                        <w:textAlignment w:val="baseline"/>
                      </w:pPr>
                      <w:r>
                        <w:rPr>
                          <w:noProof/>
                        </w:rPr>
                        <w:drawing>
                          <wp:inline distT="0" distB="0" distL="0" distR="0" wp14:anchorId="48E0EE93" wp14:editId="782D5511">
                            <wp:extent cx="24130" cy="19494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6"/>
                                    <a:stretch>
                                      <a:fillRect/>
                                    </a:stretch>
                                  </pic:blipFill>
                                  <pic:spPr>
                                    <a:xfrm>
                                      <a:off x="0" y="0"/>
                                      <a:ext cx="24130" cy="194945"/>
                                    </a:xfrm>
                                    <a:prstGeom prst="rect">
                                      <a:avLst/>
                                    </a:prstGeom>
                                  </pic:spPr>
                                </pic:pic>
                              </a:graphicData>
                            </a:graphic>
                          </wp:inline>
                        </w:drawing>
                      </w:r>
                    </w:p>
                  </w:txbxContent>
                </v:textbox>
                <w10:wrap anchorx="page" anchory="page"/>
              </v:shape>
            </w:pict>
          </mc:Fallback>
        </mc:AlternateContent>
      </w:r>
    </w:p>
    <w:tbl>
      <w:tblPr>
        <w:tblW w:w="0" w:type="auto"/>
        <w:tblInd w:w="21" w:type="dxa"/>
        <w:tblLayout w:type="fixed"/>
        <w:tblCellMar>
          <w:left w:w="0" w:type="dxa"/>
          <w:right w:w="0" w:type="dxa"/>
        </w:tblCellMar>
        <w:tblLook w:val="04A0" w:firstRow="1" w:lastRow="0" w:firstColumn="1" w:lastColumn="0" w:noHBand="0" w:noVBand="1"/>
      </w:tblPr>
      <w:tblGrid>
        <w:gridCol w:w="9562"/>
      </w:tblGrid>
      <w:tr w:rsidR="009E6739" w:rsidRPr="008D4B28" w14:paraId="3FDD9608" w14:textId="77777777" w:rsidTr="0042562D">
        <w:trPr>
          <w:trHeight w:hRule="exact" w:val="322"/>
        </w:trPr>
        <w:tc>
          <w:tcPr>
            <w:tcW w:w="9562" w:type="dxa"/>
            <w:tcBorders>
              <w:top w:val="single" w:sz="17" w:space="0" w:color="000000"/>
              <w:left w:val="single" w:sz="17" w:space="0" w:color="000000"/>
              <w:bottom w:val="single" w:sz="17" w:space="0" w:color="000000"/>
              <w:right w:val="single" w:sz="17" w:space="0" w:color="000000"/>
            </w:tcBorders>
            <w:shd w:val="clear" w:color="92D050" w:fill="92D050"/>
            <w:vAlign w:val="center"/>
          </w:tcPr>
          <w:p w14:paraId="14DB65D0" w14:textId="77777777" w:rsidR="009E6739" w:rsidRPr="008D4B28" w:rsidRDefault="009E6739" w:rsidP="0042562D">
            <w:pPr>
              <w:spacing w:before="87" w:after="42" w:line="183" w:lineRule="exact"/>
              <w:ind w:left="72" w:right="36"/>
              <w:textAlignment w:val="baseline"/>
              <w:rPr>
                <w:rFonts w:eastAsia="Arial"/>
                <w:b/>
                <w:sz w:val="16"/>
              </w:rPr>
            </w:pPr>
            <w:r w:rsidRPr="008D4B28">
              <w:rPr>
                <w:rFonts w:eastAsia="Arial"/>
                <w:b/>
                <w:sz w:val="16"/>
              </w:rPr>
              <w:t>PAGE 2 - Cell reference descriptors</w:t>
            </w:r>
          </w:p>
        </w:tc>
      </w:tr>
      <w:tr w:rsidR="009E6739" w:rsidRPr="008D4B28" w14:paraId="180A2000" w14:textId="77777777" w:rsidTr="0042562D">
        <w:trPr>
          <w:trHeight w:hRule="exact" w:val="2505"/>
        </w:trPr>
        <w:tc>
          <w:tcPr>
            <w:tcW w:w="9562" w:type="dxa"/>
            <w:tcBorders>
              <w:top w:val="single" w:sz="17" w:space="0" w:color="000000"/>
              <w:left w:val="single" w:sz="17" w:space="0" w:color="000000"/>
              <w:bottom w:val="single" w:sz="17" w:space="0" w:color="000000"/>
              <w:right w:val="single" w:sz="17" w:space="0" w:color="000000"/>
            </w:tcBorders>
            <w:shd w:val="clear" w:color="D7E3BB" w:fill="D7E3BB"/>
          </w:tcPr>
          <w:p w14:paraId="32D196F6" w14:textId="77777777" w:rsidR="009E6739" w:rsidRPr="008D4B28" w:rsidRDefault="009E6739" w:rsidP="0042562D">
            <w:pPr>
              <w:spacing w:line="202" w:lineRule="exact"/>
              <w:ind w:left="72" w:right="36"/>
              <w:textAlignment w:val="baseline"/>
              <w:rPr>
                <w:rFonts w:eastAsia="Arial"/>
                <w:sz w:val="16"/>
              </w:rPr>
            </w:pPr>
            <w:r w:rsidRPr="008D4B28">
              <w:rPr>
                <w:rFonts w:eastAsia="Arial"/>
                <w:sz w:val="16"/>
              </w:rPr>
              <w:t>2a - Does the Materiel originate in USA or contain any US sourced article or technology or have any US Person content contribution, including software?</w:t>
            </w:r>
          </w:p>
          <w:p w14:paraId="2D991DFB" w14:textId="77777777" w:rsidR="009E6739" w:rsidRPr="008D4B28" w:rsidRDefault="009E6739" w:rsidP="0042562D">
            <w:pPr>
              <w:spacing w:before="61" w:line="184" w:lineRule="exact"/>
              <w:ind w:left="72" w:right="36"/>
              <w:textAlignment w:val="baseline"/>
              <w:rPr>
                <w:rFonts w:eastAsia="Arial"/>
                <w:sz w:val="16"/>
              </w:rPr>
            </w:pPr>
            <w:r w:rsidRPr="008D4B28">
              <w:rPr>
                <w:rFonts w:eastAsia="Arial"/>
                <w:sz w:val="16"/>
              </w:rPr>
              <w:t>2b - USML Listed?</w:t>
            </w:r>
          </w:p>
          <w:p w14:paraId="661FEC04" w14:textId="77777777" w:rsidR="009E6739" w:rsidRPr="008D4B28" w:rsidRDefault="009E6739" w:rsidP="0042562D">
            <w:pPr>
              <w:spacing w:before="94" w:line="184" w:lineRule="exact"/>
              <w:ind w:left="72" w:right="36"/>
              <w:textAlignment w:val="baseline"/>
              <w:rPr>
                <w:rFonts w:eastAsia="Arial"/>
                <w:sz w:val="16"/>
              </w:rPr>
            </w:pPr>
            <w:r w:rsidRPr="008D4B28">
              <w:rPr>
                <w:rFonts w:eastAsia="Arial"/>
                <w:sz w:val="16"/>
              </w:rPr>
              <w:t>2c - USML Category Number:</w:t>
            </w:r>
          </w:p>
          <w:p w14:paraId="71AE3A61" w14:textId="77777777" w:rsidR="009E6739" w:rsidRPr="008D4B28" w:rsidRDefault="009E6739" w:rsidP="0042562D">
            <w:pPr>
              <w:spacing w:before="34" w:line="206" w:lineRule="exact"/>
              <w:ind w:left="72" w:right="36"/>
              <w:textAlignment w:val="baseline"/>
              <w:rPr>
                <w:rFonts w:eastAsia="Arial"/>
                <w:sz w:val="16"/>
              </w:rPr>
            </w:pPr>
            <w:r w:rsidRPr="008D4B28">
              <w:rPr>
                <w:rFonts w:eastAsia="Arial"/>
                <w:sz w:val="16"/>
              </w:rPr>
              <w:t xml:space="preserve">2d - If answered Yes to 2a and 2b, please provide export </w:t>
            </w:r>
            <w:proofErr w:type="spellStart"/>
            <w:r w:rsidRPr="008D4B28">
              <w:rPr>
                <w:rFonts w:eastAsia="Arial"/>
                <w:sz w:val="16"/>
              </w:rPr>
              <w:t>authorisation</w:t>
            </w:r>
            <w:proofErr w:type="spellEnd"/>
            <w:r w:rsidRPr="008D4B28">
              <w:rPr>
                <w:rFonts w:eastAsia="Arial"/>
                <w:sz w:val="16"/>
              </w:rPr>
              <w:t xml:space="preserve"> reference, confirmation it is held or the duration to obtain it and provide a copy of the </w:t>
            </w:r>
            <w:proofErr w:type="spellStart"/>
            <w:r w:rsidRPr="008D4B28">
              <w:rPr>
                <w:rFonts w:eastAsia="Arial"/>
                <w:sz w:val="16"/>
              </w:rPr>
              <w:t>authorisation</w:t>
            </w:r>
            <w:proofErr w:type="spellEnd"/>
            <w:r w:rsidRPr="008D4B28">
              <w:rPr>
                <w:rFonts w:eastAsia="Arial"/>
                <w:sz w:val="16"/>
              </w:rPr>
              <w:t xml:space="preserve"> supplied by the OEM to the extent available to you (for each asset):</w:t>
            </w:r>
          </w:p>
          <w:p w14:paraId="44028EC7" w14:textId="77777777" w:rsidR="009E6739" w:rsidRPr="008D4B28" w:rsidRDefault="009E6739" w:rsidP="0042562D">
            <w:pPr>
              <w:spacing w:before="56" w:line="184" w:lineRule="exact"/>
              <w:ind w:left="72" w:right="36"/>
              <w:textAlignment w:val="baseline"/>
              <w:rPr>
                <w:rFonts w:eastAsia="Arial"/>
                <w:sz w:val="16"/>
              </w:rPr>
            </w:pPr>
            <w:r w:rsidRPr="008D4B28">
              <w:rPr>
                <w:rFonts w:eastAsia="Arial"/>
                <w:sz w:val="16"/>
              </w:rPr>
              <w:t>2e - CCL Listed?</w:t>
            </w:r>
          </w:p>
          <w:p w14:paraId="312C45BB" w14:textId="77777777" w:rsidR="009E6739" w:rsidRPr="008D4B28" w:rsidRDefault="009E6739" w:rsidP="0042562D">
            <w:pPr>
              <w:spacing w:before="95" w:line="184" w:lineRule="exact"/>
              <w:ind w:left="72" w:right="36"/>
              <w:textAlignment w:val="baseline"/>
              <w:rPr>
                <w:rFonts w:eastAsia="Arial"/>
                <w:sz w:val="16"/>
              </w:rPr>
            </w:pPr>
            <w:r w:rsidRPr="008D4B28">
              <w:rPr>
                <w:rFonts w:eastAsia="Arial"/>
                <w:sz w:val="16"/>
              </w:rPr>
              <w:t>2f - CCL ECCN:</w:t>
            </w:r>
          </w:p>
          <w:p w14:paraId="0A7BDDD2" w14:textId="77777777" w:rsidR="009E6739" w:rsidRPr="008D4B28" w:rsidRDefault="009E6739" w:rsidP="0042562D">
            <w:pPr>
              <w:spacing w:before="94" w:line="184" w:lineRule="exact"/>
              <w:ind w:left="72" w:right="36"/>
              <w:textAlignment w:val="baseline"/>
              <w:rPr>
                <w:rFonts w:eastAsia="Arial"/>
                <w:sz w:val="16"/>
              </w:rPr>
            </w:pPr>
            <w:r w:rsidRPr="008D4B28">
              <w:rPr>
                <w:rFonts w:eastAsia="Arial"/>
                <w:sz w:val="16"/>
              </w:rPr>
              <w:t xml:space="preserve">2g - If answered Yes to 2e is an export </w:t>
            </w:r>
            <w:proofErr w:type="spellStart"/>
            <w:r w:rsidRPr="008D4B28">
              <w:rPr>
                <w:rFonts w:eastAsia="Arial"/>
                <w:sz w:val="16"/>
              </w:rPr>
              <w:t>authorisation</w:t>
            </w:r>
            <w:proofErr w:type="spellEnd"/>
            <w:r w:rsidRPr="008D4B28">
              <w:rPr>
                <w:rFonts w:eastAsia="Arial"/>
                <w:sz w:val="16"/>
              </w:rPr>
              <w:t xml:space="preserve"> required to export the Materiel to the UK?</w:t>
            </w:r>
          </w:p>
          <w:p w14:paraId="4CF96E52" w14:textId="77777777" w:rsidR="009E6739" w:rsidRPr="008D4B28" w:rsidRDefault="009E6739" w:rsidP="0042562D">
            <w:pPr>
              <w:spacing w:before="104" w:after="37" w:line="184" w:lineRule="exact"/>
              <w:ind w:left="72" w:right="36"/>
              <w:textAlignment w:val="baseline"/>
              <w:rPr>
                <w:rFonts w:eastAsia="Arial"/>
                <w:sz w:val="16"/>
              </w:rPr>
            </w:pPr>
            <w:r w:rsidRPr="008D4B28">
              <w:rPr>
                <w:rFonts w:eastAsia="Arial"/>
                <w:sz w:val="16"/>
              </w:rPr>
              <w:t>2h - Exceptions used:</w:t>
            </w:r>
          </w:p>
        </w:tc>
      </w:tr>
      <w:tr w:rsidR="009E6739" w:rsidRPr="008D4B28" w14:paraId="766F24FA" w14:textId="77777777" w:rsidTr="0042562D">
        <w:trPr>
          <w:trHeight w:hRule="exact" w:val="783"/>
        </w:trPr>
        <w:tc>
          <w:tcPr>
            <w:tcW w:w="9562" w:type="dxa"/>
            <w:tcBorders>
              <w:top w:val="single" w:sz="17" w:space="0" w:color="000000"/>
              <w:left w:val="single" w:sz="17" w:space="0" w:color="000000"/>
              <w:bottom w:val="single" w:sz="17" w:space="0" w:color="000000"/>
              <w:right w:val="single" w:sz="17" w:space="0" w:color="000000"/>
            </w:tcBorders>
            <w:shd w:val="clear" w:color="E6B8B7" w:fill="E6B8B7"/>
          </w:tcPr>
          <w:p w14:paraId="577A5C2B" w14:textId="77777777" w:rsidR="009E6739" w:rsidRPr="008D4B28" w:rsidRDefault="009E6739" w:rsidP="0042562D">
            <w:pPr>
              <w:spacing w:line="190" w:lineRule="exact"/>
              <w:ind w:left="72" w:right="36"/>
              <w:jc w:val="both"/>
              <w:textAlignment w:val="baseline"/>
              <w:rPr>
                <w:rFonts w:eastAsia="Arial"/>
                <w:spacing w:val="1"/>
                <w:sz w:val="16"/>
              </w:rPr>
            </w:pPr>
            <w:r w:rsidRPr="008D4B28">
              <w:rPr>
                <w:rFonts w:eastAsia="Arial"/>
                <w:spacing w:val="1"/>
                <w:sz w:val="16"/>
              </w:rPr>
              <w:t xml:space="preserve">3a - For Materiel not of UK or USA origin, is an export </w:t>
            </w:r>
            <w:proofErr w:type="spellStart"/>
            <w:r w:rsidRPr="008D4B28">
              <w:rPr>
                <w:rFonts w:eastAsia="Arial"/>
                <w:spacing w:val="1"/>
                <w:sz w:val="16"/>
              </w:rPr>
              <w:t>authorisation</w:t>
            </w:r>
            <w:proofErr w:type="spellEnd"/>
            <w:r w:rsidRPr="008D4B28">
              <w:rPr>
                <w:rFonts w:eastAsia="Arial"/>
                <w:spacing w:val="1"/>
                <w:sz w:val="16"/>
              </w:rPr>
              <w:t xml:space="preserve"> required to move the Materiel to the U.K. from the country of origin?</w:t>
            </w:r>
          </w:p>
          <w:p w14:paraId="0C2EB1FE" w14:textId="77777777" w:rsidR="009E6739" w:rsidRPr="008D4B28" w:rsidRDefault="009E6739" w:rsidP="0042562D">
            <w:pPr>
              <w:spacing w:after="8" w:line="197" w:lineRule="exact"/>
              <w:ind w:left="72" w:right="36"/>
              <w:jc w:val="both"/>
              <w:textAlignment w:val="baseline"/>
              <w:rPr>
                <w:rFonts w:eastAsia="Arial"/>
                <w:sz w:val="16"/>
              </w:rPr>
            </w:pPr>
            <w:r w:rsidRPr="008D4B28">
              <w:rPr>
                <w:rFonts w:eastAsia="Arial"/>
                <w:sz w:val="16"/>
              </w:rPr>
              <w:t xml:space="preserve">3b - If answered Yes to 3a, please provide export </w:t>
            </w:r>
            <w:proofErr w:type="spellStart"/>
            <w:r w:rsidRPr="008D4B28">
              <w:rPr>
                <w:rFonts w:eastAsia="Arial"/>
                <w:sz w:val="16"/>
              </w:rPr>
              <w:t>authorisation</w:t>
            </w:r>
            <w:proofErr w:type="spellEnd"/>
            <w:r w:rsidRPr="008D4B28">
              <w:rPr>
                <w:rFonts w:eastAsia="Arial"/>
                <w:sz w:val="16"/>
              </w:rPr>
              <w:t xml:space="preserve"> reference, confirmation it is held or the duration to obtain it and provide a copy of the </w:t>
            </w:r>
            <w:proofErr w:type="spellStart"/>
            <w:r w:rsidRPr="008D4B28">
              <w:rPr>
                <w:rFonts w:eastAsia="Arial"/>
                <w:sz w:val="16"/>
              </w:rPr>
              <w:t>authorisation</w:t>
            </w:r>
            <w:proofErr w:type="spellEnd"/>
            <w:r w:rsidRPr="008D4B28">
              <w:rPr>
                <w:rFonts w:eastAsia="Arial"/>
                <w:sz w:val="16"/>
              </w:rPr>
              <w:t xml:space="preserve"> supplied by the OEM to the extent available to you (for each asset).</w:t>
            </w:r>
          </w:p>
        </w:tc>
      </w:tr>
      <w:tr w:rsidR="009E6739" w:rsidRPr="008D4B28" w14:paraId="21C02E65" w14:textId="77777777" w:rsidTr="0042562D">
        <w:trPr>
          <w:trHeight w:hRule="exact" w:val="1684"/>
        </w:trPr>
        <w:tc>
          <w:tcPr>
            <w:tcW w:w="9562" w:type="dxa"/>
            <w:tcBorders>
              <w:top w:val="single" w:sz="17" w:space="0" w:color="000000"/>
              <w:left w:val="single" w:sz="17" w:space="0" w:color="000000"/>
              <w:bottom w:val="single" w:sz="17" w:space="0" w:color="000000"/>
              <w:right w:val="single" w:sz="17" w:space="0" w:color="000000"/>
            </w:tcBorders>
            <w:shd w:val="clear" w:color="B7DEE8" w:fill="B7DEE8"/>
          </w:tcPr>
          <w:p w14:paraId="20EA8482" w14:textId="77777777" w:rsidR="009E6739" w:rsidRPr="008D4B28" w:rsidRDefault="009E6739" w:rsidP="0042562D">
            <w:pPr>
              <w:spacing w:before="53" w:line="184" w:lineRule="exact"/>
              <w:ind w:left="72" w:right="36"/>
              <w:textAlignment w:val="baseline"/>
              <w:rPr>
                <w:rFonts w:eastAsia="Arial"/>
                <w:sz w:val="16"/>
              </w:rPr>
            </w:pPr>
            <w:r w:rsidRPr="008D4B28">
              <w:rPr>
                <w:rFonts w:eastAsia="Arial"/>
                <w:sz w:val="16"/>
              </w:rPr>
              <w:t>4a - Is the Materiel designed or modified for military use?</w:t>
            </w:r>
          </w:p>
          <w:p w14:paraId="5FEA221A" w14:textId="77777777" w:rsidR="009E6739" w:rsidRPr="008D4B28" w:rsidRDefault="009E6739" w:rsidP="0042562D">
            <w:pPr>
              <w:spacing w:before="94" w:line="184" w:lineRule="exact"/>
              <w:ind w:left="72" w:right="36"/>
              <w:textAlignment w:val="baseline"/>
              <w:rPr>
                <w:rFonts w:eastAsia="Arial"/>
                <w:sz w:val="16"/>
              </w:rPr>
            </w:pPr>
            <w:r w:rsidRPr="008D4B28">
              <w:rPr>
                <w:rFonts w:eastAsia="Arial"/>
                <w:sz w:val="16"/>
              </w:rPr>
              <w:t>4b - UKML Listed?</w:t>
            </w:r>
          </w:p>
          <w:p w14:paraId="342B2619" w14:textId="77777777" w:rsidR="009E6739" w:rsidRPr="008D4B28" w:rsidRDefault="009E6739" w:rsidP="0042562D">
            <w:pPr>
              <w:spacing w:before="95" w:line="184" w:lineRule="exact"/>
              <w:ind w:left="72" w:right="36"/>
              <w:textAlignment w:val="baseline"/>
              <w:rPr>
                <w:rFonts w:eastAsia="Arial"/>
                <w:sz w:val="16"/>
              </w:rPr>
            </w:pPr>
            <w:r w:rsidRPr="008D4B28">
              <w:rPr>
                <w:rFonts w:eastAsia="Arial"/>
                <w:sz w:val="16"/>
              </w:rPr>
              <w:t>4c - UKML category number:</w:t>
            </w:r>
          </w:p>
          <w:p w14:paraId="76616113" w14:textId="77777777" w:rsidR="009E6739" w:rsidRPr="008D4B28" w:rsidRDefault="009E6739" w:rsidP="0042562D">
            <w:pPr>
              <w:spacing w:before="94" w:line="184" w:lineRule="exact"/>
              <w:ind w:left="72" w:right="36"/>
              <w:textAlignment w:val="baseline"/>
              <w:rPr>
                <w:rFonts w:eastAsia="Arial"/>
                <w:sz w:val="16"/>
              </w:rPr>
            </w:pPr>
            <w:r w:rsidRPr="008D4B28">
              <w:rPr>
                <w:rFonts w:eastAsia="Arial"/>
                <w:sz w:val="16"/>
              </w:rPr>
              <w:t>4d - Is the Materiel UK/EU Dual Use Listed?</w:t>
            </w:r>
          </w:p>
          <w:p w14:paraId="10D6077F" w14:textId="77777777" w:rsidR="009E6739" w:rsidRPr="008D4B28" w:rsidRDefault="009E6739" w:rsidP="0042562D">
            <w:pPr>
              <w:spacing w:before="94" w:line="184" w:lineRule="exact"/>
              <w:ind w:left="72" w:right="36"/>
              <w:textAlignment w:val="baseline"/>
              <w:rPr>
                <w:rFonts w:eastAsia="Arial"/>
                <w:sz w:val="16"/>
              </w:rPr>
            </w:pPr>
            <w:r w:rsidRPr="008D4B28">
              <w:rPr>
                <w:rFonts w:eastAsia="Arial"/>
                <w:sz w:val="16"/>
              </w:rPr>
              <w:t>4e - UK/EU Dual Use Number:</w:t>
            </w:r>
          </w:p>
          <w:p w14:paraId="7DEA54B2" w14:textId="77777777" w:rsidR="009E6739" w:rsidRPr="008D4B28" w:rsidRDefault="009E6739" w:rsidP="0042562D">
            <w:pPr>
              <w:spacing w:before="104" w:after="32" w:line="184" w:lineRule="exact"/>
              <w:ind w:left="72" w:right="36"/>
              <w:textAlignment w:val="baseline"/>
              <w:rPr>
                <w:rFonts w:eastAsia="Arial"/>
                <w:sz w:val="16"/>
              </w:rPr>
            </w:pPr>
            <w:r w:rsidRPr="008D4B28">
              <w:rPr>
                <w:rFonts w:eastAsia="Arial"/>
                <w:sz w:val="16"/>
              </w:rPr>
              <w:t xml:space="preserve">4f - Is your product rated as "No </w:t>
            </w:r>
            <w:proofErr w:type="spellStart"/>
            <w:r w:rsidRPr="008D4B28">
              <w:rPr>
                <w:rFonts w:eastAsia="Arial"/>
                <w:sz w:val="16"/>
              </w:rPr>
              <w:t>authorisation</w:t>
            </w:r>
            <w:proofErr w:type="spellEnd"/>
            <w:r w:rsidRPr="008D4B28">
              <w:rPr>
                <w:rFonts w:eastAsia="Arial"/>
                <w:sz w:val="16"/>
              </w:rPr>
              <w:t xml:space="preserve"> Required"?</w:t>
            </w:r>
          </w:p>
        </w:tc>
      </w:tr>
      <w:tr w:rsidR="009E6739" w:rsidRPr="008D4B28" w14:paraId="0882632C" w14:textId="77777777" w:rsidTr="0042562D">
        <w:trPr>
          <w:trHeight w:hRule="exact" w:val="1134"/>
        </w:trPr>
        <w:tc>
          <w:tcPr>
            <w:tcW w:w="9562" w:type="dxa"/>
            <w:tcBorders>
              <w:top w:val="single" w:sz="17" w:space="0" w:color="000000"/>
              <w:left w:val="single" w:sz="17" w:space="0" w:color="000000"/>
              <w:bottom w:val="single" w:sz="17" w:space="0" w:color="000000"/>
              <w:right w:val="single" w:sz="17" w:space="0" w:color="000000"/>
            </w:tcBorders>
            <w:shd w:val="clear" w:color="CCC0DA" w:fill="CCC0DA"/>
          </w:tcPr>
          <w:p w14:paraId="64C0AABC" w14:textId="77777777" w:rsidR="009E6739" w:rsidRPr="008D4B28" w:rsidRDefault="009E6739" w:rsidP="0042562D">
            <w:pPr>
              <w:spacing w:before="54" w:line="184" w:lineRule="exact"/>
              <w:ind w:left="72" w:right="36"/>
              <w:textAlignment w:val="baseline"/>
              <w:rPr>
                <w:rFonts w:eastAsia="Arial"/>
                <w:sz w:val="16"/>
              </w:rPr>
            </w:pPr>
            <w:r w:rsidRPr="008D4B28">
              <w:rPr>
                <w:rFonts w:eastAsia="Arial"/>
                <w:sz w:val="16"/>
              </w:rPr>
              <w:t>5a - For Materiel to be provided by a Contractor to MOD - Is an End-User Certificate required? If Yes MOD to provide.</w:t>
            </w:r>
          </w:p>
          <w:p w14:paraId="4E62EA87" w14:textId="77777777" w:rsidR="009E6739" w:rsidRPr="008D4B28" w:rsidRDefault="009E6739" w:rsidP="0042562D">
            <w:pPr>
              <w:spacing w:before="34" w:line="206" w:lineRule="exact"/>
              <w:ind w:left="72" w:right="36"/>
              <w:textAlignment w:val="baseline"/>
              <w:rPr>
                <w:rFonts w:eastAsia="Arial"/>
                <w:sz w:val="16"/>
              </w:rPr>
            </w:pPr>
            <w:r w:rsidRPr="008D4B28">
              <w:rPr>
                <w:rFonts w:eastAsia="Arial"/>
                <w:sz w:val="16"/>
              </w:rPr>
              <w:t>5b - For Materiel to be provided by MOD to a Contractor - Is re-transfer Employer required? If Yes MOD to obtain and the Contractor to provide all reasonable assistance (</w:t>
            </w:r>
            <w:proofErr w:type="gramStart"/>
            <w:r w:rsidRPr="008D4B28">
              <w:rPr>
                <w:rFonts w:eastAsia="Arial"/>
                <w:sz w:val="16"/>
              </w:rPr>
              <w:t>e.g.</w:t>
            </w:r>
            <w:proofErr w:type="gramEnd"/>
            <w:r w:rsidRPr="008D4B28">
              <w:rPr>
                <w:rFonts w:eastAsia="Arial"/>
                <w:sz w:val="16"/>
              </w:rPr>
              <w:t xml:space="preserve"> DSP-83, TAA).</w:t>
            </w:r>
          </w:p>
          <w:p w14:paraId="43CC1D07" w14:textId="77777777" w:rsidR="009E6739" w:rsidRPr="008D4B28" w:rsidRDefault="009E6739" w:rsidP="0042562D">
            <w:pPr>
              <w:spacing w:before="4" w:after="22" w:line="207" w:lineRule="exact"/>
              <w:ind w:left="72" w:right="36"/>
              <w:textAlignment w:val="baseline"/>
              <w:rPr>
                <w:rFonts w:eastAsia="Arial"/>
                <w:sz w:val="16"/>
              </w:rPr>
            </w:pPr>
            <w:r w:rsidRPr="008D4B28">
              <w:rPr>
                <w:rFonts w:eastAsia="Arial"/>
                <w:sz w:val="16"/>
              </w:rPr>
              <w:t xml:space="preserve">5c - If answered Yes to 5a or 5b, please provide end-use certificate or re-transfer Employer reference(s), confirmation it is held or the duration to obtain it and provide a copy of the </w:t>
            </w:r>
            <w:proofErr w:type="spellStart"/>
            <w:r w:rsidRPr="008D4B28">
              <w:rPr>
                <w:rFonts w:eastAsia="Arial"/>
                <w:sz w:val="16"/>
              </w:rPr>
              <w:t>authorisation</w:t>
            </w:r>
            <w:proofErr w:type="spellEnd"/>
            <w:r w:rsidRPr="008D4B28">
              <w:rPr>
                <w:rFonts w:eastAsia="Arial"/>
                <w:sz w:val="16"/>
              </w:rPr>
              <w:t xml:space="preserve"> held to the extent available to you (for each asset).</w:t>
            </w:r>
          </w:p>
        </w:tc>
      </w:tr>
    </w:tbl>
    <w:p w14:paraId="0D23495B" w14:textId="77777777" w:rsidR="009E6739" w:rsidRPr="008D4B28" w:rsidRDefault="009E6739" w:rsidP="009E6739">
      <w:pPr>
        <w:spacing w:after="259" w:line="20" w:lineRule="exact"/>
      </w:pPr>
    </w:p>
    <w:p w14:paraId="1DC1EEA5" w14:textId="77777777" w:rsidR="009E6739" w:rsidRPr="008D4B28" w:rsidRDefault="009E6739" w:rsidP="009E6739">
      <w:pPr>
        <w:spacing w:before="1" w:line="229" w:lineRule="exact"/>
        <w:ind w:left="72"/>
        <w:textAlignment w:val="baseline"/>
        <w:rPr>
          <w:rFonts w:eastAsia="Arial"/>
          <w:spacing w:val="-1"/>
          <w:sz w:val="20"/>
        </w:rPr>
      </w:pPr>
      <w:r w:rsidRPr="008D4B28">
        <w:rPr>
          <w:rFonts w:eastAsia="Arial"/>
          <w:spacing w:val="-1"/>
          <w:sz w:val="20"/>
        </w:rPr>
        <w:t xml:space="preserve">DEFFORM 528 </w:t>
      </w:r>
      <w:proofErr w:type="spellStart"/>
      <w:r w:rsidRPr="008D4B28">
        <w:rPr>
          <w:rFonts w:eastAsia="Arial"/>
          <w:spacing w:val="-1"/>
          <w:sz w:val="20"/>
        </w:rPr>
        <w:t>Edn</w:t>
      </w:r>
      <w:proofErr w:type="spellEnd"/>
      <w:r w:rsidRPr="008D4B28">
        <w:rPr>
          <w:rFonts w:eastAsia="Arial"/>
          <w:spacing w:val="-1"/>
          <w:sz w:val="20"/>
        </w:rPr>
        <w:t xml:space="preserve"> 12/17</w:t>
      </w:r>
    </w:p>
    <w:p w14:paraId="33ECE777" w14:textId="77777777" w:rsidR="009E6739" w:rsidRDefault="009E6739" w:rsidP="009E6739">
      <w:pPr>
        <w:spacing w:before="1" w:line="229" w:lineRule="exact"/>
        <w:ind w:left="72"/>
        <w:textAlignment w:val="baseline"/>
        <w:rPr>
          <w:rFonts w:eastAsia="Arial"/>
          <w:spacing w:val="-1"/>
          <w:sz w:val="20"/>
        </w:rPr>
      </w:pPr>
    </w:p>
    <w:p w14:paraId="22788A90" w14:textId="77777777" w:rsidR="009E6739" w:rsidRPr="008D4B28" w:rsidRDefault="009E6739" w:rsidP="009E6739">
      <w:pPr>
        <w:spacing w:before="1" w:line="229" w:lineRule="exact"/>
        <w:ind w:left="72"/>
        <w:textAlignment w:val="baseline"/>
        <w:rPr>
          <w:rFonts w:eastAsia="Arial"/>
          <w:spacing w:val="-1"/>
          <w:sz w:val="20"/>
        </w:rPr>
      </w:pPr>
    </w:p>
    <w:p w14:paraId="056870FC" w14:textId="77777777" w:rsidR="009E6739" w:rsidRPr="008D4B28" w:rsidRDefault="009E6739" w:rsidP="009E6739">
      <w:pPr>
        <w:spacing w:before="1" w:line="229" w:lineRule="exact"/>
        <w:ind w:left="72"/>
        <w:textAlignment w:val="baseline"/>
        <w:rPr>
          <w:rFonts w:eastAsia="Arial"/>
          <w:spacing w:val="-1"/>
          <w:sz w:val="20"/>
        </w:rPr>
      </w:pPr>
    </w:p>
    <w:p w14:paraId="12C32FA4" w14:textId="77777777" w:rsidR="009E6739" w:rsidRPr="008D4B28" w:rsidRDefault="009E6739" w:rsidP="009E6739">
      <w:pPr>
        <w:pBdr>
          <w:top w:val="single" w:sz="5" w:space="4" w:color="000000"/>
          <w:left w:val="single" w:sz="5" w:space="0" w:color="000000"/>
          <w:bottom w:val="single" w:sz="5" w:space="5" w:color="000000"/>
          <w:right w:val="single" w:sz="5" w:space="0" w:color="000000"/>
        </w:pBdr>
        <w:spacing w:line="365" w:lineRule="exact"/>
        <w:jc w:val="center"/>
        <w:textAlignment w:val="baseline"/>
        <w:rPr>
          <w:rFonts w:eastAsia="Arial"/>
          <w:b/>
          <w:spacing w:val="-2"/>
          <w:sz w:val="32"/>
        </w:rPr>
      </w:pPr>
      <w:r w:rsidRPr="008D4B28">
        <w:rPr>
          <w:rFonts w:eastAsia="Arial"/>
          <w:b/>
          <w:spacing w:val="-2"/>
          <w:sz w:val="32"/>
        </w:rPr>
        <w:t>Import and</w:t>
      </w:r>
    </w:p>
    <w:p w14:paraId="650773FA" w14:textId="77777777" w:rsidR="009E6739" w:rsidRPr="008D4B28" w:rsidRDefault="009E6739" w:rsidP="009E6739">
      <w:pPr>
        <w:pBdr>
          <w:top w:val="single" w:sz="5" w:space="4" w:color="000000"/>
          <w:left w:val="single" w:sz="5" w:space="0" w:color="000000"/>
          <w:bottom w:val="single" w:sz="5" w:space="5" w:color="000000"/>
          <w:right w:val="single" w:sz="5" w:space="0" w:color="000000"/>
        </w:pBdr>
        <w:spacing w:before="10" w:line="365" w:lineRule="exact"/>
        <w:jc w:val="center"/>
        <w:textAlignment w:val="baseline"/>
        <w:rPr>
          <w:rFonts w:eastAsia="Arial"/>
          <w:b/>
          <w:sz w:val="32"/>
        </w:rPr>
      </w:pPr>
      <w:r w:rsidRPr="008D4B28">
        <w:rPr>
          <w:rFonts w:eastAsia="Arial"/>
          <w:b/>
          <w:sz w:val="32"/>
        </w:rPr>
        <w:lastRenderedPageBreak/>
        <w:t>Export Control Information</w:t>
      </w:r>
    </w:p>
    <w:p w14:paraId="69F93002" w14:textId="77777777" w:rsidR="009E6739" w:rsidRPr="008D4B28" w:rsidRDefault="009E6739" w:rsidP="009E6739">
      <w:pPr>
        <w:spacing w:before="1" w:line="229" w:lineRule="exact"/>
        <w:ind w:left="72"/>
        <w:jc w:val="center"/>
        <w:textAlignment w:val="baseline"/>
        <w:rPr>
          <w:rFonts w:eastAsia="Arial"/>
          <w:spacing w:val="-1"/>
          <w:sz w:val="20"/>
        </w:rPr>
      </w:pPr>
    </w:p>
    <w:p w14:paraId="17B3B60A" w14:textId="77777777" w:rsidR="009E6739" w:rsidRPr="008D4B28" w:rsidRDefault="009E6739" w:rsidP="009E6739">
      <w:pPr>
        <w:spacing w:before="1" w:line="229" w:lineRule="exact"/>
        <w:ind w:left="72"/>
        <w:textAlignment w:val="baseline"/>
        <w:rPr>
          <w:rFonts w:eastAsia="Arial"/>
          <w:spacing w:val="-1"/>
          <w:sz w:val="20"/>
        </w:rPr>
      </w:pPr>
    </w:p>
    <w:p w14:paraId="645B5407" w14:textId="77777777" w:rsidR="009E6739" w:rsidRPr="008D4B28" w:rsidRDefault="009E6739" w:rsidP="009E6739">
      <w:pPr>
        <w:spacing w:before="1" w:line="229" w:lineRule="exact"/>
        <w:ind w:left="72"/>
        <w:textAlignment w:val="baseline"/>
        <w:rPr>
          <w:rFonts w:eastAsia="Arial"/>
          <w:spacing w:val="-1"/>
          <w:sz w:val="20"/>
        </w:rPr>
      </w:pPr>
    </w:p>
    <w:p w14:paraId="1EB38BCD" w14:textId="77777777" w:rsidR="009E6739" w:rsidRPr="008D4B28" w:rsidRDefault="009E6739" w:rsidP="009E6739">
      <w:pPr>
        <w:spacing w:before="618" w:line="288" w:lineRule="exact"/>
        <w:textAlignment w:val="baseline"/>
        <w:rPr>
          <w:sz w:val="24"/>
        </w:rPr>
      </w:pPr>
      <w:r w:rsidRPr="008D4B28">
        <w:rPr>
          <w:noProof/>
        </w:rPr>
        <w:drawing>
          <wp:anchor distT="0" distB="0" distL="114300" distR="114300" simplePos="0" relativeHeight="251683840" behindDoc="1" locked="0" layoutInCell="1" allowOverlap="1" wp14:anchorId="3EF61219" wp14:editId="0121186F">
            <wp:simplePos x="0" y="0"/>
            <wp:positionH relativeFrom="column">
              <wp:posOffset>2590800</wp:posOffset>
            </wp:positionH>
            <wp:positionV relativeFrom="paragraph">
              <wp:posOffset>229870</wp:posOffset>
            </wp:positionV>
            <wp:extent cx="3352800" cy="213360"/>
            <wp:effectExtent l="0" t="0" r="0" b="0"/>
            <wp:wrapTight wrapText="bothSides">
              <wp:wrapPolygon edited="0">
                <wp:start x="0" y="0"/>
                <wp:lineTo x="0" y="19286"/>
                <wp:lineTo x="21477" y="19286"/>
                <wp:lineTo x="21477" y="0"/>
                <wp:lineTo x="0" y="0"/>
              </wp:wrapPolygon>
            </wp:wrapTight>
            <wp:docPr id="34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7">
                      <a:extLst>
                        <a:ext uri="{28A0092B-C50C-407E-A947-70E740481C1C}">
                          <a14:useLocalDpi xmlns:a14="http://schemas.microsoft.com/office/drawing/2010/main" val="0"/>
                        </a:ext>
                      </a:extLst>
                    </a:blip>
                    <a:stretch>
                      <a:fillRect/>
                    </a:stretch>
                  </pic:blipFill>
                  <pic:spPr>
                    <a:xfrm>
                      <a:off x="0" y="0"/>
                      <a:ext cx="3352800" cy="213360"/>
                    </a:xfrm>
                    <a:prstGeom prst="rect">
                      <a:avLst/>
                    </a:prstGeom>
                  </pic:spPr>
                </pic:pic>
              </a:graphicData>
            </a:graphic>
            <wp14:sizeRelV relativeFrom="margin">
              <wp14:pctHeight>0</wp14:pctHeight>
            </wp14:sizeRelV>
          </wp:anchor>
        </w:drawing>
      </w:r>
      <w:r w:rsidRPr="008D4B28">
        <w:rPr>
          <w:noProof/>
        </w:rPr>
        <mc:AlternateContent>
          <mc:Choice Requires="wps">
            <w:drawing>
              <wp:anchor distT="238125" distB="142875" distL="0" distR="0" simplePos="0" relativeHeight="251679744" behindDoc="1" locked="0" layoutInCell="1" allowOverlap="1" wp14:anchorId="6DB31B82" wp14:editId="0B334B7C">
                <wp:simplePos x="0" y="0"/>
                <wp:positionH relativeFrom="column">
                  <wp:posOffset>0</wp:posOffset>
                </wp:positionH>
                <wp:positionV relativeFrom="paragraph">
                  <wp:posOffset>238125</wp:posOffset>
                </wp:positionV>
                <wp:extent cx="2575560" cy="182880"/>
                <wp:effectExtent l="0" t="0" r="0" b="0"/>
                <wp:wrapNone/>
                <wp:docPr id="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82880"/>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55AF1" w14:textId="77777777" w:rsidR="00D249BC" w:rsidRDefault="00D249BC" w:rsidP="009E6739">
                            <w:pPr>
                              <w:pBdr>
                                <w:top w:val="single" w:sz="15" w:space="20" w:color="000000"/>
                                <w:left w:val="single" w:sz="15" w:space="0" w:color="000000"/>
                                <w:bottom w:val="single" w:sz="15" w:space="11" w:color="000000"/>
                                <w:right w:val="single" w:sz="1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1B82" id="_x0000_s1086" type="#_x0000_t202" style="position:absolute;margin-left:0;margin-top:18.75pt;width:202.8pt;height:14.4pt;z-index:-251636736;visibility:visible;mso-wrap-style:square;mso-width-percent:0;mso-height-percent:0;mso-wrap-distance-left:0;mso-wrap-distance-top:18.75pt;mso-wrap-distance-right:0;mso-wrap-distance-bottom:11.2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" fillcolor="#ddd9c4" stroked="f">
                <v:textbox inset="0,0,0,0">
                  <w:txbxContent>
                    <w:p w14:paraId="7E255AF1" w14:textId="77777777" w:rsidR="00D249BC" w:rsidRDefault="00D249BC" w:rsidP="009E6739">
                      <w:pPr>
                        <w:pBdr>
                          <w:top w:val="single" w:sz="15" w:space="20" w:color="000000"/>
                          <w:left w:val="single" w:sz="15" w:space="0" w:color="000000"/>
                          <w:bottom w:val="single" w:sz="15" w:space="11" w:color="000000"/>
                          <w:right w:val="single" w:sz="15" w:space="0" w:color="000000"/>
                        </w:pBdr>
                      </w:pPr>
                    </w:p>
                  </w:txbxContent>
                </v:textbox>
              </v:shape>
            </w:pict>
          </mc:Fallback>
        </mc:AlternateContent>
      </w:r>
      <w:r w:rsidRPr="008D4B28">
        <w:rPr>
          <w:noProof/>
        </w:rPr>
        <mc:AlternateContent>
          <mc:Choice Requires="wps">
            <w:drawing>
              <wp:anchor distT="0" distB="0" distL="0" distR="0" simplePos="0" relativeHeight="251680768" behindDoc="1" locked="0" layoutInCell="1" allowOverlap="1" wp14:anchorId="49E37970" wp14:editId="36B689AA">
                <wp:simplePos x="0" y="0"/>
                <wp:positionH relativeFrom="column">
                  <wp:posOffset>15240</wp:posOffset>
                </wp:positionH>
                <wp:positionV relativeFrom="paragraph">
                  <wp:posOffset>274320</wp:posOffset>
                </wp:positionV>
                <wp:extent cx="24130" cy="121920"/>
                <wp:effectExtent l="0" t="0" r="0" b="0"/>
                <wp:wrapNone/>
                <wp:docPr id="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029E1" w14:textId="77777777" w:rsidR="00D249BC" w:rsidRDefault="00D249BC" w:rsidP="009E6739">
                            <w:pPr>
                              <w:spacing w:line="192" w:lineRule="exact"/>
                              <w:textAlignment w:val="baseline"/>
                            </w:pPr>
                            <w:r>
                              <w:rPr>
                                <w:noProof/>
                              </w:rPr>
                              <w:drawing>
                                <wp:inline distT="0" distB="0" distL="0" distR="0" wp14:anchorId="338B4715" wp14:editId="0132BA4A">
                                  <wp:extent cx="24130"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8"/>
                                          <a:stretch>
                                            <a:fillRect/>
                                          </a:stretch>
                                        </pic:blipFill>
                                        <pic:spPr>
                                          <a:xfrm>
                                            <a:off x="0" y="0"/>
                                            <a:ext cx="24130"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37970" id="Text Box 4" o:spid="_x0000_s1087" type="#_x0000_t202" style="position:absolute;margin-left:1.2pt;margin-top:21.6pt;width:1.9pt;height:9.6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" stroked="f">
                <v:textbox inset="0,0,0,0">
                  <w:txbxContent>
                    <w:p w14:paraId="0BB029E1" w14:textId="77777777" w:rsidR="00D249BC" w:rsidRDefault="00D249BC" w:rsidP="009E6739">
                      <w:pPr>
                        <w:spacing w:line="192" w:lineRule="exact"/>
                        <w:textAlignment w:val="baseline"/>
                      </w:pPr>
                      <w:r>
                        <w:rPr>
                          <w:noProof/>
                        </w:rPr>
                        <w:drawing>
                          <wp:inline distT="0" distB="0" distL="0" distR="0" wp14:anchorId="338B4715" wp14:editId="0132BA4A">
                            <wp:extent cx="24130"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9"/>
                                    <a:stretch>
                                      <a:fillRect/>
                                    </a:stretch>
                                  </pic:blipFill>
                                  <pic:spPr>
                                    <a:xfrm>
                                      <a:off x="0" y="0"/>
                                      <a:ext cx="24130" cy="121920"/>
                                    </a:xfrm>
                                    <a:prstGeom prst="rect">
                                      <a:avLst/>
                                    </a:prstGeom>
                                  </pic:spPr>
                                </pic:pic>
                              </a:graphicData>
                            </a:graphic>
                          </wp:inline>
                        </w:drawing>
                      </w:r>
                    </w:p>
                  </w:txbxContent>
                </v:textbox>
              </v:shape>
            </w:pict>
          </mc:Fallback>
        </mc:AlternateContent>
      </w:r>
      <w:r w:rsidRPr="008D4B28">
        <w:rPr>
          <w:noProof/>
        </w:rPr>
        <mc:AlternateContent>
          <mc:Choice Requires="wps">
            <w:drawing>
              <wp:anchor distT="0" distB="0" distL="0" distR="0" simplePos="0" relativeHeight="251681792" behindDoc="1" locked="0" layoutInCell="1" allowOverlap="1" wp14:anchorId="13CC1FA5" wp14:editId="18E6AB1A">
                <wp:simplePos x="0" y="0"/>
                <wp:positionH relativeFrom="column">
                  <wp:posOffset>24130</wp:posOffset>
                </wp:positionH>
                <wp:positionV relativeFrom="paragraph">
                  <wp:posOffset>274320</wp:posOffset>
                </wp:positionV>
                <wp:extent cx="563880" cy="121920"/>
                <wp:effectExtent l="0" t="0" r="0" b="0"/>
                <wp:wrapNone/>
                <wp:docPr id="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15997" w14:textId="77777777" w:rsidR="00D249BC" w:rsidRDefault="00D249BC" w:rsidP="009E6739">
                            <w:pPr>
                              <w:spacing w:after="4" w:line="173" w:lineRule="exact"/>
                              <w:textAlignment w:val="baseline"/>
                              <w:rPr>
                                <w:rFonts w:eastAsia="Arial"/>
                                <w:color w:val="000000"/>
                                <w:spacing w:val="-9"/>
                                <w:sz w:val="16"/>
                              </w:rPr>
                            </w:pPr>
                            <w:r>
                              <w:rPr>
                                <w:rFonts w:eastAsia="Arial"/>
                                <w:color w:val="000000"/>
                                <w:spacing w:val="-9"/>
                                <w:sz w:val="16"/>
                              </w:rPr>
                              <w:t>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C1FA5" id="Text Box 3" o:spid="_x0000_s1088" type="#_x0000_t202" style="position:absolute;margin-left:1.9pt;margin-top:21.6pt;width:44.4pt;height:9.6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" filled="f" stroked="f">
                <v:textbox inset="0,0,0,0">
                  <w:txbxContent>
                    <w:p w14:paraId="12215997" w14:textId="77777777" w:rsidR="00D249BC" w:rsidRDefault="00D249BC" w:rsidP="009E6739">
                      <w:pPr>
                        <w:spacing w:after="4" w:line="173" w:lineRule="exact"/>
                        <w:textAlignment w:val="baseline"/>
                        <w:rPr>
                          <w:rFonts w:eastAsia="Arial"/>
                          <w:color w:val="000000"/>
                          <w:spacing w:val="-9"/>
                          <w:sz w:val="16"/>
                        </w:rPr>
                      </w:pPr>
                      <w:r>
                        <w:rPr>
                          <w:rFonts w:eastAsia="Arial"/>
                          <w:color w:val="000000"/>
                          <w:spacing w:val="-9"/>
                          <w:sz w:val="16"/>
                        </w:rPr>
                        <w:t>Contract No.</w:t>
                      </w:r>
                    </w:p>
                  </w:txbxContent>
                </v:textbox>
              </v:shape>
            </w:pict>
          </mc:Fallback>
        </mc:AlternateContent>
      </w:r>
      <w:r w:rsidRPr="008D4B28">
        <w:rPr>
          <w:noProof/>
        </w:rPr>
        <mc:AlternateContent>
          <mc:Choice Requires="wps">
            <w:drawing>
              <wp:anchor distT="0" distB="0" distL="0" distR="0" simplePos="0" relativeHeight="251682816" behindDoc="1" locked="0" layoutInCell="1" allowOverlap="1" wp14:anchorId="643EB3B9" wp14:editId="5481B1A6">
                <wp:simplePos x="0" y="0"/>
                <wp:positionH relativeFrom="column">
                  <wp:posOffset>2575560</wp:posOffset>
                </wp:positionH>
                <wp:positionV relativeFrom="paragraph">
                  <wp:posOffset>0</wp:posOffset>
                </wp:positionV>
                <wp:extent cx="4587240" cy="563880"/>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BAA7" w14:textId="77777777" w:rsidR="00D249BC" w:rsidRDefault="00D249BC" w:rsidP="009E6739">
                            <w:pPr>
                              <w:spacing w:before="355" w:after="206"/>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B3B9" id="Text Box 2" o:spid="_x0000_s1089" type="#_x0000_t202" style="position:absolute;margin-left:202.8pt;margin-top:0;width:361.2pt;height:44.4pt;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" filled="f" stroked="f">
                <v:textbox inset="0,0,0,0">
                  <w:txbxContent>
                    <w:p w14:paraId="77ACBAA7" w14:textId="77777777" w:rsidR="00D249BC" w:rsidRDefault="00D249BC" w:rsidP="009E6739">
                      <w:pPr>
                        <w:spacing w:before="355" w:after="206"/>
                        <w:textAlignment w:val="baseline"/>
                      </w:pPr>
                    </w:p>
                  </w:txbxContent>
                </v:textbox>
              </v:shape>
            </w:pict>
          </mc:Fallback>
        </mc:AlternateContent>
      </w:r>
    </w:p>
    <w:p w14:paraId="69070998" w14:textId="77777777" w:rsidR="009E6739" w:rsidRPr="008D4B28" w:rsidRDefault="009E6739" w:rsidP="009E6739">
      <w:pPr>
        <w:spacing w:before="1" w:line="229" w:lineRule="exact"/>
        <w:ind w:left="72"/>
        <w:textAlignment w:val="baseline"/>
        <w:rPr>
          <w:rFonts w:eastAsia="Arial"/>
          <w:spacing w:val="-1"/>
          <w:sz w:val="20"/>
        </w:rPr>
      </w:pPr>
    </w:p>
    <w:p w14:paraId="4E07E90E" w14:textId="77777777" w:rsidR="009E6739" w:rsidRPr="008D4B28" w:rsidRDefault="009E6739" w:rsidP="009E6739">
      <w:pPr>
        <w:spacing w:before="1" w:line="229" w:lineRule="exact"/>
        <w:ind w:left="72"/>
        <w:textAlignment w:val="baseline"/>
        <w:rPr>
          <w:rFonts w:eastAsia="Arial"/>
          <w:spacing w:val="-1"/>
          <w:sz w:val="20"/>
        </w:rPr>
      </w:pPr>
    </w:p>
    <w:p w14:paraId="208499F3" w14:textId="77777777" w:rsidR="009E6739" w:rsidRPr="008D4B28" w:rsidRDefault="009E6739" w:rsidP="009E6739">
      <w:pPr>
        <w:rPr>
          <w:b/>
          <w:lang w:eastAsia="zh-CN"/>
        </w:rPr>
      </w:pPr>
      <w:r w:rsidRPr="008D4B28">
        <w:rPr>
          <w:noProof/>
        </w:rPr>
        <w:drawing>
          <wp:anchor distT="0" distB="0" distL="114300" distR="114300" simplePos="0" relativeHeight="251678720" behindDoc="1" locked="0" layoutInCell="1" allowOverlap="1" wp14:anchorId="0E89074C" wp14:editId="39E9A7DB">
            <wp:simplePos x="0" y="0"/>
            <wp:positionH relativeFrom="column">
              <wp:posOffset>2590800</wp:posOffset>
            </wp:positionH>
            <wp:positionV relativeFrom="paragraph">
              <wp:posOffset>205740</wp:posOffset>
            </wp:positionV>
            <wp:extent cx="3329940" cy="1203960"/>
            <wp:effectExtent l="0" t="0" r="3810" b="0"/>
            <wp:wrapTight wrapText="bothSides">
              <wp:wrapPolygon edited="0">
                <wp:start x="0" y="0"/>
                <wp:lineTo x="0" y="21190"/>
                <wp:lineTo x="21501" y="21190"/>
                <wp:lineTo x="21501" y="0"/>
                <wp:lineTo x="0" y="0"/>
              </wp:wrapPolygon>
            </wp:wrapTight>
            <wp:docPr id="33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0">
                      <a:extLst>
                        <a:ext uri="{28A0092B-C50C-407E-A947-70E740481C1C}">
                          <a14:useLocalDpi xmlns:a14="http://schemas.microsoft.com/office/drawing/2010/main" val="0"/>
                        </a:ext>
                      </a:extLst>
                    </a:blip>
                    <a:stretch>
                      <a:fillRect/>
                    </a:stretch>
                  </pic:blipFill>
                  <pic:spPr>
                    <a:xfrm>
                      <a:off x="0" y="0"/>
                      <a:ext cx="3329940" cy="1203960"/>
                    </a:xfrm>
                    <a:prstGeom prst="rect">
                      <a:avLst/>
                    </a:prstGeom>
                  </pic:spPr>
                </pic:pic>
              </a:graphicData>
            </a:graphic>
            <wp14:sizeRelH relativeFrom="margin">
              <wp14:pctWidth>0</wp14:pctWidth>
            </wp14:sizeRelH>
          </wp:anchor>
        </w:drawing>
      </w:r>
    </w:p>
    <w:tbl>
      <w:tblPr>
        <w:tblpPr w:leftFromText="180" w:rightFromText="180" w:vertAnchor="text" w:horzAnchor="margin" w:tblpY="77"/>
        <w:tblW w:w="0" w:type="auto"/>
        <w:tblLayout w:type="fixed"/>
        <w:tblCellMar>
          <w:left w:w="0" w:type="dxa"/>
          <w:right w:w="0" w:type="dxa"/>
        </w:tblCellMar>
        <w:tblLook w:val="0000" w:firstRow="0" w:lastRow="0" w:firstColumn="0" w:lastColumn="0" w:noHBand="0" w:noVBand="0"/>
      </w:tblPr>
      <w:tblGrid>
        <w:gridCol w:w="4056"/>
      </w:tblGrid>
      <w:tr w:rsidR="009E6739" w:rsidRPr="008D4B28" w14:paraId="5E59FA01" w14:textId="77777777" w:rsidTr="0042562D">
        <w:trPr>
          <w:trHeight w:hRule="exact" w:val="288"/>
        </w:trPr>
        <w:tc>
          <w:tcPr>
            <w:tcW w:w="4056" w:type="dxa"/>
            <w:tcBorders>
              <w:top w:val="single" w:sz="15" w:space="0" w:color="000000"/>
              <w:left w:val="single" w:sz="15" w:space="0" w:color="000000"/>
              <w:bottom w:val="single" w:sz="17" w:space="0" w:color="000000"/>
              <w:right w:val="single" w:sz="15" w:space="0" w:color="000000"/>
            </w:tcBorders>
            <w:vAlign w:val="center"/>
          </w:tcPr>
          <w:p w14:paraId="1A12CD48" w14:textId="77777777" w:rsidR="009E6739" w:rsidRPr="008D4B28" w:rsidRDefault="009E6739" w:rsidP="00B50CE0">
            <w:pPr>
              <w:numPr>
                <w:ilvl w:val="0"/>
                <w:numId w:val="18"/>
              </w:numPr>
              <w:tabs>
                <w:tab w:val="clear" w:pos="216"/>
                <w:tab w:val="left" w:pos="288"/>
              </w:tabs>
              <w:spacing w:before="48" w:after="48" w:line="182" w:lineRule="exact"/>
              <w:ind w:left="72"/>
              <w:textAlignment w:val="baseline"/>
              <w:rPr>
                <w:rFonts w:eastAsia="Arial"/>
                <w:sz w:val="16"/>
              </w:rPr>
            </w:pPr>
            <w:r w:rsidRPr="008D4B28">
              <w:rPr>
                <w:rFonts w:eastAsia="Arial"/>
                <w:sz w:val="16"/>
              </w:rPr>
              <w:t>Supplier Name</w:t>
            </w:r>
          </w:p>
        </w:tc>
      </w:tr>
      <w:tr w:rsidR="009E6739" w:rsidRPr="008D4B28" w14:paraId="64CB6926" w14:textId="77777777" w:rsidTr="0042562D">
        <w:trPr>
          <w:trHeight w:hRule="exact" w:val="316"/>
        </w:trPr>
        <w:tc>
          <w:tcPr>
            <w:tcW w:w="4056" w:type="dxa"/>
            <w:tcBorders>
              <w:top w:val="single" w:sz="17" w:space="0" w:color="000000"/>
              <w:left w:val="single" w:sz="17" w:space="0" w:color="000000"/>
              <w:bottom w:val="single" w:sz="17" w:space="0" w:color="000000"/>
              <w:right w:val="single" w:sz="17" w:space="0" w:color="000000"/>
            </w:tcBorders>
            <w:vAlign w:val="center"/>
          </w:tcPr>
          <w:p w14:paraId="3CD8D0B4" w14:textId="77777777" w:rsidR="009E6739" w:rsidRPr="008D4B28" w:rsidRDefault="009E6739" w:rsidP="00B50CE0">
            <w:pPr>
              <w:numPr>
                <w:ilvl w:val="0"/>
                <w:numId w:val="18"/>
              </w:numPr>
              <w:tabs>
                <w:tab w:val="clear" w:pos="216"/>
                <w:tab w:val="left" w:pos="288"/>
              </w:tabs>
              <w:spacing w:before="57" w:after="67" w:line="182" w:lineRule="exact"/>
              <w:ind w:left="72"/>
              <w:textAlignment w:val="baseline"/>
              <w:rPr>
                <w:rFonts w:eastAsia="Arial"/>
                <w:sz w:val="16"/>
              </w:rPr>
            </w:pPr>
            <w:r w:rsidRPr="008D4B28">
              <w:rPr>
                <w:rFonts w:eastAsia="Arial"/>
                <w:sz w:val="16"/>
              </w:rPr>
              <w:t>Address</w:t>
            </w:r>
          </w:p>
        </w:tc>
      </w:tr>
      <w:tr w:rsidR="009E6739" w:rsidRPr="008D4B28" w14:paraId="5987B28F" w14:textId="77777777" w:rsidTr="0042562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6A8DB5E3" w14:textId="77777777" w:rsidR="009E6739" w:rsidRPr="008D4B28" w:rsidRDefault="009E6739" w:rsidP="00B50CE0">
            <w:pPr>
              <w:numPr>
                <w:ilvl w:val="0"/>
                <w:numId w:val="18"/>
              </w:numPr>
              <w:tabs>
                <w:tab w:val="clear" w:pos="216"/>
                <w:tab w:val="left" w:pos="288"/>
              </w:tabs>
              <w:spacing w:before="58" w:after="67" w:line="182" w:lineRule="exact"/>
              <w:ind w:left="72"/>
              <w:textAlignment w:val="baseline"/>
              <w:rPr>
                <w:rFonts w:eastAsia="Arial"/>
                <w:sz w:val="16"/>
              </w:rPr>
            </w:pPr>
            <w:r w:rsidRPr="008D4B28">
              <w:rPr>
                <w:rFonts w:eastAsia="Arial"/>
                <w:sz w:val="16"/>
              </w:rPr>
              <w:t>City/State</w:t>
            </w:r>
          </w:p>
        </w:tc>
      </w:tr>
      <w:tr w:rsidR="009E6739" w:rsidRPr="008D4B28" w14:paraId="57CF8504" w14:textId="77777777" w:rsidTr="0042562D">
        <w:trPr>
          <w:trHeight w:hRule="exact" w:val="317"/>
        </w:trPr>
        <w:tc>
          <w:tcPr>
            <w:tcW w:w="4056" w:type="dxa"/>
            <w:tcBorders>
              <w:top w:val="single" w:sz="17" w:space="0" w:color="000000"/>
              <w:left w:val="single" w:sz="17" w:space="0" w:color="000000"/>
              <w:bottom w:val="single" w:sz="17" w:space="0" w:color="000000"/>
              <w:right w:val="single" w:sz="17" w:space="0" w:color="000000"/>
            </w:tcBorders>
            <w:vAlign w:val="center"/>
          </w:tcPr>
          <w:p w14:paraId="45DA03C5" w14:textId="77777777" w:rsidR="009E6739" w:rsidRPr="008D4B28" w:rsidRDefault="009E6739" w:rsidP="00B50CE0">
            <w:pPr>
              <w:numPr>
                <w:ilvl w:val="0"/>
                <w:numId w:val="18"/>
              </w:numPr>
              <w:tabs>
                <w:tab w:val="clear" w:pos="216"/>
                <w:tab w:val="left" w:pos="288"/>
              </w:tabs>
              <w:spacing w:before="58" w:after="72" w:line="182" w:lineRule="exact"/>
              <w:ind w:left="72"/>
              <w:textAlignment w:val="baseline"/>
              <w:rPr>
                <w:rFonts w:eastAsia="Arial"/>
                <w:sz w:val="16"/>
              </w:rPr>
            </w:pPr>
            <w:r w:rsidRPr="008D4B28">
              <w:rPr>
                <w:rFonts w:eastAsia="Arial"/>
                <w:sz w:val="16"/>
              </w:rPr>
              <w:t>Post/Zip Code</w:t>
            </w:r>
          </w:p>
        </w:tc>
      </w:tr>
      <w:tr w:rsidR="009E6739" w:rsidRPr="008D4B28" w14:paraId="515DF535" w14:textId="77777777" w:rsidTr="0042562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4F2ECC3C" w14:textId="77777777" w:rsidR="009E6739" w:rsidRPr="008D4B28" w:rsidRDefault="009E6739" w:rsidP="00B50CE0">
            <w:pPr>
              <w:numPr>
                <w:ilvl w:val="0"/>
                <w:numId w:val="18"/>
              </w:numPr>
              <w:tabs>
                <w:tab w:val="clear" w:pos="216"/>
                <w:tab w:val="left" w:pos="288"/>
              </w:tabs>
              <w:spacing w:before="58" w:after="57" w:line="182" w:lineRule="exact"/>
              <w:ind w:left="72"/>
              <w:textAlignment w:val="baseline"/>
              <w:rPr>
                <w:rFonts w:eastAsia="Arial"/>
                <w:sz w:val="16"/>
              </w:rPr>
            </w:pPr>
            <w:r w:rsidRPr="008D4B28">
              <w:rPr>
                <w:rFonts w:eastAsia="Arial"/>
                <w:sz w:val="16"/>
              </w:rPr>
              <w:t>Country</w:t>
            </w:r>
          </w:p>
        </w:tc>
      </w:tr>
      <w:tr w:rsidR="009E6739" w:rsidRPr="008D4B28" w14:paraId="16DBDE90" w14:textId="77777777" w:rsidTr="0042562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1C94E32C" w14:textId="77777777" w:rsidR="009E6739" w:rsidRPr="008D4B28" w:rsidRDefault="009E6739" w:rsidP="00B50CE0">
            <w:pPr>
              <w:numPr>
                <w:ilvl w:val="0"/>
                <w:numId w:val="18"/>
              </w:numPr>
              <w:tabs>
                <w:tab w:val="clear" w:pos="216"/>
                <w:tab w:val="left" w:pos="288"/>
              </w:tabs>
              <w:spacing w:before="58" w:after="62" w:line="182" w:lineRule="exact"/>
              <w:ind w:left="72"/>
              <w:textAlignment w:val="baseline"/>
              <w:rPr>
                <w:rFonts w:eastAsia="Arial"/>
                <w:sz w:val="16"/>
              </w:rPr>
            </w:pPr>
            <w:r w:rsidRPr="008D4B28">
              <w:rPr>
                <w:rFonts w:eastAsia="Arial"/>
                <w:sz w:val="16"/>
              </w:rPr>
              <w:t>CAGE/NCAGE</w:t>
            </w:r>
          </w:p>
        </w:tc>
      </w:tr>
    </w:tbl>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8883"/>
        <w:gridCol w:w="66"/>
        <w:gridCol w:w="66"/>
        <w:gridCol w:w="66"/>
        <w:gridCol w:w="66"/>
        <w:gridCol w:w="66"/>
        <w:gridCol w:w="66"/>
        <w:gridCol w:w="81"/>
      </w:tblGrid>
      <w:tr w:rsidR="009E6739" w:rsidRPr="008D4B28" w14:paraId="11AA2EED" w14:textId="77777777" w:rsidTr="0042562D">
        <w:trPr>
          <w:tblCellSpacing w:w="15" w:type="dxa"/>
        </w:trPr>
        <w:tc>
          <w:tcPr>
            <w:tcW w:w="0" w:type="auto"/>
            <w:vAlign w:val="center"/>
            <w:hideMark/>
          </w:tcPr>
          <w:p w14:paraId="0BF5EA0C" w14:textId="77777777" w:rsidR="009E6739" w:rsidRPr="008D4B28" w:rsidRDefault="009E6739" w:rsidP="0042562D">
            <w:pPr>
              <w:rPr>
                <w:sz w:val="24"/>
                <w:szCs w:val="24"/>
              </w:rPr>
            </w:pPr>
          </w:p>
          <w:p w14:paraId="74207685" w14:textId="77777777" w:rsidR="009E6739" w:rsidRPr="008D4B28" w:rsidRDefault="009E6739" w:rsidP="0042562D">
            <w:pPr>
              <w:rPr>
                <w:sz w:val="24"/>
                <w:szCs w:val="24"/>
              </w:rPr>
            </w:pPr>
          </w:p>
          <w:p w14:paraId="1C6FB3F2" w14:textId="77777777" w:rsidR="009E6739" w:rsidRPr="008D4B28" w:rsidRDefault="009E6739" w:rsidP="0042562D">
            <w:pPr>
              <w:rPr>
                <w:sz w:val="24"/>
                <w:szCs w:val="24"/>
              </w:rPr>
            </w:pPr>
          </w:p>
          <w:p w14:paraId="0457067C" w14:textId="77777777" w:rsidR="009E6739" w:rsidRPr="008D4B28" w:rsidRDefault="009E6739" w:rsidP="0042562D">
            <w:pPr>
              <w:rPr>
                <w:sz w:val="24"/>
                <w:szCs w:val="24"/>
              </w:rPr>
            </w:pPr>
          </w:p>
          <w:p w14:paraId="19A08609" w14:textId="77777777" w:rsidR="009E6739" w:rsidRPr="008D4B28" w:rsidRDefault="009E6739" w:rsidP="0042562D">
            <w:pPr>
              <w:rPr>
                <w:sz w:val="24"/>
                <w:szCs w:val="24"/>
              </w:rPr>
            </w:pPr>
            <w:r w:rsidRPr="008D4B28">
              <w:rPr>
                <w:sz w:val="24"/>
                <w:szCs w:val="24"/>
              </w:rPr>
              <w:t xml:space="preserve">Page 2 - DEFFORM 528 - </w:t>
            </w:r>
            <w:proofErr w:type="spellStart"/>
            <w:r w:rsidRPr="008D4B28">
              <w:rPr>
                <w:sz w:val="24"/>
                <w:szCs w:val="24"/>
              </w:rPr>
              <w:t>Edn</w:t>
            </w:r>
            <w:proofErr w:type="spellEnd"/>
            <w:r w:rsidRPr="008D4B28">
              <w:rPr>
                <w:sz w:val="24"/>
                <w:szCs w:val="24"/>
              </w:rPr>
              <w:t xml:space="preserve"> 12/17 The recipient of the Materiel will require the information below for each item of Materiel supplied. Please record the information for all Contractor Deliverables. Assistance to complete the form will be provided by text prompts in certain cells and can also be found on the Guidance for Completion of Form page. Please use one row per Contractor Deliverable."</w:t>
            </w:r>
          </w:p>
        </w:tc>
        <w:tc>
          <w:tcPr>
            <w:tcW w:w="0" w:type="auto"/>
            <w:vAlign w:val="center"/>
            <w:hideMark/>
          </w:tcPr>
          <w:p w14:paraId="3E42C995" w14:textId="77777777" w:rsidR="009E6739" w:rsidRPr="008D4B28" w:rsidRDefault="009E6739" w:rsidP="0042562D">
            <w:pPr>
              <w:rPr>
                <w:sz w:val="24"/>
                <w:szCs w:val="24"/>
              </w:rPr>
            </w:pPr>
          </w:p>
        </w:tc>
        <w:tc>
          <w:tcPr>
            <w:tcW w:w="0" w:type="auto"/>
            <w:vAlign w:val="center"/>
            <w:hideMark/>
          </w:tcPr>
          <w:p w14:paraId="233C2974" w14:textId="77777777" w:rsidR="009E6739" w:rsidRPr="008D4B28" w:rsidRDefault="009E6739" w:rsidP="0042562D">
            <w:pPr>
              <w:rPr>
                <w:sz w:val="20"/>
              </w:rPr>
            </w:pPr>
          </w:p>
        </w:tc>
        <w:tc>
          <w:tcPr>
            <w:tcW w:w="0" w:type="auto"/>
            <w:vAlign w:val="center"/>
            <w:hideMark/>
          </w:tcPr>
          <w:p w14:paraId="560F1630" w14:textId="77777777" w:rsidR="009E6739" w:rsidRPr="008D4B28" w:rsidRDefault="009E6739" w:rsidP="0042562D">
            <w:pPr>
              <w:rPr>
                <w:sz w:val="20"/>
              </w:rPr>
            </w:pPr>
          </w:p>
        </w:tc>
        <w:tc>
          <w:tcPr>
            <w:tcW w:w="0" w:type="auto"/>
            <w:vAlign w:val="center"/>
            <w:hideMark/>
          </w:tcPr>
          <w:p w14:paraId="1BD3217B" w14:textId="77777777" w:rsidR="009E6739" w:rsidRPr="008D4B28" w:rsidRDefault="009E6739" w:rsidP="0042562D">
            <w:pPr>
              <w:rPr>
                <w:sz w:val="20"/>
              </w:rPr>
            </w:pPr>
          </w:p>
        </w:tc>
        <w:tc>
          <w:tcPr>
            <w:tcW w:w="0" w:type="auto"/>
            <w:vAlign w:val="center"/>
            <w:hideMark/>
          </w:tcPr>
          <w:p w14:paraId="0DB830B2" w14:textId="77777777" w:rsidR="009E6739" w:rsidRPr="008D4B28" w:rsidRDefault="009E6739" w:rsidP="0042562D">
            <w:pPr>
              <w:rPr>
                <w:sz w:val="20"/>
              </w:rPr>
            </w:pPr>
          </w:p>
        </w:tc>
        <w:tc>
          <w:tcPr>
            <w:tcW w:w="0" w:type="auto"/>
            <w:vAlign w:val="center"/>
            <w:hideMark/>
          </w:tcPr>
          <w:p w14:paraId="6E30DB4D" w14:textId="77777777" w:rsidR="009E6739" w:rsidRPr="008D4B28" w:rsidRDefault="009E6739" w:rsidP="0042562D">
            <w:pPr>
              <w:rPr>
                <w:sz w:val="20"/>
              </w:rPr>
            </w:pPr>
          </w:p>
        </w:tc>
        <w:tc>
          <w:tcPr>
            <w:tcW w:w="0" w:type="auto"/>
            <w:vAlign w:val="center"/>
            <w:hideMark/>
          </w:tcPr>
          <w:p w14:paraId="635A137B" w14:textId="77777777" w:rsidR="009E6739" w:rsidRPr="008D4B28" w:rsidRDefault="009E6739" w:rsidP="0042562D">
            <w:pPr>
              <w:rPr>
                <w:sz w:val="20"/>
              </w:rPr>
            </w:pPr>
          </w:p>
        </w:tc>
      </w:tr>
    </w:tbl>
    <w:p w14:paraId="48D6FA63" w14:textId="77777777" w:rsidR="009E6739" w:rsidRPr="008D4B28" w:rsidRDefault="009E6739" w:rsidP="009E6739">
      <w:pPr>
        <w:rPr>
          <w:b/>
          <w:lang w:eastAsia="zh-CN"/>
        </w:rPr>
      </w:pPr>
    </w:p>
    <w:p w14:paraId="7A507BF5" w14:textId="77777777" w:rsidR="009E6739" w:rsidRPr="008D4B28" w:rsidRDefault="009E6739" w:rsidP="009E6739">
      <w:pPr>
        <w:jc w:val="center"/>
        <w:rPr>
          <w:b/>
          <w:lang w:eastAsia="zh-CN"/>
        </w:rPr>
      </w:pPr>
      <w:r w:rsidRPr="008D4B28">
        <w:rPr>
          <w:noProof/>
        </w:rPr>
        <w:drawing>
          <wp:inline distT="0" distB="0" distL="0" distR="0" wp14:anchorId="53D94DB4" wp14:editId="5286E7BA">
            <wp:extent cx="6202680" cy="464820"/>
            <wp:effectExtent l="0" t="0" r="762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02680" cy="464820"/>
                    </a:xfrm>
                    <a:prstGeom prst="rect">
                      <a:avLst/>
                    </a:prstGeom>
                    <a:noFill/>
                    <a:ln>
                      <a:noFill/>
                    </a:ln>
                  </pic:spPr>
                </pic:pic>
              </a:graphicData>
            </a:graphic>
          </wp:inline>
        </w:drawing>
      </w:r>
    </w:p>
    <w:p w14:paraId="7CB05798" w14:textId="77777777" w:rsidR="009E6739" w:rsidRPr="008D4B28" w:rsidRDefault="009E6739" w:rsidP="009E6739">
      <w:pPr>
        <w:jc w:val="center"/>
        <w:rPr>
          <w:b/>
          <w:lang w:eastAsia="zh-CN"/>
        </w:rPr>
      </w:pPr>
      <w:r w:rsidRPr="008D4B28">
        <w:rPr>
          <w:noProof/>
        </w:rPr>
        <w:drawing>
          <wp:inline distT="0" distB="0" distL="0" distR="0" wp14:anchorId="1C74B5A5" wp14:editId="44694412">
            <wp:extent cx="6195060" cy="131508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95060" cy="1315085"/>
                    </a:xfrm>
                    <a:prstGeom prst="rect">
                      <a:avLst/>
                    </a:prstGeom>
                    <a:noFill/>
                    <a:ln>
                      <a:noFill/>
                    </a:ln>
                  </pic:spPr>
                </pic:pic>
              </a:graphicData>
            </a:graphic>
          </wp:inline>
        </w:drawing>
      </w:r>
    </w:p>
    <w:p w14:paraId="141D4A26" w14:textId="77777777" w:rsidR="009E6739" w:rsidRPr="008D4B28" w:rsidRDefault="009E6739" w:rsidP="009E6739">
      <w:pPr>
        <w:jc w:val="center"/>
        <w:rPr>
          <w:b/>
          <w:lang w:eastAsia="zh-CN"/>
        </w:rPr>
      </w:pPr>
    </w:p>
    <w:p w14:paraId="42B244E2" w14:textId="77777777" w:rsidR="009E6739" w:rsidRPr="008D4B28" w:rsidRDefault="009E6739" w:rsidP="009E6739">
      <w:pPr>
        <w:jc w:val="center"/>
        <w:rPr>
          <w:b/>
          <w:lang w:eastAsia="zh-CN"/>
        </w:rPr>
      </w:pPr>
    </w:p>
    <w:p w14:paraId="4C096AF7" w14:textId="77777777" w:rsidR="009E6739" w:rsidRPr="008D4B28" w:rsidRDefault="009E6739" w:rsidP="009E6739">
      <w:pPr>
        <w:jc w:val="center"/>
        <w:rPr>
          <w:b/>
          <w:lang w:eastAsia="zh-CN"/>
        </w:rPr>
      </w:pPr>
    </w:p>
    <w:p w14:paraId="20596FE8" w14:textId="77777777" w:rsidR="009E6739" w:rsidRPr="008D4B28" w:rsidRDefault="009E6739" w:rsidP="009E6739">
      <w:pPr>
        <w:jc w:val="center"/>
        <w:rPr>
          <w:b/>
          <w:lang w:eastAsia="zh-CN"/>
        </w:rPr>
      </w:pPr>
    </w:p>
    <w:p w14:paraId="2226D985" w14:textId="77777777" w:rsidR="009E6739" w:rsidRPr="008D4B28" w:rsidRDefault="009E6739" w:rsidP="009E6739">
      <w:pPr>
        <w:jc w:val="center"/>
        <w:rPr>
          <w:b/>
          <w:lang w:eastAsia="zh-CN"/>
        </w:rPr>
      </w:pPr>
    </w:p>
    <w:p w14:paraId="47738CAC" w14:textId="77777777" w:rsidR="009E6739" w:rsidRPr="008D4B28" w:rsidRDefault="009E6739" w:rsidP="009E6739">
      <w:pPr>
        <w:jc w:val="center"/>
        <w:rPr>
          <w:b/>
          <w:lang w:eastAsia="zh-CN"/>
        </w:rPr>
      </w:pPr>
      <w:r w:rsidRPr="008D4B28">
        <w:rPr>
          <w:noProof/>
        </w:rPr>
        <w:lastRenderedPageBreak/>
        <w:drawing>
          <wp:anchor distT="0" distB="0" distL="114300" distR="114300" simplePos="0" relativeHeight="251684864" behindDoc="1" locked="0" layoutInCell="1" allowOverlap="1" wp14:anchorId="15654B2C" wp14:editId="6A018849">
            <wp:simplePos x="0" y="0"/>
            <wp:positionH relativeFrom="margin">
              <wp:align>left</wp:align>
            </wp:positionH>
            <wp:positionV relativeFrom="paragraph">
              <wp:posOffset>1069975</wp:posOffset>
            </wp:positionV>
            <wp:extent cx="5731510" cy="1525270"/>
            <wp:effectExtent l="0" t="0" r="2540" b="0"/>
            <wp:wrapTight wrapText="bothSides">
              <wp:wrapPolygon edited="0">
                <wp:start x="0" y="0"/>
                <wp:lineTo x="0" y="21312"/>
                <wp:lineTo x="21538" y="21312"/>
                <wp:lineTo x="21538" y="0"/>
                <wp:lineTo x="0" y="0"/>
              </wp:wrapPolygon>
            </wp:wrapTight>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1510" cy="1525270"/>
                    </a:xfrm>
                    <a:prstGeom prst="rect">
                      <a:avLst/>
                    </a:prstGeom>
                    <a:noFill/>
                    <a:ln>
                      <a:noFill/>
                    </a:ln>
                  </pic:spPr>
                </pic:pic>
              </a:graphicData>
            </a:graphic>
          </wp:anchor>
        </w:drawing>
      </w:r>
      <w:r w:rsidRPr="008D4B28">
        <w:rPr>
          <w:noProof/>
        </w:rPr>
        <w:drawing>
          <wp:inline distT="0" distB="0" distL="0" distR="0" wp14:anchorId="57D6464A" wp14:editId="525362B1">
            <wp:extent cx="5731510" cy="1066800"/>
            <wp:effectExtent l="0" t="0" r="254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1510" cy="1066800"/>
                    </a:xfrm>
                    <a:prstGeom prst="rect">
                      <a:avLst/>
                    </a:prstGeom>
                    <a:noFill/>
                    <a:ln>
                      <a:noFill/>
                    </a:ln>
                  </pic:spPr>
                </pic:pic>
              </a:graphicData>
            </a:graphic>
          </wp:inline>
        </w:drawing>
      </w:r>
    </w:p>
    <w:p w14:paraId="36E875A8" w14:textId="77777777" w:rsidR="009E6739" w:rsidRPr="008D4B28" w:rsidRDefault="009E6739" w:rsidP="009E6739">
      <w:pPr>
        <w:jc w:val="center"/>
        <w:rPr>
          <w:b/>
          <w:lang w:eastAsia="zh-CN"/>
        </w:rPr>
      </w:pPr>
    </w:p>
    <w:p w14:paraId="0EF67956" w14:textId="77777777" w:rsidR="009E6739" w:rsidRPr="008D4B28" w:rsidRDefault="009E6739" w:rsidP="009E6739">
      <w:pPr>
        <w:jc w:val="center"/>
        <w:rPr>
          <w:b/>
          <w:lang w:eastAsia="zh-CN"/>
        </w:rPr>
      </w:pPr>
    </w:p>
    <w:p w14:paraId="2099A0C6" w14:textId="77777777" w:rsidR="009E6739" w:rsidRPr="008D4B28" w:rsidRDefault="009E6739" w:rsidP="009E6739">
      <w:pPr>
        <w:jc w:val="center"/>
        <w:rPr>
          <w:b/>
          <w:lang w:eastAsia="zh-CN"/>
        </w:rPr>
      </w:pPr>
    </w:p>
    <w:p w14:paraId="40B99F2D" w14:textId="77777777" w:rsidR="009E6739" w:rsidRPr="008D4B28" w:rsidRDefault="009E6739" w:rsidP="009E6739">
      <w:pPr>
        <w:jc w:val="center"/>
        <w:rPr>
          <w:b/>
          <w:lang w:eastAsia="zh-CN"/>
        </w:rPr>
      </w:pPr>
    </w:p>
    <w:p w14:paraId="2C1C539F" w14:textId="77777777" w:rsidR="009E6739" w:rsidRPr="008D4B28" w:rsidRDefault="009E6739" w:rsidP="009E6739">
      <w:pPr>
        <w:jc w:val="center"/>
        <w:rPr>
          <w:b/>
          <w:lang w:eastAsia="zh-CN"/>
        </w:rPr>
      </w:pPr>
    </w:p>
    <w:p w14:paraId="55C0BF2C" w14:textId="77777777" w:rsidR="009E6739" w:rsidRPr="008D4B28" w:rsidRDefault="009E6739" w:rsidP="009E6739">
      <w:pPr>
        <w:jc w:val="center"/>
        <w:rPr>
          <w:b/>
          <w:lang w:eastAsia="zh-CN"/>
        </w:rPr>
      </w:pPr>
    </w:p>
    <w:p w14:paraId="5E72CE9A" w14:textId="77777777" w:rsidR="009E6739" w:rsidRPr="008D4B28" w:rsidRDefault="009E6739" w:rsidP="009E6739">
      <w:pPr>
        <w:jc w:val="center"/>
        <w:rPr>
          <w:b/>
          <w:lang w:eastAsia="zh-CN"/>
        </w:rPr>
      </w:pPr>
    </w:p>
    <w:p w14:paraId="756CDF0E" w14:textId="77777777" w:rsidR="009E6739" w:rsidRPr="008D4B28" w:rsidRDefault="009E6739" w:rsidP="009E6739">
      <w:pPr>
        <w:rPr>
          <w:rFonts w:cs="Arial"/>
          <w:b/>
        </w:rPr>
      </w:pPr>
    </w:p>
    <w:p w14:paraId="6CB6189D" w14:textId="77777777" w:rsidR="009E6739" w:rsidRPr="008D4B28" w:rsidRDefault="009E6739" w:rsidP="009E6739">
      <w:pPr>
        <w:rPr>
          <w:rFonts w:cs="Arial"/>
          <w:b/>
        </w:rPr>
      </w:pPr>
    </w:p>
    <w:tbl>
      <w:tblPr>
        <w:tblpPr w:leftFromText="180" w:rightFromText="180" w:vertAnchor="text" w:tblpX="21" w:tblpY="1"/>
        <w:tblOverlap w:val="never"/>
        <w:tblW w:w="8084" w:type="dxa"/>
        <w:tblLayout w:type="fixed"/>
        <w:tblCellMar>
          <w:left w:w="0" w:type="dxa"/>
          <w:right w:w="0" w:type="dxa"/>
        </w:tblCellMar>
        <w:tblLook w:val="04A0" w:firstRow="1" w:lastRow="0" w:firstColumn="1" w:lastColumn="0" w:noHBand="0" w:noVBand="1"/>
      </w:tblPr>
      <w:tblGrid>
        <w:gridCol w:w="3937"/>
        <w:gridCol w:w="4147"/>
      </w:tblGrid>
      <w:tr w:rsidR="009E6739" w:rsidRPr="008D4B28" w14:paraId="3FC7F2C3" w14:textId="77777777" w:rsidTr="0042562D">
        <w:trPr>
          <w:trHeight w:hRule="exact" w:val="3977"/>
        </w:trPr>
        <w:tc>
          <w:tcPr>
            <w:tcW w:w="8084" w:type="dxa"/>
            <w:gridSpan w:val="2"/>
            <w:tcBorders>
              <w:top w:val="single" w:sz="17" w:space="0" w:color="000000"/>
              <w:left w:val="single" w:sz="17" w:space="0" w:color="000000"/>
              <w:bottom w:val="single" w:sz="17" w:space="0" w:color="000000"/>
              <w:right w:val="single" w:sz="17" w:space="0" w:color="000000"/>
            </w:tcBorders>
            <w:shd w:val="clear" w:color="DDD9C4" w:fill="DDD9C4"/>
          </w:tcPr>
          <w:p w14:paraId="20DB3B0B" w14:textId="77777777" w:rsidR="009E6739" w:rsidRPr="008D4B28" w:rsidRDefault="009E6739" w:rsidP="0042562D">
            <w:pPr>
              <w:spacing w:before="261" w:line="273" w:lineRule="exact"/>
              <w:jc w:val="center"/>
              <w:textAlignment w:val="baseline"/>
              <w:rPr>
                <w:rFonts w:eastAsia="Arial"/>
                <w:b/>
                <w:sz w:val="24"/>
              </w:rPr>
            </w:pPr>
            <w:r w:rsidRPr="008D4B28">
              <w:rPr>
                <w:rFonts w:eastAsia="Arial"/>
                <w:b/>
                <w:sz w:val="24"/>
              </w:rPr>
              <w:t>Declaration</w:t>
            </w:r>
          </w:p>
          <w:p w14:paraId="1574E027" w14:textId="77777777" w:rsidR="009E6739" w:rsidRPr="008D4B28" w:rsidRDefault="009E6739" w:rsidP="0042562D">
            <w:pPr>
              <w:spacing w:before="563" w:after="340" w:line="302" w:lineRule="exact"/>
              <w:ind w:left="72" w:right="72"/>
              <w:textAlignment w:val="baseline"/>
              <w:rPr>
                <w:rFonts w:eastAsia="Arial"/>
                <w:b/>
                <w:sz w:val="24"/>
              </w:rPr>
            </w:pPr>
            <w:r w:rsidRPr="008D4B28">
              <w:rPr>
                <w:rFonts w:eastAsia="Arial"/>
                <w:b/>
                <w:sz w:val="24"/>
              </w:rPr>
              <w:t xml:space="preserve">I certify that the information provided on this DEFFORM 528 is true, </w:t>
            </w:r>
            <w:proofErr w:type="gramStart"/>
            <w:r w:rsidRPr="008D4B28">
              <w:rPr>
                <w:rFonts w:eastAsia="Arial"/>
                <w:b/>
                <w:sz w:val="24"/>
              </w:rPr>
              <w:t>complete</w:t>
            </w:r>
            <w:proofErr w:type="gramEnd"/>
            <w:r w:rsidRPr="008D4B28">
              <w:rPr>
                <w:rFonts w:eastAsia="Arial"/>
                <w:b/>
                <w:sz w:val="24"/>
              </w:rPr>
              <w:t xml:space="preserve"> and accurate to the best of my knowledge. If there is any change that effects the control classification as described on this Form or I become aware of anything that causes the response to no longer be true, </w:t>
            </w:r>
            <w:proofErr w:type="gramStart"/>
            <w:r w:rsidRPr="008D4B28">
              <w:rPr>
                <w:rFonts w:eastAsia="Arial"/>
                <w:b/>
                <w:sz w:val="24"/>
              </w:rPr>
              <w:t>complete</w:t>
            </w:r>
            <w:proofErr w:type="gramEnd"/>
            <w:r w:rsidRPr="008D4B28">
              <w:rPr>
                <w:rFonts w:eastAsia="Arial"/>
                <w:b/>
                <w:sz w:val="24"/>
              </w:rPr>
              <w:t xml:space="preserve"> and accurate, or if any inaccuracies are identified, I will inform the other party in writing as soon as I become aware of such change.</w:t>
            </w:r>
          </w:p>
        </w:tc>
      </w:tr>
      <w:tr w:rsidR="009E6739" w:rsidRPr="008D4B28" w14:paraId="737E8115" w14:textId="77777777" w:rsidTr="0042562D">
        <w:trPr>
          <w:trHeight w:hRule="exact" w:val="720"/>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4B8FE53" w14:textId="77777777" w:rsidR="009E6739" w:rsidRPr="008D4B28" w:rsidRDefault="009E6739" w:rsidP="0042562D">
            <w:pPr>
              <w:spacing w:before="111" w:after="86" w:line="273" w:lineRule="exact"/>
              <w:ind w:left="58"/>
              <w:textAlignment w:val="baseline"/>
              <w:rPr>
                <w:rFonts w:eastAsia="Arial"/>
                <w:sz w:val="24"/>
              </w:rPr>
            </w:pPr>
            <w:r w:rsidRPr="008D4B28">
              <w:rPr>
                <w:rFonts w:eastAsia="Arial"/>
                <w:sz w:val="24"/>
              </w:rPr>
              <w:t>Printed name</w:t>
            </w:r>
          </w:p>
        </w:tc>
        <w:tc>
          <w:tcPr>
            <w:tcW w:w="4146" w:type="dxa"/>
            <w:tcBorders>
              <w:top w:val="single" w:sz="17" w:space="0" w:color="000000"/>
              <w:left w:val="single" w:sz="17" w:space="0" w:color="000000"/>
              <w:bottom w:val="single" w:sz="17" w:space="0" w:color="000000"/>
              <w:right w:val="single" w:sz="17" w:space="0" w:color="000000"/>
            </w:tcBorders>
          </w:tcPr>
          <w:p w14:paraId="7801AE09"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5984B3CB" w14:textId="77777777" w:rsidTr="0042562D">
        <w:trPr>
          <w:trHeight w:hRule="exact" w:val="1109"/>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572AFF89" w14:textId="77777777" w:rsidR="009E6739" w:rsidRPr="008D4B28" w:rsidRDefault="009E6739" w:rsidP="0042562D">
            <w:pPr>
              <w:spacing w:before="241" w:after="210" w:line="273" w:lineRule="exact"/>
              <w:ind w:left="58"/>
              <w:textAlignment w:val="baseline"/>
              <w:rPr>
                <w:rFonts w:eastAsia="Arial"/>
                <w:sz w:val="24"/>
              </w:rPr>
            </w:pPr>
            <w:r w:rsidRPr="008D4B28">
              <w:rPr>
                <w:rFonts w:eastAsia="Arial"/>
                <w:sz w:val="24"/>
              </w:rPr>
              <w:t>Position or Job Title Held in Company / MOD</w:t>
            </w:r>
          </w:p>
        </w:tc>
        <w:tc>
          <w:tcPr>
            <w:tcW w:w="4146" w:type="dxa"/>
            <w:tcBorders>
              <w:top w:val="single" w:sz="17" w:space="0" w:color="000000"/>
              <w:left w:val="single" w:sz="17" w:space="0" w:color="000000"/>
              <w:bottom w:val="single" w:sz="17" w:space="0" w:color="000000"/>
              <w:right w:val="single" w:sz="17" w:space="0" w:color="000000"/>
            </w:tcBorders>
          </w:tcPr>
          <w:p w14:paraId="2799FCD1"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3D1557AF" w14:textId="77777777" w:rsidTr="0042562D">
        <w:trPr>
          <w:trHeight w:hRule="exact" w:val="1657"/>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52F252BA" w14:textId="77777777" w:rsidR="009E6739" w:rsidRPr="008D4B28" w:rsidRDefault="009E6739" w:rsidP="0042562D">
            <w:pPr>
              <w:spacing w:before="424" w:after="397" w:line="273" w:lineRule="exact"/>
              <w:ind w:left="58"/>
              <w:textAlignment w:val="baseline"/>
              <w:rPr>
                <w:rFonts w:eastAsia="Arial"/>
                <w:sz w:val="24"/>
              </w:rPr>
            </w:pPr>
            <w:r w:rsidRPr="008D4B28">
              <w:rPr>
                <w:rFonts w:eastAsia="Arial"/>
                <w:sz w:val="24"/>
              </w:rPr>
              <w:lastRenderedPageBreak/>
              <w:t>Address</w:t>
            </w:r>
          </w:p>
        </w:tc>
        <w:tc>
          <w:tcPr>
            <w:tcW w:w="4146" w:type="dxa"/>
            <w:tcBorders>
              <w:top w:val="single" w:sz="17" w:space="0" w:color="000000"/>
              <w:left w:val="single" w:sz="17" w:space="0" w:color="000000"/>
              <w:bottom w:val="single" w:sz="17" w:space="0" w:color="000000"/>
              <w:right w:val="single" w:sz="17" w:space="0" w:color="000000"/>
            </w:tcBorders>
          </w:tcPr>
          <w:p w14:paraId="355C9D8F"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6CA07246" w14:textId="77777777" w:rsidTr="0042562D">
        <w:trPr>
          <w:trHeight w:hRule="exact" w:val="47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6D19B27" w14:textId="77777777" w:rsidR="009E6739" w:rsidRPr="008D4B28" w:rsidRDefault="009E6739" w:rsidP="0042562D">
            <w:pPr>
              <w:spacing w:after="4" w:line="273" w:lineRule="exact"/>
              <w:ind w:left="58"/>
              <w:textAlignment w:val="baseline"/>
              <w:rPr>
                <w:rFonts w:eastAsia="Arial"/>
                <w:sz w:val="24"/>
              </w:rPr>
            </w:pPr>
            <w:r w:rsidRPr="008D4B28">
              <w:rPr>
                <w:rFonts w:eastAsia="Arial"/>
                <w:sz w:val="24"/>
              </w:rPr>
              <w:t>E-Mail</w:t>
            </w:r>
          </w:p>
        </w:tc>
        <w:tc>
          <w:tcPr>
            <w:tcW w:w="4146" w:type="dxa"/>
            <w:tcBorders>
              <w:top w:val="single" w:sz="17" w:space="0" w:color="000000"/>
              <w:left w:val="single" w:sz="17" w:space="0" w:color="000000"/>
              <w:bottom w:val="single" w:sz="17" w:space="0" w:color="000000"/>
              <w:right w:val="single" w:sz="17" w:space="0" w:color="000000"/>
            </w:tcBorders>
          </w:tcPr>
          <w:p w14:paraId="623A2B6A"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243F6A63" w14:textId="77777777" w:rsidTr="0042562D">
        <w:trPr>
          <w:trHeight w:hRule="exact" w:val="468"/>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24CCF6E" w14:textId="77777777" w:rsidR="009E6739" w:rsidRPr="008D4B28" w:rsidRDefault="009E6739" w:rsidP="0042562D">
            <w:pPr>
              <w:spacing w:after="4" w:line="273" w:lineRule="exact"/>
              <w:ind w:left="58"/>
              <w:textAlignment w:val="baseline"/>
              <w:rPr>
                <w:rFonts w:eastAsia="Arial"/>
                <w:sz w:val="24"/>
              </w:rPr>
            </w:pPr>
            <w:r w:rsidRPr="008D4B28">
              <w:rPr>
                <w:rFonts w:eastAsia="Arial"/>
                <w:sz w:val="24"/>
              </w:rPr>
              <w:t>Telephone number</w:t>
            </w:r>
          </w:p>
        </w:tc>
        <w:tc>
          <w:tcPr>
            <w:tcW w:w="4146" w:type="dxa"/>
            <w:tcBorders>
              <w:top w:val="single" w:sz="17" w:space="0" w:color="000000"/>
              <w:left w:val="single" w:sz="17" w:space="0" w:color="000000"/>
              <w:bottom w:val="single" w:sz="17" w:space="0" w:color="000000"/>
              <w:right w:val="single" w:sz="17" w:space="0" w:color="000000"/>
            </w:tcBorders>
          </w:tcPr>
          <w:p w14:paraId="37BE8D4C"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11BEF334" w14:textId="77777777" w:rsidTr="0042562D">
        <w:trPr>
          <w:trHeight w:hRule="exact" w:val="1274"/>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2FE12046" w14:textId="77777777" w:rsidR="009E6739" w:rsidRPr="008D4B28" w:rsidRDefault="009E6739" w:rsidP="0042562D">
            <w:pPr>
              <w:spacing w:before="299" w:after="272" w:line="273" w:lineRule="exact"/>
              <w:ind w:left="58"/>
              <w:textAlignment w:val="baseline"/>
              <w:rPr>
                <w:rFonts w:eastAsia="Arial"/>
                <w:sz w:val="24"/>
              </w:rPr>
            </w:pPr>
            <w:r w:rsidRPr="008D4B28">
              <w:rPr>
                <w:rFonts w:eastAsia="Arial"/>
                <w:sz w:val="24"/>
              </w:rPr>
              <w:t xml:space="preserve">Signed (Duly </w:t>
            </w:r>
            <w:proofErr w:type="spellStart"/>
            <w:r w:rsidRPr="008D4B28">
              <w:rPr>
                <w:rFonts w:eastAsia="Arial"/>
                <w:sz w:val="24"/>
              </w:rPr>
              <w:t>authorised</w:t>
            </w:r>
            <w:proofErr w:type="spellEnd"/>
            <w:r w:rsidRPr="008D4B28">
              <w:rPr>
                <w:rFonts w:eastAsia="Arial"/>
                <w:sz w:val="24"/>
              </w:rPr>
              <w:t xml:space="preserve"> person)</w:t>
            </w:r>
          </w:p>
        </w:tc>
        <w:tc>
          <w:tcPr>
            <w:tcW w:w="4146" w:type="dxa"/>
            <w:tcBorders>
              <w:top w:val="single" w:sz="17" w:space="0" w:color="000000"/>
              <w:left w:val="single" w:sz="17" w:space="0" w:color="000000"/>
              <w:bottom w:val="single" w:sz="17" w:space="0" w:color="000000"/>
              <w:right w:val="single" w:sz="17" w:space="0" w:color="000000"/>
            </w:tcBorders>
          </w:tcPr>
          <w:p w14:paraId="6A9FDBC5" w14:textId="77777777" w:rsidR="009E6739" w:rsidRPr="008D4B28" w:rsidRDefault="009E6739" w:rsidP="0042562D">
            <w:pPr>
              <w:textAlignment w:val="baseline"/>
              <w:rPr>
                <w:rFonts w:eastAsia="Arial"/>
                <w:sz w:val="24"/>
              </w:rPr>
            </w:pPr>
            <w:r w:rsidRPr="008D4B28">
              <w:rPr>
                <w:rFonts w:eastAsia="Arial"/>
                <w:sz w:val="24"/>
              </w:rPr>
              <w:t xml:space="preserve"> </w:t>
            </w:r>
          </w:p>
        </w:tc>
      </w:tr>
      <w:tr w:rsidR="009E6739" w:rsidRPr="008D4B28" w14:paraId="0BF5309D" w14:textId="77777777" w:rsidTr="0042562D">
        <w:trPr>
          <w:trHeight w:hRule="exact" w:val="50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584D52D" w14:textId="77777777" w:rsidR="009E6739" w:rsidRPr="008D4B28" w:rsidRDefault="009E6739" w:rsidP="0042562D">
            <w:pPr>
              <w:spacing w:after="24" w:line="273" w:lineRule="exact"/>
              <w:ind w:left="58"/>
              <w:textAlignment w:val="baseline"/>
              <w:rPr>
                <w:rFonts w:eastAsia="Arial"/>
                <w:sz w:val="24"/>
              </w:rPr>
            </w:pPr>
            <w:r w:rsidRPr="008D4B28">
              <w:rPr>
                <w:rFonts w:eastAsia="Arial"/>
                <w:sz w:val="24"/>
              </w:rPr>
              <w:t>Date of signature</w:t>
            </w:r>
          </w:p>
        </w:tc>
        <w:tc>
          <w:tcPr>
            <w:tcW w:w="4146" w:type="dxa"/>
            <w:tcBorders>
              <w:top w:val="single" w:sz="17" w:space="0" w:color="000000"/>
              <w:left w:val="single" w:sz="17" w:space="0" w:color="000000"/>
              <w:bottom w:val="single" w:sz="17" w:space="0" w:color="000000"/>
              <w:right w:val="single" w:sz="17" w:space="0" w:color="000000"/>
            </w:tcBorders>
          </w:tcPr>
          <w:p w14:paraId="33F2FD89" w14:textId="77777777" w:rsidR="009E6739" w:rsidRPr="008D4B28" w:rsidRDefault="009E6739" w:rsidP="0042562D">
            <w:pPr>
              <w:textAlignment w:val="baseline"/>
              <w:rPr>
                <w:rFonts w:eastAsia="Arial"/>
                <w:sz w:val="24"/>
              </w:rPr>
            </w:pPr>
            <w:r w:rsidRPr="008D4B28">
              <w:rPr>
                <w:rFonts w:eastAsia="Arial"/>
                <w:sz w:val="24"/>
              </w:rPr>
              <w:t xml:space="preserve"> </w:t>
            </w:r>
          </w:p>
        </w:tc>
      </w:tr>
    </w:tbl>
    <w:p w14:paraId="5856A138" w14:textId="77777777" w:rsidR="009E6739" w:rsidRPr="008D4B28" w:rsidRDefault="009E6739" w:rsidP="009E6739">
      <w:pPr>
        <w:rPr>
          <w:rFonts w:cs="Arial"/>
          <w:b/>
        </w:rPr>
      </w:pPr>
    </w:p>
    <w:p w14:paraId="0E73C54D" w14:textId="77777777" w:rsidR="009E6739" w:rsidRPr="008D4B28" w:rsidRDefault="009E6739" w:rsidP="009E6739">
      <w:pPr>
        <w:rPr>
          <w:rFonts w:cs="Arial"/>
          <w:b/>
        </w:rPr>
      </w:pPr>
    </w:p>
    <w:p w14:paraId="0A64DA4A" w14:textId="77777777" w:rsidR="009E6739" w:rsidRPr="008D4B28" w:rsidRDefault="009E6739" w:rsidP="009E6739">
      <w:pPr>
        <w:rPr>
          <w:rFonts w:cs="Arial"/>
          <w:b/>
        </w:rPr>
      </w:pPr>
    </w:p>
    <w:p w14:paraId="5A170F04" w14:textId="77777777" w:rsidR="009E6739" w:rsidRPr="008D4B28" w:rsidRDefault="009E6739" w:rsidP="009E6739">
      <w:pPr>
        <w:rPr>
          <w:rFonts w:cs="Arial"/>
          <w:b/>
        </w:rPr>
      </w:pPr>
    </w:p>
    <w:p w14:paraId="41A7E6E4" w14:textId="77777777" w:rsidR="009E6739" w:rsidRPr="008D4B28" w:rsidRDefault="009E6739" w:rsidP="009E6739">
      <w:pPr>
        <w:rPr>
          <w:rFonts w:cs="Arial"/>
          <w:b/>
        </w:rPr>
      </w:pPr>
    </w:p>
    <w:p w14:paraId="61519BE2" w14:textId="77777777" w:rsidR="009E6739" w:rsidRPr="008D4B28" w:rsidRDefault="009E6739" w:rsidP="009E6739">
      <w:pPr>
        <w:rPr>
          <w:rFonts w:cs="Arial"/>
          <w:b/>
        </w:rPr>
      </w:pPr>
    </w:p>
    <w:p w14:paraId="12D60BE4" w14:textId="77777777" w:rsidR="009E6739" w:rsidRPr="008D4B28" w:rsidRDefault="009E6739" w:rsidP="009E6739">
      <w:pPr>
        <w:rPr>
          <w:rFonts w:cs="Arial"/>
          <w:b/>
        </w:rPr>
      </w:pPr>
    </w:p>
    <w:p w14:paraId="3892D4B0" w14:textId="77777777" w:rsidR="009E6739" w:rsidRPr="008D4B28" w:rsidRDefault="009E6739" w:rsidP="009E6739">
      <w:pPr>
        <w:rPr>
          <w:rFonts w:cs="Arial"/>
          <w:b/>
        </w:rPr>
      </w:pPr>
    </w:p>
    <w:p w14:paraId="73F639E1" w14:textId="77777777" w:rsidR="009E6739" w:rsidRPr="008D4B28" w:rsidRDefault="009E6739" w:rsidP="009E6739">
      <w:pPr>
        <w:rPr>
          <w:rFonts w:cs="Arial"/>
          <w:b/>
        </w:rPr>
      </w:pPr>
    </w:p>
    <w:p w14:paraId="481753B1" w14:textId="77777777" w:rsidR="009E6739" w:rsidRPr="008D4B28" w:rsidRDefault="009E6739" w:rsidP="009E6739">
      <w:pPr>
        <w:rPr>
          <w:rFonts w:cs="Arial"/>
          <w:b/>
        </w:rPr>
      </w:pPr>
    </w:p>
    <w:p w14:paraId="41F276F5" w14:textId="77777777" w:rsidR="009E6739" w:rsidRPr="008D4B28" w:rsidRDefault="009E6739" w:rsidP="009E6739">
      <w:pPr>
        <w:rPr>
          <w:rFonts w:cs="Arial"/>
          <w:b/>
        </w:rPr>
      </w:pPr>
    </w:p>
    <w:p w14:paraId="0DCA5DB0" w14:textId="77777777" w:rsidR="009E6739" w:rsidRPr="008D4B28" w:rsidRDefault="009E6739" w:rsidP="009E6739">
      <w:pPr>
        <w:rPr>
          <w:rFonts w:cs="Arial"/>
          <w:b/>
        </w:rPr>
      </w:pPr>
    </w:p>
    <w:p w14:paraId="2778E3C2" w14:textId="77777777" w:rsidR="009E6739" w:rsidRPr="008D4B28" w:rsidRDefault="009E6739" w:rsidP="009E6739">
      <w:pPr>
        <w:rPr>
          <w:rFonts w:cs="Arial"/>
          <w:b/>
        </w:rPr>
      </w:pPr>
    </w:p>
    <w:p w14:paraId="63C65381" w14:textId="77777777" w:rsidR="009E6739" w:rsidRPr="008D4B28" w:rsidRDefault="009E6739" w:rsidP="009E6739">
      <w:pPr>
        <w:rPr>
          <w:rFonts w:cs="Arial"/>
          <w:b/>
        </w:rPr>
      </w:pPr>
    </w:p>
    <w:p w14:paraId="4A7E6763" w14:textId="77777777" w:rsidR="009E6739" w:rsidRPr="008D4B28" w:rsidRDefault="009E6739" w:rsidP="009E6739">
      <w:pPr>
        <w:rPr>
          <w:rFonts w:cs="Arial"/>
          <w:b/>
        </w:rPr>
      </w:pPr>
    </w:p>
    <w:p w14:paraId="6E510D8A" w14:textId="77777777" w:rsidR="009E6739" w:rsidRPr="008D4B28" w:rsidRDefault="009E6739" w:rsidP="009E6739">
      <w:pPr>
        <w:rPr>
          <w:rFonts w:cs="Arial"/>
          <w:b/>
        </w:rPr>
      </w:pPr>
    </w:p>
    <w:p w14:paraId="36815966" w14:textId="77777777" w:rsidR="009E6739" w:rsidRPr="008D4B28" w:rsidRDefault="009E6739" w:rsidP="009E6739">
      <w:pPr>
        <w:rPr>
          <w:rFonts w:cs="Arial"/>
          <w:b/>
        </w:rPr>
      </w:pPr>
    </w:p>
    <w:p w14:paraId="1B4F780C" w14:textId="77777777" w:rsidR="009E6739" w:rsidRPr="008D4B28" w:rsidRDefault="009E6739" w:rsidP="009E6739">
      <w:pPr>
        <w:rPr>
          <w:rFonts w:cs="Arial"/>
          <w:b/>
        </w:rPr>
      </w:pPr>
    </w:p>
    <w:p w14:paraId="52BD1D9B" w14:textId="77777777" w:rsidR="009E6739" w:rsidRPr="008D4B28" w:rsidRDefault="009E6739" w:rsidP="009E6739">
      <w:pPr>
        <w:rPr>
          <w:rFonts w:cs="Arial"/>
          <w:b/>
        </w:rPr>
      </w:pPr>
    </w:p>
    <w:p w14:paraId="3C259475" w14:textId="77777777" w:rsidR="009E6739" w:rsidRPr="008D4B28" w:rsidRDefault="009E6739" w:rsidP="009E6739">
      <w:pPr>
        <w:rPr>
          <w:rFonts w:cs="Arial"/>
          <w:b/>
        </w:rPr>
      </w:pPr>
    </w:p>
    <w:p w14:paraId="08BD1B7B" w14:textId="77777777" w:rsidR="009E6739" w:rsidRPr="008D4B28" w:rsidRDefault="009E6739" w:rsidP="009E6739">
      <w:pPr>
        <w:rPr>
          <w:rFonts w:cs="Arial"/>
          <w:b/>
        </w:rPr>
      </w:pPr>
    </w:p>
    <w:p w14:paraId="59D40264" w14:textId="77777777" w:rsidR="009E6739" w:rsidRPr="008D4B28" w:rsidRDefault="009E6739" w:rsidP="009E6739">
      <w:pPr>
        <w:rPr>
          <w:rFonts w:cs="Arial"/>
          <w:b/>
        </w:rPr>
      </w:pPr>
    </w:p>
    <w:p w14:paraId="356CA5D3" w14:textId="77777777" w:rsidR="009E6739" w:rsidRPr="008D4B28" w:rsidRDefault="009E6739" w:rsidP="009E6739">
      <w:pPr>
        <w:rPr>
          <w:rFonts w:cs="Arial"/>
          <w:b/>
        </w:rPr>
      </w:pPr>
    </w:p>
    <w:p w14:paraId="24224DEB" w14:textId="77777777" w:rsidR="009E6739" w:rsidRPr="008D4B28" w:rsidRDefault="009E6739" w:rsidP="009E6739">
      <w:pPr>
        <w:rPr>
          <w:rFonts w:cs="Arial"/>
          <w:b/>
        </w:rPr>
      </w:pPr>
    </w:p>
    <w:p w14:paraId="53140809" w14:textId="77777777" w:rsidR="009E6739" w:rsidRPr="008D4B28" w:rsidRDefault="009E6739" w:rsidP="009E6739">
      <w:pPr>
        <w:rPr>
          <w:rFonts w:cs="Arial"/>
          <w:b/>
        </w:rPr>
      </w:pPr>
    </w:p>
    <w:p w14:paraId="42852F0A" w14:textId="77777777" w:rsidR="009E6739" w:rsidRPr="008D4B28" w:rsidRDefault="009E6739" w:rsidP="009E6739">
      <w:pPr>
        <w:rPr>
          <w:rFonts w:cs="Arial"/>
          <w:b/>
        </w:rPr>
      </w:pPr>
    </w:p>
    <w:p w14:paraId="0A6A7072" w14:textId="77777777" w:rsidR="009E6739" w:rsidRPr="008D4B28" w:rsidRDefault="009E6739" w:rsidP="009E6739">
      <w:pPr>
        <w:rPr>
          <w:rFonts w:cs="Arial"/>
          <w:b/>
        </w:rPr>
      </w:pPr>
    </w:p>
    <w:p w14:paraId="306888C7" w14:textId="77777777" w:rsidR="009E6739" w:rsidRPr="008D4B28" w:rsidRDefault="009E6739" w:rsidP="009E6739">
      <w:pPr>
        <w:rPr>
          <w:rFonts w:cs="Arial"/>
          <w:b/>
        </w:rPr>
      </w:pPr>
    </w:p>
    <w:p w14:paraId="3553F915" w14:textId="77777777" w:rsidR="009E6739" w:rsidRDefault="009E6739" w:rsidP="009E6739">
      <w:pPr>
        <w:rPr>
          <w:rFonts w:cs="Arial"/>
          <w:b/>
        </w:rPr>
      </w:pPr>
    </w:p>
    <w:p w14:paraId="71877CB5" w14:textId="77777777" w:rsidR="009E6739" w:rsidRDefault="009E6739" w:rsidP="009E6739">
      <w:pPr>
        <w:rPr>
          <w:rFonts w:cs="Arial"/>
          <w:b/>
        </w:rPr>
      </w:pPr>
    </w:p>
    <w:p w14:paraId="75C82309" w14:textId="77777777" w:rsidR="009E6739" w:rsidRDefault="009E6739" w:rsidP="009E6739">
      <w:pPr>
        <w:rPr>
          <w:rFonts w:cs="Arial"/>
          <w:b/>
        </w:rPr>
      </w:pPr>
    </w:p>
    <w:p w14:paraId="19F51711" w14:textId="77777777" w:rsidR="009E6739" w:rsidRDefault="009E6739" w:rsidP="009E6739">
      <w:pPr>
        <w:rPr>
          <w:rFonts w:cs="Arial"/>
          <w:b/>
        </w:rPr>
      </w:pPr>
    </w:p>
    <w:p w14:paraId="6A82B852" w14:textId="77777777" w:rsidR="009E6739" w:rsidRDefault="009E6739" w:rsidP="009E6739">
      <w:pPr>
        <w:rPr>
          <w:rFonts w:cs="Arial"/>
          <w:b/>
        </w:rPr>
      </w:pPr>
    </w:p>
    <w:p w14:paraId="33E61721" w14:textId="77777777" w:rsidR="009E6739" w:rsidRDefault="009E6739" w:rsidP="009E6739">
      <w:pPr>
        <w:spacing w:after="200" w:line="276" w:lineRule="auto"/>
        <w:rPr>
          <w:rFonts w:cs="Arial"/>
          <w:b/>
        </w:rPr>
      </w:pPr>
      <w:r>
        <w:rPr>
          <w:rFonts w:cs="Arial"/>
          <w:b/>
        </w:rPr>
        <w:br w:type="page"/>
      </w:r>
    </w:p>
    <w:p w14:paraId="1D1211B3" w14:textId="77777777" w:rsidR="009E6739" w:rsidRPr="008D4B28" w:rsidRDefault="009E6739" w:rsidP="009E6739">
      <w:pPr>
        <w:rPr>
          <w:rFonts w:cs="Arial"/>
          <w:b/>
        </w:rPr>
      </w:pPr>
      <w:r w:rsidRPr="008D4B28">
        <w:rPr>
          <w:rFonts w:cs="Arial"/>
          <w:b/>
        </w:rPr>
        <w:lastRenderedPageBreak/>
        <w:t>DEFFORM 539A</w:t>
      </w:r>
    </w:p>
    <w:p w14:paraId="593DC928" w14:textId="77777777" w:rsidR="009E6739" w:rsidRPr="008D4B28" w:rsidRDefault="009E6739" w:rsidP="009E6739">
      <w:pPr>
        <w:rPr>
          <w:rFonts w:cs="Arial"/>
          <w:b/>
        </w:rPr>
      </w:pPr>
    </w:p>
    <w:p w14:paraId="325AE829" w14:textId="77777777" w:rsidR="009E6739" w:rsidRPr="008D4B28" w:rsidRDefault="009E6739" w:rsidP="009E6739">
      <w:pPr>
        <w:ind w:left="360"/>
        <w:jc w:val="right"/>
        <w:rPr>
          <w:rFonts w:cs="Arial"/>
          <w:b/>
        </w:rPr>
      </w:pPr>
      <w:r w:rsidRPr="008D4B28">
        <w:rPr>
          <w:rFonts w:cs="Arial"/>
          <w:b/>
        </w:rPr>
        <w:t xml:space="preserve">DEFFORM 539A </w:t>
      </w:r>
    </w:p>
    <w:p w14:paraId="6489448F" w14:textId="77777777" w:rsidR="009E6739" w:rsidRPr="008D4B28" w:rsidRDefault="009E6739" w:rsidP="009E6739">
      <w:pPr>
        <w:ind w:left="360"/>
        <w:jc w:val="right"/>
        <w:rPr>
          <w:rFonts w:cs="Arial"/>
          <w:b/>
        </w:rPr>
      </w:pPr>
      <w:proofErr w:type="spellStart"/>
      <w:r w:rsidRPr="008D4B28">
        <w:rPr>
          <w:rFonts w:cs="Arial"/>
          <w:b/>
        </w:rPr>
        <w:t>Edn</w:t>
      </w:r>
      <w:proofErr w:type="spellEnd"/>
      <w:r w:rsidRPr="008D4B28">
        <w:rPr>
          <w:rFonts w:cs="Arial"/>
          <w:b/>
        </w:rPr>
        <w:t xml:space="preserve"> 08/13 </w:t>
      </w:r>
    </w:p>
    <w:p w14:paraId="01180FB9" w14:textId="77777777" w:rsidR="009E6739" w:rsidRPr="008D4B28" w:rsidRDefault="009E6739" w:rsidP="009E6739">
      <w:pPr>
        <w:ind w:left="360"/>
        <w:jc w:val="right"/>
        <w:rPr>
          <w:rFonts w:cs="Arial"/>
          <w:b/>
        </w:rPr>
      </w:pPr>
    </w:p>
    <w:p w14:paraId="131FE3A8" w14:textId="77777777" w:rsidR="009E6739" w:rsidRPr="008D4B28" w:rsidRDefault="009E6739" w:rsidP="009E6739">
      <w:pPr>
        <w:ind w:left="360"/>
        <w:jc w:val="center"/>
        <w:rPr>
          <w:rFonts w:cs="Arial"/>
          <w:b/>
          <w:sz w:val="40"/>
          <w:szCs w:val="40"/>
        </w:rPr>
      </w:pPr>
    </w:p>
    <w:p w14:paraId="496D6765" w14:textId="77777777" w:rsidR="009E6739" w:rsidRPr="008D4B28" w:rsidRDefault="009E6739" w:rsidP="009E6739">
      <w:pPr>
        <w:ind w:left="360"/>
        <w:jc w:val="center"/>
        <w:rPr>
          <w:rFonts w:cs="Arial"/>
          <w:b/>
          <w:sz w:val="40"/>
          <w:szCs w:val="40"/>
        </w:rPr>
      </w:pPr>
      <w:r w:rsidRPr="008D4B28">
        <w:rPr>
          <w:rFonts w:cs="Arial"/>
          <w:b/>
          <w:sz w:val="40"/>
          <w:szCs w:val="40"/>
        </w:rPr>
        <w:t>Tenderer’s Commercially Sensitive Information Form</w:t>
      </w:r>
    </w:p>
    <w:p w14:paraId="052457FD" w14:textId="77777777" w:rsidR="009E6739" w:rsidRPr="008D4B28" w:rsidRDefault="009E6739" w:rsidP="009E6739">
      <w:pPr>
        <w:ind w:left="360"/>
        <w:jc w:val="center"/>
        <w:rPr>
          <w:rFonts w:cs="Arial"/>
          <w:b/>
          <w:sz w:val="40"/>
          <w:szCs w:val="40"/>
        </w:rPr>
      </w:pPr>
    </w:p>
    <w:p w14:paraId="5E5028E0" w14:textId="77777777" w:rsidR="009E6739" w:rsidRPr="008D4B28" w:rsidRDefault="009E6739" w:rsidP="009E6739">
      <w:pPr>
        <w:ind w:left="360"/>
        <w:jc w:val="center"/>
        <w:rPr>
          <w:rFonts w:cs="Arial"/>
          <w:b/>
          <w:sz w:val="40"/>
          <w:szCs w:val="40"/>
        </w:rPr>
      </w:pPr>
    </w:p>
    <w:p w14:paraId="443CFA68" w14:textId="77777777" w:rsidR="009E6739" w:rsidRPr="008D4B28" w:rsidRDefault="009E6739" w:rsidP="009E6739">
      <w:pPr>
        <w:ind w:left="360"/>
        <w:jc w:val="center"/>
        <w:rPr>
          <w:rFonts w:cs="Arial"/>
          <w:b/>
          <w:sz w:val="40"/>
          <w:szCs w:val="4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3"/>
      </w:tblGrid>
      <w:tr w:rsidR="009E6739" w:rsidRPr="008D4B28" w14:paraId="4CAFD390" w14:textId="77777777" w:rsidTr="0042562D">
        <w:trPr>
          <w:tblCellSpacing w:w="20" w:type="dxa"/>
        </w:trPr>
        <w:tc>
          <w:tcPr>
            <w:tcW w:w="9240" w:type="dxa"/>
            <w:shd w:val="clear" w:color="auto" w:fill="auto"/>
          </w:tcPr>
          <w:p w14:paraId="725F4A3C" w14:textId="48C22D55" w:rsidR="009E6739" w:rsidRPr="008D4B28" w:rsidRDefault="009E6739" w:rsidP="0042562D">
            <w:pPr>
              <w:spacing w:before="120" w:after="120"/>
              <w:ind w:left="34"/>
              <w:rPr>
                <w:rFonts w:cs="Arial"/>
                <w:sz w:val="20"/>
              </w:rPr>
            </w:pPr>
            <w:r w:rsidRPr="008D4B28">
              <w:rPr>
                <w:rFonts w:cs="Arial"/>
                <w:sz w:val="20"/>
              </w:rPr>
              <w:t xml:space="preserve">ITN Ref No: </w:t>
            </w:r>
            <w:r w:rsidRPr="00C97C23">
              <w:rPr>
                <w:rFonts w:eastAsiaTheme="minorHAnsi" w:cs="Arial"/>
              </w:rPr>
              <w:t>700</w:t>
            </w:r>
            <w:r w:rsidR="006E4BB3">
              <w:rPr>
                <w:rFonts w:eastAsiaTheme="minorHAnsi" w:cs="Arial"/>
              </w:rPr>
              <w:t>xxxxx</w:t>
            </w:r>
          </w:p>
        </w:tc>
      </w:tr>
      <w:tr w:rsidR="009E6739" w:rsidRPr="008D4B28" w14:paraId="276703D5" w14:textId="77777777" w:rsidTr="0042562D">
        <w:trPr>
          <w:tblCellSpacing w:w="20" w:type="dxa"/>
        </w:trPr>
        <w:tc>
          <w:tcPr>
            <w:tcW w:w="9240" w:type="dxa"/>
            <w:shd w:val="clear" w:color="auto" w:fill="auto"/>
          </w:tcPr>
          <w:p w14:paraId="10540738" w14:textId="77777777" w:rsidR="009E6739" w:rsidRPr="008D4B28" w:rsidRDefault="009E6739" w:rsidP="0042562D">
            <w:pPr>
              <w:spacing w:before="120" w:after="120"/>
              <w:ind w:left="34"/>
              <w:rPr>
                <w:rFonts w:cs="Arial"/>
                <w:sz w:val="20"/>
              </w:rPr>
            </w:pPr>
            <w:r w:rsidRPr="008D4B28">
              <w:rPr>
                <w:rFonts w:cs="Arial"/>
                <w:sz w:val="20"/>
              </w:rPr>
              <w:t>Description of Tenderer’s Commercially Sensitive Information:</w:t>
            </w:r>
          </w:p>
          <w:p w14:paraId="02A5A2E6" w14:textId="77777777" w:rsidR="009E6739" w:rsidRPr="008D4B28" w:rsidRDefault="009E6739" w:rsidP="0042562D">
            <w:pPr>
              <w:spacing w:before="120" w:after="120"/>
              <w:ind w:left="34"/>
              <w:rPr>
                <w:rFonts w:cs="Arial"/>
                <w:sz w:val="20"/>
              </w:rPr>
            </w:pPr>
            <w:r w:rsidRPr="008D4B28">
              <w:rPr>
                <w:rFonts w:cs="Arial"/>
                <w:sz w:val="20"/>
              </w:rPr>
              <w:fldChar w:fldCharType="begin">
                <w:ffData>
                  <w:name w:val="Text311"/>
                  <w:enabled/>
                  <w:calcOnExit w:val="0"/>
                  <w:textInput/>
                </w:ffData>
              </w:fldChar>
            </w:r>
            <w:bookmarkStart w:id="908" w:name="Text311"/>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08"/>
            <w:r w:rsidRPr="008D4B28">
              <w:rPr>
                <w:rFonts w:cs="Arial"/>
                <w:sz w:val="20"/>
              </w:rPr>
              <w:t xml:space="preserve"> </w:t>
            </w:r>
          </w:p>
        </w:tc>
      </w:tr>
      <w:tr w:rsidR="009E6739" w:rsidRPr="008D4B28" w14:paraId="6B6409CF" w14:textId="77777777" w:rsidTr="0042562D">
        <w:trPr>
          <w:tblCellSpacing w:w="20" w:type="dxa"/>
        </w:trPr>
        <w:tc>
          <w:tcPr>
            <w:tcW w:w="9240" w:type="dxa"/>
            <w:shd w:val="clear" w:color="auto" w:fill="auto"/>
          </w:tcPr>
          <w:p w14:paraId="360AD7A7" w14:textId="77777777" w:rsidR="009E6739" w:rsidRPr="008D4B28" w:rsidRDefault="009E6739" w:rsidP="0042562D">
            <w:pPr>
              <w:spacing w:before="120" w:after="120"/>
              <w:ind w:left="34"/>
              <w:rPr>
                <w:rFonts w:cs="Arial"/>
                <w:sz w:val="20"/>
              </w:rPr>
            </w:pPr>
            <w:r w:rsidRPr="008D4B28">
              <w:rPr>
                <w:rFonts w:cs="Arial"/>
                <w:sz w:val="20"/>
              </w:rPr>
              <w:t>Cross Reference(s) to location of sensitive information in Tender:</w:t>
            </w:r>
          </w:p>
          <w:p w14:paraId="58FFE0E8" w14:textId="77777777" w:rsidR="009E6739" w:rsidRPr="008D4B28" w:rsidRDefault="009E6739" w:rsidP="0042562D">
            <w:pPr>
              <w:spacing w:before="120" w:after="120"/>
              <w:ind w:left="34"/>
              <w:rPr>
                <w:rFonts w:cs="Arial"/>
                <w:sz w:val="20"/>
              </w:rPr>
            </w:pPr>
            <w:r w:rsidRPr="008D4B28">
              <w:rPr>
                <w:rFonts w:cs="Arial"/>
                <w:sz w:val="20"/>
              </w:rPr>
              <w:fldChar w:fldCharType="begin">
                <w:ffData>
                  <w:name w:val="Text312"/>
                  <w:enabled/>
                  <w:calcOnExit w:val="0"/>
                  <w:textInput/>
                </w:ffData>
              </w:fldChar>
            </w:r>
            <w:bookmarkStart w:id="909" w:name="Text31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09"/>
            <w:r w:rsidRPr="008D4B28">
              <w:rPr>
                <w:rFonts w:cs="Arial"/>
                <w:sz w:val="20"/>
              </w:rPr>
              <w:t xml:space="preserve"> </w:t>
            </w:r>
          </w:p>
        </w:tc>
      </w:tr>
      <w:tr w:rsidR="009E6739" w:rsidRPr="008D4B28" w14:paraId="77BD09A6" w14:textId="77777777" w:rsidTr="0042562D">
        <w:trPr>
          <w:tblCellSpacing w:w="20" w:type="dxa"/>
        </w:trPr>
        <w:tc>
          <w:tcPr>
            <w:tcW w:w="9240" w:type="dxa"/>
            <w:shd w:val="clear" w:color="auto" w:fill="auto"/>
          </w:tcPr>
          <w:p w14:paraId="77D928C1" w14:textId="77777777" w:rsidR="009E6739" w:rsidRPr="008D4B28" w:rsidRDefault="009E6739" w:rsidP="0042562D">
            <w:pPr>
              <w:spacing w:before="120" w:after="120"/>
              <w:ind w:left="34"/>
              <w:rPr>
                <w:rFonts w:cs="Arial"/>
                <w:sz w:val="20"/>
              </w:rPr>
            </w:pPr>
            <w:r w:rsidRPr="008D4B28">
              <w:rPr>
                <w:rFonts w:cs="Arial"/>
                <w:sz w:val="20"/>
              </w:rPr>
              <w:t>Explanation of Sensitivity:</w:t>
            </w:r>
          </w:p>
          <w:p w14:paraId="60FD7D4E" w14:textId="77777777" w:rsidR="009E6739" w:rsidRPr="008D4B28" w:rsidRDefault="009E6739" w:rsidP="0042562D">
            <w:pPr>
              <w:spacing w:before="120" w:after="120"/>
              <w:ind w:left="34"/>
              <w:rPr>
                <w:rFonts w:cs="Arial"/>
                <w:sz w:val="20"/>
              </w:rPr>
            </w:pPr>
            <w:r w:rsidRPr="008D4B28">
              <w:rPr>
                <w:rFonts w:cs="Arial"/>
                <w:sz w:val="20"/>
              </w:rPr>
              <w:fldChar w:fldCharType="begin">
                <w:ffData>
                  <w:name w:val="Text313"/>
                  <w:enabled/>
                  <w:calcOnExit w:val="0"/>
                  <w:textInput/>
                </w:ffData>
              </w:fldChar>
            </w:r>
            <w:bookmarkStart w:id="910" w:name="Text31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0"/>
            <w:r w:rsidRPr="008D4B28">
              <w:rPr>
                <w:rFonts w:cs="Arial"/>
                <w:sz w:val="20"/>
              </w:rPr>
              <w:t xml:space="preserve">  </w:t>
            </w:r>
          </w:p>
        </w:tc>
      </w:tr>
      <w:tr w:rsidR="009E6739" w:rsidRPr="008D4B28" w14:paraId="3263E00D" w14:textId="77777777" w:rsidTr="0042562D">
        <w:trPr>
          <w:tblCellSpacing w:w="20" w:type="dxa"/>
        </w:trPr>
        <w:tc>
          <w:tcPr>
            <w:tcW w:w="9240" w:type="dxa"/>
            <w:shd w:val="clear" w:color="auto" w:fill="auto"/>
          </w:tcPr>
          <w:p w14:paraId="2A283039" w14:textId="77777777" w:rsidR="009E6739" w:rsidRPr="008D4B28" w:rsidRDefault="009E6739" w:rsidP="0042562D">
            <w:pPr>
              <w:spacing w:before="120" w:after="120"/>
              <w:ind w:left="34"/>
              <w:rPr>
                <w:rFonts w:cs="Arial"/>
                <w:sz w:val="20"/>
              </w:rPr>
            </w:pPr>
            <w:r w:rsidRPr="008D4B28">
              <w:rPr>
                <w:rFonts w:cs="Arial"/>
                <w:sz w:val="20"/>
              </w:rPr>
              <w:t>Details of potential harm resulting from disclosure:</w:t>
            </w:r>
          </w:p>
          <w:p w14:paraId="62CECB8E" w14:textId="77777777" w:rsidR="009E6739" w:rsidRPr="008D4B28" w:rsidRDefault="009E6739" w:rsidP="0042562D">
            <w:pPr>
              <w:spacing w:before="120" w:after="120"/>
              <w:ind w:left="34"/>
              <w:rPr>
                <w:rFonts w:cs="Arial"/>
                <w:sz w:val="20"/>
              </w:rPr>
            </w:pPr>
            <w:r w:rsidRPr="008D4B28">
              <w:rPr>
                <w:rFonts w:cs="Arial"/>
                <w:sz w:val="20"/>
              </w:rPr>
              <w:fldChar w:fldCharType="begin">
                <w:ffData>
                  <w:name w:val="Text314"/>
                  <w:enabled/>
                  <w:calcOnExit w:val="0"/>
                  <w:textInput/>
                </w:ffData>
              </w:fldChar>
            </w:r>
            <w:bookmarkStart w:id="911" w:name="Text314"/>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1"/>
            <w:r w:rsidRPr="008D4B28">
              <w:rPr>
                <w:rFonts w:cs="Arial"/>
                <w:sz w:val="20"/>
              </w:rPr>
              <w:t xml:space="preserve"> </w:t>
            </w:r>
          </w:p>
        </w:tc>
      </w:tr>
      <w:tr w:rsidR="009E6739" w:rsidRPr="008D4B28" w14:paraId="0DE32A02" w14:textId="77777777" w:rsidTr="0042562D">
        <w:trPr>
          <w:trHeight w:val="411"/>
          <w:tblCellSpacing w:w="20" w:type="dxa"/>
        </w:trPr>
        <w:tc>
          <w:tcPr>
            <w:tcW w:w="9240" w:type="dxa"/>
            <w:shd w:val="clear" w:color="auto" w:fill="auto"/>
          </w:tcPr>
          <w:p w14:paraId="3C9727EB" w14:textId="77777777" w:rsidR="009E6739" w:rsidRPr="008D4B28" w:rsidRDefault="009E6739" w:rsidP="0042562D">
            <w:pPr>
              <w:spacing w:before="120" w:after="120"/>
              <w:ind w:left="34"/>
              <w:rPr>
                <w:rFonts w:cs="Arial"/>
                <w:sz w:val="20"/>
              </w:rPr>
            </w:pPr>
            <w:r w:rsidRPr="008D4B28">
              <w:rPr>
                <w:rFonts w:cs="Arial"/>
                <w:sz w:val="20"/>
              </w:rPr>
              <w:t xml:space="preserve">Period of Confidence (if applicable): </w:t>
            </w:r>
            <w:r w:rsidRPr="008D4B28">
              <w:rPr>
                <w:rFonts w:cs="Arial"/>
                <w:sz w:val="20"/>
              </w:rPr>
              <w:fldChar w:fldCharType="begin">
                <w:ffData>
                  <w:name w:val="Text315"/>
                  <w:enabled/>
                  <w:calcOnExit w:val="0"/>
                  <w:textInput/>
                </w:ffData>
              </w:fldChar>
            </w:r>
            <w:bookmarkStart w:id="912" w:name="Text315"/>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2"/>
          </w:p>
        </w:tc>
      </w:tr>
      <w:tr w:rsidR="009E6739" w:rsidRPr="008D4B28" w14:paraId="1E47A387" w14:textId="77777777" w:rsidTr="0042562D">
        <w:trPr>
          <w:trHeight w:val="1671"/>
          <w:tblCellSpacing w:w="20" w:type="dxa"/>
        </w:trPr>
        <w:tc>
          <w:tcPr>
            <w:tcW w:w="9240" w:type="dxa"/>
            <w:shd w:val="clear" w:color="auto" w:fill="auto"/>
          </w:tcPr>
          <w:p w14:paraId="5ECF34B7" w14:textId="77777777" w:rsidR="009E6739" w:rsidRPr="008D4B28" w:rsidRDefault="009E6739" w:rsidP="0042562D">
            <w:pPr>
              <w:spacing w:before="120" w:after="120"/>
              <w:ind w:left="34"/>
              <w:rPr>
                <w:rFonts w:cs="Arial"/>
                <w:sz w:val="20"/>
              </w:rPr>
            </w:pPr>
            <w:r w:rsidRPr="008D4B28">
              <w:rPr>
                <w:rFonts w:cs="Arial"/>
                <w:sz w:val="20"/>
              </w:rPr>
              <w:t>Contact Details for Transparency / Freedom of Information matters:</w:t>
            </w:r>
          </w:p>
          <w:p w14:paraId="4E262DD7" w14:textId="77777777" w:rsidR="009E6739" w:rsidRPr="008D4B28" w:rsidRDefault="009E6739" w:rsidP="0042562D">
            <w:pPr>
              <w:spacing w:before="120" w:after="120"/>
              <w:ind w:left="34"/>
              <w:rPr>
                <w:rFonts w:cs="Arial"/>
                <w:sz w:val="20"/>
              </w:rPr>
            </w:pPr>
            <w:r w:rsidRPr="008D4B28">
              <w:rPr>
                <w:rFonts w:cs="Arial"/>
                <w:sz w:val="20"/>
              </w:rPr>
              <w:t xml:space="preserve">Name: </w:t>
            </w:r>
            <w:r w:rsidRPr="008D4B28">
              <w:rPr>
                <w:rFonts w:cs="Arial"/>
                <w:sz w:val="20"/>
              </w:rPr>
              <w:fldChar w:fldCharType="begin">
                <w:ffData>
                  <w:name w:val="Text316"/>
                  <w:enabled/>
                  <w:calcOnExit w:val="0"/>
                  <w:textInput/>
                </w:ffData>
              </w:fldChar>
            </w:r>
            <w:bookmarkStart w:id="913" w:name="Text316"/>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3"/>
          </w:p>
          <w:p w14:paraId="29B97762" w14:textId="77777777" w:rsidR="009E6739" w:rsidRPr="008D4B28" w:rsidRDefault="009E6739" w:rsidP="0042562D">
            <w:pPr>
              <w:spacing w:before="120" w:after="120"/>
              <w:ind w:left="34"/>
              <w:rPr>
                <w:rFonts w:cs="Arial"/>
                <w:sz w:val="20"/>
              </w:rPr>
            </w:pPr>
            <w:r w:rsidRPr="008D4B28">
              <w:rPr>
                <w:rFonts w:cs="Arial"/>
                <w:sz w:val="20"/>
              </w:rPr>
              <w:t xml:space="preserve">Position: </w:t>
            </w:r>
            <w:r w:rsidRPr="008D4B28">
              <w:rPr>
                <w:rFonts w:cs="Arial"/>
                <w:sz w:val="20"/>
              </w:rPr>
              <w:fldChar w:fldCharType="begin">
                <w:ffData>
                  <w:name w:val="Text317"/>
                  <w:enabled/>
                  <w:calcOnExit w:val="0"/>
                  <w:textInput/>
                </w:ffData>
              </w:fldChar>
            </w:r>
            <w:bookmarkStart w:id="914" w:name="Text317"/>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4"/>
          </w:p>
          <w:p w14:paraId="4B25C21E" w14:textId="77777777" w:rsidR="009E6739" w:rsidRPr="008D4B28" w:rsidRDefault="009E6739" w:rsidP="0042562D">
            <w:pPr>
              <w:spacing w:before="120" w:after="120"/>
              <w:ind w:left="34"/>
              <w:rPr>
                <w:rFonts w:cs="Arial"/>
                <w:sz w:val="20"/>
              </w:rPr>
            </w:pPr>
            <w:r w:rsidRPr="008D4B28">
              <w:rPr>
                <w:rFonts w:cs="Arial"/>
                <w:sz w:val="20"/>
              </w:rPr>
              <w:t xml:space="preserve">Address: </w:t>
            </w:r>
            <w:r w:rsidRPr="008D4B28">
              <w:rPr>
                <w:rFonts w:cs="Arial"/>
                <w:sz w:val="20"/>
              </w:rPr>
              <w:fldChar w:fldCharType="begin">
                <w:ffData>
                  <w:name w:val="Text318"/>
                  <w:enabled/>
                  <w:calcOnExit w:val="0"/>
                  <w:textInput/>
                </w:ffData>
              </w:fldChar>
            </w:r>
            <w:bookmarkStart w:id="915" w:name="Text318"/>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5"/>
          </w:p>
          <w:p w14:paraId="0294D8BC" w14:textId="77777777" w:rsidR="009E6739" w:rsidRPr="008D4B28" w:rsidRDefault="009E6739" w:rsidP="0042562D">
            <w:pPr>
              <w:spacing w:before="120" w:after="120"/>
              <w:ind w:left="34"/>
              <w:rPr>
                <w:rFonts w:cs="Arial"/>
                <w:sz w:val="20"/>
              </w:rPr>
            </w:pPr>
            <w:r w:rsidRPr="008D4B28">
              <w:rPr>
                <w:rFonts w:cs="Arial"/>
                <w:sz w:val="20"/>
              </w:rPr>
              <w:t xml:space="preserve">Telephone Number: </w:t>
            </w:r>
            <w:r w:rsidRPr="008D4B28">
              <w:rPr>
                <w:rFonts w:cs="Arial"/>
                <w:sz w:val="20"/>
              </w:rPr>
              <w:fldChar w:fldCharType="begin">
                <w:ffData>
                  <w:name w:val="Text319"/>
                  <w:enabled/>
                  <w:calcOnExit w:val="0"/>
                  <w:textInput/>
                </w:ffData>
              </w:fldChar>
            </w:r>
            <w:bookmarkStart w:id="916" w:name="Text319"/>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6"/>
          </w:p>
          <w:p w14:paraId="234B63FD" w14:textId="77777777" w:rsidR="009E6739" w:rsidRPr="008D4B28" w:rsidRDefault="009E6739" w:rsidP="0042562D">
            <w:pPr>
              <w:spacing w:before="120" w:after="120"/>
              <w:ind w:left="34"/>
              <w:rPr>
                <w:rFonts w:cs="Arial"/>
                <w:sz w:val="20"/>
              </w:rPr>
            </w:pPr>
            <w:r w:rsidRPr="008D4B28">
              <w:rPr>
                <w:rFonts w:cs="Arial"/>
                <w:sz w:val="20"/>
              </w:rPr>
              <w:t xml:space="preserve">Email Address: </w:t>
            </w:r>
            <w:r w:rsidRPr="008D4B28">
              <w:rPr>
                <w:rFonts w:cs="Arial"/>
                <w:sz w:val="20"/>
              </w:rPr>
              <w:fldChar w:fldCharType="begin">
                <w:ffData>
                  <w:name w:val="Text320"/>
                  <w:enabled/>
                  <w:calcOnExit w:val="0"/>
                  <w:textInput/>
                </w:ffData>
              </w:fldChar>
            </w:r>
            <w:bookmarkStart w:id="917" w:name="Text320"/>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917"/>
          </w:p>
        </w:tc>
      </w:tr>
    </w:tbl>
    <w:p w14:paraId="3D592884" w14:textId="77777777" w:rsidR="009E6739" w:rsidRPr="008D4B28" w:rsidRDefault="009E6739" w:rsidP="009E6739">
      <w:pPr>
        <w:spacing w:before="240" w:after="60"/>
        <w:outlineLvl w:val="0"/>
        <w:rPr>
          <w:rFonts w:cs="Arial"/>
          <w:b/>
        </w:rPr>
      </w:pPr>
    </w:p>
    <w:p w14:paraId="20742BD1" w14:textId="77777777" w:rsidR="009E6739" w:rsidRPr="008D4B28" w:rsidRDefault="009E6739" w:rsidP="009E6739">
      <w:pPr>
        <w:spacing w:before="240" w:after="60"/>
        <w:outlineLvl w:val="0"/>
        <w:rPr>
          <w:rFonts w:cs="Arial"/>
          <w:b/>
        </w:rPr>
      </w:pPr>
    </w:p>
    <w:p w14:paraId="35D1D164" w14:textId="77777777" w:rsidR="009E6739" w:rsidRPr="008D4B28" w:rsidRDefault="009E6739" w:rsidP="009E6739">
      <w:pPr>
        <w:spacing w:before="240" w:after="60"/>
        <w:outlineLvl w:val="0"/>
        <w:rPr>
          <w:rFonts w:cs="Arial"/>
          <w:b/>
        </w:rPr>
      </w:pPr>
      <w:bookmarkStart w:id="918" w:name="_Toc57365333"/>
      <w:bookmarkStart w:id="919" w:name="_Toc57639223"/>
      <w:bookmarkStart w:id="920" w:name="_Toc59029411"/>
      <w:bookmarkStart w:id="921" w:name="_Toc63847469"/>
      <w:bookmarkStart w:id="922" w:name="_Toc71877553"/>
      <w:bookmarkStart w:id="923" w:name="_Toc72306635"/>
      <w:r w:rsidRPr="008D4B28">
        <w:rPr>
          <w:rFonts w:cs="Arial"/>
          <w:b/>
        </w:rPr>
        <w:lastRenderedPageBreak/>
        <w:t>DEFFORM 68</w:t>
      </w:r>
      <w:bookmarkEnd w:id="918"/>
      <w:bookmarkEnd w:id="919"/>
      <w:bookmarkEnd w:id="920"/>
      <w:bookmarkEnd w:id="921"/>
      <w:bookmarkEnd w:id="922"/>
      <w:bookmarkEnd w:id="923"/>
    </w:p>
    <w:p w14:paraId="4D5AC869" w14:textId="77777777" w:rsidR="009E6739" w:rsidRPr="008D4B28" w:rsidRDefault="009E6739" w:rsidP="009E6739">
      <w:pPr>
        <w:spacing w:before="240" w:after="60"/>
        <w:outlineLvl w:val="0"/>
        <w:rPr>
          <w:rFonts w:ascii="Verdana" w:hAnsi="Verdana" w:cs="Arial"/>
          <w:b/>
          <w:sz w:val="32"/>
          <w:szCs w:val="36"/>
        </w:rPr>
      </w:pPr>
      <w:bookmarkStart w:id="924" w:name="_Toc57365334"/>
      <w:bookmarkStart w:id="925" w:name="_Toc57639224"/>
      <w:bookmarkStart w:id="926" w:name="_Toc59029412"/>
      <w:bookmarkStart w:id="927" w:name="_Toc63847470"/>
      <w:bookmarkStart w:id="928" w:name="_Toc71877554"/>
      <w:bookmarkStart w:id="929" w:name="_Toc72306636"/>
      <w:r w:rsidRPr="008D4B28">
        <w:rPr>
          <w:rFonts w:ascii="Verdana" w:hAnsi="Verdana" w:cs="Arial"/>
          <w:b/>
          <w:sz w:val="32"/>
          <w:szCs w:val="36"/>
        </w:rPr>
        <w:t>Hazardous Articles, Deliverables, Materials or Substances Statement by the Contractor</w:t>
      </w:r>
      <w:bookmarkEnd w:id="924"/>
      <w:bookmarkEnd w:id="925"/>
      <w:bookmarkEnd w:id="926"/>
      <w:bookmarkEnd w:id="927"/>
      <w:bookmarkEnd w:id="928"/>
      <w:bookmarkEnd w:id="929"/>
    </w:p>
    <w:p w14:paraId="2EC7513E" w14:textId="6C0C9D73" w:rsidR="009E6739" w:rsidRPr="008D4B28" w:rsidRDefault="006E4BB3" w:rsidP="006E4BB3">
      <w:pPr>
        <w:tabs>
          <w:tab w:val="left" w:pos="3045"/>
        </w:tabs>
        <w:rPr>
          <w:rFonts w:ascii="Verdana" w:hAnsi="Verdana" w:cs="Arial"/>
          <w:sz w:val="20"/>
        </w:rPr>
      </w:pPr>
      <w:r>
        <w:rPr>
          <w:rFonts w:ascii="Verdana" w:hAnsi="Verdana" w:cs="Arial"/>
          <w:sz w:val="20"/>
        </w:rPr>
        <w:tab/>
      </w:r>
    </w:p>
    <w:p w14:paraId="2F847CFC" w14:textId="439A5712" w:rsidR="009E6739" w:rsidRPr="008D4B28" w:rsidRDefault="009E6739" w:rsidP="009E6739">
      <w:pPr>
        <w:outlineLvl w:val="0"/>
        <w:rPr>
          <w:rFonts w:cs="Arial"/>
          <w:sz w:val="20"/>
        </w:rPr>
      </w:pPr>
      <w:bookmarkStart w:id="930" w:name="_Toc57365335"/>
      <w:bookmarkStart w:id="931" w:name="_Toc57639225"/>
      <w:bookmarkStart w:id="932" w:name="_Toc59029413"/>
      <w:bookmarkStart w:id="933" w:name="_Toc63847471"/>
      <w:bookmarkStart w:id="934" w:name="_Toc71877555"/>
      <w:bookmarkStart w:id="935" w:name="_Toc72306637"/>
      <w:r w:rsidRPr="008D4B28">
        <w:rPr>
          <w:rFonts w:cs="Arial"/>
          <w:sz w:val="20"/>
        </w:rPr>
        <w:t xml:space="preserve">Contract Number: </w:t>
      </w:r>
      <w:r w:rsidRPr="00C97C23">
        <w:rPr>
          <w:rFonts w:eastAsiaTheme="minorHAnsi" w:cs="Arial"/>
        </w:rPr>
        <w:t>700</w:t>
      </w:r>
      <w:bookmarkEnd w:id="930"/>
      <w:bookmarkEnd w:id="931"/>
      <w:bookmarkEnd w:id="932"/>
      <w:r w:rsidR="006E4BB3">
        <w:rPr>
          <w:rFonts w:eastAsiaTheme="minorHAnsi" w:cs="Arial"/>
        </w:rPr>
        <w:t>xxxxxx</w:t>
      </w:r>
      <w:bookmarkEnd w:id="933"/>
      <w:bookmarkEnd w:id="934"/>
      <w:bookmarkEnd w:id="935"/>
    </w:p>
    <w:p w14:paraId="08BB91A3" w14:textId="77777777" w:rsidR="009E6739" w:rsidRPr="008D4B28" w:rsidRDefault="009E6739" w:rsidP="009E6739">
      <w:pPr>
        <w:rPr>
          <w:rFonts w:cs="Arial"/>
          <w:sz w:val="20"/>
        </w:rPr>
      </w:pPr>
    </w:p>
    <w:p w14:paraId="1ECED5A3" w14:textId="77777777" w:rsidR="009E6739" w:rsidRPr="008D4B28" w:rsidRDefault="009E6739" w:rsidP="009E6739">
      <w:pPr>
        <w:outlineLvl w:val="0"/>
        <w:rPr>
          <w:rFonts w:cs="Arial"/>
          <w:sz w:val="20"/>
        </w:rPr>
      </w:pPr>
      <w:bookmarkStart w:id="936" w:name="_Toc57365336"/>
      <w:bookmarkStart w:id="937" w:name="_Toc57639226"/>
      <w:bookmarkStart w:id="938" w:name="_Toc59029414"/>
      <w:bookmarkStart w:id="939" w:name="_Toc63847472"/>
      <w:bookmarkStart w:id="940" w:name="_Toc71877556"/>
      <w:bookmarkStart w:id="941" w:name="_Toc72306638"/>
      <w:r w:rsidRPr="008D4B28">
        <w:rPr>
          <w:rFonts w:cs="Arial"/>
          <w:sz w:val="20"/>
        </w:rPr>
        <w:t xml:space="preserve">Contract Title: </w:t>
      </w:r>
      <w:r w:rsidRPr="008D4B28">
        <w:rPr>
          <w:rFonts w:cs="Arial"/>
          <w:sz w:val="20"/>
        </w:rPr>
        <w:fldChar w:fldCharType="begin">
          <w:ffData>
            <w:name w:val="Text2"/>
            <w:enabled/>
            <w:calcOnExit w:val="0"/>
            <w:textInput/>
          </w:ffData>
        </w:fldChar>
      </w:r>
      <w:bookmarkStart w:id="942" w:name="Text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36"/>
      <w:bookmarkEnd w:id="937"/>
      <w:bookmarkEnd w:id="938"/>
      <w:bookmarkEnd w:id="939"/>
      <w:bookmarkEnd w:id="940"/>
      <w:bookmarkEnd w:id="941"/>
      <w:r w:rsidRPr="008D4B28">
        <w:rPr>
          <w:rFonts w:cs="Arial"/>
          <w:sz w:val="20"/>
        </w:rPr>
        <w:fldChar w:fldCharType="end"/>
      </w:r>
      <w:bookmarkEnd w:id="942"/>
    </w:p>
    <w:p w14:paraId="7FE68343" w14:textId="77777777" w:rsidR="009E6739" w:rsidRPr="008D4B28" w:rsidRDefault="009E6739" w:rsidP="009E6739">
      <w:pPr>
        <w:rPr>
          <w:rFonts w:cs="Arial"/>
          <w:sz w:val="20"/>
        </w:rPr>
      </w:pPr>
    </w:p>
    <w:p w14:paraId="49469242" w14:textId="77777777" w:rsidR="009E6739" w:rsidRPr="008D4B28" w:rsidRDefault="009E6739" w:rsidP="009E6739">
      <w:pPr>
        <w:outlineLvl w:val="0"/>
        <w:rPr>
          <w:rFonts w:cs="Arial"/>
          <w:sz w:val="20"/>
        </w:rPr>
      </w:pPr>
      <w:bookmarkStart w:id="943" w:name="_Toc57365337"/>
      <w:bookmarkStart w:id="944" w:name="_Toc57639227"/>
      <w:bookmarkStart w:id="945" w:name="_Toc59029415"/>
      <w:bookmarkStart w:id="946" w:name="_Toc63847473"/>
      <w:bookmarkStart w:id="947" w:name="_Toc71877557"/>
      <w:bookmarkStart w:id="948" w:name="_Toc72306639"/>
      <w:r w:rsidRPr="008D4B28">
        <w:rPr>
          <w:rFonts w:cs="Arial"/>
          <w:sz w:val="20"/>
        </w:rPr>
        <w:t xml:space="preserve">Contractor: </w:t>
      </w:r>
      <w:r w:rsidRPr="008D4B28">
        <w:rPr>
          <w:rFonts w:cs="Arial"/>
          <w:sz w:val="20"/>
        </w:rPr>
        <w:fldChar w:fldCharType="begin">
          <w:ffData>
            <w:name w:val="Text3"/>
            <w:enabled/>
            <w:calcOnExit w:val="0"/>
            <w:textInput/>
          </w:ffData>
        </w:fldChar>
      </w:r>
      <w:bookmarkStart w:id="949" w:name="Text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43"/>
      <w:bookmarkEnd w:id="944"/>
      <w:bookmarkEnd w:id="945"/>
      <w:bookmarkEnd w:id="946"/>
      <w:bookmarkEnd w:id="947"/>
      <w:bookmarkEnd w:id="948"/>
      <w:r w:rsidRPr="008D4B28">
        <w:rPr>
          <w:rFonts w:cs="Arial"/>
          <w:sz w:val="20"/>
        </w:rPr>
        <w:fldChar w:fldCharType="end"/>
      </w:r>
      <w:bookmarkEnd w:id="949"/>
      <w:r w:rsidRPr="008D4B28">
        <w:rPr>
          <w:rFonts w:cs="Arial"/>
          <w:sz w:val="20"/>
        </w:rPr>
        <w:t xml:space="preserve"> </w:t>
      </w:r>
    </w:p>
    <w:p w14:paraId="3365BDA0" w14:textId="77777777" w:rsidR="009E6739" w:rsidRPr="008D4B28" w:rsidRDefault="009E6739" w:rsidP="009E6739">
      <w:pPr>
        <w:rPr>
          <w:rFonts w:cs="Arial"/>
          <w:sz w:val="20"/>
        </w:rPr>
      </w:pPr>
    </w:p>
    <w:p w14:paraId="6128802F" w14:textId="77777777" w:rsidR="009E6739" w:rsidRPr="008D4B28" w:rsidRDefault="009E6739" w:rsidP="009E6739">
      <w:pPr>
        <w:outlineLvl w:val="0"/>
        <w:rPr>
          <w:rFonts w:cs="Arial"/>
          <w:sz w:val="20"/>
        </w:rPr>
      </w:pPr>
      <w:bookmarkStart w:id="950" w:name="_Toc57365338"/>
      <w:bookmarkStart w:id="951" w:name="_Toc57639228"/>
      <w:bookmarkStart w:id="952" w:name="_Toc59029416"/>
      <w:bookmarkStart w:id="953" w:name="_Toc63847474"/>
      <w:bookmarkStart w:id="954" w:name="_Toc71877558"/>
      <w:bookmarkStart w:id="955" w:name="_Toc72306640"/>
      <w:r w:rsidRPr="008D4B28">
        <w:rPr>
          <w:rFonts w:cs="Arial"/>
          <w:sz w:val="20"/>
        </w:rPr>
        <w:t xml:space="preserve">Date of Contract: </w:t>
      </w:r>
      <w:r w:rsidRPr="008D4B28">
        <w:rPr>
          <w:rFonts w:cs="Arial"/>
          <w:sz w:val="20"/>
        </w:rPr>
        <w:fldChar w:fldCharType="begin">
          <w:ffData>
            <w:name w:val="Text4"/>
            <w:enabled/>
            <w:calcOnExit w:val="0"/>
            <w:textInput/>
          </w:ffData>
        </w:fldChar>
      </w:r>
      <w:bookmarkStart w:id="956" w:name="Text4"/>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50"/>
      <w:bookmarkEnd w:id="951"/>
      <w:bookmarkEnd w:id="952"/>
      <w:bookmarkEnd w:id="953"/>
      <w:bookmarkEnd w:id="954"/>
      <w:bookmarkEnd w:id="955"/>
      <w:r w:rsidRPr="008D4B28">
        <w:rPr>
          <w:rFonts w:cs="Arial"/>
          <w:sz w:val="20"/>
        </w:rPr>
        <w:fldChar w:fldCharType="end"/>
      </w:r>
      <w:bookmarkEnd w:id="956"/>
      <w:r w:rsidRPr="008D4B28">
        <w:rPr>
          <w:rFonts w:cs="Arial"/>
          <w:sz w:val="20"/>
        </w:rPr>
        <w:t xml:space="preserve"> </w:t>
      </w:r>
    </w:p>
    <w:p w14:paraId="69CA7BD7" w14:textId="77777777" w:rsidR="009E6739" w:rsidRPr="008D4B28" w:rsidRDefault="009E6739" w:rsidP="009E6739">
      <w:pPr>
        <w:rPr>
          <w:rFonts w:cs="Arial"/>
          <w:sz w:val="20"/>
        </w:rPr>
      </w:pPr>
    </w:p>
    <w:p w14:paraId="17FDCF1C" w14:textId="77777777" w:rsidR="009E6739" w:rsidRPr="008D4B28" w:rsidRDefault="009E6739" w:rsidP="009E6739">
      <w:pPr>
        <w:rPr>
          <w:rFonts w:cs="Arial"/>
          <w:sz w:val="20"/>
        </w:rPr>
      </w:pPr>
      <w:r w:rsidRPr="008D4B28">
        <w:rPr>
          <w:rFonts w:cs="Arial"/>
          <w:sz w:val="20"/>
        </w:rPr>
        <w:t xml:space="preserve">* To the best of our knowledge there are no hazardous Articles, Deliverables, </w:t>
      </w:r>
      <w:proofErr w:type="gramStart"/>
      <w:r w:rsidRPr="008D4B28">
        <w:rPr>
          <w:rFonts w:cs="Arial"/>
          <w:sz w:val="20"/>
        </w:rPr>
        <w:t>materials</w:t>
      </w:r>
      <w:proofErr w:type="gramEnd"/>
      <w:r w:rsidRPr="008D4B28">
        <w:rPr>
          <w:rFonts w:cs="Arial"/>
          <w:sz w:val="20"/>
        </w:rPr>
        <w:t xml:space="preserve"> or substances to be supplied.  </w:t>
      </w:r>
      <w:r w:rsidRPr="008D4B28">
        <w:rPr>
          <w:rFonts w:cs="Arial"/>
          <w:sz w:val="20"/>
        </w:rPr>
        <w:fldChar w:fldCharType="begin">
          <w:ffData>
            <w:name w:val="Check1"/>
            <w:enabled/>
            <w:calcOnExit w:val="0"/>
            <w:checkBox>
              <w:sizeAuto/>
              <w:default w:val="0"/>
            </w:checkBox>
          </w:ffData>
        </w:fldChar>
      </w:r>
      <w:bookmarkStart w:id="957" w:name="Check1"/>
      <w:r w:rsidRPr="008D4B28">
        <w:rPr>
          <w:rFonts w:cs="Arial"/>
          <w:sz w:val="20"/>
        </w:rPr>
        <w:instrText xml:space="preserve"> FORMCHECKBOX </w:instrText>
      </w:r>
      <w:r w:rsidR="00000000">
        <w:rPr>
          <w:rFonts w:cs="Arial"/>
          <w:sz w:val="20"/>
        </w:rPr>
      </w:r>
      <w:r w:rsidR="00000000">
        <w:rPr>
          <w:rFonts w:cs="Arial"/>
          <w:sz w:val="20"/>
        </w:rPr>
        <w:fldChar w:fldCharType="separate"/>
      </w:r>
      <w:r w:rsidRPr="008D4B28">
        <w:rPr>
          <w:rFonts w:cs="Arial"/>
          <w:sz w:val="20"/>
        </w:rPr>
        <w:fldChar w:fldCharType="end"/>
      </w:r>
      <w:bookmarkEnd w:id="957"/>
    </w:p>
    <w:p w14:paraId="7EFF1D24" w14:textId="77777777" w:rsidR="009E6739" w:rsidRPr="008D4B28" w:rsidRDefault="009E6739" w:rsidP="009E6739">
      <w:pPr>
        <w:rPr>
          <w:rFonts w:cs="Arial"/>
          <w:sz w:val="20"/>
        </w:rPr>
      </w:pPr>
    </w:p>
    <w:p w14:paraId="1C0DE238" w14:textId="77777777" w:rsidR="009E6739" w:rsidRPr="008D4B28" w:rsidRDefault="009E6739" w:rsidP="009E6739">
      <w:pPr>
        <w:rPr>
          <w:rFonts w:cs="Arial"/>
          <w:sz w:val="20"/>
        </w:rPr>
      </w:pPr>
      <w:r w:rsidRPr="008D4B28">
        <w:rPr>
          <w:rFonts w:cs="Arial"/>
          <w:sz w:val="20"/>
        </w:rPr>
        <w:t xml:space="preserve">* To the best of our knowledge the hazards associated with Articles, Deliverables, </w:t>
      </w:r>
      <w:proofErr w:type="gramStart"/>
      <w:r w:rsidRPr="008D4B28">
        <w:rPr>
          <w:rFonts w:cs="Arial"/>
          <w:sz w:val="20"/>
        </w:rPr>
        <w:t>materials</w:t>
      </w:r>
      <w:proofErr w:type="gramEnd"/>
      <w:r w:rsidRPr="008D4B28">
        <w:rPr>
          <w:rFonts w:cs="Arial"/>
          <w:sz w:val="20"/>
        </w:rPr>
        <w:t xml:space="preserve"> or substances to be supplied</w:t>
      </w:r>
      <w:r w:rsidRPr="008D4B28" w:rsidDel="00D35946">
        <w:rPr>
          <w:rFonts w:cs="Arial"/>
          <w:sz w:val="20"/>
        </w:rPr>
        <w:t xml:space="preserve"> </w:t>
      </w:r>
      <w:r w:rsidRPr="008D4B28">
        <w:rPr>
          <w:rFonts w:cs="Arial"/>
          <w:sz w:val="20"/>
        </w:rPr>
        <w:t>under the Contract are identified in the Safety Data Sheets (Qty:</w:t>
      </w:r>
      <w:r w:rsidRPr="008D4B28">
        <w:rPr>
          <w:rFonts w:cs="Arial"/>
          <w:sz w:val="20"/>
        </w:rPr>
        <w:fldChar w:fldCharType="begin">
          <w:ffData>
            <w:name w:val="Text5"/>
            <w:enabled/>
            <w:calcOnExit w:val="0"/>
            <w:textInput/>
          </w:ffData>
        </w:fldChar>
      </w:r>
      <w:bookmarkStart w:id="958" w:name="Text5"/>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958"/>
      <w:r w:rsidRPr="008D4B28">
        <w:rPr>
          <w:rFonts w:cs="Arial"/>
          <w:sz w:val="20"/>
        </w:rPr>
        <w:t>) attached in accordance with either:</w:t>
      </w:r>
    </w:p>
    <w:p w14:paraId="5BAC46CC" w14:textId="77777777" w:rsidR="009E6739" w:rsidRPr="008D4B28" w:rsidRDefault="009E6739" w:rsidP="009E6739">
      <w:pPr>
        <w:rPr>
          <w:rFonts w:cs="Arial"/>
          <w:sz w:val="20"/>
        </w:rPr>
      </w:pPr>
    </w:p>
    <w:p w14:paraId="7B24F2BF" w14:textId="77777777" w:rsidR="009E6739" w:rsidRPr="008D4B28" w:rsidRDefault="009E6739" w:rsidP="009E6739">
      <w:pPr>
        <w:rPr>
          <w:rFonts w:cs="Arial"/>
          <w:sz w:val="20"/>
        </w:rPr>
      </w:pPr>
      <w:r w:rsidRPr="008D4B28">
        <w:rPr>
          <w:rFonts w:cs="Arial"/>
          <w:sz w:val="20"/>
        </w:rPr>
        <w:t>DEFCON 68</w:t>
      </w:r>
      <w:r w:rsidRPr="008D4B28">
        <w:rPr>
          <w:rFonts w:cs="Arial"/>
          <w:sz w:val="20"/>
        </w:rPr>
        <w:fldChar w:fldCharType="begin">
          <w:ffData>
            <w:name w:val="Check2"/>
            <w:enabled/>
            <w:calcOnExit w:val="0"/>
            <w:checkBox>
              <w:sizeAuto/>
              <w:default w:val="0"/>
            </w:checkBox>
          </w:ffData>
        </w:fldChar>
      </w:r>
      <w:r w:rsidRPr="008D4B28">
        <w:rPr>
          <w:rFonts w:cs="Arial"/>
          <w:sz w:val="20"/>
        </w:rPr>
        <w:instrText xml:space="preserve"> FORMCHECKBOX </w:instrText>
      </w:r>
      <w:r w:rsidR="00000000">
        <w:rPr>
          <w:rFonts w:cs="Arial"/>
          <w:sz w:val="20"/>
        </w:rPr>
      </w:r>
      <w:r w:rsidR="00000000">
        <w:rPr>
          <w:rFonts w:cs="Arial"/>
          <w:sz w:val="20"/>
        </w:rPr>
        <w:fldChar w:fldCharType="separate"/>
      </w:r>
      <w:r w:rsidRPr="008D4B28">
        <w:rPr>
          <w:rFonts w:cs="Arial"/>
          <w:sz w:val="20"/>
        </w:rPr>
        <w:fldChar w:fldCharType="end"/>
      </w:r>
      <w:r w:rsidRPr="008D4B28">
        <w:rPr>
          <w:rFonts w:cs="Arial"/>
          <w:sz w:val="20"/>
        </w:rPr>
        <w:t xml:space="preserve"> ; or</w:t>
      </w:r>
    </w:p>
    <w:p w14:paraId="53818624" w14:textId="77777777" w:rsidR="009E6739" w:rsidRPr="008D4B28" w:rsidRDefault="009E6739" w:rsidP="009E6739">
      <w:pPr>
        <w:rPr>
          <w:rFonts w:cs="Arial"/>
          <w:sz w:val="20"/>
        </w:rPr>
      </w:pPr>
    </w:p>
    <w:p w14:paraId="2B03FD8E" w14:textId="77777777" w:rsidR="009E6739" w:rsidRPr="008D4B28" w:rsidRDefault="009E6739" w:rsidP="009E6739">
      <w:pPr>
        <w:rPr>
          <w:rFonts w:cs="Arial"/>
          <w:sz w:val="20"/>
        </w:rPr>
      </w:pPr>
      <w:r w:rsidRPr="008D4B28">
        <w:rPr>
          <w:rFonts w:cs="Arial"/>
          <w:sz w:val="20"/>
        </w:rPr>
        <w:t xml:space="preserve">Condition 9 of </w:t>
      </w:r>
      <w:proofErr w:type="spellStart"/>
      <w:r w:rsidRPr="008D4B28">
        <w:rPr>
          <w:rFonts w:cs="Arial"/>
          <w:sz w:val="20"/>
        </w:rPr>
        <w:t>Standardised</w:t>
      </w:r>
      <w:proofErr w:type="spellEnd"/>
      <w:r w:rsidRPr="008D4B28">
        <w:rPr>
          <w:rFonts w:cs="Arial"/>
          <w:sz w:val="20"/>
        </w:rPr>
        <w:t xml:space="preserve"> Contract 1A/B Conditions </w:t>
      </w:r>
      <w:r w:rsidRPr="008D4B28">
        <w:rPr>
          <w:rFonts w:cs="Arial"/>
          <w:sz w:val="20"/>
        </w:rPr>
        <w:fldChar w:fldCharType="begin">
          <w:ffData>
            <w:name w:val="Check2"/>
            <w:enabled/>
            <w:calcOnExit w:val="0"/>
            <w:checkBox>
              <w:sizeAuto/>
              <w:default w:val="0"/>
            </w:checkBox>
          </w:ffData>
        </w:fldChar>
      </w:r>
      <w:r w:rsidRPr="008D4B28">
        <w:rPr>
          <w:rFonts w:cs="Arial"/>
          <w:sz w:val="20"/>
        </w:rPr>
        <w:instrText xml:space="preserve"> FORMCHECKBOX </w:instrText>
      </w:r>
      <w:r w:rsidR="00000000">
        <w:rPr>
          <w:rFonts w:cs="Arial"/>
          <w:sz w:val="20"/>
        </w:rPr>
      </w:r>
      <w:r w:rsidR="00000000">
        <w:rPr>
          <w:rFonts w:cs="Arial"/>
          <w:sz w:val="20"/>
        </w:rPr>
        <w:fldChar w:fldCharType="separate"/>
      </w:r>
      <w:r w:rsidRPr="008D4B28">
        <w:rPr>
          <w:rFonts w:cs="Arial"/>
          <w:sz w:val="20"/>
        </w:rPr>
        <w:fldChar w:fldCharType="end"/>
      </w:r>
      <w:r w:rsidRPr="008D4B28">
        <w:rPr>
          <w:rFonts w:cs="Arial"/>
          <w:sz w:val="20"/>
        </w:rPr>
        <w:t xml:space="preserve">; </w:t>
      </w:r>
    </w:p>
    <w:p w14:paraId="5322E855" w14:textId="77777777" w:rsidR="009E6739" w:rsidRPr="008D4B28" w:rsidRDefault="009E6739" w:rsidP="009E6739">
      <w:pPr>
        <w:rPr>
          <w:rFonts w:cs="Arial"/>
          <w:sz w:val="20"/>
        </w:rPr>
      </w:pPr>
    </w:p>
    <w:p w14:paraId="7D37E41C" w14:textId="77777777" w:rsidR="009E6739" w:rsidRPr="008D4B28" w:rsidRDefault="009E6739" w:rsidP="009E6739">
      <w:pPr>
        <w:outlineLvl w:val="0"/>
        <w:rPr>
          <w:rFonts w:cs="Arial"/>
          <w:sz w:val="20"/>
        </w:rPr>
      </w:pPr>
      <w:bookmarkStart w:id="959" w:name="_Toc57365339"/>
      <w:bookmarkStart w:id="960" w:name="_Toc57639229"/>
      <w:bookmarkStart w:id="961" w:name="_Toc59029417"/>
      <w:bookmarkStart w:id="962" w:name="_Toc63847475"/>
      <w:bookmarkStart w:id="963" w:name="_Toc71877559"/>
      <w:bookmarkStart w:id="964" w:name="_Toc72306641"/>
      <w:r w:rsidRPr="008D4B28">
        <w:rPr>
          <w:rFonts w:cs="Arial"/>
          <w:sz w:val="20"/>
        </w:rPr>
        <w:t xml:space="preserve">Contractor’s Signature: </w:t>
      </w:r>
      <w:r w:rsidRPr="008D4B28">
        <w:rPr>
          <w:rFonts w:cs="Arial"/>
          <w:sz w:val="20"/>
        </w:rPr>
        <w:fldChar w:fldCharType="begin">
          <w:ffData>
            <w:name w:val="Text6"/>
            <w:enabled/>
            <w:calcOnExit w:val="0"/>
            <w:textInput/>
          </w:ffData>
        </w:fldChar>
      </w:r>
      <w:bookmarkStart w:id="965" w:name="Text6"/>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59"/>
      <w:bookmarkEnd w:id="960"/>
      <w:bookmarkEnd w:id="961"/>
      <w:bookmarkEnd w:id="962"/>
      <w:bookmarkEnd w:id="963"/>
      <w:bookmarkEnd w:id="964"/>
      <w:r w:rsidRPr="008D4B28">
        <w:rPr>
          <w:rFonts w:cs="Arial"/>
          <w:sz w:val="20"/>
        </w:rPr>
        <w:fldChar w:fldCharType="end"/>
      </w:r>
      <w:bookmarkEnd w:id="965"/>
      <w:r w:rsidRPr="008D4B28">
        <w:rPr>
          <w:rFonts w:cs="Arial"/>
          <w:sz w:val="20"/>
        </w:rPr>
        <w:t xml:space="preserve"> </w:t>
      </w:r>
    </w:p>
    <w:p w14:paraId="64370134" w14:textId="77777777" w:rsidR="009E6739" w:rsidRPr="008D4B28" w:rsidRDefault="009E6739" w:rsidP="009E6739">
      <w:pPr>
        <w:rPr>
          <w:rFonts w:cs="Arial"/>
          <w:sz w:val="20"/>
        </w:rPr>
      </w:pPr>
    </w:p>
    <w:p w14:paraId="2D360B9F" w14:textId="77777777" w:rsidR="009E6739" w:rsidRPr="008D4B28" w:rsidRDefault="009E6739" w:rsidP="009E6739">
      <w:pPr>
        <w:outlineLvl w:val="0"/>
        <w:rPr>
          <w:rFonts w:cs="Arial"/>
          <w:sz w:val="20"/>
        </w:rPr>
      </w:pPr>
      <w:bookmarkStart w:id="966" w:name="_Toc57365340"/>
      <w:bookmarkStart w:id="967" w:name="_Toc57639230"/>
      <w:bookmarkStart w:id="968" w:name="_Toc59029418"/>
      <w:bookmarkStart w:id="969" w:name="_Toc63847476"/>
      <w:bookmarkStart w:id="970" w:name="_Toc71877560"/>
      <w:bookmarkStart w:id="971" w:name="_Toc72306642"/>
      <w:r w:rsidRPr="008D4B28">
        <w:rPr>
          <w:rFonts w:cs="Arial"/>
          <w:sz w:val="20"/>
        </w:rPr>
        <w:t xml:space="preserve">Name: </w:t>
      </w:r>
      <w:r w:rsidRPr="008D4B28">
        <w:rPr>
          <w:rFonts w:cs="Arial"/>
          <w:sz w:val="20"/>
        </w:rPr>
        <w:fldChar w:fldCharType="begin">
          <w:ffData>
            <w:name w:val="Text7"/>
            <w:enabled/>
            <w:calcOnExit w:val="0"/>
            <w:textInput/>
          </w:ffData>
        </w:fldChar>
      </w:r>
      <w:bookmarkStart w:id="972" w:name="Text7"/>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66"/>
      <w:bookmarkEnd w:id="967"/>
      <w:bookmarkEnd w:id="968"/>
      <w:bookmarkEnd w:id="969"/>
      <w:bookmarkEnd w:id="970"/>
      <w:bookmarkEnd w:id="971"/>
      <w:r w:rsidRPr="008D4B28">
        <w:rPr>
          <w:rFonts w:cs="Arial"/>
          <w:sz w:val="20"/>
        </w:rPr>
        <w:fldChar w:fldCharType="end"/>
      </w:r>
      <w:bookmarkEnd w:id="972"/>
      <w:r w:rsidRPr="008D4B28">
        <w:rPr>
          <w:rFonts w:cs="Arial"/>
          <w:sz w:val="20"/>
        </w:rPr>
        <w:t xml:space="preserve"> </w:t>
      </w:r>
    </w:p>
    <w:p w14:paraId="0D68A38A" w14:textId="77777777" w:rsidR="009E6739" w:rsidRPr="008D4B28" w:rsidRDefault="009E6739" w:rsidP="009E6739">
      <w:pPr>
        <w:rPr>
          <w:rFonts w:cs="Arial"/>
          <w:sz w:val="20"/>
        </w:rPr>
      </w:pPr>
    </w:p>
    <w:p w14:paraId="02569145" w14:textId="77777777" w:rsidR="009E6739" w:rsidRPr="008D4B28" w:rsidRDefault="009E6739" w:rsidP="009E6739">
      <w:pPr>
        <w:outlineLvl w:val="0"/>
        <w:rPr>
          <w:rFonts w:cs="Arial"/>
          <w:sz w:val="20"/>
        </w:rPr>
      </w:pPr>
      <w:bookmarkStart w:id="973" w:name="_Toc57365341"/>
      <w:bookmarkStart w:id="974" w:name="_Toc57639231"/>
      <w:bookmarkStart w:id="975" w:name="_Toc59029419"/>
      <w:bookmarkStart w:id="976" w:name="_Toc63847477"/>
      <w:bookmarkStart w:id="977" w:name="_Toc71877561"/>
      <w:bookmarkStart w:id="978" w:name="_Toc72306643"/>
      <w:r w:rsidRPr="008D4B28">
        <w:rPr>
          <w:rFonts w:cs="Arial"/>
          <w:sz w:val="20"/>
        </w:rPr>
        <w:t xml:space="preserve">Job Title: </w:t>
      </w:r>
      <w:r w:rsidRPr="008D4B28">
        <w:rPr>
          <w:rFonts w:cs="Arial"/>
          <w:sz w:val="20"/>
        </w:rPr>
        <w:fldChar w:fldCharType="begin">
          <w:ffData>
            <w:name w:val="Text8"/>
            <w:enabled/>
            <w:calcOnExit w:val="0"/>
            <w:textInput/>
          </w:ffData>
        </w:fldChar>
      </w:r>
      <w:bookmarkStart w:id="979" w:name="Text8"/>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73"/>
      <w:bookmarkEnd w:id="974"/>
      <w:bookmarkEnd w:id="975"/>
      <w:bookmarkEnd w:id="976"/>
      <w:bookmarkEnd w:id="977"/>
      <w:bookmarkEnd w:id="978"/>
      <w:r w:rsidRPr="008D4B28">
        <w:rPr>
          <w:rFonts w:cs="Arial"/>
          <w:sz w:val="20"/>
        </w:rPr>
        <w:fldChar w:fldCharType="end"/>
      </w:r>
      <w:bookmarkEnd w:id="979"/>
      <w:r w:rsidRPr="008D4B28">
        <w:rPr>
          <w:rFonts w:cs="Arial"/>
          <w:sz w:val="20"/>
        </w:rPr>
        <w:t xml:space="preserve"> </w:t>
      </w:r>
    </w:p>
    <w:p w14:paraId="4E0FB704" w14:textId="77777777" w:rsidR="009E6739" w:rsidRPr="008D4B28" w:rsidRDefault="009E6739" w:rsidP="009E6739">
      <w:pPr>
        <w:rPr>
          <w:rFonts w:cs="Arial"/>
          <w:sz w:val="20"/>
        </w:rPr>
      </w:pPr>
    </w:p>
    <w:p w14:paraId="4BED0213" w14:textId="77777777" w:rsidR="009E6739" w:rsidRPr="008D4B28" w:rsidRDefault="009E6739" w:rsidP="009E6739">
      <w:pPr>
        <w:rPr>
          <w:rFonts w:cs="Arial"/>
          <w:sz w:val="20"/>
        </w:rPr>
      </w:pPr>
      <w:r w:rsidRPr="008D4B28">
        <w:rPr>
          <w:rFonts w:cs="Arial"/>
          <w:sz w:val="20"/>
        </w:rPr>
        <w:t xml:space="preserve">Date: </w:t>
      </w:r>
      <w:r w:rsidRPr="008D4B28">
        <w:rPr>
          <w:rFonts w:cs="Arial"/>
          <w:sz w:val="20"/>
        </w:rPr>
        <w:fldChar w:fldCharType="begin">
          <w:ffData>
            <w:name w:val="Text9"/>
            <w:enabled/>
            <w:calcOnExit w:val="0"/>
            <w:textInput/>
          </w:ffData>
        </w:fldChar>
      </w:r>
      <w:bookmarkStart w:id="980" w:name="Text9"/>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980"/>
      <w:r w:rsidRPr="008D4B28">
        <w:rPr>
          <w:rFonts w:cs="Arial"/>
          <w:sz w:val="20"/>
        </w:rPr>
        <w:t xml:space="preserve"> </w:t>
      </w:r>
    </w:p>
    <w:p w14:paraId="5E7579C7" w14:textId="77777777" w:rsidR="009E6739" w:rsidRPr="008D4B28" w:rsidRDefault="009E6739" w:rsidP="009E6739">
      <w:pPr>
        <w:rPr>
          <w:rFonts w:cs="Arial"/>
          <w:sz w:val="20"/>
        </w:rPr>
      </w:pPr>
    </w:p>
    <w:p w14:paraId="5BCDB031" w14:textId="77777777" w:rsidR="009E6739" w:rsidRPr="008D4B28" w:rsidRDefault="009E6739" w:rsidP="009E6739">
      <w:pPr>
        <w:rPr>
          <w:rFonts w:cs="Arial"/>
          <w:sz w:val="20"/>
        </w:rPr>
      </w:pPr>
      <w:r w:rsidRPr="008D4B28">
        <w:rPr>
          <w:rFonts w:cs="Arial"/>
          <w:sz w:val="20"/>
        </w:rPr>
        <w:t xml:space="preserve">* </w:t>
      </w:r>
      <w:proofErr w:type="gramStart"/>
      <w:r w:rsidRPr="008D4B28">
        <w:rPr>
          <w:rFonts w:cs="Arial"/>
          <w:sz w:val="20"/>
        </w:rPr>
        <w:t>check</w:t>
      </w:r>
      <w:proofErr w:type="gramEnd"/>
      <w:r w:rsidRPr="008D4B28">
        <w:rPr>
          <w:rFonts w:cs="Arial"/>
          <w:sz w:val="20"/>
        </w:rPr>
        <w:t xml:space="preserve"> box (</w:t>
      </w:r>
      <w:r w:rsidRPr="008D4B28">
        <w:rPr>
          <w:rFonts w:ascii="Wingdings 2" w:eastAsia="Wingdings 2" w:hAnsi="Wingdings 2" w:cs="Wingdings 2"/>
          <w:sz w:val="20"/>
        </w:rPr>
        <w:t></w:t>
      </w:r>
      <w:r w:rsidRPr="008D4B28">
        <w:rPr>
          <w:rFonts w:cs="Arial"/>
          <w:sz w:val="20"/>
        </w:rPr>
        <w:t xml:space="preserve">) as appropriate </w:t>
      </w:r>
    </w:p>
    <w:p w14:paraId="7CED2D07" w14:textId="77777777" w:rsidR="009E6739" w:rsidRPr="008D4B28" w:rsidRDefault="00000000" w:rsidP="009E6739">
      <w:pPr>
        <w:rPr>
          <w:rFonts w:cs="Arial"/>
          <w:sz w:val="20"/>
        </w:rPr>
      </w:pPr>
      <w:r>
        <w:rPr>
          <w:rFonts w:cs="Arial"/>
          <w:sz w:val="20"/>
        </w:rPr>
        <w:pict w14:anchorId="130C6203">
          <v:rect id="_x0000_i1025" style="width:0;height:1.5pt" o:hralign="center" o:hrstd="t" o:hr="t" fillcolor="#9d9da1" stroked="f"/>
        </w:pict>
      </w:r>
    </w:p>
    <w:p w14:paraId="31E54E98" w14:textId="77777777" w:rsidR="009E6739" w:rsidRPr="008D4B28" w:rsidRDefault="009E6739" w:rsidP="009E6739">
      <w:pPr>
        <w:jc w:val="center"/>
        <w:outlineLvl w:val="0"/>
        <w:rPr>
          <w:rFonts w:cs="Arial"/>
          <w:b/>
          <w:sz w:val="20"/>
        </w:rPr>
      </w:pPr>
      <w:bookmarkStart w:id="981" w:name="_Toc57365342"/>
      <w:bookmarkStart w:id="982" w:name="_Toc57639232"/>
      <w:bookmarkStart w:id="983" w:name="_Toc59029420"/>
      <w:bookmarkStart w:id="984" w:name="_Toc63847478"/>
      <w:bookmarkStart w:id="985" w:name="_Toc71877562"/>
      <w:bookmarkStart w:id="986" w:name="_Toc72306644"/>
      <w:r w:rsidRPr="008D4B28">
        <w:rPr>
          <w:rFonts w:cs="Arial"/>
          <w:b/>
          <w:sz w:val="20"/>
        </w:rPr>
        <w:t>To be completed by the Employer</w:t>
      </w:r>
      <w:bookmarkEnd w:id="981"/>
      <w:bookmarkEnd w:id="982"/>
      <w:bookmarkEnd w:id="983"/>
      <w:bookmarkEnd w:id="984"/>
      <w:bookmarkEnd w:id="985"/>
      <w:bookmarkEnd w:id="986"/>
      <w:r w:rsidRPr="008D4B28">
        <w:rPr>
          <w:rFonts w:cs="Arial"/>
          <w:b/>
          <w:sz w:val="20"/>
        </w:rPr>
        <w:t xml:space="preserve"> </w:t>
      </w:r>
    </w:p>
    <w:p w14:paraId="4504EA2C" w14:textId="77777777" w:rsidR="009E6739" w:rsidRPr="008D4B28" w:rsidRDefault="009E6739" w:rsidP="009E6739">
      <w:pPr>
        <w:jc w:val="center"/>
        <w:rPr>
          <w:rFonts w:cs="Arial"/>
          <w:sz w:val="20"/>
        </w:rPr>
      </w:pPr>
    </w:p>
    <w:p w14:paraId="6898625D" w14:textId="77777777" w:rsidR="009E6739" w:rsidRPr="008D4B28" w:rsidRDefault="009E6739" w:rsidP="009E6739">
      <w:pPr>
        <w:outlineLvl w:val="0"/>
        <w:rPr>
          <w:rFonts w:cs="Arial"/>
          <w:sz w:val="20"/>
        </w:rPr>
      </w:pPr>
      <w:bookmarkStart w:id="987" w:name="_Toc57365343"/>
      <w:bookmarkStart w:id="988" w:name="_Toc57639233"/>
      <w:bookmarkStart w:id="989" w:name="_Toc59029421"/>
      <w:bookmarkStart w:id="990" w:name="_Toc63847479"/>
      <w:bookmarkStart w:id="991" w:name="_Toc71877563"/>
      <w:bookmarkStart w:id="992" w:name="_Toc72306645"/>
      <w:r w:rsidRPr="008D4B28">
        <w:rPr>
          <w:rFonts w:cs="Arial"/>
          <w:sz w:val="20"/>
        </w:rPr>
        <w:t xml:space="preserve">DMC: </w:t>
      </w:r>
      <w:r w:rsidRPr="008D4B28">
        <w:rPr>
          <w:rFonts w:cs="Arial"/>
          <w:sz w:val="20"/>
        </w:rPr>
        <w:fldChar w:fldCharType="begin">
          <w:ffData>
            <w:name w:val="Text10"/>
            <w:enabled/>
            <w:calcOnExit w:val="0"/>
            <w:textInput/>
          </w:ffData>
        </w:fldChar>
      </w:r>
      <w:bookmarkStart w:id="993" w:name="Text10"/>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87"/>
      <w:bookmarkEnd w:id="988"/>
      <w:bookmarkEnd w:id="989"/>
      <w:bookmarkEnd w:id="990"/>
      <w:bookmarkEnd w:id="991"/>
      <w:bookmarkEnd w:id="992"/>
      <w:r w:rsidRPr="008D4B28">
        <w:rPr>
          <w:rFonts w:cs="Arial"/>
          <w:sz w:val="20"/>
        </w:rPr>
        <w:fldChar w:fldCharType="end"/>
      </w:r>
      <w:bookmarkEnd w:id="993"/>
      <w:r w:rsidRPr="008D4B28">
        <w:rPr>
          <w:rFonts w:cs="Arial"/>
          <w:sz w:val="20"/>
        </w:rPr>
        <w:t xml:space="preserve"> </w:t>
      </w:r>
    </w:p>
    <w:p w14:paraId="39027575" w14:textId="77777777" w:rsidR="009E6739" w:rsidRPr="008D4B28" w:rsidRDefault="009E6739" w:rsidP="009E6739">
      <w:pPr>
        <w:rPr>
          <w:rFonts w:cs="Arial"/>
          <w:sz w:val="20"/>
        </w:rPr>
      </w:pPr>
    </w:p>
    <w:p w14:paraId="2E60E405" w14:textId="77777777" w:rsidR="009E6739" w:rsidRPr="008D4B28" w:rsidRDefault="009E6739" w:rsidP="009E6739">
      <w:pPr>
        <w:outlineLvl w:val="0"/>
        <w:rPr>
          <w:rFonts w:cs="Arial"/>
          <w:sz w:val="20"/>
        </w:rPr>
      </w:pPr>
      <w:bookmarkStart w:id="994" w:name="_Toc57365344"/>
      <w:bookmarkStart w:id="995" w:name="_Toc57639234"/>
      <w:bookmarkStart w:id="996" w:name="_Toc59029422"/>
      <w:bookmarkStart w:id="997" w:name="_Toc63847480"/>
      <w:bookmarkStart w:id="998" w:name="_Toc71877564"/>
      <w:bookmarkStart w:id="999" w:name="_Toc72306646"/>
      <w:r w:rsidRPr="008D4B28">
        <w:rPr>
          <w:rFonts w:cs="Arial"/>
          <w:sz w:val="20"/>
        </w:rPr>
        <w:t xml:space="preserve">NATO Stock Number: </w:t>
      </w:r>
      <w:r w:rsidRPr="008D4B28">
        <w:rPr>
          <w:rFonts w:cs="Arial"/>
          <w:sz w:val="20"/>
        </w:rPr>
        <w:fldChar w:fldCharType="begin">
          <w:ffData>
            <w:name w:val="Text11"/>
            <w:enabled/>
            <w:calcOnExit w:val="0"/>
            <w:textInput/>
          </w:ffData>
        </w:fldChar>
      </w:r>
      <w:bookmarkStart w:id="1000" w:name="Text11"/>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994"/>
      <w:bookmarkEnd w:id="995"/>
      <w:bookmarkEnd w:id="996"/>
      <w:bookmarkEnd w:id="997"/>
      <w:bookmarkEnd w:id="998"/>
      <w:bookmarkEnd w:id="999"/>
      <w:r w:rsidRPr="008D4B28">
        <w:rPr>
          <w:rFonts w:cs="Arial"/>
          <w:sz w:val="20"/>
        </w:rPr>
        <w:fldChar w:fldCharType="end"/>
      </w:r>
      <w:bookmarkEnd w:id="1000"/>
      <w:r w:rsidRPr="008D4B28">
        <w:rPr>
          <w:rFonts w:cs="Arial"/>
          <w:sz w:val="20"/>
        </w:rPr>
        <w:t xml:space="preserve"> </w:t>
      </w:r>
    </w:p>
    <w:p w14:paraId="5618577A" w14:textId="77777777" w:rsidR="009E6739" w:rsidRPr="008D4B28" w:rsidRDefault="009E6739" w:rsidP="009E6739">
      <w:pPr>
        <w:rPr>
          <w:rFonts w:cs="Arial"/>
          <w:sz w:val="20"/>
        </w:rPr>
      </w:pPr>
    </w:p>
    <w:p w14:paraId="7EE0BDFB" w14:textId="77777777" w:rsidR="009E6739" w:rsidRPr="008D4B28" w:rsidRDefault="009E6739" w:rsidP="009E6739">
      <w:pPr>
        <w:outlineLvl w:val="0"/>
        <w:rPr>
          <w:rFonts w:cs="Arial"/>
          <w:sz w:val="20"/>
        </w:rPr>
      </w:pPr>
      <w:bookmarkStart w:id="1001" w:name="_Toc57365345"/>
      <w:bookmarkStart w:id="1002" w:name="_Toc57639235"/>
      <w:bookmarkStart w:id="1003" w:name="_Toc59029423"/>
      <w:bookmarkStart w:id="1004" w:name="_Toc63847481"/>
      <w:bookmarkStart w:id="1005" w:name="_Toc71877565"/>
      <w:bookmarkStart w:id="1006" w:name="_Toc72306647"/>
      <w:r w:rsidRPr="008D4B28">
        <w:rPr>
          <w:rFonts w:cs="Arial"/>
          <w:sz w:val="20"/>
        </w:rPr>
        <w:t xml:space="preserve">Contact Name: </w:t>
      </w:r>
      <w:r w:rsidRPr="008D4B28">
        <w:rPr>
          <w:rFonts w:cs="Arial"/>
          <w:sz w:val="20"/>
        </w:rPr>
        <w:fldChar w:fldCharType="begin">
          <w:ffData>
            <w:name w:val="Text12"/>
            <w:enabled/>
            <w:calcOnExit w:val="0"/>
            <w:textInput/>
          </w:ffData>
        </w:fldChar>
      </w:r>
      <w:bookmarkStart w:id="1007" w:name="Text1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1001"/>
      <w:bookmarkEnd w:id="1002"/>
      <w:bookmarkEnd w:id="1003"/>
      <w:bookmarkEnd w:id="1004"/>
      <w:bookmarkEnd w:id="1005"/>
      <w:bookmarkEnd w:id="1006"/>
      <w:r w:rsidRPr="008D4B28">
        <w:rPr>
          <w:rFonts w:cs="Arial"/>
          <w:sz w:val="20"/>
        </w:rPr>
        <w:fldChar w:fldCharType="end"/>
      </w:r>
      <w:bookmarkEnd w:id="1007"/>
      <w:r w:rsidRPr="008D4B28">
        <w:rPr>
          <w:rFonts w:cs="Arial"/>
          <w:sz w:val="20"/>
        </w:rPr>
        <w:t xml:space="preserve"> </w:t>
      </w:r>
    </w:p>
    <w:p w14:paraId="0EE53E26" w14:textId="77777777" w:rsidR="009E6739" w:rsidRPr="008D4B28" w:rsidRDefault="009E6739" w:rsidP="009E6739">
      <w:pPr>
        <w:rPr>
          <w:rFonts w:cs="Arial"/>
          <w:sz w:val="20"/>
        </w:rPr>
      </w:pPr>
    </w:p>
    <w:p w14:paraId="0B8DE3F1" w14:textId="77777777" w:rsidR="009E6739" w:rsidRPr="008D4B28" w:rsidRDefault="009E6739" w:rsidP="009E6739">
      <w:pPr>
        <w:outlineLvl w:val="0"/>
        <w:rPr>
          <w:rFonts w:cs="Arial"/>
          <w:sz w:val="20"/>
        </w:rPr>
      </w:pPr>
      <w:bookmarkStart w:id="1008" w:name="_Toc57365346"/>
      <w:bookmarkStart w:id="1009" w:name="_Toc57639236"/>
      <w:bookmarkStart w:id="1010" w:name="_Toc59029424"/>
      <w:bookmarkStart w:id="1011" w:name="_Toc63847482"/>
      <w:bookmarkStart w:id="1012" w:name="_Toc71877566"/>
      <w:bookmarkStart w:id="1013" w:name="_Toc72306648"/>
      <w:r w:rsidRPr="008D4B28">
        <w:rPr>
          <w:rFonts w:cs="Arial"/>
          <w:sz w:val="20"/>
        </w:rPr>
        <w:t xml:space="preserve">Contact Address: </w:t>
      </w:r>
      <w:r w:rsidRPr="008D4B28">
        <w:rPr>
          <w:rFonts w:cs="Arial"/>
          <w:sz w:val="20"/>
        </w:rPr>
        <w:fldChar w:fldCharType="begin">
          <w:ffData>
            <w:name w:val="Text13"/>
            <w:enabled/>
            <w:calcOnExit w:val="0"/>
            <w:textInput/>
          </w:ffData>
        </w:fldChar>
      </w:r>
      <w:bookmarkStart w:id="1014" w:name="Text1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1008"/>
      <w:bookmarkEnd w:id="1009"/>
      <w:bookmarkEnd w:id="1010"/>
      <w:bookmarkEnd w:id="1011"/>
      <w:bookmarkEnd w:id="1012"/>
      <w:bookmarkEnd w:id="1013"/>
      <w:r w:rsidRPr="008D4B28">
        <w:rPr>
          <w:rFonts w:cs="Arial"/>
          <w:sz w:val="20"/>
        </w:rPr>
        <w:fldChar w:fldCharType="end"/>
      </w:r>
      <w:bookmarkEnd w:id="1014"/>
      <w:r w:rsidRPr="008D4B28">
        <w:rPr>
          <w:rFonts w:cs="Arial"/>
          <w:sz w:val="20"/>
        </w:rPr>
        <w:t xml:space="preserve"> </w:t>
      </w:r>
    </w:p>
    <w:p w14:paraId="5D6E4780" w14:textId="77777777" w:rsidR="009E6739" w:rsidRPr="008D4B28" w:rsidRDefault="009E6739" w:rsidP="009E6739">
      <w:pPr>
        <w:outlineLvl w:val="0"/>
        <w:rPr>
          <w:rFonts w:cs="Arial"/>
          <w:sz w:val="20"/>
        </w:rPr>
      </w:pPr>
      <w:bookmarkStart w:id="1015" w:name="_Toc57365347"/>
      <w:bookmarkStart w:id="1016" w:name="_Toc57639237"/>
      <w:bookmarkStart w:id="1017" w:name="_Toc59029425"/>
      <w:bookmarkStart w:id="1018" w:name="_Toc63847483"/>
      <w:bookmarkStart w:id="1019" w:name="_Toc71877567"/>
      <w:bookmarkStart w:id="1020" w:name="_Toc72306649"/>
      <w:r w:rsidRPr="008D4B28">
        <w:rPr>
          <w:rFonts w:cs="Arial"/>
          <w:sz w:val="20"/>
        </w:rPr>
        <w:t xml:space="preserve">Contact Phone Number: </w:t>
      </w:r>
      <w:r w:rsidRPr="008D4B28">
        <w:rPr>
          <w:rFonts w:cs="Arial"/>
          <w:sz w:val="20"/>
        </w:rPr>
        <w:fldChar w:fldCharType="begin">
          <w:ffData>
            <w:name w:val="Text13"/>
            <w:enabled/>
            <w:calcOnExit w:val="0"/>
            <w:textInput/>
          </w:ffData>
        </w:fldChar>
      </w:r>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1015"/>
      <w:bookmarkEnd w:id="1016"/>
      <w:bookmarkEnd w:id="1017"/>
      <w:bookmarkEnd w:id="1018"/>
      <w:bookmarkEnd w:id="1019"/>
      <w:bookmarkEnd w:id="1020"/>
      <w:r w:rsidRPr="008D4B28">
        <w:rPr>
          <w:rFonts w:cs="Arial"/>
          <w:sz w:val="20"/>
        </w:rPr>
        <w:fldChar w:fldCharType="end"/>
      </w:r>
    </w:p>
    <w:p w14:paraId="6AB9E71E" w14:textId="77777777" w:rsidR="009E6739" w:rsidRPr="008D4B28" w:rsidRDefault="009E6739" w:rsidP="009E6739">
      <w:pPr>
        <w:outlineLvl w:val="0"/>
        <w:rPr>
          <w:rFonts w:cs="Arial"/>
          <w:sz w:val="20"/>
        </w:rPr>
      </w:pPr>
      <w:bookmarkStart w:id="1021" w:name="_Toc57365348"/>
      <w:bookmarkStart w:id="1022" w:name="_Toc57639238"/>
      <w:bookmarkStart w:id="1023" w:name="_Toc59029426"/>
      <w:bookmarkStart w:id="1024" w:name="_Toc63847484"/>
      <w:bookmarkStart w:id="1025" w:name="_Toc71877568"/>
      <w:bookmarkStart w:id="1026" w:name="_Toc72306650"/>
      <w:r w:rsidRPr="008D4B28">
        <w:rPr>
          <w:rFonts w:cs="Arial"/>
          <w:sz w:val="20"/>
        </w:rPr>
        <w:t xml:space="preserve">Contact Email Address: </w:t>
      </w:r>
      <w:r w:rsidRPr="008D4B28">
        <w:rPr>
          <w:rFonts w:cs="Arial"/>
          <w:sz w:val="20"/>
        </w:rPr>
        <w:fldChar w:fldCharType="begin">
          <w:ffData>
            <w:name w:val="Text13"/>
            <w:enabled/>
            <w:calcOnExit w:val="0"/>
            <w:textInput/>
          </w:ffData>
        </w:fldChar>
      </w:r>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bookmarkEnd w:id="1021"/>
      <w:bookmarkEnd w:id="1022"/>
      <w:bookmarkEnd w:id="1023"/>
      <w:bookmarkEnd w:id="1024"/>
      <w:bookmarkEnd w:id="1025"/>
      <w:bookmarkEnd w:id="1026"/>
      <w:r w:rsidRPr="008D4B28">
        <w:rPr>
          <w:rFonts w:cs="Arial"/>
          <w:sz w:val="20"/>
        </w:rPr>
        <w:fldChar w:fldCharType="end"/>
      </w:r>
    </w:p>
    <w:p w14:paraId="78E46022" w14:textId="77777777" w:rsidR="009E6739" w:rsidRPr="008D4B28" w:rsidRDefault="009E6739" w:rsidP="009E6739">
      <w:pPr>
        <w:rPr>
          <w:rFonts w:cs="Arial"/>
          <w:sz w:val="20"/>
        </w:rPr>
      </w:pPr>
    </w:p>
    <w:p w14:paraId="6C48EA51" w14:textId="77777777" w:rsidR="009E6739" w:rsidRPr="008D4B28" w:rsidRDefault="009E6739" w:rsidP="009E6739">
      <w:pPr>
        <w:rPr>
          <w:rFonts w:cs="Arial"/>
          <w:sz w:val="20"/>
        </w:rPr>
      </w:pPr>
      <w:r w:rsidRPr="008D4B28">
        <w:rPr>
          <w:rFonts w:cs="Arial"/>
          <w:sz w:val="20"/>
        </w:rPr>
        <w:t>Copy to be forwarded to:</w:t>
      </w:r>
    </w:p>
    <w:p w14:paraId="445209E8" w14:textId="77777777" w:rsidR="009E6739" w:rsidRPr="008D4B28" w:rsidRDefault="009E6739" w:rsidP="009E6739">
      <w:pPr>
        <w:rPr>
          <w:rFonts w:cs="Arial"/>
          <w:sz w:val="20"/>
        </w:rPr>
      </w:pPr>
    </w:p>
    <w:p w14:paraId="1A52D317" w14:textId="77777777" w:rsidR="009E6739" w:rsidRPr="008D4B28" w:rsidRDefault="009E6739" w:rsidP="009E6739">
      <w:pPr>
        <w:ind w:left="720" w:firstLine="720"/>
        <w:rPr>
          <w:rFonts w:cs="Arial"/>
          <w:sz w:val="20"/>
        </w:rPr>
      </w:pPr>
      <w:r w:rsidRPr="008D4B28">
        <w:rPr>
          <w:rFonts w:cs="Arial"/>
          <w:sz w:val="20"/>
        </w:rPr>
        <w:t>Hazardous Stores Information System (HSIS)</w:t>
      </w:r>
    </w:p>
    <w:p w14:paraId="7678C99B" w14:textId="77777777" w:rsidR="009E6739" w:rsidRPr="008D4B28" w:rsidRDefault="009E6739" w:rsidP="009E6739">
      <w:pPr>
        <w:ind w:left="720" w:firstLine="720"/>
        <w:rPr>
          <w:rFonts w:cs="Arial"/>
          <w:sz w:val="20"/>
        </w:rPr>
      </w:pPr>
      <w:r w:rsidRPr="008D4B28">
        <w:rPr>
          <w:rFonts w:cs="Arial"/>
          <w:sz w:val="20"/>
        </w:rPr>
        <w:t>Department of Safety &amp; Environment, Quality and Technology (D S &amp; EQT)</w:t>
      </w:r>
    </w:p>
    <w:p w14:paraId="12DB3E9D" w14:textId="77777777" w:rsidR="009E6739" w:rsidRPr="008D4B28" w:rsidRDefault="009E6739" w:rsidP="009E6739">
      <w:pPr>
        <w:ind w:left="720" w:firstLine="720"/>
        <w:rPr>
          <w:rFonts w:cs="Arial"/>
          <w:sz w:val="20"/>
        </w:rPr>
      </w:pPr>
      <w:r w:rsidRPr="008D4B28">
        <w:rPr>
          <w:rFonts w:cs="Arial"/>
          <w:sz w:val="20"/>
        </w:rPr>
        <w:t>Spruce 2C, #1260</w:t>
      </w:r>
    </w:p>
    <w:p w14:paraId="7FFDD7E3" w14:textId="77777777" w:rsidR="009E6739" w:rsidRPr="008D4B28" w:rsidRDefault="009E6739" w:rsidP="009E6739">
      <w:pPr>
        <w:ind w:left="720" w:firstLine="720"/>
        <w:rPr>
          <w:rFonts w:cs="Arial"/>
          <w:sz w:val="20"/>
        </w:rPr>
      </w:pPr>
      <w:r w:rsidRPr="008D4B28">
        <w:rPr>
          <w:rFonts w:cs="Arial"/>
          <w:sz w:val="20"/>
        </w:rPr>
        <w:t>MOD Abbey Wood (South)</w:t>
      </w:r>
    </w:p>
    <w:p w14:paraId="48500AE9" w14:textId="77777777" w:rsidR="009E6739" w:rsidRPr="008D4B28" w:rsidRDefault="009E6739" w:rsidP="009E6739">
      <w:pPr>
        <w:ind w:left="720" w:firstLine="720"/>
        <w:rPr>
          <w:rFonts w:cs="Arial"/>
          <w:sz w:val="20"/>
        </w:rPr>
      </w:pPr>
      <w:r w:rsidRPr="008D4B28">
        <w:rPr>
          <w:rFonts w:cs="Arial"/>
          <w:sz w:val="20"/>
        </w:rPr>
        <w:t>Bristol, BS34 8JH</w:t>
      </w:r>
    </w:p>
    <w:p w14:paraId="41BF78C4" w14:textId="77777777" w:rsidR="009E6739" w:rsidRPr="008D4B28" w:rsidRDefault="009E6739" w:rsidP="009E6739">
      <w:pPr>
        <w:ind w:left="720" w:firstLine="720"/>
        <w:rPr>
          <w:rFonts w:cs="Arial"/>
          <w:sz w:val="20"/>
        </w:rPr>
      </w:pPr>
    </w:p>
    <w:p w14:paraId="0F67EC62" w14:textId="6988D529" w:rsidR="007C14D0" w:rsidRDefault="009E6739" w:rsidP="009E6739">
      <w:pPr>
        <w:spacing w:line="223" w:lineRule="exact"/>
        <w:jc w:val="center"/>
        <w:textAlignment w:val="baseline"/>
        <w:rPr>
          <w:rFonts w:ascii="Arial" w:eastAsia="Arial" w:hAnsi="Arial" w:cs="Arial"/>
          <w:b/>
          <w:color w:val="000000" w:themeColor="text1"/>
          <w:sz w:val="28"/>
          <w:lang w:val="en-GB"/>
        </w:rPr>
      </w:pPr>
      <w:r w:rsidRPr="008D4B28">
        <w:rPr>
          <w:rFonts w:cs="Arial"/>
          <w:sz w:val="20"/>
        </w:rPr>
        <w:t xml:space="preserve">Email: </w:t>
      </w:r>
      <w:hyperlink r:id="rId65" w:history="1">
        <w:r w:rsidRPr="008D4B28">
          <w:rPr>
            <w:rStyle w:val="Hyperlink"/>
            <w:rFonts w:cs="Arial"/>
          </w:rPr>
          <w:t>DESTECH-QSEPEnv-HSISMulti@mod.gov.uk</w:t>
        </w:r>
      </w:hyperlink>
    </w:p>
    <w:p w14:paraId="6A94936B" w14:textId="76D0332D" w:rsidR="007C14D0" w:rsidRDefault="009E6739" w:rsidP="005A6881">
      <w:pPr>
        <w:tabs>
          <w:tab w:val="left" w:pos="960"/>
        </w:tabs>
        <w:spacing w:line="223" w:lineRule="exact"/>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tab/>
      </w:r>
    </w:p>
    <w:p w14:paraId="4D96B7CD" w14:textId="2A161781" w:rsidR="007C14D0" w:rsidRDefault="007C14D0" w:rsidP="001D5432">
      <w:pPr>
        <w:spacing w:line="223" w:lineRule="exact"/>
        <w:jc w:val="center"/>
        <w:textAlignment w:val="baseline"/>
        <w:rPr>
          <w:rFonts w:ascii="Arial" w:eastAsia="Arial" w:hAnsi="Arial" w:cs="Arial"/>
          <w:b/>
          <w:color w:val="000000" w:themeColor="text1"/>
          <w:sz w:val="28"/>
          <w:lang w:val="en-GB"/>
        </w:rPr>
      </w:pPr>
    </w:p>
    <w:p w14:paraId="4A17C738" w14:textId="0D429ED7"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FD45C5F" w14:textId="20E8802E"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5A6739E1" w14:textId="77777777" w:rsidR="009B73BF" w:rsidRDefault="009B73BF">
      <w:pPr>
        <w:autoSpaceDE w:val="0"/>
        <w:autoSpaceDN w:val="0"/>
        <w:adjustRightInd w:val="0"/>
        <w:rPr>
          <w:rFonts w:ascii="Verdana" w:hAnsi="Verdana"/>
          <w:color w:val="000000"/>
          <w:sz w:val="6"/>
          <w:szCs w:val="6"/>
          <w:lang w:val="x-none" w:eastAsia="en-GB"/>
        </w:rPr>
      </w:pPr>
      <w:r>
        <w:rPr>
          <w:rFonts w:ascii="Verdana" w:hAnsi="Verdana"/>
          <w:color w:val="000000"/>
          <w:sz w:val="6"/>
          <w:szCs w:val="6"/>
          <w:lang w:val="x-none" w:eastAsia="en-GB"/>
        </w:rPr>
        <w:t xml:space="preserve"> </w:t>
      </w:r>
    </w:p>
    <w:tbl>
      <w:tblPr>
        <w:tblpPr w:leftFromText="180" w:rightFromText="180" w:vertAnchor="text" w:horzAnchor="margin" w:tblpY="-33"/>
        <w:tblW w:w="5000" w:type="pct"/>
        <w:tblCellSpacing w:w="0" w:type="dxa"/>
        <w:tblLayout w:type="fixed"/>
        <w:tblCellMar>
          <w:left w:w="0" w:type="dxa"/>
          <w:right w:w="0" w:type="dxa"/>
        </w:tblCellMar>
        <w:tblLook w:val="0000" w:firstRow="0" w:lastRow="0" w:firstColumn="0" w:lastColumn="0" w:noHBand="0" w:noVBand="0"/>
      </w:tblPr>
      <w:tblGrid>
        <w:gridCol w:w="6001"/>
        <w:gridCol w:w="3028"/>
      </w:tblGrid>
      <w:tr w:rsidR="009B73BF" w14:paraId="53901345" w14:textId="77777777" w:rsidTr="00711A84">
        <w:trPr>
          <w:tblCellSpacing w:w="0" w:type="dxa"/>
        </w:trPr>
        <w:tc>
          <w:tcPr>
            <w:tcW w:w="3323" w:type="pct"/>
            <w:tcBorders>
              <w:top w:val="nil"/>
              <w:left w:val="nil"/>
              <w:bottom w:val="nil"/>
              <w:right w:val="nil"/>
            </w:tcBorders>
          </w:tcPr>
          <w:p w14:paraId="4524472D" w14:textId="77777777" w:rsidR="009B73BF" w:rsidRDefault="009B73BF" w:rsidP="00711A84">
            <w:pPr>
              <w:pStyle w:val="Heading1"/>
              <w:rPr>
                <w:rFonts w:ascii="Verdana" w:hAnsi="Verdana"/>
                <w:color w:val="0070C0"/>
                <w:sz w:val="36"/>
                <w:szCs w:val="36"/>
                <w:lang w:eastAsia="en-GB"/>
              </w:rPr>
            </w:pPr>
          </w:p>
          <w:p w14:paraId="1BCB6C68" w14:textId="2055D7E6" w:rsidR="009B73BF" w:rsidRDefault="009B73BF" w:rsidP="00711A84">
            <w:pPr>
              <w:pStyle w:val="Heading1"/>
              <w:rPr>
                <w:rFonts w:ascii="Verdana" w:hAnsi="Verdana"/>
                <w:sz w:val="36"/>
                <w:szCs w:val="36"/>
                <w:lang w:eastAsia="en-GB"/>
              </w:rPr>
            </w:pPr>
            <w:r w:rsidRPr="00303B0B">
              <w:rPr>
                <w:rFonts w:ascii="Verdana" w:hAnsi="Verdana"/>
                <w:color w:val="0070C0"/>
                <w:sz w:val="36"/>
                <w:szCs w:val="36"/>
                <w:lang w:eastAsia="en-GB"/>
              </w:rPr>
              <w:t xml:space="preserve">Booklet 2 - Annex </w:t>
            </w:r>
            <w:r w:rsidR="00B87DDB">
              <w:rPr>
                <w:rFonts w:ascii="Verdana" w:hAnsi="Verdana"/>
                <w:color w:val="0070C0"/>
                <w:sz w:val="36"/>
                <w:szCs w:val="36"/>
                <w:lang w:eastAsia="en-GB"/>
              </w:rPr>
              <w:t>R</w:t>
            </w:r>
            <w:r w:rsidRPr="00303B0B">
              <w:rPr>
                <w:rFonts w:ascii="Verdana" w:hAnsi="Verdana"/>
                <w:color w:val="0070C0"/>
                <w:sz w:val="36"/>
                <w:szCs w:val="36"/>
                <w:lang w:eastAsia="en-GB"/>
              </w:rPr>
              <w:t xml:space="preserve"> refers </w:t>
            </w:r>
          </w:p>
          <w:p w14:paraId="660A8A33" w14:textId="77777777" w:rsidR="009B73BF" w:rsidRPr="00401778" w:rsidRDefault="009B73BF" w:rsidP="00711A84">
            <w:pPr>
              <w:pStyle w:val="Heading1"/>
              <w:rPr>
                <w:rFonts w:ascii="Verdana" w:hAnsi="Verdana"/>
                <w:sz w:val="36"/>
                <w:szCs w:val="36"/>
                <w:lang w:eastAsia="en-GB"/>
              </w:rPr>
            </w:pPr>
            <w:r w:rsidRPr="00401778">
              <w:rPr>
                <w:rFonts w:ascii="Verdana" w:hAnsi="Verdana"/>
                <w:sz w:val="36"/>
                <w:szCs w:val="36"/>
                <w:lang w:eastAsia="en-GB"/>
              </w:rPr>
              <w:t>Personal Data Particulars</w:t>
            </w:r>
          </w:p>
        </w:tc>
        <w:tc>
          <w:tcPr>
            <w:tcW w:w="1677" w:type="pct"/>
            <w:tcBorders>
              <w:top w:val="nil"/>
              <w:left w:val="nil"/>
              <w:bottom w:val="nil"/>
              <w:right w:val="nil"/>
            </w:tcBorders>
          </w:tcPr>
          <w:p w14:paraId="3D64BE1D" w14:textId="77777777" w:rsidR="009B73BF" w:rsidRDefault="009B73BF" w:rsidP="00711A84">
            <w:pPr>
              <w:autoSpaceDE w:val="0"/>
              <w:autoSpaceDN w:val="0"/>
              <w:adjustRightInd w:val="0"/>
              <w:spacing w:before="120"/>
              <w:jc w:val="right"/>
              <w:rPr>
                <w:rFonts w:ascii="Verdana" w:hAnsi="Verdana" w:cs="Arial"/>
                <w:b/>
                <w:bCs/>
                <w:color w:val="000000"/>
                <w:szCs w:val="24"/>
                <w:lang w:val="x-none" w:eastAsia="en-GB"/>
              </w:rPr>
            </w:pPr>
            <w:r>
              <w:rPr>
                <w:rFonts w:ascii="Verdana" w:hAnsi="Verdana" w:cs="Arial"/>
                <w:b/>
                <w:bCs/>
                <w:color w:val="000000"/>
                <w:szCs w:val="24"/>
                <w:lang w:val="x-none" w:eastAsia="en-GB"/>
              </w:rPr>
              <w:t>DEFFORM 532</w:t>
            </w:r>
          </w:p>
          <w:p w14:paraId="5CDE347A" w14:textId="77777777" w:rsidR="009B73BF" w:rsidRDefault="009B73BF" w:rsidP="00711A84">
            <w:pPr>
              <w:autoSpaceDE w:val="0"/>
              <w:autoSpaceDN w:val="0"/>
              <w:adjustRightInd w:val="0"/>
              <w:jc w:val="right"/>
              <w:rPr>
                <w:rFonts w:ascii="Verdana" w:hAnsi="Verdana" w:cs="Arial"/>
                <w:color w:val="000000"/>
                <w:szCs w:val="24"/>
                <w:lang w:val="x-none" w:eastAsia="en-GB"/>
              </w:rPr>
            </w:pPr>
            <w:proofErr w:type="spellStart"/>
            <w:r>
              <w:rPr>
                <w:rFonts w:ascii="Verdana" w:hAnsi="Verdana" w:cs="Arial"/>
                <w:color w:val="000000"/>
                <w:szCs w:val="24"/>
                <w:lang w:val="x-none" w:eastAsia="en-GB"/>
              </w:rPr>
              <w:t>Edn</w:t>
            </w:r>
            <w:proofErr w:type="spellEnd"/>
            <w:r>
              <w:rPr>
                <w:rFonts w:ascii="Verdana" w:hAnsi="Verdana" w:cs="Arial"/>
                <w:color w:val="000000"/>
                <w:szCs w:val="24"/>
                <w:lang w:val="x-none" w:eastAsia="en-GB"/>
              </w:rPr>
              <w:t xml:space="preserve"> 0</w:t>
            </w:r>
            <w:r>
              <w:rPr>
                <w:rFonts w:ascii="Verdana" w:hAnsi="Verdana" w:cs="Arial"/>
                <w:color w:val="000000"/>
                <w:szCs w:val="24"/>
                <w:lang w:eastAsia="en-GB"/>
              </w:rPr>
              <w:t>5</w:t>
            </w:r>
            <w:r>
              <w:rPr>
                <w:rFonts w:ascii="Verdana" w:hAnsi="Verdana" w:cs="Arial"/>
                <w:color w:val="000000"/>
                <w:szCs w:val="24"/>
                <w:lang w:val="x-none" w:eastAsia="en-GB"/>
              </w:rPr>
              <w:t>/1</w:t>
            </w:r>
            <w:r>
              <w:rPr>
                <w:rFonts w:ascii="Verdana" w:hAnsi="Verdana" w:cs="Arial"/>
                <w:color w:val="000000"/>
                <w:szCs w:val="24"/>
                <w:lang w:eastAsia="en-GB"/>
              </w:rPr>
              <w:t>8</w:t>
            </w:r>
          </w:p>
        </w:tc>
      </w:tr>
    </w:tbl>
    <w:p w14:paraId="59402DEF" w14:textId="77777777" w:rsidR="009B73BF" w:rsidRDefault="00000000">
      <w:pPr>
        <w:autoSpaceDE w:val="0"/>
        <w:autoSpaceDN w:val="0"/>
        <w:adjustRightInd w:val="0"/>
        <w:rPr>
          <w:rFonts w:ascii="Verdana" w:hAnsi="Verdana"/>
          <w:sz w:val="6"/>
          <w:szCs w:val="6"/>
          <w:lang w:val="x-none" w:eastAsia="en-GB"/>
        </w:rPr>
      </w:pPr>
      <w:r>
        <w:rPr>
          <w:rFonts w:ascii="Verdana" w:hAnsi="Verdana"/>
          <w:sz w:val="6"/>
          <w:szCs w:val="6"/>
          <w:lang w:val="x-none" w:eastAsia="en-GB"/>
        </w:rPr>
        <w:pict w14:anchorId="340FBA34">
          <v:rect id="_x0000_i1026" style="width:0;height:1.5pt" o:hralign="center" o:hrstd="t" o:hr="t" fillcolor="#9d9da1" stroked="f"/>
        </w:pict>
      </w:r>
    </w:p>
    <w:p w14:paraId="0E2F0AEF" w14:textId="77777777" w:rsidR="009B73BF" w:rsidRDefault="009B73BF">
      <w:pPr>
        <w:rPr>
          <w:rFonts w:ascii="Verdana" w:hAnsi="Verdana"/>
        </w:rPr>
      </w:pPr>
    </w:p>
    <w:p w14:paraId="3DC335E3" w14:textId="77777777" w:rsidR="009B73BF" w:rsidRDefault="009B73BF">
      <w:pPr>
        <w:rPr>
          <w:rFonts w:ascii="Verdana" w:hAnsi="Verdana"/>
        </w:rPr>
      </w:pPr>
      <w:r>
        <w:rPr>
          <w:rFonts w:ascii="Verdana" w:hAnsi="Verdana"/>
        </w:rPr>
        <w:t>This forms part of the Contract and must be completed (after contract award)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6650"/>
      </w:tblGrid>
      <w:tr w:rsidR="009B73BF" w:rsidRPr="00FF6BA1" w14:paraId="05DD75E5" w14:textId="77777777" w:rsidTr="00711A84">
        <w:trPr>
          <w:trHeight w:val="1536"/>
        </w:trPr>
        <w:tc>
          <w:tcPr>
            <w:tcW w:w="2388" w:type="dxa"/>
            <w:shd w:val="clear" w:color="auto" w:fill="auto"/>
            <w:vAlign w:val="center"/>
          </w:tcPr>
          <w:p w14:paraId="04F70EC0" w14:textId="77777777" w:rsidR="009B73BF" w:rsidRPr="00FF6BA1" w:rsidRDefault="009B73BF" w:rsidP="00711A84">
            <w:pPr>
              <w:jc w:val="center"/>
              <w:rPr>
                <w:rFonts w:ascii="Verdana" w:hAnsi="Verdana"/>
                <w:b/>
              </w:rPr>
            </w:pPr>
            <w:r w:rsidRPr="00FF6BA1">
              <w:rPr>
                <w:rFonts w:ascii="Verdana" w:hAnsi="Verdana"/>
                <w:b/>
              </w:rPr>
              <w:t>Data Controller</w:t>
            </w:r>
          </w:p>
        </w:tc>
        <w:tc>
          <w:tcPr>
            <w:tcW w:w="6857" w:type="dxa"/>
            <w:shd w:val="clear" w:color="auto" w:fill="auto"/>
            <w:vAlign w:val="center"/>
          </w:tcPr>
          <w:p w14:paraId="14FD8197" w14:textId="77777777" w:rsidR="009B73BF" w:rsidRPr="00B43198" w:rsidRDefault="009B73BF" w:rsidP="00711A84">
            <w:pPr>
              <w:rPr>
                <w:rFonts w:ascii="Verdana" w:hAnsi="Verdana"/>
              </w:rPr>
            </w:pPr>
            <w:r w:rsidRPr="00B43198">
              <w:rPr>
                <w:rFonts w:ascii="Verdana" w:hAnsi="Verdana"/>
              </w:rPr>
              <w:t xml:space="preserve">The Data Controller is the Secretary of State for </w:t>
            </w:r>
            <w:proofErr w:type="spellStart"/>
            <w:r w:rsidRPr="00B43198">
              <w:rPr>
                <w:rFonts w:ascii="Verdana" w:hAnsi="Verdana"/>
              </w:rPr>
              <w:t>Defence</w:t>
            </w:r>
            <w:proofErr w:type="spellEnd"/>
            <w:r w:rsidRPr="00B43198">
              <w:rPr>
                <w:rFonts w:ascii="Verdana" w:hAnsi="Verdana"/>
              </w:rPr>
              <w:t xml:space="preserve"> (the Employer).</w:t>
            </w:r>
          </w:p>
          <w:p w14:paraId="5C614D47" w14:textId="77777777" w:rsidR="009B73BF" w:rsidRPr="00B43198" w:rsidRDefault="009B73BF" w:rsidP="00711A84">
            <w:pPr>
              <w:rPr>
                <w:rFonts w:ascii="Verdana" w:hAnsi="Verdana"/>
              </w:rPr>
            </w:pPr>
            <w:r w:rsidRPr="00B43198">
              <w:rPr>
                <w:rFonts w:ascii="Verdana" w:eastAsia="Verdana" w:hAnsi="Verdana" w:cs="Verdana"/>
              </w:rPr>
              <w:t>The Personal Data will be provided by:</w:t>
            </w:r>
          </w:p>
          <w:p w14:paraId="1BDE8B51" w14:textId="77777777" w:rsidR="009B73BF" w:rsidRPr="00B43198" w:rsidRDefault="009B73BF" w:rsidP="00711A84">
            <w:pPr>
              <w:rPr>
                <w:rFonts w:ascii="Verdana" w:eastAsia="Verdana" w:hAnsi="Verdana" w:cs="Verdana"/>
              </w:rPr>
            </w:pPr>
          </w:p>
          <w:p w14:paraId="439352D4" w14:textId="77777777" w:rsidR="009B73BF" w:rsidRPr="002F475C" w:rsidRDefault="009B73BF" w:rsidP="00711A84">
            <w:pPr>
              <w:rPr>
                <w:rFonts w:ascii="Arial" w:eastAsia="Verdana" w:hAnsi="Arial" w:cs="Arial"/>
                <w:i/>
                <w:iCs/>
              </w:rPr>
            </w:pPr>
            <w:r w:rsidRPr="002F475C">
              <w:rPr>
                <w:rFonts w:ascii="Arial" w:eastAsia="Verdana" w:hAnsi="Arial" w:cs="Arial"/>
                <w:b/>
                <w:bCs/>
              </w:rPr>
              <w:t xml:space="preserve">Ministry of </w:t>
            </w:r>
            <w:proofErr w:type="spellStart"/>
            <w:r w:rsidRPr="002F475C">
              <w:rPr>
                <w:rFonts w:ascii="Arial" w:eastAsia="Verdana" w:hAnsi="Arial" w:cs="Arial"/>
                <w:b/>
                <w:bCs/>
              </w:rPr>
              <w:t>Defence</w:t>
            </w:r>
            <w:proofErr w:type="spellEnd"/>
            <w:r w:rsidRPr="002F475C">
              <w:rPr>
                <w:rFonts w:ascii="Arial" w:eastAsia="Verdana" w:hAnsi="Arial" w:cs="Arial"/>
                <w:b/>
                <w:bCs/>
              </w:rPr>
              <w:t xml:space="preserve">, Sovereign Base Area Authority, HQ British Forces Cyprus (BFC) and </w:t>
            </w:r>
            <w:proofErr w:type="spellStart"/>
            <w:r w:rsidRPr="002F475C">
              <w:rPr>
                <w:rFonts w:ascii="Arial" w:eastAsia="Verdana" w:hAnsi="Arial" w:cs="Arial"/>
                <w:b/>
                <w:bCs/>
              </w:rPr>
              <w:t>Defence</w:t>
            </w:r>
            <w:proofErr w:type="spellEnd"/>
            <w:r w:rsidRPr="002F475C">
              <w:rPr>
                <w:rFonts w:ascii="Arial" w:eastAsia="Verdana" w:hAnsi="Arial" w:cs="Arial"/>
                <w:b/>
                <w:bCs/>
              </w:rPr>
              <w:t xml:space="preserve"> Infrastructure </w:t>
            </w:r>
            <w:proofErr w:type="spellStart"/>
            <w:r w:rsidRPr="002F475C">
              <w:rPr>
                <w:rFonts w:ascii="Arial" w:eastAsia="Verdana" w:hAnsi="Arial" w:cs="Arial"/>
                <w:b/>
                <w:bCs/>
              </w:rPr>
              <w:t>Organisation</w:t>
            </w:r>
            <w:proofErr w:type="spellEnd"/>
            <w:r w:rsidRPr="002F475C">
              <w:rPr>
                <w:rFonts w:ascii="Arial" w:eastAsia="Verdana" w:hAnsi="Arial" w:cs="Arial"/>
                <w:b/>
                <w:bCs/>
              </w:rPr>
              <w:t xml:space="preserve"> and OPC Contractor</w:t>
            </w:r>
          </w:p>
        </w:tc>
      </w:tr>
      <w:tr w:rsidR="009B73BF" w:rsidRPr="00FF6BA1" w14:paraId="4AA00E2B" w14:textId="77777777" w:rsidTr="00711A84">
        <w:trPr>
          <w:trHeight w:val="1282"/>
        </w:trPr>
        <w:tc>
          <w:tcPr>
            <w:tcW w:w="2388" w:type="dxa"/>
            <w:shd w:val="clear" w:color="auto" w:fill="auto"/>
            <w:vAlign w:val="center"/>
          </w:tcPr>
          <w:p w14:paraId="1C0094BB" w14:textId="77777777" w:rsidR="009B73BF" w:rsidRPr="00B43198" w:rsidRDefault="009B73BF" w:rsidP="00711A84">
            <w:pPr>
              <w:jc w:val="center"/>
              <w:rPr>
                <w:rFonts w:ascii="Verdana" w:hAnsi="Verdana"/>
                <w:b/>
              </w:rPr>
            </w:pPr>
            <w:r w:rsidRPr="00B43198">
              <w:rPr>
                <w:rFonts w:ascii="Verdana" w:hAnsi="Verdana"/>
                <w:b/>
              </w:rPr>
              <w:t>Data Processor</w:t>
            </w:r>
          </w:p>
        </w:tc>
        <w:tc>
          <w:tcPr>
            <w:tcW w:w="6857" w:type="dxa"/>
            <w:shd w:val="clear" w:color="auto" w:fill="auto"/>
            <w:vAlign w:val="center"/>
          </w:tcPr>
          <w:p w14:paraId="5D5688CC" w14:textId="77777777" w:rsidR="009B73BF" w:rsidRPr="002F475C" w:rsidRDefault="009B73BF" w:rsidP="00711A84">
            <w:pPr>
              <w:rPr>
                <w:rFonts w:ascii="Arial" w:hAnsi="Arial" w:cs="Arial"/>
                <w:b/>
                <w:bCs/>
              </w:rPr>
            </w:pPr>
            <w:r w:rsidRPr="002F475C">
              <w:rPr>
                <w:rFonts w:ascii="Arial" w:hAnsi="Arial" w:cs="Arial"/>
                <w:b/>
                <w:bCs/>
              </w:rPr>
              <w:t>The Data Processor is the Contractor.</w:t>
            </w:r>
          </w:p>
          <w:p w14:paraId="5BCAE328" w14:textId="77777777" w:rsidR="009B73BF" w:rsidRPr="002F475C" w:rsidRDefault="009B73BF" w:rsidP="00711A84">
            <w:pPr>
              <w:rPr>
                <w:rFonts w:ascii="Arial" w:eastAsia="Verdana" w:hAnsi="Arial" w:cs="Arial"/>
                <w:b/>
                <w:bCs/>
              </w:rPr>
            </w:pPr>
            <w:r w:rsidRPr="002F475C">
              <w:rPr>
                <w:rFonts w:ascii="Arial" w:eastAsia="Verdana" w:hAnsi="Arial" w:cs="Arial"/>
                <w:b/>
                <w:bCs/>
              </w:rPr>
              <w:t>The Personal Data will be processed at: (list establishments were data processed and any out of country sites if applicable)</w:t>
            </w:r>
          </w:p>
          <w:p w14:paraId="117968B3" w14:textId="77777777" w:rsidR="009B73BF" w:rsidRPr="00B43198" w:rsidRDefault="009B73BF" w:rsidP="00711A84">
            <w:pPr>
              <w:rPr>
                <w:rFonts w:ascii="Verdana" w:eastAsia="Verdana" w:hAnsi="Verdana" w:cs="Verdana"/>
                <w:b/>
                <w:bCs/>
              </w:rPr>
            </w:pPr>
          </w:p>
          <w:p w14:paraId="79B25578" w14:textId="77777777" w:rsidR="009B73BF" w:rsidRPr="00B43198" w:rsidRDefault="009B73BF" w:rsidP="00711A84">
            <w:pPr>
              <w:rPr>
                <w:rFonts w:ascii="Verdana" w:eastAsia="Verdana" w:hAnsi="Verdana" w:cs="Verdana"/>
                <w:i/>
                <w:iCs/>
              </w:rPr>
            </w:pPr>
            <w:r w:rsidRPr="00B43198">
              <w:rPr>
                <w:rFonts w:ascii="Verdana" w:eastAsia="Verdana" w:hAnsi="Verdana" w:cs="Verdana"/>
                <w:i/>
                <w:iCs/>
              </w:rPr>
              <w:t>To be completed at Contract Award:</w:t>
            </w:r>
          </w:p>
          <w:p w14:paraId="4985D082" w14:textId="77777777" w:rsidR="009B73BF" w:rsidRPr="002F475C" w:rsidRDefault="009B73BF" w:rsidP="00711A84">
            <w:pPr>
              <w:rPr>
                <w:rFonts w:ascii="Arial" w:eastAsia="Verdana" w:hAnsi="Arial" w:cs="Arial"/>
                <w:b/>
                <w:bCs/>
              </w:rPr>
            </w:pPr>
            <w:r w:rsidRPr="002F475C">
              <w:rPr>
                <w:rFonts w:ascii="Arial" w:eastAsia="Verdana" w:hAnsi="Arial" w:cs="Arial"/>
                <w:b/>
                <w:bCs/>
              </w:rPr>
              <w:t>Sovereign Base Area Authority</w:t>
            </w:r>
          </w:p>
          <w:p w14:paraId="2D9CE511" w14:textId="77777777" w:rsidR="009B73BF" w:rsidRPr="00B43198" w:rsidRDefault="009B73BF" w:rsidP="00711A84">
            <w:pPr>
              <w:rPr>
                <w:rFonts w:ascii="Verdana" w:eastAsia="Verdana" w:hAnsi="Verdana" w:cs="Verdana"/>
                <w:b/>
                <w:bCs/>
              </w:rPr>
            </w:pPr>
            <w:r w:rsidRPr="00B43198">
              <w:rPr>
                <w:rFonts w:ascii="Verdana" w:eastAsia="Verdana" w:hAnsi="Verdana" w:cs="Verdana"/>
                <w:b/>
                <w:bCs/>
              </w:rPr>
              <w:t>…..</w:t>
            </w:r>
          </w:p>
          <w:p w14:paraId="770C8ED8" w14:textId="77777777" w:rsidR="009B73BF" w:rsidRPr="002F475C" w:rsidRDefault="009B73BF" w:rsidP="00711A84">
            <w:pPr>
              <w:rPr>
                <w:rFonts w:ascii="Arial" w:eastAsia="Verdana" w:hAnsi="Arial" w:cs="Arial"/>
                <w:b/>
                <w:bCs/>
              </w:rPr>
            </w:pPr>
            <w:r w:rsidRPr="002F475C">
              <w:rPr>
                <w:rFonts w:ascii="Arial" w:eastAsia="Verdana" w:hAnsi="Arial" w:cs="Arial"/>
                <w:b/>
                <w:bCs/>
              </w:rPr>
              <w:t>HQ British Forces Cyprus</w:t>
            </w:r>
          </w:p>
          <w:p w14:paraId="37D0F439" w14:textId="77777777" w:rsidR="009B73BF" w:rsidRPr="00B43198" w:rsidRDefault="009B73BF" w:rsidP="00711A84">
            <w:pPr>
              <w:rPr>
                <w:rFonts w:ascii="Verdana" w:eastAsia="Verdana" w:hAnsi="Verdana" w:cs="Verdana"/>
                <w:b/>
                <w:bCs/>
              </w:rPr>
            </w:pPr>
            <w:r w:rsidRPr="00B43198">
              <w:rPr>
                <w:rFonts w:ascii="Verdana" w:eastAsia="Verdana" w:hAnsi="Verdana" w:cs="Verdana"/>
                <w:b/>
                <w:bCs/>
              </w:rPr>
              <w:t>…….</w:t>
            </w:r>
          </w:p>
          <w:p w14:paraId="6635FD01" w14:textId="77777777" w:rsidR="009B73BF" w:rsidRPr="002F475C" w:rsidRDefault="009B73BF" w:rsidP="00711A84">
            <w:pPr>
              <w:rPr>
                <w:rFonts w:ascii="Arial" w:eastAsia="Verdana" w:hAnsi="Arial" w:cs="Arial"/>
                <w:b/>
                <w:bCs/>
              </w:rPr>
            </w:pPr>
            <w:proofErr w:type="spellStart"/>
            <w:r w:rsidRPr="002F475C">
              <w:rPr>
                <w:rFonts w:ascii="Arial" w:eastAsia="Verdana" w:hAnsi="Arial" w:cs="Arial"/>
                <w:b/>
                <w:bCs/>
              </w:rPr>
              <w:t>Defence</w:t>
            </w:r>
            <w:proofErr w:type="spellEnd"/>
            <w:r w:rsidRPr="002F475C">
              <w:rPr>
                <w:rFonts w:ascii="Arial" w:eastAsia="Verdana" w:hAnsi="Arial" w:cs="Arial"/>
                <w:b/>
                <w:bCs/>
              </w:rPr>
              <w:t xml:space="preserve"> Infrastructure </w:t>
            </w:r>
            <w:proofErr w:type="spellStart"/>
            <w:r w:rsidRPr="002F475C">
              <w:rPr>
                <w:rFonts w:ascii="Arial" w:eastAsia="Verdana" w:hAnsi="Arial" w:cs="Arial"/>
                <w:b/>
                <w:bCs/>
              </w:rPr>
              <w:t>Organisation</w:t>
            </w:r>
            <w:proofErr w:type="spellEnd"/>
          </w:p>
          <w:p w14:paraId="40380873" w14:textId="77777777" w:rsidR="009B73BF" w:rsidRPr="00B43198" w:rsidRDefault="009B73BF" w:rsidP="00711A84">
            <w:pPr>
              <w:rPr>
                <w:rFonts w:ascii="Verdana" w:hAnsi="Verdana"/>
                <w:b/>
                <w:bCs/>
              </w:rPr>
            </w:pPr>
            <w:r w:rsidRPr="00B43198">
              <w:rPr>
                <w:rFonts w:ascii="Verdana" w:hAnsi="Verdana"/>
                <w:b/>
                <w:bCs/>
              </w:rPr>
              <w:t>……….</w:t>
            </w:r>
          </w:p>
          <w:p w14:paraId="40A8EBA2" w14:textId="77777777" w:rsidR="009B73BF" w:rsidRPr="002F475C" w:rsidRDefault="009B73BF" w:rsidP="00711A84">
            <w:pPr>
              <w:rPr>
                <w:rFonts w:ascii="Arial" w:hAnsi="Arial" w:cs="Arial"/>
                <w:b/>
                <w:bCs/>
              </w:rPr>
            </w:pPr>
            <w:r w:rsidRPr="002F475C">
              <w:rPr>
                <w:rFonts w:ascii="Arial" w:hAnsi="Arial" w:cs="Arial"/>
                <w:b/>
                <w:bCs/>
              </w:rPr>
              <w:t>OPC Contractor</w:t>
            </w:r>
          </w:p>
          <w:p w14:paraId="2B64871C" w14:textId="77777777" w:rsidR="009B73BF" w:rsidRPr="00B43198" w:rsidRDefault="009B73BF" w:rsidP="00711A84">
            <w:pPr>
              <w:rPr>
                <w:rFonts w:ascii="Verdana" w:hAnsi="Verdana"/>
                <w:i/>
              </w:rPr>
            </w:pPr>
            <w:r w:rsidRPr="00B43198">
              <w:rPr>
                <w:rFonts w:ascii="Verdana" w:hAnsi="Verdana"/>
                <w:b/>
                <w:bCs/>
              </w:rPr>
              <w:t>………</w:t>
            </w:r>
          </w:p>
        </w:tc>
      </w:tr>
      <w:tr w:rsidR="009B73BF" w:rsidRPr="00FF6BA1" w14:paraId="28783542" w14:textId="77777777" w:rsidTr="00711A84">
        <w:trPr>
          <w:trHeight w:val="1135"/>
        </w:trPr>
        <w:tc>
          <w:tcPr>
            <w:tcW w:w="2388" w:type="dxa"/>
            <w:shd w:val="clear" w:color="auto" w:fill="auto"/>
            <w:vAlign w:val="center"/>
          </w:tcPr>
          <w:p w14:paraId="794C6F05" w14:textId="77777777" w:rsidR="009B73BF" w:rsidRPr="00FF6BA1" w:rsidRDefault="009B73BF" w:rsidP="00711A84">
            <w:pPr>
              <w:jc w:val="center"/>
              <w:rPr>
                <w:rFonts w:ascii="Verdana" w:hAnsi="Verdana"/>
                <w:b/>
              </w:rPr>
            </w:pPr>
            <w:r w:rsidRPr="00FF6BA1">
              <w:rPr>
                <w:rFonts w:ascii="Verdana" w:hAnsi="Verdana"/>
                <w:b/>
              </w:rPr>
              <w:t>Data Subjects</w:t>
            </w:r>
          </w:p>
        </w:tc>
        <w:tc>
          <w:tcPr>
            <w:tcW w:w="6857" w:type="dxa"/>
            <w:shd w:val="clear" w:color="auto" w:fill="auto"/>
            <w:vAlign w:val="center"/>
          </w:tcPr>
          <w:p w14:paraId="044C0623" w14:textId="77777777" w:rsidR="009B73BF" w:rsidRDefault="009B73BF" w:rsidP="00711A84">
            <w:pPr>
              <w:rPr>
                <w:rFonts w:ascii="Verdana" w:eastAsia="Verdana" w:hAnsi="Verdana" w:cs="Verdana"/>
              </w:rPr>
            </w:pPr>
            <w:r w:rsidRPr="386F49C5">
              <w:rPr>
                <w:rFonts w:ascii="Verdana" w:eastAsia="Verdana" w:hAnsi="Verdana" w:cs="Verdana"/>
              </w:rPr>
              <w:t>The Personal Data to be processed under the Contract concern the following Data Subjects or categories of Data Subjects:</w:t>
            </w:r>
          </w:p>
          <w:p w14:paraId="73940ECE" w14:textId="77777777" w:rsidR="009B73BF" w:rsidRDefault="009B73BF" w:rsidP="00711A84">
            <w:pPr>
              <w:rPr>
                <w:rFonts w:ascii="Verdana" w:eastAsia="Verdana" w:hAnsi="Verdana" w:cs="Verdana"/>
              </w:rPr>
            </w:pPr>
            <w:r w:rsidRPr="386F49C5">
              <w:rPr>
                <w:rFonts w:ascii="Verdana" w:eastAsia="Verdana" w:hAnsi="Verdana" w:cs="Verdana"/>
              </w:rPr>
              <w:t xml:space="preserve"> </w:t>
            </w:r>
          </w:p>
          <w:p w14:paraId="1208E77B" w14:textId="1D67D92D" w:rsidR="009B73BF" w:rsidRPr="002C3F3D" w:rsidRDefault="009B73BF" w:rsidP="00711A84">
            <w:pPr>
              <w:rPr>
                <w:rFonts w:ascii="Verdana" w:hAnsi="Verdana"/>
                <w:b/>
                <w:i/>
              </w:rPr>
            </w:pPr>
            <w:r w:rsidRPr="002F475C">
              <w:rPr>
                <w:rFonts w:ascii="Arial" w:hAnsi="Arial" w:cs="Arial"/>
                <w:b/>
                <w:i/>
              </w:rPr>
              <w:t>Contractor and Employer Personnel/Employees (including volunteers, agents, and temporary workers), customers/ clients, suppliers, patients, members of the public, members of the military and their families working/living on Employer Sites covered under the Contract</w:t>
            </w:r>
            <w:r>
              <w:rPr>
                <w:b/>
                <w:i/>
              </w:rPr>
              <w:t xml:space="preserve">. </w:t>
            </w:r>
          </w:p>
          <w:p w14:paraId="7AA509DC" w14:textId="77777777" w:rsidR="009B73BF" w:rsidRPr="00FF6BA1" w:rsidRDefault="009B73BF" w:rsidP="00711A84">
            <w:pPr>
              <w:rPr>
                <w:rFonts w:ascii="Verdana" w:hAnsi="Verdana"/>
                <w:i/>
              </w:rPr>
            </w:pPr>
          </w:p>
        </w:tc>
      </w:tr>
      <w:tr w:rsidR="009B73BF" w:rsidRPr="00FF6BA1" w14:paraId="0DB6607D" w14:textId="77777777" w:rsidTr="00711A84">
        <w:trPr>
          <w:trHeight w:val="1114"/>
        </w:trPr>
        <w:tc>
          <w:tcPr>
            <w:tcW w:w="2388" w:type="dxa"/>
            <w:shd w:val="clear" w:color="auto" w:fill="auto"/>
            <w:vAlign w:val="center"/>
          </w:tcPr>
          <w:p w14:paraId="269FF407" w14:textId="77777777" w:rsidR="009B73BF" w:rsidRPr="00FF6BA1" w:rsidRDefault="009B73BF" w:rsidP="00711A84">
            <w:pPr>
              <w:jc w:val="center"/>
              <w:rPr>
                <w:rFonts w:ascii="Verdana" w:hAnsi="Verdana"/>
                <w:b/>
              </w:rPr>
            </w:pPr>
            <w:r w:rsidRPr="00FF6BA1">
              <w:rPr>
                <w:rFonts w:ascii="Verdana" w:hAnsi="Verdana"/>
                <w:b/>
              </w:rPr>
              <w:t>Categories of Data</w:t>
            </w:r>
            <w:r>
              <w:rPr>
                <w:rFonts w:ascii="Verdana" w:hAnsi="Verdana"/>
                <w:b/>
              </w:rPr>
              <w:t xml:space="preserve"> </w:t>
            </w:r>
          </w:p>
        </w:tc>
        <w:tc>
          <w:tcPr>
            <w:tcW w:w="6857" w:type="dxa"/>
            <w:shd w:val="clear" w:color="auto" w:fill="auto"/>
            <w:vAlign w:val="center"/>
          </w:tcPr>
          <w:p w14:paraId="61617C38" w14:textId="77777777" w:rsidR="009B73BF" w:rsidRDefault="009B73BF" w:rsidP="00711A84">
            <w:r w:rsidRPr="00FF6BA1">
              <w:rPr>
                <w:rFonts w:ascii="Verdana" w:hAnsi="Verdana"/>
              </w:rPr>
              <w:t>The Personal Data to be processed under the Contract concern the following categories of data</w:t>
            </w:r>
            <w:r>
              <w:t xml:space="preserve"> </w:t>
            </w:r>
          </w:p>
          <w:p w14:paraId="73E75BB7" w14:textId="3BA37937" w:rsidR="009B73BF" w:rsidRPr="009C784A" w:rsidRDefault="009B73BF" w:rsidP="00711A84">
            <w:pPr>
              <w:rPr>
                <w:b/>
                <w:bCs/>
                <w:i/>
                <w:iCs/>
              </w:rPr>
            </w:pPr>
            <w:r w:rsidRPr="002F475C">
              <w:rPr>
                <w:rFonts w:ascii="Arial" w:hAnsi="Arial" w:cs="Arial"/>
                <w:b/>
                <w:bCs/>
                <w:i/>
                <w:iCs/>
              </w:rPr>
              <w:t>Name, address, telephone number, medical records, Email (work and personal), military personnel records, religion, gender, place</w:t>
            </w:r>
            <w:r>
              <w:rPr>
                <w:b/>
                <w:bCs/>
                <w:i/>
                <w:iCs/>
              </w:rPr>
              <w:t xml:space="preserve"> </w:t>
            </w:r>
            <w:r w:rsidRPr="002F475C">
              <w:rPr>
                <w:rFonts w:ascii="Arial" w:hAnsi="Arial" w:cs="Arial"/>
                <w:b/>
                <w:bCs/>
                <w:i/>
                <w:iCs/>
              </w:rPr>
              <w:t>of birth</w:t>
            </w:r>
            <w:r w:rsidR="002F475C" w:rsidRPr="002F475C">
              <w:rPr>
                <w:rFonts w:ascii="Arial" w:hAnsi="Arial" w:cs="Arial"/>
                <w:b/>
                <w:bCs/>
                <w:i/>
                <w:iCs/>
              </w:rPr>
              <w:t>.</w:t>
            </w:r>
          </w:p>
        </w:tc>
      </w:tr>
      <w:tr w:rsidR="009B73BF" w:rsidRPr="00FF6BA1" w14:paraId="0D614EA0" w14:textId="77777777" w:rsidTr="00711A84">
        <w:tc>
          <w:tcPr>
            <w:tcW w:w="2388" w:type="dxa"/>
            <w:shd w:val="clear" w:color="auto" w:fill="auto"/>
            <w:vAlign w:val="center"/>
          </w:tcPr>
          <w:p w14:paraId="28A04931" w14:textId="77777777" w:rsidR="009B73BF" w:rsidRPr="00FF6BA1" w:rsidRDefault="009B73BF" w:rsidP="00711A84">
            <w:pPr>
              <w:jc w:val="center"/>
              <w:rPr>
                <w:rFonts w:ascii="Verdana" w:hAnsi="Verdana"/>
                <w:b/>
              </w:rPr>
            </w:pPr>
            <w:r w:rsidRPr="00FF6BA1">
              <w:rPr>
                <w:rFonts w:ascii="Verdana" w:hAnsi="Verdana"/>
                <w:b/>
              </w:rPr>
              <w:t>Special Categories of data (if appropriate)</w:t>
            </w:r>
          </w:p>
        </w:tc>
        <w:tc>
          <w:tcPr>
            <w:tcW w:w="6857" w:type="dxa"/>
            <w:shd w:val="clear" w:color="auto" w:fill="auto"/>
            <w:vAlign w:val="center"/>
          </w:tcPr>
          <w:p w14:paraId="2824B5F8" w14:textId="77777777" w:rsidR="009B73BF" w:rsidRDefault="009B73BF" w:rsidP="00711A84">
            <w:r w:rsidRPr="00FF6BA1">
              <w:rPr>
                <w:rFonts w:ascii="Verdana" w:hAnsi="Verdana"/>
              </w:rPr>
              <w:t xml:space="preserve">The Personal Data to be processed under the Contract concern the following </w:t>
            </w:r>
            <w:r>
              <w:rPr>
                <w:rFonts w:ascii="Verdana" w:hAnsi="Verdana"/>
              </w:rPr>
              <w:t>S</w:t>
            </w:r>
            <w:r w:rsidRPr="00FF6BA1">
              <w:rPr>
                <w:rFonts w:ascii="Verdana" w:hAnsi="Verdana"/>
              </w:rPr>
              <w:t xml:space="preserve">pecial </w:t>
            </w:r>
            <w:r>
              <w:rPr>
                <w:rFonts w:ascii="Verdana" w:hAnsi="Verdana"/>
              </w:rPr>
              <w:t>C</w:t>
            </w:r>
            <w:r w:rsidRPr="00FF6BA1">
              <w:rPr>
                <w:rFonts w:ascii="Verdana" w:hAnsi="Verdana"/>
              </w:rPr>
              <w:t xml:space="preserve">ategories of data: </w:t>
            </w:r>
            <w:r w:rsidRPr="00FF6BA1">
              <w:rPr>
                <w:rFonts w:ascii="Verdana" w:hAnsi="Verdana"/>
                <w:i/>
              </w:rPr>
              <w:t>[please specify]</w:t>
            </w:r>
            <w:r>
              <w:t xml:space="preserve"> </w:t>
            </w:r>
          </w:p>
          <w:p w14:paraId="2365A46A" w14:textId="77777777" w:rsidR="009B73BF" w:rsidRPr="0094402E" w:rsidRDefault="009B73BF" w:rsidP="00711A84">
            <w:pPr>
              <w:rPr>
                <w:rFonts w:ascii="Verdana" w:hAnsi="Verdana"/>
                <w:b/>
                <w:bCs/>
                <w:i/>
              </w:rPr>
            </w:pPr>
          </w:p>
        </w:tc>
      </w:tr>
      <w:tr w:rsidR="009B73BF" w:rsidRPr="00FF6BA1" w14:paraId="056DCB90" w14:textId="77777777" w:rsidTr="00711A84">
        <w:tc>
          <w:tcPr>
            <w:tcW w:w="2388" w:type="dxa"/>
            <w:shd w:val="clear" w:color="auto" w:fill="auto"/>
            <w:vAlign w:val="center"/>
          </w:tcPr>
          <w:p w14:paraId="69121AFA" w14:textId="77777777" w:rsidR="009B73BF" w:rsidRPr="00FF6BA1" w:rsidRDefault="009B73BF" w:rsidP="00711A84">
            <w:pPr>
              <w:jc w:val="center"/>
              <w:rPr>
                <w:rFonts w:ascii="Verdana" w:hAnsi="Verdana"/>
                <w:b/>
              </w:rPr>
            </w:pPr>
            <w:r>
              <w:rPr>
                <w:rFonts w:ascii="Verdana" w:hAnsi="Verdana"/>
                <w:b/>
              </w:rPr>
              <w:lastRenderedPageBreak/>
              <w:t>Subject matter of the processing</w:t>
            </w:r>
          </w:p>
        </w:tc>
        <w:tc>
          <w:tcPr>
            <w:tcW w:w="6857" w:type="dxa"/>
            <w:shd w:val="clear" w:color="auto" w:fill="auto"/>
            <w:vAlign w:val="center"/>
          </w:tcPr>
          <w:p w14:paraId="76A1D444" w14:textId="77777777" w:rsidR="009B73BF" w:rsidRPr="002F475C" w:rsidRDefault="009B73BF" w:rsidP="00711A84">
            <w:pPr>
              <w:rPr>
                <w:rFonts w:ascii="Arial" w:hAnsi="Arial" w:cs="Arial"/>
                <w:i/>
              </w:rPr>
            </w:pPr>
            <w:r w:rsidRPr="002F475C">
              <w:rPr>
                <w:rFonts w:ascii="Arial" w:hAnsi="Arial" w:cs="Arial"/>
              </w:rPr>
              <w:t xml:space="preserve">The processing activities to be performed under the contract are as follows: </w:t>
            </w:r>
          </w:p>
          <w:p w14:paraId="395920AD" w14:textId="77777777" w:rsidR="009B73BF" w:rsidRPr="003768CF" w:rsidRDefault="009B73BF" w:rsidP="00711A84">
            <w:pPr>
              <w:rPr>
                <w:rFonts w:ascii="Verdana" w:hAnsi="Verdana"/>
                <w:b/>
                <w:i/>
                <w:highlight w:val="yellow"/>
              </w:rPr>
            </w:pPr>
            <w:r w:rsidRPr="003768CF">
              <w:rPr>
                <w:rFonts w:ascii="Verdana" w:hAnsi="Verdana"/>
                <w:b/>
                <w:i/>
                <w:highlight w:val="yellow"/>
              </w:rPr>
              <w:t xml:space="preserve"> </w:t>
            </w:r>
          </w:p>
          <w:p w14:paraId="2B475CF3" w14:textId="36B68F7D" w:rsidR="009B73BF" w:rsidRPr="002F475C" w:rsidRDefault="009B73BF" w:rsidP="00711A84">
            <w:pPr>
              <w:rPr>
                <w:rFonts w:ascii="Arial" w:eastAsia="Verdana" w:hAnsi="Arial" w:cs="Arial"/>
                <w:b/>
                <w:bCs/>
                <w:iCs/>
                <w:szCs w:val="24"/>
              </w:rPr>
            </w:pPr>
            <w:r w:rsidRPr="002F475C">
              <w:rPr>
                <w:rFonts w:ascii="Arial" w:eastAsia="Verdana" w:hAnsi="Arial" w:cs="Arial"/>
                <w:b/>
                <w:bCs/>
                <w:iCs/>
                <w:szCs w:val="24"/>
              </w:rPr>
              <w:t xml:space="preserve">As laid out in Booklet 3, including Central Help desk- logging of Event requests and reporting of performance failures by Employer staff or affected individuals </w:t>
            </w:r>
          </w:p>
          <w:p w14:paraId="6BC5906B" w14:textId="77777777" w:rsidR="009B73BF" w:rsidRPr="002F475C" w:rsidRDefault="009B73BF" w:rsidP="00711A84">
            <w:pPr>
              <w:rPr>
                <w:rFonts w:ascii="Arial" w:eastAsia="Verdana" w:hAnsi="Arial" w:cs="Arial"/>
                <w:b/>
                <w:bCs/>
                <w:iCs/>
                <w:szCs w:val="24"/>
              </w:rPr>
            </w:pPr>
            <w:r w:rsidRPr="002F475C">
              <w:rPr>
                <w:rFonts w:ascii="Arial" w:eastAsia="Verdana" w:hAnsi="Arial" w:cs="Arial"/>
                <w:b/>
                <w:bCs/>
                <w:iCs/>
                <w:szCs w:val="24"/>
              </w:rPr>
              <w:t>Access control Services- Provision of Passes and Access control for Employer Staff, Contractor personal, Employer related parties, and 3</w:t>
            </w:r>
            <w:r w:rsidRPr="002F475C">
              <w:rPr>
                <w:rFonts w:ascii="Arial" w:eastAsia="Verdana" w:hAnsi="Arial" w:cs="Arial"/>
                <w:b/>
                <w:bCs/>
                <w:iCs/>
                <w:szCs w:val="24"/>
                <w:vertAlign w:val="superscript"/>
              </w:rPr>
              <w:t>rd</w:t>
            </w:r>
            <w:r w:rsidRPr="002F475C">
              <w:rPr>
                <w:rFonts w:ascii="Arial" w:eastAsia="Verdana" w:hAnsi="Arial" w:cs="Arial"/>
                <w:b/>
                <w:bCs/>
                <w:iCs/>
                <w:szCs w:val="24"/>
              </w:rPr>
              <w:t xml:space="preserve"> party visitors to Employer Sites covered under the Contract </w:t>
            </w:r>
          </w:p>
          <w:p w14:paraId="15425747" w14:textId="77777777" w:rsidR="009B73BF" w:rsidRPr="002F475C" w:rsidRDefault="009B73BF" w:rsidP="00711A84">
            <w:pPr>
              <w:rPr>
                <w:rFonts w:ascii="Arial" w:hAnsi="Arial" w:cs="Arial"/>
                <w:b/>
                <w:szCs w:val="24"/>
              </w:rPr>
            </w:pPr>
            <w:r w:rsidRPr="002F475C">
              <w:rPr>
                <w:rFonts w:ascii="Arial" w:eastAsia="Verdana" w:hAnsi="Arial" w:cs="Arial"/>
                <w:b/>
                <w:bCs/>
                <w:iCs/>
                <w:szCs w:val="24"/>
              </w:rPr>
              <w:t>Medical Facility – Provision of Medical services to Employer/military staff.</w:t>
            </w:r>
          </w:p>
          <w:p w14:paraId="2D1B02C1" w14:textId="77777777" w:rsidR="009B73BF" w:rsidRPr="002F475C" w:rsidRDefault="009B73BF" w:rsidP="00711A84">
            <w:pPr>
              <w:rPr>
                <w:rFonts w:ascii="Arial" w:eastAsia="Verdana" w:hAnsi="Arial" w:cs="Arial"/>
                <w:b/>
                <w:bCs/>
                <w:iCs/>
                <w:szCs w:val="24"/>
              </w:rPr>
            </w:pPr>
            <w:r w:rsidRPr="002F475C">
              <w:rPr>
                <w:rFonts w:ascii="Arial" w:eastAsia="Verdana" w:hAnsi="Arial" w:cs="Arial"/>
                <w:b/>
                <w:bCs/>
                <w:iCs/>
                <w:szCs w:val="24"/>
              </w:rPr>
              <w:t xml:space="preserve">Military Administration Service- Maintenance of Personnel records, Support for deployments, Administration of pay </w:t>
            </w:r>
          </w:p>
          <w:p w14:paraId="0045764A" w14:textId="77777777" w:rsidR="009B73BF" w:rsidRPr="002F475C" w:rsidRDefault="009B73BF" w:rsidP="00711A84">
            <w:pPr>
              <w:rPr>
                <w:rFonts w:ascii="Arial" w:eastAsia="Verdana" w:hAnsi="Arial" w:cs="Arial"/>
                <w:b/>
                <w:bCs/>
                <w:iCs/>
                <w:szCs w:val="24"/>
              </w:rPr>
            </w:pPr>
            <w:r w:rsidRPr="002F475C">
              <w:rPr>
                <w:rFonts w:ascii="Arial" w:eastAsia="Verdana" w:hAnsi="Arial" w:cs="Arial"/>
                <w:b/>
                <w:bCs/>
                <w:iCs/>
                <w:szCs w:val="24"/>
              </w:rPr>
              <w:t xml:space="preserve">Accommodation; information on SFA residence  </w:t>
            </w:r>
          </w:p>
          <w:p w14:paraId="03D7B600" w14:textId="77777777" w:rsidR="009B73BF" w:rsidRPr="003768CF" w:rsidRDefault="009B73BF" w:rsidP="00711A84">
            <w:pPr>
              <w:rPr>
                <w:rFonts w:ascii="Verdana" w:hAnsi="Verdana"/>
                <w:i/>
                <w:highlight w:val="yellow"/>
              </w:rPr>
            </w:pPr>
            <w:r w:rsidRPr="001E3300">
              <w:rPr>
                <w:i/>
              </w:rPr>
              <w:t xml:space="preserve">[This should be a high level, short description of what the processing is about </w:t>
            </w:r>
            <w:proofErr w:type="gramStart"/>
            <w:r w:rsidRPr="001E3300">
              <w:rPr>
                <w:i/>
              </w:rPr>
              <w:t>i.e.</w:t>
            </w:r>
            <w:proofErr w:type="gramEnd"/>
            <w:r w:rsidRPr="001E3300">
              <w:rPr>
                <w:i/>
              </w:rPr>
              <w:t xml:space="preserve"> its subject matter</w:t>
            </w:r>
            <w:r w:rsidRPr="003768CF">
              <w:rPr>
                <w:i/>
                <w:highlight w:val="yellow"/>
              </w:rPr>
              <w:t>]</w:t>
            </w:r>
          </w:p>
        </w:tc>
      </w:tr>
      <w:tr w:rsidR="009B73BF" w:rsidRPr="00FF6BA1" w14:paraId="522732B7" w14:textId="77777777" w:rsidTr="00711A84">
        <w:trPr>
          <w:trHeight w:val="1136"/>
        </w:trPr>
        <w:tc>
          <w:tcPr>
            <w:tcW w:w="2388" w:type="dxa"/>
            <w:shd w:val="clear" w:color="auto" w:fill="auto"/>
            <w:vAlign w:val="center"/>
          </w:tcPr>
          <w:p w14:paraId="6026FF94" w14:textId="77777777" w:rsidR="009B73BF" w:rsidRPr="00FF6BA1" w:rsidRDefault="009B73BF" w:rsidP="00711A84">
            <w:pPr>
              <w:jc w:val="center"/>
              <w:rPr>
                <w:rFonts w:ascii="Verdana" w:hAnsi="Verdana"/>
                <w:b/>
              </w:rPr>
            </w:pPr>
            <w:r>
              <w:rPr>
                <w:rFonts w:ascii="Verdana" w:hAnsi="Verdana"/>
                <w:b/>
              </w:rPr>
              <w:t xml:space="preserve">Nature and the purposes of the </w:t>
            </w:r>
            <w:r w:rsidRPr="00FF6BA1">
              <w:rPr>
                <w:rFonts w:ascii="Verdana" w:hAnsi="Verdana"/>
                <w:b/>
              </w:rPr>
              <w:t xml:space="preserve">Processing </w:t>
            </w:r>
          </w:p>
        </w:tc>
        <w:tc>
          <w:tcPr>
            <w:tcW w:w="6857" w:type="dxa"/>
            <w:shd w:val="clear" w:color="auto" w:fill="auto"/>
            <w:vAlign w:val="center"/>
          </w:tcPr>
          <w:p w14:paraId="5327C77E" w14:textId="77777777" w:rsidR="009B73BF" w:rsidRDefault="009B73BF" w:rsidP="00711A84">
            <w:pPr>
              <w:rPr>
                <w:rFonts w:ascii="Verdana" w:eastAsia="Verdana" w:hAnsi="Verdana" w:cs="Verdana"/>
              </w:rPr>
            </w:pPr>
            <w:r w:rsidRPr="6F8B9765">
              <w:rPr>
                <w:rFonts w:ascii="Verdana" w:eastAsia="Verdana" w:hAnsi="Verdana" w:cs="Verdana"/>
              </w:rPr>
              <w:t xml:space="preserve">The Personal Data to be processed under the Contract will be processed as follows: </w:t>
            </w:r>
          </w:p>
          <w:p w14:paraId="381D1A18" w14:textId="77777777" w:rsidR="009B73BF" w:rsidRDefault="009B73BF" w:rsidP="00711A84">
            <w:pPr>
              <w:rPr>
                <w:rFonts w:ascii="Verdana" w:eastAsia="Verdana" w:hAnsi="Verdana" w:cs="Verdana"/>
              </w:rPr>
            </w:pPr>
          </w:p>
          <w:p w14:paraId="4F7EE515" w14:textId="77777777" w:rsidR="009B73BF" w:rsidRPr="00FF4383" w:rsidRDefault="009B73BF" w:rsidP="00711A84">
            <w:pPr>
              <w:rPr>
                <w:b/>
                <w:bCs/>
                <w:szCs w:val="24"/>
              </w:rPr>
            </w:pPr>
            <w:r w:rsidRPr="002F475C">
              <w:rPr>
                <w:rFonts w:ascii="Arial" w:hAnsi="Arial" w:cs="Arial"/>
                <w:b/>
                <w:bCs/>
                <w:szCs w:val="24"/>
              </w:rPr>
              <w:t xml:space="preserve">The Nature of the processing is as stated in Booklet 3 and 4, including Collection, recording, </w:t>
            </w:r>
            <w:proofErr w:type="spellStart"/>
            <w:r w:rsidRPr="002F475C">
              <w:rPr>
                <w:rFonts w:ascii="Arial" w:hAnsi="Arial" w:cs="Arial"/>
                <w:b/>
                <w:bCs/>
                <w:szCs w:val="24"/>
              </w:rPr>
              <w:t>organisation</w:t>
            </w:r>
            <w:proofErr w:type="spellEnd"/>
            <w:r w:rsidRPr="002F475C">
              <w:rPr>
                <w:rFonts w:ascii="Arial" w:hAnsi="Arial" w:cs="Arial"/>
                <w:b/>
                <w:bCs/>
                <w:szCs w:val="24"/>
              </w:rPr>
              <w:t xml:space="preserve">, structuring, storage, adaptation or alteration, retrieval, consultation, use, disclosure by transmission, dissemination or otherwise making available, alignment or combination, restriction, </w:t>
            </w:r>
            <w:proofErr w:type="gramStart"/>
            <w:r w:rsidRPr="002F475C">
              <w:rPr>
                <w:rFonts w:ascii="Arial" w:hAnsi="Arial" w:cs="Arial"/>
                <w:b/>
                <w:bCs/>
                <w:szCs w:val="24"/>
              </w:rPr>
              <w:t>erasure</w:t>
            </w:r>
            <w:proofErr w:type="gramEnd"/>
            <w:r w:rsidRPr="002F475C">
              <w:rPr>
                <w:rFonts w:ascii="Arial" w:hAnsi="Arial" w:cs="Arial"/>
                <w:b/>
                <w:bCs/>
                <w:szCs w:val="24"/>
              </w:rPr>
              <w:t xml:space="preserve"> or destruction of data (whether by automated means or not). The purpose is as noted in Booklet 3 and 4, including processing in relation to Military administration, General administration of the Site including Security processing, access control and provision of passes, provision of Help desk for logging of events and performance issues</w:t>
            </w:r>
            <w:r>
              <w:rPr>
                <w:b/>
                <w:bCs/>
                <w:szCs w:val="24"/>
              </w:rPr>
              <w:t>.</w:t>
            </w:r>
          </w:p>
        </w:tc>
      </w:tr>
      <w:tr w:rsidR="009B73BF" w:rsidRPr="00FF6BA1" w14:paraId="6EF272F1" w14:textId="77777777" w:rsidTr="00711A84">
        <w:trPr>
          <w:trHeight w:val="1455"/>
        </w:trPr>
        <w:tc>
          <w:tcPr>
            <w:tcW w:w="2388" w:type="dxa"/>
            <w:shd w:val="clear" w:color="auto" w:fill="auto"/>
            <w:vAlign w:val="center"/>
          </w:tcPr>
          <w:p w14:paraId="44D17963" w14:textId="77777777" w:rsidR="009B73BF" w:rsidRPr="00FF6BA1" w:rsidRDefault="009B73BF" w:rsidP="00711A84">
            <w:pPr>
              <w:jc w:val="center"/>
              <w:rPr>
                <w:rFonts w:ascii="Verdana" w:hAnsi="Verdana"/>
                <w:b/>
              </w:rPr>
            </w:pPr>
            <w:r>
              <w:rPr>
                <w:rFonts w:ascii="Verdana" w:hAnsi="Verdana"/>
                <w:b/>
              </w:rPr>
              <w:t>T</w:t>
            </w:r>
            <w:r w:rsidRPr="00FF6BA1">
              <w:rPr>
                <w:rFonts w:ascii="Verdana" w:hAnsi="Verdana"/>
                <w:b/>
              </w:rPr>
              <w:t xml:space="preserve">echnical and </w:t>
            </w:r>
            <w:proofErr w:type="spellStart"/>
            <w:r w:rsidRPr="00FF6BA1">
              <w:rPr>
                <w:rFonts w:ascii="Verdana" w:hAnsi="Verdana"/>
                <w:b/>
              </w:rPr>
              <w:t>organisational</w:t>
            </w:r>
            <w:proofErr w:type="spellEnd"/>
            <w:r w:rsidRPr="00FF6BA1">
              <w:rPr>
                <w:rFonts w:ascii="Verdana" w:hAnsi="Verdana"/>
                <w:b/>
              </w:rPr>
              <w:t xml:space="preserve"> </w:t>
            </w:r>
            <w:r>
              <w:rPr>
                <w:rFonts w:ascii="Verdana" w:hAnsi="Verdana"/>
                <w:b/>
              </w:rPr>
              <w:t>m</w:t>
            </w:r>
            <w:r w:rsidRPr="00FF6BA1">
              <w:rPr>
                <w:rFonts w:ascii="Verdana" w:hAnsi="Verdana"/>
                <w:b/>
              </w:rPr>
              <w:t>easures</w:t>
            </w:r>
          </w:p>
        </w:tc>
        <w:tc>
          <w:tcPr>
            <w:tcW w:w="6857" w:type="dxa"/>
            <w:shd w:val="clear" w:color="auto" w:fill="auto"/>
            <w:vAlign w:val="center"/>
          </w:tcPr>
          <w:p w14:paraId="332A9BD0" w14:textId="77777777" w:rsidR="009B73BF" w:rsidRDefault="009B73BF" w:rsidP="00711A84">
            <w:pPr>
              <w:rPr>
                <w:rFonts w:ascii="Verdana" w:hAnsi="Verdana"/>
                <w:i/>
              </w:rPr>
            </w:pPr>
            <w:r w:rsidRPr="455D99A2">
              <w:rPr>
                <w:rFonts w:ascii="Verdana" w:eastAsia="Verdana" w:hAnsi="Verdana" w:cs="Verdana"/>
              </w:rPr>
              <w:t xml:space="preserve">The following technical and </w:t>
            </w:r>
            <w:proofErr w:type="spellStart"/>
            <w:r w:rsidRPr="455D99A2">
              <w:rPr>
                <w:rFonts w:ascii="Verdana" w:eastAsia="Verdana" w:hAnsi="Verdana" w:cs="Verdana"/>
              </w:rPr>
              <w:t>organisational</w:t>
            </w:r>
            <w:proofErr w:type="spellEnd"/>
            <w:r w:rsidRPr="455D99A2">
              <w:rPr>
                <w:rFonts w:ascii="Verdana" w:eastAsia="Verdana" w:hAnsi="Verdana" w:cs="Verdana"/>
              </w:rPr>
              <w:t xml:space="preserve"> measures to safeguard the Personal Data are required for the performance of this Contract: </w:t>
            </w:r>
            <w:r w:rsidRPr="455D99A2">
              <w:rPr>
                <w:rFonts w:ascii="Verdana" w:eastAsia="Verdana" w:hAnsi="Verdana" w:cs="Verdana"/>
                <w:i/>
                <w:iCs/>
              </w:rPr>
              <w:t xml:space="preserve">[please specify] </w:t>
            </w:r>
          </w:p>
          <w:p w14:paraId="04A85408" w14:textId="77777777" w:rsidR="009B73BF" w:rsidRDefault="009B73BF" w:rsidP="00711A84">
            <w:pPr>
              <w:rPr>
                <w:rFonts w:ascii="Verdana" w:eastAsia="Verdana" w:hAnsi="Verdana" w:cs="Verdana"/>
                <w:i/>
                <w:iCs/>
              </w:rPr>
            </w:pPr>
            <w:r w:rsidRPr="455D99A2">
              <w:rPr>
                <w:rFonts w:ascii="Verdana" w:eastAsia="Verdana" w:hAnsi="Verdana" w:cs="Verdana"/>
                <w:i/>
                <w:iCs/>
              </w:rPr>
              <w:t xml:space="preserve"> </w:t>
            </w:r>
          </w:p>
          <w:p w14:paraId="48AC65BC" w14:textId="218C41A3" w:rsidR="009B73BF" w:rsidRPr="002F475C" w:rsidRDefault="009B73BF" w:rsidP="00711A84">
            <w:pPr>
              <w:rPr>
                <w:rFonts w:ascii="Arial" w:eastAsia="Arial" w:hAnsi="Arial" w:cs="Arial"/>
                <w:b/>
                <w:bCs/>
                <w:szCs w:val="24"/>
              </w:rPr>
            </w:pPr>
            <w:r w:rsidRPr="002F475C">
              <w:rPr>
                <w:rFonts w:ascii="Arial" w:eastAsia="Arial" w:hAnsi="Arial" w:cs="Arial"/>
                <w:b/>
                <w:bCs/>
                <w:szCs w:val="24"/>
              </w:rPr>
              <w:t xml:space="preserve">In line with Booklet 2, Clause 106 (Protection of Personal Data), Clause 108 (Disclosure of Information), Clause 112 (Cyber), Booklet 3, Booklet </w:t>
            </w:r>
            <w:proofErr w:type="gramStart"/>
            <w:r w:rsidRPr="002F475C">
              <w:rPr>
                <w:rFonts w:ascii="Arial" w:eastAsia="Arial" w:hAnsi="Arial" w:cs="Arial"/>
                <w:b/>
                <w:bCs/>
                <w:szCs w:val="24"/>
              </w:rPr>
              <w:t>4</w:t>
            </w:r>
            <w:proofErr w:type="gramEnd"/>
            <w:r w:rsidRPr="002F475C">
              <w:rPr>
                <w:rFonts w:ascii="Arial" w:eastAsia="Arial" w:hAnsi="Arial" w:cs="Arial"/>
                <w:b/>
                <w:bCs/>
                <w:szCs w:val="24"/>
              </w:rPr>
              <w:t xml:space="preserve"> and the Data Protection Legislation</w:t>
            </w:r>
          </w:p>
          <w:p w14:paraId="18C7CB4B" w14:textId="77777777" w:rsidR="009B73BF" w:rsidRDefault="009B73BF" w:rsidP="00711A84">
            <w:pPr>
              <w:rPr>
                <w:rFonts w:ascii="Verdana" w:eastAsia="Verdana" w:hAnsi="Verdana" w:cs="Verdana"/>
                <w:i/>
                <w:iCs/>
              </w:rPr>
            </w:pPr>
          </w:p>
          <w:p w14:paraId="43CEC899" w14:textId="77777777" w:rsidR="009B73BF" w:rsidRPr="00FF6BA1" w:rsidRDefault="009B73BF" w:rsidP="00711A84">
            <w:pPr>
              <w:rPr>
                <w:rFonts w:ascii="Verdana" w:hAnsi="Verdana"/>
                <w:i/>
              </w:rPr>
            </w:pPr>
            <w:r>
              <w:rPr>
                <w:rFonts w:ascii="Verdana" w:hAnsi="Verdana"/>
                <w:i/>
              </w:rPr>
              <w:t>[Cross reference with the System Requirements or Statement of Work]</w:t>
            </w:r>
          </w:p>
        </w:tc>
      </w:tr>
      <w:tr w:rsidR="009B73BF" w:rsidRPr="00FF6BA1" w14:paraId="0734E801" w14:textId="77777777" w:rsidTr="00711A84">
        <w:trPr>
          <w:trHeight w:val="1466"/>
        </w:trPr>
        <w:tc>
          <w:tcPr>
            <w:tcW w:w="2388" w:type="dxa"/>
            <w:shd w:val="clear" w:color="auto" w:fill="auto"/>
            <w:vAlign w:val="center"/>
          </w:tcPr>
          <w:p w14:paraId="66306DD3" w14:textId="77777777" w:rsidR="009B73BF" w:rsidRPr="00FF6BA1" w:rsidRDefault="009B73BF" w:rsidP="00711A84">
            <w:pPr>
              <w:jc w:val="center"/>
              <w:rPr>
                <w:rFonts w:ascii="Verdana" w:hAnsi="Verdana"/>
                <w:b/>
              </w:rPr>
            </w:pPr>
            <w:r w:rsidRPr="00FF6BA1">
              <w:rPr>
                <w:rFonts w:ascii="Verdana" w:hAnsi="Verdana"/>
                <w:b/>
              </w:rPr>
              <w:t xml:space="preserve">Instructions for </w:t>
            </w:r>
            <w:r>
              <w:rPr>
                <w:rFonts w:ascii="Verdana" w:hAnsi="Verdana"/>
                <w:b/>
              </w:rPr>
              <w:t>d</w:t>
            </w:r>
            <w:r w:rsidRPr="00FF6BA1">
              <w:rPr>
                <w:rFonts w:ascii="Verdana" w:hAnsi="Verdana"/>
                <w:b/>
              </w:rPr>
              <w:t>isposal of Personal Data</w:t>
            </w:r>
            <w:r>
              <w:rPr>
                <w:rFonts w:ascii="Verdana" w:hAnsi="Verdana"/>
                <w:b/>
              </w:rPr>
              <w:t xml:space="preserve"> </w:t>
            </w:r>
          </w:p>
        </w:tc>
        <w:tc>
          <w:tcPr>
            <w:tcW w:w="6857" w:type="dxa"/>
            <w:shd w:val="clear" w:color="auto" w:fill="auto"/>
            <w:vAlign w:val="center"/>
          </w:tcPr>
          <w:p w14:paraId="6AF2359B" w14:textId="77777777" w:rsidR="009B73BF" w:rsidRDefault="009B73BF" w:rsidP="00711A84">
            <w:pPr>
              <w:rPr>
                <w:rFonts w:ascii="Verdana" w:eastAsia="Verdana" w:hAnsi="Verdana" w:cs="Verdana"/>
                <w:i/>
                <w:iCs/>
              </w:rPr>
            </w:pPr>
            <w:r w:rsidRPr="46B0F47B">
              <w:rPr>
                <w:rFonts w:ascii="Verdana" w:eastAsia="Verdana" w:hAnsi="Verdana" w:cs="Verdana"/>
              </w:rPr>
              <w:t xml:space="preserve">The disposal instructions for the Personal Data to be processed under the Contract are as follows (where Disposal Instructions are available at the commencement of Contract): </w:t>
            </w:r>
          </w:p>
          <w:p w14:paraId="68FF621C" w14:textId="77777777" w:rsidR="009B73BF" w:rsidRDefault="009B73BF" w:rsidP="00711A84">
            <w:pPr>
              <w:rPr>
                <w:rFonts w:ascii="Verdana" w:eastAsia="Verdana" w:hAnsi="Verdana" w:cs="Verdana"/>
              </w:rPr>
            </w:pPr>
          </w:p>
          <w:p w14:paraId="2863AE1B" w14:textId="77777777" w:rsidR="009B73BF" w:rsidRPr="009D7D33" w:rsidRDefault="009B73BF" w:rsidP="00711A84">
            <w:pPr>
              <w:rPr>
                <w:rFonts w:ascii="Arial" w:eastAsia="Verdana" w:hAnsi="Arial" w:cs="Arial"/>
                <w:b/>
                <w:bCs/>
                <w:color w:val="000000" w:themeColor="text1"/>
              </w:rPr>
            </w:pPr>
            <w:r w:rsidRPr="009D7D33">
              <w:rPr>
                <w:rFonts w:ascii="Arial" w:eastAsia="Verdana" w:hAnsi="Arial" w:cs="Arial"/>
                <w:b/>
                <w:bCs/>
                <w:color w:val="000000" w:themeColor="text1"/>
              </w:rPr>
              <w:t>Personal data shall be held no longer than is necessary for the purposes for which the personal data are processed.</w:t>
            </w:r>
          </w:p>
          <w:p w14:paraId="131B04CC" w14:textId="77777777" w:rsidR="009B73BF" w:rsidRDefault="009B73BF" w:rsidP="00711A84">
            <w:pPr>
              <w:rPr>
                <w:rFonts w:ascii="Verdana" w:eastAsia="Verdana" w:hAnsi="Verdana" w:cs="Verdana"/>
                <w:i/>
                <w:iCs/>
              </w:rPr>
            </w:pPr>
          </w:p>
          <w:p w14:paraId="0E93C86D" w14:textId="77777777" w:rsidR="009B73BF" w:rsidRDefault="009B73BF" w:rsidP="00711A84">
            <w:pPr>
              <w:rPr>
                <w:rFonts w:ascii="Verdana" w:eastAsia="Verdana" w:hAnsi="Verdana" w:cs="Verdana"/>
                <w:i/>
                <w:iCs/>
              </w:rPr>
            </w:pPr>
          </w:p>
          <w:p w14:paraId="567CA78E" w14:textId="77777777" w:rsidR="009B73BF" w:rsidRPr="00FF6BA1" w:rsidRDefault="009B73BF" w:rsidP="00711A84">
            <w:pPr>
              <w:rPr>
                <w:rFonts w:ascii="Verdana" w:eastAsia="Verdana" w:hAnsi="Verdana" w:cs="Verdana"/>
                <w:i/>
                <w:iCs/>
              </w:rPr>
            </w:pPr>
          </w:p>
        </w:tc>
      </w:tr>
      <w:tr w:rsidR="009B73BF" w:rsidRPr="00FF6BA1" w14:paraId="1174AC5A" w14:textId="77777777" w:rsidTr="00711A84">
        <w:trPr>
          <w:trHeight w:val="1436"/>
        </w:trPr>
        <w:tc>
          <w:tcPr>
            <w:tcW w:w="2388" w:type="dxa"/>
            <w:shd w:val="clear" w:color="auto" w:fill="auto"/>
            <w:vAlign w:val="center"/>
          </w:tcPr>
          <w:p w14:paraId="13B513AE" w14:textId="77777777" w:rsidR="009B73BF" w:rsidRPr="00FF6BA1" w:rsidRDefault="009B73BF" w:rsidP="00711A84">
            <w:pPr>
              <w:jc w:val="center"/>
              <w:rPr>
                <w:rFonts w:ascii="Verdana" w:hAnsi="Verdana"/>
                <w:b/>
              </w:rPr>
            </w:pPr>
            <w:r w:rsidRPr="00FF6BA1">
              <w:rPr>
                <w:rFonts w:ascii="Verdana" w:hAnsi="Verdana"/>
                <w:b/>
              </w:rPr>
              <w:lastRenderedPageBreak/>
              <w:t xml:space="preserve">Date from which Personal Data is to be </w:t>
            </w:r>
            <w:r>
              <w:rPr>
                <w:rFonts w:ascii="Verdana" w:hAnsi="Verdana"/>
                <w:b/>
              </w:rPr>
              <w:t>p</w:t>
            </w:r>
            <w:r w:rsidRPr="00FF6BA1">
              <w:rPr>
                <w:rFonts w:ascii="Verdana" w:hAnsi="Verdana"/>
                <w:b/>
              </w:rPr>
              <w:t>rocessed</w:t>
            </w:r>
          </w:p>
        </w:tc>
        <w:tc>
          <w:tcPr>
            <w:tcW w:w="6857" w:type="dxa"/>
            <w:shd w:val="clear" w:color="auto" w:fill="auto"/>
            <w:vAlign w:val="center"/>
          </w:tcPr>
          <w:p w14:paraId="24C0BF39" w14:textId="77777777" w:rsidR="009B73BF" w:rsidRPr="00FF6BA1" w:rsidRDefault="009B73BF" w:rsidP="00711A84">
            <w:pPr>
              <w:rPr>
                <w:rFonts w:ascii="Verdana" w:eastAsia="Verdana" w:hAnsi="Verdana" w:cs="Verdana"/>
                <w:i/>
                <w:iCs/>
              </w:rPr>
            </w:pPr>
            <w:r w:rsidRPr="46B0F47B">
              <w:rPr>
                <w:rFonts w:ascii="Verdana" w:eastAsia="Verdana" w:hAnsi="Verdana" w:cs="Verdana"/>
              </w:rPr>
              <w:t xml:space="preserve">Where the date from which the Personal Data will be processed is different from the Contract commencement date this should be specified here: </w:t>
            </w:r>
            <w:r w:rsidRPr="46B0F47B">
              <w:rPr>
                <w:rFonts w:ascii="Verdana" w:eastAsia="Verdana" w:hAnsi="Verdana" w:cs="Verdana"/>
                <w:i/>
                <w:iCs/>
              </w:rPr>
              <w:t>[please specify]</w:t>
            </w:r>
          </w:p>
        </w:tc>
      </w:tr>
    </w:tbl>
    <w:p w14:paraId="4404A67A" w14:textId="77777777" w:rsidR="009B73BF" w:rsidRPr="00215BDE" w:rsidRDefault="009B73BF">
      <w:pPr>
        <w:rPr>
          <w:rFonts w:ascii="Verdana" w:hAnsi="Verdana"/>
          <w:sz w:val="20"/>
        </w:rPr>
      </w:pPr>
      <w:r w:rsidRPr="00215BDE">
        <w:rPr>
          <w:rFonts w:ascii="Verdana" w:hAnsi="Verdana"/>
          <w:sz w:val="20"/>
        </w:rPr>
        <w:t xml:space="preserve">The </w:t>
      </w:r>
      <w:proofErr w:type="spellStart"/>
      <w:r>
        <w:rPr>
          <w:rFonts w:ascii="Verdana" w:hAnsi="Verdana"/>
          <w:sz w:val="20"/>
        </w:rPr>
        <w:t>capitalised</w:t>
      </w:r>
      <w:proofErr w:type="spellEnd"/>
      <w:r>
        <w:rPr>
          <w:rFonts w:ascii="Verdana" w:hAnsi="Verdana"/>
          <w:sz w:val="20"/>
        </w:rPr>
        <w:t xml:space="preserve"> </w:t>
      </w:r>
      <w:r w:rsidRPr="00215BDE">
        <w:rPr>
          <w:rFonts w:ascii="Verdana" w:hAnsi="Verdana"/>
          <w:sz w:val="20"/>
        </w:rPr>
        <w:t xml:space="preserve">terms used in this form shall have the same meanings as in the General Data Protection Regulations. </w:t>
      </w:r>
    </w:p>
    <w:p w14:paraId="128A2C1F" w14:textId="59CB58B5"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6917017A" w14:textId="32A08A7A"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53ED260A" w14:textId="4BD91E8E"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63760E04" w14:textId="4304A6E4"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248340D6" w14:textId="5A5B1A92"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74174228" w14:textId="3B51E0AF"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4F255FA2" w14:textId="67D29D52"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15EA39F8" w14:textId="55BE9724"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0BB914D3" w14:textId="5660A6D6" w:rsidR="009B73BF" w:rsidRDefault="009B73BF" w:rsidP="001D5432">
      <w:pPr>
        <w:spacing w:line="223" w:lineRule="exact"/>
        <w:jc w:val="center"/>
        <w:textAlignment w:val="baseline"/>
        <w:rPr>
          <w:rFonts w:ascii="Arial" w:eastAsia="Arial" w:hAnsi="Arial" w:cs="Arial"/>
          <w:b/>
          <w:color w:val="000000" w:themeColor="text1"/>
          <w:sz w:val="28"/>
          <w:lang w:val="en-GB"/>
        </w:rPr>
      </w:pPr>
    </w:p>
    <w:p w14:paraId="54ED44D2" w14:textId="77777777" w:rsidR="009B73BF" w:rsidRPr="00557186" w:rsidRDefault="009B73BF" w:rsidP="001D5432">
      <w:pPr>
        <w:spacing w:line="223" w:lineRule="exact"/>
        <w:jc w:val="center"/>
        <w:textAlignment w:val="baseline"/>
        <w:rPr>
          <w:rFonts w:ascii="Arial" w:eastAsia="Arial" w:hAnsi="Arial" w:cs="Arial"/>
          <w:b/>
          <w:color w:val="000000" w:themeColor="text1"/>
          <w:sz w:val="28"/>
          <w:lang w:val="en-GB"/>
        </w:rPr>
      </w:pPr>
    </w:p>
    <w:sectPr w:rsidR="009B73BF" w:rsidRPr="00557186" w:rsidSect="0042562D">
      <w:pgSz w:w="11909"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E98F" w14:textId="77777777" w:rsidR="008235B0" w:rsidRDefault="008235B0" w:rsidP="00177BD5">
      <w:r>
        <w:separator/>
      </w:r>
    </w:p>
  </w:endnote>
  <w:endnote w:type="continuationSeparator" w:id="0">
    <w:p w14:paraId="572538AC" w14:textId="77777777" w:rsidR="008235B0" w:rsidRDefault="008235B0" w:rsidP="001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old">
    <w:altName w:val="Times New Roman"/>
    <w:panose1 w:val="020B07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F0FE" w14:textId="5D80CC00" w:rsidR="00B4355F" w:rsidRDefault="00B4355F">
    <w:pPr>
      <w:pStyle w:val="Footer"/>
    </w:pPr>
    <w:r>
      <w:rPr>
        <w:noProof/>
      </w:rPr>
      <mc:AlternateContent>
        <mc:Choice Requires="wps">
          <w:drawing>
            <wp:anchor distT="0" distB="0" distL="0" distR="0" simplePos="0" relativeHeight="251662336" behindDoc="0" locked="0" layoutInCell="1" allowOverlap="1" wp14:anchorId="311F104A" wp14:editId="173BB058">
              <wp:simplePos x="635" y="635"/>
              <wp:positionH relativeFrom="column">
                <wp:align>center</wp:align>
              </wp:positionH>
              <wp:positionV relativeFrom="paragraph">
                <wp:posOffset>635</wp:posOffset>
              </wp:positionV>
              <wp:extent cx="443865" cy="443865"/>
              <wp:effectExtent l="0" t="0" r="1270" b="15240"/>
              <wp:wrapSquare wrapText="bothSides"/>
              <wp:docPr id="1385830657" name="Text Box 138583065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79860" w14:textId="21AD7D8F"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1F104A" id="_x0000_t202" coordsize="21600,21600" o:spt="202" path="m,l,21600r21600,l21600,xe">
              <v:stroke joinstyle="miter"/>
              <v:path gradientshapeok="t" o:connecttype="rect"/>
            </v:shapetype>
            <v:shape id="Text Box 1385830657" o:spid="_x0000_s109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C479860" w14:textId="21AD7D8F"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7C1E" w14:textId="5E1B553E" w:rsidR="00D249BC" w:rsidRDefault="00000000" w:rsidP="00B949E8">
    <w:pPr>
      <w:pStyle w:val="GPSL3numberedclause"/>
      <w:numPr>
        <w:ilvl w:val="0"/>
        <w:numId w:val="0"/>
      </w:numPr>
      <w:tabs>
        <w:tab w:val="clear" w:pos="1985"/>
        <w:tab w:val="clear" w:pos="2127"/>
        <w:tab w:val="left" w:pos="6528"/>
      </w:tabs>
      <w:ind w:left="-1"/>
      <w:jc w:val="center"/>
    </w:pPr>
    <w:sdt>
      <w:sdtPr>
        <w:id w:val="1269587454"/>
        <w:docPartObj>
          <w:docPartGallery w:val="Page Numbers (Bottom of Page)"/>
          <w:docPartUnique/>
        </w:docPartObj>
      </w:sdtPr>
      <w:sdtEndPr>
        <w:rPr>
          <w:noProof/>
        </w:rPr>
      </w:sdtEndPr>
      <w:sdtContent>
        <w:r w:rsidR="00D249BC">
          <w:fldChar w:fldCharType="begin"/>
        </w:r>
        <w:r w:rsidR="00D249BC">
          <w:instrText xml:space="preserve"> PAGE   \* MERGEFORMAT </w:instrText>
        </w:r>
        <w:r w:rsidR="00D249BC">
          <w:fldChar w:fldCharType="separate"/>
        </w:r>
        <w:r w:rsidR="00D249BC">
          <w:rPr>
            <w:noProof/>
          </w:rPr>
          <w:t>2</w:t>
        </w:r>
        <w:r w:rsidR="00D249B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6BD3" w14:textId="4D51631A" w:rsidR="00B4355F" w:rsidRDefault="00B4355F">
    <w:pPr>
      <w:pStyle w:val="Footer"/>
    </w:pPr>
    <w:r>
      <w:rPr>
        <w:noProof/>
      </w:rPr>
      <mc:AlternateContent>
        <mc:Choice Requires="wps">
          <w:drawing>
            <wp:anchor distT="0" distB="0" distL="0" distR="0" simplePos="0" relativeHeight="251661312" behindDoc="0" locked="0" layoutInCell="1" allowOverlap="1" wp14:anchorId="4653C2F2" wp14:editId="763E1BD0">
              <wp:simplePos x="635" y="635"/>
              <wp:positionH relativeFrom="column">
                <wp:align>center</wp:align>
              </wp:positionH>
              <wp:positionV relativeFrom="paragraph">
                <wp:posOffset>635</wp:posOffset>
              </wp:positionV>
              <wp:extent cx="443865" cy="443865"/>
              <wp:effectExtent l="0" t="0" r="1270" b="15240"/>
              <wp:wrapSquare wrapText="bothSides"/>
              <wp:docPr id="1385830656" name="Text Box 13858306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4C54A" w14:textId="5ED1ACA7"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53C2F2" id="_x0000_t202" coordsize="21600,21600" o:spt="202" path="m,l,21600r21600,l21600,xe">
              <v:stroke joinstyle="miter"/>
              <v:path gradientshapeok="t" o:connecttype="rect"/>
            </v:shapetype>
            <v:shape id="Text Box 1385830656" o:spid="_x0000_s1094"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3C4C54A" w14:textId="5ED1ACA7"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454B" w14:textId="77777777" w:rsidR="008235B0" w:rsidRDefault="008235B0" w:rsidP="00177BD5">
      <w:r>
        <w:separator/>
      </w:r>
    </w:p>
  </w:footnote>
  <w:footnote w:type="continuationSeparator" w:id="0">
    <w:p w14:paraId="52E08385" w14:textId="77777777" w:rsidR="008235B0" w:rsidRDefault="008235B0" w:rsidP="00177BD5">
      <w:r>
        <w:continuationSeparator/>
      </w:r>
    </w:p>
  </w:footnote>
  <w:footnote w:id="1">
    <w:p w14:paraId="0CD3A7CF" w14:textId="77777777" w:rsidR="00D249BC" w:rsidRDefault="00D249BC" w:rsidP="003614A9">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7236" w14:textId="7B292A5A" w:rsidR="00B4355F" w:rsidRDefault="00B4355F">
    <w:pPr>
      <w:pStyle w:val="Header"/>
    </w:pPr>
    <w:r>
      <w:rPr>
        <w:noProof/>
      </w:rPr>
      <mc:AlternateContent>
        <mc:Choice Requires="wps">
          <w:drawing>
            <wp:anchor distT="0" distB="0" distL="0" distR="0" simplePos="0" relativeHeight="251659264" behindDoc="0" locked="0" layoutInCell="1" allowOverlap="1" wp14:anchorId="754AA964" wp14:editId="1C42491E">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CD9BC4" w14:textId="54DDA976"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4AA964" id="_x0000_t202" coordsize="21600,21600" o:spt="202" path="m,l,21600r21600,l21600,xe">
              <v:stroke joinstyle="miter"/>
              <v:path gradientshapeok="t" o:connecttype="rect"/>
            </v:shapetype>
            <v:shape id="Text Box 8" o:spid="_x0000_s1090"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CD9BC4" w14:textId="54DDA976"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BEA4" w14:textId="6A732CD5" w:rsidR="00D249BC" w:rsidRDefault="00B4355F" w:rsidP="00197CCC">
    <w:pPr>
      <w:pStyle w:val="Header"/>
      <w:jc w:val="center"/>
    </w:pPr>
    <w:r>
      <w:rPr>
        <w:noProof/>
      </w:rPr>
      <mc:AlternateContent>
        <mc:Choice Requires="wps">
          <w:drawing>
            <wp:anchor distT="0" distB="0" distL="0" distR="0" simplePos="0" relativeHeight="251660288" behindDoc="0" locked="0" layoutInCell="1" allowOverlap="1" wp14:anchorId="0C146BE2" wp14:editId="4561C30E">
              <wp:simplePos x="914400" y="457200"/>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A6727" w14:textId="7C79B7D8" w:rsidR="00B4355F" w:rsidRPr="00B4355F" w:rsidRDefault="00B4355F">
                          <w:pPr>
                            <w:rPr>
                              <w:rFonts w:ascii="Arial" w:eastAsia="Arial" w:hAnsi="Arial" w:cs="Arial"/>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146BE2" id="_x0000_t202" coordsize="21600,21600" o:spt="202" path="m,l,21600r21600,l21600,xe">
              <v:stroke joinstyle="miter"/>
              <v:path gradientshapeok="t" o:connecttype="rect"/>
            </v:shapetype>
            <v:shape id="Text Box 16" o:spid="_x0000_s1091"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EDA6727" w14:textId="7C79B7D8" w:rsidR="00B4355F" w:rsidRPr="00B4355F" w:rsidRDefault="00B4355F">
                    <w:pPr>
                      <w:rPr>
                        <w:rFonts w:ascii="Arial" w:eastAsia="Arial" w:hAnsi="Arial" w:cs="Arial"/>
                        <w:noProof/>
                        <w:color w:val="000000"/>
                        <w:sz w:val="24"/>
                        <w:szCs w:val="24"/>
                      </w:rPr>
                    </w:pPr>
                  </w:p>
                </w:txbxContent>
              </v:textbox>
              <w10:wrap type="square"/>
            </v:shape>
          </w:pict>
        </mc:Fallback>
      </mc:AlternateContent>
    </w:r>
  </w:p>
  <w:p w14:paraId="7D257E5F" w14:textId="77777777" w:rsidR="00D249BC" w:rsidRDefault="00D249BC" w:rsidP="00C32F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2CD" w14:textId="28844718" w:rsidR="00B4355F" w:rsidRDefault="00B4355F">
    <w:pPr>
      <w:pStyle w:val="Header"/>
    </w:pPr>
    <w:r>
      <w:rPr>
        <w:noProof/>
      </w:rPr>
      <mc:AlternateContent>
        <mc:Choice Requires="wps">
          <w:drawing>
            <wp:anchor distT="0" distB="0" distL="0" distR="0" simplePos="0" relativeHeight="251658240" behindDoc="0" locked="0" layoutInCell="1" allowOverlap="1" wp14:anchorId="75A821E8" wp14:editId="2E54E22C">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E6C71" w14:textId="2143142D"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A821E8" id="_x0000_t202" coordsize="21600,21600" o:spt="202" path="m,l,21600r21600,l21600,xe">
              <v:stroke joinstyle="miter"/>
              <v:path gradientshapeok="t" o:connecttype="rect"/>
            </v:shapetype>
            <v:shape id="Text Box 6" o:spid="_x0000_s1093"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26E6C71" w14:textId="2143142D" w:rsidR="00B4355F" w:rsidRPr="00B4355F" w:rsidRDefault="00B4355F">
                    <w:pPr>
                      <w:rPr>
                        <w:rFonts w:ascii="Arial" w:eastAsia="Arial" w:hAnsi="Arial" w:cs="Arial"/>
                        <w:noProof/>
                        <w:color w:val="000000"/>
                        <w:sz w:val="24"/>
                        <w:szCs w:val="24"/>
                      </w:rPr>
                    </w:pPr>
                    <w:r w:rsidRPr="00B4355F">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A25"/>
    <w:multiLevelType w:val="multilevel"/>
    <w:tmpl w:val="678CEC28"/>
    <w:lvl w:ilvl="0">
      <w:start w:val="1"/>
      <w:numFmt w:val="decimal"/>
      <w:pStyle w:val="Style1"/>
      <w:lvlText w:val="%1."/>
      <w:lvlJc w:val="left"/>
      <w:pPr>
        <w:tabs>
          <w:tab w:val="num" w:pos="151"/>
        </w:tabs>
        <w:ind w:left="151" w:hanging="397"/>
      </w:pPr>
      <w:rPr>
        <w:rFonts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2"/>
      <w:lvlText w:val="%1.%2."/>
      <w:lvlJc w:val="left"/>
      <w:pPr>
        <w:tabs>
          <w:tab w:val="num" w:pos="718"/>
        </w:tabs>
        <w:ind w:left="718" w:hanging="567"/>
      </w:pPr>
      <w:rPr>
        <w:rFont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1.%2.%3."/>
      <w:lvlJc w:val="left"/>
      <w:pPr>
        <w:tabs>
          <w:tab w:val="num" w:pos="1564"/>
        </w:tabs>
        <w:ind w:left="1564" w:hanging="85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89"/>
        </w:tabs>
        <w:ind w:left="2589" w:hanging="1021"/>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156"/>
        </w:tabs>
        <w:ind w:left="3156" w:hanging="79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94"/>
        </w:tabs>
        <w:ind w:left="2490" w:hanging="936"/>
      </w:pPr>
      <w:rPr>
        <w:rFonts w:hint="default"/>
      </w:rPr>
    </w:lvl>
    <w:lvl w:ilvl="6">
      <w:start w:val="1"/>
      <w:numFmt w:val="decimal"/>
      <w:lvlText w:val="%1.%2.%3.%4.%5.%6.%7."/>
      <w:lvlJc w:val="left"/>
      <w:pPr>
        <w:tabs>
          <w:tab w:val="num" w:pos="3354"/>
        </w:tabs>
        <w:ind w:left="2994" w:hanging="1080"/>
      </w:pPr>
      <w:rPr>
        <w:rFonts w:hint="default"/>
      </w:rPr>
    </w:lvl>
    <w:lvl w:ilvl="7">
      <w:start w:val="1"/>
      <w:numFmt w:val="decimal"/>
      <w:lvlText w:val="%1.%2.%3.%4.%5.%6.%7.%8."/>
      <w:lvlJc w:val="left"/>
      <w:pPr>
        <w:tabs>
          <w:tab w:val="num" w:pos="4074"/>
        </w:tabs>
        <w:ind w:left="3498" w:hanging="1224"/>
      </w:pPr>
      <w:rPr>
        <w:rFonts w:hint="default"/>
      </w:rPr>
    </w:lvl>
    <w:lvl w:ilvl="8">
      <w:start w:val="1"/>
      <w:numFmt w:val="decimal"/>
      <w:lvlText w:val="%1.%2.%3.%4.%5.%6.%7.%8.%9."/>
      <w:lvlJc w:val="left"/>
      <w:pPr>
        <w:tabs>
          <w:tab w:val="num" w:pos="4434"/>
        </w:tabs>
        <w:ind w:left="4074" w:hanging="1440"/>
      </w:pPr>
      <w:rPr>
        <w:rFonts w:hint="default"/>
      </w:rPr>
    </w:lvl>
  </w:abstractNum>
  <w:abstractNum w:abstractNumId="1" w15:restartNumberingAfterBreak="0">
    <w:nsid w:val="02D37643"/>
    <w:multiLevelType w:val="multilevel"/>
    <w:tmpl w:val="E50A62AA"/>
    <w:lvl w:ilvl="0">
      <w:start w:val="23"/>
      <w:numFmt w:val="decimal"/>
      <w:lvlText w:val="%1."/>
      <w:lvlJc w:val="left"/>
      <w:pPr>
        <w:ind w:left="720" w:hanging="360"/>
      </w:pPr>
      <w:rPr>
        <w:rFonts w:hint="default"/>
      </w:rPr>
    </w:lvl>
    <w:lvl w:ilvl="1">
      <w:start w:val="1"/>
      <w:numFmt w:val="decimal"/>
      <w:isLgl/>
      <w:lvlText w:val="%1.%2"/>
      <w:lvlJc w:val="left"/>
      <w:pPr>
        <w:ind w:left="780" w:hanging="420"/>
      </w:pPr>
      <w:rPr>
        <w:rFonts w:ascii="Arial" w:eastAsia="PMingLiU" w:hAnsi="Arial" w:cs="Arial" w:hint="default"/>
        <w:b w:val="0"/>
        <w:bCs w:val="0"/>
        <w:color w:val="auto"/>
      </w:rPr>
    </w:lvl>
    <w:lvl w:ilvl="2">
      <w:start w:val="1"/>
      <w:numFmt w:val="decimal"/>
      <w:isLgl/>
      <w:lvlText w:val="%1.%2.%3"/>
      <w:lvlJc w:val="left"/>
      <w:pPr>
        <w:ind w:left="1080" w:hanging="720"/>
      </w:pPr>
      <w:rPr>
        <w:rFonts w:eastAsia="PMingLiU" w:hint="default"/>
        <w:color w:val="auto"/>
      </w:rPr>
    </w:lvl>
    <w:lvl w:ilvl="3">
      <w:start w:val="1"/>
      <w:numFmt w:val="decimal"/>
      <w:isLgl/>
      <w:lvlText w:val="%1.%2.%3.%4"/>
      <w:lvlJc w:val="left"/>
      <w:pPr>
        <w:ind w:left="1080" w:hanging="720"/>
      </w:pPr>
      <w:rPr>
        <w:rFonts w:eastAsia="PMingLiU" w:hint="default"/>
        <w:color w:val="auto"/>
      </w:rPr>
    </w:lvl>
    <w:lvl w:ilvl="4">
      <w:start w:val="1"/>
      <w:numFmt w:val="decimal"/>
      <w:isLgl/>
      <w:lvlText w:val="%1.%2.%3.%4.%5"/>
      <w:lvlJc w:val="left"/>
      <w:pPr>
        <w:ind w:left="1440" w:hanging="1080"/>
      </w:pPr>
      <w:rPr>
        <w:rFonts w:eastAsia="PMingLiU" w:hint="default"/>
        <w:color w:val="auto"/>
      </w:rPr>
    </w:lvl>
    <w:lvl w:ilvl="5">
      <w:start w:val="1"/>
      <w:numFmt w:val="decimal"/>
      <w:isLgl/>
      <w:lvlText w:val="%1.%2.%3.%4.%5.%6"/>
      <w:lvlJc w:val="left"/>
      <w:pPr>
        <w:ind w:left="1440" w:hanging="1080"/>
      </w:pPr>
      <w:rPr>
        <w:rFonts w:eastAsia="PMingLiU" w:hint="default"/>
        <w:color w:val="auto"/>
      </w:rPr>
    </w:lvl>
    <w:lvl w:ilvl="6">
      <w:start w:val="1"/>
      <w:numFmt w:val="decimal"/>
      <w:isLgl/>
      <w:lvlText w:val="%1.%2.%3.%4.%5.%6.%7"/>
      <w:lvlJc w:val="left"/>
      <w:pPr>
        <w:ind w:left="1800" w:hanging="1440"/>
      </w:pPr>
      <w:rPr>
        <w:rFonts w:eastAsia="PMingLiU" w:hint="default"/>
        <w:color w:val="auto"/>
      </w:rPr>
    </w:lvl>
    <w:lvl w:ilvl="7">
      <w:start w:val="1"/>
      <w:numFmt w:val="decimal"/>
      <w:isLgl/>
      <w:lvlText w:val="%1.%2.%3.%4.%5.%6.%7.%8"/>
      <w:lvlJc w:val="left"/>
      <w:pPr>
        <w:ind w:left="1800" w:hanging="1440"/>
      </w:pPr>
      <w:rPr>
        <w:rFonts w:eastAsia="PMingLiU" w:hint="default"/>
        <w:color w:val="auto"/>
      </w:rPr>
    </w:lvl>
    <w:lvl w:ilvl="8">
      <w:start w:val="1"/>
      <w:numFmt w:val="decimal"/>
      <w:isLgl/>
      <w:lvlText w:val="%1.%2.%3.%4.%5.%6.%7.%8.%9"/>
      <w:lvlJc w:val="left"/>
      <w:pPr>
        <w:ind w:left="2160" w:hanging="1800"/>
      </w:pPr>
      <w:rPr>
        <w:rFonts w:eastAsia="PMingLiU" w:hint="default"/>
        <w:color w:val="auto"/>
      </w:rPr>
    </w:lvl>
  </w:abstractNum>
  <w:abstractNum w:abstractNumId="2" w15:restartNumberingAfterBreak="0">
    <w:nsid w:val="08E85FB8"/>
    <w:multiLevelType w:val="multilevel"/>
    <w:tmpl w:val="7F207F82"/>
    <w:lvl w:ilvl="0">
      <w:start w:val="1"/>
      <w:numFmt w:val="decimal"/>
      <w:pStyle w:val="Level1"/>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abstractNum>
  <w:abstractNum w:abstractNumId="3" w15:restartNumberingAfterBreak="0">
    <w:nsid w:val="0A563DE2"/>
    <w:multiLevelType w:val="hybridMultilevel"/>
    <w:tmpl w:val="8BEC60C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472E17"/>
    <w:multiLevelType w:val="hybridMultilevel"/>
    <w:tmpl w:val="918A08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7A03E7"/>
    <w:multiLevelType w:val="multilevel"/>
    <w:tmpl w:val="BD58681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683DC1"/>
    <w:multiLevelType w:val="hybridMultilevel"/>
    <w:tmpl w:val="407C2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2F1198"/>
    <w:multiLevelType w:val="hybridMultilevel"/>
    <w:tmpl w:val="2144B444"/>
    <w:lvl w:ilvl="0" w:tplc="A264847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17827DDD"/>
    <w:multiLevelType w:val="multilevel"/>
    <w:tmpl w:val="9E801258"/>
    <w:lvl w:ilvl="0">
      <w:start w:val="3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9661CD"/>
    <w:multiLevelType w:val="hybridMultilevel"/>
    <w:tmpl w:val="74B6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94F98"/>
    <w:multiLevelType w:val="multilevel"/>
    <w:tmpl w:val="92B48B3C"/>
    <w:lvl w:ilvl="0">
      <w:start w:val="1"/>
      <w:numFmt w:val="lowerLetter"/>
      <w:lvlText w:val="1%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C7847"/>
    <w:multiLevelType w:val="multilevel"/>
    <w:tmpl w:val="062AEBDE"/>
    <w:lvl w:ilvl="0">
      <w:start w:val="18"/>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4"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5" w15:restartNumberingAfterBreak="0">
    <w:nsid w:val="371B5313"/>
    <w:multiLevelType w:val="multilevel"/>
    <w:tmpl w:val="C5606EB2"/>
    <w:lvl w:ilvl="0">
      <w:start w:val="1"/>
      <w:numFmt w:val="decimal"/>
      <w:lvlText w:val="%1."/>
      <w:lvlJc w:val="left"/>
      <w:pPr>
        <w:ind w:left="360" w:hanging="360"/>
      </w:pPr>
      <w:rPr>
        <w:rFonts w:ascii="Arial" w:hAnsi="Arial" w:cs="Arial" w:hint="default"/>
        <w:b/>
        <w:color w:val="000000"/>
        <w:spacing w:val="0"/>
        <w:w w:val="100"/>
        <w:sz w:val="22"/>
        <w:vertAlign w:val="baseline"/>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lvlText w:val="%1.%2.%3."/>
      <w:lvlJc w:val="left"/>
      <w:pPr>
        <w:ind w:left="1224" w:hanging="504"/>
      </w:pPr>
      <w:rPr>
        <w:rFonts w:ascii="Arial"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1A6B83"/>
    <w:multiLevelType w:val="hybridMultilevel"/>
    <w:tmpl w:val="89B8CF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B9420A8"/>
    <w:multiLevelType w:val="multilevel"/>
    <w:tmpl w:val="23A2645A"/>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2A3873"/>
    <w:multiLevelType w:val="multilevel"/>
    <w:tmpl w:val="8160E5C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14C94"/>
    <w:multiLevelType w:val="hybridMultilevel"/>
    <w:tmpl w:val="0E84502C"/>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2" w15:restartNumberingAfterBreak="0">
    <w:nsid w:val="75661C8F"/>
    <w:multiLevelType w:val="hybridMultilevel"/>
    <w:tmpl w:val="AA7622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72936E4"/>
    <w:multiLevelType w:val="multilevel"/>
    <w:tmpl w:val="C91CD95C"/>
    <w:lvl w:ilvl="0">
      <w:start w:val="1"/>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64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2numberedclause"/>
      <w:lvlText w:val="%1.%2.%3"/>
      <w:lvlJc w:val="left"/>
      <w:pPr>
        <w:ind w:left="719"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1"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4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5numberedclause"/>
      <w:lvlText w:val="(%6)"/>
      <w:lvlJc w:val="left"/>
      <w:pPr>
        <w:ind w:left="143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4" w15:restartNumberingAfterBreak="0">
    <w:nsid w:val="7B7D48BB"/>
    <w:multiLevelType w:val="multilevel"/>
    <w:tmpl w:val="44806AE2"/>
    <w:lvl w:ilvl="0">
      <w:start w:val="1"/>
      <w:numFmt w:val="upperLetter"/>
      <w:lvlText w:val="%1."/>
      <w:lvlJc w:val="left"/>
      <w:pPr>
        <w:tabs>
          <w:tab w:val="left" w:pos="576"/>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822851">
    <w:abstractNumId w:val="24"/>
  </w:num>
  <w:num w:numId="2" w16cid:durableId="1540509247">
    <w:abstractNumId w:val="20"/>
  </w:num>
  <w:num w:numId="3" w16cid:durableId="2049210841">
    <w:abstractNumId w:val="18"/>
  </w:num>
  <w:num w:numId="4" w16cid:durableId="730233204">
    <w:abstractNumId w:val="12"/>
  </w:num>
  <w:num w:numId="5" w16cid:durableId="326709187">
    <w:abstractNumId w:val="5"/>
  </w:num>
  <w:num w:numId="6" w16cid:durableId="1273243881">
    <w:abstractNumId w:val="15"/>
  </w:num>
  <w:num w:numId="7" w16cid:durableId="1739933572">
    <w:abstractNumId w:val="23"/>
  </w:num>
  <w:num w:numId="8" w16cid:durableId="2027439040">
    <w:abstractNumId w:val="16"/>
  </w:num>
  <w:num w:numId="9" w16cid:durableId="762654250">
    <w:abstractNumId w:val="14"/>
  </w:num>
  <w:num w:numId="10" w16cid:durableId="527334434">
    <w:abstractNumId w:val="19"/>
  </w:num>
  <w:num w:numId="11" w16cid:durableId="615909779">
    <w:abstractNumId w:val="17"/>
  </w:num>
  <w:num w:numId="12" w16cid:durableId="1290937984">
    <w:abstractNumId w:val="3"/>
  </w:num>
  <w:num w:numId="13" w16cid:durableId="1196231631">
    <w:abstractNumId w:val="9"/>
  </w:num>
  <w:num w:numId="14" w16cid:durableId="1899240641">
    <w:abstractNumId w:val="7"/>
  </w:num>
  <w:num w:numId="15" w16cid:durableId="1279217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603228">
    <w:abstractNumId w:val="6"/>
  </w:num>
  <w:num w:numId="17" w16cid:durableId="1842507861">
    <w:abstractNumId w:val="1"/>
  </w:num>
  <w:num w:numId="18" w16cid:durableId="979457008">
    <w:abstractNumId w:val="11"/>
  </w:num>
  <w:num w:numId="19" w16cid:durableId="871068593">
    <w:abstractNumId w:val="0"/>
  </w:num>
  <w:num w:numId="20" w16cid:durableId="1221668575">
    <w:abstractNumId w:val="2"/>
  </w:num>
  <w:num w:numId="21" w16cid:durableId="220097920">
    <w:abstractNumId w:val="22"/>
  </w:num>
  <w:num w:numId="22" w16cid:durableId="1003894322">
    <w:abstractNumId w:val="8"/>
  </w:num>
  <w:num w:numId="23" w16cid:durableId="1427916881">
    <w:abstractNumId w:val="10"/>
  </w:num>
  <w:num w:numId="24" w16cid:durableId="2039044127">
    <w:abstractNumId w:val="4"/>
  </w:num>
  <w:num w:numId="25" w16cid:durableId="489754705">
    <w:abstractNumId w:val="21"/>
  </w:num>
  <w:num w:numId="26" w16cid:durableId="1402017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681850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079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65702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60"/>
    <w:rsid w:val="00000199"/>
    <w:rsid w:val="000015CB"/>
    <w:rsid w:val="000022D0"/>
    <w:rsid w:val="00002763"/>
    <w:rsid w:val="0000355F"/>
    <w:rsid w:val="00004F59"/>
    <w:rsid w:val="00005B36"/>
    <w:rsid w:val="000062DD"/>
    <w:rsid w:val="00006716"/>
    <w:rsid w:val="00011179"/>
    <w:rsid w:val="000115F4"/>
    <w:rsid w:val="00013B02"/>
    <w:rsid w:val="00014F1D"/>
    <w:rsid w:val="00015FE9"/>
    <w:rsid w:val="0001672A"/>
    <w:rsid w:val="00017B95"/>
    <w:rsid w:val="00017C47"/>
    <w:rsid w:val="00020215"/>
    <w:rsid w:val="00021DAA"/>
    <w:rsid w:val="00022DF8"/>
    <w:rsid w:val="00023191"/>
    <w:rsid w:val="00023D23"/>
    <w:rsid w:val="00026A63"/>
    <w:rsid w:val="00027766"/>
    <w:rsid w:val="00027AC7"/>
    <w:rsid w:val="00027FB9"/>
    <w:rsid w:val="000301D9"/>
    <w:rsid w:val="0003256C"/>
    <w:rsid w:val="000334C8"/>
    <w:rsid w:val="00034CDF"/>
    <w:rsid w:val="000359D3"/>
    <w:rsid w:val="00035C96"/>
    <w:rsid w:val="00040E62"/>
    <w:rsid w:val="00043457"/>
    <w:rsid w:val="0004398B"/>
    <w:rsid w:val="00044BBB"/>
    <w:rsid w:val="00046FBF"/>
    <w:rsid w:val="00047B0B"/>
    <w:rsid w:val="00047ECB"/>
    <w:rsid w:val="00052A9A"/>
    <w:rsid w:val="00053323"/>
    <w:rsid w:val="00055CBB"/>
    <w:rsid w:val="00057BAA"/>
    <w:rsid w:val="00057D2A"/>
    <w:rsid w:val="0006066A"/>
    <w:rsid w:val="00060C5D"/>
    <w:rsid w:val="000622B0"/>
    <w:rsid w:val="0007150E"/>
    <w:rsid w:val="0007188F"/>
    <w:rsid w:val="000721C8"/>
    <w:rsid w:val="0007227A"/>
    <w:rsid w:val="000722DE"/>
    <w:rsid w:val="00073038"/>
    <w:rsid w:val="00073351"/>
    <w:rsid w:val="00074127"/>
    <w:rsid w:val="00074C57"/>
    <w:rsid w:val="00074DB5"/>
    <w:rsid w:val="00076741"/>
    <w:rsid w:val="0007677D"/>
    <w:rsid w:val="000769FF"/>
    <w:rsid w:val="00080F5C"/>
    <w:rsid w:val="00081E7D"/>
    <w:rsid w:val="00082171"/>
    <w:rsid w:val="00082D3C"/>
    <w:rsid w:val="0008415D"/>
    <w:rsid w:val="000843CF"/>
    <w:rsid w:val="00084DBE"/>
    <w:rsid w:val="0008521D"/>
    <w:rsid w:val="00085A46"/>
    <w:rsid w:val="00085FFD"/>
    <w:rsid w:val="0008662C"/>
    <w:rsid w:val="00086AF6"/>
    <w:rsid w:val="000912D3"/>
    <w:rsid w:val="000947B2"/>
    <w:rsid w:val="0009617B"/>
    <w:rsid w:val="0009640A"/>
    <w:rsid w:val="0009647D"/>
    <w:rsid w:val="00097683"/>
    <w:rsid w:val="000A1074"/>
    <w:rsid w:val="000A1224"/>
    <w:rsid w:val="000A30B7"/>
    <w:rsid w:val="000A390A"/>
    <w:rsid w:val="000A57BE"/>
    <w:rsid w:val="000A57CD"/>
    <w:rsid w:val="000B03D5"/>
    <w:rsid w:val="000B0CF9"/>
    <w:rsid w:val="000B3541"/>
    <w:rsid w:val="000B432E"/>
    <w:rsid w:val="000B7404"/>
    <w:rsid w:val="000B7514"/>
    <w:rsid w:val="000C13C8"/>
    <w:rsid w:val="000C5FBE"/>
    <w:rsid w:val="000C6B94"/>
    <w:rsid w:val="000C6F12"/>
    <w:rsid w:val="000D29CD"/>
    <w:rsid w:val="000D3865"/>
    <w:rsid w:val="000D4C60"/>
    <w:rsid w:val="000D7902"/>
    <w:rsid w:val="000E0BFF"/>
    <w:rsid w:val="000E0C98"/>
    <w:rsid w:val="000E2939"/>
    <w:rsid w:val="000E29C8"/>
    <w:rsid w:val="000E36E4"/>
    <w:rsid w:val="000E3C20"/>
    <w:rsid w:val="000E4B47"/>
    <w:rsid w:val="000E51B3"/>
    <w:rsid w:val="000E5F7D"/>
    <w:rsid w:val="000E7FFC"/>
    <w:rsid w:val="000F23CF"/>
    <w:rsid w:val="000F2C30"/>
    <w:rsid w:val="000F313F"/>
    <w:rsid w:val="000F3698"/>
    <w:rsid w:val="000F40D8"/>
    <w:rsid w:val="000F4B05"/>
    <w:rsid w:val="000F4BA5"/>
    <w:rsid w:val="000F596C"/>
    <w:rsid w:val="000F60B3"/>
    <w:rsid w:val="000F6563"/>
    <w:rsid w:val="000F6E19"/>
    <w:rsid w:val="000F757C"/>
    <w:rsid w:val="00100FC8"/>
    <w:rsid w:val="001017B9"/>
    <w:rsid w:val="00101D5B"/>
    <w:rsid w:val="00103F4E"/>
    <w:rsid w:val="001063CA"/>
    <w:rsid w:val="00111B95"/>
    <w:rsid w:val="0011350F"/>
    <w:rsid w:val="001154E9"/>
    <w:rsid w:val="00115976"/>
    <w:rsid w:val="00115986"/>
    <w:rsid w:val="00116163"/>
    <w:rsid w:val="00117C1C"/>
    <w:rsid w:val="001241E6"/>
    <w:rsid w:val="00124C29"/>
    <w:rsid w:val="00124C47"/>
    <w:rsid w:val="001274AE"/>
    <w:rsid w:val="0012784E"/>
    <w:rsid w:val="001302E7"/>
    <w:rsid w:val="001305D7"/>
    <w:rsid w:val="0013210C"/>
    <w:rsid w:val="00132B30"/>
    <w:rsid w:val="00133B68"/>
    <w:rsid w:val="001349D5"/>
    <w:rsid w:val="00134BF0"/>
    <w:rsid w:val="00134E6F"/>
    <w:rsid w:val="001362FB"/>
    <w:rsid w:val="001363C7"/>
    <w:rsid w:val="001364BF"/>
    <w:rsid w:val="0014067D"/>
    <w:rsid w:val="001407E5"/>
    <w:rsid w:val="0014137D"/>
    <w:rsid w:val="001423C5"/>
    <w:rsid w:val="00143CFD"/>
    <w:rsid w:val="00144109"/>
    <w:rsid w:val="00144AC7"/>
    <w:rsid w:val="001453A7"/>
    <w:rsid w:val="00145AE4"/>
    <w:rsid w:val="00145BF9"/>
    <w:rsid w:val="00146031"/>
    <w:rsid w:val="001466E9"/>
    <w:rsid w:val="0014720A"/>
    <w:rsid w:val="00153B7C"/>
    <w:rsid w:val="001557AD"/>
    <w:rsid w:val="00155825"/>
    <w:rsid w:val="00155BDE"/>
    <w:rsid w:val="00160F55"/>
    <w:rsid w:val="00161EAC"/>
    <w:rsid w:val="00162BA7"/>
    <w:rsid w:val="001634D0"/>
    <w:rsid w:val="00163EA5"/>
    <w:rsid w:val="0016565D"/>
    <w:rsid w:val="00165F77"/>
    <w:rsid w:val="00165F8B"/>
    <w:rsid w:val="00166069"/>
    <w:rsid w:val="001704A8"/>
    <w:rsid w:val="0017102F"/>
    <w:rsid w:val="00172DDA"/>
    <w:rsid w:val="00174DC4"/>
    <w:rsid w:val="0017651E"/>
    <w:rsid w:val="00176FE2"/>
    <w:rsid w:val="0017701F"/>
    <w:rsid w:val="00177135"/>
    <w:rsid w:val="00177703"/>
    <w:rsid w:val="00177BD5"/>
    <w:rsid w:val="00180CFD"/>
    <w:rsid w:val="00181217"/>
    <w:rsid w:val="00182DC5"/>
    <w:rsid w:val="00182E11"/>
    <w:rsid w:val="00183794"/>
    <w:rsid w:val="00190DE5"/>
    <w:rsid w:val="00191683"/>
    <w:rsid w:val="00191809"/>
    <w:rsid w:val="00191BB0"/>
    <w:rsid w:val="00192014"/>
    <w:rsid w:val="00192D12"/>
    <w:rsid w:val="00192E03"/>
    <w:rsid w:val="00192E93"/>
    <w:rsid w:val="001967B8"/>
    <w:rsid w:val="00197587"/>
    <w:rsid w:val="00197CCC"/>
    <w:rsid w:val="001A1913"/>
    <w:rsid w:val="001A2678"/>
    <w:rsid w:val="001A2C26"/>
    <w:rsid w:val="001A4289"/>
    <w:rsid w:val="001B0083"/>
    <w:rsid w:val="001B0C06"/>
    <w:rsid w:val="001B2431"/>
    <w:rsid w:val="001C2E2F"/>
    <w:rsid w:val="001C340D"/>
    <w:rsid w:val="001C3F5B"/>
    <w:rsid w:val="001C43AB"/>
    <w:rsid w:val="001C53F5"/>
    <w:rsid w:val="001C596A"/>
    <w:rsid w:val="001D0E43"/>
    <w:rsid w:val="001D23C3"/>
    <w:rsid w:val="001D2DE8"/>
    <w:rsid w:val="001D3299"/>
    <w:rsid w:val="001D3658"/>
    <w:rsid w:val="001D3947"/>
    <w:rsid w:val="001D3D87"/>
    <w:rsid w:val="001D4CE7"/>
    <w:rsid w:val="001D5432"/>
    <w:rsid w:val="001D7308"/>
    <w:rsid w:val="001D7F93"/>
    <w:rsid w:val="001E36BF"/>
    <w:rsid w:val="001E402A"/>
    <w:rsid w:val="001E513B"/>
    <w:rsid w:val="001E5F71"/>
    <w:rsid w:val="001E6307"/>
    <w:rsid w:val="001F04F1"/>
    <w:rsid w:val="001F06C7"/>
    <w:rsid w:val="001F151C"/>
    <w:rsid w:val="001F221E"/>
    <w:rsid w:val="001F4754"/>
    <w:rsid w:val="001F5914"/>
    <w:rsid w:val="0020009E"/>
    <w:rsid w:val="00201628"/>
    <w:rsid w:val="00201CE8"/>
    <w:rsid w:val="0020235A"/>
    <w:rsid w:val="00203091"/>
    <w:rsid w:val="00203460"/>
    <w:rsid w:val="002043CA"/>
    <w:rsid w:val="0020465F"/>
    <w:rsid w:val="002065EB"/>
    <w:rsid w:val="0020739C"/>
    <w:rsid w:val="002110FF"/>
    <w:rsid w:val="00211A3C"/>
    <w:rsid w:val="00211E27"/>
    <w:rsid w:val="00214123"/>
    <w:rsid w:val="002208F7"/>
    <w:rsid w:val="00221B08"/>
    <w:rsid w:val="0022488F"/>
    <w:rsid w:val="00225024"/>
    <w:rsid w:val="002256C7"/>
    <w:rsid w:val="0022584E"/>
    <w:rsid w:val="002269E9"/>
    <w:rsid w:val="0022701E"/>
    <w:rsid w:val="002279DC"/>
    <w:rsid w:val="00227C6B"/>
    <w:rsid w:val="002320CC"/>
    <w:rsid w:val="002326D9"/>
    <w:rsid w:val="00234B7E"/>
    <w:rsid w:val="00237DA8"/>
    <w:rsid w:val="00240F1D"/>
    <w:rsid w:val="002422D3"/>
    <w:rsid w:val="00245818"/>
    <w:rsid w:val="0024582A"/>
    <w:rsid w:val="00245B46"/>
    <w:rsid w:val="0024693E"/>
    <w:rsid w:val="002474E1"/>
    <w:rsid w:val="0025322A"/>
    <w:rsid w:val="00253C84"/>
    <w:rsid w:val="00254655"/>
    <w:rsid w:val="00255651"/>
    <w:rsid w:val="00255E39"/>
    <w:rsid w:val="002567DE"/>
    <w:rsid w:val="0025737E"/>
    <w:rsid w:val="00262503"/>
    <w:rsid w:val="00262AF0"/>
    <w:rsid w:val="00262CE2"/>
    <w:rsid w:val="0026410E"/>
    <w:rsid w:val="0026794D"/>
    <w:rsid w:val="0027038E"/>
    <w:rsid w:val="0027049B"/>
    <w:rsid w:val="00272063"/>
    <w:rsid w:val="00272BDE"/>
    <w:rsid w:val="00273EA5"/>
    <w:rsid w:val="00274FE6"/>
    <w:rsid w:val="00275FA8"/>
    <w:rsid w:val="00276A0B"/>
    <w:rsid w:val="00277EE2"/>
    <w:rsid w:val="002810DB"/>
    <w:rsid w:val="002815FE"/>
    <w:rsid w:val="00281D1F"/>
    <w:rsid w:val="002832C3"/>
    <w:rsid w:val="00284070"/>
    <w:rsid w:val="002840B0"/>
    <w:rsid w:val="0028445D"/>
    <w:rsid w:val="0028607F"/>
    <w:rsid w:val="002865ED"/>
    <w:rsid w:val="00291570"/>
    <w:rsid w:val="00292DC0"/>
    <w:rsid w:val="00292EE1"/>
    <w:rsid w:val="0029617F"/>
    <w:rsid w:val="00296267"/>
    <w:rsid w:val="00296F79"/>
    <w:rsid w:val="00297030"/>
    <w:rsid w:val="002A0DA3"/>
    <w:rsid w:val="002A0F20"/>
    <w:rsid w:val="002A153E"/>
    <w:rsid w:val="002A1B09"/>
    <w:rsid w:val="002A25B5"/>
    <w:rsid w:val="002A2ED0"/>
    <w:rsid w:val="002A4092"/>
    <w:rsid w:val="002A427E"/>
    <w:rsid w:val="002A4E89"/>
    <w:rsid w:val="002A56F1"/>
    <w:rsid w:val="002A6DEC"/>
    <w:rsid w:val="002B0ED1"/>
    <w:rsid w:val="002B0F30"/>
    <w:rsid w:val="002B1066"/>
    <w:rsid w:val="002B16D2"/>
    <w:rsid w:val="002B19D3"/>
    <w:rsid w:val="002B2040"/>
    <w:rsid w:val="002B3727"/>
    <w:rsid w:val="002B4F61"/>
    <w:rsid w:val="002B5EF2"/>
    <w:rsid w:val="002B79B7"/>
    <w:rsid w:val="002C202D"/>
    <w:rsid w:val="002C2BB0"/>
    <w:rsid w:val="002C2D9B"/>
    <w:rsid w:val="002C3527"/>
    <w:rsid w:val="002C45A8"/>
    <w:rsid w:val="002C6813"/>
    <w:rsid w:val="002C6B1C"/>
    <w:rsid w:val="002C7FA5"/>
    <w:rsid w:val="002D026F"/>
    <w:rsid w:val="002D137E"/>
    <w:rsid w:val="002D51F5"/>
    <w:rsid w:val="002D530A"/>
    <w:rsid w:val="002D6B08"/>
    <w:rsid w:val="002D6C0C"/>
    <w:rsid w:val="002D6FE2"/>
    <w:rsid w:val="002E011D"/>
    <w:rsid w:val="002E31D1"/>
    <w:rsid w:val="002E3B84"/>
    <w:rsid w:val="002F0C1A"/>
    <w:rsid w:val="002F0DC0"/>
    <w:rsid w:val="002F3470"/>
    <w:rsid w:val="002F475C"/>
    <w:rsid w:val="002F5D92"/>
    <w:rsid w:val="002F70D9"/>
    <w:rsid w:val="002F7FB0"/>
    <w:rsid w:val="00301631"/>
    <w:rsid w:val="00302490"/>
    <w:rsid w:val="00306775"/>
    <w:rsid w:val="003069A9"/>
    <w:rsid w:val="00306D19"/>
    <w:rsid w:val="0030782E"/>
    <w:rsid w:val="00307C6F"/>
    <w:rsid w:val="003108FE"/>
    <w:rsid w:val="0031165E"/>
    <w:rsid w:val="0031182E"/>
    <w:rsid w:val="003118E7"/>
    <w:rsid w:val="00311D85"/>
    <w:rsid w:val="00312302"/>
    <w:rsid w:val="00312553"/>
    <w:rsid w:val="00312E5B"/>
    <w:rsid w:val="0031483A"/>
    <w:rsid w:val="00315D7B"/>
    <w:rsid w:val="003162FB"/>
    <w:rsid w:val="0031746B"/>
    <w:rsid w:val="003202C4"/>
    <w:rsid w:val="00322145"/>
    <w:rsid w:val="003249FB"/>
    <w:rsid w:val="00324E9E"/>
    <w:rsid w:val="0032595C"/>
    <w:rsid w:val="00325D30"/>
    <w:rsid w:val="003267A7"/>
    <w:rsid w:val="003268A3"/>
    <w:rsid w:val="00326C7C"/>
    <w:rsid w:val="00330D2D"/>
    <w:rsid w:val="00331DE9"/>
    <w:rsid w:val="00332500"/>
    <w:rsid w:val="00333A3E"/>
    <w:rsid w:val="003342B6"/>
    <w:rsid w:val="0033516D"/>
    <w:rsid w:val="00335942"/>
    <w:rsid w:val="003361AA"/>
    <w:rsid w:val="00336289"/>
    <w:rsid w:val="00340886"/>
    <w:rsid w:val="00340B44"/>
    <w:rsid w:val="0034242F"/>
    <w:rsid w:val="00342685"/>
    <w:rsid w:val="0034285F"/>
    <w:rsid w:val="003435E4"/>
    <w:rsid w:val="00344395"/>
    <w:rsid w:val="00344432"/>
    <w:rsid w:val="00344A23"/>
    <w:rsid w:val="00345C63"/>
    <w:rsid w:val="003461EC"/>
    <w:rsid w:val="0035099E"/>
    <w:rsid w:val="003516E8"/>
    <w:rsid w:val="003526FE"/>
    <w:rsid w:val="00352AAB"/>
    <w:rsid w:val="00352DCE"/>
    <w:rsid w:val="00353C52"/>
    <w:rsid w:val="00353C75"/>
    <w:rsid w:val="00353DA8"/>
    <w:rsid w:val="003559AF"/>
    <w:rsid w:val="00356B90"/>
    <w:rsid w:val="00356D9D"/>
    <w:rsid w:val="00357895"/>
    <w:rsid w:val="003602C8"/>
    <w:rsid w:val="00360FB2"/>
    <w:rsid w:val="003614A9"/>
    <w:rsid w:val="0036305E"/>
    <w:rsid w:val="003640C0"/>
    <w:rsid w:val="003640EE"/>
    <w:rsid w:val="00364788"/>
    <w:rsid w:val="003647D5"/>
    <w:rsid w:val="00367DBD"/>
    <w:rsid w:val="00367F7B"/>
    <w:rsid w:val="00371530"/>
    <w:rsid w:val="00380A10"/>
    <w:rsid w:val="00383C5C"/>
    <w:rsid w:val="00383D5E"/>
    <w:rsid w:val="003843F3"/>
    <w:rsid w:val="00386070"/>
    <w:rsid w:val="00387713"/>
    <w:rsid w:val="0039097F"/>
    <w:rsid w:val="003925C0"/>
    <w:rsid w:val="00396199"/>
    <w:rsid w:val="00396491"/>
    <w:rsid w:val="00396EE4"/>
    <w:rsid w:val="0039780F"/>
    <w:rsid w:val="003A083F"/>
    <w:rsid w:val="003A17A7"/>
    <w:rsid w:val="003A1E72"/>
    <w:rsid w:val="003A4081"/>
    <w:rsid w:val="003A48A6"/>
    <w:rsid w:val="003A520F"/>
    <w:rsid w:val="003A7267"/>
    <w:rsid w:val="003B1FB5"/>
    <w:rsid w:val="003B262D"/>
    <w:rsid w:val="003B49FD"/>
    <w:rsid w:val="003B5D8B"/>
    <w:rsid w:val="003B6C5C"/>
    <w:rsid w:val="003B7896"/>
    <w:rsid w:val="003C0157"/>
    <w:rsid w:val="003C020A"/>
    <w:rsid w:val="003C2814"/>
    <w:rsid w:val="003C2BA2"/>
    <w:rsid w:val="003C3C67"/>
    <w:rsid w:val="003C4D9C"/>
    <w:rsid w:val="003C5163"/>
    <w:rsid w:val="003C7F08"/>
    <w:rsid w:val="003D08F1"/>
    <w:rsid w:val="003D09FE"/>
    <w:rsid w:val="003D1C70"/>
    <w:rsid w:val="003D2728"/>
    <w:rsid w:val="003D5227"/>
    <w:rsid w:val="003D61AD"/>
    <w:rsid w:val="003E1176"/>
    <w:rsid w:val="003E257F"/>
    <w:rsid w:val="003E4C64"/>
    <w:rsid w:val="003E51CF"/>
    <w:rsid w:val="003E56B0"/>
    <w:rsid w:val="003E5F89"/>
    <w:rsid w:val="003E5FD2"/>
    <w:rsid w:val="003E6DAA"/>
    <w:rsid w:val="003E6DFE"/>
    <w:rsid w:val="003F1471"/>
    <w:rsid w:val="003F3D8A"/>
    <w:rsid w:val="003F43CA"/>
    <w:rsid w:val="00400C88"/>
    <w:rsid w:val="00400ED5"/>
    <w:rsid w:val="004041E6"/>
    <w:rsid w:val="00410CD4"/>
    <w:rsid w:val="00411238"/>
    <w:rsid w:val="00411545"/>
    <w:rsid w:val="00411BDB"/>
    <w:rsid w:val="004138E9"/>
    <w:rsid w:val="00413BC6"/>
    <w:rsid w:val="004142D4"/>
    <w:rsid w:val="004164B6"/>
    <w:rsid w:val="00416C4F"/>
    <w:rsid w:val="00417429"/>
    <w:rsid w:val="00422408"/>
    <w:rsid w:val="004249BE"/>
    <w:rsid w:val="0042506E"/>
    <w:rsid w:val="0042562D"/>
    <w:rsid w:val="00425E41"/>
    <w:rsid w:val="0042635F"/>
    <w:rsid w:val="00427449"/>
    <w:rsid w:val="00427936"/>
    <w:rsid w:val="00427AFF"/>
    <w:rsid w:val="00432CD6"/>
    <w:rsid w:val="00432F35"/>
    <w:rsid w:val="00434155"/>
    <w:rsid w:val="00434FAB"/>
    <w:rsid w:val="004352D3"/>
    <w:rsid w:val="0043687E"/>
    <w:rsid w:val="004375CF"/>
    <w:rsid w:val="004427D2"/>
    <w:rsid w:val="00442CCB"/>
    <w:rsid w:val="004435D4"/>
    <w:rsid w:val="0044459B"/>
    <w:rsid w:val="00445D38"/>
    <w:rsid w:val="00446916"/>
    <w:rsid w:val="004508D5"/>
    <w:rsid w:val="0045273F"/>
    <w:rsid w:val="004548E8"/>
    <w:rsid w:val="0045588A"/>
    <w:rsid w:val="0046075A"/>
    <w:rsid w:val="0046088B"/>
    <w:rsid w:val="004617D5"/>
    <w:rsid w:val="00461A0C"/>
    <w:rsid w:val="00461D97"/>
    <w:rsid w:val="004633F8"/>
    <w:rsid w:val="004634C5"/>
    <w:rsid w:val="00463C9E"/>
    <w:rsid w:val="0046430E"/>
    <w:rsid w:val="00464C5C"/>
    <w:rsid w:val="00464D6C"/>
    <w:rsid w:val="0046655C"/>
    <w:rsid w:val="00467A76"/>
    <w:rsid w:val="00467AC4"/>
    <w:rsid w:val="004701A0"/>
    <w:rsid w:val="0047076F"/>
    <w:rsid w:val="00471065"/>
    <w:rsid w:val="00473AB6"/>
    <w:rsid w:val="004747EF"/>
    <w:rsid w:val="00475C08"/>
    <w:rsid w:val="00480AA5"/>
    <w:rsid w:val="0048106B"/>
    <w:rsid w:val="00482D0A"/>
    <w:rsid w:val="00484AAE"/>
    <w:rsid w:val="00484C18"/>
    <w:rsid w:val="004871A9"/>
    <w:rsid w:val="004873A3"/>
    <w:rsid w:val="00487BFA"/>
    <w:rsid w:val="004909D9"/>
    <w:rsid w:val="00490EB8"/>
    <w:rsid w:val="00493643"/>
    <w:rsid w:val="00493AED"/>
    <w:rsid w:val="00494ACC"/>
    <w:rsid w:val="00496FA5"/>
    <w:rsid w:val="004A2AB7"/>
    <w:rsid w:val="004A2FC2"/>
    <w:rsid w:val="004A3999"/>
    <w:rsid w:val="004A5DDE"/>
    <w:rsid w:val="004A6DD2"/>
    <w:rsid w:val="004A7967"/>
    <w:rsid w:val="004B0433"/>
    <w:rsid w:val="004B1F18"/>
    <w:rsid w:val="004B2232"/>
    <w:rsid w:val="004B2B25"/>
    <w:rsid w:val="004B3EC3"/>
    <w:rsid w:val="004B7462"/>
    <w:rsid w:val="004C1EAF"/>
    <w:rsid w:val="004C4920"/>
    <w:rsid w:val="004C4FCE"/>
    <w:rsid w:val="004C677E"/>
    <w:rsid w:val="004C7D39"/>
    <w:rsid w:val="004D0908"/>
    <w:rsid w:val="004D3259"/>
    <w:rsid w:val="004D3CFC"/>
    <w:rsid w:val="004D5C6B"/>
    <w:rsid w:val="004D6681"/>
    <w:rsid w:val="004D71B4"/>
    <w:rsid w:val="004D770C"/>
    <w:rsid w:val="004E2235"/>
    <w:rsid w:val="004E2524"/>
    <w:rsid w:val="004E274F"/>
    <w:rsid w:val="004E2800"/>
    <w:rsid w:val="004E416B"/>
    <w:rsid w:val="004E4FB6"/>
    <w:rsid w:val="004E5A37"/>
    <w:rsid w:val="004E668E"/>
    <w:rsid w:val="004F0669"/>
    <w:rsid w:val="00500467"/>
    <w:rsid w:val="00502668"/>
    <w:rsid w:val="0050294A"/>
    <w:rsid w:val="0050389B"/>
    <w:rsid w:val="00504E0D"/>
    <w:rsid w:val="00510FA4"/>
    <w:rsid w:val="00513E96"/>
    <w:rsid w:val="00514C16"/>
    <w:rsid w:val="005167E0"/>
    <w:rsid w:val="00516D95"/>
    <w:rsid w:val="005207AB"/>
    <w:rsid w:val="00520CBF"/>
    <w:rsid w:val="00524F57"/>
    <w:rsid w:val="005260B7"/>
    <w:rsid w:val="00533990"/>
    <w:rsid w:val="00535313"/>
    <w:rsid w:val="0053653C"/>
    <w:rsid w:val="00536A00"/>
    <w:rsid w:val="00536B4F"/>
    <w:rsid w:val="005376E9"/>
    <w:rsid w:val="00537A2D"/>
    <w:rsid w:val="00540986"/>
    <w:rsid w:val="00540A27"/>
    <w:rsid w:val="005410D5"/>
    <w:rsid w:val="005420B2"/>
    <w:rsid w:val="00542149"/>
    <w:rsid w:val="00543D67"/>
    <w:rsid w:val="00544A51"/>
    <w:rsid w:val="00545294"/>
    <w:rsid w:val="00545A42"/>
    <w:rsid w:val="00545BE7"/>
    <w:rsid w:val="005468A5"/>
    <w:rsid w:val="00547361"/>
    <w:rsid w:val="005522FA"/>
    <w:rsid w:val="00555292"/>
    <w:rsid w:val="00555D8D"/>
    <w:rsid w:val="00557186"/>
    <w:rsid w:val="00561BD8"/>
    <w:rsid w:val="00564176"/>
    <w:rsid w:val="00566784"/>
    <w:rsid w:val="00566F9C"/>
    <w:rsid w:val="00567960"/>
    <w:rsid w:val="005716B6"/>
    <w:rsid w:val="005726CD"/>
    <w:rsid w:val="00574497"/>
    <w:rsid w:val="00576759"/>
    <w:rsid w:val="00576C88"/>
    <w:rsid w:val="00577515"/>
    <w:rsid w:val="00577EF1"/>
    <w:rsid w:val="00577EFB"/>
    <w:rsid w:val="005808BB"/>
    <w:rsid w:val="00581FF3"/>
    <w:rsid w:val="005823EC"/>
    <w:rsid w:val="00582C14"/>
    <w:rsid w:val="00582FC3"/>
    <w:rsid w:val="0058518D"/>
    <w:rsid w:val="00586C3F"/>
    <w:rsid w:val="005873BC"/>
    <w:rsid w:val="005875C8"/>
    <w:rsid w:val="00590417"/>
    <w:rsid w:val="005912A7"/>
    <w:rsid w:val="00592CA4"/>
    <w:rsid w:val="00592D6B"/>
    <w:rsid w:val="005945A5"/>
    <w:rsid w:val="005947CF"/>
    <w:rsid w:val="00597ABF"/>
    <w:rsid w:val="00597DD4"/>
    <w:rsid w:val="005A1911"/>
    <w:rsid w:val="005A2444"/>
    <w:rsid w:val="005A2716"/>
    <w:rsid w:val="005A2EFB"/>
    <w:rsid w:val="005A334C"/>
    <w:rsid w:val="005A5351"/>
    <w:rsid w:val="005A65AC"/>
    <w:rsid w:val="005A6881"/>
    <w:rsid w:val="005A75D2"/>
    <w:rsid w:val="005B2923"/>
    <w:rsid w:val="005B2E65"/>
    <w:rsid w:val="005B4ADD"/>
    <w:rsid w:val="005B4BE4"/>
    <w:rsid w:val="005B633E"/>
    <w:rsid w:val="005B645B"/>
    <w:rsid w:val="005B7735"/>
    <w:rsid w:val="005B78B5"/>
    <w:rsid w:val="005C1E73"/>
    <w:rsid w:val="005C2388"/>
    <w:rsid w:val="005C3221"/>
    <w:rsid w:val="005C3DE2"/>
    <w:rsid w:val="005C4350"/>
    <w:rsid w:val="005C4EFE"/>
    <w:rsid w:val="005C6099"/>
    <w:rsid w:val="005C616F"/>
    <w:rsid w:val="005C6896"/>
    <w:rsid w:val="005C7E26"/>
    <w:rsid w:val="005D2CF7"/>
    <w:rsid w:val="005D3036"/>
    <w:rsid w:val="005D5D6B"/>
    <w:rsid w:val="005E0F3A"/>
    <w:rsid w:val="005E5052"/>
    <w:rsid w:val="005E60BF"/>
    <w:rsid w:val="005E67D4"/>
    <w:rsid w:val="005E7B93"/>
    <w:rsid w:val="005F1A1D"/>
    <w:rsid w:val="005F62BD"/>
    <w:rsid w:val="005F6446"/>
    <w:rsid w:val="005F6F40"/>
    <w:rsid w:val="005F7D49"/>
    <w:rsid w:val="00600991"/>
    <w:rsid w:val="0060106B"/>
    <w:rsid w:val="00601769"/>
    <w:rsid w:val="00601B85"/>
    <w:rsid w:val="00603B44"/>
    <w:rsid w:val="00603FF0"/>
    <w:rsid w:val="00604459"/>
    <w:rsid w:val="0060751A"/>
    <w:rsid w:val="00607BE4"/>
    <w:rsid w:val="00611EA6"/>
    <w:rsid w:val="0061220F"/>
    <w:rsid w:val="006130EB"/>
    <w:rsid w:val="006165CB"/>
    <w:rsid w:val="00617048"/>
    <w:rsid w:val="00622295"/>
    <w:rsid w:val="00622F84"/>
    <w:rsid w:val="006237C2"/>
    <w:rsid w:val="006239DC"/>
    <w:rsid w:val="00624819"/>
    <w:rsid w:val="00626670"/>
    <w:rsid w:val="00627140"/>
    <w:rsid w:val="006276E5"/>
    <w:rsid w:val="006306B7"/>
    <w:rsid w:val="00632AAF"/>
    <w:rsid w:val="0063389B"/>
    <w:rsid w:val="00633997"/>
    <w:rsid w:val="00634E80"/>
    <w:rsid w:val="006374C5"/>
    <w:rsid w:val="00643017"/>
    <w:rsid w:val="00646B80"/>
    <w:rsid w:val="0064738B"/>
    <w:rsid w:val="00647611"/>
    <w:rsid w:val="00650834"/>
    <w:rsid w:val="00652F45"/>
    <w:rsid w:val="006532B9"/>
    <w:rsid w:val="006544AD"/>
    <w:rsid w:val="00654DD6"/>
    <w:rsid w:val="00656F51"/>
    <w:rsid w:val="006579E7"/>
    <w:rsid w:val="00657AED"/>
    <w:rsid w:val="006613DA"/>
    <w:rsid w:val="0066180C"/>
    <w:rsid w:val="00663EEB"/>
    <w:rsid w:val="006657B6"/>
    <w:rsid w:val="006662DB"/>
    <w:rsid w:val="0066705B"/>
    <w:rsid w:val="00667453"/>
    <w:rsid w:val="006679CB"/>
    <w:rsid w:val="006713E5"/>
    <w:rsid w:val="00674651"/>
    <w:rsid w:val="00674E90"/>
    <w:rsid w:val="00676734"/>
    <w:rsid w:val="00683A50"/>
    <w:rsid w:val="006849B7"/>
    <w:rsid w:val="00685409"/>
    <w:rsid w:val="006866C3"/>
    <w:rsid w:val="00690785"/>
    <w:rsid w:val="00690C0A"/>
    <w:rsid w:val="006926A3"/>
    <w:rsid w:val="00693760"/>
    <w:rsid w:val="00693BE1"/>
    <w:rsid w:val="006A0E33"/>
    <w:rsid w:val="006A4195"/>
    <w:rsid w:val="006A5323"/>
    <w:rsid w:val="006A6835"/>
    <w:rsid w:val="006A6C8E"/>
    <w:rsid w:val="006A7C77"/>
    <w:rsid w:val="006B0C30"/>
    <w:rsid w:val="006B1330"/>
    <w:rsid w:val="006B3589"/>
    <w:rsid w:val="006B489A"/>
    <w:rsid w:val="006B4F25"/>
    <w:rsid w:val="006B57DB"/>
    <w:rsid w:val="006C1988"/>
    <w:rsid w:val="006C3FD4"/>
    <w:rsid w:val="006D0D19"/>
    <w:rsid w:val="006D2843"/>
    <w:rsid w:val="006D2F2F"/>
    <w:rsid w:val="006D31CA"/>
    <w:rsid w:val="006D34E1"/>
    <w:rsid w:val="006D391C"/>
    <w:rsid w:val="006D43DF"/>
    <w:rsid w:val="006D5617"/>
    <w:rsid w:val="006D6C5F"/>
    <w:rsid w:val="006D7110"/>
    <w:rsid w:val="006D7471"/>
    <w:rsid w:val="006E046C"/>
    <w:rsid w:val="006E12C7"/>
    <w:rsid w:val="006E16B4"/>
    <w:rsid w:val="006E23BA"/>
    <w:rsid w:val="006E40F4"/>
    <w:rsid w:val="006E4835"/>
    <w:rsid w:val="006E4BB3"/>
    <w:rsid w:val="006E7821"/>
    <w:rsid w:val="006E7EFD"/>
    <w:rsid w:val="006F001D"/>
    <w:rsid w:val="006F2067"/>
    <w:rsid w:val="006F29C3"/>
    <w:rsid w:val="006F29F4"/>
    <w:rsid w:val="006F3854"/>
    <w:rsid w:val="006F3EF8"/>
    <w:rsid w:val="006F49ED"/>
    <w:rsid w:val="006F571F"/>
    <w:rsid w:val="007013A9"/>
    <w:rsid w:val="00710CE4"/>
    <w:rsid w:val="0071175C"/>
    <w:rsid w:val="00711A84"/>
    <w:rsid w:val="00711AD3"/>
    <w:rsid w:val="00711BE9"/>
    <w:rsid w:val="00711DAA"/>
    <w:rsid w:val="007134A9"/>
    <w:rsid w:val="00714CF2"/>
    <w:rsid w:val="00717707"/>
    <w:rsid w:val="007215AD"/>
    <w:rsid w:val="00725249"/>
    <w:rsid w:val="00727316"/>
    <w:rsid w:val="007279BC"/>
    <w:rsid w:val="00727D71"/>
    <w:rsid w:val="00732142"/>
    <w:rsid w:val="00732770"/>
    <w:rsid w:val="007332FB"/>
    <w:rsid w:val="0073394E"/>
    <w:rsid w:val="00733E20"/>
    <w:rsid w:val="00737020"/>
    <w:rsid w:val="00737189"/>
    <w:rsid w:val="00741E0B"/>
    <w:rsid w:val="007425F6"/>
    <w:rsid w:val="0074270F"/>
    <w:rsid w:val="00743798"/>
    <w:rsid w:val="00745121"/>
    <w:rsid w:val="00745A66"/>
    <w:rsid w:val="00745D5C"/>
    <w:rsid w:val="007463FE"/>
    <w:rsid w:val="00750892"/>
    <w:rsid w:val="00752D18"/>
    <w:rsid w:val="007539E7"/>
    <w:rsid w:val="00756403"/>
    <w:rsid w:val="00760E97"/>
    <w:rsid w:val="00761C07"/>
    <w:rsid w:val="00763765"/>
    <w:rsid w:val="00763F9E"/>
    <w:rsid w:val="00771F00"/>
    <w:rsid w:val="0077381F"/>
    <w:rsid w:val="00774113"/>
    <w:rsid w:val="00774D79"/>
    <w:rsid w:val="007756E6"/>
    <w:rsid w:val="00775DF9"/>
    <w:rsid w:val="00777FD8"/>
    <w:rsid w:val="00781281"/>
    <w:rsid w:val="007821C1"/>
    <w:rsid w:val="00782219"/>
    <w:rsid w:val="00782592"/>
    <w:rsid w:val="0078280D"/>
    <w:rsid w:val="00783309"/>
    <w:rsid w:val="00786ED8"/>
    <w:rsid w:val="0078719D"/>
    <w:rsid w:val="00792C3D"/>
    <w:rsid w:val="007936DB"/>
    <w:rsid w:val="00794052"/>
    <w:rsid w:val="00794DD1"/>
    <w:rsid w:val="007960DE"/>
    <w:rsid w:val="007A0A58"/>
    <w:rsid w:val="007A19F5"/>
    <w:rsid w:val="007A224E"/>
    <w:rsid w:val="007A3588"/>
    <w:rsid w:val="007A5A16"/>
    <w:rsid w:val="007A6496"/>
    <w:rsid w:val="007A6B2D"/>
    <w:rsid w:val="007A6F4B"/>
    <w:rsid w:val="007B1818"/>
    <w:rsid w:val="007B340C"/>
    <w:rsid w:val="007B3439"/>
    <w:rsid w:val="007B355E"/>
    <w:rsid w:val="007B3E28"/>
    <w:rsid w:val="007B487C"/>
    <w:rsid w:val="007B4AF0"/>
    <w:rsid w:val="007B54B2"/>
    <w:rsid w:val="007B58A8"/>
    <w:rsid w:val="007C14D0"/>
    <w:rsid w:val="007C1A92"/>
    <w:rsid w:val="007C1DC0"/>
    <w:rsid w:val="007C2CE8"/>
    <w:rsid w:val="007C3666"/>
    <w:rsid w:val="007C3998"/>
    <w:rsid w:val="007C59A0"/>
    <w:rsid w:val="007C5CF7"/>
    <w:rsid w:val="007C6E20"/>
    <w:rsid w:val="007C7272"/>
    <w:rsid w:val="007D1E2A"/>
    <w:rsid w:val="007D1ED9"/>
    <w:rsid w:val="007D2747"/>
    <w:rsid w:val="007D306A"/>
    <w:rsid w:val="007D7BE3"/>
    <w:rsid w:val="007E19C9"/>
    <w:rsid w:val="007E47A4"/>
    <w:rsid w:val="007E4D9F"/>
    <w:rsid w:val="007E705C"/>
    <w:rsid w:val="007E7C37"/>
    <w:rsid w:val="007F265A"/>
    <w:rsid w:val="007F37EE"/>
    <w:rsid w:val="007F52D1"/>
    <w:rsid w:val="007F577F"/>
    <w:rsid w:val="007F6A1F"/>
    <w:rsid w:val="00801A53"/>
    <w:rsid w:val="00802CDB"/>
    <w:rsid w:val="008030F9"/>
    <w:rsid w:val="0080351F"/>
    <w:rsid w:val="0080460B"/>
    <w:rsid w:val="008052ED"/>
    <w:rsid w:val="0080543E"/>
    <w:rsid w:val="00806569"/>
    <w:rsid w:val="00810688"/>
    <w:rsid w:val="00811120"/>
    <w:rsid w:val="00811429"/>
    <w:rsid w:val="008114A1"/>
    <w:rsid w:val="00812B68"/>
    <w:rsid w:val="00814616"/>
    <w:rsid w:val="00815DB3"/>
    <w:rsid w:val="00816755"/>
    <w:rsid w:val="0081691D"/>
    <w:rsid w:val="00817918"/>
    <w:rsid w:val="00817BA3"/>
    <w:rsid w:val="00817C7E"/>
    <w:rsid w:val="00820586"/>
    <w:rsid w:val="008213F9"/>
    <w:rsid w:val="008229F3"/>
    <w:rsid w:val="008235B0"/>
    <w:rsid w:val="00823D1A"/>
    <w:rsid w:val="00824A99"/>
    <w:rsid w:val="00825B73"/>
    <w:rsid w:val="00825F4D"/>
    <w:rsid w:val="00826404"/>
    <w:rsid w:val="00827C8D"/>
    <w:rsid w:val="00830104"/>
    <w:rsid w:val="008301E1"/>
    <w:rsid w:val="008301E4"/>
    <w:rsid w:val="00833690"/>
    <w:rsid w:val="00836559"/>
    <w:rsid w:val="00836604"/>
    <w:rsid w:val="00837328"/>
    <w:rsid w:val="008377FF"/>
    <w:rsid w:val="008379DE"/>
    <w:rsid w:val="00840ADD"/>
    <w:rsid w:val="00842922"/>
    <w:rsid w:val="00843054"/>
    <w:rsid w:val="0084394F"/>
    <w:rsid w:val="00844859"/>
    <w:rsid w:val="008536DF"/>
    <w:rsid w:val="00853CAA"/>
    <w:rsid w:val="00855339"/>
    <w:rsid w:val="00855E5B"/>
    <w:rsid w:val="00857A11"/>
    <w:rsid w:val="008625BF"/>
    <w:rsid w:val="0086444D"/>
    <w:rsid w:val="00866A1C"/>
    <w:rsid w:val="0086701F"/>
    <w:rsid w:val="00867ECE"/>
    <w:rsid w:val="008722F7"/>
    <w:rsid w:val="0087317D"/>
    <w:rsid w:val="008736D9"/>
    <w:rsid w:val="00874567"/>
    <w:rsid w:val="00876157"/>
    <w:rsid w:val="0087690D"/>
    <w:rsid w:val="00876B48"/>
    <w:rsid w:val="008776BC"/>
    <w:rsid w:val="00877991"/>
    <w:rsid w:val="008807E9"/>
    <w:rsid w:val="00880A90"/>
    <w:rsid w:val="00880D38"/>
    <w:rsid w:val="00881F4D"/>
    <w:rsid w:val="00883685"/>
    <w:rsid w:val="008862EA"/>
    <w:rsid w:val="00890A19"/>
    <w:rsid w:val="008915DC"/>
    <w:rsid w:val="00894C6A"/>
    <w:rsid w:val="00896993"/>
    <w:rsid w:val="00896E41"/>
    <w:rsid w:val="008A09F4"/>
    <w:rsid w:val="008A18C2"/>
    <w:rsid w:val="008A28B9"/>
    <w:rsid w:val="008A509F"/>
    <w:rsid w:val="008A630D"/>
    <w:rsid w:val="008A7C56"/>
    <w:rsid w:val="008B0479"/>
    <w:rsid w:val="008B0B41"/>
    <w:rsid w:val="008B178B"/>
    <w:rsid w:val="008B198A"/>
    <w:rsid w:val="008B2E8A"/>
    <w:rsid w:val="008B37AD"/>
    <w:rsid w:val="008B4FEF"/>
    <w:rsid w:val="008B6346"/>
    <w:rsid w:val="008B6E15"/>
    <w:rsid w:val="008B7003"/>
    <w:rsid w:val="008B7D41"/>
    <w:rsid w:val="008C1297"/>
    <w:rsid w:val="008C412D"/>
    <w:rsid w:val="008C4556"/>
    <w:rsid w:val="008C497E"/>
    <w:rsid w:val="008C5047"/>
    <w:rsid w:val="008C5CE1"/>
    <w:rsid w:val="008C718F"/>
    <w:rsid w:val="008D022C"/>
    <w:rsid w:val="008D0B02"/>
    <w:rsid w:val="008D4F6E"/>
    <w:rsid w:val="008D6AA7"/>
    <w:rsid w:val="008E1AE3"/>
    <w:rsid w:val="008E4AF0"/>
    <w:rsid w:val="008E58C0"/>
    <w:rsid w:val="008F0DFC"/>
    <w:rsid w:val="008F51F5"/>
    <w:rsid w:val="009018A9"/>
    <w:rsid w:val="00901F21"/>
    <w:rsid w:val="00902EA4"/>
    <w:rsid w:val="00906D73"/>
    <w:rsid w:val="009072C5"/>
    <w:rsid w:val="009105F2"/>
    <w:rsid w:val="0091415A"/>
    <w:rsid w:val="009170E4"/>
    <w:rsid w:val="0092041B"/>
    <w:rsid w:val="0092344D"/>
    <w:rsid w:val="00923975"/>
    <w:rsid w:val="00924867"/>
    <w:rsid w:val="00932B6E"/>
    <w:rsid w:val="00934E84"/>
    <w:rsid w:val="00936C02"/>
    <w:rsid w:val="00937859"/>
    <w:rsid w:val="009378EF"/>
    <w:rsid w:val="00937AC2"/>
    <w:rsid w:val="00941308"/>
    <w:rsid w:val="009415E8"/>
    <w:rsid w:val="0094214D"/>
    <w:rsid w:val="00942592"/>
    <w:rsid w:val="009458E8"/>
    <w:rsid w:val="00946C05"/>
    <w:rsid w:val="00946D7C"/>
    <w:rsid w:val="00950372"/>
    <w:rsid w:val="00951079"/>
    <w:rsid w:val="0095703B"/>
    <w:rsid w:val="009573B6"/>
    <w:rsid w:val="00957B3A"/>
    <w:rsid w:val="00957D37"/>
    <w:rsid w:val="009601C4"/>
    <w:rsid w:val="00960947"/>
    <w:rsid w:val="00962B3B"/>
    <w:rsid w:val="00963AED"/>
    <w:rsid w:val="0096416C"/>
    <w:rsid w:val="00965CA6"/>
    <w:rsid w:val="00965EC1"/>
    <w:rsid w:val="00966353"/>
    <w:rsid w:val="00966486"/>
    <w:rsid w:val="00973318"/>
    <w:rsid w:val="00980409"/>
    <w:rsid w:val="00980617"/>
    <w:rsid w:val="00982E6D"/>
    <w:rsid w:val="0098312A"/>
    <w:rsid w:val="0098511E"/>
    <w:rsid w:val="00986AD1"/>
    <w:rsid w:val="009877F2"/>
    <w:rsid w:val="00990867"/>
    <w:rsid w:val="00991329"/>
    <w:rsid w:val="009926A1"/>
    <w:rsid w:val="00993EA2"/>
    <w:rsid w:val="009940AE"/>
    <w:rsid w:val="009940BC"/>
    <w:rsid w:val="00995195"/>
    <w:rsid w:val="009A0295"/>
    <w:rsid w:val="009A0544"/>
    <w:rsid w:val="009A070E"/>
    <w:rsid w:val="009A1C42"/>
    <w:rsid w:val="009A3D28"/>
    <w:rsid w:val="009A5312"/>
    <w:rsid w:val="009A55FC"/>
    <w:rsid w:val="009A58A7"/>
    <w:rsid w:val="009A77E8"/>
    <w:rsid w:val="009A7A75"/>
    <w:rsid w:val="009B1E0C"/>
    <w:rsid w:val="009B3551"/>
    <w:rsid w:val="009B4791"/>
    <w:rsid w:val="009B542B"/>
    <w:rsid w:val="009B5C2B"/>
    <w:rsid w:val="009B5FE5"/>
    <w:rsid w:val="009B60F5"/>
    <w:rsid w:val="009B6A17"/>
    <w:rsid w:val="009B6D0A"/>
    <w:rsid w:val="009B6E1E"/>
    <w:rsid w:val="009B6F8B"/>
    <w:rsid w:val="009B73BF"/>
    <w:rsid w:val="009C1977"/>
    <w:rsid w:val="009C1AC3"/>
    <w:rsid w:val="009C1F9D"/>
    <w:rsid w:val="009C30C2"/>
    <w:rsid w:val="009C33E6"/>
    <w:rsid w:val="009C3EBE"/>
    <w:rsid w:val="009C4603"/>
    <w:rsid w:val="009C58FB"/>
    <w:rsid w:val="009C6711"/>
    <w:rsid w:val="009C6F12"/>
    <w:rsid w:val="009C7F79"/>
    <w:rsid w:val="009D343C"/>
    <w:rsid w:val="009D59C1"/>
    <w:rsid w:val="009D5F15"/>
    <w:rsid w:val="009D5F73"/>
    <w:rsid w:val="009D67E8"/>
    <w:rsid w:val="009D742E"/>
    <w:rsid w:val="009D7D33"/>
    <w:rsid w:val="009E03DC"/>
    <w:rsid w:val="009E0737"/>
    <w:rsid w:val="009E091A"/>
    <w:rsid w:val="009E118E"/>
    <w:rsid w:val="009E1FF1"/>
    <w:rsid w:val="009E491A"/>
    <w:rsid w:val="009E5A08"/>
    <w:rsid w:val="009E5B79"/>
    <w:rsid w:val="009E6739"/>
    <w:rsid w:val="009F0936"/>
    <w:rsid w:val="009F19F6"/>
    <w:rsid w:val="009F1FA0"/>
    <w:rsid w:val="009F2968"/>
    <w:rsid w:val="009F3A7F"/>
    <w:rsid w:val="009F49C6"/>
    <w:rsid w:val="009F4A01"/>
    <w:rsid w:val="009F5197"/>
    <w:rsid w:val="009F55AC"/>
    <w:rsid w:val="009F56C7"/>
    <w:rsid w:val="009F5A05"/>
    <w:rsid w:val="009F71EC"/>
    <w:rsid w:val="00A03BB7"/>
    <w:rsid w:val="00A06845"/>
    <w:rsid w:val="00A06D72"/>
    <w:rsid w:val="00A1084F"/>
    <w:rsid w:val="00A113D1"/>
    <w:rsid w:val="00A11B01"/>
    <w:rsid w:val="00A12284"/>
    <w:rsid w:val="00A14119"/>
    <w:rsid w:val="00A144AA"/>
    <w:rsid w:val="00A147FF"/>
    <w:rsid w:val="00A2042F"/>
    <w:rsid w:val="00A20A92"/>
    <w:rsid w:val="00A20B09"/>
    <w:rsid w:val="00A2258C"/>
    <w:rsid w:val="00A2352A"/>
    <w:rsid w:val="00A236CD"/>
    <w:rsid w:val="00A23D71"/>
    <w:rsid w:val="00A25427"/>
    <w:rsid w:val="00A267C5"/>
    <w:rsid w:val="00A26B66"/>
    <w:rsid w:val="00A2734C"/>
    <w:rsid w:val="00A27F53"/>
    <w:rsid w:val="00A313CD"/>
    <w:rsid w:val="00A320CC"/>
    <w:rsid w:val="00A33EC7"/>
    <w:rsid w:val="00A34058"/>
    <w:rsid w:val="00A340F6"/>
    <w:rsid w:val="00A342F2"/>
    <w:rsid w:val="00A3543F"/>
    <w:rsid w:val="00A36180"/>
    <w:rsid w:val="00A404F0"/>
    <w:rsid w:val="00A40F84"/>
    <w:rsid w:val="00A441CC"/>
    <w:rsid w:val="00A4431B"/>
    <w:rsid w:val="00A4560F"/>
    <w:rsid w:val="00A5157D"/>
    <w:rsid w:val="00A52ACC"/>
    <w:rsid w:val="00A52F5D"/>
    <w:rsid w:val="00A544B7"/>
    <w:rsid w:val="00A5467C"/>
    <w:rsid w:val="00A555AE"/>
    <w:rsid w:val="00A56D2C"/>
    <w:rsid w:val="00A572BC"/>
    <w:rsid w:val="00A57C9D"/>
    <w:rsid w:val="00A60E21"/>
    <w:rsid w:val="00A61047"/>
    <w:rsid w:val="00A614A2"/>
    <w:rsid w:val="00A63147"/>
    <w:rsid w:val="00A631C2"/>
    <w:rsid w:val="00A6503D"/>
    <w:rsid w:val="00A665B6"/>
    <w:rsid w:val="00A66FE6"/>
    <w:rsid w:val="00A6781F"/>
    <w:rsid w:val="00A73D58"/>
    <w:rsid w:val="00A7402D"/>
    <w:rsid w:val="00A74A74"/>
    <w:rsid w:val="00A74ABF"/>
    <w:rsid w:val="00A75A23"/>
    <w:rsid w:val="00A84105"/>
    <w:rsid w:val="00A85B17"/>
    <w:rsid w:val="00A86017"/>
    <w:rsid w:val="00A90057"/>
    <w:rsid w:val="00A933DE"/>
    <w:rsid w:val="00A9343A"/>
    <w:rsid w:val="00A94910"/>
    <w:rsid w:val="00A94B02"/>
    <w:rsid w:val="00A94F97"/>
    <w:rsid w:val="00A957E9"/>
    <w:rsid w:val="00A95880"/>
    <w:rsid w:val="00A95889"/>
    <w:rsid w:val="00A96650"/>
    <w:rsid w:val="00A967DB"/>
    <w:rsid w:val="00A96C7B"/>
    <w:rsid w:val="00A9719D"/>
    <w:rsid w:val="00A97CBF"/>
    <w:rsid w:val="00AA0844"/>
    <w:rsid w:val="00AA0E80"/>
    <w:rsid w:val="00AA0EEF"/>
    <w:rsid w:val="00AA1181"/>
    <w:rsid w:val="00AA2336"/>
    <w:rsid w:val="00AA2813"/>
    <w:rsid w:val="00AA2F9D"/>
    <w:rsid w:val="00AA3D50"/>
    <w:rsid w:val="00AA61A1"/>
    <w:rsid w:val="00AA6E2A"/>
    <w:rsid w:val="00AA6E4B"/>
    <w:rsid w:val="00AB1DF2"/>
    <w:rsid w:val="00AB21D4"/>
    <w:rsid w:val="00AB22FB"/>
    <w:rsid w:val="00AB3176"/>
    <w:rsid w:val="00AB4649"/>
    <w:rsid w:val="00AB547B"/>
    <w:rsid w:val="00AB5BA6"/>
    <w:rsid w:val="00AB6D62"/>
    <w:rsid w:val="00AC033F"/>
    <w:rsid w:val="00AC0997"/>
    <w:rsid w:val="00AC10F3"/>
    <w:rsid w:val="00AC2885"/>
    <w:rsid w:val="00AC3A27"/>
    <w:rsid w:val="00AC4605"/>
    <w:rsid w:val="00AC611C"/>
    <w:rsid w:val="00AD00E5"/>
    <w:rsid w:val="00AD0553"/>
    <w:rsid w:val="00AD066A"/>
    <w:rsid w:val="00AD2506"/>
    <w:rsid w:val="00AD34F4"/>
    <w:rsid w:val="00AD3E87"/>
    <w:rsid w:val="00AD65A1"/>
    <w:rsid w:val="00AD6CDA"/>
    <w:rsid w:val="00AD743B"/>
    <w:rsid w:val="00AE0173"/>
    <w:rsid w:val="00AE0327"/>
    <w:rsid w:val="00AE045A"/>
    <w:rsid w:val="00AE04C2"/>
    <w:rsid w:val="00AE0B48"/>
    <w:rsid w:val="00AE0F6E"/>
    <w:rsid w:val="00AE1FDD"/>
    <w:rsid w:val="00AE4183"/>
    <w:rsid w:val="00AE58D7"/>
    <w:rsid w:val="00AE6077"/>
    <w:rsid w:val="00AE6E28"/>
    <w:rsid w:val="00AE7D93"/>
    <w:rsid w:val="00AF02AA"/>
    <w:rsid w:val="00AF0355"/>
    <w:rsid w:val="00AF17B5"/>
    <w:rsid w:val="00AF2408"/>
    <w:rsid w:val="00AF3465"/>
    <w:rsid w:val="00AF37E6"/>
    <w:rsid w:val="00AF3811"/>
    <w:rsid w:val="00AF5AEC"/>
    <w:rsid w:val="00AF5B53"/>
    <w:rsid w:val="00AF5B61"/>
    <w:rsid w:val="00AF608A"/>
    <w:rsid w:val="00AF6BEF"/>
    <w:rsid w:val="00B01001"/>
    <w:rsid w:val="00B01543"/>
    <w:rsid w:val="00B0260C"/>
    <w:rsid w:val="00B02DAC"/>
    <w:rsid w:val="00B02E9C"/>
    <w:rsid w:val="00B053F3"/>
    <w:rsid w:val="00B07437"/>
    <w:rsid w:val="00B0769F"/>
    <w:rsid w:val="00B07D7B"/>
    <w:rsid w:val="00B10591"/>
    <w:rsid w:val="00B10CE1"/>
    <w:rsid w:val="00B12647"/>
    <w:rsid w:val="00B12914"/>
    <w:rsid w:val="00B12932"/>
    <w:rsid w:val="00B12F84"/>
    <w:rsid w:val="00B14D35"/>
    <w:rsid w:val="00B15687"/>
    <w:rsid w:val="00B2012C"/>
    <w:rsid w:val="00B212A1"/>
    <w:rsid w:val="00B21F61"/>
    <w:rsid w:val="00B22951"/>
    <w:rsid w:val="00B22D73"/>
    <w:rsid w:val="00B23BB3"/>
    <w:rsid w:val="00B24237"/>
    <w:rsid w:val="00B24993"/>
    <w:rsid w:val="00B251C4"/>
    <w:rsid w:val="00B25F01"/>
    <w:rsid w:val="00B31276"/>
    <w:rsid w:val="00B3358C"/>
    <w:rsid w:val="00B358C5"/>
    <w:rsid w:val="00B41E23"/>
    <w:rsid w:val="00B42AE9"/>
    <w:rsid w:val="00B4355F"/>
    <w:rsid w:val="00B43AA1"/>
    <w:rsid w:val="00B43CA5"/>
    <w:rsid w:val="00B45B61"/>
    <w:rsid w:val="00B4665D"/>
    <w:rsid w:val="00B47809"/>
    <w:rsid w:val="00B50CE0"/>
    <w:rsid w:val="00B50DBE"/>
    <w:rsid w:val="00B51FC6"/>
    <w:rsid w:val="00B52C99"/>
    <w:rsid w:val="00B54D8B"/>
    <w:rsid w:val="00B55B82"/>
    <w:rsid w:val="00B5619C"/>
    <w:rsid w:val="00B565A3"/>
    <w:rsid w:val="00B5666C"/>
    <w:rsid w:val="00B57C51"/>
    <w:rsid w:val="00B60BE7"/>
    <w:rsid w:val="00B62507"/>
    <w:rsid w:val="00B62A3F"/>
    <w:rsid w:val="00B633FC"/>
    <w:rsid w:val="00B648AA"/>
    <w:rsid w:val="00B64B10"/>
    <w:rsid w:val="00B64C6B"/>
    <w:rsid w:val="00B65D01"/>
    <w:rsid w:val="00B65F36"/>
    <w:rsid w:val="00B67058"/>
    <w:rsid w:val="00B67A7D"/>
    <w:rsid w:val="00B70CED"/>
    <w:rsid w:val="00B71A53"/>
    <w:rsid w:val="00B762C3"/>
    <w:rsid w:val="00B7698E"/>
    <w:rsid w:val="00B77684"/>
    <w:rsid w:val="00B80B3F"/>
    <w:rsid w:val="00B80D96"/>
    <w:rsid w:val="00B81A16"/>
    <w:rsid w:val="00B83327"/>
    <w:rsid w:val="00B84DB5"/>
    <w:rsid w:val="00B85297"/>
    <w:rsid w:val="00B8682D"/>
    <w:rsid w:val="00B87072"/>
    <w:rsid w:val="00B87DDB"/>
    <w:rsid w:val="00B91010"/>
    <w:rsid w:val="00B9167F"/>
    <w:rsid w:val="00B928A8"/>
    <w:rsid w:val="00B94628"/>
    <w:rsid w:val="00B949E8"/>
    <w:rsid w:val="00B94A17"/>
    <w:rsid w:val="00B95C40"/>
    <w:rsid w:val="00B95D47"/>
    <w:rsid w:val="00B96BCA"/>
    <w:rsid w:val="00B976AE"/>
    <w:rsid w:val="00BA15D7"/>
    <w:rsid w:val="00BA1631"/>
    <w:rsid w:val="00BA2538"/>
    <w:rsid w:val="00BA3BC8"/>
    <w:rsid w:val="00BA7033"/>
    <w:rsid w:val="00BA7E25"/>
    <w:rsid w:val="00BB0FC7"/>
    <w:rsid w:val="00BB2774"/>
    <w:rsid w:val="00BB3CB1"/>
    <w:rsid w:val="00BB420C"/>
    <w:rsid w:val="00BB640B"/>
    <w:rsid w:val="00BB6AA7"/>
    <w:rsid w:val="00BC0ECF"/>
    <w:rsid w:val="00BC1627"/>
    <w:rsid w:val="00BC1B99"/>
    <w:rsid w:val="00BC3738"/>
    <w:rsid w:val="00BC417F"/>
    <w:rsid w:val="00BC4A40"/>
    <w:rsid w:val="00BC5856"/>
    <w:rsid w:val="00BC5AFC"/>
    <w:rsid w:val="00BC7B66"/>
    <w:rsid w:val="00BD2B4E"/>
    <w:rsid w:val="00BD2C2F"/>
    <w:rsid w:val="00BD3656"/>
    <w:rsid w:val="00BD41A1"/>
    <w:rsid w:val="00BD41A9"/>
    <w:rsid w:val="00BD5B4A"/>
    <w:rsid w:val="00BE03DF"/>
    <w:rsid w:val="00BE20AF"/>
    <w:rsid w:val="00BE26AB"/>
    <w:rsid w:val="00BE455A"/>
    <w:rsid w:val="00BE53DD"/>
    <w:rsid w:val="00BE60A7"/>
    <w:rsid w:val="00BE6AA9"/>
    <w:rsid w:val="00BF2EE4"/>
    <w:rsid w:val="00BF5CBA"/>
    <w:rsid w:val="00BF6D59"/>
    <w:rsid w:val="00BF7620"/>
    <w:rsid w:val="00C001F5"/>
    <w:rsid w:val="00C02771"/>
    <w:rsid w:val="00C02C4A"/>
    <w:rsid w:val="00C03EB2"/>
    <w:rsid w:val="00C063BD"/>
    <w:rsid w:val="00C072A8"/>
    <w:rsid w:val="00C0777B"/>
    <w:rsid w:val="00C12D29"/>
    <w:rsid w:val="00C15545"/>
    <w:rsid w:val="00C1576C"/>
    <w:rsid w:val="00C15A81"/>
    <w:rsid w:val="00C16904"/>
    <w:rsid w:val="00C202D5"/>
    <w:rsid w:val="00C20EBD"/>
    <w:rsid w:val="00C21164"/>
    <w:rsid w:val="00C21CCE"/>
    <w:rsid w:val="00C24BC0"/>
    <w:rsid w:val="00C270BF"/>
    <w:rsid w:val="00C31975"/>
    <w:rsid w:val="00C32E82"/>
    <w:rsid w:val="00C32FF6"/>
    <w:rsid w:val="00C330CE"/>
    <w:rsid w:val="00C3766C"/>
    <w:rsid w:val="00C379E5"/>
    <w:rsid w:val="00C401E7"/>
    <w:rsid w:val="00C40BE9"/>
    <w:rsid w:val="00C410E5"/>
    <w:rsid w:val="00C41A50"/>
    <w:rsid w:val="00C41BAD"/>
    <w:rsid w:val="00C42C68"/>
    <w:rsid w:val="00C50687"/>
    <w:rsid w:val="00C51123"/>
    <w:rsid w:val="00C5196A"/>
    <w:rsid w:val="00C54D3F"/>
    <w:rsid w:val="00C550DA"/>
    <w:rsid w:val="00C55549"/>
    <w:rsid w:val="00C55DC3"/>
    <w:rsid w:val="00C56BF6"/>
    <w:rsid w:val="00C56FAB"/>
    <w:rsid w:val="00C624AD"/>
    <w:rsid w:val="00C66114"/>
    <w:rsid w:val="00C679ED"/>
    <w:rsid w:val="00C67E8E"/>
    <w:rsid w:val="00C7182C"/>
    <w:rsid w:val="00C73777"/>
    <w:rsid w:val="00C73F8D"/>
    <w:rsid w:val="00C743A5"/>
    <w:rsid w:val="00C75A01"/>
    <w:rsid w:val="00C75ACF"/>
    <w:rsid w:val="00C7606B"/>
    <w:rsid w:val="00C7705D"/>
    <w:rsid w:val="00C771D7"/>
    <w:rsid w:val="00C77DB7"/>
    <w:rsid w:val="00C80D37"/>
    <w:rsid w:val="00C81998"/>
    <w:rsid w:val="00C8363D"/>
    <w:rsid w:val="00C83E46"/>
    <w:rsid w:val="00C84C91"/>
    <w:rsid w:val="00C860C7"/>
    <w:rsid w:val="00C9044F"/>
    <w:rsid w:val="00C90764"/>
    <w:rsid w:val="00C90A3A"/>
    <w:rsid w:val="00C91315"/>
    <w:rsid w:val="00C939E4"/>
    <w:rsid w:val="00C93F3A"/>
    <w:rsid w:val="00C9494E"/>
    <w:rsid w:val="00C949BD"/>
    <w:rsid w:val="00C94EB4"/>
    <w:rsid w:val="00C95374"/>
    <w:rsid w:val="00C95437"/>
    <w:rsid w:val="00C96F6E"/>
    <w:rsid w:val="00C97787"/>
    <w:rsid w:val="00C97DC3"/>
    <w:rsid w:val="00CA13F4"/>
    <w:rsid w:val="00CA14E7"/>
    <w:rsid w:val="00CA1FCF"/>
    <w:rsid w:val="00CA2D39"/>
    <w:rsid w:val="00CA4B8F"/>
    <w:rsid w:val="00CA5541"/>
    <w:rsid w:val="00CA6BE1"/>
    <w:rsid w:val="00CA6EB6"/>
    <w:rsid w:val="00CB3172"/>
    <w:rsid w:val="00CB3A91"/>
    <w:rsid w:val="00CB6671"/>
    <w:rsid w:val="00CB6761"/>
    <w:rsid w:val="00CC0A01"/>
    <w:rsid w:val="00CC1398"/>
    <w:rsid w:val="00CC33C1"/>
    <w:rsid w:val="00CD04A9"/>
    <w:rsid w:val="00CD176A"/>
    <w:rsid w:val="00CD1E8B"/>
    <w:rsid w:val="00CD5CF1"/>
    <w:rsid w:val="00CD6C18"/>
    <w:rsid w:val="00CD6FC4"/>
    <w:rsid w:val="00CD7DA2"/>
    <w:rsid w:val="00CE2363"/>
    <w:rsid w:val="00CE38DA"/>
    <w:rsid w:val="00CE5600"/>
    <w:rsid w:val="00CF0D91"/>
    <w:rsid w:val="00CF3C11"/>
    <w:rsid w:val="00CF3F35"/>
    <w:rsid w:val="00CF495D"/>
    <w:rsid w:val="00CF5105"/>
    <w:rsid w:val="00CF52B8"/>
    <w:rsid w:val="00CF573A"/>
    <w:rsid w:val="00CF6F52"/>
    <w:rsid w:val="00CF729A"/>
    <w:rsid w:val="00D018FC"/>
    <w:rsid w:val="00D01E77"/>
    <w:rsid w:val="00D0228E"/>
    <w:rsid w:val="00D04095"/>
    <w:rsid w:val="00D045DF"/>
    <w:rsid w:val="00D046EF"/>
    <w:rsid w:val="00D13C59"/>
    <w:rsid w:val="00D17C01"/>
    <w:rsid w:val="00D20460"/>
    <w:rsid w:val="00D20C2E"/>
    <w:rsid w:val="00D22122"/>
    <w:rsid w:val="00D2217B"/>
    <w:rsid w:val="00D237E0"/>
    <w:rsid w:val="00D240FF"/>
    <w:rsid w:val="00D249BC"/>
    <w:rsid w:val="00D27313"/>
    <w:rsid w:val="00D275E4"/>
    <w:rsid w:val="00D31EB2"/>
    <w:rsid w:val="00D33080"/>
    <w:rsid w:val="00D33F9A"/>
    <w:rsid w:val="00D36C40"/>
    <w:rsid w:val="00D40C3A"/>
    <w:rsid w:val="00D420C3"/>
    <w:rsid w:val="00D4233F"/>
    <w:rsid w:val="00D43B19"/>
    <w:rsid w:val="00D4557D"/>
    <w:rsid w:val="00D459E6"/>
    <w:rsid w:val="00D47F9A"/>
    <w:rsid w:val="00D50983"/>
    <w:rsid w:val="00D5370B"/>
    <w:rsid w:val="00D5412C"/>
    <w:rsid w:val="00D54792"/>
    <w:rsid w:val="00D555FD"/>
    <w:rsid w:val="00D56E63"/>
    <w:rsid w:val="00D57842"/>
    <w:rsid w:val="00D60ED2"/>
    <w:rsid w:val="00D60FC0"/>
    <w:rsid w:val="00D62F29"/>
    <w:rsid w:val="00D63F4E"/>
    <w:rsid w:val="00D644D3"/>
    <w:rsid w:val="00D6476F"/>
    <w:rsid w:val="00D675E9"/>
    <w:rsid w:val="00D708FA"/>
    <w:rsid w:val="00D70FF4"/>
    <w:rsid w:val="00D7139C"/>
    <w:rsid w:val="00D71F4D"/>
    <w:rsid w:val="00D7253F"/>
    <w:rsid w:val="00D726D5"/>
    <w:rsid w:val="00D72CB6"/>
    <w:rsid w:val="00D73E5D"/>
    <w:rsid w:val="00D74B86"/>
    <w:rsid w:val="00D7529F"/>
    <w:rsid w:val="00D75603"/>
    <w:rsid w:val="00D75C8F"/>
    <w:rsid w:val="00D76095"/>
    <w:rsid w:val="00D811E4"/>
    <w:rsid w:val="00D819DC"/>
    <w:rsid w:val="00D82A30"/>
    <w:rsid w:val="00D83040"/>
    <w:rsid w:val="00D83167"/>
    <w:rsid w:val="00D86383"/>
    <w:rsid w:val="00D866D5"/>
    <w:rsid w:val="00D86F14"/>
    <w:rsid w:val="00D877EA"/>
    <w:rsid w:val="00D90524"/>
    <w:rsid w:val="00D907FC"/>
    <w:rsid w:val="00D90C00"/>
    <w:rsid w:val="00D911A1"/>
    <w:rsid w:val="00D917B1"/>
    <w:rsid w:val="00D919F0"/>
    <w:rsid w:val="00D92433"/>
    <w:rsid w:val="00D925CC"/>
    <w:rsid w:val="00D96EF2"/>
    <w:rsid w:val="00DA29A6"/>
    <w:rsid w:val="00DA3ECE"/>
    <w:rsid w:val="00DA42FD"/>
    <w:rsid w:val="00DA743F"/>
    <w:rsid w:val="00DB1105"/>
    <w:rsid w:val="00DB1A04"/>
    <w:rsid w:val="00DB36DB"/>
    <w:rsid w:val="00DB4B1D"/>
    <w:rsid w:val="00DB5A01"/>
    <w:rsid w:val="00DB63B2"/>
    <w:rsid w:val="00DB6488"/>
    <w:rsid w:val="00DB6497"/>
    <w:rsid w:val="00DB6B07"/>
    <w:rsid w:val="00DB6FDA"/>
    <w:rsid w:val="00DC222B"/>
    <w:rsid w:val="00DC4043"/>
    <w:rsid w:val="00DC4B0D"/>
    <w:rsid w:val="00DC554C"/>
    <w:rsid w:val="00DC6FCE"/>
    <w:rsid w:val="00DC7EA0"/>
    <w:rsid w:val="00DD0E90"/>
    <w:rsid w:val="00DD164E"/>
    <w:rsid w:val="00DD186F"/>
    <w:rsid w:val="00DD251E"/>
    <w:rsid w:val="00DD2CFB"/>
    <w:rsid w:val="00DD340D"/>
    <w:rsid w:val="00DD5CA8"/>
    <w:rsid w:val="00DD6483"/>
    <w:rsid w:val="00DD7B4E"/>
    <w:rsid w:val="00DE15F8"/>
    <w:rsid w:val="00DE1CFD"/>
    <w:rsid w:val="00DE2365"/>
    <w:rsid w:val="00DE31FF"/>
    <w:rsid w:val="00DE3603"/>
    <w:rsid w:val="00DE3AC5"/>
    <w:rsid w:val="00DE40FC"/>
    <w:rsid w:val="00DE5090"/>
    <w:rsid w:val="00DE73A9"/>
    <w:rsid w:val="00DF18C3"/>
    <w:rsid w:val="00DF1E73"/>
    <w:rsid w:val="00DF23B9"/>
    <w:rsid w:val="00DF25C3"/>
    <w:rsid w:val="00DF3871"/>
    <w:rsid w:val="00DF6F24"/>
    <w:rsid w:val="00DF6F28"/>
    <w:rsid w:val="00DF76AC"/>
    <w:rsid w:val="00E0039B"/>
    <w:rsid w:val="00E01335"/>
    <w:rsid w:val="00E01C69"/>
    <w:rsid w:val="00E0310D"/>
    <w:rsid w:val="00E037BF"/>
    <w:rsid w:val="00E04798"/>
    <w:rsid w:val="00E05899"/>
    <w:rsid w:val="00E06D00"/>
    <w:rsid w:val="00E10916"/>
    <w:rsid w:val="00E10C6A"/>
    <w:rsid w:val="00E122C2"/>
    <w:rsid w:val="00E12354"/>
    <w:rsid w:val="00E12F54"/>
    <w:rsid w:val="00E1324C"/>
    <w:rsid w:val="00E1333C"/>
    <w:rsid w:val="00E13AE1"/>
    <w:rsid w:val="00E13DE9"/>
    <w:rsid w:val="00E14B18"/>
    <w:rsid w:val="00E14F7C"/>
    <w:rsid w:val="00E17A93"/>
    <w:rsid w:val="00E21CAB"/>
    <w:rsid w:val="00E22429"/>
    <w:rsid w:val="00E23A4F"/>
    <w:rsid w:val="00E24A99"/>
    <w:rsid w:val="00E31A5B"/>
    <w:rsid w:val="00E32E4D"/>
    <w:rsid w:val="00E331DF"/>
    <w:rsid w:val="00E340E2"/>
    <w:rsid w:val="00E3473A"/>
    <w:rsid w:val="00E35274"/>
    <w:rsid w:val="00E3630B"/>
    <w:rsid w:val="00E36641"/>
    <w:rsid w:val="00E37431"/>
    <w:rsid w:val="00E41137"/>
    <w:rsid w:val="00E415B9"/>
    <w:rsid w:val="00E43488"/>
    <w:rsid w:val="00E43953"/>
    <w:rsid w:val="00E43F12"/>
    <w:rsid w:val="00E464E6"/>
    <w:rsid w:val="00E4733D"/>
    <w:rsid w:val="00E475B2"/>
    <w:rsid w:val="00E513ED"/>
    <w:rsid w:val="00E51F97"/>
    <w:rsid w:val="00E524FC"/>
    <w:rsid w:val="00E53B31"/>
    <w:rsid w:val="00E5568C"/>
    <w:rsid w:val="00E57DD5"/>
    <w:rsid w:val="00E60D99"/>
    <w:rsid w:val="00E639D5"/>
    <w:rsid w:val="00E64AB9"/>
    <w:rsid w:val="00E64AE4"/>
    <w:rsid w:val="00E66363"/>
    <w:rsid w:val="00E66C54"/>
    <w:rsid w:val="00E66DD2"/>
    <w:rsid w:val="00E7185C"/>
    <w:rsid w:val="00E71BD2"/>
    <w:rsid w:val="00E736D5"/>
    <w:rsid w:val="00E736F1"/>
    <w:rsid w:val="00E74D4C"/>
    <w:rsid w:val="00E74D4D"/>
    <w:rsid w:val="00E75DF0"/>
    <w:rsid w:val="00E76801"/>
    <w:rsid w:val="00E77582"/>
    <w:rsid w:val="00E77A0C"/>
    <w:rsid w:val="00E77B33"/>
    <w:rsid w:val="00E77BB4"/>
    <w:rsid w:val="00E77F85"/>
    <w:rsid w:val="00E80DC8"/>
    <w:rsid w:val="00E80E49"/>
    <w:rsid w:val="00E810DC"/>
    <w:rsid w:val="00E81993"/>
    <w:rsid w:val="00E832A5"/>
    <w:rsid w:val="00E8351E"/>
    <w:rsid w:val="00E837F1"/>
    <w:rsid w:val="00E8393A"/>
    <w:rsid w:val="00E875EC"/>
    <w:rsid w:val="00E91A48"/>
    <w:rsid w:val="00E91EDD"/>
    <w:rsid w:val="00E92706"/>
    <w:rsid w:val="00E92F28"/>
    <w:rsid w:val="00E94E3D"/>
    <w:rsid w:val="00E968E4"/>
    <w:rsid w:val="00E972EB"/>
    <w:rsid w:val="00EA061E"/>
    <w:rsid w:val="00EA118B"/>
    <w:rsid w:val="00EA153E"/>
    <w:rsid w:val="00EA274D"/>
    <w:rsid w:val="00EA3648"/>
    <w:rsid w:val="00EA3715"/>
    <w:rsid w:val="00EA3B6E"/>
    <w:rsid w:val="00EA4DD0"/>
    <w:rsid w:val="00EA61E5"/>
    <w:rsid w:val="00EA71A2"/>
    <w:rsid w:val="00EA7D20"/>
    <w:rsid w:val="00EB025D"/>
    <w:rsid w:val="00EB11C7"/>
    <w:rsid w:val="00EB1A66"/>
    <w:rsid w:val="00EB28DA"/>
    <w:rsid w:val="00EC31BE"/>
    <w:rsid w:val="00EC430D"/>
    <w:rsid w:val="00EC46A9"/>
    <w:rsid w:val="00EC4B08"/>
    <w:rsid w:val="00EC5831"/>
    <w:rsid w:val="00EC6320"/>
    <w:rsid w:val="00EC6E94"/>
    <w:rsid w:val="00EC75CE"/>
    <w:rsid w:val="00ED01D1"/>
    <w:rsid w:val="00ED0C3D"/>
    <w:rsid w:val="00ED3052"/>
    <w:rsid w:val="00ED340D"/>
    <w:rsid w:val="00ED36A8"/>
    <w:rsid w:val="00ED4905"/>
    <w:rsid w:val="00ED7F7D"/>
    <w:rsid w:val="00EE0A1B"/>
    <w:rsid w:val="00EE1239"/>
    <w:rsid w:val="00EE1831"/>
    <w:rsid w:val="00EF0B2B"/>
    <w:rsid w:val="00EF1DDA"/>
    <w:rsid w:val="00EF1EBA"/>
    <w:rsid w:val="00EF2D06"/>
    <w:rsid w:val="00EF428D"/>
    <w:rsid w:val="00F0038A"/>
    <w:rsid w:val="00F020A1"/>
    <w:rsid w:val="00F02EDE"/>
    <w:rsid w:val="00F05C4E"/>
    <w:rsid w:val="00F07F88"/>
    <w:rsid w:val="00F10091"/>
    <w:rsid w:val="00F106E7"/>
    <w:rsid w:val="00F10E4E"/>
    <w:rsid w:val="00F1101D"/>
    <w:rsid w:val="00F11158"/>
    <w:rsid w:val="00F1228B"/>
    <w:rsid w:val="00F1388D"/>
    <w:rsid w:val="00F1392F"/>
    <w:rsid w:val="00F14289"/>
    <w:rsid w:val="00F1702A"/>
    <w:rsid w:val="00F20B05"/>
    <w:rsid w:val="00F22135"/>
    <w:rsid w:val="00F2474B"/>
    <w:rsid w:val="00F2550D"/>
    <w:rsid w:val="00F2736C"/>
    <w:rsid w:val="00F309ED"/>
    <w:rsid w:val="00F31A3A"/>
    <w:rsid w:val="00F32138"/>
    <w:rsid w:val="00F331B6"/>
    <w:rsid w:val="00F33971"/>
    <w:rsid w:val="00F34E34"/>
    <w:rsid w:val="00F35062"/>
    <w:rsid w:val="00F350EF"/>
    <w:rsid w:val="00F354CB"/>
    <w:rsid w:val="00F3670F"/>
    <w:rsid w:val="00F36C5E"/>
    <w:rsid w:val="00F3735E"/>
    <w:rsid w:val="00F450CC"/>
    <w:rsid w:val="00F4572B"/>
    <w:rsid w:val="00F46878"/>
    <w:rsid w:val="00F51450"/>
    <w:rsid w:val="00F51D24"/>
    <w:rsid w:val="00F52636"/>
    <w:rsid w:val="00F5582B"/>
    <w:rsid w:val="00F56371"/>
    <w:rsid w:val="00F56962"/>
    <w:rsid w:val="00F57A40"/>
    <w:rsid w:val="00F57CEE"/>
    <w:rsid w:val="00F603D9"/>
    <w:rsid w:val="00F63B91"/>
    <w:rsid w:val="00F65B47"/>
    <w:rsid w:val="00F6701E"/>
    <w:rsid w:val="00F701F1"/>
    <w:rsid w:val="00F70402"/>
    <w:rsid w:val="00F719E3"/>
    <w:rsid w:val="00F71FF9"/>
    <w:rsid w:val="00F721E3"/>
    <w:rsid w:val="00F739C2"/>
    <w:rsid w:val="00F7612A"/>
    <w:rsid w:val="00F80DA4"/>
    <w:rsid w:val="00F817DB"/>
    <w:rsid w:val="00F826E2"/>
    <w:rsid w:val="00F827B4"/>
    <w:rsid w:val="00F84149"/>
    <w:rsid w:val="00F84397"/>
    <w:rsid w:val="00F853D4"/>
    <w:rsid w:val="00F86072"/>
    <w:rsid w:val="00F86D40"/>
    <w:rsid w:val="00F87006"/>
    <w:rsid w:val="00F8753B"/>
    <w:rsid w:val="00F90443"/>
    <w:rsid w:val="00F9174B"/>
    <w:rsid w:val="00F955DE"/>
    <w:rsid w:val="00F95695"/>
    <w:rsid w:val="00F965A1"/>
    <w:rsid w:val="00FA109B"/>
    <w:rsid w:val="00FA138D"/>
    <w:rsid w:val="00FA1528"/>
    <w:rsid w:val="00FA1AB6"/>
    <w:rsid w:val="00FA32F3"/>
    <w:rsid w:val="00FA3340"/>
    <w:rsid w:val="00FA34FE"/>
    <w:rsid w:val="00FA3C8C"/>
    <w:rsid w:val="00FA5639"/>
    <w:rsid w:val="00FA6298"/>
    <w:rsid w:val="00FA769B"/>
    <w:rsid w:val="00FB16AE"/>
    <w:rsid w:val="00FB29C3"/>
    <w:rsid w:val="00FB5743"/>
    <w:rsid w:val="00FB5FE4"/>
    <w:rsid w:val="00FB6F12"/>
    <w:rsid w:val="00FC0A92"/>
    <w:rsid w:val="00FC18C9"/>
    <w:rsid w:val="00FC1AB0"/>
    <w:rsid w:val="00FC1F1E"/>
    <w:rsid w:val="00FC23E8"/>
    <w:rsid w:val="00FC535A"/>
    <w:rsid w:val="00FC633A"/>
    <w:rsid w:val="00FC77B7"/>
    <w:rsid w:val="00FC77E5"/>
    <w:rsid w:val="00FD0F9D"/>
    <w:rsid w:val="00FD1148"/>
    <w:rsid w:val="00FD3525"/>
    <w:rsid w:val="00FD5059"/>
    <w:rsid w:val="00FD729F"/>
    <w:rsid w:val="00FD7868"/>
    <w:rsid w:val="00FE0BB8"/>
    <w:rsid w:val="00FE2A61"/>
    <w:rsid w:val="00FE2FDA"/>
    <w:rsid w:val="00FE46BF"/>
    <w:rsid w:val="00FE490F"/>
    <w:rsid w:val="00FE53E0"/>
    <w:rsid w:val="00FE72A7"/>
    <w:rsid w:val="00FE7528"/>
    <w:rsid w:val="00FF027F"/>
    <w:rsid w:val="00FF0561"/>
    <w:rsid w:val="00FF2D6B"/>
    <w:rsid w:val="00FF34BC"/>
    <w:rsid w:val="00FF374B"/>
    <w:rsid w:val="00FF3D8F"/>
    <w:rsid w:val="00FF572F"/>
    <w:rsid w:val="00FF6651"/>
    <w:rsid w:val="00FF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9E4BBD"/>
  <w15:docId w15:val="{980EF792-0A16-4119-97D4-AF824CE6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3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0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Style1"/>
    <w:next w:val="Normal"/>
    <w:link w:val="Heading5Char"/>
    <w:qFormat/>
    <w:rsid w:val="002B16D2"/>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038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unhideWhenUsed/>
    <w:rsid w:val="00026A63"/>
    <w:rPr>
      <w:rFonts w:ascii="Segoe UI" w:hAnsi="Segoe UI" w:cs="Segoe UI"/>
      <w:sz w:val="18"/>
      <w:szCs w:val="18"/>
    </w:rPr>
  </w:style>
  <w:style w:type="character" w:customStyle="1" w:styleId="BalloonTextChar">
    <w:name w:val="Balloon Text Char"/>
    <w:basedOn w:val="DefaultParagraphFont"/>
    <w:link w:val="BalloonText"/>
    <w:uiPriority w:val="99"/>
    <w:rsid w:val="00026A63"/>
    <w:rPr>
      <w:rFonts w:ascii="Segoe UI" w:hAnsi="Segoe UI" w:cs="Segoe UI"/>
      <w:sz w:val="18"/>
      <w:szCs w:val="18"/>
    </w:rPr>
  </w:style>
  <w:style w:type="character" w:styleId="CommentReference">
    <w:name w:val="annotation reference"/>
    <w:basedOn w:val="DefaultParagraphFont"/>
    <w:uiPriority w:val="99"/>
    <w:unhideWhenUsed/>
    <w:rsid w:val="002A6DEC"/>
    <w:rPr>
      <w:sz w:val="16"/>
      <w:szCs w:val="16"/>
    </w:rPr>
  </w:style>
  <w:style w:type="paragraph" w:styleId="CommentText">
    <w:name w:val="annotation text"/>
    <w:basedOn w:val="Normal"/>
    <w:link w:val="CommentTextChar"/>
    <w:uiPriority w:val="99"/>
    <w:unhideWhenUsed/>
    <w:rsid w:val="002A6DEC"/>
    <w:rPr>
      <w:sz w:val="20"/>
      <w:szCs w:val="20"/>
    </w:rPr>
  </w:style>
  <w:style w:type="character" w:customStyle="1" w:styleId="CommentTextChar">
    <w:name w:val="Comment Text Char"/>
    <w:basedOn w:val="DefaultParagraphFont"/>
    <w:link w:val="CommentText"/>
    <w:uiPriority w:val="99"/>
    <w:rsid w:val="002A6DEC"/>
    <w:rPr>
      <w:sz w:val="20"/>
      <w:szCs w:val="20"/>
    </w:rPr>
  </w:style>
  <w:style w:type="paragraph" w:styleId="CommentSubject">
    <w:name w:val="annotation subject"/>
    <w:basedOn w:val="CommentText"/>
    <w:next w:val="CommentText"/>
    <w:link w:val="CommentSubjectChar"/>
    <w:uiPriority w:val="99"/>
    <w:unhideWhenUsed/>
    <w:rsid w:val="002A6DEC"/>
    <w:rPr>
      <w:b/>
      <w:bCs/>
    </w:rPr>
  </w:style>
  <w:style w:type="character" w:customStyle="1" w:styleId="CommentSubjectChar">
    <w:name w:val="Comment Subject Char"/>
    <w:basedOn w:val="CommentTextChar"/>
    <w:link w:val="CommentSubject"/>
    <w:uiPriority w:val="99"/>
    <w:rsid w:val="002A6DEC"/>
    <w:rPr>
      <w:b/>
      <w:bCs/>
      <w:sz w:val="20"/>
      <w:szCs w:val="20"/>
    </w:rPr>
  </w:style>
  <w:style w:type="character" w:styleId="Hyperlink">
    <w:name w:val="Hyperlink"/>
    <w:uiPriority w:val="99"/>
    <w:rsid w:val="00211E27"/>
    <w:rPr>
      <w:color w:val="0000FF"/>
      <w:u w:val="single"/>
    </w:rPr>
  </w:style>
  <w:style w:type="paragraph" w:customStyle="1" w:styleId="Default">
    <w:name w:val="Default"/>
    <w:rsid w:val="007936DB"/>
    <w:pPr>
      <w:autoSpaceDE w:val="0"/>
      <w:autoSpaceDN w:val="0"/>
      <w:adjustRightInd w:val="0"/>
    </w:pPr>
    <w:rPr>
      <w:rFonts w:ascii="Arial" w:hAnsi="Arial" w:cs="Arial"/>
      <w:color w:val="000000"/>
      <w:sz w:val="24"/>
      <w:szCs w:val="24"/>
      <w:lang w:val="en-GB"/>
    </w:rPr>
  </w:style>
  <w:style w:type="paragraph" w:styleId="ListParagraph">
    <w:name w:val="List Paragraph"/>
    <w:aliases w:val="Dot pt"/>
    <w:basedOn w:val="Normal"/>
    <w:link w:val="ListParagraphChar"/>
    <w:qFormat/>
    <w:rsid w:val="00A320CC"/>
    <w:pPr>
      <w:ind w:left="720"/>
      <w:contextualSpacing/>
    </w:pPr>
  </w:style>
  <w:style w:type="character" w:customStyle="1" w:styleId="ListParagraphChar">
    <w:name w:val="List Paragraph Char"/>
    <w:aliases w:val="Dot pt Char"/>
    <w:basedOn w:val="DefaultParagraphFont"/>
    <w:link w:val="ListParagraph"/>
    <w:uiPriority w:val="34"/>
    <w:locked/>
    <w:rsid w:val="00F853D4"/>
  </w:style>
  <w:style w:type="paragraph" w:styleId="Header">
    <w:name w:val="header"/>
    <w:basedOn w:val="Normal"/>
    <w:link w:val="HeaderChar"/>
    <w:uiPriority w:val="99"/>
    <w:unhideWhenUsed/>
    <w:rsid w:val="00177BD5"/>
    <w:pPr>
      <w:tabs>
        <w:tab w:val="center" w:pos="4513"/>
        <w:tab w:val="right" w:pos="9026"/>
      </w:tabs>
    </w:pPr>
  </w:style>
  <w:style w:type="character" w:customStyle="1" w:styleId="HeaderChar">
    <w:name w:val="Header Char"/>
    <w:basedOn w:val="DefaultParagraphFont"/>
    <w:link w:val="Header"/>
    <w:uiPriority w:val="99"/>
    <w:rsid w:val="00177BD5"/>
  </w:style>
  <w:style w:type="paragraph" w:styleId="Footer">
    <w:name w:val="footer"/>
    <w:basedOn w:val="Normal"/>
    <w:link w:val="FooterChar"/>
    <w:uiPriority w:val="99"/>
    <w:unhideWhenUsed/>
    <w:rsid w:val="00177BD5"/>
    <w:pPr>
      <w:tabs>
        <w:tab w:val="center" w:pos="4513"/>
        <w:tab w:val="right" w:pos="9026"/>
      </w:tabs>
    </w:pPr>
  </w:style>
  <w:style w:type="character" w:customStyle="1" w:styleId="FooterChar">
    <w:name w:val="Footer Char"/>
    <w:basedOn w:val="DefaultParagraphFont"/>
    <w:link w:val="Footer"/>
    <w:uiPriority w:val="99"/>
    <w:rsid w:val="00177BD5"/>
  </w:style>
  <w:style w:type="paragraph" w:styleId="TOCHeading">
    <w:name w:val="TOC Heading"/>
    <w:basedOn w:val="Heading1"/>
    <w:next w:val="Normal"/>
    <w:uiPriority w:val="39"/>
    <w:unhideWhenUsed/>
    <w:qFormat/>
    <w:rsid w:val="0027038E"/>
    <w:pPr>
      <w:spacing w:line="259" w:lineRule="auto"/>
      <w:outlineLvl w:val="9"/>
    </w:pPr>
  </w:style>
  <w:style w:type="paragraph" w:styleId="TOC1">
    <w:name w:val="toc 1"/>
    <w:basedOn w:val="Normal"/>
    <w:next w:val="Normal"/>
    <w:autoRedefine/>
    <w:uiPriority w:val="39"/>
    <w:unhideWhenUsed/>
    <w:rsid w:val="003F3D8A"/>
    <w:pPr>
      <w:tabs>
        <w:tab w:val="right" w:leader="dot" w:pos="9019"/>
      </w:tabs>
      <w:spacing w:after="100"/>
    </w:pPr>
    <w:rPr>
      <w:b/>
      <w:bCs/>
      <w:noProof/>
    </w:rPr>
  </w:style>
  <w:style w:type="paragraph" w:styleId="TOC2">
    <w:name w:val="toc 2"/>
    <w:basedOn w:val="Normal"/>
    <w:next w:val="Normal"/>
    <w:autoRedefine/>
    <w:uiPriority w:val="39"/>
    <w:unhideWhenUsed/>
    <w:rsid w:val="0080460B"/>
    <w:pPr>
      <w:tabs>
        <w:tab w:val="right" w:leader="dot" w:pos="9019"/>
      </w:tabs>
      <w:spacing w:after="100"/>
    </w:pPr>
    <w:rPr>
      <w:rFonts w:ascii="Arial" w:eastAsia="Times New Roman" w:hAnsi="Arial" w:cs="Arial"/>
      <w:noProof/>
      <w:lang w:val="en" w:eastAsia="ko-KR"/>
    </w:rPr>
  </w:style>
  <w:style w:type="character" w:customStyle="1" w:styleId="normaltextrun1">
    <w:name w:val="normaltextrun1"/>
    <w:basedOn w:val="DefaultParagraphFont"/>
    <w:rsid w:val="007C7272"/>
  </w:style>
  <w:style w:type="paragraph" w:customStyle="1" w:styleId="paragraph">
    <w:name w:val="paragraph"/>
    <w:basedOn w:val="Normal"/>
    <w:rsid w:val="007C7272"/>
    <w:rPr>
      <w:rFonts w:eastAsia="Times New Roman"/>
      <w:sz w:val="24"/>
      <w:szCs w:val="24"/>
      <w:lang w:val="en-GB" w:eastAsia="en-GB"/>
    </w:rPr>
  </w:style>
  <w:style w:type="table" w:styleId="TableGrid">
    <w:name w:val="Table Grid"/>
    <w:basedOn w:val="TableNormal"/>
    <w:uiPriority w:val="39"/>
    <w:rsid w:val="0007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autoRedefine/>
    <w:qFormat/>
    <w:rsid w:val="00060C5D"/>
    <w:pPr>
      <w:tabs>
        <w:tab w:val="left" w:pos="284"/>
      </w:tabs>
      <w:adjustRightInd w:val="0"/>
      <w:spacing w:before="240" w:after="240"/>
      <w:ind w:left="284" w:hanging="284"/>
      <w:outlineLvl w:val="1"/>
    </w:pPr>
    <w:rPr>
      <w:rFonts w:ascii="Arial" w:eastAsia="STZhongsong" w:hAnsi="Arial" w:cs="Arial"/>
      <w:b/>
      <w:lang w:val="en-GB" w:eastAsia="zh-CN"/>
    </w:rPr>
  </w:style>
  <w:style w:type="character" w:customStyle="1" w:styleId="GPSL1CLAUSEHEADINGChar">
    <w:name w:val="GPS L1 CLAUSE HEADING Char"/>
    <w:basedOn w:val="DefaultParagraphFont"/>
    <w:link w:val="GPSL1CLAUSEHEADING"/>
    <w:rsid w:val="00060C5D"/>
    <w:rPr>
      <w:rFonts w:ascii="Arial" w:eastAsia="STZhongsong" w:hAnsi="Arial" w:cs="Arial"/>
      <w:b/>
      <w:lang w:val="en-GB" w:eastAsia="zh-CN"/>
    </w:rPr>
  </w:style>
  <w:style w:type="paragraph" w:customStyle="1" w:styleId="GPSL2numberedclause">
    <w:name w:val="GPS L2 numbered clause"/>
    <w:basedOn w:val="Normal"/>
    <w:link w:val="GPSL2numberedclauseChar1"/>
    <w:qFormat/>
    <w:rsid w:val="003E257F"/>
    <w:pPr>
      <w:numPr>
        <w:ilvl w:val="1"/>
        <w:numId w:val="7"/>
      </w:numPr>
      <w:tabs>
        <w:tab w:val="left" w:pos="1134"/>
      </w:tabs>
      <w:adjustRightInd w:val="0"/>
      <w:spacing w:before="120" w:after="120"/>
      <w:jc w:val="both"/>
    </w:pPr>
    <w:rPr>
      <w:rFonts w:ascii="Arial" w:eastAsia="Times New Roman" w:hAnsi="Arial" w:cs="Arial"/>
      <w:lang w:val="en-GB" w:eastAsia="zh-CN"/>
    </w:rPr>
  </w:style>
  <w:style w:type="character" w:customStyle="1" w:styleId="GPSL2numberedclauseChar1">
    <w:name w:val="GPS L2 numbered clause Char1"/>
    <w:link w:val="GPSL2numberedclause"/>
    <w:rsid w:val="003E257F"/>
    <w:rPr>
      <w:rFonts w:ascii="Arial" w:eastAsia="Times New Roman" w:hAnsi="Arial" w:cs="Arial"/>
      <w:lang w:val="en-GB" w:eastAsia="zh-CN"/>
    </w:rPr>
  </w:style>
  <w:style w:type="paragraph" w:customStyle="1" w:styleId="GPSL3numberedclause">
    <w:name w:val="GPS L3 numbered clause"/>
    <w:basedOn w:val="GPSL2numberedclause"/>
    <w:qFormat/>
    <w:rsid w:val="003E257F"/>
    <w:pPr>
      <w:numPr>
        <w:ilvl w:val="2"/>
      </w:numPr>
      <w:tabs>
        <w:tab w:val="clear" w:pos="1134"/>
        <w:tab w:val="left" w:pos="1985"/>
        <w:tab w:val="left" w:pos="2127"/>
      </w:tabs>
    </w:pPr>
  </w:style>
  <w:style w:type="paragraph" w:customStyle="1" w:styleId="GPSL4numberedclause">
    <w:name w:val="GPS L4 numbered clause"/>
    <w:basedOn w:val="GPSL3numberedclause"/>
    <w:qFormat/>
    <w:rsid w:val="003E257F"/>
    <w:pPr>
      <w:numPr>
        <w:ilvl w:val="3"/>
      </w:numPr>
      <w:tabs>
        <w:tab w:val="clear" w:pos="2127"/>
      </w:tabs>
    </w:pPr>
    <w:rPr>
      <w:szCs w:val="20"/>
    </w:rPr>
  </w:style>
  <w:style w:type="paragraph" w:customStyle="1" w:styleId="GPSL5numberedclause">
    <w:name w:val="GPS L5 numbered clause"/>
    <w:basedOn w:val="GPSL4numberedclause"/>
    <w:qFormat/>
    <w:rsid w:val="003E257F"/>
    <w:pPr>
      <w:numPr>
        <w:ilvl w:val="4"/>
      </w:numPr>
      <w:tabs>
        <w:tab w:val="left" w:pos="3402"/>
      </w:tabs>
    </w:pPr>
  </w:style>
  <w:style w:type="paragraph" w:customStyle="1" w:styleId="GPSL6numbered">
    <w:name w:val="GPS L6 numbered"/>
    <w:basedOn w:val="GPSL5numberedclause"/>
    <w:qFormat/>
    <w:rsid w:val="003E257F"/>
    <w:pPr>
      <w:numPr>
        <w:ilvl w:val="5"/>
      </w:numPr>
      <w:tabs>
        <w:tab w:val="left" w:pos="4253"/>
      </w:tabs>
    </w:pPr>
  </w:style>
  <w:style w:type="table" w:customStyle="1" w:styleId="TableGrid3">
    <w:name w:val="Table Grid3"/>
    <w:basedOn w:val="TableNormal"/>
    <w:next w:val="TableGrid"/>
    <w:uiPriority w:val="39"/>
    <w:rsid w:val="00473AB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3AB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66FE6"/>
    <w:pPr>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A66FE6"/>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A66FE6"/>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A66FE6"/>
    <w:pPr>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A66FE6"/>
    <w:pPr>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A66FE6"/>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A66FE6"/>
    <w:pPr>
      <w:spacing w:after="100" w:line="259" w:lineRule="auto"/>
      <w:ind w:left="1760"/>
    </w:pPr>
    <w:rPr>
      <w:rFonts w:asciiTheme="minorHAnsi" w:eastAsiaTheme="minorEastAsia" w:hAnsiTheme="minorHAnsi" w:cstheme="minorBidi"/>
      <w:lang w:val="en-GB" w:eastAsia="en-GB"/>
    </w:rPr>
  </w:style>
  <w:style w:type="paragraph" w:styleId="Subtitle">
    <w:name w:val="Subtitle"/>
    <w:basedOn w:val="Normal"/>
    <w:link w:val="SubtitleChar"/>
    <w:qFormat/>
    <w:rsid w:val="004D5C6B"/>
    <w:rPr>
      <w:rFonts w:ascii="Arial" w:eastAsia="Times New Roman" w:hAnsi="Arial"/>
      <w:b/>
      <w:sz w:val="20"/>
      <w:szCs w:val="20"/>
      <w:lang w:val="en-GB" w:eastAsia="en-GB"/>
    </w:rPr>
  </w:style>
  <w:style w:type="character" w:customStyle="1" w:styleId="SubtitleChar">
    <w:name w:val="Subtitle Char"/>
    <w:basedOn w:val="DefaultParagraphFont"/>
    <w:link w:val="Subtitle"/>
    <w:rsid w:val="004D5C6B"/>
    <w:rPr>
      <w:rFonts w:ascii="Arial" w:eastAsia="Times New Roman" w:hAnsi="Arial"/>
      <w:b/>
      <w:sz w:val="20"/>
      <w:szCs w:val="20"/>
      <w:lang w:val="en-GB" w:eastAsia="en-GB"/>
    </w:rPr>
  </w:style>
  <w:style w:type="character" w:styleId="UnresolvedMention">
    <w:name w:val="Unresolved Mention"/>
    <w:basedOn w:val="DefaultParagraphFont"/>
    <w:uiPriority w:val="99"/>
    <w:semiHidden/>
    <w:unhideWhenUsed/>
    <w:rsid w:val="00810688"/>
    <w:rPr>
      <w:color w:val="605E5C"/>
      <w:shd w:val="clear" w:color="auto" w:fill="E1DFDD"/>
    </w:rPr>
  </w:style>
  <w:style w:type="character" w:styleId="PageNumber">
    <w:name w:val="page number"/>
    <w:rsid w:val="0073394E"/>
    <w:rPr>
      <w:rFonts w:ascii="Verdana" w:hAnsi="Verdana"/>
      <w:sz w:val="18"/>
    </w:rPr>
  </w:style>
  <w:style w:type="character" w:styleId="FollowedHyperlink">
    <w:name w:val="FollowedHyperlink"/>
    <w:uiPriority w:val="99"/>
    <w:rsid w:val="00A20B09"/>
    <w:rPr>
      <w:rFonts w:cs="Times New Roman"/>
      <w:color w:val="606420"/>
      <w:u w:val="single"/>
    </w:rPr>
  </w:style>
  <w:style w:type="paragraph" w:styleId="FootnoteText">
    <w:name w:val="footnote text"/>
    <w:basedOn w:val="Normal"/>
    <w:link w:val="FootnoteTextChar"/>
    <w:uiPriority w:val="99"/>
    <w:semiHidden/>
    <w:rsid w:val="00A20B09"/>
    <w:rPr>
      <w:rFonts w:eastAsia="Times New Roman"/>
      <w:sz w:val="20"/>
      <w:szCs w:val="20"/>
      <w:lang w:val="en-GB" w:eastAsia="en-GB"/>
    </w:rPr>
  </w:style>
  <w:style w:type="character" w:customStyle="1" w:styleId="FootnoteTextChar">
    <w:name w:val="Footnote Text Char"/>
    <w:basedOn w:val="DefaultParagraphFont"/>
    <w:link w:val="FootnoteText"/>
    <w:uiPriority w:val="99"/>
    <w:semiHidden/>
    <w:rsid w:val="00A20B09"/>
    <w:rPr>
      <w:rFonts w:eastAsia="Times New Roman"/>
      <w:sz w:val="20"/>
      <w:szCs w:val="20"/>
      <w:lang w:val="en-GB" w:eastAsia="en-GB"/>
    </w:rPr>
  </w:style>
  <w:style w:type="character" w:styleId="FootnoteReference">
    <w:name w:val="footnote reference"/>
    <w:semiHidden/>
    <w:rsid w:val="00A20B09"/>
    <w:rPr>
      <w:vertAlign w:val="superscript"/>
    </w:rPr>
  </w:style>
  <w:style w:type="paragraph" w:customStyle="1" w:styleId="footnotedescription">
    <w:name w:val="footnote description"/>
    <w:next w:val="Normal"/>
    <w:link w:val="footnotedescriptionChar"/>
    <w:hidden/>
    <w:rsid w:val="00A20B09"/>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A20B09"/>
    <w:rPr>
      <w:rFonts w:ascii="Calibri" w:eastAsia="Calibri" w:hAnsi="Calibri" w:cs="Calibri"/>
      <w:color w:val="000000"/>
      <w:sz w:val="20"/>
      <w:lang w:val="en-GB" w:eastAsia="en-GB"/>
    </w:rPr>
  </w:style>
  <w:style w:type="character" w:customStyle="1" w:styleId="footnotemark">
    <w:name w:val="footnote mark"/>
    <w:hidden/>
    <w:rsid w:val="00A20B09"/>
    <w:rPr>
      <w:rFonts w:ascii="Calibri" w:eastAsia="Calibri" w:hAnsi="Calibri" w:cs="Calibri"/>
      <w:color w:val="000000"/>
      <w:sz w:val="20"/>
      <w:vertAlign w:val="superscript"/>
    </w:rPr>
  </w:style>
  <w:style w:type="character" w:customStyle="1" w:styleId="normaltextrun">
    <w:name w:val="normaltextrun"/>
    <w:rsid w:val="00A20B09"/>
  </w:style>
  <w:style w:type="character" w:customStyle="1" w:styleId="eop">
    <w:name w:val="eop"/>
    <w:rsid w:val="00A20B09"/>
  </w:style>
  <w:style w:type="character" w:customStyle="1" w:styleId="contextualspellingandgrammarerror">
    <w:name w:val="contextualspellingandgrammarerror"/>
    <w:rsid w:val="00A20B09"/>
  </w:style>
  <w:style w:type="paragraph" w:styleId="Revision">
    <w:name w:val="Revision"/>
    <w:hidden/>
    <w:uiPriority w:val="99"/>
    <w:semiHidden/>
    <w:rsid w:val="00A60E21"/>
  </w:style>
  <w:style w:type="paragraph" w:styleId="NormalWeb">
    <w:name w:val="Normal (Web)"/>
    <w:basedOn w:val="Normal"/>
    <w:uiPriority w:val="99"/>
    <w:unhideWhenUsed/>
    <w:rsid w:val="00EA71A2"/>
    <w:pPr>
      <w:spacing w:before="100" w:beforeAutospacing="1" w:after="100" w:afterAutospacing="1"/>
    </w:pPr>
    <w:rPr>
      <w:rFonts w:eastAsia="Times New Roman"/>
      <w:sz w:val="24"/>
      <w:szCs w:val="24"/>
      <w:lang w:val="en-GB" w:eastAsia="en-GB"/>
    </w:rPr>
  </w:style>
  <w:style w:type="table" w:customStyle="1" w:styleId="TableGrid5">
    <w:name w:val="Table Grid5"/>
    <w:basedOn w:val="TableNormal"/>
    <w:next w:val="TableGrid"/>
    <w:uiPriority w:val="39"/>
    <w:rsid w:val="00555D8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5D8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5D8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5D8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B16D2"/>
    <w:rPr>
      <w:rFonts w:ascii="Arial" w:eastAsia="Times New Roman" w:hAnsi="Arial" w:cs="Arial"/>
      <w:b/>
      <w:lang w:val="en-GB" w:eastAsia="en-GB"/>
    </w:rPr>
  </w:style>
  <w:style w:type="table" w:customStyle="1" w:styleId="TableGrid11">
    <w:name w:val="Table Grid11"/>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B16D2"/>
    <w:pPr>
      <w:numPr>
        <w:numId w:val="19"/>
      </w:numPr>
      <w:spacing w:before="120" w:after="120"/>
    </w:pPr>
    <w:rPr>
      <w:rFonts w:ascii="Arial" w:eastAsia="Times New Roman" w:hAnsi="Arial" w:cs="Arial"/>
      <w:b/>
      <w:lang w:val="en-GB" w:eastAsia="en-GB"/>
    </w:rPr>
  </w:style>
  <w:style w:type="paragraph" w:customStyle="1" w:styleId="Style2">
    <w:name w:val="Style2"/>
    <w:basedOn w:val="Style3"/>
    <w:rsid w:val="002B16D2"/>
    <w:pPr>
      <w:numPr>
        <w:ilvl w:val="1"/>
      </w:numPr>
      <w:ind w:left="1440" w:hanging="360"/>
    </w:pPr>
    <w:rPr>
      <w:u w:val="single"/>
    </w:rPr>
  </w:style>
  <w:style w:type="paragraph" w:customStyle="1" w:styleId="Style3">
    <w:name w:val="Style3"/>
    <w:basedOn w:val="Style1"/>
    <w:link w:val="Style3Char"/>
    <w:rsid w:val="002B16D2"/>
    <w:pPr>
      <w:numPr>
        <w:ilvl w:val="2"/>
      </w:numPr>
    </w:pPr>
    <w:rPr>
      <w:b w:val="0"/>
    </w:rPr>
  </w:style>
  <w:style w:type="character" w:customStyle="1" w:styleId="Style3Char">
    <w:name w:val="Style3 Char"/>
    <w:link w:val="Style3"/>
    <w:rsid w:val="002B16D2"/>
    <w:rPr>
      <w:rFonts w:ascii="Arial" w:eastAsia="Times New Roman" w:hAnsi="Arial" w:cs="Arial"/>
      <w:lang w:val="en-GB" w:eastAsia="en-GB"/>
    </w:rPr>
  </w:style>
  <w:style w:type="table" w:customStyle="1" w:styleId="TableGrid111">
    <w:name w:val="Table Grid111"/>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16D2"/>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locked/>
    <w:rsid w:val="002B16D2"/>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2B16D2"/>
    <w:rPr>
      <w:rFonts w:ascii="Arial" w:eastAsia="Times New Roman" w:hAnsi="Arial" w:cs="Arial"/>
      <w:b/>
      <w:lang w:val="en-GB" w:eastAsia="en-GB"/>
    </w:rPr>
  </w:style>
  <w:style w:type="paragraph" w:customStyle="1" w:styleId="Level2">
    <w:name w:val="Level 2"/>
    <w:basedOn w:val="Normal"/>
    <w:rsid w:val="002B16D2"/>
    <w:pPr>
      <w:numPr>
        <w:ilvl w:val="1"/>
        <w:numId w:val="20"/>
      </w:numPr>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rsid w:val="002B16D2"/>
    <w:pPr>
      <w:numPr>
        <w:numId w:val="20"/>
      </w:numPr>
      <w:spacing w:after="240"/>
      <w:jc w:val="both"/>
      <w:outlineLvl w:val="0"/>
    </w:pPr>
    <w:rPr>
      <w:rFonts w:ascii="Arial" w:eastAsia="Times New Roman" w:hAnsi="Arial" w:cs="Arial"/>
      <w:sz w:val="20"/>
      <w:szCs w:val="20"/>
      <w:lang w:val="en-GB" w:eastAsia="en-GB"/>
    </w:rPr>
  </w:style>
  <w:style w:type="paragraph" w:customStyle="1" w:styleId="Level3">
    <w:name w:val="Level 3"/>
    <w:basedOn w:val="Normal"/>
    <w:rsid w:val="002B16D2"/>
    <w:pPr>
      <w:numPr>
        <w:ilvl w:val="2"/>
        <w:numId w:val="20"/>
      </w:numPr>
      <w:spacing w:after="240"/>
      <w:jc w:val="both"/>
      <w:outlineLvl w:val="2"/>
    </w:pPr>
    <w:rPr>
      <w:rFonts w:ascii="Arial" w:eastAsia="Times New Roman" w:hAnsi="Arial" w:cs="Arial"/>
      <w:sz w:val="20"/>
      <w:szCs w:val="20"/>
      <w:lang w:val="en-GB" w:eastAsia="en-GB"/>
    </w:rPr>
  </w:style>
  <w:style w:type="paragraph" w:customStyle="1" w:styleId="Level4">
    <w:name w:val="Level 4"/>
    <w:basedOn w:val="Normal"/>
    <w:rsid w:val="002B16D2"/>
    <w:pPr>
      <w:numPr>
        <w:ilvl w:val="3"/>
        <w:numId w:val="20"/>
      </w:numPr>
      <w:spacing w:after="240"/>
      <w:jc w:val="both"/>
      <w:outlineLvl w:val="3"/>
    </w:pPr>
    <w:rPr>
      <w:rFonts w:ascii="Arial" w:eastAsia="Times New Roman" w:hAnsi="Arial" w:cs="Arial"/>
      <w:sz w:val="20"/>
      <w:szCs w:val="20"/>
      <w:lang w:val="en-GB" w:eastAsia="en-GB"/>
    </w:rPr>
  </w:style>
  <w:style w:type="paragraph" w:customStyle="1" w:styleId="Level5">
    <w:name w:val="Level 5"/>
    <w:basedOn w:val="Normal"/>
    <w:rsid w:val="002B16D2"/>
    <w:pPr>
      <w:numPr>
        <w:ilvl w:val="4"/>
        <w:numId w:val="20"/>
      </w:numPr>
      <w:spacing w:after="240"/>
      <w:jc w:val="both"/>
      <w:outlineLvl w:val="4"/>
    </w:pPr>
    <w:rPr>
      <w:rFonts w:ascii="Arial" w:eastAsia="Times New Roman" w:hAnsi="Arial" w:cs="Arial"/>
      <w:sz w:val="20"/>
      <w:szCs w:val="20"/>
      <w:lang w:val="en-GB" w:eastAsia="en-GB"/>
    </w:rPr>
  </w:style>
  <w:style w:type="paragraph" w:customStyle="1" w:styleId="Level6">
    <w:name w:val="Level 6"/>
    <w:basedOn w:val="Normal"/>
    <w:rsid w:val="002B16D2"/>
    <w:pPr>
      <w:numPr>
        <w:ilvl w:val="5"/>
        <w:numId w:val="20"/>
      </w:numPr>
      <w:spacing w:after="240"/>
      <w:jc w:val="both"/>
      <w:outlineLvl w:val="5"/>
    </w:pPr>
    <w:rPr>
      <w:rFonts w:ascii="Arial" w:eastAsia="Times New Roman" w:hAnsi="Arial" w:cs="Arial"/>
      <w:sz w:val="20"/>
      <w:szCs w:val="20"/>
      <w:lang w:val="en-GB" w:eastAsia="en-GB"/>
    </w:rPr>
  </w:style>
  <w:style w:type="character" w:customStyle="1" w:styleId="Level1asHeadingtext">
    <w:name w:val="Level 1 as Heading (text)"/>
    <w:rsid w:val="002B16D2"/>
    <w:rPr>
      <w:rFonts w:cs="Times New Roman"/>
      <w:b/>
      <w:bCs/>
      <w:caps/>
    </w:rPr>
  </w:style>
  <w:style w:type="character" w:customStyle="1" w:styleId="Level2asHeadingtext">
    <w:name w:val="Level 2 as Heading (text)"/>
    <w:rsid w:val="002B16D2"/>
    <w:rPr>
      <w:rFonts w:cs="Times New Roman"/>
      <w:b/>
      <w:bCs/>
    </w:rPr>
  </w:style>
  <w:style w:type="table" w:customStyle="1" w:styleId="TableGrid2">
    <w:name w:val="Table Grid2"/>
    <w:basedOn w:val="TableNormal"/>
    <w:next w:val="TableGrid"/>
    <w:uiPriority w:val="39"/>
    <w:rsid w:val="00B85297"/>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Char">
    <w:name w:val="1a Char"/>
    <w:link w:val="1a"/>
    <w:uiPriority w:val="99"/>
    <w:locked/>
    <w:rsid w:val="00C02C4A"/>
    <w:rPr>
      <w:color w:val="000000"/>
      <w:sz w:val="24"/>
      <w:szCs w:val="24"/>
    </w:rPr>
  </w:style>
  <w:style w:type="paragraph" w:customStyle="1" w:styleId="1a">
    <w:name w:val="1a"/>
    <w:basedOn w:val="BodyText"/>
    <w:link w:val="1aChar"/>
    <w:uiPriority w:val="99"/>
    <w:rsid w:val="00C02C4A"/>
    <w:pPr>
      <w:numPr>
        <w:numId w:val="26"/>
      </w:numPr>
      <w:ind w:left="0" w:firstLine="0"/>
      <w:jc w:val="both"/>
    </w:pPr>
    <w:rPr>
      <w:color w:val="000000"/>
      <w:sz w:val="24"/>
      <w:szCs w:val="24"/>
    </w:rPr>
  </w:style>
  <w:style w:type="paragraph" w:styleId="BodyText">
    <w:name w:val="Body Text"/>
    <w:basedOn w:val="Normal"/>
    <w:link w:val="BodyTextChar"/>
    <w:uiPriority w:val="99"/>
    <w:semiHidden/>
    <w:unhideWhenUsed/>
    <w:rsid w:val="00C02C4A"/>
    <w:pPr>
      <w:spacing w:after="120"/>
    </w:pPr>
  </w:style>
  <w:style w:type="character" w:customStyle="1" w:styleId="BodyTextChar">
    <w:name w:val="Body Text Char"/>
    <w:basedOn w:val="DefaultParagraphFont"/>
    <w:link w:val="BodyText"/>
    <w:uiPriority w:val="99"/>
    <w:semiHidden/>
    <w:rsid w:val="00C02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7831">
      <w:bodyDiv w:val="1"/>
      <w:marLeft w:val="0"/>
      <w:marRight w:val="0"/>
      <w:marTop w:val="0"/>
      <w:marBottom w:val="0"/>
      <w:divBdr>
        <w:top w:val="none" w:sz="0" w:space="0" w:color="auto"/>
        <w:left w:val="none" w:sz="0" w:space="0" w:color="auto"/>
        <w:bottom w:val="none" w:sz="0" w:space="0" w:color="auto"/>
        <w:right w:val="none" w:sz="0" w:space="0" w:color="auto"/>
      </w:divBdr>
    </w:div>
    <w:div w:id="226306428">
      <w:bodyDiv w:val="1"/>
      <w:marLeft w:val="0"/>
      <w:marRight w:val="0"/>
      <w:marTop w:val="0"/>
      <w:marBottom w:val="0"/>
      <w:divBdr>
        <w:top w:val="none" w:sz="0" w:space="0" w:color="auto"/>
        <w:left w:val="none" w:sz="0" w:space="0" w:color="auto"/>
        <w:bottom w:val="none" w:sz="0" w:space="0" w:color="auto"/>
        <w:right w:val="none" w:sz="0" w:space="0" w:color="auto"/>
      </w:divBdr>
    </w:div>
    <w:div w:id="416485649">
      <w:bodyDiv w:val="1"/>
      <w:marLeft w:val="0"/>
      <w:marRight w:val="0"/>
      <w:marTop w:val="0"/>
      <w:marBottom w:val="0"/>
      <w:divBdr>
        <w:top w:val="none" w:sz="0" w:space="0" w:color="auto"/>
        <w:left w:val="none" w:sz="0" w:space="0" w:color="auto"/>
        <w:bottom w:val="none" w:sz="0" w:space="0" w:color="auto"/>
        <w:right w:val="none" w:sz="0" w:space="0" w:color="auto"/>
      </w:divBdr>
    </w:div>
    <w:div w:id="470293677">
      <w:bodyDiv w:val="1"/>
      <w:marLeft w:val="0"/>
      <w:marRight w:val="0"/>
      <w:marTop w:val="0"/>
      <w:marBottom w:val="0"/>
      <w:divBdr>
        <w:top w:val="none" w:sz="0" w:space="0" w:color="auto"/>
        <w:left w:val="none" w:sz="0" w:space="0" w:color="auto"/>
        <w:bottom w:val="none" w:sz="0" w:space="0" w:color="auto"/>
        <w:right w:val="none" w:sz="0" w:space="0" w:color="auto"/>
      </w:divBdr>
    </w:div>
    <w:div w:id="580599872">
      <w:bodyDiv w:val="1"/>
      <w:marLeft w:val="0"/>
      <w:marRight w:val="0"/>
      <w:marTop w:val="0"/>
      <w:marBottom w:val="0"/>
      <w:divBdr>
        <w:top w:val="none" w:sz="0" w:space="0" w:color="auto"/>
        <w:left w:val="none" w:sz="0" w:space="0" w:color="auto"/>
        <w:bottom w:val="none" w:sz="0" w:space="0" w:color="auto"/>
        <w:right w:val="none" w:sz="0" w:space="0" w:color="auto"/>
      </w:divBdr>
    </w:div>
    <w:div w:id="626274207">
      <w:bodyDiv w:val="1"/>
      <w:marLeft w:val="0"/>
      <w:marRight w:val="0"/>
      <w:marTop w:val="0"/>
      <w:marBottom w:val="0"/>
      <w:divBdr>
        <w:top w:val="none" w:sz="0" w:space="0" w:color="auto"/>
        <w:left w:val="none" w:sz="0" w:space="0" w:color="auto"/>
        <w:bottom w:val="none" w:sz="0" w:space="0" w:color="auto"/>
        <w:right w:val="none" w:sz="0" w:space="0" w:color="auto"/>
      </w:divBdr>
    </w:div>
    <w:div w:id="684288311">
      <w:bodyDiv w:val="1"/>
      <w:marLeft w:val="0"/>
      <w:marRight w:val="0"/>
      <w:marTop w:val="0"/>
      <w:marBottom w:val="0"/>
      <w:divBdr>
        <w:top w:val="none" w:sz="0" w:space="0" w:color="auto"/>
        <w:left w:val="none" w:sz="0" w:space="0" w:color="auto"/>
        <w:bottom w:val="none" w:sz="0" w:space="0" w:color="auto"/>
        <w:right w:val="none" w:sz="0" w:space="0" w:color="auto"/>
      </w:divBdr>
    </w:div>
    <w:div w:id="720205085">
      <w:bodyDiv w:val="1"/>
      <w:marLeft w:val="0"/>
      <w:marRight w:val="0"/>
      <w:marTop w:val="0"/>
      <w:marBottom w:val="0"/>
      <w:divBdr>
        <w:top w:val="none" w:sz="0" w:space="0" w:color="auto"/>
        <w:left w:val="none" w:sz="0" w:space="0" w:color="auto"/>
        <w:bottom w:val="none" w:sz="0" w:space="0" w:color="auto"/>
        <w:right w:val="none" w:sz="0" w:space="0" w:color="auto"/>
      </w:divBdr>
    </w:div>
    <w:div w:id="777218264">
      <w:bodyDiv w:val="1"/>
      <w:marLeft w:val="0"/>
      <w:marRight w:val="0"/>
      <w:marTop w:val="0"/>
      <w:marBottom w:val="0"/>
      <w:divBdr>
        <w:top w:val="none" w:sz="0" w:space="0" w:color="auto"/>
        <w:left w:val="none" w:sz="0" w:space="0" w:color="auto"/>
        <w:bottom w:val="none" w:sz="0" w:space="0" w:color="auto"/>
        <w:right w:val="none" w:sz="0" w:space="0" w:color="auto"/>
      </w:divBdr>
    </w:div>
    <w:div w:id="953943460">
      <w:bodyDiv w:val="1"/>
      <w:marLeft w:val="0"/>
      <w:marRight w:val="0"/>
      <w:marTop w:val="0"/>
      <w:marBottom w:val="0"/>
      <w:divBdr>
        <w:top w:val="none" w:sz="0" w:space="0" w:color="auto"/>
        <w:left w:val="none" w:sz="0" w:space="0" w:color="auto"/>
        <w:bottom w:val="none" w:sz="0" w:space="0" w:color="auto"/>
        <w:right w:val="none" w:sz="0" w:space="0" w:color="auto"/>
      </w:divBdr>
    </w:div>
    <w:div w:id="986126361">
      <w:bodyDiv w:val="1"/>
      <w:marLeft w:val="0"/>
      <w:marRight w:val="0"/>
      <w:marTop w:val="0"/>
      <w:marBottom w:val="0"/>
      <w:divBdr>
        <w:top w:val="none" w:sz="0" w:space="0" w:color="auto"/>
        <w:left w:val="none" w:sz="0" w:space="0" w:color="auto"/>
        <w:bottom w:val="none" w:sz="0" w:space="0" w:color="auto"/>
        <w:right w:val="none" w:sz="0" w:space="0" w:color="auto"/>
      </w:divBdr>
    </w:div>
    <w:div w:id="1131553262">
      <w:bodyDiv w:val="1"/>
      <w:marLeft w:val="0"/>
      <w:marRight w:val="0"/>
      <w:marTop w:val="0"/>
      <w:marBottom w:val="0"/>
      <w:divBdr>
        <w:top w:val="none" w:sz="0" w:space="0" w:color="auto"/>
        <w:left w:val="none" w:sz="0" w:space="0" w:color="auto"/>
        <w:bottom w:val="none" w:sz="0" w:space="0" w:color="auto"/>
        <w:right w:val="none" w:sz="0" w:space="0" w:color="auto"/>
      </w:divBdr>
    </w:div>
    <w:div w:id="1136796995">
      <w:bodyDiv w:val="1"/>
      <w:marLeft w:val="0"/>
      <w:marRight w:val="0"/>
      <w:marTop w:val="0"/>
      <w:marBottom w:val="0"/>
      <w:divBdr>
        <w:top w:val="none" w:sz="0" w:space="0" w:color="auto"/>
        <w:left w:val="none" w:sz="0" w:space="0" w:color="auto"/>
        <w:bottom w:val="none" w:sz="0" w:space="0" w:color="auto"/>
        <w:right w:val="none" w:sz="0" w:space="0" w:color="auto"/>
      </w:divBdr>
    </w:div>
    <w:div w:id="1312782720">
      <w:bodyDiv w:val="1"/>
      <w:marLeft w:val="0"/>
      <w:marRight w:val="0"/>
      <w:marTop w:val="0"/>
      <w:marBottom w:val="0"/>
      <w:divBdr>
        <w:top w:val="none" w:sz="0" w:space="0" w:color="auto"/>
        <w:left w:val="none" w:sz="0" w:space="0" w:color="auto"/>
        <w:bottom w:val="none" w:sz="0" w:space="0" w:color="auto"/>
        <w:right w:val="none" w:sz="0" w:space="0" w:color="auto"/>
      </w:divBdr>
    </w:div>
    <w:div w:id="1710834244">
      <w:bodyDiv w:val="1"/>
      <w:marLeft w:val="0"/>
      <w:marRight w:val="0"/>
      <w:marTop w:val="0"/>
      <w:marBottom w:val="0"/>
      <w:divBdr>
        <w:top w:val="none" w:sz="0" w:space="0" w:color="auto"/>
        <w:left w:val="none" w:sz="0" w:space="0" w:color="auto"/>
        <w:bottom w:val="none" w:sz="0" w:space="0" w:color="auto"/>
        <w:right w:val="none" w:sz="0" w:space="0" w:color="auto"/>
      </w:divBdr>
    </w:div>
    <w:div w:id="1763140957">
      <w:bodyDiv w:val="1"/>
      <w:marLeft w:val="0"/>
      <w:marRight w:val="0"/>
      <w:marTop w:val="0"/>
      <w:marBottom w:val="0"/>
      <w:divBdr>
        <w:top w:val="none" w:sz="0" w:space="0" w:color="auto"/>
        <w:left w:val="none" w:sz="0" w:space="0" w:color="auto"/>
        <w:bottom w:val="none" w:sz="0" w:space="0" w:color="auto"/>
        <w:right w:val="none" w:sz="0" w:space="0" w:color="auto"/>
      </w:divBdr>
    </w:div>
    <w:div w:id="2038387719">
      <w:bodyDiv w:val="1"/>
      <w:marLeft w:val="0"/>
      <w:marRight w:val="0"/>
      <w:marTop w:val="0"/>
      <w:marBottom w:val="0"/>
      <w:divBdr>
        <w:top w:val="none" w:sz="0" w:space="0" w:color="auto"/>
        <w:left w:val="none" w:sz="0" w:space="0" w:color="auto"/>
        <w:bottom w:val="none" w:sz="0" w:space="0" w:color="auto"/>
        <w:right w:val="none" w:sz="0" w:space="0" w:color="auto"/>
      </w:divBdr>
    </w:div>
    <w:div w:id="2085951134">
      <w:bodyDiv w:val="1"/>
      <w:marLeft w:val="0"/>
      <w:marRight w:val="0"/>
      <w:marTop w:val="0"/>
      <w:marBottom w:val="0"/>
      <w:divBdr>
        <w:top w:val="none" w:sz="0" w:space="0" w:color="auto"/>
        <w:left w:val="none" w:sz="0" w:space="0" w:color="auto"/>
        <w:bottom w:val="none" w:sz="0" w:space="0" w:color="auto"/>
        <w:right w:val="none" w:sz="0" w:space="0" w:color="auto"/>
      </w:divBdr>
    </w:div>
    <w:div w:id="2090881174">
      <w:bodyDiv w:val="1"/>
      <w:marLeft w:val="0"/>
      <w:marRight w:val="0"/>
      <w:marTop w:val="0"/>
      <w:marBottom w:val="0"/>
      <w:divBdr>
        <w:top w:val="none" w:sz="0" w:space="0" w:color="auto"/>
        <w:left w:val="none" w:sz="0" w:space="0" w:color="auto"/>
        <w:bottom w:val="none" w:sz="0" w:space="0" w:color="auto"/>
        <w:right w:val="none" w:sz="0" w:space="0" w:color="auto"/>
      </w:divBdr>
    </w:div>
    <w:div w:id="2111658484">
      <w:bodyDiv w:val="1"/>
      <w:marLeft w:val="0"/>
      <w:marRight w:val="0"/>
      <w:marTop w:val="0"/>
      <w:marBottom w:val="0"/>
      <w:divBdr>
        <w:top w:val="none" w:sz="0" w:space="0" w:color="auto"/>
        <w:left w:val="none" w:sz="0" w:space="0" w:color="auto"/>
        <w:bottom w:val="none" w:sz="0" w:space="0" w:color="auto"/>
        <w:right w:val="none" w:sz="0" w:space="0" w:color="auto"/>
      </w:divBdr>
    </w:div>
    <w:div w:id="211651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IOComrcl-OPC@mod.gov.uk" TargetMode="Externa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hyperlink" Target="https://www.gov.uk/government/publications/defence-condition-658-cyber-flow-down" TargetMode="External"/><Relationship Id="rId21" Type="http://schemas.openxmlformats.org/officeDocument/2006/relationships/hyperlink" Target="https://suppliercyberprotection.service.xgov.uk" TargetMode="External"/><Relationship Id="rId34" Type="http://schemas.openxmlformats.org/officeDocument/2006/relationships/hyperlink" Target="mailto:covenant-mailbox@mod.uk" TargetMode="External"/><Relationship Id="rId42" Type="http://schemas.openxmlformats.org/officeDocument/2006/relationships/hyperlink" Target="https://www.ncsc.gov.uk/scheme/commercial-product-assurance-cpa" TargetMode="External"/><Relationship Id="rId47" Type="http://schemas.openxmlformats.org/officeDocument/2006/relationships/hyperlink" Target="https://www.gov.uk/government/uploads/system/uploads/attachment_data/file/710891/2018_May_Contractual_process.pdf" TargetMode="External"/><Relationship Id="rId50" Type="http://schemas.openxmlformats.org/officeDocument/2006/relationships/hyperlink" Target="mailto:DESIRG-2-AsstHD@mod.uk," TargetMode="External"/><Relationship Id="rId55" Type="http://schemas.openxmlformats.org/officeDocument/2006/relationships/image" Target="media/image4.png"/><Relationship Id="rId63" Type="http://schemas.openxmlformats.org/officeDocument/2006/relationships/image" Target="media/image10.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rotect-eu.mimecast.com/s/rLctCvgmXcyZL04SX4OpJ?domain=suppliercyberprotection.service.xgov.uk"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yperlink" Target="https://www.gov.uk/government/publications/industry-security-notices-isns" TargetMode="External"/><Relationship Id="rId40" Type="http://schemas.openxmlformats.org/officeDocument/2006/relationships/hyperlink" Target="https://www.gov.uk/government/uploads/system/uploads/attachment_data/file/714002/HMG_Baseline_Personnel_Security_Standard_-_May_2018.pdf" TargetMode="External"/><Relationship Id="rId45" Type="http://schemas.openxmlformats.org/officeDocument/2006/relationships/hyperlink" Target="mailto:defencewarp@modnet.rli.uk" TargetMode="External"/><Relationship Id="rId53" Type="http://schemas.openxmlformats.org/officeDocument/2006/relationships/hyperlink" Target="mailto:DESIRG-2-AsstHD@mod.uk," TargetMode="External"/><Relationship Id="rId58" Type="http://schemas.openxmlformats.org/officeDocument/2006/relationships/image" Target="media/image6.png"/><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eu.mimecast.com/s/cJX9Cr0gQuDOn36h7ZO-F?domain=gov.uk" TargetMode="External"/><Relationship Id="rId28" Type="http://schemas.openxmlformats.org/officeDocument/2006/relationships/hyperlink" Target="http://www.promptpaymentcode.org.uk/" TargetMode="External"/><Relationship Id="rId36" Type="http://schemas.openxmlformats.org/officeDocument/2006/relationships/image" Target="media/image3.png"/><Relationship Id="rId49" Type="http://schemas.openxmlformats.org/officeDocument/2006/relationships/hyperlink" Target="http://www.pmddtc.state.gov" TargetMode="External"/><Relationship Id="rId57" Type="http://schemas.openxmlformats.org/officeDocument/2006/relationships/image" Target="media/image5.png"/><Relationship Id="rId61"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overnment/government-efficiency-transparency-and-accountability" TargetMode="External"/><Relationship Id="rId44" Type="http://schemas.openxmlformats.org/officeDocument/2006/relationships/hyperlink" Target="mailto:DefenceWARP@mod.gov.uk" TargetMode="External"/><Relationship Id="rId52" Type="http://schemas.openxmlformats.org/officeDocument/2006/relationships/hyperlink" Target="http://www.bis.doc.gov" TargetMode="External"/><Relationship Id="rId60" Type="http://schemas.openxmlformats.org/officeDocument/2006/relationships/image" Target="media/image7.png"/><Relationship Id="rId65"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knowledge-in-defence-kid"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contracts.mod.uk/feed/" TargetMode="External"/><Relationship Id="rId35" Type="http://schemas.openxmlformats.org/officeDocument/2006/relationships/image" Target="media/image2.png"/><Relationship Id="rId43" Type="http://schemas.openxmlformats.org/officeDocument/2006/relationships/hyperlink" Target="https://www.ncsc.gov.uk/guidance/10-steps-cyber-security" TargetMode="External"/><Relationship Id="rId48" Type="http://schemas.openxmlformats.org/officeDocument/2006/relationships/hyperlink" Target="https://www.gov.uk/government/publications/industry-security-notices-isns" TargetMode="External"/><Relationship Id="rId56" Type="http://schemas.openxmlformats.org/officeDocument/2006/relationships/image" Target="media/image40.png"/><Relationship Id="rId64" Type="http://schemas.openxmlformats.org/officeDocument/2006/relationships/image" Target="media/image11.emf"/><Relationship Id="rId8" Type="http://schemas.openxmlformats.org/officeDocument/2006/relationships/webSettings" Target="webSettings.xml"/><Relationship Id="rId51" Type="http://schemas.openxmlformats.org/officeDocument/2006/relationships/hyperlink" Target="mailto:DESIRG-2d@mod.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IOComrcl-OPC@mod.gov.uk" TargetMode="External"/><Relationship Id="rId33" Type="http://schemas.openxmlformats.org/officeDocument/2006/relationships/hyperlink" Target="https://www.gov.uk/defence-and-armed-forces/armed-forces-covenant" TargetMode="External"/><Relationship Id="rId38" Type="http://schemas.openxmlformats.org/officeDocument/2006/relationships/hyperlink" Target="http://dstan.gateway.isg-r.r.mil.uk/standards/defstans/05/138/000002000.pdf" TargetMode="External"/><Relationship Id="rId46" Type="http://schemas.openxmlformats.org/officeDocument/2006/relationships/hyperlink" Target="https://assets.publishing.service.gov.uk/government/uploads/system/uploads/attachment_data/file/651683/ISN_2017-03_-_Reporting_of_Security_Incidents.pdf" TargetMode="External"/><Relationship Id="rId59" Type="http://schemas.openxmlformats.org/officeDocument/2006/relationships/image" Target="media/image60.png"/><Relationship Id="rId67" Type="http://schemas.openxmlformats.org/officeDocument/2006/relationships/theme" Target="theme/theme1.xml"/><Relationship Id="rId20" Type="http://schemas.openxmlformats.org/officeDocument/2006/relationships/hyperlink" Target="mailto:DIOComrcl-OPC@mod.gov.uk" TargetMode="External"/><Relationship Id="rId41" Type="http://schemas.openxmlformats.org/officeDocument/2006/relationships/hyperlink" Target="https://www.ncsc.gov.uk/guidance/tls-external-facing-services" TargetMode="External"/><Relationship Id="rId54" Type="http://schemas.openxmlformats.org/officeDocument/2006/relationships/hyperlink" Target="mailto:DESIRG-2d@mod.uk," TargetMode="External"/><Relationship Id="rId6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95233E1AC7E9468E8ADD50C77EC83A" ma:contentTypeVersion="17" ma:contentTypeDescription="Create a new document." ma:contentTypeScope="" ma:versionID="3189173538c624557d45e81f74d5bc33">
  <xsd:schema xmlns:xsd="http://www.w3.org/2001/XMLSchema" xmlns:xs="http://www.w3.org/2001/XMLSchema" xmlns:p="http://schemas.microsoft.com/office/2006/metadata/properties" xmlns:ns2="717eb030-9ba8-484e-a258-c71dcdc367be" xmlns:ns3="cca5d35a-be69-488c-b0c5-082826ff3339" xmlns:ns4="04738c6d-ecc8-46f1-821f-82e308eab3d9" targetNamespace="http://schemas.microsoft.com/office/2006/metadata/properties" ma:root="true" ma:fieldsID="d91aba1e947efa2fa6d75193bd3704a6" ns2:_="" ns3:_="" ns4:_="">
    <xsd:import namespace="717eb030-9ba8-484e-a258-c71dcdc367be"/>
    <xsd:import namespace="cca5d35a-be69-488c-b0c5-082826ff3339"/>
    <xsd:import namespace="04738c6d-ecc8-46f1-821f-82e308eab3d9"/>
    <xsd:element name="properties">
      <xsd:complexType>
        <xsd:sequence>
          <xsd:element name="documentManagement">
            <xsd:complexType>
              <xsd:all>
                <xsd:element ref="ns2:Bookle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b030-9ba8-484e-a258-c71dcdc367be" elementFormDefault="qualified">
    <xsd:import namespace="http://schemas.microsoft.com/office/2006/documentManagement/types"/>
    <xsd:import namespace="http://schemas.microsoft.com/office/infopath/2007/PartnerControls"/>
    <xsd:element name="Booklet" ma:index="8" nillable="true" ma:displayName="Booklet" ma:default="Default" ma:format="Dropdown" ma:internalName="Booklet">
      <xsd:simpleType>
        <xsd:restriction base="dms:Choice">
          <xsd:enumeration value="Default"/>
          <xsd:enumeration value="1"/>
          <xsd:enumeration value="2"/>
          <xsd:enumeration value="3"/>
          <xsd:enumeration value="4"/>
          <xsd:enumeration value="5"/>
          <xsd:enumeration value="6"/>
          <xsd:enumeration value="7"/>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a5d35a-be69-488c-b0c5-082826ff33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3fa03f-6dd2-4b31-bdf1-c148f4db1ebb}" ma:internalName="TaxCatchAll" ma:showField="CatchAllData" ma:web="a5b298ce-b86b-428a-b593-792e28f87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7eb030-9ba8-484e-a258-c71dcdc367be">
      <Terms xmlns="http://schemas.microsoft.com/office/infopath/2007/PartnerControls"/>
    </lcf76f155ced4ddcb4097134ff3c332f>
    <TaxCatchAll xmlns="04738c6d-ecc8-46f1-821f-82e308eab3d9" xsi:nil="true"/>
    <Booklet xmlns="717eb030-9ba8-484e-a258-c71dcdc367be">Default</Booklet>
  </documentManagement>
</p:properties>
</file>

<file path=customXml/itemProps1.xml><?xml version="1.0" encoding="utf-8"?>
<ds:datastoreItem xmlns:ds="http://schemas.openxmlformats.org/officeDocument/2006/customXml" ds:itemID="{80F4CA5C-212B-4B46-9DE5-90CC4BE160FF}">
  <ds:schemaRefs>
    <ds:schemaRef ds:uri="http://schemas.microsoft.com/sharepoint/v3/contenttype/forms"/>
  </ds:schemaRefs>
</ds:datastoreItem>
</file>

<file path=customXml/itemProps2.xml><?xml version="1.0" encoding="utf-8"?>
<ds:datastoreItem xmlns:ds="http://schemas.openxmlformats.org/officeDocument/2006/customXml" ds:itemID="{27204759-0250-4FF4-8059-904DD374B94A}">
  <ds:schemaRefs>
    <ds:schemaRef ds:uri="http://schemas.openxmlformats.org/officeDocument/2006/bibliography"/>
  </ds:schemaRefs>
</ds:datastoreItem>
</file>

<file path=customXml/itemProps3.xml><?xml version="1.0" encoding="utf-8"?>
<ds:datastoreItem xmlns:ds="http://schemas.openxmlformats.org/officeDocument/2006/customXml" ds:itemID="{63A5E962-EF3F-4E25-AAE8-29E36FDEE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b030-9ba8-484e-a258-c71dcdc367be"/>
    <ds:schemaRef ds:uri="cca5d35a-be69-488c-b0c5-082826ff333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8B161-5A1C-4BA9-8B63-02CFDF1F974B}">
  <ds:schemaRefs>
    <ds:schemaRef ds:uri="http://schemas.microsoft.com/office/2006/metadata/properties"/>
    <ds:schemaRef ds:uri="http://schemas.microsoft.com/office/infopath/2007/PartnerControls"/>
    <ds:schemaRef ds:uri="717eb030-9ba8-484e-a258-c71dcdc367be"/>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143</Pages>
  <Words>41792</Words>
  <Characters>238219</Characters>
  <Application>Microsoft Office Word</Application>
  <DocSecurity>0</DocSecurity>
  <Lines>1985</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William Mr</dc:creator>
  <cp:keywords/>
  <dc:description/>
  <cp:lastModifiedBy>Thornton, Fiona Mrs (DIO Comrcl-O T OPC21)</cp:lastModifiedBy>
  <cp:revision>2</cp:revision>
  <dcterms:created xsi:type="dcterms:W3CDTF">2023-05-03T14:55:00Z</dcterms:created>
  <dcterms:modified xsi:type="dcterms:W3CDTF">2023-05-03T14:55:00Z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0x010100CF95233E1AC7E9468E8ADD50C77EC83A</vt:lpwstr>
  </property>
  <property fmtid="{D5CDD505-2E9C-101B-9397-08002B2CF9AE}" pid="3" name="ClassificationContentMarkingHeaderShapeIds">
    <vt:lpwstr>6,8,10</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529a1900,529a1901,529a1902</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2023-02-23T10:31:26Z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42055705-5b3f-4ee3-b339-822f307e68a3</vt:lpwstr>
  </property>
  <property fmtid="{D5CDD505-2E9C-101B-9397-08002B2CF9AE}" pid="15" name="MSIP_Label_5e992740-1f89-4ed6-b51b-95a6d0136ac8_ContentBits">
    <vt:lpwstr>3</vt:lpwstr>
  </property>
</Properties>
</file>