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20F1" w14:textId="77777777" w:rsidR="00CE43A4" w:rsidRPr="00480E56" w:rsidRDefault="00CE43A4" w:rsidP="0033489C">
      <w:pPr>
        <w:jc w:val="center"/>
        <w:rPr>
          <w:rFonts w:ascii="Arial" w:hAnsi="Arial" w:cs="Arial"/>
          <w:sz w:val="28"/>
          <w:szCs w:val="28"/>
        </w:rPr>
      </w:pPr>
    </w:p>
    <w:p w14:paraId="4182B0CE" w14:textId="77777777" w:rsidR="00371F10" w:rsidRDefault="00371F10" w:rsidP="0033489C">
      <w:pPr>
        <w:jc w:val="center"/>
        <w:rPr>
          <w:rFonts w:ascii="Arial" w:hAnsi="Arial" w:cs="Arial"/>
          <w:b/>
          <w:bCs/>
          <w:sz w:val="28"/>
          <w:szCs w:val="28"/>
        </w:rPr>
      </w:pPr>
    </w:p>
    <w:p w14:paraId="774F7B7D" w14:textId="77777777" w:rsidR="0033489C" w:rsidRPr="009E6DAE" w:rsidRDefault="0033489C" w:rsidP="0033489C">
      <w:pPr>
        <w:jc w:val="center"/>
        <w:rPr>
          <w:rFonts w:ascii="Arial" w:hAnsi="Arial" w:cs="Arial"/>
          <w:b/>
          <w:bCs/>
          <w:sz w:val="28"/>
          <w:szCs w:val="28"/>
        </w:rPr>
      </w:pPr>
      <w:r w:rsidRPr="009E6DAE">
        <w:rPr>
          <w:rFonts w:ascii="Arial" w:hAnsi="Arial" w:cs="Arial"/>
          <w:b/>
          <w:bCs/>
          <w:sz w:val="28"/>
          <w:szCs w:val="28"/>
        </w:rPr>
        <w:t>IN CONFIDENCE</w:t>
      </w:r>
    </w:p>
    <w:p w14:paraId="3F416D89" w14:textId="77777777" w:rsidR="0033489C" w:rsidRDefault="0033489C" w:rsidP="0033489C">
      <w:pPr>
        <w:jc w:val="center"/>
        <w:rPr>
          <w:rFonts w:ascii="Arial" w:hAnsi="Arial" w:cs="Arial"/>
          <w:b/>
          <w:bCs/>
          <w:color w:val="FF0000"/>
          <w:sz w:val="24"/>
          <w:szCs w:val="24"/>
        </w:rPr>
      </w:pPr>
    </w:p>
    <w:p w14:paraId="4C13F5D0" w14:textId="77777777" w:rsidR="0033489C" w:rsidRDefault="0033489C" w:rsidP="0033489C">
      <w:pPr>
        <w:jc w:val="center"/>
        <w:rPr>
          <w:rFonts w:ascii="Arial" w:hAnsi="Arial" w:cs="Arial"/>
          <w:b/>
          <w:bCs/>
          <w:color w:val="FF0000"/>
          <w:sz w:val="24"/>
          <w:szCs w:val="24"/>
        </w:rPr>
      </w:pPr>
    </w:p>
    <w:p w14:paraId="34CA0C9F" w14:textId="77777777" w:rsidR="0033489C" w:rsidRPr="009E6DAE" w:rsidRDefault="0033489C" w:rsidP="0033489C">
      <w:pPr>
        <w:rPr>
          <w:rFonts w:ascii="Arial" w:hAnsi="Arial" w:cs="Arial"/>
          <w:sz w:val="24"/>
          <w:szCs w:val="24"/>
        </w:rPr>
      </w:pPr>
      <w:r w:rsidRPr="009E6DAE">
        <w:rPr>
          <w:rFonts w:ascii="Arial" w:hAnsi="Arial" w:cs="Arial"/>
          <w:sz w:val="24"/>
          <w:szCs w:val="24"/>
        </w:rPr>
        <w:t xml:space="preserve"> </w:t>
      </w:r>
    </w:p>
    <w:p w14:paraId="4653045B" w14:textId="77777777" w:rsidR="0033489C" w:rsidRDefault="0033489C" w:rsidP="0033489C">
      <w:pPr>
        <w:jc w:val="center"/>
        <w:rPr>
          <w:rFonts w:ascii="Arial" w:hAnsi="Arial" w:cs="Arial"/>
          <w:b/>
          <w:bCs/>
          <w:color w:val="000000"/>
          <w:sz w:val="28"/>
          <w:szCs w:val="28"/>
        </w:rPr>
      </w:pPr>
    </w:p>
    <w:p w14:paraId="79DAF3AB" w14:textId="77777777" w:rsidR="0033489C" w:rsidRDefault="0033489C" w:rsidP="0033489C">
      <w:pPr>
        <w:jc w:val="center"/>
        <w:rPr>
          <w:rFonts w:ascii="Arial" w:hAnsi="Arial" w:cs="Arial"/>
          <w:b/>
          <w:bCs/>
          <w:color w:val="000000"/>
          <w:sz w:val="28"/>
          <w:szCs w:val="28"/>
        </w:rPr>
      </w:pPr>
    </w:p>
    <w:p w14:paraId="5FC2D471" w14:textId="1CAB1659" w:rsidR="0033489C" w:rsidRDefault="0033489C" w:rsidP="0033489C">
      <w:pPr>
        <w:jc w:val="center"/>
        <w:rPr>
          <w:rFonts w:ascii="Arial Bold" w:hAnsi="Arial Bold" w:cs="Arial"/>
          <w:b/>
          <w:bCs/>
          <w:caps/>
          <w:color w:val="000000"/>
          <w:sz w:val="28"/>
          <w:szCs w:val="28"/>
        </w:rPr>
      </w:pPr>
      <w:r w:rsidRPr="00D569DF">
        <w:rPr>
          <w:rFonts w:ascii="Arial Bold" w:hAnsi="Arial Bold" w:cs="Arial"/>
          <w:b/>
          <w:bCs/>
          <w:caps/>
          <w:color w:val="000000"/>
          <w:sz w:val="28"/>
          <w:szCs w:val="28"/>
        </w:rPr>
        <w:t>Invitation to Participate in Dialogue</w:t>
      </w:r>
      <w:r w:rsidR="00606293">
        <w:rPr>
          <w:rFonts w:ascii="Arial Bold" w:hAnsi="Arial Bold" w:cs="Arial"/>
          <w:b/>
          <w:bCs/>
          <w:caps/>
          <w:color w:val="000000"/>
          <w:sz w:val="28"/>
          <w:szCs w:val="28"/>
        </w:rPr>
        <w:t xml:space="preserve"> (ITPD)</w:t>
      </w:r>
      <w:r w:rsidRPr="00D569DF">
        <w:rPr>
          <w:rFonts w:ascii="Arial Bold" w:hAnsi="Arial Bold" w:cs="Arial"/>
          <w:b/>
          <w:bCs/>
          <w:caps/>
          <w:color w:val="000000"/>
          <w:sz w:val="28"/>
          <w:szCs w:val="28"/>
        </w:rPr>
        <w:t xml:space="preserve"> &amp; Submit </w:t>
      </w:r>
      <w:r>
        <w:rPr>
          <w:rFonts w:ascii="Arial Bold" w:hAnsi="Arial Bold" w:cs="Arial"/>
          <w:b/>
          <w:bCs/>
          <w:caps/>
          <w:color w:val="000000"/>
          <w:sz w:val="28"/>
          <w:szCs w:val="28"/>
        </w:rPr>
        <w:t xml:space="preserve">a </w:t>
      </w:r>
      <w:r w:rsidR="00261098">
        <w:rPr>
          <w:rFonts w:ascii="Arial Bold" w:hAnsi="Arial Bold" w:cs="Arial"/>
          <w:b/>
          <w:bCs/>
          <w:caps/>
          <w:color w:val="000000"/>
          <w:sz w:val="28"/>
          <w:szCs w:val="28"/>
        </w:rPr>
        <w:t>Final</w:t>
      </w:r>
      <w:r w:rsidR="003F28A2">
        <w:rPr>
          <w:rFonts w:ascii="Arial Bold" w:hAnsi="Arial Bold" w:cs="Arial"/>
          <w:b/>
          <w:bCs/>
          <w:caps/>
          <w:color w:val="000000"/>
          <w:sz w:val="28"/>
          <w:szCs w:val="28"/>
        </w:rPr>
        <w:t xml:space="preserve"> solution</w:t>
      </w:r>
    </w:p>
    <w:p w14:paraId="0ACAEAB9" w14:textId="3E68A3B6" w:rsidR="003F28A2" w:rsidRPr="003F28A2" w:rsidRDefault="00BA2A4F" w:rsidP="007B5399">
      <w:pPr>
        <w:ind w:left="2160" w:firstLine="720"/>
        <w:rPr>
          <w:rFonts w:ascii="Arial" w:hAnsi="Arial" w:cs="Arial"/>
          <w:b/>
          <w:sz w:val="24"/>
          <w:szCs w:val="24"/>
        </w:rPr>
      </w:pPr>
      <w:r>
        <w:rPr>
          <w:rFonts w:ascii="Arial" w:hAnsi="Arial" w:cs="Arial"/>
          <w:b/>
          <w:color w:val="FF0000"/>
          <w:sz w:val="24"/>
          <w:szCs w:val="24"/>
        </w:rPr>
        <w:t>V</w:t>
      </w:r>
      <w:r w:rsidR="001A0FA6">
        <w:rPr>
          <w:rFonts w:ascii="Arial" w:hAnsi="Arial" w:cs="Arial"/>
          <w:b/>
          <w:color w:val="FF0000"/>
          <w:sz w:val="24"/>
          <w:szCs w:val="24"/>
        </w:rPr>
        <w:t>6</w:t>
      </w:r>
      <w:r>
        <w:rPr>
          <w:rFonts w:ascii="Arial" w:hAnsi="Arial" w:cs="Arial"/>
          <w:b/>
          <w:color w:val="FF0000"/>
          <w:sz w:val="24"/>
          <w:szCs w:val="24"/>
        </w:rPr>
        <w:t xml:space="preserve"> </w:t>
      </w:r>
      <w:r w:rsidR="001A0FA6">
        <w:rPr>
          <w:rFonts w:ascii="Arial" w:hAnsi="Arial" w:cs="Arial"/>
          <w:b/>
          <w:color w:val="FF0000"/>
          <w:sz w:val="24"/>
          <w:szCs w:val="24"/>
        </w:rPr>
        <w:t>25</w:t>
      </w:r>
      <w:r w:rsidR="001A0FA6" w:rsidRPr="001A0FA6">
        <w:rPr>
          <w:rFonts w:ascii="Arial" w:hAnsi="Arial" w:cs="Arial"/>
          <w:b/>
          <w:color w:val="FF0000"/>
          <w:sz w:val="24"/>
          <w:szCs w:val="24"/>
          <w:vertAlign w:val="superscript"/>
        </w:rPr>
        <w:t>th</w:t>
      </w:r>
      <w:r w:rsidR="001A0FA6">
        <w:rPr>
          <w:rFonts w:ascii="Arial" w:hAnsi="Arial" w:cs="Arial"/>
          <w:b/>
          <w:color w:val="FF0000"/>
          <w:sz w:val="24"/>
          <w:szCs w:val="24"/>
        </w:rPr>
        <w:t xml:space="preserve"> November 2024</w:t>
      </w:r>
    </w:p>
    <w:p w14:paraId="13441778" w14:textId="77777777" w:rsidR="0033489C" w:rsidRDefault="0033489C" w:rsidP="0033489C">
      <w:pPr>
        <w:jc w:val="center"/>
        <w:rPr>
          <w:rFonts w:ascii="Arial" w:hAnsi="Arial" w:cs="Arial"/>
          <w:b/>
          <w:bCs/>
          <w:color w:val="000000"/>
          <w:sz w:val="28"/>
          <w:szCs w:val="28"/>
        </w:rPr>
      </w:pPr>
    </w:p>
    <w:p w14:paraId="36450F04" w14:textId="77777777" w:rsidR="0033489C" w:rsidRDefault="0033489C" w:rsidP="0033489C">
      <w:pPr>
        <w:jc w:val="center"/>
        <w:rPr>
          <w:rFonts w:ascii="Arial Bold" w:hAnsi="Arial Bold" w:cs="Arial"/>
          <w:b/>
          <w:bCs/>
          <w:caps/>
          <w:color w:val="000000"/>
          <w:sz w:val="28"/>
          <w:szCs w:val="28"/>
        </w:rPr>
      </w:pPr>
      <w:r w:rsidRPr="00D569DF">
        <w:rPr>
          <w:rFonts w:ascii="Arial Bold" w:hAnsi="Arial Bold" w:cs="Arial"/>
          <w:b/>
          <w:bCs/>
          <w:caps/>
          <w:color w:val="000000"/>
          <w:sz w:val="28"/>
          <w:szCs w:val="28"/>
        </w:rPr>
        <w:t>Part 2</w:t>
      </w:r>
    </w:p>
    <w:p w14:paraId="125DDDAE" w14:textId="77777777" w:rsidR="00562EA8" w:rsidRDefault="00562EA8" w:rsidP="0033489C">
      <w:pPr>
        <w:jc w:val="center"/>
        <w:rPr>
          <w:rFonts w:ascii="Arial Bold" w:hAnsi="Arial Bold" w:cs="Arial"/>
          <w:b/>
          <w:bCs/>
          <w:caps/>
          <w:color w:val="000000"/>
          <w:sz w:val="28"/>
          <w:szCs w:val="28"/>
        </w:rPr>
      </w:pPr>
    </w:p>
    <w:p w14:paraId="360E0BCB" w14:textId="77777777" w:rsidR="00562EA8" w:rsidRDefault="00562EA8" w:rsidP="0033489C">
      <w:pPr>
        <w:jc w:val="center"/>
        <w:rPr>
          <w:rFonts w:ascii="Arial Bold" w:hAnsi="Arial Bold" w:cs="Arial"/>
          <w:b/>
          <w:bCs/>
          <w:caps/>
          <w:color w:val="000000"/>
          <w:sz w:val="28"/>
          <w:szCs w:val="28"/>
        </w:rPr>
      </w:pPr>
    </w:p>
    <w:p w14:paraId="53E72B55" w14:textId="77777777" w:rsidR="00562EA8" w:rsidRPr="00D569DF" w:rsidRDefault="00562EA8" w:rsidP="0033489C">
      <w:pPr>
        <w:jc w:val="center"/>
        <w:rPr>
          <w:rFonts w:ascii="Arial Bold" w:hAnsi="Arial Bold" w:cs="Arial"/>
          <w:caps/>
          <w:color w:val="000000"/>
          <w:sz w:val="28"/>
          <w:szCs w:val="28"/>
        </w:rPr>
      </w:pPr>
      <w:r>
        <w:rPr>
          <w:noProof/>
        </w:rPr>
        <w:drawing>
          <wp:inline distT="0" distB="0" distL="0" distR="0" wp14:anchorId="473ECE94" wp14:editId="4F87D583">
            <wp:extent cx="2373885" cy="1095154"/>
            <wp:effectExtent l="0" t="0" r="7620" b="0"/>
            <wp:docPr id="29" name="Picture 29" descr="logocolpc"/>
            <wp:cNvGraphicFramePr/>
            <a:graphic xmlns:a="http://schemas.openxmlformats.org/drawingml/2006/main">
              <a:graphicData uri="http://schemas.openxmlformats.org/drawingml/2006/picture">
                <pic:pic xmlns:pic="http://schemas.openxmlformats.org/drawingml/2006/picture">
                  <pic:nvPicPr>
                    <pic:cNvPr id="1" name="Picture 1" descr="logocolpc"/>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6849" cy="1105748"/>
                    </a:xfrm>
                    <a:prstGeom prst="rect">
                      <a:avLst/>
                    </a:prstGeom>
                    <a:noFill/>
                  </pic:spPr>
                </pic:pic>
              </a:graphicData>
            </a:graphic>
          </wp:inline>
        </w:drawing>
      </w:r>
    </w:p>
    <w:p w14:paraId="66764BBF" w14:textId="77777777" w:rsidR="0033489C" w:rsidRDefault="0033489C" w:rsidP="0033489C">
      <w:pPr>
        <w:jc w:val="center"/>
        <w:rPr>
          <w:rFonts w:ascii="Arial" w:hAnsi="Arial" w:cs="Arial"/>
          <w:b/>
          <w:bCs/>
          <w:color w:val="000000"/>
          <w:sz w:val="28"/>
          <w:szCs w:val="28"/>
        </w:rPr>
      </w:pPr>
    </w:p>
    <w:p w14:paraId="6344BF7E" w14:textId="77777777" w:rsidR="0033489C" w:rsidRDefault="0033489C" w:rsidP="0033489C">
      <w:pPr>
        <w:jc w:val="center"/>
        <w:rPr>
          <w:rFonts w:ascii="Arial" w:hAnsi="Arial" w:cs="Arial"/>
          <w:b/>
          <w:bCs/>
          <w:color w:val="000000"/>
          <w:sz w:val="28"/>
          <w:szCs w:val="28"/>
        </w:rPr>
      </w:pPr>
    </w:p>
    <w:p w14:paraId="5F732E32" w14:textId="77777777" w:rsidR="0033489C" w:rsidRDefault="0033489C" w:rsidP="0033489C">
      <w:pPr>
        <w:jc w:val="center"/>
        <w:rPr>
          <w:rFonts w:ascii="Arial" w:hAnsi="Arial" w:cs="Arial"/>
          <w:b/>
          <w:bCs/>
          <w:color w:val="000000"/>
          <w:sz w:val="28"/>
          <w:szCs w:val="28"/>
        </w:rPr>
      </w:pPr>
    </w:p>
    <w:p w14:paraId="60C023CE" w14:textId="77777777" w:rsidR="0033489C" w:rsidRPr="00D569DF" w:rsidRDefault="00562EA8" w:rsidP="0033489C">
      <w:pPr>
        <w:jc w:val="center"/>
        <w:rPr>
          <w:rFonts w:ascii="Arial Bold" w:hAnsi="Arial Bold" w:cs="Arial"/>
          <w:b/>
          <w:bCs/>
          <w:caps/>
          <w:color w:val="FF0000"/>
          <w:sz w:val="28"/>
          <w:szCs w:val="28"/>
        </w:rPr>
      </w:pPr>
      <w:r>
        <w:rPr>
          <w:rFonts w:ascii="Arial Bold" w:hAnsi="Arial Bold" w:cs="Arial"/>
          <w:b/>
          <w:bCs/>
          <w:caps/>
          <w:color w:val="000000"/>
          <w:sz w:val="28"/>
          <w:szCs w:val="28"/>
        </w:rPr>
        <w:t xml:space="preserve">Out of hours call centre service </w:t>
      </w:r>
    </w:p>
    <w:p w14:paraId="462A8867" w14:textId="77777777" w:rsidR="0033489C" w:rsidRDefault="0033489C" w:rsidP="0033489C">
      <w:pPr>
        <w:jc w:val="center"/>
        <w:rPr>
          <w:rFonts w:ascii="Arial" w:hAnsi="Arial" w:cs="Arial"/>
          <w:b/>
          <w:bCs/>
          <w:color w:val="FF0000"/>
          <w:sz w:val="28"/>
          <w:szCs w:val="28"/>
        </w:rPr>
      </w:pPr>
    </w:p>
    <w:p w14:paraId="68BFA6D7" w14:textId="77777777" w:rsidR="0033489C" w:rsidRPr="009E6DAE" w:rsidRDefault="0033489C" w:rsidP="0033489C">
      <w:pPr>
        <w:jc w:val="center"/>
        <w:rPr>
          <w:rFonts w:ascii="Arial" w:hAnsi="Arial" w:cs="Arial"/>
          <w:color w:val="000000"/>
          <w:sz w:val="28"/>
          <w:szCs w:val="28"/>
        </w:rPr>
      </w:pPr>
    </w:p>
    <w:p w14:paraId="1B7074A1" w14:textId="77777777" w:rsidR="0033489C" w:rsidRPr="009E6DAE" w:rsidRDefault="0033489C" w:rsidP="0033489C">
      <w:pPr>
        <w:jc w:val="center"/>
        <w:rPr>
          <w:rFonts w:ascii="Arial" w:hAnsi="Arial" w:cs="Arial"/>
          <w:sz w:val="24"/>
          <w:szCs w:val="24"/>
        </w:rPr>
      </w:pPr>
    </w:p>
    <w:p w14:paraId="4436F4E4" w14:textId="77777777" w:rsidR="0033489C" w:rsidRDefault="0033489C" w:rsidP="0033489C">
      <w:pPr>
        <w:rPr>
          <w:rFonts w:ascii="Arial" w:hAnsi="Arial" w:cs="Arial"/>
          <w:sz w:val="24"/>
          <w:szCs w:val="24"/>
        </w:rPr>
      </w:pPr>
    </w:p>
    <w:p w14:paraId="0B5DB5B5" w14:textId="77777777" w:rsidR="0033489C" w:rsidRDefault="0033489C" w:rsidP="0033489C">
      <w:pPr>
        <w:rPr>
          <w:rFonts w:ascii="Arial" w:hAnsi="Arial" w:cs="Arial"/>
          <w:sz w:val="24"/>
          <w:szCs w:val="24"/>
        </w:rPr>
      </w:pPr>
    </w:p>
    <w:p w14:paraId="2510A34B" w14:textId="77777777" w:rsidR="00562EA8" w:rsidRDefault="00562EA8" w:rsidP="0033489C">
      <w:pPr>
        <w:rPr>
          <w:rFonts w:ascii="Arial" w:hAnsi="Arial" w:cs="Arial"/>
          <w:sz w:val="24"/>
          <w:szCs w:val="24"/>
        </w:rPr>
      </w:pPr>
    </w:p>
    <w:p w14:paraId="0A55331D" w14:textId="77777777" w:rsidR="00562EA8" w:rsidRDefault="00562EA8" w:rsidP="0033489C">
      <w:pPr>
        <w:rPr>
          <w:rFonts w:ascii="Arial" w:hAnsi="Arial" w:cs="Arial"/>
          <w:sz w:val="24"/>
          <w:szCs w:val="24"/>
        </w:rPr>
      </w:pPr>
    </w:p>
    <w:p w14:paraId="0196A23A" w14:textId="77777777" w:rsidR="00562EA8" w:rsidRDefault="00562EA8" w:rsidP="0033489C">
      <w:pPr>
        <w:rPr>
          <w:rFonts w:ascii="Arial" w:hAnsi="Arial" w:cs="Arial"/>
          <w:sz w:val="24"/>
          <w:szCs w:val="24"/>
        </w:rPr>
      </w:pPr>
    </w:p>
    <w:p w14:paraId="0ADA3183" w14:textId="77777777" w:rsidR="00562EA8" w:rsidRDefault="00562EA8" w:rsidP="0033489C">
      <w:pPr>
        <w:rPr>
          <w:rFonts w:ascii="Arial" w:hAnsi="Arial" w:cs="Arial"/>
          <w:sz w:val="24"/>
          <w:szCs w:val="24"/>
        </w:rPr>
      </w:pPr>
    </w:p>
    <w:p w14:paraId="6FAA2908" w14:textId="77777777" w:rsidR="0033489C" w:rsidRPr="009E6DAE" w:rsidRDefault="0033489C" w:rsidP="0033489C">
      <w:pPr>
        <w:rPr>
          <w:rFonts w:ascii="Arial" w:hAnsi="Arial" w:cs="Arial"/>
          <w:sz w:val="24"/>
          <w:szCs w:val="24"/>
        </w:rPr>
      </w:pPr>
    </w:p>
    <w:p w14:paraId="6DF51752" w14:textId="77777777" w:rsidR="0033489C" w:rsidRPr="00D569DF" w:rsidRDefault="0033489C" w:rsidP="0033489C">
      <w:pPr>
        <w:rPr>
          <w:rFonts w:ascii="Arial Bold" w:hAnsi="Arial Bold" w:cs="Arial"/>
          <w:b/>
          <w:bCs/>
          <w:caps/>
          <w:sz w:val="28"/>
          <w:szCs w:val="28"/>
        </w:rPr>
      </w:pPr>
      <w:r w:rsidRPr="00D569DF">
        <w:rPr>
          <w:rFonts w:ascii="Arial Bold" w:hAnsi="Arial Bold" w:cs="Arial"/>
          <w:b/>
          <w:bCs/>
          <w:caps/>
          <w:sz w:val="28"/>
          <w:szCs w:val="28"/>
        </w:rPr>
        <w:t>Part Two:</w:t>
      </w:r>
    </w:p>
    <w:p w14:paraId="6E8C8D50" w14:textId="77777777" w:rsidR="0033489C" w:rsidRPr="00D569DF" w:rsidRDefault="0033489C" w:rsidP="0033489C">
      <w:pPr>
        <w:rPr>
          <w:rFonts w:ascii="Arial Bold" w:hAnsi="Arial Bold" w:cs="Arial"/>
          <w:b/>
          <w:bCs/>
          <w:caps/>
          <w:sz w:val="28"/>
          <w:szCs w:val="28"/>
        </w:rPr>
      </w:pPr>
      <w:r w:rsidRPr="00D569DF">
        <w:rPr>
          <w:rFonts w:ascii="Arial Bold" w:hAnsi="Arial Bold" w:cs="Arial"/>
          <w:b/>
          <w:bCs/>
          <w:caps/>
          <w:sz w:val="28"/>
          <w:szCs w:val="28"/>
        </w:rPr>
        <w:t xml:space="preserve">Evaluation Methodology </w:t>
      </w:r>
    </w:p>
    <w:p w14:paraId="68ABC8CC" w14:textId="58AF1D9A" w:rsidR="0033489C" w:rsidRDefault="0033489C" w:rsidP="002A6A11">
      <w:pPr>
        <w:rPr>
          <w:rFonts w:ascii="Arial" w:hAnsi="Arial" w:cs="Arial"/>
          <w:i/>
          <w:sz w:val="24"/>
          <w:szCs w:val="24"/>
        </w:rPr>
      </w:pPr>
      <w:r>
        <w:rPr>
          <w:rFonts w:ascii="Arial" w:hAnsi="Arial" w:cs="Arial"/>
          <w:b/>
          <w:bCs/>
          <w:sz w:val="28"/>
          <w:szCs w:val="28"/>
        </w:rPr>
        <w:br w:type="page"/>
      </w:r>
    </w:p>
    <w:sdt>
      <w:sdtPr>
        <w:rPr>
          <w:rFonts w:ascii="Calibri" w:eastAsia="Times New Roman" w:hAnsi="Calibri" w:cs="Times New Roman"/>
          <w:b w:val="0"/>
          <w:bCs w:val="0"/>
          <w:color w:val="auto"/>
          <w:sz w:val="22"/>
          <w:szCs w:val="22"/>
          <w:lang w:val="en-GB" w:eastAsia="en-GB"/>
        </w:rPr>
        <w:id w:val="-1772779560"/>
        <w:docPartObj>
          <w:docPartGallery w:val="Table of Contents"/>
          <w:docPartUnique/>
        </w:docPartObj>
      </w:sdtPr>
      <w:sdtEndPr>
        <w:rPr>
          <w:noProof/>
        </w:rPr>
      </w:sdtEndPr>
      <w:sdtContent>
        <w:p w14:paraId="21432E40" w14:textId="77777777" w:rsidR="00355E35" w:rsidRDefault="00355E35">
          <w:pPr>
            <w:pStyle w:val="TOCHeading"/>
          </w:pPr>
          <w:r>
            <w:t>Contents</w:t>
          </w:r>
        </w:p>
        <w:p w14:paraId="26FB7136" w14:textId="551B7F52" w:rsidR="00407E7F" w:rsidRDefault="00355E35">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62281800" w:history="1">
            <w:r w:rsidR="00407E7F" w:rsidRPr="00EA6C0B">
              <w:rPr>
                <w:rStyle w:val="Hyperlink"/>
                <w:rFonts w:ascii="Arial" w:eastAsiaTheme="majorEastAsia" w:hAnsi="Arial" w:cs="Arial"/>
                <w:b/>
                <w:bCs/>
                <w:noProof/>
              </w:rPr>
              <w:t xml:space="preserve">1. </w:t>
            </w:r>
            <w:r w:rsidR="00407E7F">
              <w:rPr>
                <w:rFonts w:asciiTheme="minorHAnsi" w:eastAsiaTheme="minorEastAsia" w:hAnsiTheme="minorHAnsi" w:cstheme="minorBidi"/>
                <w:noProof/>
                <w:kern w:val="2"/>
                <w:sz w:val="24"/>
                <w:szCs w:val="24"/>
                <w14:ligatures w14:val="standardContextual"/>
              </w:rPr>
              <w:tab/>
            </w:r>
            <w:r w:rsidR="00407E7F" w:rsidRPr="00EA6C0B">
              <w:rPr>
                <w:rStyle w:val="Hyperlink"/>
                <w:rFonts w:ascii="Arial" w:eastAsiaTheme="majorEastAsia" w:hAnsi="Arial" w:cs="Arial"/>
                <w:b/>
                <w:noProof/>
              </w:rPr>
              <w:t>Overview</w:t>
            </w:r>
            <w:r w:rsidR="00407E7F">
              <w:rPr>
                <w:noProof/>
                <w:webHidden/>
              </w:rPr>
              <w:tab/>
            </w:r>
            <w:r w:rsidR="00407E7F">
              <w:rPr>
                <w:noProof/>
                <w:webHidden/>
              </w:rPr>
              <w:fldChar w:fldCharType="begin"/>
            </w:r>
            <w:r w:rsidR="00407E7F">
              <w:rPr>
                <w:noProof/>
                <w:webHidden/>
              </w:rPr>
              <w:instrText xml:space="preserve"> PAGEREF _Toc162281800 \h </w:instrText>
            </w:r>
            <w:r w:rsidR="00407E7F">
              <w:rPr>
                <w:noProof/>
                <w:webHidden/>
              </w:rPr>
            </w:r>
            <w:r w:rsidR="00407E7F">
              <w:rPr>
                <w:noProof/>
                <w:webHidden/>
              </w:rPr>
              <w:fldChar w:fldCharType="separate"/>
            </w:r>
            <w:r w:rsidR="00407E7F">
              <w:rPr>
                <w:noProof/>
                <w:webHidden/>
              </w:rPr>
              <w:t>4</w:t>
            </w:r>
            <w:r w:rsidR="00407E7F">
              <w:rPr>
                <w:noProof/>
                <w:webHidden/>
              </w:rPr>
              <w:fldChar w:fldCharType="end"/>
            </w:r>
          </w:hyperlink>
        </w:p>
        <w:p w14:paraId="1732EFEC" w14:textId="48FCFFF7" w:rsidR="00407E7F" w:rsidRDefault="00407E7F">
          <w:pPr>
            <w:pStyle w:val="TOC1"/>
            <w:rPr>
              <w:rFonts w:asciiTheme="minorHAnsi" w:eastAsiaTheme="minorEastAsia" w:hAnsiTheme="minorHAnsi" w:cstheme="minorBidi"/>
              <w:noProof/>
              <w:kern w:val="2"/>
              <w:sz w:val="24"/>
              <w:szCs w:val="24"/>
              <w14:ligatures w14:val="standardContextual"/>
            </w:rPr>
          </w:pPr>
          <w:hyperlink w:anchor="_Toc162281801" w:history="1">
            <w:r w:rsidRPr="00EA6C0B">
              <w:rPr>
                <w:rStyle w:val="Hyperlink"/>
                <w:rFonts w:ascii="Arial" w:eastAsiaTheme="majorEastAsia" w:hAnsi="Arial" w:cs="Arial"/>
                <w:b/>
                <w:bCs/>
                <w:noProof/>
              </w:rPr>
              <w:t xml:space="preserve">2. </w:t>
            </w:r>
            <w:r>
              <w:rPr>
                <w:rFonts w:asciiTheme="minorHAnsi" w:eastAsiaTheme="minorEastAsia" w:hAnsiTheme="minorHAnsi" w:cstheme="minorBidi"/>
                <w:noProof/>
                <w:kern w:val="2"/>
                <w:sz w:val="24"/>
                <w:szCs w:val="24"/>
                <w14:ligatures w14:val="standardContextual"/>
              </w:rPr>
              <w:tab/>
            </w:r>
            <w:r w:rsidRPr="00EA6C0B">
              <w:rPr>
                <w:rStyle w:val="Hyperlink"/>
                <w:rFonts w:ascii="Arial" w:eastAsiaTheme="majorEastAsia" w:hAnsi="Arial" w:cs="Arial"/>
                <w:b/>
                <w:noProof/>
              </w:rPr>
              <w:t>General Updates, Information for Bidders and Bid Assumptions</w:t>
            </w:r>
            <w:r>
              <w:rPr>
                <w:noProof/>
                <w:webHidden/>
              </w:rPr>
              <w:tab/>
            </w:r>
            <w:r>
              <w:rPr>
                <w:noProof/>
                <w:webHidden/>
              </w:rPr>
              <w:fldChar w:fldCharType="begin"/>
            </w:r>
            <w:r>
              <w:rPr>
                <w:noProof/>
                <w:webHidden/>
              </w:rPr>
              <w:instrText xml:space="preserve"> PAGEREF _Toc162281801 \h </w:instrText>
            </w:r>
            <w:r>
              <w:rPr>
                <w:noProof/>
                <w:webHidden/>
              </w:rPr>
            </w:r>
            <w:r>
              <w:rPr>
                <w:noProof/>
                <w:webHidden/>
              </w:rPr>
              <w:fldChar w:fldCharType="separate"/>
            </w:r>
            <w:r>
              <w:rPr>
                <w:noProof/>
                <w:webHidden/>
              </w:rPr>
              <w:t>4</w:t>
            </w:r>
            <w:r>
              <w:rPr>
                <w:noProof/>
                <w:webHidden/>
              </w:rPr>
              <w:fldChar w:fldCharType="end"/>
            </w:r>
          </w:hyperlink>
        </w:p>
        <w:p w14:paraId="182AF945" w14:textId="638F44D2" w:rsidR="00407E7F" w:rsidRDefault="00407E7F">
          <w:pPr>
            <w:pStyle w:val="TOC1"/>
            <w:rPr>
              <w:rFonts w:asciiTheme="minorHAnsi" w:eastAsiaTheme="minorEastAsia" w:hAnsiTheme="minorHAnsi" w:cstheme="minorBidi"/>
              <w:noProof/>
              <w:kern w:val="2"/>
              <w:sz w:val="24"/>
              <w:szCs w:val="24"/>
              <w14:ligatures w14:val="standardContextual"/>
            </w:rPr>
          </w:pPr>
          <w:hyperlink w:anchor="_Toc162281802" w:history="1">
            <w:r w:rsidRPr="00EA6C0B">
              <w:rPr>
                <w:rStyle w:val="Hyperlink"/>
                <w:rFonts w:ascii="Arial" w:eastAsiaTheme="majorEastAsia" w:hAnsi="Arial" w:cs="Arial"/>
                <w:b/>
                <w:bCs/>
                <w:noProof/>
              </w:rPr>
              <w:t>3</w:t>
            </w:r>
            <w:r>
              <w:rPr>
                <w:rFonts w:asciiTheme="minorHAnsi" w:eastAsiaTheme="minorEastAsia" w:hAnsiTheme="minorHAnsi" w:cstheme="minorBidi"/>
                <w:noProof/>
                <w:kern w:val="2"/>
                <w:sz w:val="24"/>
                <w:szCs w:val="24"/>
                <w14:ligatures w14:val="standardContextual"/>
              </w:rPr>
              <w:tab/>
            </w:r>
            <w:r w:rsidRPr="00EA6C0B">
              <w:rPr>
                <w:rStyle w:val="Hyperlink"/>
                <w:rFonts w:ascii="Arial" w:eastAsiaTheme="majorEastAsia" w:hAnsi="Arial" w:cs="Arial"/>
                <w:b/>
                <w:noProof/>
              </w:rPr>
              <w:t>Final Tender Submission Requirements</w:t>
            </w:r>
            <w:r>
              <w:rPr>
                <w:noProof/>
                <w:webHidden/>
              </w:rPr>
              <w:tab/>
            </w:r>
            <w:r>
              <w:rPr>
                <w:noProof/>
                <w:webHidden/>
              </w:rPr>
              <w:fldChar w:fldCharType="begin"/>
            </w:r>
            <w:r>
              <w:rPr>
                <w:noProof/>
                <w:webHidden/>
              </w:rPr>
              <w:instrText xml:space="preserve"> PAGEREF _Toc162281802 \h </w:instrText>
            </w:r>
            <w:r>
              <w:rPr>
                <w:noProof/>
                <w:webHidden/>
              </w:rPr>
            </w:r>
            <w:r>
              <w:rPr>
                <w:noProof/>
                <w:webHidden/>
              </w:rPr>
              <w:fldChar w:fldCharType="separate"/>
            </w:r>
            <w:r>
              <w:rPr>
                <w:noProof/>
                <w:webHidden/>
              </w:rPr>
              <w:t>4</w:t>
            </w:r>
            <w:r>
              <w:rPr>
                <w:noProof/>
                <w:webHidden/>
              </w:rPr>
              <w:fldChar w:fldCharType="end"/>
            </w:r>
          </w:hyperlink>
        </w:p>
        <w:p w14:paraId="43A978F3" w14:textId="4DB48551" w:rsidR="00407E7F" w:rsidRDefault="00407E7F">
          <w:pPr>
            <w:pStyle w:val="TOC1"/>
            <w:rPr>
              <w:rFonts w:asciiTheme="minorHAnsi" w:eastAsiaTheme="minorEastAsia" w:hAnsiTheme="minorHAnsi" w:cstheme="minorBidi"/>
              <w:noProof/>
              <w:kern w:val="2"/>
              <w:sz w:val="24"/>
              <w:szCs w:val="24"/>
              <w14:ligatures w14:val="standardContextual"/>
            </w:rPr>
          </w:pPr>
          <w:hyperlink w:anchor="_Toc162281803" w:history="1">
            <w:r w:rsidRPr="00EA6C0B">
              <w:rPr>
                <w:rStyle w:val="Hyperlink"/>
                <w:rFonts w:ascii="Arial" w:eastAsiaTheme="majorEastAsia" w:hAnsi="Arial" w:cs="Arial"/>
                <w:b/>
                <w:bCs/>
                <w:noProof/>
              </w:rPr>
              <w:t xml:space="preserve">4. </w:t>
            </w:r>
            <w:r>
              <w:rPr>
                <w:rFonts w:asciiTheme="minorHAnsi" w:eastAsiaTheme="minorEastAsia" w:hAnsiTheme="minorHAnsi" w:cstheme="minorBidi"/>
                <w:noProof/>
                <w:kern w:val="2"/>
                <w:sz w:val="24"/>
                <w:szCs w:val="24"/>
                <w14:ligatures w14:val="standardContextual"/>
              </w:rPr>
              <w:tab/>
            </w:r>
            <w:r w:rsidRPr="00EA6C0B">
              <w:rPr>
                <w:rStyle w:val="Hyperlink"/>
                <w:rFonts w:ascii="Arial" w:eastAsiaTheme="majorEastAsia" w:hAnsi="Arial" w:cs="Arial"/>
                <w:b/>
                <w:noProof/>
              </w:rPr>
              <w:t>Evaluation Criteria and Methodology</w:t>
            </w:r>
            <w:r>
              <w:rPr>
                <w:noProof/>
                <w:webHidden/>
              </w:rPr>
              <w:tab/>
            </w:r>
            <w:r>
              <w:rPr>
                <w:noProof/>
                <w:webHidden/>
              </w:rPr>
              <w:fldChar w:fldCharType="begin"/>
            </w:r>
            <w:r>
              <w:rPr>
                <w:noProof/>
                <w:webHidden/>
              </w:rPr>
              <w:instrText xml:space="preserve"> PAGEREF _Toc162281803 \h </w:instrText>
            </w:r>
            <w:r>
              <w:rPr>
                <w:noProof/>
                <w:webHidden/>
              </w:rPr>
            </w:r>
            <w:r>
              <w:rPr>
                <w:noProof/>
                <w:webHidden/>
              </w:rPr>
              <w:fldChar w:fldCharType="separate"/>
            </w:r>
            <w:r>
              <w:rPr>
                <w:noProof/>
                <w:webHidden/>
              </w:rPr>
              <w:t>6</w:t>
            </w:r>
            <w:r>
              <w:rPr>
                <w:noProof/>
                <w:webHidden/>
              </w:rPr>
              <w:fldChar w:fldCharType="end"/>
            </w:r>
          </w:hyperlink>
        </w:p>
        <w:p w14:paraId="717B9D21" w14:textId="5791D48C" w:rsidR="00355E35" w:rsidRDefault="00355E35">
          <w:r>
            <w:rPr>
              <w:b/>
              <w:bCs/>
              <w:noProof/>
            </w:rPr>
            <w:fldChar w:fldCharType="end"/>
          </w:r>
        </w:p>
      </w:sdtContent>
    </w:sdt>
    <w:p w14:paraId="2E47E131" w14:textId="77777777" w:rsidR="0033489C" w:rsidRDefault="00005759" w:rsidP="00005759">
      <w:pPr>
        <w:tabs>
          <w:tab w:val="left" w:pos="5846"/>
        </w:tabs>
        <w:spacing w:line="240" w:lineRule="auto"/>
        <w:jc w:val="both"/>
        <w:rPr>
          <w:rFonts w:ascii="Arial" w:hAnsi="Arial" w:cs="Arial"/>
        </w:rPr>
      </w:pPr>
      <w:r>
        <w:rPr>
          <w:rFonts w:ascii="Arial" w:hAnsi="Arial" w:cs="Arial"/>
        </w:rPr>
        <w:tab/>
      </w:r>
    </w:p>
    <w:p w14:paraId="1696E55A" w14:textId="77777777" w:rsidR="0033489C" w:rsidRDefault="0033489C" w:rsidP="0033489C">
      <w:pPr>
        <w:spacing w:line="240" w:lineRule="auto"/>
        <w:jc w:val="both"/>
        <w:rPr>
          <w:rFonts w:ascii="Arial" w:hAnsi="Arial" w:cs="Arial"/>
        </w:rPr>
      </w:pPr>
    </w:p>
    <w:p w14:paraId="35E96B4A" w14:textId="77777777" w:rsidR="0033489C" w:rsidRDefault="0033489C" w:rsidP="0033489C">
      <w:pPr>
        <w:spacing w:line="240" w:lineRule="auto"/>
        <w:jc w:val="both"/>
        <w:rPr>
          <w:rFonts w:ascii="Arial" w:hAnsi="Arial" w:cs="Arial"/>
        </w:rPr>
      </w:pPr>
    </w:p>
    <w:p w14:paraId="56C5B532" w14:textId="77777777" w:rsidR="0033489C" w:rsidRDefault="0033489C">
      <w:pPr>
        <w:spacing w:after="0" w:line="240" w:lineRule="auto"/>
        <w:rPr>
          <w:rFonts w:ascii="Arial" w:hAnsi="Arial" w:cs="Arial"/>
        </w:rPr>
      </w:pPr>
      <w:r>
        <w:rPr>
          <w:rFonts w:ascii="Arial" w:hAnsi="Arial" w:cs="Arial"/>
        </w:rPr>
        <w:br w:type="page"/>
      </w:r>
    </w:p>
    <w:p w14:paraId="79C52BA8" w14:textId="77777777" w:rsidR="0033489C" w:rsidRDefault="0033489C" w:rsidP="0033489C">
      <w:pPr>
        <w:pStyle w:val="Heading1"/>
        <w:rPr>
          <w:rFonts w:ascii="Arial" w:hAnsi="Arial" w:cs="Arial"/>
          <w:b/>
          <w:sz w:val="24"/>
          <w:szCs w:val="24"/>
        </w:rPr>
      </w:pPr>
      <w:bookmarkStart w:id="0" w:name="_Toc162281800"/>
      <w:r w:rsidRPr="0033489C">
        <w:rPr>
          <w:rFonts w:ascii="Arial" w:hAnsi="Arial" w:cs="Arial"/>
          <w:b/>
          <w:bCs/>
          <w:sz w:val="24"/>
          <w:szCs w:val="24"/>
        </w:rPr>
        <w:lastRenderedPageBreak/>
        <w:t xml:space="preserve">1. </w:t>
      </w:r>
      <w:r w:rsidRPr="0033489C">
        <w:rPr>
          <w:rFonts w:ascii="Arial" w:hAnsi="Arial" w:cs="Arial"/>
          <w:b/>
          <w:bCs/>
          <w:sz w:val="24"/>
          <w:szCs w:val="24"/>
        </w:rPr>
        <w:tab/>
      </w:r>
      <w:r w:rsidRPr="0033489C">
        <w:rPr>
          <w:rFonts w:ascii="Arial" w:hAnsi="Arial" w:cs="Arial"/>
          <w:b/>
          <w:sz w:val="24"/>
          <w:szCs w:val="24"/>
        </w:rPr>
        <w:t>Overview</w:t>
      </w:r>
      <w:bookmarkEnd w:id="0"/>
    </w:p>
    <w:p w14:paraId="1C28CCD6" w14:textId="77777777" w:rsidR="0033489C" w:rsidRPr="0033489C" w:rsidRDefault="0033489C" w:rsidP="0033489C">
      <w:pPr>
        <w:spacing w:line="240" w:lineRule="auto"/>
        <w:jc w:val="both"/>
        <w:rPr>
          <w:rFonts w:ascii="Arial" w:hAnsi="Arial" w:cs="Arial"/>
          <w:b/>
        </w:rPr>
      </w:pPr>
      <w:r w:rsidRPr="0033489C">
        <w:rPr>
          <w:rFonts w:ascii="Arial" w:hAnsi="Arial" w:cs="Arial"/>
          <w:b/>
        </w:rPr>
        <w:t xml:space="preserve">1.1 </w:t>
      </w:r>
      <w:r w:rsidRPr="0033489C">
        <w:rPr>
          <w:rFonts w:ascii="Arial" w:hAnsi="Arial" w:cs="Arial"/>
          <w:b/>
        </w:rPr>
        <w:tab/>
        <w:t>Overview</w:t>
      </w:r>
    </w:p>
    <w:p w14:paraId="6446EA82" w14:textId="68E20219" w:rsidR="0033489C" w:rsidRDefault="0033489C" w:rsidP="0033489C">
      <w:pPr>
        <w:spacing w:line="240" w:lineRule="auto"/>
        <w:ind w:left="720"/>
        <w:jc w:val="both"/>
        <w:rPr>
          <w:rFonts w:ascii="Arial" w:hAnsi="Arial" w:cs="Arial"/>
        </w:rPr>
      </w:pPr>
      <w:r w:rsidRPr="0033489C">
        <w:rPr>
          <w:rFonts w:ascii="Arial" w:hAnsi="Arial" w:cs="Arial"/>
        </w:rPr>
        <w:t xml:space="preserve">This ITPD (Part 2) should be read by Bidders in conjunction with the ITPD (Part 1). This Part 2 sets out the further details of the Evaluation Methodology to be applied to select a Bidder for </w:t>
      </w:r>
      <w:r w:rsidR="00C45618">
        <w:rPr>
          <w:rFonts w:ascii="Arial" w:hAnsi="Arial" w:cs="Arial"/>
        </w:rPr>
        <w:t xml:space="preserve">the </w:t>
      </w:r>
      <w:r w:rsidR="00D80918" w:rsidRPr="00D80918">
        <w:rPr>
          <w:rFonts w:ascii="Arial" w:hAnsi="Arial" w:cs="Arial"/>
        </w:rPr>
        <w:t>Overarching Agreement</w:t>
      </w:r>
      <w:r w:rsidR="00261098">
        <w:rPr>
          <w:rFonts w:ascii="Arial" w:hAnsi="Arial" w:cs="Arial"/>
        </w:rPr>
        <w:t xml:space="preserve"> </w:t>
      </w:r>
      <w:r w:rsidR="00C45618">
        <w:rPr>
          <w:rFonts w:ascii="Arial" w:hAnsi="Arial" w:cs="Arial"/>
        </w:rPr>
        <w:t>at the end of the C</w:t>
      </w:r>
      <w:r w:rsidRPr="0033489C">
        <w:rPr>
          <w:rFonts w:ascii="Arial" w:hAnsi="Arial" w:cs="Arial"/>
        </w:rPr>
        <w:t xml:space="preserve">ompetitive </w:t>
      </w:r>
      <w:r w:rsidR="00C45618">
        <w:rPr>
          <w:rFonts w:ascii="Arial" w:hAnsi="Arial" w:cs="Arial"/>
        </w:rPr>
        <w:t>D</w:t>
      </w:r>
      <w:r w:rsidRPr="0033489C">
        <w:rPr>
          <w:rFonts w:ascii="Arial" w:hAnsi="Arial" w:cs="Arial"/>
        </w:rPr>
        <w:t>ialogue.</w:t>
      </w:r>
    </w:p>
    <w:p w14:paraId="0F9F62FC" w14:textId="77777777" w:rsidR="0033489C" w:rsidRDefault="0033489C" w:rsidP="0033489C">
      <w:pPr>
        <w:spacing w:line="240" w:lineRule="auto"/>
        <w:ind w:left="720"/>
        <w:jc w:val="both"/>
        <w:rPr>
          <w:rFonts w:ascii="Arial" w:hAnsi="Arial" w:cs="Arial"/>
        </w:rPr>
      </w:pPr>
    </w:p>
    <w:p w14:paraId="70A50448" w14:textId="77777777" w:rsidR="0033489C" w:rsidRDefault="0033489C" w:rsidP="0033489C">
      <w:pPr>
        <w:pStyle w:val="Heading1"/>
        <w:rPr>
          <w:rFonts w:ascii="Arial" w:hAnsi="Arial" w:cs="Arial"/>
          <w:b/>
          <w:sz w:val="24"/>
          <w:szCs w:val="24"/>
        </w:rPr>
      </w:pPr>
      <w:bookmarkStart w:id="1" w:name="_Toc162281801"/>
      <w:r w:rsidRPr="0033489C">
        <w:rPr>
          <w:rFonts w:ascii="Arial" w:hAnsi="Arial" w:cs="Arial"/>
          <w:b/>
          <w:bCs/>
          <w:sz w:val="24"/>
          <w:szCs w:val="24"/>
        </w:rPr>
        <w:t xml:space="preserve">2. </w:t>
      </w:r>
      <w:r w:rsidRPr="0033489C">
        <w:rPr>
          <w:rFonts w:ascii="Arial" w:hAnsi="Arial" w:cs="Arial"/>
          <w:b/>
          <w:bCs/>
          <w:sz w:val="24"/>
          <w:szCs w:val="24"/>
        </w:rPr>
        <w:tab/>
      </w:r>
      <w:r w:rsidRPr="0033489C">
        <w:rPr>
          <w:rFonts w:ascii="Arial" w:hAnsi="Arial" w:cs="Arial"/>
          <w:b/>
          <w:sz w:val="24"/>
          <w:szCs w:val="24"/>
        </w:rPr>
        <w:t>General Updates, Information for Bidders and Bid Assumptions</w:t>
      </w:r>
      <w:bookmarkEnd w:id="1"/>
    </w:p>
    <w:p w14:paraId="05A23AD7" w14:textId="0D3B99DB"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2.1 </w:t>
      </w:r>
      <w:r w:rsidRPr="0033489C">
        <w:rPr>
          <w:rFonts w:ascii="Arial" w:hAnsi="Arial" w:cs="Arial"/>
        </w:rPr>
        <w:tab/>
        <w:t xml:space="preserve">This section provides Bidders with an update on general information contained within the ITPD Part 1 document supplemented with additional information on which Bidders shall base their </w:t>
      </w:r>
      <w:r w:rsidR="00261098">
        <w:rPr>
          <w:rFonts w:ascii="Arial" w:hAnsi="Arial" w:cs="Arial"/>
        </w:rPr>
        <w:t>Final</w:t>
      </w:r>
      <w:r w:rsidRPr="0033489C">
        <w:rPr>
          <w:rFonts w:ascii="Arial" w:hAnsi="Arial" w:cs="Arial"/>
        </w:rPr>
        <w:t xml:space="preserve"> Solution Submissions including their method statements. </w:t>
      </w:r>
    </w:p>
    <w:p w14:paraId="3BB8072C" w14:textId="77777777" w:rsidR="0033489C" w:rsidRPr="0033489C" w:rsidRDefault="0033489C" w:rsidP="0033489C">
      <w:pPr>
        <w:spacing w:line="240" w:lineRule="auto"/>
        <w:jc w:val="both"/>
        <w:rPr>
          <w:rFonts w:ascii="Arial" w:hAnsi="Arial" w:cs="Arial"/>
        </w:rPr>
      </w:pPr>
      <w:r w:rsidRPr="0033489C">
        <w:rPr>
          <w:rFonts w:ascii="Arial" w:hAnsi="Arial" w:cs="Arial"/>
          <w:b/>
          <w:bCs/>
        </w:rPr>
        <w:t>2.2</w:t>
      </w:r>
      <w:r w:rsidRPr="0033489C">
        <w:rPr>
          <w:rFonts w:ascii="Arial" w:hAnsi="Arial" w:cs="Arial"/>
          <w:bCs/>
        </w:rPr>
        <w:tab/>
      </w:r>
      <w:r w:rsidRPr="0033489C">
        <w:rPr>
          <w:rFonts w:ascii="Arial" w:hAnsi="Arial" w:cs="Arial"/>
          <w:b/>
        </w:rPr>
        <w:t>Employment and Pensions</w:t>
      </w:r>
    </w:p>
    <w:p w14:paraId="1DF7FE40" w14:textId="66375F22" w:rsidR="0033489C" w:rsidRPr="00D61681" w:rsidRDefault="0033489C" w:rsidP="0033489C">
      <w:pPr>
        <w:spacing w:line="240" w:lineRule="auto"/>
        <w:ind w:left="720"/>
        <w:jc w:val="both"/>
        <w:rPr>
          <w:rFonts w:ascii="Arial" w:hAnsi="Arial" w:cs="Arial"/>
        </w:rPr>
      </w:pPr>
      <w:r w:rsidRPr="00480E56">
        <w:rPr>
          <w:rFonts w:ascii="Arial" w:hAnsi="Arial" w:cs="Arial"/>
        </w:rPr>
        <w:t xml:space="preserve">A list of the </w:t>
      </w:r>
      <w:r w:rsidR="00727281" w:rsidRPr="00480E56">
        <w:rPr>
          <w:rFonts w:ascii="Arial" w:hAnsi="Arial" w:cs="Arial"/>
        </w:rPr>
        <w:t xml:space="preserve">employees </w:t>
      </w:r>
      <w:r w:rsidR="008F6037" w:rsidRPr="00480E56">
        <w:rPr>
          <w:rFonts w:ascii="Arial" w:hAnsi="Arial" w:cs="Arial"/>
        </w:rPr>
        <w:t xml:space="preserve">of the existing contractor </w:t>
      </w:r>
      <w:r w:rsidR="00727281" w:rsidRPr="00480E56">
        <w:rPr>
          <w:rFonts w:ascii="Arial" w:hAnsi="Arial" w:cs="Arial"/>
        </w:rPr>
        <w:t xml:space="preserve">who may </w:t>
      </w:r>
      <w:r w:rsidRPr="00480E56">
        <w:rPr>
          <w:rFonts w:ascii="Arial" w:hAnsi="Arial" w:cs="Arial"/>
        </w:rPr>
        <w:t xml:space="preserve">TUPE transfer to the </w:t>
      </w:r>
      <w:r w:rsidR="00AB36D6" w:rsidRPr="00480E56">
        <w:rPr>
          <w:rFonts w:ascii="Arial" w:hAnsi="Arial" w:cs="Arial"/>
        </w:rPr>
        <w:t xml:space="preserve">successful Bidder </w:t>
      </w:r>
      <w:r w:rsidRPr="00480E56">
        <w:rPr>
          <w:rFonts w:ascii="Arial" w:hAnsi="Arial" w:cs="Arial"/>
        </w:rPr>
        <w:t xml:space="preserve">on the Commencement Date </w:t>
      </w:r>
      <w:r w:rsidR="00AB36D6" w:rsidRPr="00480E56">
        <w:rPr>
          <w:rFonts w:ascii="Arial" w:hAnsi="Arial" w:cs="Arial"/>
        </w:rPr>
        <w:t xml:space="preserve">of the </w:t>
      </w:r>
      <w:r w:rsidR="0094509D" w:rsidRPr="00480E56">
        <w:rPr>
          <w:rFonts w:ascii="Arial" w:hAnsi="Arial" w:cs="Arial"/>
        </w:rPr>
        <w:t xml:space="preserve">Overarching Agreement  </w:t>
      </w:r>
      <w:r w:rsidRPr="00480E56">
        <w:rPr>
          <w:rFonts w:ascii="Arial" w:hAnsi="Arial" w:cs="Arial"/>
        </w:rPr>
        <w:t xml:space="preserve">is available </w:t>
      </w:r>
      <w:r w:rsidR="00261098" w:rsidRPr="00480E56">
        <w:rPr>
          <w:rFonts w:ascii="Arial" w:hAnsi="Arial" w:cs="Arial"/>
        </w:rPr>
        <w:t xml:space="preserve">to Bidders </w:t>
      </w:r>
      <w:r w:rsidR="00261098" w:rsidRPr="00480E56">
        <w:rPr>
          <w:rFonts w:ascii="Arial" w:hAnsi="Arial" w:cs="Arial"/>
          <w:b/>
        </w:rPr>
        <w:t>once they have signed and returned the Confidentiality Agreement (Appendix 8 to ITPD Part 1)</w:t>
      </w:r>
      <w:r w:rsidR="00261098" w:rsidRPr="00480E56">
        <w:rPr>
          <w:rFonts w:ascii="Arial" w:hAnsi="Arial" w:cs="Arial"/>
        </w:rPr>
        <w:t xml:space="preserve"> </w:t>
      </w:r>
      <w:r w:rsidRPr="00480E56">
        <w:rPr>
          <w:rFonts w:ascii="Arial" w:hAnsi="Arial" w:cs="Arial"/>
        </w:rPr>
        <w:t xml:space="preserve">  The Council is committed to </w:t>
      </w:r>
      <w:r w:rsidR="00513254" w:rsidRPr="00480E56">
        <w:rPr>
          <w:rFonts w:ascii="Arial" w:hAnsi="Arial" w:cs="Arial"/>
        </w:rPr>
        <w:t>incentivis</w:t>
      </w:r>
      <w:r w:rsidR="00AB36D6" w:rsidRPr="00480E56">
        <w:rPr>
          <w:rFonts w:ascii="Arial" w:hAnsi="Arial" w:cs="Arial"/>
        </w:rPr>
        <w:t>ing</w:t>
      </w:r>
      <w:r w:rsidR="00513254" w:rsidRPr="00480E56">
        <w:rPr>
          <w:rFonts w:ascii="Arial" w:hAnsi="Arial" w:cs="Arial"/>
        </w:rPr>
        <w:t xml:space="preserve"> the incumbent contractor to provide</w:t>
      </w:r>
      <w:r w:rsidRPr="00480E56">
        <w:rPr>
          <w:rFonts w:ascii="Arial" w:hAnsi="Arial" w:cs="Arial"/>
        </w:rPr>
        <w:t xml:space="preserve"> accurate information on TUPE and will provide regular updates as the competitive dialogue </w:t>
      </w:r>
      <w:r w:rsidRPr="00D61681">
        <w:rPr>
          <w:rFonts w:ascii="Arial" w:hAnsi="Arial" w:cs="Arial"/>
        </w:rPr>
        <w:t xml:space="preserve">progresses.  In addition, the Council will </w:t>
      </w:r>
      <w:r w:rsidR="00606293" w:rsidRPr="00D61681">
        <w:rPr>
          <w:rFonts w:ascii="Arial" w:hAnsi="Arial" w:cs="Arial"/>
        </w:rPr>
        <w:t xml:space="preserve">consider </w:t>
      </w:r>
      <w:r w:rsidRPr="00D61681">
        <w:rPr>
          <w:rFonts w:ascii="Arial" w:hAnsi="Arial" w:cs="Arial"/>
        </w:rPr>
        <w:t xml:space="preserve">indemnifying bidders against any cost variation arising from TUPE should the circumstances arise. At the moment the bidder risk profile arising from potential uncertainty in the TUPE list is considered to be low as regular TUPE updates have been received from the incumbent </w:t>
      </w:r>
      <w:r w:rsidR="00CD0983" w:rsidRPr="00D61681">
        <w:rPr>
          <w:rFonts w:ascii="Arial" w:hAnsi="Arial" w:cs="Arial"/>
        </w:rPr>
        <w:t>supplier.</w:t>
      </w:r>
      <w:r w:rsidRPr="00D61681">
        <w:rPr>
          <w:rFonts w:ascii="Arial" w:hAnsi="Arial" w:cs="Arial"/>
        </w:rPr>
        <w:t xml:space="preserve"> </w:t>
      </w:r>
    </w:p>
    <w:p w14:paraId="4DE199DE" w14:textId="77777777" w:rsidR="0033489C" w:rsidRDefault="0033489C" w:rsidP="0033489C">
      <w:pPr>
        <w:spacing w:line="240" w:lineRule="auto"/>
        <w:jc w:val="both"/>
        <w:rPr>
          <w:rFonts w:ascii="Arial" w:hAnsi="Arial" w:cs="Arial"/>
        </w:rPr>
      </w:pPr>
    </w:p>
    <w:p w14:paraId="62D8B176" w14:textId="1EBA039F" w:rsidR="0033489C" w:rsidRDefault="0033489C" w:rsidP="0033489C">
      <w:pPr>
        <w:pStyle w:val="Heading1"/>
        <w:rPr>
          <w:rFonts w:ascii="Arial" w:hAnsi="Arial" w:cs="Arial"/>
          <w:b/>
          <w:sz w:val="24"/>
          <w:szCs w:val="24"/>
        </w:rPr>
      </w:pPr>
      <w:bookmarkStart w:id="2" w:name="_Toc162281802"/>
      <w:r w:rsidRPr="0033489C">
        <w:rPr>
          <w:rFonts w:ascii="Arial" w:hAnsi="Arial" w:cs="Arial"/>
          <w:b/>
          <w:bCs/>
          <w:sz w:val="24"/>
          <w:szCs w:val="24"/>
        </w:rPr>
        <w:t>3</w:t>
      </w:r>
      <w:r w:rsidRPr="0033489C">
        <w:rPr>
          <w:rFonts w:ascii="Arial" w:hAnsi="Arial" w:cs="Arial"/>
          <w:b/>
          <w:bCs/>
          <w:sz w:val="24"/>
          <w:szCs w:val="24"/>
        </w:rPr>
        <w:tab/>
      </w:r>
      <w:r w:rsidR="0049635F">
        <w:rPr>
          <w:rFonts w:ascii="Arial" w:hAnsi="Arial" w:cs="Arial"/>
          <w:b/>
          <w:sz w:val="24"/>
          <w:szCs w:val="24"/>
        </w:rPr>
        <w:t>Final Tender</w:t>
      </w:r>
      <w:r w:rsidR="00D80918" w:rsidRPr="0033489C">
        <w:rPr>
          <w:rFonts w:ascii="Arial" w:hAnsi="Arial" w:cs="Arial"/>
          <w:b/>
          <w:sz w:val="24"/>
          <w:szCs w:val="24"/>
        </w:rPr>
        <w:t xml:space="preserve"> </w:t>
      </w:r>
      <w:r w:rsidRPr="0033489C">
        <w:rPr>
          <w:rFonts w:ascii="Arial" w:hAnsi="Arial" w:cs="Arial"/>
          <w:b/>
          <w:sz w:val="24"/>
          <w:szCs w:val="24"/>
        </w:rPr>
        <w:t>Submission Requirements</w:t>
      </w:r>
      <w:bookmarkEnd w:id="2"/>
    </w:p>
    <w:p w14:paraId="2E1CF793" w14:textId="5F7B038D"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3.1 </w:t>
      </w:r>
      <w:r w:rsidRPr="0033489C">
        <w:rPr>
          <w:rFonts w:ascii="Arial" w:hAnsi="Arial" w:cs="Arial"/>
        </w:rPr>
        <w:tab/>
        <w:t>This section sets out the Council’s more detailed requirements for the Metho</w:t>
      </w:r>
      <w:r w:rsidR="00B55617">
        <w:rPr>
          <w:rFonts w:ascii="Arial" w:hAnsi="Arial" w:cs="Arial"/>
        </w:rPr>
        <w:t xml:space="preserve">d Statements and complete </w:t>
      </w:r>
      <w:r w:rsidR="0049635F">
        <w:rPr>
          <w:rFonts w:ascii="Arial" w:hAnsi="Arial" w:cs="Arial"/>
        </w:rPr>
        <w:t>Final Tender</w:t>
      </w:r>
      <w:r w:rsidRPr="0033489C">
        <w:rPr>
          <w:rFonts w:ascii="Arial" w:hAnsi="Arial" w:cs="Arial"/>
        </w:rPr>
        <w:t xml:space="preserve"> Responses after dialogue closes.</w:t>
      </w:r>
    </w:p>
    <w:p w14:paraId="285297F9" w14:textId="261FA549"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3.2 </w:t>
      </w:r>
      <w:r w:rsidRPr="0033489C">
        <w:rPr>
          <w:rFonts w:ascii="Arial" w:hAnsi="Arial" w:cs="Arial"/>
        </w:rPr>
        <w:tab/>
        <w:t xml:space="preserve">A checklist of the requirements for submission is provided in </w:t>
      </w:r>
      <w:r w:rsidRPr="0033489C">
        <w:rPr>
          <w:rFonts w:ascii="Arial" w:hAnsi="Arial" w:cs="Arial"/>
          <w:b/>
        </w:rPr>
        <w:t xml:space="preserve">Appendix </w:t>
      </w:r>
      <w:r w:rsidR="00BD55B6">
        <w:rPr>
          <w:rFonts w:ascii="Arial" w:hAnsi="Arial" w:cs="Arial"/>
          <w:b/>
        </w:rPr>
        <w:t>2</w:t>
      </w:r>
      <w:r w:rsidR="00AB36D6">
        <w:rPr>
          <w:rFonts w:ascii="Arial" w:hAnsi="Arial" w:cs="Arial"/>
          <w:b/>
        </w:rPr>
        <w:t xml:space="preserve"> </w:t>
      </w:r>
      <w:r w:rsidRPr="0033489C">
        <w:rPr>
          <w:rFonts w:ascii="Arial" w:hAnsi="Arial" w:cs="Arial"/>
          <w:b/>
        </w:rPr>
        <w:t>to the ITPD Part 1.</w:t>
      </w:r>
    </w:p>
    <w:p w14:paraId="039CEF92" w14:textId="77777777" w:rsidR="0033489C" w:rsidRPr="0033489C" w:rsidRDefault="0033489C" w:rsidP="0033489C">
      <w:pPr>
        <w:spacing w:line="240" w:lineRule="auto"/>
        <w:jc w:val="both"/>
        <w:rPr>
          <w:rFonts w:ascii="Arial" w:hAnsi="Arial" w:cs="Arial"/>
        </w:rPr>
      </w:pPr>
      <w:r w:rsidRPr="0033489C">
        <w:rPr>
          <w:rFonts w:ascii="Arial" w:hAnsi="Arial" w:cs="Arial"/>
          <w:b/>
          <w:bCs/>
        </w:rPr>
        <w:t>3.3</w:t>
      </w:r>
      <w:r w:rsidRPr="0033489C">
        <w:rPr>
          <w:rFonts w:ascii="Arial" w:hAnsi="Arial" w:cs="Arial"/>
          <w:b/>
          <w:bCs/>
        </w:rPr>
        <w:tab/>
        <w:t>Technical Submission Requirements</w:t>
      </w:r>
    </w:p>
    <w:p w14:paraId="369F6BC9" w14:textId="77777777" w:rsidR="0033489C" w:rsidRPr="0033489C" w:rsidRDefault="0033489C" w:rsidP="0033489C">
      <w:pPr>
        <w:spacing w:line="240" w:lineRule="auto"/>
        <w:jc w:val="both"/>
        <w:rPr>
          <w:rFonts w:ascii="Arial" w:hAnsi="Arial" w:cs="Arial"/>
        </w:rPr>
      </w:pPr>
      <w:r w:rsidRPr="0033489C">
        <w:rPr>
          <w:rFonts w:ascii="Arial" w:hAnsi="Arial" w:cs="Arial"/>
        </w:rPr>
        <w:tab/>
        <w:t>Bidder’s Proposals</w:t>
      </w:r>
    </w:p>
    <w:p w14:paraId="1CF6DD41"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3.3.1 </w:t>
      </w:r>
      <w:r w:rsidRPr="0033489C">
        <w:rPr>
          <w:rFonts w:ascii="Arial" w:hAnsi="Arial" w:cs="Arial"/>
        </w:rPr>
        <w:tab/>
        <w:t xml:space="preserve">The series of template Method Statements to be populated are set out in </w:t>
      </w:r>
      <w:r w:rsidRPr="0033489C">
        <w:rPr>
          <w:rFonts w:ascii="Arial" w:hAnsi="Arial" w:cs="Arial"/>
          <w:b/>
        </w:rPr>
        <w:t>Appendix 7 to the ITPD Part 1</w:t>
      </w:r>
      <w:r w:rsidRPr="0033489C">
        <w:rPr>
          <w:rFonts w:ascii="Arial" w:hAnsi="Arial" w:cs="Arial"/>
        </w:rPr>
        <w:t>.  Bidders must ensure that the content of the submitted Method Statements adequately address the specified requirements of the Council.</w:t>
      </w:r>
    </w:p>
    <w:p w14:paraId="4592DB48" w14:textId="07648244"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3.3.2 </w:t>
      </w:r>
      <w:r w:rsidRPr="0033489C">
        <w:rPr>
          <w:rFonts w:ascii="Arial" w:hAnsi="Arial" w:cs="Arial"/>
        </w:rPr>
        <w:tab/>
        <w:t xml:space="preserve">It is the intention that the Bidders’ draft Method Statements will be discussed in dialogue and then developed so that, once completed, they will make up the </w:t>
      </w:r>
      <w:r w:rsidR="00261098">
        <w:rPr>
          <w:rFonts w:ascii="Arial" w:hAnsi="Arial" w:cs="Arial"/>
        </w:rPr>
        <w:t xml:space="preserve">Bidder’s Tender </w:t>
      </w:r>
      <w:r w:rsidRPr="0033489C">
        <w:rPr>
          <w:rFonts w:ascii="Arial" w:hAnsi="Arial" w:cs="Arial"/>
        </w:rPr>
        <w:t xml:space="preserve">and </w:t>
      </w:r>
      <w:r w:rsidR="004018D3" w:rsidRPr="00BD55B6">
        <w:rPr>
          <w:rFonts w:ascii="Arial" w:hAnsi="Arial" w:cs="Arial"/>
        </w:rPr>
        <w:t>be</w:t>
      </w:r>
      <w:r w:rsidR="004018D3">
        <w:rPr>
          <w:rFonts w:ascii="Arial" w:hAnsi="Arial" w:cs="Arial"/>
        </w:rPr>
        <w:t xml:space="preserve"> </w:t>
      </w:r>
      <w:r w:rsidRPr="0033489C">
        <w:rPr>
          <w:rFonts w:ascii="Arial" w:hAnsi="Arial" w:cs="Arial"/>
        </w:rPr>
        <w:t xml:space="preserve">part of the </w:t>
      </w:r>
      <w:r w:rsidR="0049635F">
        <w:rPr>
          <w:rFonts w:ascii="Arial" w:hAnsi="Arial" w:cs="Arial"/>
        </w:rPr>
        <w:t>Final Tender</w:t>
      </w:r>
      <w:r w:rsidR="00BD55B6">
        <w:rPr>
          <w:rFonts w:ascii="Arial" w:hAnsi="Arial" w:cs="Arial"/>
        </w:rPr>
        <w:t>.</w:t>
      </w:r>
      <w:r w:rsidR="00261098">
        <w:rPr>
          <w:rFonts w:ascii="Arial" w:hAnsi="Arial" w:cs="Arial"/>
        </w:rPr>
        <w:t xml:space="preserve"> </w:t>
      </w:r>
      <w:r w:rsidRPr="0033489C">
        <w:rPr>
          <w:rFonts w:ascii="Arial" w:hAnsi="Arial" w:cs="Arial"/>
        </w:rPr>
        <w:t xml:space="preserve">The Method Statements of the preferred Bidder, who becomes </w:t>
      </w:r>
      <w:r w:rsidRPr="007F263F">
        <w:rPr>
          <w:rFonts w:ascii="Arial" w:hAnsi="Arial" w:cs="Arial"/>
        </w:rPr>
        <w:t xml:space="preserve">the </w:t>
      </w:r>
      <w:r w:rsidR="00DF302C" w:rsidRPr="007F263F">
        <w:rPr>
          <w:rFonts w:ascii="Arial" w:hAnsi="Arial" w:cs="Arial"/>
          <w:u w:val="single"/>
        </w:rPr>
        <w:t>Service Provider</w:t>
      </w:r>
      <w:r w:rsidRPr="007F263F">
        <w:rPr>
          <w:rFonts w:ascii="Arial" w:hAnsi="Arial" w:cs="Arial"/>
        </w:rPr>
        <w:t xml:space="preserve">, will </w:t>
      </w:r>
      <w:r w:rsidRPr="0033489C">
        <w:rPr>
          <w:rFonts w:ascii="Arial" w:hAnsi="Arial" w:cs="Arial"/>
        </w:rPr>
        <w:t xml:space="preserve">form the Services delivery plan and therefore key terms of the </w:t>
      </w:r>
      <w:r w:rsidR="00D80918">
        <w:rPr>
          <w:rFonts w:ascii="Arial" w:hAnsi="Arial" w:cs="Arial"/>
        </w:rPr>
        <w:t>Services Agreement</w:t>
      </w:r>
      <w:r w:rsidR="00864DFD">
        <w:rPr>
          <w:rFonts w:ascii="Arial" w:hAnsi="Arial" w:cs="Arial"/>
        </w:rPr>
        <w:t>s</w:t>
      </w:r>
      <w:r w:rsidRPr="0033489C">
        <w:rPr>
          <w:rFonts w:ascii="Arial" w:hAnsi="Arial" w:cs="Arial"/>
        </w:rPr>
        <w:t>.</w:t>
      </w:r>
    </w:p>
    <w:p w14:paraId="2272E801" w14:textId="40B75E89" w:rsidR="0033489C" w:rsidRPr="0033489C" w:rsidRDefault="0033489C" w:rsidP="0033489C">
      <w:pPr>
        <w:spacing w:line="240" w:lineRule="auto"/>
        <w:ind w:left="709" w:hanging="709"/>
        <w:jc w:val="both"/>
        <w:rPr>
          <w:rFonts w:ascii="Arial" w:hAnsi="Arial" w:cs="Arial"/>
        </w:rPr>
      </w:pPr>
      <w:r w:rsidRPr="0033489C">
        <w:rPr>
          <w:rFonts w:ascii="Arial" w:hAnsi="Arial" w:cs="Arial"/>
        </w:rPr>
        <w:t xml:space="preserve">3.3.4 </w:t>
      </w:r>
      <w:r w:rsidRPr="0033489C">
        <w:rPr>
          <w:rFonts w:ascii="Arial" w:hAnsi="Arial" w:cs="Arial"/>
        </w:rPr>
        <w:tab/>
        <w:t>Bidders must, through each of the Method Statements, s</w:t>
      </w:r>
      <w:r w:rsidR="00B55617">
        <w:rPr>
          <w:rFonts w:ascii="Arial" w:hAnsi="Arial" w:cs="Arial"/>
        </w:rPr>
        <w:t xml:space="preserve">how how their solutions will be </w:t>
      </w:r>
      <w:r w:rsidRPr="0033489C">
        <w:rPr>
          <w:rFonts w:ascii="Arial" w:hAnsi="Arial" w:cs="Arial"/>
        </w:rPr>
        <w:t xml:space="preserve">delivered in order to meet the requirements in the terms of the </w:t>
      </w:r>
      <w:r w:rsidR="00F45300" w:rsidRPr="00D80918">
        <w:rPr>
          <w:rFonts w:ascii="Arial" w:hAnsi="Arial" w:cs="Arial"/>
        </w:rPr>
        <w:t>Overarching Agreement</w:t>
      </w:r>
      <w:r w:rsidR="00F45300">
        <w:rPr>
          <w:rFonts w:ascii="Arial" w:hAnsi="Arial" w:cs="Arial"/>
        </w:rPr>
        <w:t>, Services Agreement</w:t>
      </w:r>
      <w:r w:rsidRPr="0033489C">
        <w:rPr>
          <w:rFonts w:ascii="Arial" w:hAnsi="Arial" w:cs="Arial"/>
        </w:rPr>
        <w:t xml:space="preserve"> and the Specification.  Please illustrate this with any relevant examples of similar solutions delivered for other internal audit clients.</w:t>
      </w:r>
    </w:p>
    <w:p w14:paraId="2D3B28A9" w14:textId="77777777" w:rsidR="0033489C" w:rsidRPr="0033489C" w:rsidRDefault="0033489C" w:rsidP="0033489C">
      <w:pPr>
        <w:spacing w:line="240" w:lineRule="auto"/>
        <w:jc w:val="both"/>
        <w:rPr>
          <w:rFonts w:ascii="Arial" w:hAnsi="Arial" w:cs="Arial"/>
        </w:rPr>
      </w:pPr>
      <w:r w:rsidRPr="0033489C">
        <w:rPr>
          <w:rFonts w:ascii="Arial" w:hAnsi="Arial" w:cs="Arial"/>
          <w:b/>
          <w:bCs/>
        </w:rPr>
        <w:t>3.4</w:t>
      </w:r>
      <w:r w:rsidRPr="0033489C">
        <w:rPr>
          <w:rFonts w:ascii="Arial" w:hAnsi="Arial" w:cs="Arial"/>
          <w:b/>
          <w:bCs/>
        </w:rPr>
        <w:tab/>
        <w:t>Submission Requirements regarding Economic Cost</w:t>
      </w:r>
    </w:p>
    <w:p w14:paraId="51939B02" w14:textId="77777777" w:rsidR="0033489C" w:rsidRPr="0033489C" w:rsidRDefault="0033489C" w:rsidP="0033489C">
      <w:pPr>
        <w:spacing w:line="240" w:lineRule="auto"/>
        <w:jc w:val="both"/>
        <w:rPr>
          <w:rFonts w:ascii="Arial" w:hAnsi="Arial" w:cs="Arial"/>
        </w:rPr>
      </w:pPr>
      <w:r w:rsidRPr="0033489C">
        <w:rPr>
          <w:rFonts w:ascii="Arial" w:hAnsi="Arial" w:cs="Arial"/>
        </w:rPr>
        <w:lastRenderedPageBreak/>
        <w:tab/>
        <w:t>Bidder’s Own Financial Model</w:t>
      </w:r>
    </w:p>
    <w:p w14:paraId="26AE7DBC" w14:textId="6288302B"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3.4.1 </w:t>
      </w:r>
      <w:r w:rsidRPr="0033489C">
        <w:rPr>
          <w:rFonts w:ascii="Arial" w:hAnsi="Arial" w:cs="Arial"/>
        </w:rPr>
        <w:tab/>
      </w:r>
      <w:r w:rsidRPr="0033489C">
        <w:rPr>
          <w:rFonts w:ascii="Arial" w:hAnsi="Arial" w:cs="Arial"/>
          <w:u w:val="single"/>
        </w:rPr>
        <w:t>At least one week prior to the Commercials 1 dialogue session (in week 2 of the dialogue for each bidder)</w:t>
      </w:r>
      <w:r w:rsidRPr="0033489C">
        <w:rPr>
          <w:rFonts w:ascii="Arial" w:hAnsi="Arial" w:cs="Arial"/>
        </w:rPr>
        <w:t xml:space="preserve">, the Bidders shall submit their own financial </w:t>
      </w:r>
      <w:r w:rsidRPr="00480E56">
        <w:rPr>
          <w:rFonts w:ascii="Arial" w:hAnsi="Arial" w:cs="Arial"/>
        </w:rPr>
        <w:t xml:space="preserve">model which will inform their population of the </w:t>
      </w:r>
      <w:r w:rsidR="00B55617" w:rsidRPr="00480E56">
        <w:rPr>
          <w:rFonts w:ascii="Arial" w:hAnsi="Arial" w:cs="Arial"/>
        </w:rPr>
        <w:t>Bid Back Financial Table</w:t>
      </w:r>
      <w:r w:rsidRPr="00480E56">
        <w:rPr>
          <w:rFonts w:ascii="Arial" w:hAnsi="Arial" w:cs="Arial"/>
        </w:rPr>
        <w:t>. The Council will review thi</w:t>
      </w:r>
      <w:r w:rsidRPr="0033489C">
        <w:rPr>
          <w:rFonts w:ascii="Arial" w:hAnsi="Arial" w:cs="Arial"/>
        </w:rPr>
        <w:t>s and use if for discussion purposes within the dialogue meeting.</w:t>
      </w:r>
    </w:p>
    <w:p w14:paraId="0F1A5F41" w14:textId="1FBC0071"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3.4.2 </w:t>
      </w:r>
      <w:r w:rsidRPr="0033489C">
        <w:rPr>
          <w:rFonts w:ascii="Arial" w:hAnsi="Arial" w:cs="Arial"/>
        </w:rPr>
        <w:tab/>
        <w:t>The financial model must be transparent in all respects.  All output data should be traceable with relative ease and all data must be visible on the face of spreadsheets within the financial model.  Whilst Bidders are free to design their own financial model</w:t>
      </w:r>
      <w:r w:rsidR="00480E56">
        <w:rPr>
          <w:rFonts w:ascii="Arial" w:hAnsi="Arial" w:cs="Arial"/>
        </w:rPr>
        <w:t xml:space="preserve"> which must feed into the Council’s bid back financial appendix</w:t>
      </w:r>
      <w:r w:rsidRPr="0033489C">
        <w:rPr>
          <w:rFonts w:ascii="Arial" w:hAnsi="Arial" w:cs="Arial"/>
        </w:rPr>
        <w:t>, the Council requires the following basic structure:</w:t>
      </w:r>
    </w:p>
    <w:p w14:paraId="01C4FECF" w14:textId="7713B307" w:rsidR="0033489C" w:rsidRPr="00B55617"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 xml:space="preserve">compatibility with </w:t>
      </w:r>
      <w:r w:rsidRPr="00B55617">
        <w:rPr>
          <w:rFonts w:ascii="Arial" w:hAnsi="Arial" w:cs="Arial"/>
        </w:rPr>
        <w:t xml:space="preserve">Microsoft </w:t>
      </w:r>
      <w:r w:rsidR="00751F78" w:rsidRPr="00B55617">
        <w:rPr>
          <w:rFonts w:ascii="Arial" w:hAnsi="Arial" w:cs="Arial"/>
        </w:rPr>
        <w:t>Excel</w:t>
      </w:r>
      <w:r w:rsidRPr="00B55617">
        <w:rPr>
          <w:rFonts w:ascii="Arial" w:hAnsi="Arial" w:cs="Arial"/>
        </w:rPr>
        <w:t>;</w:t>
      </w:r>
    </w:p>
    <w:p w14:paraId="7D6FF588" w14:textId="0918C73F"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 xml:space="preserve">linked to the </w:t>
      </w:r>
      <w:r w:rsidR="00B55617">
        <w:rPr>
          <w:rFonts w:ascii="Arial" w:hAnsi="Arial" w:cs="Arial"/>
        </w:rPr>
        <w:t>Bid Back Financial Table</w:t>
      </w:r>
      <w:r w:rsidRPr="00C45618">
        <w:rPr>
          <w:rFonts w:ascii="Arial" w:hAnsi="Arial" w:cs="Arial"/>
        </w:rPr>
        <w:t>;</w:t>
      </w:r>
    </w:p>
    <w:p w14:paraId="4B2B544D"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set the data inputs, data outputs and workings areas out completely separately within the model</w:t>
      </w:r>
    </w:p>
    <w:p w14:paraId="584DDC1F"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set out the hard-coded data found only in the data input areas;</w:t>
      </w:r>
    </w:p>
    <w:p w14:paraId="3E027C69"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ensure data output and workings areas are driven entirely by formulae;</w:t>
      </w:r>
    </w:p>
    <w:p w14:paraId="006B983F"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not incorporating password protection (unless the password is disclosed);</w:t>
      </w:r>
    </w:p>
    <w:p w14:paraId="3ABC6308"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not containing protected macros;</w:t>
      </w:r>
    </w:p>
    <w:p w14:paraId="683001F2"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expressing costs in pounds sterling (thousands) which must be capable of being presented in both real terms and nominal terms;</w:t>
      </w:r>
    </w:p>
    <w:p w14:paraId="14C796A1"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include an assumptions input schedule;</w:t>
      </w:r>
    </w:p>
    <w:p w14:paraId="47EA5FAD" w14:textId="77777777" w:rsidR="004453C4"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include clear input costs for the operational period;</w:t>
      </w:r>
    </w:p>
    <w:p w14:paraId="05654ABD" w14:textId="77777777" w:rsidR="004453C4" w:rsidRDefault="004453C4">
      <w:pPr>
        <w:spacing w:after="0" w:line="240" w:lineRule="auto"/>
        <w:rPr>
          <w:rFonts w:ascii="Arial" w:hAnsi="Arial" w:cs="Arial"/>
        </w:rPr>
      </w:pPr>
      <w:r>
        <w:rPr>
          <w:rFonts w:ascii="Arial" w:hAnsi="Arial" w:cs="Arial"/>
        </w:rPr>
        <w:br w:type="page"/>
      </w:r>
    </w:p>
    <w:p w14:paraId="19F0F4CD" w14:textId="77777777" w:rsidR="0033489C" w:rsidRDefault="0033489C" w:rsidP="004453C4">
      <w:pPr>
        <w:pStyle w:val="ListParagraph"/>
        <w:spacing w:line="240" w:lineRule="auto"/>
        <w:ind w:left="1429"/>
        <w:jc w:val="both"/>
        <w:rPr>
          <w:rFonts w:ascii="Arial" w:hAnsi="Arial" w:cs="Arial"/>
        </w:rPr>
      </w:pPr>
    </w:p>
    <w:p w14:paraId="4BEC2288" w14:textId="2524C5B7" w:rsidR="00EA3F13" w:rsidRPr="00D61681" w:rsidRDefault="0033489C" w:rsidP="004453C4">
      <w:pPr>
        <w:pStyle w:val="ListParagraph"/>
        <w:numPr>
          <w:ilvl w:val="0"/>
          <w:numId w:val="34"/>
        </w:numPr>
        <w:spacing w:line="240" w:lineRule="auto"/>
        <w:jc w:val="both"/>
        <w:rPr>
          <w:rFonts w:ascii="Arial" w:hAnsi="Arial" w:cs="Arial"/>
        </w:rPr>
      </w:pPr>
      <w:r w:rsidRPr="00D61681">
        <w:rPr>
          <w:rFonts w:ascii="Arial" w:hAnsi="Arial" w:cs="Arial"/>
        </w:rPr>
        <w:t>separate outputs</w:t>
      </w:r>
      <w:r w:rsidR="0018561B" w:rsidRPr="00D61681">
        <w:rPr>
          <w:rFonts w:ascii="Arial" w:hAnsi="Arial" w:cs="Arial"/>
        </w:rPr>
        <w:t xml:space="preserve"> (</w:t>
      </w:r>
      <w:r w:rsidR="00CE43A4">
        <w:rPr>
          <w:rFonts w:ascii="Arial" w:hAnsi="Arial" w:cs="Arial"/>
        </w:rPr>
        <w:t>as per</w:t>
      </w:r>
      <w:r w:rsidR="0018561B" w:rsidRPr="00D61681">
        <w:rPr>
          <w:rFonts w:ascii="Arial" w:hAnsi="Arial" w:cs="Arial"/>
        </w:rPr>
        <w:t xml:space="preserve"> the </w:t>
      </w:r>
      <w:r w:rsidR="00B55617">
        <w:rPr>
          <w:rFonts w:ascii="Arial" w:hAnsi="Arial" w:cs="Arial"/>
        </w:rPr>
        <w:t>Bid Back Financial Table</w:t>
      </w:r>
      <w:r w:rsidR="0018561B" w:rsidRPr="00D61681">
        <w:rPr>
          <w:rFonts w:ascii="Arial" w:hAnsi="Arial" w:cs="Arial"/>
        </w:rPr>
        <w:t>)</w:t>
      </w:r>
      <w:r w:rsidRPr="00D61681">
        <w:rPr>
          <w:rFonts w:ascii="Arial" w:hAnsi="Arial" w:cs="Arial"/>
        </w:rPr>
        <w:t xml:space="preserve"> </w:t>
      </w:r>
      <w:r w:rsidR="00C45618" w:rsidRPr="00D61681">
        <w:rPr>
          <w:rFonts w:ascii="Arial" w:hAnsi="Arial" w:cs="Arial"/>
        </w:rPr>
        <w:t xml:space="preserve">in respect of </w:t>
      </w:r>
      <w:r w:rsidR="00EA3F13" w:rsidRPr="00D61681">
        <w:rPr>
          <w:rFonts w:ascii="Arial" w:hAnsi="Arial" w:cs="Arial"/>
        </w:rPr>
        <w:t>:</w:t>
      </w:r>
    </w:p>
    <w:p w14:paraId="3CF58EE0" w14:textId="77777777" w:rsidR="00EA3F13" w:rsidRDefault="00EA3F13" w:rsidP="00EA3F13">
      <w:pPr>
        <w:pStyle w:val="ListParagraph"/>
        <w:spacing w:line="240" w:lineRule="auto"/>
        <w:ind w:left="709"/>
        <w:jc w:val="both"/>
        <w:rPr>
          <w:rFonts w:ascii="Arial" w:hAnsi="Arial" w:cs="Arial"/>
        </w:rPr>
      </w:pPr>
    </w:p>
    <w:tbl>
      <w:tblPr>
        <w:tblW w:w="2700" w:type="dxa"/>
        <w:tblInd w:w="108" w:type="dxa"/>
        <w:tblLook w:val="04A0" w:firstRow="1" w:lastRow="0" w:firstColumn="1" w:lastColumn="0" w:noHBand="0" w:noVBand="1"/>
      </w:tblPr>
      <w:tblGrid>
        <w:gridCol w:w="2700"/>
      </w:tblGrid>
      <w:tr w:rsidR="00751F78" w:rsidRPr="00751F78" w14:paraId="1BA892B3" w14:textId="77777777" w:rsidTr="00751F78">
        <w:trPr>
          <w:trHeight w:val="20"/>
        </w:trPr>
        <w:tc>
          <w:tcPr>
            <w:tcW w:w="270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9AE01A5" w14:textId="77777777" w:rsidR="00751F78" w:rsidRPr="00751F78" w:rsidRDefault="00751F78" w:rsidP="00751F78">
            <w:pPr>
              <w:spacing w:after="0" w:line="240" w:lineRule="auto"/>
              <w:jc w:val="center"/>
              <w:rPr>
                <w:color w:val="000000"/>
              </w:rPr>
            </w:pPr>
            <w:r w:rsidRPr="00751F78">
              <w:rPr>
                <w:rFonts w:eastAsia="Symbol" w:cs="Symbol"/>
                <w:noProof/>
                <w:color w:val="000000"/>
              </w:rPr>
              <w:t>Bronze</w:t>
            </w:r>
          </w:p>
        </w:tc>
      </w:tr>
      <w:tr w:rsidR="00751F78" w:rsidRPr="00751F78" w14:paraId="395BFCC0"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2D10A975" w14:textId="77777777" w:rsidR="00751F78" w:rsidRPr="00751F78" w:rsidRDefault="00751F78" w:rsidP="00751F78">
            <w:pPr>
              <w:spacing w:after="0" w:line="240" w:lineRule="auto"/>
              <w:jc w:val="center"/>
              <w:rPr>
                <w:color w:val="000000"/>
              </w:rPr>
            </w:pPr>
            <w:r w:rsidRPr="00751F78">
              <w:rPr>
                <w:rFonts w:eastAsia="Symbol" w:cs="Symbol"/>
                <w:noProof/>
                <w:color w:val="000000"/>
              </w:rPr>
              <w:t>Silver</w:t>
            </w:r>
          </w:p>
        </w:tc>
      </w:tr>
      <w:tr w:rsidR="00751F78" w:rsidRPr="00751F78" w14:paraId="4210540F"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18FC29CB" w14:textId="77777777" w:rsidR="00751F78" w:rsidRPr="00751F78" w:rsidRDefault="00751F78" w:rsidP="00751F78">
            <w:pPr>
              <w:spacing w:after="0" w:line="240" w:lineRule="auto"/>
              <w:jc w:val="center"/>
              <w:rPr>
                <w:color w:val="000000"/>
              </w:rPr>
            </w:pPr>
            <w:r w:rsidRPr="00751F78">
              <w:rPr>
                <w:rFonts w:eastAsia="Symbol" w:cs="Symbol"/>
                <w:noProof/>
                <w:color w:val="000000"/>
              </w:rPr>
              <w:t>Gold</w:t>
            </w:r>
          </w:p>
        </w:tc>
      </w:tr>
      <w:tr w:rsidR="00751F78" w:rsidRPr="00751F78" w14:paraId="5CDEEE0B"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077588B0" w14:textId="77777777" w:rsidR="00751F78" w:rsidRPr="00751F78" w:rsidRDefault="00751F78" w:rsidP="00751F78">
            <w:pPr>
              <w:spacing w:after="0" w:line="240" w:lineRule="auto"/>
              <w:jc w:val="center"/>
              <w:rPr>
                <w:color w:val="000000"/>
              </w:rPr>
            </w:pPr>
            <w:r w:rsidRPr="00751F78">
              <w:rPr>
                <w:rFonts w:eastAsia="Symbol" w:cs="Symbol"/>
                <w:noProof/>
                <w:color w:val="000000"/>
              </w:rPr>
              <w:t>Team Leader</w:t>
            </w:r>
          </w:p>
        </w:tc>
      </w:tr>
      <w:tr w:rsidR="00751F78" w:rsidRPr="00751F78" w14:paraId="11330B3F"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F5EF648" w14:textId="77777777" w:rsidR="00751F78" w:rsidRPr="00751F78" w:rsidRDefault="00751F78" w:rsidP="00751F78">
            <w:pPr>
              <w:spacing w:after="0" w:line="240" w:lineRule="auto"/>
              <w:jc w:val="center"/>
              <w:rPr>
                <w:color w:val="000000"/>
              </w:rPr>
            </w:pPr>
            <w:r w:rsidRPr="00751F78">
              <w:rPr>
                <w:rFonts w:eastAsia="Symbol" w:cs="Symbol"/>
                <w:noProof/>
                <w:color w:val="000000"/>
              </w:rPr>
              <w:t>More complex calls</w:t>
            </w:r>
          </w:p>
        </w:tc>
      </w:tr>
      <w:tr w:rsidR="00751F78" w:rsidRPr="00751F78" w14:paraId="54A845A2"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E4319FE" w14:textId="77777777" w:rsidR="00751F78" w:rsidRPr="00751F78" w:rsidRDefault="00751F78" w:rsidP="00751F78">
            <w:pPr>
              <w:spacing w:after="0" w:line="240" w:lineRule="auto"/>
              <w:jc w:val="center"/>
              <w:rPr>
                <w:color w:val="000000"/>
              </w:rPr>
            </w:pPr>
            <w:r w:rsidRPr="00751F78">
              <w:rPr>
                <w:rFonts w:eastAsia="Symbol" w:cs="Symbol"/>
                <w:noProof/>
                <w:color w:val="000000"/>
              </w:rPr>
              <w:t>Market research</w:t>
            </w:r>
          </w:p>
        </w:tc>
      </w:tr>
      <w:tr w:rsidR="00751F78" w:rsidRPr="00751F78" w14:paraId="0F0FA301"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56844AF1" w14:textId="77777777" w:rsidR="00751F78" w:rsidRPr="00751F78" w:rsidRDefault="00751F78" w:rsidP="00751F78">
            <w:pPr>
              <w:spacing w:after="0" w:line="240" w:lineRule="auto"/>
              <w:jc w:val="center"/>
              <w:rPr>
                <w:color w:val="000000"/>
              </w:rPr>
            </w:pPr>
            <w:r w:rsidRPr="00751F78">
              <w:rPr>
                <w:rFonts w:eastAsia="Symbol" w:cs="Symbol"/>
                <w:noProof/>
                <w:color w:val="000000"/>
              </w:rPr>
              <w:t>Social media activity</w:t>
            </w:r>
          </w:p>
        </w:tc>
      </w:tr>
      <w:tr w:rsidR="00751F78" w:rsidRPr="00751F78" w14:paraId="10280557"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5ED1063" w14:textId="77777777" w:rsidR="00751F78" w:rsidRPr="00751F78" w:rsidRDefault="00751F78" w:rsidP="00751F78">
            <w:pPr>
              <w:spacing w:after="0" w:line="240" w:lineRule="auto"/>
              <w:jc w:val="center"/>
              <w:rPr>
                <w:color w:val="000000"/>
              </w:rPr>
            </w:pPr>
            <w:r w:rsidRPr="00751F78">
              <w:rPr>
                <w:rFonts w:eastAsia="Symbol" w:cs="Symbol"/>
                <w:noProof/>
                <w:color w:val="000000"/>
              </w:rPr>
              <w:t>Admin tasks</w:t>
            </w:r>
          </w:p>
        </w:tc>
      </w:tr>
      <w:tr w:rsidR="00751F78" w:rsidRPr="00751F78" w14:paraId="28EEDE9C"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A61A695" w14:textId="37E7FBD7" w:rsidR="00751F78" w:rsidRPr="00751F78" w:rsidRDefault="00751F78" w:rsidP="00751F78">
            <w:pPr>
              <w:spacing w:after="0" w:line="240" w:lineRule="auto"/>
              <w:jc w:val="center"/>
              <w:rPr>
                <w:color w:val="000000"/>
              </w:rPr>
            </w:pPr>
            <w:r w:rsidRPr="00B55617">
              <w:t xml:space="preserve">Management </w:t>
            </w:r>
            <w:r w:rsidR="00D415DD" w:rsidRPr="00B55617">
              <w:t>Costs</w:t>
            </w:r>
          </w:p>
        </w:tc>
      </w:tr>
      <w:tr w:rsidR="00751F78" w:rsidRPr="00751F78" w14:paraId="291C69D2"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173B2A9F" w14:textId="77777777" w:rsidR="00751F78" w:rsidRPr="00751F78" w:rsidRDefault="00751F78" w:rsidP="00751F78">
            <w:pPr>
              <w:spacing w:after="0" w:line="240" w:lineRule="auto"/>
              <w:jc w:val="center"/>
              <w:rPr>
                <w:color w:val="000000"/>
              </w:rPr>
            </w:pPr>
            <w:r w:rsidRPr="00751F78">
              <w:rPr>
                <w:color w:val="000000"/>
              </w:rPr>
              <w:t>Mobilisation costs</w:t>
            </w:r>
          </w:p>
        </w:tc>
      </w:tr>
      <w:tr w:rsidR="00AF715F" w:rsidRPr="00751F78" w14:paraId="5AED1C9E"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tcPr>
          <w:p w14:paraId="6188DF58" w14:textId="556FB795" w:rsidR="00AF715F" w:rsidRPr="00751F78" w:rsidRDefault="00AF715F" w:rsidP="00751F78">
            <w:pPr>
              <w:spacing w:after="0" w:line="240" w:lineRule="auto"/>
              <w:jc w:val="center"/>
              <w:rPr>
                <w:color w:val="000000"/>
              </w:rPr>
            </w:pPr>
            <w:r>
              <w:rPr>
                <w:color w:val="000000"/>
              </w:rPr>
              <w:t>Rostering</w:t>
            </w:r>
          </w:p>
        </w:tc>
      </w:tr>
      <w:tr w:rsidR="00751F78" w:rsidRPr="00751F78" w14:paraId="0A6CFD5A"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42145B54" w14:textId="77777777" w:rsidR="00751F78" w:rsidRPr="00751F78" w:rsidRDefault="00751F78" w:rsidP="00751F78">
            <w:pPr>
              <w:spacing w:after="0" w:line="240" w:lineRule="auto"/>
              <w:jc w:val="center"/>
              <w:rPr>
                <w:color w:val="000000"/>
              </w:rPr>
            </w:pPr>
            <w:r w:rsidRPr="00751F78">
              <w:rPr>
                <w:color w:val="000000"/>
              </w:rPr>
              <w:t>TUPE</w:t>
            </w:r>
          </w:p>
        </w:tc>
      </w:tr>
    </w:tbl>
    <w:p w14:paraId="722D2A59" w14:textId="77777777" w:rsidR="00751F78" w:rsidRDefault="00751F78" w:rsidP="00751F78">
      <w:pPr>
        <w:spacing w:line="240" w:lineRule="auto"/>
        <w:jc w:val="both"/>
        <w:rPr>
          <w:rFonts w:ascii="Arial" w:hAnsi="Arial" w:cs="Arial"/>
          <w:color w:val="FF0000"/>
        </w:rPr>
      </w:pPr>
    </w:p>
    <w:p w14:paraId="28E52837" w14:textId="51819EA2" w:rsidR="00EA3F13" w:rsidRPr="00751F78" w:rsidRDefault="00751F78" w:rsidP="00751F78">
      <w:pPr>
        <w:spacing w:line="240" w:lineRule="auto"/>
        <w:jc w:val="both"/>
        <w:rPr>
          <w:rFonts w:ascii="Arial" w:hAnsi="Arial" w:cs="Arial"/>
          <w:color w:val="FF0000"/>
        </w:rPr>
      </w:pPr>
      <w:r w:rsidRPr="00751F78">
        <w:rPr>
          <w:rFonts w:ascii="Arial" w:hAnsi="Arial" w:cs="Arial"/>
          <w:color w:val="FF0000"/>
        </w:rPr>
        <w:t>Figure 1</w:t>
      </w:r>
    </w:p>
    <w:p w14:paraId="7A447D93" w14:textId="77777777" w:rsidR="00EA3F13" w:rsidRPr="0018561B" w:rsidRDefault="00EA3F13" w:rsidP="00192377">
      <w:pPr>
        <w:pStyle w:val="ListParagraph"/>
        <w:spacing w:line="240" w:lineRule="auto"/>
        <w:ind w:left="2149"/>
        <w:jc w:val="both"/>
        <w:rPr>
          <w:rFonts w:ascii="Arial" w:hAnsi="Arial" w:cs="Arial"/>
          <w:color w:val="FF0000"/>
        </w:rPr>
      </w:pPr>
    </w:p>
    <w:p w14:paraId="30926810" w14:textId="77777777" w:rsidR="0033489C" w:rsidRPr="0033489C" w:rsidRDefault="0033489C" w:rsidP="0033489C">
      <w:pPr>
        <w:spacing w:line="240" w:lineRule="auto"/>
        <w:jc w:val="both"/>
        <w:rPr>
          <w:rFonts w:ascii="Arial" w:hAnsi="Arial" w:cs="Arial"/>
        </w:rPr>
      </w:pPr>
      <w:r w:rsidRPr="0033489C">
        <w:rPr>
          <w:rFonts w:ascii="Arial" w:hAnsi="Arial" w:cs="Arial"/>
          <w:b/>
          <w:bCs/>
        </w:rPr>
        <w:t>3.5</w:t>
      </w:r>
      <w:r w:rsidRPr="0033489C">
        <w:rPr>
          <w:rFonts w:ascii="Arial" w:hAnsi="Arial" w:cs="Arial"/>
          <w:b/>
          <w:bCs/>
        </w:rPr>
        <w:tab/>
        <w:t xml:space="preserve">Indexation </w:t>
      </w:r>
    </w:p>
    <w:p w14:paraId="7BAF0ACC" w14:textId="3BF2C788" w:rsidR="0033489C" w:rsidRDefault="0033489C" w:rsidP="0033489C">
      <w:pPr>
        <w:spacing w:line="240" w:lineRule="auto"/>
        <w:ind w:left="720" w:hanging="720"/>
        <w:jc w:val="both"/>
        <w:rPr>
          <w:rFonts w:ascii="Arial" w:hAnsi="Arial" w:cs="Arial"/>
        </w:rPr>
      </w:pPr>
      <w:r w:rsidRPr="0033489C">
        <w:rPr>
          <w:rFonts w:ascii="Arial" w:hAnsi="Arial" w:cs="Arial"/>
        </w:rPr>
        <w:t>3.5.1</w:t>
      </w:r>
      <w:r w:rsidRPr="0033489C">
        <w:rPr>
          <w:rFonts w:ascii="Arial" w:hAnsi="Arial" w:cs="Arial"/>
        </w:rPr>
        <w:tab/>
        <w:t xml:space="preserve">Bidders shall price their solution on the basis of current prices and should not build in inflation into the </w:t>
      </w:r>
      <w:r w:rsidR="00B55617" w:rsidRPr="00652E01">
        <w:rPr>
          <w:rFonts w:ascii="Arial" w:hAnsi="Arial" w:cs="Arial"/>
        </w:rPr>
        <w:t>Bid Back Financial Table</w:t>
      </w:r>
      <w:r w:rsidRPr="00652E01">
        <w:rPr>
          <w:rFonts w:ascii="Arial" w:hAnsi="Arial" w:cs="Arial"/>
        </w:rPr>
        <w:t>.</w:t>
      </w:r>
    </w:p>
    <w:p w14:paraId="053E1DE9" w14:textId="560434B2" w:rsidR="00192377" w:rsidRPr="00D61681" w:rsidRDefault="00192377" w:rsidP="0033489C">
      <w:pPr>
        <w:spacing w:line="240" w:lineRule="auto"/>
        <w:ind w:left="720" w:hanging="720"/>
        <w:jc w:val="both"/>
        <w:rPr>
          <w:rFonts w:ascii="Arial" w:hAnsi="Arial" w:cs="Arial"/>
        </w:rPr>
      </w:pPr>
      <w:r>
        <w:rPr>
          <w:rFonts w:ascii="Arial" w:hAnsi="Arial" w:cs="Arial"/>
        </w:rPr>
        <w:t xml:space="preserve">3.5.2  </w:t>
      </w:r>
      <w:r w:rsidR="0018561B" w:rsidRPr="00480E56">
        <w:rPr>
          <w:rFonts w:ascii="Arial" w:hAnsi="Arial" w:cs="Arial"/>
        </w:rPr>
        <w:tab/>
      </w:r>
      <w:r w:rsidR="00652E01" w:rsidRPr="00480E56">
        <w:rPr>
          <w:rFonts w:ascii="Arial" w:hAnsi="Arial" w:cs="Arial"/>
        </w:rPr>
        <w:t xml:space="preserve">Please refer to the </w:t>
      </w:r>
      <w:r w:rsidR="00FD5712" w:rsidRPr="00480E56">
        <w:rPr>
          <w:rFonts w:ascii="Arial" w:hAnsi="Arial" w:cs="Arial"/>
        </w:rPr>
        <w:t xml:space="preserve">Overarching Agreement </w:t>
      </w:r>
      <w:r w:rsidR="00652E01" w:rsidRPr="00480E56">
        <w:rPr>
          <w:rFonts w:ascii="Arial" w:hAnsi="Arial" w:cs="Arial"/>
        </w:rPr>
        <w:t xml:space="preserve">for a full description as to how inflation will be paid to the Service Provider during the life of the </w:t>
      </w:r>
      <w:r w:rsidR="00086886" w:rsidRPr="00480E56">
        <w:rPr>
          <w:rFonts w:ascii="Arial" w:hAnsi="Arial" w:cs="Arial"/>
        </w:rPr>
        <w:t>Overarching Agreement and Services Agreement</w:t>
      </w:r>
      <w:r w:rsidRPr="00480E56">
        <w:rPr>
          <w:rFonts w:ascii="Arial" w:hAnsi="Arial" w:cs="Arial"/>
        </w:rPr>
        <w:t>.</w:t>
      </w:r>
      <w:r w:rsidR="00652E01" w:rsidRPr="00480E56">
        <w:rPr>
          <w:rFonts w:ascii="Arial" w:hAnsi="Arial" w:cs="Arial"/>
        </w:rPr>
        <w:t xml:space="preserve"> The Council’s intention is to have a transparent and fair treatment of inflation to avoid the need for </w:t>
      </w:r>
      <w:r w:rsidR="00652E01">
        <w:rPr>
          <w:rFonts w:ascii="Arial" w:hAnsi="Arial" w:cs="Arial"/>
        </w:rPr>
        <w:t>risk- based pricing.</w:t>
      </w:r>
    </w:p>
    <w:p w14:paraId="3B0E3967" w14:textId="77777777" w:rsidR="0033489C" w:rsidRDefault="0033489C" w:rsidP="0033489C">
      <w:pPr>
        <w:spacing w:line="240" w:lineRule="auto"/>
        <w:ind w:left="720" w:hanging="720"/>
        <w:jc w:val="both"/>
        <w:rPr>
          <w:rFonts w:ascii="Arial" w:hAnsi="Arial" w:cs="Arial"/>
        </w:rPr>
      </w:pPr>
    </w:p>
    <w:p w14:paraId="2BBD0261" w14:textId="77777777" w:rsidR="0033489C" w:rsidRDefault="0033489C" w:rsidP="0033489C">
      <w:pPr>
        <w:pStyle w:val="Heading1"/>
        <w:rPr>
          <w:rFonts w:ascii="Arial" w:hAnsi="Arial" w:cs="Arial"/>
          <w:b/>
          <w:bCs/>
          <w:sz w:val="24"/>
          <w:szCs w:val="24"/>
        </w:rPr>
      </w:pPr>
      <w:bookmarkStart w:id="3" w:name="_Toc162281803"/>
      <w:r w:rsidRPr="0033489C">
        <w:rPr>
          <w:rFonts w:ascii="Arial" w:hAnsi="Arial" w:cs="Arial"/>
          <w:b/>
          <w:bCs/>
          <w:sz w:val="24"/>
          <w:szCs w:val="24"/>
        </w:rPr>
        <w:t xml:space="preserve">4. </w:t>
      </w:r>
      <w:r w:rsidRPr="0033489C">
        <w:rPr>
          <w:rFonts w:ascii="Arial" w:hAnsi="Arial" w:cs="Arial"/>
          <w:b/>
          <w:bCs/>
          <w:sz w:val="24"/>
          <w:szCs w:val="24"/>
        </w:rPr>
        <w:tab/>
      </w:r>
      <w:r w:rsidRPr="0033489C">
        <w:rPr>
          <w:rFonts w:ascii="Arial" w:hAnsi="Arial" w:cs="Arial"/>
          <w:b/>
          <w:sz w:val="24"/>
          <w:szCs w:val="24"/>
        </w:rPr>
        <w:t>Evaluation Criteria and Methodology</w:t>
      </w:r>
      <w:bookmarkEnd w:id="3"/>
      <w:r w:rsidRPr="0033489C">
        <w:rPr>
          <w:rFonts w:ascii="Arial" w:hAnsi="Arial" w:cs="Arial"/>
          <w:b/>
          <w:bCs/>
          <w:sz w:val="24"/>
          <w:szCs w:val="24"/>
        </w:rPr>
        <w:t xml:space="preserve"> </w:t>
      </w:r>
    </w:p>
    <w:p w14:paraId="0D11148A"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bCs/>
        </w:rPr>
        <w:t>4.1</w:t>
      </w:r>
      <w:r w:rsidRPr="0033489C">
        <w:rPr>
          <w:rFonts w:ascii="Arial" w:hAnsi="Arial" w:cs="Arial"/>
          <w:bCs/>
        </w:rPr>
        <w:tab/>
      </w:r>
      <w:r w:rsidRPr="0033489C">
        <w:rPr>
          <w:rFonts w:ascii="Arial" w:hAnsi="Arial" w:cs="Arial"/>
          <w:b/>
        </w:rPr>
        <w:t xml:space="preserve">Introduction </w:t>
      </w:r>
    </w:p>
    <w:p w14:paraId="634DA8AE" w14:textId="471EDC61"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4.1.1 </w:t>
      </w:r>
      <w:r w:rsidRPr="0033489C">
        <w:rPr>
          <w:rFonts w:ascii="Arial" w:hAnsi="Arial" w:cs="Arial"/>
        </w:rPr>
        <w:tab/>
        <w:t xml:space="preserve">The underlying principle of the evaluation methodology is to provide a structured and auditable approach to awarding the </w:t>
      </w:r>
      <w:r w:rsidR="00F45300">
        <w:rPr>
          <w:rFonts w:ascii="Arial" w:hAnsi="Arial" w:cs="Arial"/>
        </w:rPr>
        <w:t>c</w:t>
      </w:r>
      <w:r w:rsidR="00F45300" w:rsidRPr="0033489C">
        <w:rPr>
          <w:rFonts w:ascii="Arial" w:hAnsi="Arial" w:cs="Arial"/>
        </w:rPr>
        <w:t>ontract</w:t>
      </w:r>
      <w:r w:rsidRPr="0033489C">
        <w:rPr>
          <w:rFonts w:ascii="Arial" w:hAnsi="Arial" w:cs="Arial"/>
        </w:rPr>
        <w:t xml:space="preserve">, selecting the Most Economically Advantageous </w:t>
      </w:r>
      <w:r w:rsidR="0049635F">
        <w:rPr>
          <w:rFonts w:ascii="Arial" w:hAnsi="Arial" w:cs="Arial"/>
        </w:rPr>
        <w:t>Final Tender</w:t>
      </w:r>
      <w:r w:rsidRPr="0033489C">
        <w:rPr>
          <w:rFonts w:ascii="Arial" w:hAnsi="Arial" w:cs="Arial"/>
        </w:rPr>
        <w:t xml:space="preserve"> (“MEAT”) that meets the Council's requirements for the Services on the basis of the Method Statements and </w:t>
      </w:r>
      <w:r w:rsidR="00B55617" w:rsidRPr="00652E01">
        <w:rPr>
          <w:rFonts w:ascii="Arial" w:hAnsi="Arial" w:cs="Arial"/>
        </w:rPr>
        <w:t>Bid Back Financial Table</w:t>
      </w:r>
      <w:r w:rsidRPr="0033489C">
        <w:rPr>
          <w:rFonts w:ascii="Arial" w:hAnsi="Arial" w:cs="Arial"/>
        </w:rPr>
        <w:t xml:space="preserve"> developed in dialogue</w:t>
      </w:r>
      <w:r w:rsidRPr="0033489C" w:rsidDel="00B32C72">
        <w:rPr>
          <w:rFonts w:ascii="Arial" w:hAnsi="Arial" w:cs="Arial"/>
        </w:rPr>
        <w:t xml:space="preserve"> </w:t>
      </w:r>
      <w:r w:rsidRPr="0033489C">
        <w:rPr>
          <w:rFonts w:ascii="Arial" w:hAnsi="Arial" w:cs="Arial"/>
        </w:rPr>
        <w:t>(“the Evaluation Methodology”).</w:t>
      </w:r>
    </w:p>
    <w:p w14:paraId="354CFE0B" w14:textId="2FECA4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4.1.2 </w:t>
      </w:r>
      <w:r w:rsidRPr="0033489C">
        <w:rPr>
          <w:rFonts w:ascii="Arial" w:hAnsi="Arial" w:cs="Arial"/>
        </w:rPr>
        <w:tab/>
        <w:t>Bidders issued with this ITPD Part</w:t>
      </w:r>
      <w:r w:rsidR="00B26B01">
        <w:rPr>
          <w:rFonts w:ascii="Arial" w:hAnsi="Arial" w:cs="Arial"/>
        </w:rPr>
        <w:t xml:space="preserve"> </w:t>
      </w:r>
      <w:r w:rsidRPr="0033489C">
        <w:rPr>
          <w:rFonts w:ascii="Arial" w:hAnsi="Arial" w:cs="Arial"/>
        </w:rPr>
        <w:t>1 and Part 2 will follow the process in Figure 1 below:</w:t>
      </w:r>
    </w:p>
    <w:p w14:paraId="65BAB5E0" w14:textId="77777777" w:rsidR="00D001EE" w:rsidRDefault="00D001EE" w:rsidP="0033489C">
      <w:pPr>
        <w:spacing w:line="240" w:lineRule="auto"/>
        <w:ind w:left="720" w:hanging="720"/>
        <w:jc w:val="both"/>
        <w:rPr>
          <w:rFonts w:ascii="Arial" w:hAnsi="Arial" w:cs="Arial"/>
        </w:rPr>
        <w:sectPr w:rsidR="00D001EE" w:rsidSect="008B4EBF">
          <w:headerReference w:type="default" r:id="rId12"/>
          <w:footerReference w:type="default" r:id="rId13"/>
          <w:pgSz w:w="11907" w:h="16840" w:code="9"/>
          <w:pgMar w:top="1440" w:right="1440" w:bottom="1440" w:left="1440" w:header="720" w:footer="567" w:gutter="0"/>
          <w:cols w:space="720"/>
          <w:docGrid w:linePitch="326"/>
        </w:sectPr>
      </w:pPr>
    </w:p>
    <w:p w14:paraId="46E02FF6" w14:textId="77777777" w:rsidR="0033489C" w:rsidRPr="0033489C" w:rsidRDefault="0033489C" w:rsidP="0033489C">
      <w:pPr>
        <w:spacing w:line="240" w:lineRule="auto"/>
        <w:ind w:left="720" w:hanging="720"/>
        <w:jc w:val="both"/>
        <w:rPr>
          <w:rFonts w:ascii="Arial" w:hAnsi="Arial" w:cs="Arial"/>
        </w:rPr>
      </w:pPr>
    </w:p>
    <w:p w14:paraId="219CC530" w14:textId="77777777" w:rsidR="0033489C" w:rsidRPr="0033489C" w:rsidRDefault="0033489C" w:rsidP="0033489C">
      <w:pPr>
        <w:spacing w:line="240" w:lineRule="auto"/>
        <w:ind w:left="720" w:hanging="720"/>
        <w:jc w:val="both"/>
        <w:rPr>
          <w:rFonts w:ascii="Arial" w:hAnsi="Arial" w:cs="Arial"/>
        </w:rPr>
      </w:pPr>
    </w:p>
    <w:p w14:paraId="16458D98" w14:textId="77777777" w:rsidR="0033489C" w:rsidRPr="0033489C" w:rsidRDefault="00F53262"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06016" behindDoc="0" locked="0" layoutInCell="1" allowOverlap="1" wp14:anchorId="2916E2F3" wp14:editId="6E0D4E61">
                <wp:simplePos x="0" y="0"/>
                <wp:positionH relativeFrom="column">
                  <wp:posOffset>4819650</wp:posOffset>
                </wp:positionH>
                <wp:positionV relativeFrom="paragraph">
                  <wp:posOffset>59055</wp:posOffset>
                </wp:positionV>
                <wp:extent cx="1609725" cy="1266825"/>
                <wp:effectExtent l="19050" t="19050" r="47625" b="476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266825"/>
                        </a:xfrm>
                        <a:prstGeom prst="diamond">
                          <a:avLst/>
                        </a:prstGeom>
                        <a:gradFill rotWithShape="1">
                          <a:gsLst>
                            <a:gs pos="0">
                              <a:srgbClr val="00B050"/>
                            </a:gs>
                            <a:gs pos="100000">
                              <a:srgbClr val="00B050">
                                <a:gamma/>
                                <a:tint val="59608"/>
                                <a:invGamma/>
                              </a:srgbClr>
                            </a:gs>
                          </a:gsLst>
                          <a:lin ang="5400000" scaled="1"/>
                        </a:gradFill>
                        <a:ln w="9525">
                          <a:solidFill>
                            <a:srgbClr val="000000"/>
                          </a:solidFill>
                          <a:miter lim="800000"/>
                          <a:headEnd/>
                          <a:tailEnd/>
                        </a:ln>
                      </wps:spPr>
                      <wps:txbx>
                        <w:txbxContent>
                          <w:p w14:paraId="1C81F12B" w14:textId="77777777" w:rsidR="00B55617" w:rsidRDefault="00B55617" w:rsidP="0033489C">
                            <w:r>
                              <w:t>Qualified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E2F3" id="_x0000_t4" coordsize="21600,21600" o:spt="4" path="m10800,l,10800,10800,21600,21600,10800xe">
                <v:stroke joinstyle="miter"/>
                <v:path gradientshapeok="t" o:connecttype="rect" textboxrect="5400,5400,16200,16200"/>
              </v:shapetype>
              <v:shape id="AutoShape 2" o:spid="_x0000_s1026" type="#_x0000_t4" style="position:absolute;left:0;text-align:left;margin-left:379.5pt;margin-top:4.65pt;width:126.75pt;height:9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" fillcolor="#00b050">
                <v:fill color2="#67d097" rotate="t" focus="100%" type="gradient"/>
                <v:textbox>
                  <w:txbxContent>
                    <w:p w14:paraId="1C81F12B" w14:textId="77777777" w:rsidR="00B55617" w:rsidRDefault="00B55617" w:rsidP="0033489C">
                      <w:r>
                        <w:t>Qualified Bidders</w:t>
                      </w:r>
                    </w:p>
                  </w:txbxContent>
                </v:textbox>
              </v:shape>
            </w:pict>
          </mc:Fallback>
        </mc:AlternateContent>
      </w:r>
    </w:p>
    <w:p w14:paraId="0555BAD1" w14:textId="77777777" w:rsidR="0033489C" w:rsidRPr="0033489C" w:rsidRDefault="00F53262"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00896" behindDoc="0" locked="0" layoutInCell="1" allowOverlap="1" wp14:anchorId="0F84D1BB" wp14:editId="756EBB63">
                <wp:simplePos x="0" y="0"/>
                <wp:positionH relativeFrom="column">
                  <wp:posOffset>6838950</wp:posOffset>
                </wp:positionH>
                <wp:positionV relativeFrom="paragraph">
                  <wp:posOffset>5080</wp:posOffset>
                </wp:positionV>
                <wp:extent cx="2879090" cy="68262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682625"/>
                        </a:xfrm>
                        <a:prstGeom prst="rect">
                          <a:avLst/>
                        </a:prstGeom>
                        <a:solidFill>
                          <a:srgbClr val="FFD966"/>
                        </a:solidFill>
                        <a:ln w="9525">
                          <a:solidFill>
                            <a:srgbClr val="000000"/>
                          </a:solidFill>
                          <a:miter lim="800000"/>
                          <a:headEnd/>
                          <a:tailEnd/>
                        </a:ln>
                      </wps:spPr>
                      <wps:txbx>
                        <w:txbxContent>
                          <w:p w14:paraId="6853BC4E" w14:textId="48F88737" w:rsidR="00B55617" w:rsidRDefault="00B55617" w:rsidP="0033489C">
                            <w:r>
                              <w:t>Single Round of Dialogue (</w:t>
                            </w:r>
                            <w:r>
                              <w:rPr>
                                <w:color w:val="FF0000"/>
                              </w:rPr>
                              <w:t>Final</w:t>
                            </w:r>
                            <w:r w:rsidRPr="00806471">
                              <w:rPr>
                                <w:color w:val="FF0000"/>
                              </w:rPr>
                              <w:t xml:space="preserve"> </w:t>
                            </w:r>
                            <w:r>
                              <w:t>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4D1BB" id="Rectangle 10" o:spid="_x0000_s1027" style="position:absolute;left:0;text-align:left;margin-left:538.5pt;margin-top:.4pt;width:226.7pt;height:53.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" fillcolor="#ffd966">
                <v:textbox>
                  <w:txbxContent>
                    <w:p w14:paraId="6853BC4E" w14:textId="48F88737" w:rsidR="00B55617" w:rsidRDefault="00B55617" w:rsidP="0033489C">
                      <w:r>
                        <w:t>Single Round of Dialogue (</w:t>
                      </w:r>
                      <w:r>
                        <w:rPr>
                          <w:color w:val="FF0000"/>
                        </w:rPr>
                        <w:t>Final</w:t>
                      </w:r>
                      <w:r w:rsidRPr="00806471">
                        <w:rPr>
                          <w:color w:val="FF0000"/>
                        </w:rPr>
                        <w:t xml:space="preserve"> </w:t>
                      </w:r>
                      <w:r>
                        <w:t>Solutions)</w:t>
                      </w:r>
                    </w:p>
                  </w:txbxContent>
                </v:textbox>
              </v:rect>
            </w:pict>
          </mc:Fallback>
        </mc:AlternateContent>
      </w:r>
      <w:r w:rsidR="0033489C" w:rsidRPr="0033489C">
        <w:rPr>
          <w:rFonts w:ascii="Arial" w:hAnsi="Arial" w:cs="Arial"/>
          <w:noProof/>
        </w:rPr>
        <mc:AlternateContent>
          <mc:Choice Requires="wps">
            <w:drawing>
              <wp:anchor distT="0" distB="0" distL="114300" distR="114300" simplePos="0" relativeHeight="251616256" behindDoc="0" locked="0" layoutInCell="1" allowOverlap="1" wp14:anchorId="3417B79B" wp14:editId="0CEB8BDB">
                <wp:simplePos x="0" y="0"/>
                <wp:positionH relativeFrom="column">
                  <wp:posOffset>3467100</wp:posOffset>
                </wp:positionH>
                <wp:positionV relativeFrom="paragraph">
                  <wp:posOffset>-1905</wp:posOffset>
                </wp:positionV>
                <wp:extent cx="914400" cy="91440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2E74B5">
                            <a:alpha val="89999"/>
                          </a:srgbClr>
                        </a:solidFill>
                        <a:ln w="9525">
                          <a:solidFill>
                            <a:srgbClr val="000000"/>
                          </a:solidFill>
                          <a:miter lim="800000"/>
                          <a:headEnd/>
                          <a:tailEnd/>
                        </a:ln>
                      </wps:spPr>
                      <wps:txbx>
                        <w:txbxContent>
                          <w:p w14:paraId="189C7BA8" w14:textId="77777777" w:rsidR="00B55617" w:rsidRDefault="00B55617" w:rsidP="0033489C">
                            <w: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B79B" id="Rectangle 3" o:spid="_x0000_s1028" style="position:absolute;left:0;text-align:left;margin-left:273pt;margin-top:-.15pt;width:1in;height:1in;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" fillcolor="#2e74b5">
                <v:fill opacity="58853f"/>
                <v:textbox>
                  <w:txbxContent>
                    <w:p w14:paraId="189C7BA8" w14:textId="77777777" w:rsidR="00B55617" w:rsidRDefault="00B55617" w:rsidP="0033489C">
                      <w:r>
                        <w:t>Evaluation</w:t>
                      </w:r>
                    </w:p>
                  </w:txbxContent>
                </v:textbox>
              </v:rect>
            </w:pict>
          </mc:Fallback>
        </mc:AlternateContent>
      </w:r>
      <w:r w:rsidR="0033489C" w:rsidRPr="0033489C">
        <w:rPr>
          <w:rFonts w:ascii="Arial" w:hAnsi="Arial" w:cs="Arial"/>
          <w:noProof/>
        </w:rPr>
        <mc:AlternateContent>
          <mc:Choice Requires="wps">
            <w:drawing>
              <wp:anchor distT="0" distB="0" distL="114300" distR="114300" simplePos="0" relativeHeight="251626496" behindDoc="0" locked="0" layoutInCell="1" allowOverlap="1" wp14:anchorId="4360FC2B" wp14:editId="7AB6CC84">
                <wp:simplePos x="0" y="0"/>
                <wp:positionH relativeFrom="column">
                  <wp:posOffset>2066290</wp:posOffset>
                </wp:positionH>
                <wp:positionV relativeFrom="paragraph">
                  <wp:posOffset>-1905</wp:posOffset>
                </wp:positionV>
                <wp:extent cx="914400" cy="91440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2E74B5">
                            <a:alpha val="89999"/>
                          </a:srgbClr>
                        </a:solidFill>
                        <a:ln w="9525">
                          <a:solidFill>
                            <a:srgbClr val="000000"/>
                          </a:solidFill>
                          <a:miter lim="800000"/>
                          <a:headEnd/>
                          <a:tailEnd/>
                        </a:ln>
                      </wps:spPr>
                      <wps:txbx>
                        <w:txbxContent>
                          <w:p w14:paraId="3A070F46" w14:textId="2A532CD8" w:rsidR="00B55617" w:rsidRDefault="00B55617" w:rsidP="0033489C">
                            <w:r>
                              <w:t>SQ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0FC2B" id="Rectangle 4" o:spid="_x0000_s1029" style="position:absolute;left:0;text-align:left;margin-left:162.7pt;margin-top:-.15pt;width:1in;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" fillcolor="#2e74b5">
                <v:fill opacity="58853f"/>
                <v:textbox>
                  <w:txbxContent>
                    <w:p w14:paraId="3A070F46" w14:textId="2A532CD8" w:rsidR="00B55617" w:rsidRDefault="00B55617" w:rsidP="0033489C">
                      <w:r>
                        <w:t>SQ process</w:t>
                      </w:r>
                    </w:p>
                  </w:txbxContent>
                </v:textbox>
              </v:rect>
            </w:pict>
          </mc:Fallback>
        </mc:AlternateContent>
      </w:r>
      <w:r w:rsidR="0033489C" w:rsidRPr="0033489C">
        <w:rPr>
          <w:rFonts w:ascii="Arial" w:hAnsi="Arial" w:cs="Arial"/>
          <w:noProof/>
        </w:rPr>
        <mc:AlternateContent>
          <mc:Choice Requires="wps">
            <w:drawing>
              <wp:anchor distT="0" distB="0" distL="114300" distR="114300" simplePos="0" relativeHeight="251595776" behindDoc="0" locked="0" layoutInCell="1" allowOverlap="1" wp14:anchorId="51D0EE6B" wp14:editId="5757727C">
                <wp:simplePos x="0" y="0"/>
                <wp:positionH relativeFrom="column">
                  <wp:posOffset>443865</wp:posOffset>
                </wp:positionH>
                <wp:positionV relativeFrom="paragraph">
                  <wp:posOffset>66040</wp:posOffset>
                </wp:positionV>
                <wp:extent cx="1170940" cy="784860"/>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784860"/>
                        </a:xfrm>
                        <a:prstGeom prst="diamond">
                          <a:avLst/>
                        </a:prstGeom>
                        <a:solidFill>
                          <a:srgbClr val="9CC2E5"/>
                        </a:solidFill>
                        <a:ln w="9525">
                          <a:solidFill>
                            <a:srgbClr val="000000"/>
                          </a:solidFill>
                          <a:miter lim="800000"/>
                          <a:headEnd/>
                          <a:tailEnd/>
                        </a:ln>
                      </wps:spPr>
                      <wps:txbx>
                        <w:txbxContent>
                          <w:p w14:paraId="5DC96561" w14:textId="77777777" w:rsidR="00B55617" w:rsidRDefault="00B55617" w:rsidP="0033489C">
                            <w:r>
                              <w:t>OJEU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0EE6B" id="AutoShape 5" o:spid="_x0000_s1030" type="#_x0000_t4" style="position:absolute;left:0;text-align:left;margin-left:34.95pt;margin-top:5.2pt;width:92.2pt;height:6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" fillcolor="#9cc2e5">
                <v:textbox>
                  <w:txbxContent>
                    <w:p w14:paraId="5DC96561" w14:textId="77777777" w:rsidR="00B55617" w:rsidRDefault="00B55617" w:rsidP="0033489C">
                      <w:r>
                        <w:t>OJEU</w:t>
                      </w:r>
                    </w:p>
                  </w:txbxContent>
                </v:textbox>
              </v:shape>
            </w:pict>
          </mc:Fallback>
        </mc:AlternateContent>
      </w:r>
    </w:p>
    <w:p w14:paraId="44EC990D" w14:textId="77777777" w:rsidR="0033489C" w:rsidRPr="0033489C" w:rsidRDefault="00F53262"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52096" behindDoc="0" locked="0" layoutInCell="1" allowOverlap="1" wp14:anchorId="50CFE34D" wp14:editId="524FDC29">
                <wp:simplePos x="0" y="0"/>
                <wp:positionH relativeFrom="column">
                  <wp:posOffset>6467476</wp:posOffset>
                </wp:positionH>
                <wp:positionV relativeFrom="paragraph">
                  <wp:posOffset>153669</wp:posOffset>
                </wp:positionV>
                <wp:extent cx="342900" cy="45719"/>
                <wp:effectExtent l="0" t="57150" r="38100" b="5016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DB891" id="_x0000_t32" coordsize="21600,21600" o:spt="32" o:oned="t" path="m,l21600,21600e" filled="f">
                <v:path arrowok="t" fillok="f" o:connecttype="none"/>
                <o:lock v:ext="edit" shapetype="t"/>
              </v:shapetype>
              <v:shape id="AutoShape 9" o:spid="_x0000_s1026" type="#_x0000_t32" style="position:absolute;margin-left:509.25pt;margin-top:12.1pt;width:27pt;height:3.6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">
                <v:stroke endarrow="block"/>
              </v:shape>
            </w:pict>
          </mc:Fallback>
        </mc:AlternateContent>
      </w:r>
      <w:r w:rsidR="0033489C" w:rsidRPr="0033489C">
        <w:rPr>
          <w:rFonts w:ascii="Arial" w:hAnsi="Arial" w:cs="Arial"/>
          <w:noProof/>
        </w:rPr>
        <mc:AlternateContent>
          <mc:Choice Requires="wps">
            <w:drawing>
              <wp:anchor distT="0" distB="0" distL="114300" distR="114300" simplePos="0" relativeHeight="251646976" behindDoc="0" locked="0" layoutInCell="1" allowOverlap="1" wp14:anchorId="5CBDECE8" wp14:editId="7D365C37">
                <wp:simplePos x="0" y="0"/>
                <wp:positionH relativeFrom="column">
                  <wp:posOffset>4436745</wp:posOffset>
                </wp:positionH>
                <wp:positionV relativeFrom="paragraph">
                  <wp:posOffset>154940</wp:posOffset>
                </wp:positionV>
                <wp:extent cx="334010" cy="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21610" id="AutoShape 6" o:spid="_x0000_s1026" type="#_x0000_t32" style="position:absolute;margin-left:349.35pt;margin-top:12.2pt;width:26.3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">
                <v:stroke endarrow="block"/>
              </v:shape>
            </w:pict>
          </mc:Fallback>
        </mc:AlternateContent>
      </w:r>
      <w:r w:rsidR="0033489C" w:rsidRPr="0033489C">
        <w:rPr>
          <w:rFonts w:ascii="Arial" w:hAnsi="Arial" w:cs="Arial"/>
          <w:noProof/>
        </w:rPr>
        <mc:AlternateContent>
          <mc:Choice Requires="wps">
            <w:drawing>
              <wp:anchor distT="0" distB="0" distL="114300" distR="114300" simplePos="0" relativeHeight="251641856" behindDoc="0" locked="0" layoutInCell="1" allowOverlap="1" wp14:anchorId="297CA550" wp14:editId="2DDEC74E">
                <wp:simplePos x="0" y="0"/>
                <wp:positionH relativeFrom="column">
                  <wp:posOffset>3056890</wp:posOffset>
                </wp:positionH>
                <wp:positionV relativeFrom="paragraph">
                  <wp:posOffset>154940</wp:posOffset>
                </wp:positionV>
                <wp:extent cx="334010" cy="0"/>
                <wp:effectExtent l="0" t="0" r="0" b="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A3BD5" id="AutoShape 7" o:spid="_x0000_s1026" type="#_x0000_t32" style="position:absolute;margin-left:240.7pt;margin-top:12.2pt;width:26.3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">
                <v:stroke endarrow="block"/>
              </v:shape>
            </w:pict>
          </mc:Fallback>
        </mc:AlternateContent>
      </w:r>
      <w:r w:rsidR="0033489C" w:rsidRPr="0033489C">
        <w:rPr>
          <w:rFonts w:ascii="Arial" w:hAnsi="Arial" w:cs="Arial"/>
          <w:noProof/>
        </w:rPr>
        <mc:AlternateContent>
          <mc:Choice Requires="wps">
            <w:drawing>
              <wp:anchor distT="0" distB="0" distL="114300" distR="114300" simplePos="0" relativeHeight="251636736" behindDoc="0" locked="0" layoutInCell="1" allowOverlap="1" wp14:anchorId="5690BBA0" wp14:editId="097ABD20">
                <wp:simplePos x="0" y="0"/>
                <wp:positionH relativeFrom="column">
                  <wp:posOffset>1666875</wp:posOffset>
                </wp:positionH>
                <wp:positionV relativeFrom="paragraph">
                  <wp:posOffset>154940</wp:posOffset>
                </wp:positionV>
                <wp:extent cx="314325" cy="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10C03" id="AutoShape 8" o:spid="_x0000_s1026" type="#_x0000_t32" style="position:absolute;margin-left:131.25pt;margin-top:12.2pt;width:24.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">
                <v:stroke endarrow="block"/>
              </v:shape>
            </w:pict>
          </mc:Fallback>
        </mc:AlternateContent>
      </w:r>
    </w:p>
    <w:p w14:paraId="43B8593F" w14:textId="77777777" w:rsidR="0033489C" w:rsidRPr="0033489C" w:rsidRDefault="0033489C" w:rsidP="0033489C">
      <w:pPr>
        <w:spacing w:line="240" w:lineRule="auto"/>
        <w:ind w:left="720" w:hanging="720"/>
        <w:jc w:val="both"/>
        <w:rPr>
          <w:rFonts w:ascii="Arial" w:hAnsi="Arial" w:cs="Arial"/>
        </w:rPr>
      </w:pPr>
    </w:p>
    <w:p w14:paraId="12449158"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77696" behindDoc="0" locked="0" layoutInCell="1" allowOverlap="1" wp14:anchorId="44B6197D" wp14:editId="18FCB857">
                <wp:simplePos x="0" y="0"/>
                <wp:positionH relativeFrom="column">
                  <wp:posOffset>8456295</wp:posOffset>
                </wp:positionH>
                <wp:positionV relativeFrom="paragraph">
                  <wp:posOffset>5715</wp:posOffset>
                </wp:positionV>
                <wp:extent cx="17145" cy="448945"/>
                <wp:effectExtent l="0" t="0" r="0" b="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48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7CE4E" id="AutoShape 22" o:spid="_x0000_s1026" type="#_x0000_t32" style="position:absolute;margin-left:665.85pt;margin-top:.45pt;width:1.35pt;height:3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">
                <v:stroke endarrow="block"/>
              </v:shape>
            </w:pict>
          </mc:Fallback>
        </mc:AlternateContent>
      </w:r>
    </w:p>
    <w:p w14:paraId="6B888D12"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67456" behindDoc="0" locked="0" layoutInCell="1" allowOverlap="1" wp14:anchorId="3238929C" wp14:editId="3F5D3C92">
                <wp:simplePos x="0" y="0"/>
                <wp:positionH relativeFrom="column">
                  <wp:posOffset>-902970</wp:posOffset>
                </wp:positionH>
                <wp:positionV relativeFrom="paragraph">
                  <wp:posOffset>142240</wp:posOffset>
                </wp:positionV>
                <wp:extent cx="1731645" cy="1294058"/>
                <wp:effectExtent l="19050" t="19050" r="20955" b="4000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294058"/>
                        </a:xfrm>
                        <a:prstGeom prst="diamond">
                          <a:avLst/>
                        </a:prstGeom>
                        <a:solidFill>
                          <a:srgbClr val="FFC000"/>
                        </a:solidFill>
                        <a:ln w="9525">
                          <a:solidFill>
                            <a:srgbClr val="000000"/>
                          </a:solidFill>
                          <a:miter lim="800000"/>
                          <a:headEnd/>
                          <a:tailEnd/>
                        </a:ln>
                      </wps:spPr>
                      <wps:txbx>
                        <w:txbxContent>
                          <w:p w14:paraId="33128D2E" w14:textId="77777777" w:rsidR="00B55617" w:rsidRDefault="00B55617" w:rsidP="0033489C">
                            <w:r>
                              <w:t>Contract</w:t>
                            </w:r>
                          </w:p>
                          <w:p w14:paraId="69BEE604" w14:textId="77777777" w:rsidR="00B55617" w:rsidRDefault="00B55617" w:rsidP="0033489C">
                            <w:r>
                              <w:t>Completion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929C" id="AutoShape 20" o:spid="_x0000_s1031" type="#_x0000_t4" style="position:absolute;left:0;text-align:left;margin-left:-71.1pt;margin-top:11.2pt;width:136.35pt;height:10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" fillcolor="#ffc000">
                <v:textbox>
                  <w:txbxContent>
                    <w:p w14:paraId="33128D2E" w14:textId="77777777" w:rsidR="00B55617" w:rsidRDefault="00B55617" w:rsidP="0033489C">
                      <w:r>
                        <w:t>Contract</w:t>
                      </w:r>
                    </w:p>
                    <w:p w14:paraId="69BEE604" w14:textId="77777777" w:rsidR="00B55617" w:rsidRDefault="00B55617" w:rsidP="0033489C">
                      <w:r>
                        <w:t>Completion</w:t>
                      </w:r>
                    </w:p>
                  </w:txbxContent>
                </v:textbox>
              </v:shape>
            </w:pict>
          </mc:Fallback>
        </mc:AlternateContent>
      </w:r>
    </w:p>
    <w:p w14:paraId="7098DCE7"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11136" behindDoc="0" locked="0" layoutInCell="1" allowOverlap="1" wp14:anchorId="76E974F8" wp14:editId="75393651">
                <wp:simplePos x="0" y="0"/>
                <wp:positionH relativeFrom="column">
                  <wp:posOffset>7490460</wp:posOffset>
                </wp:positionH>
                <wp:positionV relativeFrom="paragraph">
                  <wp:posOffset>59690</wp:posOffset>
                </wp:positionV>
                <wp:extent cx="1953260" cy="1719072"/>
                <wp:effectExtent l="19050" t="19050" r="46990" b="336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1719072"/>
                        </a:xfrm>
                        <a:prstGeom prst="diamond">
                          <a:avLst/>
                        </a:prstGeom>
                        <a:solidFill>
                          <a:srgbClr val="F7CAAC"/>
                        </a:solidFill>
                        <a:ln w="9525">
                          <a:solidFill>
                            <a:srgbClr val="000000"/>
                          </a:solidFill>
                          <a:miter lim="800000"/>
                          <a:headEnd/>
                          <a:tailEnd/>
                        </a:ln>
                      </wps:spPr>
                      <wps:txbx>
                        <w:txbxContent>
                          <w:p w14:paraId="005E392B" w14:textId="23FC9092" w:rsidR="00B55617" w:rsidRDefault="00B55617" w:rsidP="0033489C">
                            <w:r>
                              <w:t>Dialogue Closed and call for Final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74F8" id="AutoShape 12" o:spid="_x0000_s1032" type="#_x0000_t4" style="position:absolute;left:0;text-align:left;margin-left:589.8pt;margin-top:4.7pt;width:153.8pt;height:135.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" fillcolor="#f7caac">
                <v:textbox>
                  <w:txbxContent>
                    <w:p w14:paraId="005E392B" w14:textId="23FC9092" w:rsidR="00B55617" w:rsidRDefault="00B55617" w:rsidP="0033489C">
                      <w:r>
                        <w:t>Dialogue Closed and call for Final Solutions</w:t>
                      </w:r>
                    </w:p>
                  </w:txbxContent>
                </v:textbox>
              </v:shape>
            </w:pict>
          </mc:Fallback>
        </mc:AlternateContent>
      </w:r>
    </w:p>
    <w:p w14:paraId="335F8361" w14:textId="77777777" w:rsidR="0033489C" w:rsidRPr="0033489C" w:rsidRDefault="00741838" w:rsidP="0033489C">
      <w:pPr>
        <w:spacing w:line="240" w:lineRule="auto"/>
        <w:ind w:left="720" w:hanging="720"/>
        <w:jc w:val="both"/>
        <w:rPr>
          <w:rFonts w:ascii="Arial" w:hAnsi="Arial" w:cs="Arial"/>
        </w:rPr>
      </w:pP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2EE5B4BE" wp14:editId="3D53A57B">
                <wp:simplePos x="0" y="0"/>
                <wp:positionH relativeFrom="column">
                  <wp:posOffset>1019175</wp:posOffset>
                </wp:positionH>
                <wp:positionV relativeFrom="paragraph">
                  <wp:posOffset>80645</wp:posOffset>
                </wp:positionV>
                <wp:extent cx="1362075" cy="40957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2E74B5">
                            <a:alpha val="89999"/>
                          </a:srgbClr>
                        </a:solidFill>
                        <a:ln w="9525">
                          <a:solidFill>
                            <a:srgbClr val="000000"/>
                          </a:solidFill>
                          <a:miter lim="800000"/>
                          <a:headEnd/>
                          <a:tailEnd/>
                        </a:ln>
                      </wps:spPr>
                      <wps:txbx>
                        <w:txbxContent>
                          <w:p w14:paraId="2BF14778" w14:textId="77777777" w:rsidR="00B55617" w:rsidRDefault="00B55617" w:rsidP="00741838">
                            <w:r>
                              <w:t>Contract Engrossment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B4BE" id="Rectangle 33" o:spid="_x0000_s1033" style="position:absolute;left:0;text-align:left;margin-left:80.25pt;margin-top:6.35pt;width:107.2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" fillcolor="#2e74b5">
                <v:fill opacity="58853f"/>
                <v:textbox>
                  <w:txbxContent>
                    <w:p w14:paraId="2BF14778" w14:textId="77777777" w:rsidR="00B55617" w:rsidRDefault="00B55617" w:rsidP="00741838">
                      <w:r>
                        <w:t>Contract Engrossment</w:t>
                      </w:r>
                    </w:p>
                  </w:txbxContent>
                </v:textbox>
              </v:rect>
            </w:pict>
          </mc:Fallback>
        </mc:AlternateContent>
      </w:r>
      <w:r w:rsidRPr="0033489C">
        <w:rPr>
          <w:rFonts w:ascii="Arial" w:hAnsi="Arial" w:cs="Arial"/>
          <w:noProof/>
        </w:rPr>
        <mc:AlternateContent>
          <mc:Choice Requires="wps">
            <w:drawing>
              <wp:anchor distT="0" distB="0" distL="114300" distR="114300" simplePos="0" relativeHeight="251703296" behindDoc="0" locked="0" layoutInCell="1" allowOverlap="1" wp14:anchorId="4D002BF6" wp14:editId="1AA352C3">
                <wp:simplePos x="0" y="0"/>
                <wp:positionH relativeFrom="column">
                  <wp:posOffset>790575</wp:posOffset>
                </wp:positionH>
                <wp:positionV relativeFrom="paragraph">
                  <wp:posOffset>222885</wp:posOffset>
                </wp:positionV>
                <wp:extent cx="152400" cy="45719"/>
                <wp:effectExtent l="38100" t="38100" r="19050" b="50165"/>
                <wp:wrapNone/>
                <wp:docPr id="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5B16D" id="AutoShape 21" o:spid="_x0000_s1026" type="#_x0000_t32" style="position:absolute;margin-left:62.25pt;margin-top:17.55pt;width:12pt;height:3.6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">
                <v:stroke endarrow="block"/>
              </v:shape>
            </w:pict>
          </mc:Fallback>
        </mc:AlternateContent>
      </w:r>
      <w:r w:rsidRPr="0033489C">
        <w:rPr>
          <w:rFonts w:ascii="Arial" w:hAnsi="Arial" w:cs="Arial"/>
          <w:noProof/>
        </w:rPr>
        <mc:AlternateContent>
          <mc:Choice Requires="wps">
            <w:drawing>
              <wp:anchor distT="0" distB="0" distL="114300" distR="114300" simplePos="0" relativeHeight="251621376" behindDoc="0" locked="0" layoutInCell="1" allowOverlap="1" wp14:anchorId="06AAC6E1" wp14:editId="609C5684">
                <wp:simplePos x="0" y="0"/>
                <wp:positionH relativeFrom="column">
                  <wp:posOffset>2569210</wp:posOffset>
                </wp:positionH>
                <wp:positionV relativeFrom="paragraph">
                  <wp:posOffset>208915</wp:posOffset>
                </wp:positionV>
                <wp:extent cx="914400" cy="9144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6600"/>
                        </a:solidFill>
                        <a:ln w="9525">
                          <a:solidFill>
                            <a:srgbClr val="000000"/>
                          </a:solidFill>
                          <a:miter lim="800000"/>
                          <a:headEnd/>
                          <a:tailEnd/>
                        </a:ln>
                      </wps:spPr>
                      <wps:txbx>
                        <w:txbxContent>
                          <w:p w14:paraId="220D080B" w14:textId="77777777" w:rsidR="00B55617" w:rsidRDefault="00B55617" w:rsidP="0033489C">
                            <w:r>
                              <w:t>Alcatel (Standstill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AC6E1" id="Rectangle 14" o:spid="_x0000_s1034" style="position:absolute;left:0;text-align:left;margin-left:202.3pt;margin-top:16.45pt;width:1in;height:1in;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" fillcolor="#f60">
                <v:textbox>
                  <w:txbxContent>
                    <w:p w14:paraId="220D080B" w14:textId="77777777" w:rsidR="00B55617" w:rsidRDefault="00B55617" w:rsidP="0033489C">
                      <w:r>
                        <w:t>Alcatel (Standstill period)</w:t>
                      </w:r>
                    </w:p>
                  </w:txbxContent>
                </v:textbox>
              </v:rect>
            </w:pict>
          </mc:Fallback>
        </mc:AlternateContent>
      </w:r>
      <w:r w:rsidRPr="0033489C">
        <w:rPr>
          <w:rFonts w:ascii="Arial" w:hAnsi="Arial" w:cs="Arial"/>
          <w:noProof/>
        </w:rPr>
        <mc:AlternateContent>
          <mc:Choice Requires="wps">
            <w:drawing>
              <wp:anchor distT="0" distB="0" distL="114300" distR="114300" simplePos="0" relativeHeight="251631616" behindDoc="0" locked="0" layoutInCell="1" allowOverlap="1" wp14:anchorId="68AFE94E" wp14:editId="3F964FFE">
                <wp:simplePos x="0" y="0"/>
                <wp:positionH relativeFrom="column">
                  <wp:posOffset>3940810</wp:posOffset>
                </wp:positionH>
                <wp:positionV relativeFrom="paragraph">
                  <wp:posOffset>161925</wp:posOffset>
                </wp:positionV>
                <wp:extent cx="1731645" cy="100076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000760"/>
                        </a:xfrm>
                        <a:prstGeom prst="diamond">
                          <a:avLst/>
                        </a:prstGeom>
                        <a:solidFill>
                          <a:srgbClr val="FF6600"/>
                        </a:solidFill>
                        <a:ln w="9525">
                          <a:solidFill>
                            <a:srgbClr val="000000"/>
                          </a:solidFill>
                          <a:miter lim="800000"/>
                          <a:headEnd/>
                          <a:tailEnd/>
                        </a:ln>
                      </wps:spPr>
                      <wps:txbx>
                        <w:txbxContent>
                          <w:p w14:paraId="675A8656" w14:textId="77777777" w:rsidR="00B55617" w:rsidRDefault="00B55617" w:rsidP="0033489C">
                            <w:r>
                              <w:t>Preferred Bidder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FE94E" id="AutoShape 13" o:spid="_x0000_s1035" type="#_x0000_t4" style="position:absolute;left:0;text-align:left;margin-left:310.3pt;margin-top:12.75pt;width:136.35pt;height:7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" fillcolor="#f60">
                <v:textbox>
                  <w:txbxContent>
                    <w:p w14:paraId="675A8656" w14:textId="77777777" w:rsidR="00B55617" w:rsidRDefault="00B55617" w:rsidP="0033489C">
                      <w:r>
                        <w:t>Preferred Bidder</w:t>
                      </w:r>
                    </w:p>
                  </w:txbxContent>
                </v:textbox>
              </v:shape>
            </w:pict>
          </mc:Fallback>
        </mc:AlternateContent>
      </w:r>
      <w:r w:rsidRPr="0033489C">
        <w:rPr>
          <w:rFonts w:ascii="Arial" w:hAnsi="Arial" w:cs="Arial"/>
          <w:noProof/>
        </w:rPr>
        <mc:AlternateContent>
          <mc:Choice Requires="wps">
            <w:drawing>
              <wp:anchor distT="0" distB="0" distL="114300" distR="114300" simplePos="0" relativeHeight="251682816" behindDoc="0" locked="0" layoutInCell="1" allowOverlap="1" wp14:anchorId="0487AA61" wp14:editId="639FFC51">
                <wp:simplePos x="0" y="0"/>
                <wp:positionH relativeFrom="column">
                  <wp:posOffset>6172200</wp:posOffset>
                </wp:positionH>
                <wp:positionV relativeFrom="paragraph">
                  <wp:posOffset>252095</wp:posOffset>
                </wp:positionV>
                <wp:extent cx="914400" cy="914400"/>
                <wp:effectExtent l="0" t="0" r="0"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2E74B5">
                            <a:alpha val="89999"/>
                          </a:srgbClr>
                        </a:solidFill>
                        <a:ln w="9525">
                          <a:solidFill>
                            <a:srgbClr val="000000"/>
                          </a:solidFill>
                          <a:miter lim="800000"/>
                          <a:headEnd/>
                          <a:tailEnd/>
                        </a:ln>
                      </wps:spPr>
                      <wps:txbx>
                        <w:txbxContent>
                          <w:p w14:paraId="3F6C7D45" w14:textId="77777777" w:rsidR="00B55617" w:rsidRDefault="00B55617" w:rsidP="00741838">
                            <w: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7AA61" id="_x0000_s1036" style="position:absolute;left:0;text-align:left;margin-left:486pt;margin-top:19.85pt;width:1in;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" fillcolor="#2e74b5">
                <v:fill opacity="58853f"/>
                <v:textbox>
                  <w:txbxContent>
                    <w:p w14:paraId="3F6C7D45" w14:textId="77777777" w:rsidR="00B55617" w:rsidRDefault="00B55617" w:rsidP="00741838">
                      <w:r>
                        <w:t>Evaluation</w:t>
                      </w:r>
                    </w:p>
                  </w:txbxContent>
                </v:textbox>
              </v:rect>
            </w:pict>
          </mc:Fallback>
        </mc:AlternateContent>
      </w:r>
    </w:p>
    <w:p w14:paraId="723FE4A5"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72576" behindDoc="0" locked="0" layoutInCell="1" allowOverlap="1" wp14:anchorId="0B9F884B" wp14:editId="023C690F">
                <wp:simplePos x="0" y="0"/>
                <wp:positionH relativeFrom="column">
                  <wp:posOffset>2390774</wp:posOffset>
                </wp:positionH>
                <wp:positionV relativeFrom="paragraph">
                  <wp:posOffset>8889</wp:posOffset>
                </wp:positionV>
                <wp:extent cx="161925" cy="45719"/>
                <wp:effectExtent l="38100" t="57150" r="28575" b="5016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080AB" id="AutoShape 21" o:spid="_x0000_s1026" type="#_x0000_t32" style="position:absolute;margin-left:188.25pt;margin-top:.7pt;width:12.75pt;height:3.6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">
                <v:stroke endarrow="block"/>
              </v:shape>
            </w:pict>
          </mc:Fallback>
        </mc:AlternateContent>
      </w:r>
    </w:p>
    <w:p w14:paraId="183387ED"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62336" behindDoc="0" locked="0" layoutInCell="1" allowOverlap="1" wp14:anchorId="629726AF" wp14:editId="5BB3F74B">
                <wp:simplePos x="0" y="0"/>
                <wp:positionH relativeFrom="column">
                  <wp:posOffset>3495675</wp:posOffset>
                </wp:positionH>
                <wp:positionV relativeFrom="paragraph">
                  <wp:posOffset>115570</wp:posOffset>
                </wp:positionV>
                <wp:extent cx="384810" cy="63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A7C49" id="AutoShape 15" o:spid="_x0000_s1026" type="#_x0000_t32" style="position:absolute;margin-left:275.25pt;margin-top:9.1pt;width:3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">
                <v:stroke endarrow="block"/>
              </v:shape>
            </w:pict>
          </mc:Fallback>
        </mc:AlternateContent>
      </w:r>
      <w:r w:rsidRPr="0033489C">
        <w:rPr>
          <w:rFonts w:ascii="Arial" w:hAnsi="Arial" w:cs="Arial"/>
          <w:noProof/>
        </w:rPr>
        <mc:AlternateContent>
          <mc:Choice Requires="wps">
            <w:drawing>
              <wp:anchor distT="0" distB="0" distL="114300" distR="114300" simplePos="0" relativeHeight="251687936" behindDoc="0" locked="0" layoutInCell="1" allowOverlap="1" wp14:anchorId="2222E26C" wp14:editId="2F550B79">
                <wp:simplePos x="0" y="0"/>
                <wp:positionH relativeFrom="column">
                  <wp:posOffset>5772150</wp:posOffset>
                </wp:positionH>
                <wp:positionV relativeFrom="paragraph">
                  <wp:posOffset>99060</wp:posOffset>
                </wp:positionV>
                <wp:extent cx="384810" cy="635"/>
                <wp:effectExtent l="0" t="0" r="0" b="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05B89" id="AutoShape 16" o:spid="_x0000_s1026" type="#_x0000_t32" style="position:absolute;margin-left:454.5pt;margin-top:7.8pt;width:30.3pt;height:.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">
                <v:stroke endarrow="block"/>
              </v:shape>
            </w:pict>
          </mc:Fallback>
        </mc:AlternateContent>
      </w:r>
      <w:r w:rsidRPr="0033489C">
        <w:rPr>
          <w:rFonts w:ascii="Arial" w:hAnsi="Arial" w:cs="Arial"/>
          <w:noProof/>
        </w:rPr>
        <mc:AlternateContent>
          <mc:Choice Requires="wps">
            <w:drawing>
              <wp:anchor distT="0" distB="0" distL="114300" distR="114300" simplePos="0" relativeHeight="251657216" behindDoc="0" locked="0" layoutInCell="1" allowOverlap="1" wp14:anchorId="6CA5EA4F" wp14:editId="341AD23C">
                <wp:simplePos x="0" y="0"/>
                <wp:positionH relativeFrom="column">
                  <wp:posOffset>7086600</wp:posOffset>
                </wp:positionH>
                <wp:positionV relativeFrom="paragraph">
                  <wp:posOffset>114935</wp:posOffset>
                </wp:positionV>
                <wp:extent cx="384810" cy="63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13CA7" id="AutoShape 16" o:spid="_x0000_s1026" type="#_x0000_t32" style="position:absolute;margin-left:558pt;margin-top:9.05pt;width:30.3pt;height:.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">
                <v:stroke endarrow="block"/>
              </v:shape>
            </w:pict>
          </mc:Fallback>
        </mc:AlternateContent>
      </w:r>
    </w:p>
    <w:p w14:paraId="0BF25DDA" w14:textId="77777777" w:rsidR="0033489C" w:rsidRPr="0033489C" w:rsidRDefault="00741838" w:rsidP="0033489C">
      <w:pPr>
        <w:spacing w:line="240" w:lineRule="auto"/>
        <w:ind w:left="720" w:hanging="720"/>
        <w:jc w:val="both"/>
        <w:rPr>
          <w:rFonts w:ascii="Arial" w:hAnsi="Arial" w:cs="Arial"/>
        </w:rPr>
      </w:pPr>
      <w:r>
        <w:rPr>
          <w:noProof/>
        </w:rPr>
        <mc:AlternateContent>
          <mc:Choice Requires="wps">
            <w:drawing>
              <wp:anchor distT="0" distB="0" distL="114300" distR="114300" simplePos="0" relativeHeight="251718656" behindDoc="0" locked="0" layoutInCell="1" allowOverlap="1" wp14:anchorId="04001341" wp14:editId="11EF54B8">
                <wp:simplePos x="0" y="0"/>
                <wp:positionH relativeFrom="column">
                  <wp:posOffset>-47625</wp:posOffset>
                </wp:positionH>
                <wp:positionV relativeFrom="paragraph">
                  <wp:posOffset>103504</wp:posOffset>
                </wp:positionV>
                <wp:extent cx="45719" cy="1362075"/>
                <wp:effectExtent l="38100" t="0" r="69215" b="47625"/>
                <wp:wrapNone/>
                <wp:docPr id="4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C225C5" id="AutoShape 16" o:spid="_x0000_s1026" type="#_x0000_t32" style="position:absolute;margin-left:-3.75pt;margin-top:8.15pt;width:3.6pt;height:10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2591E1D9" wp14:editId="689214DA">
                <wp:simplePos x="0" y="0"/>
                <wp:positionH relativeFrom="column">
                  <wp:posOffset>266700</wp:posOffset>
                </wp:positionH>
                <wp:positionV relativeFrom="paragraph">
                  <wp:posOffset>189230</wp:posOffset>
                </wp:positionV>
                <wp:extent cx="2143125" cy="537845"/>
                <wp:effectExtent l="0" t="0" r="2857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537845"/>
                        </a:xfrm>
                        <a:prstGeom prst="rect">
                          <a:avLst/>
                        </a:prstGeom>
                        <a:solidFill>
                          <a:srgbClr val="FFFF00">
                            <a:alpha val="89999"/>
                          </a:srgbClr>
                        </a:solidFill>
                        <a:ln w="9525">
                          <a:solidFill>
                            <a:srgbClr val="000000"/>
                          </a:solidFill>
                          <a:miter lim="800000"/>
                          <a:headEnd/>
                          <a:tailEnd/>
                        </a:ln>
                      </wps:spPr>
                      <wps:txbx>
                        <w:txbxContent>
                          <w:p w14:paraId="08FCE46F" w14:textId="77777777" w:rsidR="00B55617" w:rsidRDefault="00B55617" w:rsidP="00741838">
                            <w:r>
                              <w:t>Mobilisation of the new Service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1E1D9" id="Rectangle 34" o:spid="_x0000_s1037" style="position:absolute;left:0;text-align:left;margin-left:21pt;margin-top:14.9pt;width:168.75pt;height:4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" fillcolor="yellow">
                <v:fill opacity="58853f"/>
                <v:textbox>
                  <w:txbxContent>
                    <w:p w14:paraId="08FCE46F" w14:textId="77777777" w:rsidR="00B55617" w:rsidRDefault="00B55617" w:rsidP="00741838">
                      <w:r>
                        <w:t>Mobilisation of the new Service Provider</w:t>
                      </w:r>
                    </w:p>
                  </w:txbxContent>
                </v:textbox>
              </v:rect>
            </w:pict>
          </mc:Fallback>
        </mc:AlternateContent>
      </w:r>
    </w:p>
    <w:p w14:paraId="6C0723FF" w14:textId="77777777" w:rsidR="0033489C" w:rsidRPr="0033489C" w:rsidRDefault="00741838" w:rsidP="0033489C">
      <w:pPr>
        <w:spacing w:line="240" w:lineRule="auto"/>
        <w:ind w:left="720" w:hanging="720"/>
        <w:jc w:val="both"/>
        <w:rPr>
          <w:rFonts w:ascii="Arial" w:hAnsi="Arial" w:cs="Arial"/>
        </w:rPr>
      </w:pPr>
      <w:r>
        <w:rPr>
          <w:noProof/>
        </w:rPr>
        <mc:AlternateContent>
          <mc:Choice Requires="wps">
            <w:drawing>
              <wp:anchor distT="0" distB="0" distL="114300" distR="114300" simplePos="0" relativeHeight="251708416" behindDoc="0" locked="0" layoutInCell="1" allowOverlap="1" wp14:anchorId="4736D2ED" wp14:editId="1D469EDF">
                <wp:simplePos x="0" y="0"/>
                <wp:positionH relativeFrom="column">
                  <wp:posOffset>2447924</wp:posOffset>
                </wp:positionH>
                <wp:positionV relativeFrom="paragraph">
                  <wp:posOffset>12699</wp:posOffset>
                </wp:positionV>
                <wp:extent cx="295275" cy="200025"/>
                <wp:effectExtent l="38100" t="0" r="28575" b="47625"/>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92CBCF" id="AutoShape 21" o:spid="_x0000_s1026" type="#_x0000_t32" style="position:absolute;margin-left:192.75pt;margin-top:1pt;width:23.25pt;height:15.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">
                <v:stroke endarrow="block"/>
              </v:shape>
            </w:pict>
          </mc:Fallback>
        </mc:AlternateContent>
      </w:r>
    </w:p>
    <w:p w14:paraId="68FCE97E" w14:textId="77777777" w:rsidR="0033489C" w:rsidRPr="0033489C" w:rsidRDefault="00741838" w:rsidP="0033489C">
      <w:pPr>
        <w:spacing w:line="240" w:lineRule="auto"/>
        <w:ind w:left="720" w:hanging="720"/>
        <w:jc w:val="both"/>
        <w:rPr>
          <w:rFonts w:ascii="Arial" w:hAnsi="Arial" w:cs="Arial"/>
        </w:rPr>
      </w:pPr>
      <w:r>
        <w:rPr>
          <w:noProof/>
        </w:rPr>
        <mc:AlternateContent>
          <mc:Choice Requires="wps">
            <w:drawing>
              <wp:anchor distT="0" distB="0" distL="114300" distR="114300" simplePos="0" relativeHeight="251723776" behindDoc="0" locked="0" layoutInCell="1" allowOverlap="1" wp14:anchorId="3949A382" wp14:editId="59128B8A">
                <wp:simplePos x="0" y="0"/>
                <wp:positionH relativeFrom="column">
                  <wp:posOffset>1552574</wp:posOffset>
                </wp:positionH>
                <wp:positionV relativeFrom="paragraph">
                  <wp:posOffset>188594</wp:posOffset>
                </wp:positionV>
                <wp:extent cx="45719" cy="1114425"/>
                <wp:effectExtent l="38100" t="0" r="69215" b="47625"/>
                <wp:wrapNone/>
                <wp:docPr id="4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3319C6" id="AutoShape 16" o:spid="_x0000_s1026" type="#_x0000_t32" style="position:absolute;margin-left:122.25pt;margin-top:14.85pt;width:3.6pt;height:8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">
                <v:stroke endarrow="block"/>
              </v:shape>
            </w:pict>
          </mc:Fallback>
        </mc:AlternateContent>
      </w:r>
    </w:p>
    <w:p w14:paraId="49966A5A"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713536" behindDoc="0" locked="0" layoutInCell="1" allowOverlap="1" wp14:anchorId="37801AC1" wp14:editId="488F2DFD">
                <wp:simplePos x="0" y="0"/>
                <wp:positionH relativeFrom="column">
                  <wp:posOffset>-695325</wp:posOffset>
                </wp:positionH>
                <wp:positionV relativeFrom="paragraph">
                  <wp:posOffset>297815</wp:posOffset>
                </wp:positionV>
                <wp:extent cx="2609850" cy="1809750"/>
                <wp:effectExtent l="19050" t="19050" r="38100" b="38100"/>
                <wp:wrapNone/>
                <wp:docPr id="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809750"/>
                        </a:xfrm>
                        <a:prstGeom prst="diamond">
                          <a:avLst/>
                        </a:prstGeom>
                        <a:solidFill>
                          <a:schemeClr val="accent1">
                            <a:lumMod val="60000"/>
                            <a:lumOff val="40000"/>
                          </a:schemeClr>
                        </a:solidFill>
                        <a:ln w="9525">
                          <a:solidFill>
                            <a:srgbClr val="000000"/>
                          </a:solidFill>
                          <a:miter lim="800000"/>
                          <a:headEnd/>
                          <a:tailEnd/>
                        </a:ln>
                      </wps:spPr>
                      <wps:txbx>
                        <w:txbxContent>
                          <w:p w14:paraId="2F31C530" w14:textId="77777777" w:rsidR="00B55617" w:rsidRDefault="00B55617" w:rsidP="00741838">
                            <w:r>
                              <w:t xml:space="preserve">Service </w:t>
                            </w:r>
                          </w:p>
                          <w:p w14:paraId="2366916A" w14:textId="77777777" w:rsidR="00B55617" w:rsidRDefault="00B55617" w:rsidP="00741838">
                            <w:r>
                              <w:t xml:space="preserve">Live with new provider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1AC1" id="_x0000_s1038" type="#_x0000_t4" style="position:absolute;left:0;text-align:left;margin-left:-54.75pt;margin-top:23.45pt;width:205.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" fillcolor="#95b3d7 [1940]">
                <v:textbox>
                  <w:txbxContent>
                    <w:p w14:paraId="2F31C530" w14:textId="77777777" w:rsidR="00B55617" w:rsidRDefault="00B55617" w:rsidP="00741838">
                      <w:r>
                        <w:t xml:space="preserve">Service </w:t>
                      </w:r>
                    </w:p>
                    <w:p w14:paraId="2366916A" w14:textId="77777777" w:rsidR="00B55617" w:rsidRDefault="00B55617" w:rsidP="00741838">
                      <w:r>
                        <w:t xml:space="preserve">Live with new provider </w:t>
                      </w:r>
                    </w:p>
                  </w:txbxContent>
                </v:textbox>
              </v:shape>
            </w:pict>
          </mc:Fallback>
        </mc:AlternateContent>
      </w:r>
    </w:p>
    <w:p w14:paraId="2A7AE7E5" w14:textId="77777777" w:rsidR="0033489C" w:rsidRPr="0033489C" w:rsidRDefault="0033489C" w:rsidP="0033489C">
      <w:pPr>
        <w:spacing w:line="240" w:lineRule="auto"/>
        <w:ind w:left="720" w:hanging="720"/>
        <w:jc w:val="both"/>
        <w:rPr>
          <w:rFonts w:ascii="Arial" w:hAnsi="Arial" w:cs="Arial"/>
        </w:rPr>
      </w:pPr>
    </w:p>
    <w:p w14:paraId="481F16EE" w14:textId="77777777" w:rsidR="0033489C" w:rsidRPr="0033489C" w:rsidRDefault="0033489C" w:rsidP="0033489C">
      <w:pPr>
        <w:spacing w:line="240" w:lineRule="auto"/>
        <w:ind w:left="720" w:hanging="720"/>
        <w:jc w:val="both"/>
        <w:rPr>
          <w:rFonts w:ascii="Arial" w:hAnsi="Arial" w:cs="Arial"/>
          <w:b/>
        </w:rPr>
      </w:pPr>
    </w:p>
    <w:p w14:paraId="6BBF8106" w14:textId="77777777" w:rsidR="0033489C" w:rsidRPr="0033489C" w:rsidRDefault="0033489C" w:rsidP="0033489C">
      <w:pPr>
        <w:spacing w:line="240" w:lineRule="auto"/>
        <w:ind w:left="720" w:hanging="720"/>
        <w:jc w:val="both"/>
        <w:rPr>
          <w:rFonts w:ascii="Arial" w:hAnsi="Arial" w:cs="Arial"/>
          <w:b/>
        </w:rPr>
      </w:pPr>
    </w:p>
    <w:p w14:paraId="2CC5B7D8" w14:textId="77777777" w:rsidR="0033489C" w:rsidRPr="0033489C" w:rsidRDefault="0033489C" w:rsidP="00741838">
      <w:pPr>
        <w:spacing w:line="240" w:lineRule="auto"/>
        <w:ind w:left="4320" w:firstLine="720"/>
        <w:jc w:val="both"/>
        <w:rPr>
          <w:rFonts w:ascii="Arial" w:hAnsi="Arial" w:cs="Arial"/>
          <w:b/>
        </w:rPr>
      </w:pPr>
      <w:r w:rsidRPr="0033489C">
        <w:rPr>
          <w:rFonts w:ascii="Arial" w:hAnsi="Arial" w:cs="Arial"/>
          <w:b/>
        </w:rPr>
        <w:t>Figure 1</w:t>
      </w:r>
    </w:p>
    <w:p w14:paraId="382AAC44" w14:textId="77777777" w:rsidR="00D001EE" w:rsidRDefault="00D001EE" w:rsidP="0033489C">
      <w:pPr>
        <w:spacing w:line="240" w:lineRule="auto"/>
        <w:ind w:left="720" w:hanging="720"/>
        <w:jc w:val="both"/>
        <w:rPr>
          <w:rFonts w:ascii="Arial" w:hAnsi="Arial" w:cs="Arial"/>
        </w:rPr>
        <w:sectPr w:rsidR="00D001EE" w:rsidSect="008B4EBF">
          <w:pgSz w:w="16840" w:h="11907" w:orient="landscape" w:code="9"/>
          <w:pgMar w:top="1440" w:right="1440" w:bottom="1440" w:left="1440" w:header="720" w:footer="567" w:gutter="0"/>
          <w:cols w:space="720"/>
          <w:docGrid w:linePitch="326"/>
        </w:sectPr>
      </w:pPr>
    </w:p>
    <w:p w14:paraId="581F7B87" w14:textId="77777777" w:rsidR="0033489C" w:rsidRPr="0033489C" w:rsidRDefault="0033489C" w:rsidP="0033489C">
      <w:pPr>
        <w:spacing w:line="240" w:lineRule="auto"/>
        <w:ind w:left="720" w:hanging="720"/>
        <w:jc w:val="both"/>
        <w:rPr>
          <w:rFonts w:ascii="Arial" w:hAnsi="Arial" w:cs="Arial"/>
        </w:rPr>
      </w:pPr>
    </w:p>
    <w:p w14:paraId="4AD2C72E" w14:textId="77777777" w:rsidR="0033489C" w:rsidRPr="00480E56" w:rsidRDefault="0033489C" w:rsidP="0033489C">
      <w:pPr>
        <w:spacing w:line="240" w:lineRule="auto"/>
        <w:ind w:left="720" w:hanging="720"/>
        <w:jc w:val="both"/>
        <w:rPr>
          <w:rFonts w:ascii="Arial" w:hAnsi="Arial" w:cs="Arial"/>
        </w:rPr>
      </w:pPr>
      <w:r w:rsidRPr="0033489C">
        <w:rPr>
          <w:rFonts w:ascii="Arial" w:hAnsi="Arial" w:cs="Arial"/>
        </w:rPr>
        <w:t xml:space="preserve">4.1.3 </w:t>
      </w:r>
      <w:r w:rsidRPr="0033489C">
        <w:rPr>
          <w:rFonts w:ascii="Arial" w:hAnsi="Arial" w:cs="Arial"/>
        </w:rPr>
        <w:tab/>
      </w:r>
      <w:r w:rsidRPr="00480E56">
        <w:rPr>
          <w:rFonts w:ascii="Arial" w:hAnsi="Arial" w:cs="Arial"/>
        </w:rPr>
        <w:t>The Council reserves the right to amend the procurement as described in Figure 1 by including additional rounds if this is considered necessary.</w:t>
      </w:r>
    </w:p>
    <w:p w14:paraId="33A66682" w14:textId="4095EA01" w:rsidR="0033489C" w:rsidRPr="00480E56" w:rsidRDefault="0033489C" w:rsidP="00743713">
      <w:pPr>
        <w:spacing w:line="240" w:lineRule="auto"/>
        <w:ind w:left="720" w:hanging="720"/>
        <w:jc w:val="both"/>
        <w:rPr>
          <w:rFonts w:ascii="Arial" w:hAnsi="Arial" w:cs="Arial"/>
          <w:b/>
        </w:rPr>
      </w:pPr>
      <w:r w:rsidRPr="00480E56">
        <w:rPr>
          <w:rFonts w:ascii="Arial" w:hAnsi="Arial" w:cs="Arial"/>
        </w:rPr>
        <w:t xml:space="preserve">4.1.4 </w:t>
      </w:r>
      <w:r w:rsidRPr="00480E56">
        <w:rPr>
          <w:rFonts w:ascii="Arial" w:hAnsi="Arial" w:cs="Arial"/>
        </w:rPr>
        <w:tab/>
      </w:r>
      <w:r w:rsidRPr="00480E56">
        <w:rPr>
          <w:rFonts w:ascii="Arial" w:hAnsi="Arial" w:cs="Arial"/>
          <w:b/>
        </w:rPr>
        <w:t xml:space="preserve">The Council </w:t>
      </w:r>
      <w:r w:rsidR="00AE1E17" w:rsidRPr="00480E56">
        <w:rPr>
          <w:rFonts w:ascii="Arial" w:hAnsi="Arial" w:cs="Arial"/>
          <w:b/>
        </w:rPr>
        <w:t xml:space="preserve">has </w:t>
      </w:r>
      <w:r w:rsidRPr="00480E56">
        <w:rPr>
          <w:rFonts w:ascii="Arial" w:hAnsi="Arial" w:cs="Arial"/>
          <w:b/>
        </w:rPr>
        <w:t>set affordability threshold</w:t>
      </w:r>
      <w:r w:rsidR="00D415DD" w:rsidRPr="00480E56">
        <w:rPr>
          <w:rFonts w:ascii="Arial" w:hAnsi="Arial" w:cs="Arial"/>
          <w:b/>
        </w:rPr>
        <w:t>s</w:t>
      </w:r>
      <w:r w:rsidRPr="00480E56">
        <w:rPr>
          <w:rFonts w:ascii="Arial" w:hAnsi="Arial" w:cs="Arial"/>
          <w:b/>
        </w:rPr>
        <w:t xml:space="preserve"> for </w:t>
      </w:r>
      <w:r w:rsidR="00CD563F" w:rsidRPr="00480E56">
        <w:rPr>
          <w:rFonts w:ascii="Arial" w:hAnsi="Arial" w:cs="Arial"/>
          <w:b/>
        </w:rPr>
        <w:t>elements below</w:t>
      </w:r>
      <w:r w:rsidRPr="00480E56">
        <w:rPr>
          <w:rFonts w:ascii="Arial" w:hAnsi="Arial" w:cs="Arial"/>
          <w:b/>
        </w:rPr>
        <w:t>:-</w:t>
      </w:r>
    </w:p>
    <w:p w14:paraId="0C722762" w14:textId="77777777" w:rsidR="007B1D51" w:rsidRPr="00480E56" w:rsidRDefault="007B1D51" w:rsidP="007B1D51">
      <w:pPr>
        <w:pStyle w:val="ListParagraph"/>
        <w:spacing w:line="240" w:lineRule="auto"/>
        <w:jc w:val="both"/>
        <w:rPr>
          <w:rFonts w:ascii="Arial" w:hAnsi="Arial" w:cs="Arial"/>
          <w:b/>
        </w:rPr>
      </w:pPr>
    </w:p>
    <w:p w14:paraId="018CA494" w14:textId="0359C3AE" w:rsidR="00D415DD" w:rsidRPr="00480E56" w:rsidRDefault="00D415DD" w:rsidP="00D415DD">
      <w:pPr>
        <w:pStyle w:val="ListParagraph"/>
        <w:numPr>
          <w:ilvl w:val="3"/>
          <w:numId w:val="42"/>
        </w:numPr>
        <w:spacing w:line="240" w:lineRule="auto"/>
        <w:jc w:val="both"/>
        <w:rPr>
          <w:rFonts w:ascii="Arial" w:hAnsi="Arial" w:cs="Arial"/>
          <w:b/>
        </w:rPr>
      </w:pPr>
      <w:r w:rsidRPr="00480E56">
        <w:rPr>
          <w:rFonts w:ascii="Arial" w:hAnsi="Arial" w:cs="Arial"/>
          <w:b/>
        </w:rPr>
        <w:t xml:space="preserve">The individual management cost for each </w:t>
      </w:r>
      <w:r w:rsidR="00AE1E17" w:rsidRPr="00480E56">
        <w:rPr>
          <w:rFonts w:ascii="Arial" w:hAnsi="Arial" w:cs="Arial"/>
          <w:b/>
        </w:rPr>
        <w:t xml:space="preserve">Existing Participant </w:t>
      </w:r>
      <w:r w:rsidRPr="00480E56">
        <w:rPr>
          <w:rFonts w:ascii="Arial" w:hAnsi="Arial" w:cs="Arial"/>
          <w:b/>
        </w:rPr>
        <w:t>will not exceed £</w:t>
      </w:r>
      <w:r w:rsidR="00B94FC9" w:rsidRPr="00480E56">
        <w:rPr>
          <w:rFonts w:ascii="Arial" w:hAnsi="Arial" w:cs="Arial"/>
          <w:b/>
        </w:rPr>
        <w:t>1</w:t>
      </w:r>
      <w:r w:rsidR="007F263F" w:rsidRPr="00480E56">
        <w:rPr>
          <w:rFonts w:ascii="Arial" w:hAnsi="Arial" w:cs="Arial"/>
          <w:b/>
        </w:rPr>
        <w:t>2</w:t>
      </w:r>
      <w:r w:rsidR="00B94FC9" w:rsidRPr="00480E56">
        <w:rPr>
          <w:rFonts w:ascii="Arial" w:hAnsi="Arial" w:cs="Arial"/>
          <w:b/>
        </w:rPr>
        <w:t>00 per month</w:t>
      </w:r>
      <w:r w:rsidRPr="00480E56">
        <w:rPr>
          <w:rFonts w:ascii="Arial" w:hAnsi="Arial" w:cs="Arial"/>
          <w:b/>
        </w:rPr>
        <w:t>, only changing to reflect any inflationary increase</w:t>
      </w:r>
    </w:p>
    <w:p w14:paraId="125D95F3" w14:textId="77777777" w:rsidR="007B1D51" w:rsidRPr="00480E56" w:rsidRDefault="007B1D51" w:rsidP="007B1D51">
      <w:pPr>
        <w:pStyle w:val="ListParagraph"/>
        <w:spacing w:line="240" w:lineRule="auto"/>
        <w:jc w:val="both"/>
        <w:rPr>
          <w:rFonts w:ascii="Arial" w:hAnsi="Arial" w:cs="Arial"/>
          <w:b/>
        </w:rPr>
      </w:pPr>
    </w:p>
    <w:p w14:paraId="4F59D230" w14:textId="1BD04919" w:rsidR="00A03800" w:rsidRPr="00480E56" w:rsidRDefault="00A03800" w:rsidP="00A03800">
      <w:pPr>
        <w:pStyle w:val="ListParagraph"/>
        <w:numPr>
          <w:ilvl w:val="3"/>
          <w:numId w:val="42"/>
        </w:numPr>
        <w:spacing w:line="240" w:lineRule="auto"/>
        <w:jc w:val="both"/>
        <w:rPr>
          <w:rFonts w:ascii="Arial" w:hAnsi="Arial" w:cs="Arial"/>
          <w:b/>
        </w:rPr>
      </w:pPr>
      <w:r w:rsidRPr="00480E56">
        <w:rPr>
          <w:rFonts w:ascii="Arial" w:hAnsi="Arial" w:cs="Arial"/>
          <w:b/>
        </w:rPr>
        <w:t xml:space="preserve">The individual management cost for </w:t>
      </w:r>
      <w:r w:rsidR="00025512" w:rsidRPr="00480E56">
        <w:rPr>
          <w:rFonts w:ascii="Arial" w:hAnsi="Arial" w:cs="Arial"/>
          <w:b/>
        </w:rPr>
        <w:t>New Participants</w:t>
      </w:r>
      <w:r w:rsidRPr="00480E56">
        <w:rPr>
          <w:rFonts w:ascii="Arial" w:hAnsi="Arial" w:cs="Arial"/>
          <w:b/>
        </w:rPr>
        <w:t xml:space="preserve"> will not exceed £</w:t>
      </w:r>
      <w:r w:rsidR="00B94FC9" w:rsidRPr="00480E56">
        <w:rPr>
          <w:rFonts w:ascii="Arial" w:hAnsi="Arial" w:cs="Arial"/>
          <w:b/>
        </w:rPr>
        <w:t>1</w:t>
      </w:r>
      <w:r w:rsidR="007F263F" w:rsidRPr="00480E56">
        <w:rPr>
          <w:rFonts w:ascii="Arial" w:hAnsi="Arial" w:cs="Arial"/>
          <w:b/>
        </w:rPr>
        <w:t>2</w:t>
      </w:r>
      <w:r w:rsidR="00B94FC9" w:rsidRPr="00480E56">
        <w:rPr>
          <w:rFonts w:ascii="Arial" w:hAnsi="Arial" w:cs="Arial"/>
          <w:b/>
        </w:rPr>
        <w:t>00 per month</w:t>
      </w:r>
      <w:r w:rsidRPr="00480E56">
        <w:rPr>
          <w:rFonts w:ascii="Arial" w:hAnsi="Arial" w:cs="Arial"/>
          <w:b/>
        </w:rPr>
        <w:t>, only changing to reflect any inflationary increase</w:t>
      </w:r>
    </w:p>
    <w:p w14:paraId="40711725" w14:textId="77777777" w:rsidR="007B1D51" w:rsidRPr="00480E56" w:rsidRDefault="007B1D51" w:rsidP="007B1D51">
      <w:pPr>
        <w:pStyle w:val="ListParagraph"/>
        <w:rPr>
          <w:rFonts w:ascii="Arial" w:hAnsi="Arial" w:cs="Arial"/>
          <w:b/>
        </w:rPr>
      </w:pPr>
    </w:p>
    <w:p w14:paraId="0DE66532" w14:textId="76882D8F" w:rsidR="00A03800" w:rsidRPr="00480E56" w:rsidRDefault="00A03800" w:rsidP="00D415DD">
      <w:pPr>
        <w:pStyle w:val="ListParagraph"/>
        <w:numPr>
          <w:ilvl w:val="3"/>
          <w:numId w:val="42"/>
        </w:numPr>
        <w:spacing w:line="240" w:lineRule="auto"/>
        <w:jc w:val="both"/>
        <w:rPr>
          <w:rFonts w:ascii="Arial" w:hAnsi="Arial" w:cs="Arial"/>
          <w:b/>
        </w:rPr>
      </w:pPr>
      <w:r w:rsidRPr="00480E56">
        <w:rPr>
          <w:rFonts w:ascii="Arial" w:hAnsi="Arial" w:cs="Arial"/>
          <w:b/>
        </w:rPr>
        <w:t>All of above is in the context that volume discounts will apply</w:t>
      </w:r>
      <w:r w:rsidR="00B94FC9" w:rsidRPr="00480E56">
        <w:rPr>
          <w:rFonts w:ascii="Arial" w:hAnsi="Arial" w:cs="Arial"/>
          <w:b/>
        </w:rPr>
        <w:t>, and that the Council will expect value for money solutions from bidders</w:t>
      </w:r>
    </w:p>
    <w:p w14:paraId="562797DB" w14:textId="77777777" w:rsidR="00743713" w:rsidRPr="00480E56" w:rsidRDefault="00743713" w:rsidP="00743713">
      <w:pPr>
        <w:pStyle w:val="ListParagraph"/>
        <w:rPr>
          <w:rFonts w:ascii="Arial" w:hAnsi="Arial" w:cs="Arial"/>
          <w:b/>
        </w:rPr>
      </w:pPr>
    </w:p>
    <w:p w14:paraId="433ADF9E" w14:textId="66A13F96" w:rsidR="007B1D51" w:rsidRPr="00480E56" w:rsidRDefault="00743713" w:rsidP="000E0C48">
      <w:pPr>
        <w:pStyle w:val="ListParagraph"/>
        <w:numPr>
          <w:ilvl w:val="3"/>
          <w:numId w:val="42"/>
        </w:numPr>
        <w:spacing w:line="240" w:lineRule="auto"/>
        <w:jc w:val="both"/>
        <w:rPr>
          <w:rFonts w:ascii="Arial" w:hAnsi="Arial" w:cs="Arial"/>
          <w:b/>
        </w:rPr>
      </w:pPr>
      <w:r w:rsidRPr="00480E56">
        <w:rPr>
          <w:rFonts w:ascii="Arial" w:hAnsi="Arial" w:cs="Arial"/>
          <w:b/>
        </w:rPr>
        <w:t>Please refer to the Management and Summary Sheets of the Bid Back Financial Table</w:t>
      </w:r>
    </w:p>
    <w:p w14:paraId="74F9570C" w14:textId="77777777" w:rsidR="00D9412D" w:rsidRPr="00480E56" w:rsidRDefault="00D9412D" w:rsidP="00D9412D">
      <w:pPr>
        <w:pStyle w:val="ListParagraph"/>
        <w:rPr>
          <w:rFonts w:ascii="Arial" w:hAnsi="Arial" w:cs="Arial"/>
          <w:b/>
        </w:rPr>
      </w:pPr>
    </w:p>
    <w:p w14:paraId="2C3F0B36" w14:textId="1E9DDBA3" w:rsidR="00ED38F7" w:rsidRPr="00480E56" w:rsidRDefault="0049635F" w:rsidP="00ED38F7">
      <w:pPr>
        <w:pStyle w:val="ListParagraph"/>
        <w:numPr>
          <w:ilvl w:val="2"/>
          <w:numId w:val="42"/>
        </w:numPr>
        <w:spacing w:line="240" w:lineRule="auto"/>
        <w:jc w:val="both"/>
        <w:rPr>
          <w:rFonts w:ascii="Arial" w:hAnsi="Arial" w:cs="Arial"/>
        </w:rPr>
      </w:pPr>
      <w:r w:rsidRPr="00480E56">
        <w:rPr>
          <w:rFonts w:ascii="Arial" w:hAnsi="Arial" w:cs="Arial"/>
          <w:b/>
        </w:rPr>
        <w:t>Final Tender</w:t>
      </w:r>
      <w:r w:rsidR="0033489C" w:rsidRPr="00480E56">
        <w:rPr>
          <w:rFonts w:ascii="Arial" w:hAnsi="Arial" w:cs="Arial"/>
          <w:b/>
        </w:rPr>
        <w:t xml:space="preserve"> </w:t>
      </w:r>
      <w:r w:rsidR="00025512" w:rsidRPr="00480E56">
        <w:rPr>
          <w:rFonts w:ascii="Arial" w:hAnsi="Arial" w:cs="Arial"/>
          <w:b/>
        </w:rPr>
        <w:t xml:space="preserve">Submissions </w:t>
      </w:r>
      <w:r w:rsidR="0033489C" w:rsidRPr="00480E56">
        <w:rPr>
          <w:rFonts w:ascii="Arial" w:hAnsi="Arial" w:cs="Arial"/>
          <w:b/>
        </w:rPr>
        <w:t xml:space="preserve">which exceed the </w:t>
      </w:r>
      <w:r w:rsidR="004F2EB0" w:rsidRPr="00480E56">
        <w:rPr>
          <w:rFonts w:ascii="Arial" w:hAnsi="Arial" w:cs="Arial"/>
          <w:b/>
        </w:rPr>
        <w:t xml:space="preserve">above </w:t>
      </w:r>
      <w:r w:rsidR="00025512" w:rsidRPr="00480E56">
        <w:rPr>
          <w:rFonts w:ascii="Arial" w:hAnsi="Arial" w:cs="Arial"/>
          <w:b/>
        </w:rPr>
        <w:t>affordability thresholds</w:t>
      </w:r>
      <w:r w:rsidR="00025512" w:rsidRPr="00480E56" w:rsidDel="008F79AD">
        <w:rPr>
          <w:rFonts w:ascii="Arial" w:hAnsi="Arial" w:cs="Arial"/>
          <w:b/>
        </w:rPr>
        <w:t xml:space="preserve"> </w:t>
      </w:r>
      <w:r w:rsidR="0033489C" w:rsidRPr="00480E56">
        <w:rPr>
          <w:rFonts w:ascii="Arial" w:hAnsi="Arial" w:cs="Arial"/>
          <w:b/>
        </w:rPr>
        <w:t>will be judged as non- compliant.</w:t>
      </w:r>
      <w:r w:rsidR="004F2EB0" w:rsidRPr="00480E56">
        <w:rPr>
          <w:rFonts w:ascii="Arial" w:hAnsi="Arial" w:cs="Arial"/>
          <w:b/>
        </w:rPr>
        <w:t xml:space="preserve"> Such tenders will be rejected</w:t>
      </w:r>
      <w:r w:rsidR="004F2EB0" w:rsidRPr="00480E56">
        <w:rPr>
          <w:rFonts w:ascii="Arial" w:hAnsi="Arial" w:cs="Arial"/>
        </w:rPr>
        <w:t>.</w:t>
      </w:r>
      <w:r w:rsidR="0033489C" w:rsidRPr="00480E56">
        <w:rPr>
          <w:rFonts w:ascii="Arial" w:hAnsi="Arial" w:cs="Arial"/>
        </w:rPr>
        <w:t xml:space="preserve"> </w:t>
      </w:r>
    </w:p>
    <w:p w14:paraId="2A0F31CF" w14:textId="77777777" w:rsidR="00ED38F7" w:rsidRPr="00480E56" w:rsidRDefault="00ED38F7" w:rsidP="00ED38F7">
      <w:pPr>
        <w:pStyle w:val="ListParagraph"/>
        <w:spacing w:line="240" w:lineRule="auto"/>
        <w:jc w:val="both"/>
        <w:rPr>
          <w:rFonts w:ascii="Arial" w:hAnsi="Arial" w:cs="Arial"/>
        </w:rPr>
      </w:pPr>
    </w:p>
    <w:p w14:paraId="6184C51D" w14:textId="6A6E8E4E" w:rsidR="0033489C" w:rsidRPr="00480E56" w:rsidRDefault="0033489C" w:rsidP="00ED38F7">
      <w:pPr>
        <w:pStyle w:val="ListParagraph"/>
        <w:numPr>
          <w:ilvl w:val="2"/>
          <w:numId w:val="42"/>
        </w:numPr>
        <w:spacing w:line="240" w:lineRule="auto"/>
        <w:jc w:val="both"/>
        <w:rPr>
          <w:rFonts w:ascii="Arial" w:hAnsi="Arial" w:cs="Arial"/>
        </w:rPr>
      </w:pPr>
      <w:r w:rsidRPr="00480E56">
        <w:rPr>
          <w:rFonts w:ascii="Arial" w:hAnsi="Arial" w:cs="Arial"/>
        </w:rPr>
        <w:t xml:space="preserve">The Council reserves the right to amend the </w:t>
      </w:r>
      <w:r w:rsidR="00025512" w:rsidRPr="00480E56">
        <w:rPr>
          <w:rFonts w:ascii="Arial" w:hAnsi="Arial" w:cs="Arial"/>
        </w:rPr>
        <w:t xml:space="preserve">affordability thresholds </w:t>
      </w:r>
      <w:r w:rsidRPr="00480E56">
        <w:rPr>
          <w:rFonts w:ascii="Arial" w:hAnsi="Arial" w:cs="Arial"/>
        </w:rPr>
        <w:t>before the close of dialogue</w:t>
      </w:r>
      <w:r w:rsidR="00AF66CD" w:rsidRPr="00480E56">
        <w:rPr>
          <w:rFonts w:ascii="Arial" w:hAnsi="Arial" w:cs="Arial"/>
        </w:rPr>
        <w:t>, but will allow firms reasonable time to prepare and discuss such a change before the dialogue is closed</w:t>
      </w:r>
      <w:r w:rsidR="00EF3A04" w:rsidRPr="00480E56">
        <w:rPr>
          <w:rFonts w:ascii="Arial" w:hAnsi="Arial" w:cs="Arial"/>
        </w:rPr>
        <w:t>.</w:t>
      </w:r>
    </w:p>
    <w:p w14:paraId="3D8AD01D" w14:textId="257FF5E0" w:rsidR="0033489C" w:rsidRPr="00480E56" w:rsidRDefault="0033489C" w:rsidP="0033489C">
      <w:pPr>
        <w:spacing w:line="240" w:lineRule="auto"/>
        <w:ind w:left="720" w:hanging="720"/>
        <w:jc w:val="both"/>
        <w:rPr>
          <w:rFonts w:ascii="Arial" w:hAnsi="Arial" w:cs="Arial"/>
        </w:rPr>
      </w:pPr>
      <w:r w:rsidRPr="00480E56">
        <w:rPr>
          <w:rFonts w:ascii="Arial" w:hAnsi="Arial" w:cs="Arial"/>
        </w:rPr>
        <w:t>4</w:t>
      </w:r>
      <w:r w:rsidR="00F63E38" w:rsidRPr="00480E56">
        <w:rPr>
          <w:rFonts w:ascii="Arial" w:hAnsi="Arial" w:cs="Arial"/>
        </w:rPr>
        <w:t>.1.7</w:t>
      </w:r>
      <w:r w:rsidR="00F63E38" w:rsidRPr="00480E56">
        <w:rPr>
          <w:rFonts w:ascii="Arial" w:hAnsi="Arial" w:cs="Arial"/>
        </w:rPr>
        <w:tab/>
        <w:t xml:space="preserve">Bidders must price for all elements of the </w:t>
      </w:r>
      <w:r w:rsidR="00B26B01" w:rsidRPr="00480E56">
        <w:rPr>
          <w:rFonts w:ascii="Arial" w:hAnsi="Arial" w:cs="Arial"/>
        </w:rPr>
        <w:t>Services</w:t>
      </w:r>
      <w:r w:rsidR="00F63E38" w:rsidRPr="00480E56">
        <w:rPr>
          <w:rFonts w:ascii="Arial" w:hAnsi="Arial" w:cs="Arial"/>
        </w:rPr>
        <w:t>.</w:t>
      </w:r>
      <w:r w:rsidRPr="00480E56">
        <w:rPr>
          <w:rFonts w:ascii="Arial" w:hAnsi="Arial" w:cs="Arial"/>
        </w:rPr>
        <w:t xml:space="preserve">  Those who do not price for all elements of the Services will be judged as non- compliant</w:t>
      </w:r>
      <w:r w:rsidR="00B47359" w:rsidRPr="00480E56">
        <w:rPr>
          <w:rFonts w:ascii="Arial" w:hAnsi="Arial" w:cs="Arial"/>
        </w:rPr>
        <w:t xml:space="preserve"> and their tender will be rejected</w:t>
      </w:r>
      <w:r w:rsidRPr="00480E56">
        <w:rPr>
          <w:rFonts w:ascii="Arial" w:hAnsi="Arial" w:cs="Arial"/>
        </w:rPr>
        <w:t>.</w:t>
      </w:r>
    </w:p>
    <w:p w14:paraId="115EB591" w14:textId="787637C2" w:rsidR="00C84E64" w:rsidRPr="00480E56" w:rsidRDefault="0033489C" w:rsidP="0033489C">
      <w:pPr>
        <w:spacing w:line="240" w:lineRule="auto"/>
        <w:ind w:left="720" w:hanging="720"/>
        <w:jc w:val="both"/>
        <w:rPr>
          <w:rFonts w:ascii="Arial" w:hAnsi="Arial" w:cs="Arial"/>
        </w:rPr>
      </w:pPr>
      <w:r w:rsidRPr="00480E56">
        <w:rPr>
          <w:rFonts w:ascii="Arial" w:hAnsi="Arial" w:cs="Arial"/>
        </w:rPr>
        <w:t>4.1.8</w:t>
      </w:r>
      <w:r w:rsidRPr="00480E56">
        <w:rPr>
          <w:rFonts w:ascii="Arial" w:hAnsi="Arial" w:cs="Arial"/>
        </w:rPr>
        <w:tab/>
        <w:t xml:space="preserve">The </w:t>
      </w:r>
      <w:r w:rsidR="0049635F" w:rsidRPr="00480E56">
        <w:rPr>
          <w:rFonts w:ascii="Arial" w:hAnsi="Arial" w:cs="Arial"/>
          <w:u w:val="single"/>
        </w:rPr>
        <w:t>Final Tender</w:t>
      </w:r>
      <w:r w:rsidR="00025512" w:rsidRPr="00480E56">
        <w:rPr>
          <w:rFonts w:ascii="Arial" w:hAnsi="Arial" w:cs="Arial"/>
          <w:u w:val="single"/>
        </w:rPr>
        <w:t xml:space="preserve"> Submissions </w:t>
      </w:r>
      <w:r w:rsidRPr="00480E56">
        <w:rPr>
          <w:rFonts w:ascii="Arial" w:hAnsi="Arial" w:cs="Arial"/>
        </w:rPr>
        <w:t>will be evaluated using the Evaluation Methodology described below and Bidders will be ranked on the basis of the aggregated financial and quality scores for all elements of the Services.  The Bidder who has the highest aggregate score will be identified as the preferred Bidder.</w:t>
      </w:r>
      <w:r w:rsidR="00C45618" w:rsidRPr="00480E56">
        <w:rPr>
          <w:rFonts w:ascii="Arial" w:hAnsi="Arial" w:cs="Arial"/>
        </w:rPr>
        <w:t xml:space="preserve">  </w:t>
      </w:r>
    </w:p>
    <w:p w14:paraId="796824A9" w14:textId="77777777" w:rsidR="0033489C" w:rsidRPr="00480E56" w:rsidRDefault="0033489C" w:rsidP="00C84E64">
      <w:pPr>
        <w:spacing w:line="240" w:lineRule="auto"/>
        <w:ind w:left="720"/>
        <w:jc w:val="both"/>
        <w:rPr>
          <w:rFonts w:ascii="Arial" w:hAnsi="Arial" w:cs="Arial"/>
        </w:rPr>
      </w:pPr>
      <w:r w:rsidRPr="00480E56">
        <w:rPr>
          <w:rFonts w:ascii="Arial" w:hAnsi="Arial" w:cs="Arial"/>
        </w:rPr>
        <w:t>For the avoidance of doubt there will be one preferred Bidder and no separate shortlisting for each element of the Services.</w:t>
      </w:r>
    </w:p>
    <w:p w14:paraId="2B534EF2" w14:textId="77777777" w:rsidR="0033489C" w:rsidRPr="00480E56" w:rsidRDefault="0033489C" w:rsidP="0033489C">
      <w:pPr>
        <w:spacing w:line="240" w:lineRule="auto"/>
        <w:ind w:left="720" w:hanging="720"/>
        <w:jc w:val="both"/>
        <w:rPr>
          <w:rFonts w:ascii="Arial" w:hAnsi="Arial" w:cs="Arial"/>
        </w:rPr>
      </w:pPr>
      <w:r w:rsidRPr="00480E56">
        <w:rPr>
          <w:rFonts w:ascii="Arial" w:hAnsi="Arial" w:cs="Arial"/>
          <w:b/>
        </w:rPr>
        <w:t xml:space="preserve">4.2 </w:t>
      </w:r>
      <w:r w:rsidRPr="00480E56">
        <w:rPr>
          <w:rFonts w:ascii="Arial" w:hAnsi="Arial" w:cs="Arial"/>
          <w:b/>
        </w:rPr>
        <w:tab/>
        <w:t>Evaluation Criteria and Weightings</w:t>
      </w:r>
    </w:p>
    <w:p w14:paraId="360874F4" w14:textId="77777777" w:rsidR="00D001EE" w:rsidRPr="00480E56" w:rsidRDefault="0033489C" w:rsidP="0033489C">
      <w:pPr>
        <w:spacing w:line="240" w:lineRule="auto"/>
        <w:ind w:left="720" w:hanging="720"/>
        <w:jc w:val="both"/>
        <w:rPr>
          <w:rFonts w:ascii="Arial" w:hAnsi="Arial" w:cs="Arial"/>
        </w:rPr>
      </w:pPr>
      <w:r w:rsidRPr="00480E56">
        <w:rPr>
          <w:rFonts w:ascii="Arial" w:hAnsi="Arial" w:cs="Arial"/>
        </w:rPr>
        <w:t xml:space="preserve">4.2.1 </w:t>
      </w:r>
      <w:r w:rsidRPr="00480E56">
        <w:rPr>
          <w:rFonts w:ascii="Arial" w:hAnsi="Arial" w:cs="Arial"/>
        </w:rPr>
        <w:tab/>
        <w:t>Primary evaluation criteria that are applicable to all stages of the procurement are provided in the table below.</w:t>
      </w:r>
    </w:p>
    <w:p w14:paraId="7D7B82B6" w14:textId="77777777" w:rsidR="00D001EE" w:rsidRPr="00480E56" w:rsidRDefault="00D001EE">
      <w:pPr>
        <w:spacing w:after="0" w:line="240" w:lineRule="auto"/>
        <w:rPr>
          <w:rFonts w:ascii="Arial" w:hAnsi="Arial" w:cs="Arial"/>
        </w:rPr>
      </w:pPr>
      <w:r w:rsidRPr="00480E56">
        <w:rPr>
          <w:rFonts w:ascii="Arial" w:hAnsi="Arial" w:cs="Arial"/>
        </w:rPr>
        <w:br w:type="page"/>
      </w:r>
    </w:p>
    <w:p w14:paraId="06528AAA" w14:textId="77777777" w:rsidR="0033489C" w:rsidRPr="00480E56" w:rsidRDefault="0033489C" w:rsidP="0033489C">
      <w:pPr>
        <w:spacing w:line="240" w:lineRule="auto"/>
        <w:ind w:left="720" w:hanging="720"/>
        <w:jc w:val="both"/>
        <w:rPr>
          <w:rFonts w:ascii="Arial" w:hAnsi="Arial" w:cs="Arial"/>
        </w:rPr>
      </w:pPr>
    </w:p>
    <w:tbl>
      <w:tblPr>
        <w:tblpPr w:leftFromText="180" w:rightFromText="180" w:vertAnchor="text" w:horzAnchor="page" w:tblpX="2172" w:tblpY="166"/>
        <w:tblW w:w="0" w:type="auto"/>
        <w:tblLayout w:type="fixed"/>
        <w:tblLook w:val="0000" w:firstRow="0" w:lastRow="0" w:firstColumn="0" w:lastColumn="0" w:noHBand="0" w:noVBand="0"/>
      </w:tblPr>
      <w:tblGrid>
        <w:gridCol w:w="3650"/>
        <w:gridCol w:w="2787"/>
      </w:tblGrid>
      <w:tr w:rsidR="00480E56" w:rsidRPr="00480E56" w14:paraId="3B097313" w14:textId="77777777" w:rsidTr="00AB36D6">
        <w:trPr>
          <w:trHeight w:val="434"/>
        </w:trPr>
        <w:tc>
          <w:tcPr>
            <w:tcW w:w="3650" w:type="dxa"/>
            <w:tcBorders>
              <w:top w:val="single" w:sz="6" w:space="0" w:color="000000"/>
              <w:left w:val="single" w:sz="4" w:space="0" w:color="000000"/>
              <w:bottom w:val="single" w:sz="4" w:space="0" w:color="000000"/>
              <w:right w:val="single" w:sz="4" w:space="0" w:color="000000"/>
            </w:tcBorders>
            <w:shd w:val="clear" w:color="auto" w:fill="D9D9D9"/>
            <w:vAlign w:val="center"/>
          </w:tcPr>
          <w:p w14:paraId="279E49B1" w14:textId="77777777" w:rsidR="0033489C" w:rsidRPr="00480E56" w:rsidRDefault="0033489C" w:rsidP="0033489C">
            <w:pPr>
              <w:spacing w:line="240" w:lineRule="auto"/>
              <w:ind w:left="720" w:hanging="720"/>
              <w:jc w:val="both"/>
              <w:rPr>
                <w:rFonts w:ascii="Arial" w:hAnsi="Arial" w:cs="Arial"/>
                <w:b/>
              </w:rPr>
            </w:pPr>
            <w:r w:rsidRPr="00480E56">
              <w:rPr>
                <w:rFonts w:ascii="Arial" w:hAnsi="Arial" w:cs="Arial"/>
                <w:b/>
              </w:rPr>
              <w:t xml:space="preserve">Primary Criteria </w:t>
            </w:r>
          </w:p>
        </w:tc>
        <w:tc>
          <w:tcPr>
            <w:tcW w:w="2787" w:type="dxa"/>
            <w:tcBorders>
              <w:top w:val="single" w:sz="6" w:space="0" w:color="000000"/>
              <w:left w:val="single" w:sz="4" w:space="0" w:color="000000"/>
              <w:bottom w:val="single" w:sz="4" w:space="0" w:color="000000"/>
              <w:right w:val="single" w:sz="4" w:space="0" w:color="000000"/>
            </w:tcBorders>
            <w:shd w:val="clear" w:color="auto" w:fill="D9D9D9"/>
            <w:vAlign w:val="center"/>
          </w:tcPr>
          <w:p w14:paraId="7E7DCC09" w14:textId="77777777" w:rsidR="0033489C" w:rsidRPr="00480E56" w:rsidRDefault="0033489C" w:rsidP="0033489C">
            <w:pPr>
              <w:spacing w:line="240" w:lineRule="auto"/>
              <w:ind w:left="720" w:hanging="720"/>
              <w:jc w:val="both"/>
              <w:rPr>
                <w:rFonts w:ascii="Arial" w:hAnsi="Arial" w:cs="Arial"/>
                <w:b/>
              </w:rPr>
            </w:pPr>
            <w:r w:rsidRPr="00480E56">
              <w:rPr>
                <w:rFonts w:ascii="Arial" w:hAnsi="Arial" w:cs="Arial"/>
                <w:b/>
              </w:rPr>
              <w:t xml:space="preserve">Weightings </w:t>
            </w:r>
          </w:p>
        </w:tc>
      </w:tr>
      <w:tr w:rsidR="00480E56" w:rsidRPr="00480E56" w14:paraId="649A7283" w14:textId="77777777" w:rsidTr="00AB36D6">
        <w:trPr>
          <w:trHeight w:val="704"/>
        </w:trPr>
        <w:tc>
          <w:tcPr>
            <w:tcW w:w="3650" w:type="dxa"/>
            <w:tcBorders>
              <w:top w:val="single" w:sz="4" w:space="0" w:color="000000"/>
              <w:left w:val="single" w:sz="4" w:space="0" w:color="000000"/>
              <w:bottom w:val="single" w:sz="4" w:space="0" w:color="000000"/>
              <w:right w:val="single" w:sz="4" w:space="0" w:color="000000"/>
            </w:tcBorders>
            <w:vAlign w:val="center"/>
          </w:tcPr>
          <w:p w14:paraId="749078D7" w14:textId="77777777" w:rsidR="0033489C" w:rsidRPr="00480E56" w:rsidRDefault="00C45618" w:rsidP="00C45618">
            <w:pPr>
              <w:pStyle w:val="ListParagraph"/>
              <w:numPr>
                <w:ilvl w:val="0"/>
                <w:numId w:val="36"/>
              </w:numPr>
              <w:spacing w:line="240" w:lineRule="auto"/>
              <w:jc w:val="both"/>
              <w:rPr>
                <w:rFonts w:ascii="Arial" w:hAnsi="Arial" w:cs="Arial"/>
                <w:b/>
              </w:rPr>
            </w:pPr>
            <w:r w:rsidRPr="00480E56">
              <w:rPr>
                <w:rFonts w:ascii="Arial" w:hAnsi="Arial" w:cs="Arial"/>
                <w:b/>
              </w:rPr>
              <w:t xml:space="preserve">Deliverability and Service </w:t>
            </w:r>
            <w:r w:rsidR="0033489C" w:rsidRPr="00480E56">
              <w:rPr>
                <w:rFonts w:ascii="Arial" w:hAnsi="Arial" w:cs="Arial"/>
                <w:b/>
              </w:rPr>
              <w:t xml:space="preserve">Performance </w:t>
            </w:r>
          </w:p>
        </w:tc>
        <w:tc>
          <w:tcPr>
            <w:tcW w:w="2787" w:type="dxa"/>
            <w:tcBorders>
              <w:top w:val="single" w:sz="4" w:space="0" w:color="000000"/>
              <w:left w:val="single" w:sz="4" w:space="0" w:color="000000"/>
              <w:bottom w:val="single" w:sz="4" w:space="0" w:color="000000"/>
              <w:right w:val="single" w:sz="4" w:space="0" w:color="000000"/>
            </w:tcBorders>
            <w:vAlign w:val="center"/>
          </w:tcPr>
          <w:p w14:paraId="6578C13F" w14:textId="77777777" w:rsidR="0033489C" w:rsidRPr="00480E56" w:rsidRDefault="009E78E0" w:rsidP="0033489C">
            <w:pPr>
              <w:spacing w:line="240" w:lineRule="auto"/>
              <w:ind w:left="720" w:hanging="720"/>
              <w:jc w:val="both"/>
              <w:rPr>
                <w:rFonts w:ascii="Arial" w:hAnsi="Arial" w:cs="Arial"/>
                <w:b/>
              </w:rPr>
            </w:pPr>
            <w:r w:rsidRPr="00480E56">
              <w:rPr>
                <w:rFonts w:ascii="Arial" w:hAnsi="Arial" w:cs="Arial"/>
                <w:b/>
              </w:rPr>
              <w:t>4</w:t>
            </w:r>
            <w:r w:rsidR="0033489C" w:rsidRPr="00480E56">
              <w:rPr>
                <w:rFonts w:ascii="Arial" w:hAnsi="Arial" w:cs="Arial"/>
                <w:b/>
              </w:rPr>
              <w:t>0%</w:t>
            </w:r>
          </w:p>
        </w:tc>
      </w:tr>
      <w:tr w:rsidR="00480E56" w:rsidRPr="00480E56" w14:paraId="7F75AF6E"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1428099F" w14:textId="77777777" w:rsidR="0033489C" w:rsidRPr="00480E56" w:rsidRDefault="0033489C" w:rsidP="00C45618">
            <w:pPr>
              <w:pStyle w:val="ListParagraph"/>
              <w:numPr>
                <w:ilvl w:val="0"/>
                <w:numId w:val="36"/>
              </w:numPr>
              <w:spacing w:line="240" w:lineRule="auto"/>
              <w:jc w:val="both"/>
              <w:rPr>
                <w:rFonts w:ascii="Arial" w:hAnsi="Arial" w:cs="Arial"/>
                <w:b/>
              </w:rPr>
            </w:pPr>
            <w:r w:rsidRPr="00480E56">
              <w:rPr>
                <w:rFonts w:ascii="Arial" w:hAnsi="Arial" w:cs="Arial"/>
                <w:b/>
              </w:rPr>
              <w:t xml:space="preserve">Sustainability </w:t>
            </w:r>
          </w:p>
        </w:tc>
        <w:tc>
          <w:tcPr>
            <w:tcW w:w="2787" w:type="dxa"/>
            <w:tcBorders>
              <w:top w:val="single" w:sz="4" w:space="0" w:color="000000"/>
              <w:left w:val="single" w:sz="4" w:space="0" w:color="000000"/>
              <w:bottom w:val="single" w:sz="4" w:space="0" w:color="000000"/>
              <w:right w:val="single" w:sz="4" w:space="0" w:color="000000"/>
            </w:tcBorders>
            <w:vAlign w:val="center"/>
          </w:tcPr>
          <w:p w14:paraId="5F05E02B" w14:textId="03FD6C0B" w:rsidR="0033489C" w:rsidRPr="00480E56" w:rsidRDefault="008B4357" w:rsidP="0033489C">
            <w:pPr>
              <w:spacing w:line="240" w:lineRule="auto"/>
              <w:ind w:left="720" w:hanging="720"/>
              <w:jc w:val="both"/>
              <w:rPr>
                <w:rFonts w:ascii="Arial" w:hAnsi="Arial" w:cs="Arial"/>
                <w:b/>
              </w:rPr>
            </w:pPr>
            <w:r w:rsidRPr="00480E56">
              <w:rPr>
                <w:rFonts w:ascii="Arial" w:hAnsi="Arial" w:cs="Arial"/>
                <w:b/>
              </w:rPr>
              <w:t>5</w:t>
            </w:r>
            <w:r w:rsidR="0033489C" w:rsidRPr="00480E56">
              <w:rPr>
                <w:rFonts w:ascii="Arial" w:hAnsi="Arial" w:cs="Arial"/>
                <w:b/>
              </w:rPr>
              <w:t>%</w:t>
            </w:r>
          </w:p>
        </w:tc>
      </w:tr>
      <w:tr w:rsidR="00480E56" w:rsidRPr="00480E56" w14:paraId="4A7F3F86"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60D7F8AF" w14:textId="77777777" w:rsidR="0033489C" w:rsidRPr="00480E56" w:rsidRDefault="0033489C" w:rsidP="00C45618">
            <w:pPr>
              <w:pStyle w:val="ListParagraph"/>
              <w:numPr>
                <w:ilvl w:val="0"/>
                <w:numId w:val="36"/>
              </w:numPr>
              <w:spacing w:line="240" w:lineRule="auto"/>
              <w:jc w:val="both"/>
              <w:rPr>
                <w:rFonts w:ascii="Arial" w:hAnsi="Arial" w:cs="Arial"/>
                <w:b/>
              </w:rPr>
            </w:pPr>
            <w:r w:rsidRPr="00480E56">
              <w:rPr>
                <w:rFonts w:ascii="Arial" w:hAnsi="Arial" w:cs="Arial"/>
                <w:b/>
              </w:rPr>
              <w:t>Social Value</w:t>
            </w:r>
          </w:p>
        </w:tc>
        <w:tc>
          <w:tcPr>
            <w:tcW w:w="2787" w:type="dxa"/>
            <w:tcBorders>
              <w:top w:val="single" w:sz="4" w:space="0" w:color="000000"/>
              <w:left w:val="single" w:sz="4" w:space="0" w:color="000000"/>
              <w:bottom w:val="single" w:sz="4" w:space="0" w:color="000000"/>
              <w:right w:val="single" w:sz="4" w:space="0" w:color="000000"/>
            </w:tcBorders>
            <w:vAlign w:val="center"/>
          </w:tcPr>
          <w:p w14:paraId="586C36CD" w14:textId="1C586A81" w:rsidR="0033489C" w:rsidRPr="00480E56" w:rsidRDefault="008B4357" w:rsidP="0033489C">
            <w:pPr>
              <w:spacing w:line="240" w:lineRule="auto"/>
              <w:ind w:left="720" w:hanging="720"/>
              <w:jc w:val="both"/>
              <w:rPr>
                <w:rFonts w:ascii="Arial" w:hAnsi="Arial" w:cs="Arial"/>
                <w:b/>
              </w:rPr>
            </w:pPr>
            <w:r w:rsidRPr="00480E56">
              <w:rPr>
                <w:rFonts w:ascii="Arial" w:hAnsi="Arial" w:cs="Arial"/>
                <w:b/>
              </w:rPr>
              <w:t>10%</w:t>
            </w:r>
          </w:p>
        </w:tc>
      </w:tr>
      <w:tr w:rsidR="00480E56" w:rsidRPr="00480E56" w14:paraId="57DB4653"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0EB4C47C" w14:textId="6A8630E7" w:rsidR="0033489C" w:rsidRPr="00480E56" w:rsidRDefault="0033489C" w:rsidP="00A935AC">
            <w:pPr>
              <w:pStyle w:val="ListParagraph"/>
              <w:numPr>
                <w:ilvl w:val="0"/>
                <w:numId w:val="36"/>
              </w:numPr>
              <w:spacing w:line="240" w:lineRule="auto"/>
              <w:jc w:val="both"/>
              <w:rPr>
                <w:rFonts w:ascii="Arial" w:hAnsi="Arial" w:cs="Arial"/>
                <w:b/>
              </w:rPr>
            </w:pPr>
            <w:r w:rsidRPr="00480E56">
              <w:rPr>
                <w:rFonts w:ascii="Arial" w:hAnsi="Arial" w:cs="Arial"/>
                <w:b/>
              </w:rPr>
              <w:t xml:space="preserve">Derogations to the </w:t>
            </w:r>
            <w:r w:rsidR="00A935AC" w:rsidRPr="00480E56">
              <w:rPr>
                <w:rFonts w:ascii="Arial" w:hAnsi="Arial" w:cs="Arial"/>
                <w:b/>
              </w:rPr>
              <w:t>Overarching Agreement (including the Services Agreement)</w:t>
            </w:r>
          </w:p>
        </w:tc>
        <w:tc>
          <w:tcPr>
            <w:tcW w:w="2787" w:type="dxa"/>
            <w:tcBorders>
              <w:top w:val="single" w:sz="4" w:space="0" w:color="000000"/>
              <w:left w:val="single" w:sz="4" w:space="0" w:color="000000"/>
              <w:bottom w:val="single" w:sz="4" w:space="0" w:color="000000"/>
              <w:right w:val="single" w:sz="4" w:space="0" w:color="000000"/>
            </w:tcBorders>
            <w:vAlign w:val="center"/>
          </w:tcPr>
          <w:p w14:paraId="47E2837E" w14:textId="77777777" w:rsidR="0033489C" w:rsidRPr="00480E56" w:rsidRDefault="0033489C" w:rsidP="0033489C">
            <w:pPr>
              <w:spacing w:line="240" w:lineRule="auto"/>
              <w:ind w:left="720" w:hanging="720"/>
              <w:jc w:val="both"/>
              <w:rPr>
                <w:rFonts w:ascii="Arial" w:hAnsi="Arial" w:cs="Arial"/>
                <w:b/>
              </w:rPr>
            </w:pPr>
            <w:r w:rsidRPr="00480E56">
              <w:rPr>
                <w:rFonts w:ascii="Arial" w:hAnsi="Arial" w:cs="Arial"/>
                <w:b/>
              </w:rPr>
              <w:t>5%</w:t>
            </w:r>
          </w:p>
        </w:tc>
      </w:tr>
      <w:tr w:rsidR="0033489C" w:rsidRPr="0033489C" w14:paraId="3C841F6A"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1225B7EB" w14:textId="77777777" w:rsidR="0033489C" w:rsidRPr="00C45618" w:rsidRDefault="0033489C" w:rsidP="00C45618">
            <w:pPr>
              <w:pStyle w:val="ListParagraph"/>
              <w:numPr>
                <w:ilvl w:val="0"/>
                <w:numId w:val="36"/>
              </w:numPr>
              <w:spacing w:line="240" w:lineRule="auto"/>
              <w:jc w:val="both"/>
              <w:rPr>
                <w:rFonts w:ascii="Arial" w:hAnsi="Arial" w:cs="Arial"/>
                <w:b/>
              </w:rPr>
            </w:pPr>
            <w:r w:rsidRPr="00C45618">
              <w:rPr>
                <w:rFonts w:ascii="Arial" w:hAnsi="Arial" w:cs="Arial"/>
                <w:b/>
              </w:rPr>
              <w:t xml:space="preserve">Business and Financial </w:t>
            </w:r>
          </w:p>
        </w:tc>
        <w:tc>
          <w:tcPr>
            <w:tcW w:w="2787" w:type="dxa"/>
            <w:tcBorders>
              <w:top w:val="single" w:sz="4" w:space="0" w:color="000000"/>
              <w:left w:val="single" w:sz="4" w:space="0" w:color="000000"/>
              <w:bottom w:val="single" w:sz="4" w:space="0" w:color="000000"/>
              <w:right w:val="single" w:sz="4" w:space="0" w:color="000000"/>
            </w:tcBorders>
            <w:vAlign w:val="center"/>
          </w:tcPr>
          <w:p w14:paraId="4C0D7D13" w14:textId="1AFFBEBD" w:rsidR="0033489C" w:rsidRPr="0033489C" w:rsidRDefault="008B4357" w:rsidP="0033489C">
            <w:pPr>
              <w:spacing w:line="240" w:lineRule="auto"/>
              <w:ind w:left="720" w:hanging="720"/>
              <w:jc w:val="both"/>
              <w:rPr>
                <w:rFonts w:ascii="Arial" w:hAnsi="Arial" w:cs="Arial"/>
                <w:b/>
              </w:rPr>
            </w:pPr>
            <w:r>
              <w:rPr>
                <w:rFonts w:ascii="Arial" w:hAnsi="Arial" w:cs="Arial"/>
                <w:b/>
              </w:rPr>
              <w:t>4</w:t>
            </w:r>
            <w:r w:rsidR="0033489C" w:rsidRPr="0033489C">
              <w:rPr>
                <w:rFonts w:ascii="Arial" w:hAnsi="Arial" w:cs="Arial"/>
                <w:b/>
              </w:rPr>
              <w:t>0%</w:t>
            </w:r>
          </w:p>
        </w:tc>
      </w:tr>
      <w:tr w:rsidR="0033489C" w:rsidRPr="0033489C" w14:paraId="21A39040" w14:textId="77777777" w:rsidTr="00AB36D6">
        <w:trPr>
          <w:trHeight w:val="427"/>
        </w:trPr>
        <w:tc>
          <w:tcPr>
            <w:tcW w:w="3650" w:type="dxa"/>
            <w:tcBorders>
              <w:top w:val="single" w:sz="4" w:space="0" w:color="000000"/>
              <w:left w:val="single" w:sz="4" w:space="0" w:color="000000"/>
              <w:bottom w:val="single" w:sz="6" w:space="0" w:color="000000"/>
              <w:right w:val="single" w:sz="4" w:space="0" w:color="000000"/>
            </w:tcBorders>
            <w:vAlign w:val="center"/>
          </w:tcPr>
          <w:p w14:paraId="33B5F35C"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bCs/>
              </w:rPr>
              <w:t xml:space="preserve">TOTAL </w:t>
            </w:r>
          </w:p>
        </w:tc>
        <w:tc>
          <w:tcPr>
            <w:tcW w:w="2787" w:type="dxa"/>
            <w:tcBorders>
              <w:top w:val="single" w:sz="4" w:space="0" w:color="000000"/>
              <w:left w:val="single" w:sz="4" w:space="0" w:color="000000"/>
              <w:bottom w:val="single" w:sz="6" w:space="0" w:color="000000"/>
              <w:right w:val="single" w:sz="4" w:space="0" w:color="000000"/>
            </w:tcBorders>
            <w:vAlign w:val="center"/>
          </w:tcPr>
          <w:p w14:paraId="6645DFB2"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bCs/>
              </w:rPr>
              <w:t>100%</w:t>
            </w:r>
          </w:p>
        </w:tc>
      </w:tr>
    </w:tbl>
    <w:p w14:paraId="1AE19FE6" w14:textId="77777777" w:rsidR="0033489C" w:rsidRPr="0033489C" w:rsidRDefault="0033489C" w:rsidP="0033489C">
      <w:pPr>
        <w:spacing w:line="240" w:lineRule="auto"/>
        <w:ind w:left="720" w:hanging="720"/>
        <w:jc w:val="both"/>
        <w:rPr>
          <w:rFonts w:ascii="Arial" w:hAnsi="Arial" w:cs="Arial"/>
        </w:rPr>
      </w:pPr>
    </w:p>
    <w:p w14:paraId="5CBFFA51" w14:textId="77777777" w:rsidR="0033489C" w:rsidRPr="0033489C" w:rsidRDefault="0033489C" w:rsidP="0033489C">
      <w:pPr>
        <w:spacing w:line="240" w:lineRule="auto"/>
        <w:ind w:left="720" w:hanging="720"/>
        <w:jc w:val="both"/>
        <w:rPr>
          <w:rFonts w:ascii="Arial" w:hAnsi="Arial" w:cs="Arial"/>
        </w:rPr>
      </w:pPr>
    </w:p>
    <w:p w14:paraId="4BF2E55E" w14:textId="77777777" w:rsidR="0033489C" w:rsidRPr="0033489C" w:rsidRDefault="0033489C" w:rsidP="0033489C">
      <w:pPr>
        <w:spacing w:line="240" w:lineRule="auto"/>
        <w:ind w:left="720" w:hanging="720"/>
        <w:jc w:val="both"/>
        <w:rPr>
          <w:rFonts w:ascii="Arial" w:hAnsi="Arial" w:cs="Arial"/>
        </w:rPr>
      </w:pPr>
    </w:p>
    <w:p w14:paraId="40562F39" w14:textId="77777777" w:rsidR="0033489C" w:rsidRPr="0033489C" w:rsidRDefault="0033489C" w:rsidP="0033489C">
      <w:pPr>
        <w:spacing w:line="240" w:lineRule="auto"/>
        <w:ind w:left="720" w:hanging="720"/>
        <w:jc w:val="both"/>
        <w:rPr>
          <w:rFonts w:ascii="Arial" w:hAnsi="Arial" w:cs="Arial"/>
        </w:rPr>
      </w:pPr>
    </w:p>
    <w:p w14:paraId="455E8303" w14:textId="77777777" w:rsidR="0033489C" w:rsidRPr="0033489C" w:rsidRDefault="0033489C" w:rsidP="0033489C">
      <w:pPr>
        <w:spacing w:line="240" w:lineRule="auto"/>
        <w:ind w:left="720" w:hanging="720"/>
        <w:jc w:val="both"/>
        <w:rPr>
          <w:rFonts w:ascii="Arial" w:hAnsi="Arial" w:cs="Arial"/>
        </w:rPr>
      </w:pPr>
    </w:p>
    <w:p w14:paraId="55D4D3BE" w14:textId="77777777" w:rsidR="0033489C" w:rsidRPr="0033489C" w:rsidRDefault="0033489C" w:rsidP="0033489C">
      <w:pPr>
        <w:spacing w:line="240" w:lineRule="auto"/>
        <w:ind w:left="720" w:hanging="720"/>
        <w:jc w:val="both"/>
        <w:rPr>
          <w:rFonts w:ascii="Arial" w:hAnsi="Arial" w:cs="Arial"/>
        </w:rPr>
      </w:pPr>
    </w:p>
    <w:p w14:paraId="60CC0F11" w14:textId="77777777" w:rsidR="0033489C" w:rsidRPr="0033489C" w:rsidRDefault="0033489C" w:rsidP="0033489C">
      <w:pPr>
        <w:spacing w:line="240" w:lineRule="auto"/>
        <w:ind w:left="720" w:hanging="720"/>
        <w:jc w:val="both"/>
        <w:rPr>
          <w:rFonts w:ascii="Arial" w:hAnsi="Arial" w:cs="Arial"/>
        </w:rPr>
      </w:pPr>
    </w:p>
    <w:p w14:paraId="0F6AE05C" w14:textId="77777777" w:rsidR="0033489C" w:rsidRDefault="0033489C" w:rsidP="0033489C">
      <w:pPr>
        <w:spacing w:line="240" w:lineRule="auto"/>
        <w:ind w:left="720" w:hanging="720"/>
        <w:jc w:val="both"/>
        <w:rPr>
          <w:rFonts w:ascii="Arial" w:hAnsi="Arial" w:cs="Arial"/>
          <w:b/>
        </w:rPr>
      </w:pPr>
    </w:p>
    <w:p w14:paraId="122DF374" w14:textId="77777777" w:rsidR="00D001EE" w:rsidRDefault="00D001EE" w:rsidP="0033489C">
      <w:pPr>
        <w:spacing w:line="240" w:lineRule="auto"/>
        <w:ind w:left="720" w:hanging="720"/>
        <w:jc w:val="both"/>
        <w:rPr>
          <w:rFonts w:ascii="Arial" w:hAnsi="Arial" w:cs="Arial"/>
          <w:b/>
        </w:rPr>
      </w:pPr>
    </w:p>
    <w:p w14:paraId="07E16E4E" w14:textId="77777777" w:rsidR="00D001EE" w:rsidRPr="0033489C" w:rsidRDefault="0033489C" w:rsidP="00D001EE">
      <w:pPr>
        <w:spacing w:line="240" w:lineRule="auto"/>
        <w:ind w:left="720" w:hanging="720"/>
        <w:jc w:val="both"/>
        <w:rPr>
          <w:rFonts w:ascii="Arial" w:hAnsi="Arial" w:cs="Arial"/>
        </w:rPr>
      </w:pPr>
      <w:r w:rsidRPr="0033489C">
        <w:rPr>
          <w:rFonts w:ascii="Arial" w:hAnsi="Arial" w:cs="Arial"/>
          <w:b/>
        </w:rPr>
        <w:t xml:space="preserve">Figure </w:t>
      </w:r>
      <w:r w:rsidR="00CD0983" w:rsidRPr="0033489C">
        <w:rPr>
          <w:rFonts w:ascii="Arial" w:hAnsi="Arial" w:cs="Arial"/>
          <w:b/>
        </w:rPr>
        <w:t>3</w:t>
      </w:r>
      <w:r w:rsidR="00CD0983">
        <w:rPr>
          <w:rFonts w:ascii="Arial" w:hAnsi="Arial" w:cs="Arial"/>
          <w:b/>
        </w:rPr>
        <w:t xml:space="preserve"> </w:t>
      </w:r>
      <w:r w:rsidR="00CD0983" w:rsidRPr="0033489C">
        <w:rPr>
          <w:rFonts w:ascii="Arial" w:hAnsi="Arial" w:cs="Arial"/>
        </w:rPr>
        <w:t>(</w:t>
      </w:r>
      <w:r w:rsidR="00D001EE" w:rsidRPr="0033489C">
        <w:rPr>
          <w:rFonts w:ascii="Arial" w:hAnsi="Arial" w:cs="Arial"/>
        </w:rPr>
        <w:t>“the Evaluation Criteria”)</w:t>
      </w:r>
    </w:p>
    <w:p w14:paraId="6E514C8C" w14:textId="77777777" w:rsidR="0033489C" w:rsidRPr="0033489C" w:rsidRDefault="0033489C" w:rsidP="0033489C">
      <w:pPr>
        <w:spacing w:line="240" w:lineRule="auto"/>
        <w:ind w:left="720" w:hanging="720"/>
        <w:jc w:val="both"/>
        <w:rPr>
          <w:rFonts w:ascii="Arial" w:hAnsi="Arial" w:cs="Arial"/>
          <w:b/>
        </w:rPr>
      </w:pPr>
    </w:p>
    <w:p w14:paraId="3FF28920" w14:textId="195D026E" w:rsidR="00D001EE" w:rsidRDefault="0033489C" w:rsidP="0033489C">
      <w:pPr>
        <w:spacing w:line="240" w:lineRule="auto"/>
        <w:ind w:left="720" w:hanging="720"/>
        <w:jc w:val="both"/>
        <w:rPr>
          <w:rFonts w:ascii="Arial" w:hAnsi="Arial" w:cs="Arial"/>
        </w:rPr>
      </w:pPr>
      <w:r w:rsidRPr="0033489C">
        <w:rPr>
          <w:rFonts w:ascii="Arial" w:hAnsi="Arial" w:cs="Arial"/>
        </w:rPr>
        <w:t xml:space="preserve">4.2.2 </w:t>
      </w:r>
      <w:r w:rsidRPr="0033489C">
        <w:rPr>
          <w:rFonts w:ascii="Arial" w:hAnsi="Arial" w:cs="Arial"/>
        </w:rPr>
        <w:tab/>
        <w:t xml:space="preserve">Sub criteria and weightings for the primary and secondary criteria that will be used for the evaluation of the </w:t>
      </w:r>
      <w:r w:rsidR="0049635F">
        <w:rPr>
          <w:rFonts w:ascii="Arial" w:hAnsi="Arial" w:cs="Arial"/>
        </w:rPr>
        <w:t>Final Tender</w:t>
      </w:r>
      <w:r w:rsidRPr="0033489C">
        <w:rPr>
          <w:rFonts w:ascii="Arial" w:hAnsi="Arial" w:cs="Arial"/>
        </w:rPr>
        <w:t xml:space="preserve"> </w:t>
      </w:r>
      <w:r w:rsidR="00A935AC">
        <w:rPr>
          <w:rFonts w:ascii="Arial" w:hAnsi="Arial" w:cs="Arial"/>
        </w:rPr>
        <w:t>S</w:t>
      </w:r>
      <w:r w:rsidR="00A935AC" w:rsidRPr="0033489C">
        <w:rPr>
          <w:rFonts w:ascii="Arial" w:hAnsi="Arial" w:cs="Arial"/>
        </w:rPr>
        <w:t xml:space="preserve">ubmissions </w:t>
      </w:r>
      <w:r w:rsidRPr="0033489C">
        <w:rPr>
          <w:rFonts w:ascii="Arial" w:hAnsi="Arial" w:cs="Arial"/>
        </w:rPr>
        <w:t>are provided below.</w:t>
      </w:r>
    </w:p>
    <w:p w14:paraId="55E76E46" w14:textId="77777777" w:rsidR="008B4357" w:rsidRDefault="008B4357" w:rsidP="0033489C">
      <w:pPr>
        <w:spacing w:line="240" w:lineRule="auto"/>
        <w:ind w:left="720" w:hanging="720"/>
        <w:jc w:val="both"/>
        <w:rPr>
          <w:rFonts w:ascii="Arial" w:hAnsi="Arial" w:cs="Arial"/>
        </w:rPr>
      </w:pPr>
    </w:p>
    <w:p w14:paraId="4D6F3ED2" w14:textId="77777777" w:rsidR="008B4357" w:rsidRDefault="008B4357" w:rsidP="0033489C">
      <w:pPr>
        <w:spacing w:line="240" w:lineRule="auto"/>
        <w:ind w:left="720" w:hanging="720"/>
        <w:jc w:val="both"/>
        <w:rPr>
          <w:rFonts w:ascii="Arial" w:hAnsi="Arial" w:cs="Arial"/>
        </w:rPr>
      </w:pPr>
    </w:p>
    <w:p w14:paraId="1DC30537" w14:textId="77777777" w:rsidR="000939BA" w:rsidRDefault="000939BA" w:rsidP="0033489C">
      <w:pPr>
        <w:spacing w:line="240" w:lineRule="auto"/>
        <w:ind w:left="720" w:hanging="720"/>
        <w:jc w:val="both"/>
        <w:rPr>
          <w:rFonts w:ascii="Arial" w:hAnsi="Arial" w:cs="Arial"/>
        </w:rPr>
      </w:pPr>
    </w:p>
    <w:p w14:paraId="6CC1195E" w14:textId="77777777" w:rsidR="000939BA" w:rsidRDefault="000939BA" w:rsidP="0033489C">
      <w:pPr>
        <w:spacing w:line="240" w:lineRule="auto"/>
        <w:ind w:left="720" w:hanging="720"/>
        <w:jc w:val="both"/>
        <w:rPr>
          <w:rFonts w:ascii="Arial" w:hAnsi="Arial" w:cs="Arial"/>
        </w:rPr>
        <w:sectPr w:rsidR="000939BA" w:rsidSect="008B4EBF">
          <w:pgSz w:w="11907" w:h="16840" w:code="9"/>
          <w:pgMar w:top="1440" w:right="1440" w:bottom="1440" w:left="1440" w:header="720" w:footer="567" w:gutter="0"/>
          <w:cols w:space="720"/>
          <w:docGrid w:linePitch="326"/>
        </w:sectPr>
      </w:pPr>
    </w:p>
    <w:p w14:paraId="56836A9D" w14:textId="6FCF0226" w:rsidR="00D001EE" w:rsidRDefault="00D001EE">
      <w:pPr>
        <w:spacing w:after="0" w:line="240" w:lineRule="auto"/>
        <w:rPr>
          <w:rFonts w:ascii="Arial" w:hAnsi="Arial" w:cs="Arial"/>
        </w:rPr>
      </w:pPr>
    </w:p>
    <w:tbl>
      <w:tblPr>
        <w:tblpPr w:leftFromText="180" w:rightFromText="180" w:vertAnchor="text" w:horzAnchor="margin" w:tblpXSpec="center" w:tblpY="118"/>
        <w:tblW w:w="4108" w:type="pct"/>
        <w:tblLook w:val="0000" w:firstRow="0" w:lastRow="0" w:firstColumn="0" w:lastColumn="0" w:noHBand="0" w:noVBand="0"/>
      </w:tblPr>
      <w:tblGrid>
        <w:gridCol w:w="1054"/>
        <w:gridCol w:w="3736"/>
        <w:gridCol w:w="3988"/>
        <w:gridCol w:w="2681"/>
      </w:tblGrid>
      <w:tr w:rsidR="002C15D3" w:rsidRPr="00652EF4" w14:paraId="6131FC03" w14:textId="77777777" w:rsidTr="002C15D3">
        <w:trPr>
          <w:cantSplit/>
          <w:trHeight w:val="647"/>
        </w:trPr>
        <w:tc>
          <w:tcPr>
            <w:tcW w:w="460" w:type="pct"/>
            <w:tcBorders>
              <w:top w:val="single" w:sz="6" w:space="0" w:color="000000"/>
              <w:left w:val="single" w:sz="6" w:space="0" w:color="000000"/>
              <w:bottom w:val="single" w:sz="4" w:space="0" w:color="000000"/>
              <w:right w:val="single" w:sz="6" w:space="0" w:color="000000"/>
            </w:tcBorders>
            <w:shd w:val="clear" w:color="auto" w:fill="C6D9F1" w:themeFill="text2" w:themeFillTint="33"/>
            <w:vAlign w:val="center"/>
          </w:tcPr>
          <w:p w14:paraId="66F2D316" w14:textId="77777777" w:rsidR="002C15D3" w:rsidRPr="00652EF4" w:rsidRDefault="002C15D3" w:rsidP="00652EF4">
            <w:pPr>
              <w:spacing w:line="240" w:lineRule="auto"/>
              <w:ind w:left="720" w:hanging="720"/>
              <w:jc w:val="center"/>
              <w:rPr>
                <w:rFonts w:ascii="Arial" w:hAnsi="Arial" w:cs="Arial"/>
                <w:b/>
              </w:rPr>
            </w:pPr>
          </w:p>
        </w:tc>
        <w:tc>
          <w:tcPr>
            <w:tcW w:w="1630" w:type="pct"/>
            <w:tcBorders>
              <w:top w:val="single" w:sz="6" w:space="0" w:color="000000"/>
              <w:left w:val="single" w:sz="6" w:space="0" w:color="000000"/>
              <w:bottom w:val="single" w:sz="4" w:space="0" w:color="000000"/>
              <w:right w:val="single" w:sz="6" w:space="0" w:color="000000"/>
            </w:tcBorders>
            <w:shd w:val="clear" w:color="auto" w:fill="C6D9F1" w:themeFill="text2" w:themeFillTint="33"/>
            <w:vAlign w:val="center"/>
          </w:tcPr>
          <w:p w14:paraId="0C98E855" w14:textId="67FF2F9E" w:rsidR="002C15D3" w:rsidRPr="00652EF4" w:rsidRDefault="002C15D3" w:rsidP="00652EF4">
            <w:pPr>
              <w:spacing w:line="240" w:lineRule="auto"/>
              <w:ind w:left="720" w:hanging="720"/>
              <w:jc w:val="center"/>
              <w:rPr>
                <w:rFonts w:ascii="Arial" w:hAnsi="Arial" w:cs="Arial"/>
                <w:b/>
              </w:rPr>
            </w:pPr>
            <w:r w:rsidRPr="00652EF4">
              <w:rPr>
                <w:rFonts w:ascii="Arial" w:hAnsi="Arial" w:cs="Arial"/>
                <w:b/>
              </w:rPr>
              <w:t>Primary Criteria</w:t>
            </w:r>
          </w:p>
        </w:tc>
        <w:tc>
          <w:tcPr>
            <w:tcW w:w="1740" w:type="pct"/>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1BE36EFD" w14:textId="05C6960C" w:rsidR="002C15D3" w:rsidRPr="00652EF4" w:rsidRDefault="002C15D3" w:rsidP="00652EF4">
            <w:pPr>
              <w:spacing w:line="240" w:lineRule="auto"/>
              <w:jc w:val="center"/>
              <w:rPr>
                <w:rFonts w:ascii="Arial" w:hAnsi="Arial" w:cs="Arial"/>
                <w:b/>
              </w:rPr>
            </w:pPr>
            <w:r w:rsidRPr="00652EF4">
              <w:rPr>
                <w:rFonts w:ascii="Arial" w:hAnsi="Arial" w:cs="Arial"/>
                <w:b/>
              </w:rPr>
              <w:t>Secondary Criteria for ISDS</w:t>
            </w:r>
          </w:p>
        </w:tc>
        <w:tc>
          <w:tcPr>
            <w:tcW w:w="1171" w:type="pct"/>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7F259E2C" w14:textId="2E76EFAD" w:rsidR="002C15D3" w:rsidRPr="00652EF4" w:rsidRDefault="002C15D3" w:rsidP="00652EF4">
            <w:pPr>
              <w:spacing w:line="240" w:lineRule="auto"/>
              <w:jc w:val="center"/>
              <w:rPr>
                <w:rFonts w:ascii="Arial" w:hAnsi="Arial" w:cs="Arial"/>
                <w:b/>
              </w:rPr>
            </w:pPr>
            <w:r w:rsidRPr="00652EF4">
              <w:rPr>
                <w:rFonts w:ascii="Arial" w:hAnsi="Arial" w:cs="Arial"/>
                <w:b/>
              </w:rPr>
              <w:t>Weightings for ISDS</w:t>
            </w:r>
          </w:p>
        </w:tc>
      </w:tr>
      <w:tr w:rsidR="002C15D3" w:rsidRPr="0033489C" w14:paraId="369E9C45"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59DED02" w14:textId="23D584DC" w:rsidR="002C15D3" w:rsidRPr="0033489C" w:rsidRDefault="002C15D3" w:rsidP="00652EF4">
            <w:pPr>
              <w:spacing w:line="240" w:lineRule="auto"/>
              <w:ind w:left="720" w:hanging="720"/>
              <w:jc w:val="center"/>
              <w:rPr>
                <w:rFonts w:ascii="Arial" w:hAnsi="Arial" w:cs="Arial"/>
              </w:rPr>
            </w:pPr>
            <w:r w:rsidRPr="0033489C">
              <w:rPr>
                <w:rFonts w:ascii="Arial" w:hAnsi="Arial" w:cs="Arial"/>
              </w:rPr>
              <w:t>1</w:t>
            </w:r>
          </w:p>
        </w:tc>
        <w:tc>
          <w:tcPr>
            <w:tcW w:w="1630" w:type="pct"/>
            <w:tcBorders>
              <w:top w:val="single" w:sz="4" w:space="0" w:color="000000"/>
              <w:left w:val="single" w:sz="6" w:space="0" w:color="000000"/>
              <w:bottom w:val="single" w:sz="4" w:space="0" w:color="000000"/>
              <w:right w:val="single" w:sz="6" w:space="0" w:color="000000"/>
            </w:tcBorders>
            <w:vAlign w:val="center"/>
          </w:tcPr>
          <w:p w14:paraId="269A517A" w14:textId="77777777" w:rsidR="002C15D3" w:rsidRPr="0033489C" w:rsidRDefault="002C15D3" w:rsidP="00652EF4">
            <w:pPr>
              <w:spacing w:line="240" w:lineRule="auto"/>
              <w:jc w:val="center"/>
              <w:rPr>
                <w:rFonts w:ascii="Arial" w:hAnsi="Arial" w:cs="Arial"/>
              </w:rPr>
            </w:pPr>
            <w:r w:rsidRPr="0033489C">
              <w:rPr>
                <w:rFonts w:ascii="Arial" w:hAnsi="Arial" w:cs="Arial"/>
              </w:rPr>
              <w:t xml:space="preserve">Deliverability and Service </w:t>
            </w:r>
            <w:r>
              <w:rPr>
                <w:rFonts w:ascii="Arial" w:hAnsi="Arial" w:cs="Arial"/>
              </w:rPr>
              <w:t>Performance</w:t>
            </w:r>
          </w:p>
        </w:tc>
        <w:tc>
          <w:tcPr>
            <w:tcW w:w="1740" w:type="pct"/>
            <w:tcBorders>
              <w:top w:val="single" w:sz="4" w:space="0" w:color="000000"/>
              <w:left w:val="single" w:sz="4" w:space="0" w:color="000000"/>
              <w:bottom w:val="single" w:sz="4" w:space="0" w:color="000000"/>
              <w:right w:val="single" w:sz="4" w:space="0" w:color="000000"/>
            </w:tcBorders>
            <w:vAlign w:val="center"/>
          </w:tcPr>
          <w:p w14:paraId="3BCA5E97" w14:textId="77777777" w:rsidR="002C15D3" w:rsidRPr="0033489C" w:rsidRDefault="002C15D3" w:rsidP="00652EF4">
            <w:pPr>
              <w:spacing w:line="240" w:lineRule="auto"/>
              <w:rPr>
                <w:rFonts w:ascii="Arial" w:hAnsi="Arial" w:cs="Arial"/>
                <w:b/>
              </w:rPr>
            </w:pPr>
            <w:r>
              <w:rPr>
                <w:rFonts w:ascii="Arial" w:hAnsi="Arial" w:cs="Arial"/>
                <w:b/>
              </w:rPr>
              <w:t>MS1: Management and Training of call handling staff</w:t>
            </w:r>
          </w:p>
        </w:tc>
        <w:tc>
          <w:tcPr>
            <w:tcW w:w="1171" w:type="pct"/>
            <w:tcBorders>
              <w:top w:val="single" w:sz="4" w:space="0" w:color="000000"/>
              <w:left w:val="single" w:sz="4" w:space="0" w:color="000000"/>
              <w:bottom w:val="single" w:sz="4" w:space="0" w:color="000000"/>
              <w:right w:val="single" w:sz="4" w:space="0" w:color="000000"/>
            </w:tcBorders>
            <w:vAlign w:val="center"/>
          </w:tcPr>
          <w:p w14:paraId="5D9BA1E4" w14:textId="77777777" w:rsidR="002C15D3" w:rsidRPr="0033489C" w:rsidRDefault="002C15D3" w:rsidP="00652EF4">
            <w:pPr>
              <w:spacing w:line="240" w:lineRule="auto"/>
              <w:ind w:left="114" w:hanging="114"/>
              <w:jc w:val="center"/>
              <w:rPr>
                <w:rFonts w:ascii="Arial" w:hAnsi="Arial" w:cs="Arial"/>
                <w:b/>
              </w:rPr>
            </w:pPr>
            <w:r w:rsidRPr="0033489C">
              <w:rPr>
                <w:rFonts w:ascii="Arial" w:hAnsi="Arial" w:cs="Arial"/>
                <w:b/>
              </w:rPr>
              <w:t>5%</w:t>
            </w:r>
          </w:p>
        </w:tc>
      </w:tr>
      <w:tr w:rsidR="002C15D3" w:rsidRPr="0033489C" w14:paraId="1A4618C8" w14:textId="77777777" w:rsidTr="002C15D3">
        <w:trPr>
          <w:trHeight w:val="382"/>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7DDDC0E1"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vAlign w:val="center"/>
          </w:tcPr>
          <w:p w14:paraId="3F3D7252"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41D2A04C" w14:textId="77777777" w:rsidR="002C15D3" w:rsidRPr="0033489C" w:rsidRDefault="002C15D3" w:rsidP="00652EF4">
            <w:pPr>
              <w:spacing w:line="240" w:lineRule="auto"/>
              <w:ind w:left="-29" w:firstLine="29"/>
              <w:rPr>
                <w:rFonts w:ascii="Arial" w:hAnsi="Arial" w:cs="Arial"/>
                <w:b/>
              </w:rPr>
            </w:pPr>
            <w:r>
              <w:rPr>
                <w:rFonts w:ascii="Arial" w:hAnsi="Arial" w:cs="Arial"/>
                <w:b/>
              </w:rPr>
              <w:t>MS2: Your Contract Management</w:t>
            </w:r>
          </w:p>
        </w:tc>
        <w:tc>
          <w:tcPr>
            <w:tcW w:w="1171" w:type="pct"/>
            <w:tcBorders>
              <w:top w:val="single" w:sz="4" w:space="0" w:color="000000"/>
              <w:left w:val="single" w:sz="4" w:space="0" w:color="000000"/>
              <w:bottom w:val="single" w:sz="4" w:space="0" w:color="000000"/>
              <w:right w:val="single" w:sz="4" w:space="0" w:color="000000"/>
            </w:tcBorders>
            <w:vAlign w:val="center"/>
          </w:tcPr>
          <w:p w14:paraId="485C5C19" w14:textId="77777777" w:rsidR="002C15D3" w:rsidRPr="0033489C" w:rsidRDefault="002C15D3" w:rsidP="00652EF4">
            <w:pPr>
              <w:spacing w:line="240" w:lineRule="auto"/>
              <w:ind w:left="114" w:hanging="114"/>
              <w:jc w:val="center"/>
              <w:rPr>
                <w:rFonts w:ascii="Arial" w:hAnsi="Arial" w:cs="Arial"/>
                <w:b/>
              </w:rPr>
            </w:pPr>
            <w:r w:rsidRPr="0033489C">
              <w:rPr>
                <w:rFonts w:ascii="Arial" w:hAnsi="Arial" w:cs="Arial"/>
                <w:b/>
              </w:rPr>
              <w:t>5%</w:t>
            </w:r>
          </w:p>
        </w:tc>
      </w:tr>
      <w:tr w:rsidR="002C15D3" w:rsidRPr="0033489C" w14:paraId="27C02C3A"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0E316123"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17684333"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4F783827" w14:textId="77777777" w:rsidR="002C15D3" w:rsidRPr="0033489C" w:rsidRDefault="002C15D3" w:rsidP="00652EF4">
            <w:pPr>
              <w:spacing w:line="240" w:lineRule="auto"/>
              <w:rPr>
                <w:rFonts w:ascii="Arial" w:hAnsi="Arial" w:cs="Arial"/>
                <w:b/>
              </w:rPr>
            </w:pPr>
            <w:r w:rsidRPr="0033489C">
              <w:rPr>
                <w:rFonts w:ascii="Arial" w:hAnsi="Arial" w:cs="Arial"/>
                <w:b/>
              </w:rPr>
              <w:t xml:space="preserve">MS3:  </w:t>
            </w:r>
            <w:r>
              <w:rPr>
                <w:rFonts w:ascii="Arial" w:hAnsi="Arial" w:cs="Arial"/>
                <w:b/>
              </w:rPr>
              <w:t>Equalities and Vulnerability</w:t>
            </w:r>
          </w:p>
        </w:tc>
        <w:tc>
          <w:tcPr>
            <w:tcW w:w="1171" w:type="pct"/>
            <w:tcBorders>
              <w:top w:val="single" w:sz="4" w:space="0" w:color="000000"/>
              <w:left w:val="single" w:sz="4" w:space="0" w:color="000000"/>
              <w:bottom w:val="single" w:sz="4" w:space="0" w:color="000000"/>
              <w:right w:val="single" w:sz="4" w:space="0" w:color="000000"/>
            </w:tcBorders>
            <w:vAlign w:val="center"/>
          </w:tcPr>
          <w:p w14:paraId="520F15B2" w14:textId="77777777" w:rsidR="002C15D3" w:rsidRPr="0033489C" w:rsidRDefault="002C15D3" w:rsidP="00652EF4">
            <w:pPr>
              <w:spacing w:line="240" w:lineRule="auto"/>
              <w:ind w:left="114" w:hanging="114"/>
              <w:jc w:val="center"/>
              <w:rPr>
                <w:rFonts w:ascii="Arial" w:hAnsi="Arial" w:cs="Arial"/>
                <w:b/>
              </w:rPr>
            </w:pPr>
            <w:r w:rsidRPr="0033489C">
              <w:rPr>
                <w:rFonts w:ascii="Arial" w:hAnsi="Arial" w:cs="Arial"/>
                <w:b/>
              </w:rPr>
              <w:t>5%</w:t>
            </w:r>
          </w:p>
        </w:tc>
      </w:tr>
      <w:tr w:rsidR="002C15D3" w:rsidRPr="0033489C" w14:paraId="49CFFD93"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126D6964"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0A70DD46"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4E4E7643" w14:textId="77777777" w:rsidR="002C15D3" w:rsidRPr="0033489C" w:rsidRDefault="002C15D3" w:rsidP="00652EF4">
            <w:pPr>
              <w:spacing w:line="240" w:lineRule="auto"/>
              <w:rPr>
                <w:rFonts w:ascii="Arial" w:hAnsi="Arial" w:cs="Arial"/>
                <w:b/>
              </w:rPr>
            </w:pPr>
            <w:r w:rsidRPr="0033489C">
              <w:rPr>
                <w:rFonts w:ascii="Arial" w:hAnsi="Arial" w:cs="Arial"/>
                <w:b/>
              </w:rPr>
              <w:t xml:space="preserve">MS4:  </w:t>
            </w:r>
            <w:r>
              <w:rPr>
                <w:rFonts w:ascii="Arial" w:hAnsi="Arial" w:cs="Arial"/>
                <w:b/>
              </w:rPr>
              <w:t>Your compliance with the specification</w:t>
            </w:r>
          </w:p>
        </w:tc>
        <w:tc>
          <w:tcPr>
            <w:tcW w:w="1171" w:type="pct"/>
            <w:tcBorders>
              <w:top w:val="single" w:sz="4" w:space="0" w:color="000000"/>
              <w:left w:val="single" w:sz="4" w:space="0" w:color="000000"/>
              <w:bottom w:val="single" w:sz="4" w:space="0" w:color="000000"/>
              <w:right w:val="single" w:sz="4" w:space="0" w:color="000000"/>
            </w:tcBorders>
            <w:vAlign w:val="center"/>
          </w:tcPr>
          <w:p w14:paraId="331BBA8A" w14:textId="77777777" w:rsidR="002C15D3" w:rsidRPr="0033489C" w:rsidRDefault="002C15D3" w:rsidP="00652EF4">
            <w:pPr>
              <w:spacing w:line="240" w:lineRule="auto"/>
              <w:ind w:left="114" w:hanging="114"/>
              <w:jc w:val="center"/>
              <w:rPr>
                <w:rFonts w:ascii="Arial" w:hAnsi="Arial" w:cs="Arial"/>
                <w:b/>
              </w:rPr>
            </w:pPr>
            <w:r w:rsidRPr="0033489C">
              <w:rPr>
                <w:rFonts w:ascii="Arial" w:hAnsi="Arial" w:cs="Arial"/>
                <w:b/>
              </w:rPr>
              <w:t>5%</w:t>
            </w:r>
          </w:p>
        </w:tc>
      </w:tr>
      <w:tr w:rsidR="002C15D3" w:rsidRPr="0033489C" w14:paraId="28E46706"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B3FC825"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68EE01D0"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612DD922" w14:textId="77777777" w:rsidR="002C15D3" w:rsidRPr="0033489C" w:rsidRDefault="002C15D3" w:rsidP="00652EF4">
            <w:pPr>
              <w:spacing w:line="240" w:lineRule="auto"/>
              <w:ind w:left="113" w:hanging="113"/>
              <w:rPr>
                <w:rFonts w:ascii="Arial" w:hAnsi="Arial" w:cs="Arial"/>
                <w:b/>
              </w:rPr>
            </w:pPr>
            <w:r w:rsidRPr="0033489C">
              <w:rPr>
                <w:rFonts w:ascii="Arial" w:hAnsi="Arial" w:cs="Arial"/>
                <w:b/>
              </w:rPr>
              <w:t xml:space="preserve">MS5:  </w:t>
            </w:r>
            <w:r>
              <w:rPr>
                <w:rFonts w:ascii="Arial" w:hAnsi="Arial" w:cs="Arial"/>
                <w:b/>
              </w:rPr>
              <w:t>Dealing with complaints</w:t>
            </w:r>
          </w:p>
        </w:tc>
        <w:tc>
          <w:tcPr>
            <w:tcW w:w="1171" w:type="pct"/>
            <w:tcBorders>
              <w:top w:val="single" w:sz="4" w:space="0" w:color="000000"/>
              <w:left w:val="single" w:sz="4" w:space="0" w:color="000000"/>
              <w:bottom w:val="single" w:sz="4" w:space="0" w:color="000000"/>
              <w:right w:val="single" w:sz="4" w:space="0" w:color="000000"/>
            </w:tcBorders>
            <w:vAlign w:val="center"/>
          </w:tcPr>
          <w:p w14:paraId="36EFCEFC" w14:textId="4432DF6F" w:rsidR="002C15D3" w:rsidRPr="0033489C" w:rsidRDefault="002C15D3" w:rsidP="00652EF4">
            <w:pPr>
              <w:spacing w:line="240" w:lineRule="auto"/>
              <w:ind w:left="114" w:hanging="114"/>
              <w:jc w:val="center"/>
              <w:rPr>
                <w:rFonts w:ascii="Arial" w:hAnsi="Arial" w:cs="Arial"/>
                <w:b/>
              </w:rPr>
            </w:pPr>
            <w:r>
              <w:rPr>
                <w:rFonts w:ascii="Arial" w:hAnsi="Arial" w:cs="Arial"/>
                <w:b/>
              </w:rPr>
              <w:t>5</w:t>
            </w:r>
            <w:r w:rsidRPr="0033489C">
              <w:rPr>
                <w:rFonts w:ascii="Arial" w:hAnsi="Arial" w:cs="Arial"/>
                <w:b/>
              </w:rPr>
              <w:t>%</w:t>
            </w:r>
          </w:p>
        </w:tc>
      </w:tr>
      <w:tr w:rsidR="002C15D3" w:rsidRPr="0033489C" w14:paraId="49F1E36E" w14:textId="77777777" w:rsidTr="002C15D3">
        <w:trPr>
          <w:trHeight w:val="38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D5123F9"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0CDDFCA6"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0D7887A4" w14:textId="77777777" w:rsidR="002C15D3" w:rsidRPr="0033489C" w:rsidRDefault="002C15D3" w:rsidP="00652EF4">
            <w:pPr>
              <w:spacing w:line="240" w:lineRule="auto"/>
              <w:rPr>
                <w:rFonts w:ascii="Arial" w:hAnsi="Arial" w:cs="Arial"/>
                <w:b/>
              </w:rPr>
            </w:pPr>
            <w:r w:rsidRPr="0033489C">
              <w:rPr>
                <w:rFonts w:ascii="Arial" w:hAnsi="Arial" w:cs="Arial"/>
                <w:b/>
              </w:rPr>
              <w:t xml:space="preserve">MS6:  </w:t>
            </w:r>
            <w:r>
              <w:rPr>
                <w:rFonts w:ascii="Arial" w:hAnsi="Arial" w:cs="Arial"/>
                <w:b/>
              </w:rPr>
              <w:t>Innovation including IT aspects</w:t>
            </w:r>
          </w:p>
        </w:tc>
        <w:tc>
          <w:tcPr>
            <w:tcW w:w="1171" w:type="pct"/>
            <w:tcBorders>
              <w:top w:val="single" w:sz="4" w:space="0" w:color="000000"/>
              <w:left w:val="single" w:sz="4" w:space="0" w:color="000000"/>
              <w:bottom w:val="single" w:sz="4" w:space="0" w:color="000000"/>
              <w:right w:val="single" w:sz="4" w:space="0" w:color="000000"/>
            </w:tcBorders>
            <w:vAlign w:val="center"/>
          </w:tcPr>
          <w:p w14:paraId="63F85C18" w14:textId="77777777" w:rsidR="002C15D3" w:rsidRPr="0033489C" w:rsidRDefault="002C15D3" w:rsidP="00652EF4">
            <w:pPr>
              <w:spacing w:line="240" w:lineRule="auto"/>
              <w:jc w:val="center"/>
              <w:rPr>
                <w:rFonts w:ascii="Arial" w:hAnsi="Arial" w:cs="Arial"/>
                <w:b/>
              </w:rPr>
            </w:pPr>
            <w:r w:rsidRPr="0033489C">
              <w:rPr>
                <w:rFonts w:ascii="Arial" w:hAnsi="Arial" w:cs="Arial"/>
                <w:b/>
              </w:rPr>
              <w:t>5%</w:t>
            </w:r>
          </w:p>
        </w:tc>
      </w:tr>
      <w:tr w:rsidR="002C15D3" w:rsidRPr="0033489C" w14:paraId="3DD5BE53" w14:textId="77777777" w:rsidTr="002C15D3">
        <w:trPr>
          <w:trHeight w:val="887"/>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FAEBD37"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D9DC10B"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7F8D396D" w14:textId="77777777" w:rsidR="002C15D3" w:rsidRPr="0033489C" w:rsidRDefault="002C15D3" w:rsidP="00652EF4">
            <w:pPr>
              <w:spacing w:line="240" w:lineRule="auto"/>
              <w:rPr>
                <w:rFonts w:ascii="Arial" w:hAnsi="Arial" w:cs="Arial"/>
                <w:b/>
              </w:rPr>
            </w:pPr>
            <w:r w:rsidRPr="0033489C">
              <w:rPr>
                <w:rFonts w:ascii="Arial" w:hAnsi="Arial" w:cs="Arial"/>
                <w:b/>
              </w:rPr>
              <w:t xml:space="preserve">MS7:  </w:t>
            </w:r>
            <w:r>
              <w:rPr>
                <w:rFonts w:ascii="Arial" w:hAnsi="Arial" w:cs="Arial"/>
                <w:b/>
              </w:rPr>
              <w:t>Mobilisation- both initial and for new joiners</w:t>
            </w:r>
          </w:p>
        </w:tc>
        <w:tc>
          <w:tcPr>
            <w:tcW w:w="1171" w:type="pct"/>
            <w:tcBorders>
              <w:top w:val="single" w:sz="4" w:space="0" w:color="000000"/>
              <w:left w:val="single" w:sz="4" w:space="0" w:color="000000"/>
              <w:bottom w:val="single" w:sz="4" w:space="0" w:color="000000"/>
              <w:right w:val="single" w:sz="4" w:space="0" w:color="000000"/>
            </w:tcBorders>
            <w:vAlign w:val="center"/>
          </w:tcPr>
          <w:p w14:paraId="67E1004F" w14:textId="77777777" w:rsidR="002C15D3" w:rsidRPr="0033489C" w:rsidRDefault="002C15D3" w:rsidP="00652EF4">
            <w:pPr>
              <w:spacing w:line="240" w:lineRule="auto"/>
              <w:ind w:left="114" w:hanging="114"/>
              <w:jc w:val="center"/>
              <w:rPr>
                <w:rFonts w:ascii="Arial" w:hAnsi="Arial" w:cs="Arial"/>
                <w:b/>
              </w:rPr>
            </w:pPr>
            <w:r w:rsidRPr="0033489C">
              <w:rPr>
                <w:rFonts w:ascii="Arial" w:hAnsi="Arial" w:cs="Arial"/>
                <w:b/>
              </w:rPr>
              <w:t>5%</w:t>
            </w:r>
          </w:p>
        </w:tc>
      </w:tr>
      <w:tr w:rsidR="002C15D3" w:rsidRPr="0033489C" w14:paraId="7BBD8224" w14:textId="77777777" w:rsidTr="002C15D3">
        <w:trPr>
          <w:trHeight w:val="887"/>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BF35802"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184271B" w14:textId="77777777" w:rsidR="002C15D3" w:rsidRPr="0033489C" w:rsidRDefault="002C15D3" w:rsidP="00652EF4">
            <w:pPr>
              <w:spacing w:line="240" w:lineRule="auto"/>
              <w:ind w:left="720" w:hanging="720"/>
              <w:jc w:val="center"/>
              <w:rPr>
                <w:rFonts w:ascii="Arial" w:hAnsi="Arial" w:cs="Arial"/>
              </w:rPr>
            </w:pPr>
          </w:p>
        </w:tc>
        <w:tc>
          <w:tcPr>
            <w:tcW w:w="1740" w:type="pct"/>
            <w:tcBorders>
              <w:top w:val="single" w:sz="4" w:space="0" w:color="000000"/>
              <w:left w:val="single" w:sz="4" w:space="0" w:color="000000"/>
              <w:bottom w:val="single" w:sz="4" w:space="0" w:color="000000"/>
              <w:right w:val="single" w:sz="4" w:space="0" w:color="000000"/>
            </w:tcBorders>
            <w:vAlign w:val="center"/>
          </w:tcPr>
          <w:p w14:paraId="1FABC142" w14:textId="77777777" w:rsidR="002C15D3" w:rsidRPr="0033489C" w:rsidRDefault="002C15D3" w:rsidP="00652EF4">
            <w:pPr>
              <w:spacing w:line="240" w:lineRule="auto"/>
              <w:ind w:left="-29" w:firstLine="29"/>
              <w:rPr>
                <w:rFonts w:ascii="Arial" w:hAnsi="Arial" w:cs="Arial"/>
                <w:b/>
              </w:rPr>
            </w:pPr>
            <w:r w:rsidRPr="0033489C">
              <w:rPr>
                <w:rFonts w:ascii="Arial" w:hAnsi="Arial" w:cs="Arial"/>
                <w:b/>
              </w:rPr>
              <w:t xml:space="preserve">MS8:  </w:t>
            </w:r>
            <w:r>
              <w:rPr>
                <w:rFonts w:ascii="Arial" w:hAnsi="Arial" w:cs="Arial"/>
                <w:b/>
              </w:rPr>
              <w:t>Business continuity</w:t>
            </w:r>
          </w:p>
        </w:tc>
        <w:tc>
          <w:tcPr>
            <w:tcW w:w="1171" w:type="pct"/>
            <w:tcBorders>
              <w:top w:val="single" w:sz="4" w:space="0" w:color="000000"/>
              <w:left w:val="single" w:sz="4" w:space="0" w:color="000000"/>
              <w:bottom w:val="single" w:sz="4" w:space="0" w:color="000000"/>
              <w:right w:val="single" w:sz="4" w:space="0" w:color="000000"/>
            </w:tcBorders>
            <w:vAlign w:val="center"/>
          </w:tcPr>
          <w:p w14:paraId="1B21D38D" w14:textId="77777777" w:rsidR="002C15D3" w:rsidRPr="0033489C" w:rsidRDefault="002C15D3" w:rsidP="00652EF4">
            <w:pPr>
              <w:spacing w:line="240" w:lineRule="auto"/>
              <w:ind w:left="720" w:hanging="720"/>
              <w:jc w:val="center"/>
              <w:rPr>
                <w:rFonts w:ascii="Arial" w:hAnsi="Arial" w:cs="Arial"/>
                <w:b/>
              </w:rPr>
            </w:pPr>
            <w:r w:rsidRPr="0033489C">
              <w:rPr>
                <w:rFonts w:ascii="Arial" w:hAnsi="Arial" w:cs="Arial"/>
                <w:b/>
              </w:rPr>
              <w:t>5%</w:t>
            </w:r>
          </w:p>
        </w:tc>
      </w:tr>
      <w:tr w:rsidR="002C15D3" w:rsidRPr="0033489C" w14:paraId="76CD1A02" w14:textId="77777777" w:rsidTr="002C15D3">
        <w:trPr>
          <w:trHeight w:val="890"/>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0368894" w14:textId="77777777" w:rsidR="002C15D3" w:rsidRPr="0033489C" w:rsidRDefault="002C15D3" w:rsidP="00652EF4">
            <w:pPr>
              <w:spacing w:line="240" w:lineRule="auto"/>
              <w:ind w:left="720" w:hanging="720"/>
              <w:jc w:val="center"/>
              <w:rPr>
                <w:rFonts w:ascii="Arial" w:hAnsi="Arial" w:cs="Arial"/>
              </w:rPr>
            </w:pPr>
            <w:r w:rsidRPr="0033489C">
              <w:rPr>
                <w:rFonts w:ascii="Arial" w:hAnsi="Arial" w:cs="Arial"/>
              </w:rPr>
              <w:t>2</w:t>
            </w: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7226604" w14:textId="77777777" w:rsidR="002C15D3" w:rsidRPr="0033489C" w:rsidRDefault="002C15D3" w:rsidP="00652EF4">
            <w:pPr>
              <w:spacing w:line="240" w:lineRule="auto"/>
              <w:jc w:val="center"/>
              <w:rPr>
                <w:rFonts w:ascii="Arial" w:hAnsi="Arial" w:cs="Arial"/>
              </w:rPr>
            </w:pPr>
            <w:r w:rsidRPr="0033489C">
              <w:rPr>
                <w:rFonts w:ascii="Arial" w:hAnsi="Arial" w:cs="Arial"/>
              </w:rPr>
              <w:t>Sustainability</w:t>
            </w:r>
          </w:p>
        </w:tc>
        <w:tc>
          <w:tcPr>
            <w:tcW w:w="1740" w:type="pct"/>
            <w:tcBorders>
              <w:top w:val="single" w:sz="4" w:space="0" w:color="000000"/>
              <w:left w:val="single" w:sz="4" w:space="0" w:color="000000"/>
              <w:bottom w:val="single" w:sz="4" w:space="0" w:color="000000"/>
              <w:right w:val="single" w:sz="4" w:space="0" w:color="000000"/>
            </w:tcBorders>
            <w:vAlign w:val="center"/>
          </w:tcPr>
          <w:p w14:paraId="34B3AA92" w14:textId="500D4835" w:rsidR="002C15D3" w:rsidRPr="0033489C" w:rsidRDefault="002C15D3" w:rsidP="00652EF4">
            <w:pPr>
              <w:spacing w:line="240" w:lineRule="auto"/>
              <w:rPr>
                <w:rFonts w:ascii="Arial" w:hAnsi="Arial" w:cs="Arial"/>
                <w:b/>
              </w:rPr>
            </w:pPr>
            <w:r w:rsidRPr="0033489C">
              <w:rPr>
                <w:rFonts w:ascii="Arial" w:hAnsi="Arial" w:cs="Arial"/>
                <w:b/>
              </w:rPr>
              <w:t>MS</w:t>
            </w:r>
            <w:r>
              <w:rPr>
                <w:rFonts w:ascii="Arial" w:hAnsi="Arial" w:cs="Arial"/>
                <w:b/>
              </w:rPr>
              <w:t>9</w:t>
            </w:r>
            <w:r w:rsidRPr="0033489C">
              <w:rPr>
                <w:rFonts w:ascii="Arial" w:hAnsi="Arial" w:cs="Arial"/>
                <w:b/>
              </w:rPr>
              <w:t xml:space="preserve">: </w:t>
            </w:r>
            <w:r>
              <w:rPr>
                <w:rFonts w:ascii="Arial" w:hAnsi="Arial" w:cs="Arial"/>
                <w:b/>
              </w:rPr>
              <w:t>Environmental Management</w:t>
            </w:r>
          </w:p>
        </w:tc>
        <w:tc>
          <w:tcPr>
            <w:tcW w:w="1171" w:type="pct"/>
            <w:tcBorders>
              <w:top w:val="single" w:sz="4" w:space="0" w:color="000000"/>
              <w:left w:val="single" w:sz="4" w:space="0" w:color="000000"/>
              <w:bottom w:val="single" w:sz="4" w:space="0" w:color="000000"/>
              <w:right w:val="single" w:sz="4" w:space="0" w:color="000000"/>
            </w:tcBorders>
            <w:vAlign w:val="center"/>
          </w:tcPr>
          <w:p w14:paraId="6BA367AC" w14:textId="1CB712C8" w:rsidR="002C15D3" w:rsidRPr="0033489C" w:rsidRDefault="002C15D3" w:rsidP="00652EF4">
            <w:pPr>
              <w:spacing w:line="240" w:lineRule="auto"/>
              <w:ind w:left="720" w:hanging="720"/>
              <w:jc w:val="center"/>
              <w:rPr>
                <w:rFonts w:ascii="Arial" w:hAnsi="Arial" w:cs="Arial"/>
                <w:b/>
              </w:rPr>
            </w:pPr>
            <w:r>
              <w:rPr>
                <w:rFonts w:ascii="Arial" w:hAnsi="Arial" w:cs="Arial"/>
                <w:b/>
              </w:rPr>
              <w:t>5%</w:t>
            </w:r>
          </w:p>
        </w:tc>
      </w:tr>
      <w:tr w:rsidR="002C15D3" w:rsidRPr="0033489C" w14:paraId="4CA29FD5"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56BA78D" w14:textId="5156AA90" w:rsidR="002C15D3" w:rsidRPr="0033489C" w:rsidRDefault="002C15D3" w:rsidP="00652EF4">
            <w:pPr>
              <w:spacing w:line="240" w:lineRule="auto"/>
              <w:ind w:left="720" w:hanging="720"/>
              <w:jc w:val="center"/>
              <w:rPr>
                <w:rFonts w:ascii="Arial" w:hAnsi="Arial" w:cs="Arial"/>
              </w:rPr>
            </w:pPr>
            <w:r w:rsidRPr="0033489C">
              <w:rPr>
                <w:rFonts w:ascii="Arial" w:hAnsi="Arial" w:cs="Arial"/>
              </w:rPr>
              <w:t>3</w:t>
            </w: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7E07AA8E" w14:textId="04DA2A76" w:rsidR="002C15D3" w:rsidRPr="0033489C" w:rsidRDefault="002C15D3" w:rsidP="00652EF4">
            <w:pPr>
              <w:spacing w:line="240" w:lineRule="auto"/>
              <w:jc w:val="center"/>
              <w:rPr>
                <w:rFonts w:ascii="Arial" w:hAnsi="Arial" w:cs="Arial"/>
              </w:rPr>
            </w:pPr>
            <w:r w:rsidRPr="0033489C">
              <w:rPr>
                <w:rFonts w:ascii="Arial" w:hAnsi="Arial" w:cs="Arial"/>
              </w:rPr>
              <w:t>Social Value</w:t>
            </w:r>
          </w:p>
        </w:tc>
        <w:tc>
          <w:tcPr>
            <w:tcW w:w="1740" w:type="pct"/>
            <w:tcBorders>
              <w:top w:val="single" w:sz="4" w:space="0" w:color="000000"/>
              <w:left w:val="single" w:sz="4" w:space="0" w:color="000000"/>
              <w:bottom w:val="single" w:sz="4" w:space="0" w:color="000000"/>
              <w:right w:val="single" w:sz="4" w:space="0" w:color="000000"/>
            </w:tcBorders>
            <w:vAlign w:val="center"/>
          </w:tcPr>
          <w:p w14:paraId="53185614" w14:textId="7911968E" w:rsidR="002C15D3" w:rsidRDefault="002C15D3" w:rsidP="002C15D3">
            <w:pPr>
              <w:rPr>
                <w:rFonts w:cs="Arial"/>
              </w:rPr>
            </w:pPr>
            <w:r>
              <w:rPr>
                <w:rFonts w:cs="Arial"/>
              </w:rPr>
              <w:t xml:space="preserve">Please specify how would add social value to the community from the delivery of this contract including providing apprenticeship and work experience </w:t>
            </w:r>
            <w:r>
              <w:rPr>
                <w:rFonts w:cs="Arial"/>
              </w:rPr>
              <w:lastRenderedPageBreak/>
              <w:t xml:space="preserve">opportunities in the </w:t>
            </w:r>
            <w:r>
              <w:rPr>
                <w:rFonts w:cs="Arial"/>
                <w:highlight w:val="yellow"/>
              </w:rPr>
              <w:t>separate social value bid back spreadsheet.</w:t>
            </w:r>
            <w:r>
              <w:rPr>
                <w:rFonts w:cs="Arial"/>
              </w:rPr>
              <w:t xml:space="preserve"> This is attached as Appendix 15 to the IT</w:t>
            </w:r>
            <w:r w:rsidR="004F6D4B">
              <w:rPr>
                <w:rFonts w:cs="Arial"/>
              </w:rPr>
              <w:t>PD Part 2</w:t>
            </w:r>
            <w:r>
              <w:rPr>
                <w:rFonts w:cs="Arial"/>
              </w:rPr>
              <w:t>.</w:t>
            </w:r>
          </w:p>
          <w:p w14:paraId="67AB1095" w14:textId="77777777" w:rsidR="002C15D3" w:rsidRDefault="002C15D3" w:rsidP="002C15D3">
            <w:pPr>
              <w:rPr>
                <w:rFonts w:cs="Arial"/>
              </w:rPr>
            </w:pPr>
          </w:p>
          <w:p w14:paraId="28A823BC" w14:textId="77777777" w:rsidR="002C15D3" w:rsidRDefault="002C15D3" w:rsidP="002C15D3">
            <w:pPr>
              <w:rPr>
                <w:rFonts w:cs="Arial"/>
              </w:rPr>
            </w:pPr>
            <w:r>
              <w:rPr>
                <w:rFonts w:cs="Arial"/>
              </w:rPr>
              <w:t>Marks will be awarded on this formula:-</w:t>
            </w:r>
          </w:p>
          <w:p w14:paraId="556FA396" w14:textId="77777777" w:rsidR="002C15D3" w:rsidRDefault="002C15D3" w:rsidP="002C15D3">
            <w:pPr>
              <w:rPr>
                <w:rFonts w:cs="Arial"/>
              </w:rPr>
            </w:pPr>
          </w:p>
          <w:p w14:paraId="36E3857D" w14:textId="77777777" w:rsidR="002C15D3" w:rsidRDefault="002C15D3" w:rsidP="002C15D3">
            <w:pPr>
              <w:rPr>
                <w:rFonts w:cs="Arial"/>
                <w:color w:val="000000"/>
              </w:rPr>
            </w:pPr>
            <w:r>
              <w:rPr>
                <w:rFonts w:cs="Calibri"/>
                <w:color w:val="000000"/>
              </w:rPr>
              <w:br/>
            </w:r>
            <w:r>
              <w:rPr>
                <w:rFonts w:cs="Arial"/>
                <w:color w:val="000000"/>
              </w:rPr>
              <w:t xml:space="preserve">Bidder A's Social Value Bid Score = </w:t>
            </w:r>
          </w:p>
          <w:p w14:paraId="5184D7A3" w14:textId="77777777" w:rsidR="002C15D3" w:rsidRDefault="002C15D3" w:rsidP="002C15D3">
            <w:pPr>
              <w:rPr>
                <w:rFonts w:cs="Arial"/>
                <w:color w:val="000000"/>
                <w:u w:val="single"/>
              </w:rPr>
            </w:pPr>
          </w:p>
          <w:p w14:paraId="70517023" w14:textId="77777777" w:rsidR="002C15D3" w:rsidRDefault="002C15D3" w:rsidP="002C15D3">
            <w:pPr>
              <w:rPr>
                <w:rFonts w:cs="Arial"/>
                <w:color w:val="000000"/>
              </w:rPr>
            </w:pPr>
            <w:r>
              <w:rPr>
                <w:rFonts w:cs="Arial"/>
                <w:color w:val="000000"/>
                <w:u w:val="single"/>
              </w:rPr>
              <w:t xml:space="preserve">Bidder A's SV Bid   </w:t>
            </w:r>
            <w:r>
              <w:rPr>
                <w:rFonts w:cs="Arial"/>
                <w:color w:val="000000"/>
              </w:rPr>
              <w:t>multiplied by 10 %</w:t>
            </w:r>
            <w:r>
              <w:rPr>
                <w:rFonts w:cs="Arial"/>
                <w:color w:val="000000"/>
              </w:rPr>
              <w:br/>
              <w:t xml:space="preserve">                                                                 Highest SV Bid</w:t>
            </w:r>
          </w:p>
          <w:p w14:paraId="7DE09106" w14:textId="0B7643EB" w:rsidR="002C15D3" w:rsidRPr="0033489C" w:rsidRDefault="002C15D3" w:rsidP="006A61C8">
            <w:pPr>
              <w:spacing w:line="240" w:lineRule="auto"/>
              <w:rPr>
                <w:rFonts w:ascii="Arial" w:hAnsi="Arial" w:cs="Arial"/>
                <w:b/>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B2885D2" w14:textId="40D239F4" w:rsidR="002C15D3" w:rsidRPr="0033489C" w:rsidRDefault="002C15D3" w:rsidP="00652EF4">
            <w:pPr>
              <w:spacing w:line="240" w:lineRule="auto"/>
              <w:ind w:left="720" w:hanging="720"/>
              <w:jc w:val="center"/>
              <w:rPr>
                <w:rFonts w:ascii="Arial" w:hAnsi="Arial" w:cs="Arial"/>
                <w:b/>
              </w:rPr>
            </w:pPr>
            <w:r>
              <w:rPr>
                <w:rFonts w:ascii="Arial" w:hAnsi="Arial" w:cs="Arial"/>
                <w:b/>
              </w:rPr>
              <w:lastRenderedPageBreak/>
              <w:t>10</w:t>
            </w:r>
            <w:r w:rsidRPr="0033489C">
              <w:rPr>
                <w:rFonts w:ascii="Arial" w:hAnsi="Arial" w:cs="Arial"/>
                <w:b/>
              </w:rPr>
              <w:t>%</w:t>
            </w:r>
          </w:p>
        </w:tc>
      </w:tr>
      <w:tr w:rsidR="002C15D3" w:rsidRPr="0033489C" w14:paraId="17C2D02A"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15DA805A" w14:textId="77777777" w:rsidR="002C15D3" w:rsidRPr="0033489C" w:rsidRDefault="002C15D3" w:rsidP="00652EF4">
            <w:pPr>
              <w:spacing w:line="240" w:lineRule="auto"/>
              <w:ind w:left="720" w:hanging="720"/>
              <w:jc w:val="center"/>
              <w:rPr>
                <w:rFonts w:ascii="Arial" w:hAnsi="Arial" w:cs="Arial"/>
              </w:rPr>
            </w:pPr>
            <w:r w:rsidRPr="0033489C">
              <w:rPr>
                <w:rFonts w:ascii="Arial" w:hAnsi="Arial" w:cs="Arial"/>
              </w:rPr>
              <w:t>4</w:t>
            </w: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7A7ACB97" w14:textId="77777777" w:rsidR="002C15D3" w:rsidRPr="0033489C" w:rsidRDefault="002C15D3" w:rsidP="00652EF4">
            <w:pPr>
              <w:spacing w:line="240" w:lineRule="auto"/>
              <w:jc w:val="center"/>
              <w:rPr>
                <w:rFonts w:ascii="Arial" w:hAnsi="Arial" w:cs="Arial"/>
              </w:rPr>
            </w:pPr>
            <w:r w:rsidRPr="0033489C">
              <w:rPr>
                <w:rFonts w:ascii="Arial" w:hAnsi="Arial" w:cs="Arial"/>
              </w:rPr>
              <w:t>Derogations to the contract</w:t>
            </w:r>
          </w:p>
        </w:tc>
        <w:tc>
          <w:tcPr>
            <w:tcW w:w="1740" w:type="pct"/>
            <w:tcBorders>
              <w:top w:val="single" w:sz="4" w:space="0" w:color="000000"/>
              <w:left w:val="single" w:sz="4" w:space="0" w:color="000000"/>
              <w:bottom w:val="single" w:sz="4" w:space="0" w:color="000000"/>
              <w:right w:val="single" w:sz="4" w:space="0" w:color="000000"/>
            </w:tcBorders>
            <w:vAlign w:val="center"/>
          </w:tcPr>
          <w:p w14:paraId="09B8BF68" w14:textId="2DE2B6CE" w:rsidR="002C15D3" w:rsidRPr="00652EF4" w:rsidRDefault="002C15D3" w:rsidP="00652EF4">
            <w:pPr>
              <w:pStyle w:val="Default"/>
              <w:jc w:val="center"/>
              <w:rPr>
                <w:sz w:val="20"/>
                <w:szCs w:val="20"/>
              </w:rPr>
            </w:pPr>
            <w:r w:rsidRPr="00652EF4">
              <w:rPr>
                <w:sz w:val="20"/>
                <w:szCs w:val="20"/>
              </w:rPr>
              <w:t xml:space="preserve">Evaluated on the basis of acceptance of the Overarching Agreement (including the Services Agreement) terms and conditions with reasonable amendments for appropriate risk allocation. </w:t>
            </w:r>
            <w:r w:rsidRPr="00652EF4">
              <w:rPr>
                <w:b/>
                <w:bCs/>
                <w:color w:val="FF0000"/>
                <w:sz w:val="22"/>
                <w:szCs w:val="22"/>
              </w:rPr>
              <w:t>Bidder’s responses are expected to be credible, realistic and sufficiently detailed</w:t>
            </w:r>
            <w:r w:rsidRPr="00652EF4">
              <w:rPr>
                <w:b/>
                <w:bCs/>
                <w:sz w:val="20"/>
                <w:szCs w:val="20"/>
              </w:rPr>
              <w:t xml:space="preserve">. </w:t>
            </w:r>
            <w:r w:rsidRPr="00652EF4">
              <w:rPr>
                <w:sz w:val="20"/>
                <w:szCs w:val="20"/>
              </w:rPr>
              <w:t>The higher the risk that is placed on the Council the lower it will be scored based on an assessment of how much risk is transferred to the Council. The higher the risk that is taken by the bidder the higher it will be scored based on how much risk is transferred to the bidder.</w:t>
            </w:r>
          </w:p>
          <w:p w14:paraId="34C76EDF" w14:textId="77777777" w:rsidR="002C15D3" w:rsidRPr="0033489C" w:rsidRDefault="002C15D3" w:rsidP="00652EF4">
            <w:pPr>
              <w:spacing w:line="240" w:lineRule="auto"/>
              <w:jc w:val="center"/>
              <w:rPr>
                <w:rFonts w:ascii="Arial" w:hAnsi="Arial" w:cs="Arial"/>
                <w:b/>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61F53A1A" w14:textId="77777777" w:rsidR="002C15D3" w:rsidRPr="0033489C" w:rsidRDefault="002C15D3" w:rsidP="00652EF4">
            <w:pPr>
              <w:spacing w:line="240" w:lineRule="auto"/>
              <w:ind w:left="720" w:hanging="720"/>
              <w:jc w:val="center"/>
              <w:rPr>
                <w:rFonts w:ascii="Arial" w:hAnsi="Arial" w:cs="Arial"/>
                <w:b/>
              </w:rPr>
            </w:pPr>
            <w:r w:rsidRPr="0033489C">
              <w:rPr>
                <w:rFonts w:ascii="Arial" w:hAnsi="Arial" w:cs="Arial"/>
                <w:b/>
              </w:rPr>
              <w:lastRenderedPageBreak/>
              <w:t>5%</w:t>
            </w:r>
          </w:p>
        </w:tc>
      </w:tr>
      <w:tr w:rsidR="002C15D3" w:rsidRPr="0033489C" w14:paraId="72B93B9B" w14:textId="77777777" w:rsidTr="002C15D3">
        <w:trPr>
          <w:trHeight w:val="635"/>
        </w:trPr>
        <w:tc>
          <w:tcPr>
            <w:tcW w:w="46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27B89122" w14:textId="77777777" w:rsidR="002C15D3" w:rsidRPr="0033489C" w:rsidRDefault="002C15D3" w:rsidP="00652EF4">
            <w:pPr>
              <w:spacing w:line="240" w:lineRule="auto"/>
              <w:ind w:left="720" w:hanging="720"/>
              <w:jc w:val="center"/>
              <w:rPr>
                <w:rFonts w:ascii="Arial" w:hAnsi="Arial" w:cs="Arial"/>
              </w:rPr>
            </w:pPr>
            <w:r w:rsidRPr="0033489C">
              <w:rPr>
                <w:rFonts w:ascii="Arial" w:hAnsi="Arial" w:cs="Arial"/>
              </w:rPr>
              <w:t>5</w:t>
            </w:r>
          </w:p>
        </w:tc>
        <w:tc>
          <w:tcPr>
            <w:tcW w:w="1630"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6EA48FD4" w14:textId="6D8BD4F3" w:rsidR="002C15D3" w:rsidRPr="0033489C" w:rsidRDefault="002C15D3" w:rsidP="00652EF4">
            <w:pPr>
              <w:spacing w:line="240" w:lineRule="auto"/>
              <w:jc w:val="center"/>
              <w:rPr>
                <w:rFonts w:ascii="Arial" w:hAnsi="Arial" w:cs="Arial"/>
              </w:rPr>
            </w:pPr>
            <w:r w:rsidRPr="0033489C">
              <w:rPr>
                <w:rFonts w:ascii="Arial" w:hAnsi="Arial" w:cs="Arial"/>
              </w:rPr>
              <w:t>Business and Financial</w:t>
            </w:r>
          </w:p>
        </w:tc>
        <w:tc>
          <w:tcPr>
            <w:tcW w:w="1740" w:type="pct"/>
            <w:tcBorders>
              <w:top w:val="single" w:sz="4" w:space="0" w:color="000000"/>
              <w:left w:val="single" w:sz="4" w:space="0" w:color="000000"/>
              <w:bottom w:val="single" w:sz="4" w:space="0" w:color="000000"/>
              <w:right w:val="single" w:sz="4" w:space="0" w:color="000000"/>
            </w:tcBorders>
            <w:vAlign w:val="center"/>
          </w:tcPr>
          <w:p w14:paraId="2AC8EBD6" w14:textId="77777777" w:rsidR="002C15D3" w:rsidRPr="00480E56" w:rsidRDefault="002C15D3" w:rsidP="00652EF4">
            <w:pPr>
              <w:spacing w:line="240" w:lineRule="auto"/>
              <w:jc w:val="center"/>
              <w:rPr>
                <w:rFonts w:ascii="Arial" w:hAnsi="Arial" w:cs="Arial"/>
                <w:b/>
              </w:rPr>
            </w:pPr>
            <w:r w:rsidRPr="00480E56">
              <w:rPr>
                <w:rFonts w:ascii="Arial" w:hAnsi="Arial" w:cs="Arial"/>
                <w:b/>
              </w:rPr>
              <w:t>Bid Price</w:t>
            </w:r>
          </w:p>
          <w:p w14:paraId="790C45DC" w14:textId="78341248" w:rsidR="002C15D3" w:rsidRPr="00480E56" w:rsidRDefault="002C15D3" w:rsidP="00652EF4">
            <w:pPr>
              <w:spacing w:line="240" w:lineRule="auto"/>
              <w:jc w:val="center"/>
              <w:rPr>
                <w:rFonts w:ascii="Arial" w:hAnsi="Arial" w:cs="Arial"/>
                <w:b/>
              </w:rPr>
            </w:pPr>
            <w:r w:rsidRPr="00480E56">
              <w:rPr>
                <w:rFonts w:ascii="Arial" w:hAnsi="Arial" w:cs="Arial"/>
                <w:b/>
              </w:rPr>
              <w:t>Bid Back Financial Table</w:t>
            </w:r>
          </w:p>
          <w:p w14:paraId="66E0EFF2" w14:textId="018C9992" w:rsidR="002C15D3" w:rsidRPr="003C67A3" w:rsidRDefault="002C15D3" w:rsidP="007F263F">
            <w:pPr>
              <w:spacing w:line="240" w:lineRule="auto"/>
              <w:jc w:val="center"/>
              <w:rPr>
                <w:rFonts w:ascii="Arial" w:hAnsi="Arial" w:cs="Arial"/>
                <w:b/>
              </w:rPr>
            </w:pPr>
            <w:r w:rsidRPr="00480E56">
              <w:rPr>
                <w:rFonts w:ascii="Arial" w:hAnsi="Arial" w:cs="Arial"/>
                <w:b/>
              </w:rPr>
              <w:t xml:space="preserve">Summary of Cost Sheet  </w:t>
            </w:r>
            <w:r w:rsidRPr="00480E56">
              <w:t xml:space="preserve"> “</w:t>
            </w:r>
            <w:r w:rsidRPr="00480E56">
              <w:rPr>
                <w:rFonts w:ascii="Arial" w:hAnsi="Arial" w:cs="Arial"/>
                <w:b/>
              </w:rPr>
              <w:t>Your figure into evaluation mechanism” Summary Sheet Cell B2</w:t>
            </w:r>
            <w:r w:rsidR="00480E56">
              <w:rPr>
                <w:rFonts w:ascii="Arial" w:hAnsi="Arial" w:cs="Arial"/>
                <w:b/>
              </w:rPr>
              <w:t>6</w:t>
            </w:r>
            <w:r w:rsidRPr="00480E56">
              <w:rPr>
                <w:rFonts w:ascii="Arial" w:hAnsi="Arial" w:cs="Arial"/>
                <w:b/>
              </w:rPr>
              <w:t>)</w:t>
            </w:r>
          </w:p>
        </w:tc>
        <w:tc>
          <w:tcPr>
            <w:tcW w:w="1171" w:type="pct"/>
            <w:tcBorders>
              <w:top w:val="single" w:sz="4" w:space="0" w:color="000000"/>
              <w:left w:val="single" w:sz="4" w:space="0" w:color="000000"/>
              <w:bottom w:val="single" w:sz="4" w:space="0" w:color="000000"/>
              <w:right w:val="single" w:sz="4" w:space="0" w:color="000000"/>
            </w:tcBorders>
            <w:vAlign w:val="center"/>
          </w:tcPr>
          <w:p w14:paraId="5E620DD3" w14:textId="55A1A568" w:rsidR="002C15D3" w:rsidRPr="0033489C" w:rsidRDefault="002C15D3" w:rsidP="00652EF4">
            <w:pPr>
              <w:spacing w:line="240" w:lineRule="auto"/>
              <w:ind w:left="720" w:hanging="720"/>
              <w:jc w:val="center"/>
              <w:rPr>
                <w:rFonts w:ascii="Arial" w:hAnsi="Arial" w:cs="Arial"/>
                <w:b/>
              </w:rPr>
            </w:pPr>
            <w:r>
              <w:rPr>
                <w:rFonts w:ascii="Arial" w:hAnsi="Arial" w:cs="Arial"/>
                <w:b/>
              </w:rPr>
              <w:t>4</w:t>
            </w:r>
            <w:r w:rsidRPr="0033489C">
              <w:rPr>
                <w:rFonts w:ascii="Arial" w:hAnsi="Arial" w:cs="Arial"/>
                <w:b/>
              </w:rPr>
              <w:t>0%</w:t>
            </w:r>
          </w:p>
        </w:tc>
      </w:tr>
      <w:tr w:rsidR="002C15D3" w:rsidRPr="0033489C" w14:paraId="652769EB" w14:textId="77777777" w:rsidTr="002C15D3">
        <w:trPr>
          <w:trHeight w:val="635"/>
        </w:trPr>
        <w:tc>
          <w:tcPr>
            <w:tcW w:w="460" w:type="pct"/>
            <w:tcBorders>
              <w:top w:val="single" w:sz="4" w:space="0" w:color="000000"/>
              <w:left w:val="single" w:sz="6" w:space="0" w:color="000000"/>
              <w:bottom w:val="single" w:sz="6" w:space="0" w:color="000000"/>
              <w:right w:val="single" w:sz="6" w:space="0" w:color="000000"/>
            </w:tcBorders>
            <w:shd w:val="clear" w:color="auto" w:fill="FFFFFF"/>
            <w:vAlign w:val="center"/>
          </w:tcPr>
          <w:p w14:paraId="47308EFC" w14:textId="77777777" w:rsidR="002C15D3" w:rsidRPr="0033489C" w:rsidRDefault="002C15D3" w:rsidP="00652EF4">
            <w:pPr>
              <w:spacing w:line="240" w:lineRule="auto"/>
              <w:ind w:left="720" w:hanging="720"/>
              <w:jc w:val="center"/>
              <w:rPr>
                <w:rFonts w:ascii="Arial" w:hAnsi="Arial" w:cs="Arial"/>
              </w:rPr>
            </w:pPr>
          </w:p>
        </w:tc>
        <w:tc>
          <w:tcPr>
            <w:tcW w:w="1630" w:type="pct"/>
            <w:tcBorders>
              <w:top w:val="single" w:sz="4" w:space="0" w:color="000000"/>
              <w:left w:val="single" w:sz="6" w:space="0" w:color="000000"/>
              <w:bottom w:val="single" w:sz="6" w:space="0" w:color="000000"/>
              <w:right w:val="single" w:sz="6" w:space="0" w:color="000000"/>
            </w:tcBorders>
            <w:shd w:val="clear" w:color="auto" w:fill="FFFFFF"/>
            <w:vAlign w:val="center"/>
          </w:tcPr>
          <w:p w14:paraId="2CEA461F" w14:textId="28755F7F" w:rsidR="002C15D3" w:rsidRPr="0033489C" w:rsidRDefault="002C15D3" w:rsidP="00652EF4">
            <w:pPr>
              <w:spacing w:line="240" w:lineRule="auto"/>
              <w:ind w:left="720" w:hanging="720"/>
              <w:jc w:val="center"/>
              <w:rPr>
                <w:rFonts w:ascii="Arial" w:hAnsi="Arial" w:cs="Arial"/>
              </w:rPr>
            </w:pPr>
            <w:r w:rsidRPr="0033489C">
              <w:rPr>
                <w:rFonts w:ascii="Arial" w:hAnsi="Arial" w:cs="Arial"/>
                <w:b/>
                <w:bCs/>
              </w:rPr>
              <w:t>TOTAL</w:t>
            </w:r>
          </w:p>
        </w:tc>
        <w:tc>
          <w:tcPr>
            <w:tcW w:w="1740" w:type="pct"/>
            <w:tcBorders>
              <w:top w:val="single" w:sz="4" w:space="0" w:color="000000"/>
              <w:left w:val="single" w:sz="4" w:space="0" w:color="000000"/>
              <w:bottom w:val="single" w:sz="4" w:space="0" w:color="000000"/>
              <w:right w:val="single" w:sz="4" w:space="0" w:color="000000"/>
            </w:tcBorders>
            <w:vAlign w:val="center"/>
          </w:tcPr>
          <w:p w14:paraId="78476544" w14:textId="77777777" w:rsidR="002C15D3" w:rsidRPr="0033489C" w:rsidRDefault="002C15D3" w:rsidP="00652EF4">
            <w:pPr>
              <w:spacing w:line="240" w:lineRule="auto"/>
              <w:ind w:left="720" w:hanging="720"/>
              <w:jc w:val="center"/>
              <w:rPr>
                <w:rFonts w:ascii="Arial" w:hAnsi="Arial" w:cs="Arial"/>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6604E739" w14:textId="77777777" w:rsidR="002C15D3" w:rsidRPr="0033489C" w:rsidRDefault="002C15D3" w:rsidP="00652EF4">
            <w:pPr>
              <w:spacing w:line="240" w:lineRule="auto"/>
              <w:ind w:left="720" w:hanging="720"/>
              <w:jc w:val="center"/>
              <w:rPr>
                <w:rFonts w:ascii="Arial" w:hAnsi="Arial" w:cs="Arial"/>
              </w:rPr>
            </w:pPr>
            <w:r w:rsidRPr="0033489C">
              <w:rPr>
                <w:rFonts w:ascii="Arial" w:hAnsi="Arial" w:cs="Arial"/>
                <w:b/>
                <w:bCs/>
              </w:rPr>
              <w:t>100%</w:t>
            </w:r>
          </w:p>
        </w:tc>
      </w:tr>
    </w:tbl>
    <w:p w14:paraId="34175202" w14:textId="77777777" w:rsidR="00D001EE" w:rsidRDefault="00D001EE" w:rsidP="0033489C">
      <w:pPr>
        <w:spacing w:line="240" w:lineRule="auto"/>
        <w:ind w:left="720" w:hanging="720"/>
        <w:jc w:val="both"/>
        <w:rPr>
          <w:rFonts w:ascii="Arial" w:hAnsi="Arial" w:cs="Arial"/>
        </w:rPr>
      </w:pPr>
    </w:p>
    <w:p w14:paraId="2F6970B6" w14:textId="3EF10CE6" w:rsidR="0033489C" w:rsidRDefault="00D001EE" w:rsidP="0033489C">
      <w:pPr>
        <w:spacing w:line="240" w:lineRule="auto"/>
        <w:ind w:left="720" w:hanging="720"/>
        <w:jc w:val="both"/>
        <w:rPr>
          <w:rFonts w:ascii="Arial" w:hAnsi="Arial" w:cs="Arial"/>
          <w:b/>
        </w:rPr>
      </w:pPr>
      <w:r w:rsidRPr="0033489C">
        <w:rPr>
          <w:rFonts w:ascii="Arial" w:hAnsi="Arial" w:cs="Arial"/>
        </w:rPr>
        <w:t xml:space="preserve"> </w:t>
      </w:r>
      <w:r w:rsidR="0033489C" w:rsidRPr="0033489C">
        <w:rPr>
          <w:rFonts w:ascii="Arial" w:hAnsi="Arial" w:cs="Arial"/>
        </w:rPr>
        <w:t>(“</w:t>
      </w:r>
      <w:r w:rsidR="00EF3A04" w:rsidRPr="0033489C">
        <w:rPr>
          <w:rFonts w:ascii="Arial" w:hAnsi="Arial" w:cs="Arial"/>
        </w:rPr>
        <w:t>The</w:t>
      </w:r>
      <w:r w:rsidR="0033489C" w:rsidRPr="0033489C">
        <w:rPr>
          <w:rFonts w:ascii="Arial" w:hAnsi="Arial" w:cs="Arial"/>
        </w:rPr>
        <w:t xml:space="preserve"> Evaluation Criteria”)</w:t>
      </w:r>
      <w:r w:rsidR="00B66785" w:rsidRPr="0033489C">
        <w:rPr>
          <w:rFonts w:ascii="Arial" w:hAnsi="Arial" w:cs="Arial"/>
          <w:b/>
        </w:rPr>
        <w:t xml:space="preserve"> </w:t>
      </w:r>
      <w:r w:rsidR="0033489C" w:rsidRPr="0033489C">
        <w:rPr>
          <w:rFonts w:ascii="Arial" w:hAnsi="Arial" w:cs="Arial"/>
          <w:b/>
        </w:rPr>
        <w:t>Figure 4</w:t>
      </w:r>
    </w:p>
    <w:p w14:paraId="0F787936" w14:textId="77777777" w:rsidR="000939BA" w:rsidRDefault="000939BA" w:rsidP="0033489C">
      <w:pPr>
        <w:spacing w:line="240" w:lineRule="auto"/>
        <w:ind w:left="720" w:hanging="720"/>
        <w:jc w:val="both"/>
        <w:rPr>
          <w:rFonts w:ascii="Arial" w:hAnsi="Arial" w:cs="Arial"/>
          <w:b/>
        </w:rPr>
        <w:sectPr w:rsidR="000939BA" w:rsidSect="008B4EBF">
          <w:pgSz w:w="16840" w:h="11907" w:orient="landscape" w:code="9"/>
          <w:pgMar w:top="1440" w:right="1440" w:bottom="1440" w:left="1440" w:header="720" w:footer="567" w:gutter="0"/>
          <w:cols w:space="720"/>
          <w:docGrid w:linePitch="326"/>
        </w:sectPr>
      </w:pPr>
    </w:p>
    <w:p w14:paraId="1D8FC370" w14:textId="46F711F3" w:rsidR="00D001EE" w:rsidRPr="0033489C" w:rsidRDefault="00D001EE" w:rsidP="0033489C">
      <w:pPr>
        <w:spacing w:line="240" w:lineRule="auto"/>
        <w:ind w:left="720" w:hanging="720"/>
        <w:jc w:val="both"/>
        <w:rPr>
          <w:rFonts w:ascii="Arial" w:hAnsi="Arial" w:cs="Arial"/>
          <w:b/>
        </w:rPr>
      </w:pPr>
    </w:p>
    <w:p w14:paraId="2F496C91"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b/>
        </w:rPr>
        <w:t>4.3</w:t>
      </w:r>
      <w:r w:rsidRPr="0033489C">
        <w:rPr>
          <w:rFonts w:ascii="Arial" w:hAnsi="Arial" w:cs="Arial"/>
        </w:rPr>
        <w:t xml:space="preserve"> </w:t>
      </w:r>
      <w:r w:rsidRPr="001A1E86">
        <w:rPr>
          <w:rFonts w:ascii="Arial" w:hAnsi="Arial" w:cs="Arial"/>
          <w:b/>
        </w:rPr>
        <w:tab/>
        <w:t>Initial Assessment</w:t>
      </w:r>
    </w:p>
    <w:p w14:paraId="2ED6B817" w14:textId="5EDB80B5"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4.3.1 </w:t>
      </w:r>
      <w:r w:rsidRPr="0033489C">
        <w:rPr>
          <w:rFonts w:ascii="Arial" w:hAnsi="Arial" w:cs="Arial"/>
        </w:rPr>
        <w:tab/>
        <w:t xml:space="preserve">The </w:t>
      </w:r>
      <w:r w:rsidR="0049635F">
        <w:rPr>
          <w:rFonts w:ascii="Arial" w:hAnsi="Arial" w:cs="Arial"/>
        </w:rPr>
        <w:t>Final Tender</w:t>
      </w:r>
      <w:r w:rsidRPr="0033489C">
        <w:rPr>
          <w:rFonts w:ascii="Arial" w:hAnsi="Arial" w:cs="Arial"/>
        </w:rPr>
        <w:t xml:space="preserve"> will first be reviewed to ensure that:</w:t>
      </w:r>
    </w:p>
    <w:p w14:paraId="7E6113C8" w14:textId="25E58DE7" w:rsidR="0033489C" w:rsidRPr="0033489C" w:rsidRDefault="0033489C" w:rsidP="003C67A3">
      <w:pPr>
        <w:numPr>
          <w:ilvl w:val="0"/>
          <w:numId w:val="37"/>
        </w:numPr>
        <w:spacing w:line="240" w:lineRule="auto"/>
        <w:jc w:val="both"/>
        <w:rPr>
          <w:rFonts w:ascii="Arial" w:hAnsi="Arial" w:cs="Arial"/>
        </w:rPr>
      </w:pPr>
      <w:r w:rsidRPr="0033489C">
        <w:rPr>
          <w:rFonts w:ascii="Arial" w:hAnsi="Arial" w:cs="Arial"/>
        </w:rPr>
        <w:t xml:space="preserve">it has been submitted on time and meets the Council’s requirements/instructions which have been notified to Bidders and does not include any variations to the </w:t>
      </w:r>
      <w:r w:rsidR="00044D00">
        <w:rPr>
          <w:rFonts w:ascii="Arial" w:hAnsi="Arial" w:cs="Arial"/>
        </w:rPr>
        <w:t>Overarching Agreement</w:t>
      </w:r>
      <w:r w:rsidR="00044D00" w:rsidRPr="0033489C">
        <w:rPr>
          <w:rFonts w:ascii="Arial" w:hAnsi="Arial" w:cs="Arial"/>
        </w:rPr>
        <w:t xml:space="preserve"> </w:t>
      </w:r>
      <w:r w:rsidRPr="0033489C">
        <w:rPr>
          <w:rFonts w:ascii="Arial" w:hAnsi="Arial" w:cs="Arial"/>
        </w:rPr>
        <w:t>which have not been agreed;</w:t>
      </w:r>
    </w:p>
    <w:p w14:paraId="6D40E028" w14:textId="6EB85596" w:rsidR="0033489C" w:rsidRPr="0033489C" w:rsidRDefault="0033489C" w:rsidP="003C67A3">
      <w:pPr>
        <w:numPr>
          <w:ilvl w:val="0"/>
          <w:numId w:val="37"/>
        </w:numPr>
        <w:spacing w:line="240" w:lineRule="auto"/>
        <w:jc w:val="both"/>
        <w:rPr>
          <w:rFonts w:ascii="Arial" w:hAnsi="Arial" w:cs="Arial"/>
        </w:rPr>
      </w:pPr>
      <w:r w:rsidRPr="0033489C">
        <w:rPr>
          <w:rFonts w:ascii="Arial" w:hAnsi="Arial" w:cs="Arial"/>
        </w:rPr>
        <w:t xml:space="preserve">that the </w:t>
      </w:r>
      <w:r w:rsidR="00B55617" w:rsidRPr="000939BA">
        <w:rPr>
          <w:rFonts w:ascii="Arial" w:hAnsi="Arial" w:cs="Arial"/>
        </w:rPr>
        <w:t>Bid Back Financial Table</w:t>
      </w:r>
      <w:r w:rsidRPr="0033489C">
        <w:rPr>
          <w:rFonts w:ascii="Arial" w:hAnsi="Arial" w:cs="Arial"/>
        </w:rPr>
        <w:t xml:space="preserve"> and </w:t>
      </w:r>
      <w:r w:rsidR="00C73D18">
        <w:rPr>
          <w:rFonts w:ascii="Arial" w:hAnsi="Arial" w:cs="Arial"/>
        </w:rPr>
        <w:t xml:space="preserve">all the </w:t>
      </w:r>
      <w:r w:rsidRPr="0033489C">
        <w:rPr>
          <w:rFonts w:ascii="Arial" w:hAnsi="Arial" w:cs="Arial"/>
        </w:rPr>
        <w:t xml:space="preserve">Method Statements </w:t>
      </w:r>
      <w:r w:rsidR="00C73D18">
        <w:rPr>
          <w:rFonts w:ascii="Arial" w:hAnsi="Arial" w:cs="Arial"/>
        </w:rPr>
        <w:t xml:space="preserve">in Figure 4 above </w:t>
      </w:r>
      <w:r w:rsidRPr="0033489C">
        <w:rPr>
          <w:rFonts w:ascii="Arial" w:hAnsi="Arial" w:cs="Arial"/>
        </w:rPr>
        <w:t xml:space="preserve">have been submitted.  </w:t>
      </w:r>
      <w:r w:rsidR="0049635F">
        <w:rPr>
          <w:rFonts w:ascii="Arial" w:hAnsi="Arial" w:cs="Arial"/>
        </w:rPr>
        <w:t>Final Tender</w:t>
      </w:r>
      <w:r w:rsidRPr="0033489C">
        <w:rPr>
          <w:rFonts w:ascii="Arial" w:hAnsi="Arial" w:cs="Arial"/>
        </w:rPr>
        <w:t xml:space="preserve"> </w:t>
      </w:r>
      <w:r w:rsidR="00A935AC">
        <w:rPr>
          <w:rFonts w:ascii="Arial" w:hAnsi="Arial" w:cs="Arial"/>
        </w:rPr>
        <w:t>Submissions</w:t>
      </w:r>
      <w:r w:rsidR="00A935AC" w:rsidRPr="0033489C" w:rsidDel="00A935AC">
        <w:rPr>
          <w:rFonts w:ascii="Arial" w:hAnsi="Arial" w:cs="Arial"/>
        </w:rPr>
        <w:t xml:space="preserve"> </w:t>
      </w:r>
      <w:r w:rsidRPr="0033489C">
        <w:rPr>
          <w:rFonts w:ascii="Arial" w:hAnsi="Arial" w:cs="Arial"/>
        </w:rPr>
        <w:t xml:space="preserve"> which do not have all the elements present may be judged as non-compliant;</w:t>
      </w:r>
    </w:p>
    <w:p w14:paraId="6CE44C26" w14:textId="27DCB8DE" w:rsidR="0033489C" w:rsidRPr="00225C43" w:rsidRDefault="0033489C" w:rsidP="003C67A3">
      <w:pPr>
        <w:numPr>
          <w:ilvl w:val="0"/>
          <w:numId w:val="37"/>
        </w:numPr>
        <w:spacing w:line="240" w:lineRule="auto"/>
        <w:jc w:val="both"/>
        <w:rPr>
          <w:rFonts w:ascii="Arial" w:hAnsi="Arial" w:cs="Arial"/>
          <w:b/>
          <w:color w:val="FF0000"/>
        </w:rPr>
      </w:pPr>
      <w:r w:rsidRPr="00B25C07">
        <w:rPr>
          <w:rFonts w:ascii="Arial" w:hAnsi="Arial" w:cs="Arial"/>
          <w:b/>
        </w:rPr>
        <w:t xml:space="preserve">the </w:t>
      </w:r>
      <w:r w:rsidR="0049635F">
        <w:rPr>
          <w:rFonts w:ascii="Arial" w:hAnsi="Arial" w:cs="Arial"/>
          <w:b/>
        </w:rPr>
        <w:t>Final Tender</w:t>
      </w:r>
      <w:r w:rsidRPr="007F263F">
        <w:rPr>
          <w:rFonts w:ascii="Arial" w:hAnsi="Arial" w:cs="Arial"/>
          <w:b/>
        </w:rPr>
        <w:t xml:space="preserve"> </w:t>
      </w:r>
      <w:r w:rsidR="00A935AC" w:rsidRPr="007F263F">
        <w:rPr>
          <w:rFonts w:ascii="Arial" w:hAnsi="Arial" w:cs="Arial"/>
          <w:b/>
        </w:rPr>
        <w:t xml:space="preserve">Submission </w:t>
      </w:r>
      <w:r w:rsidRPr="007F263F">
        <w:rPr>
          <w:rFonts w:ascii="Arial" w:hAnsi="Arial" w:cs="Arial"/>
          <w:b/>
        </w:rPr>
        <w:t>satisf</w:t>
      </w:r>
      <w:r w:rsidR="00C73D18" w:rsidRPr="007F263F">
        <w:rPr>
          <w:rFonts w:ascii="Arial" w:hAnsi="Arial" w:cs="Arial"/>
          <w:b/>
        </w:rPr>
        <w:t>ies</w:t>
      </w:r>
      <w:r w:rsidRPr="007F263F">
        <w:rPr>
          <w:rFonts w:ascii="Arial" w:hAnsi="Arial" w:cs="Arial"/>
          <w:b/>
        </w:rPr>
        <w:t xml:space="preserve"> the </w:t>
      </w:r>
      <w:r w:rsidR="00A935AC" w:rsidRPr="007F263F">
        <w:rPr>
          <w:rFonts w:ascii="Arial" w:hAnsi="Arial" w:cs="Arial"/>
          <w:b/>
        </w:rPr>
        <w:t xml:space="preserve">affordability Thresholds </w:t>
      </w:r>
      <w:r w:rsidRPr="007F263F">
        <w:rPr>
          <w:rFonts w:ascii="Arial" w:hAnsi="Arial" w:cs="Arial"/>
          <w:b/>
        </w:rPr>
        <w:t xml:space="preserve">detailed in </w:t>
      </w:r>
      <w:r w:rsidR="00B25C07" w:rsidRPr="007F263F">
        <w:rPr>
          <w:rFonts w:ascii="Arial" w:hAnsi="Arial" w:cs="Arial"/>
          <w:b/>
        </w:rPr>
        <w:t>4.15</w:t>
      </w:r>
    </w:p>
    <w:p w14:paraId="0D4A441F" w14:textId="60C49799" w:rsidR="0033489C" w:rsidRPr="0033489C" w:rsidRDefault="0033489C" w:rsidP="003C67A3">
      <w:pPr>
        <w:numPr>
          <w:ilvl w:val="0"/>
          <w:numId w:val="37"/>
        </w:numPr>
        <w:spacing w:line="240" w:lineRule="auto"/>
        <w:jc w:val="both"/>
        <w:rPr>
          <w:rFonts w:ascii="Arial" w:hAnsi="Arial" w:cs="Arial"/>
        </w:rPr>
      </w:pPr>
      <w:r w:rsidRPr="0033489C">
        <w:rPr>
          <w:rFonts w:ascii="Arial" w:hAnsi="Arial" w:cs="Arial"/>
        </w:rPr>
        <w:t xml:space="preserve">the </w:t>
      </w:r>
      <w:r w:rsidR="0049635F">
        <w:rPr>
          <w:rFonts w:ascii="Arial" w:hAnsi="Arial" w:cs="Arial"/>
        </w:rPr>
        <w:t>Final Tender</w:t>
      </w:r>
      <w:r w:rsidRPr="0033489C">
        <w:rPr>
          <w:rFonts w:ascii="Arial" w:hAnsi="Arial" w:cs="Arial"/>
        </w:rPr>
        <w:t xml:space="preserve"> </w:t>
      </w:r>
      <w:r w:rsidR="00A935AC">
        <w:rPr>
          <w:rFonts w:ascii="Arial" w:hAnsi="Arial" w:cs="Arial"/>
        </w:rPr>
        <w:t>Submission</w:t>
      </w:r>
      <w:r w:rsidRPr="0033489C">
        <w:rPr>
          <w:rFonts w:ascii="Arial" w:hAnsi="Arial" w:cs="Arial"/>
        </w:rPr>
        <w:t xml:space="preserve"> is sufficiently complete to enable it to be reviewed in accordance with the Evaluation Methodology (the Council, may at its discretion, request additional information in relation to a solution where this requirement has been substantially met, such information is to then be considered as if it had been submitted as part of the </w:t>
      </w:r>
      <w:r w:rsidR="0049635F">
        <w:rPr>
          <w:rFonts w:ascii="Arial" w:hAnsi="Arial" w:cs="Arial"/>
        </w:rPr>
        <w:t>Final Tender</w:t>
      </w:r>
      <w:r w:rsidRPr="0033489C">
        <w:rPr>
          <w:rFonts w:ascii="Arial" w:hAnsi="Arial" w:cs="Arial"/>
        </w:rPr>
        <w:t xml:space="preserve"> </w:t>
      </w:r>
      <w:r w:rsidR="00A935AC">
        <w:rPr>
          <w:rFonts w:ascii="Arial" w:hAnsi="Arial" w:cs="Arial"/>
        </w:rPr>
        <w:t>Submission</w:t>
      </w:r>
      <w:r w:rsidRPr="0033489C">
        <w:rPr>
          <w:rFonts w:ascii="Arial" w:hAnsi="Arial" w:cs="Arial"/>
        </w:rPr>
        <w:t>); and</w:t>
      </w:r>
    </w:p>
    <w:p w14:paraId="7524058B" w14:textId="77777777" w:rsidR="0033489C" w:rsidRDefault="0033489C" w:rsidP="003C67A3">
      <w:pPr>
        <w:numPr>
          <w:ilvl w:val="0"/>
          <w:numId w:val="37"/>
        </w:numPr>
        <w:spacing w:line="240" w:lineRule="auto"/>
        <w:jc w:val="both"/>
        <w:rPr>
          <w:rFonts w:ascii="Arial" w:hAnsi="Arial" w:cs="Arial"/>
        </w:rPr>
      </w:pPr>
      <w:r w:rsidRPr="0033489C">
        <w:rPr>
          <w:rFonts w:ascii="Arial" w:hAnsi="Arial" w:cs="Arial"/>
        </w:rPr>
        <w:t>the Bidder has not contravened any of the terms and conditions of the competitive dialogue procedure.</w:t>
      </w:r>
    </w:p>
    <w:p w14:paraId="1ED8556F" w14:textId="0D9C28BE" w:rsidR="00B25C07" w:rsidRPr="00480E56" w:rsidRDefault="00B25C07" w:rsidP="003C67A3">
      <w:pPr>
        <w:numPr>
          <w:ilvl w:val="0"/>
          <w:numId w:val="37"/>
        </w:numPr>
        <w:spacing w:line="240" w:lineRule="auto"/>
        <w:jc w:val="both"/>
        <w:rPr>
          <w:rFonts w:ascii="Arial" w:hAnsi="Arial" w:cs="Arial"/>
        </w:rPr>
      </w:pPr>
      <w:r w:rsidRPr="00480E56">
        <w:rPr>
          <w:rFonts w:ascii="Arial" w:hAnsi="Arial" w:cs="Arial"/>
        </w:rPr>
        <w:t>The Council will make robust use of its powers under the Procurement Regulations 2015 to challenge solutions which it does not consider to be economically sustainable. Should a concern(s) be evident the Council will make contact with the Bidder with questions on specific matters identified.</w:t>
      </w:r>
    </w:p>
    <w:p w14:paraId="01F58CC0" w14:textId="0EDD6B01" w:rsidR="0033489C" w:rsidRPr="00480E56" w:rsidRDefault="0033489C" w:rsidP="0033489C">
      <w:pPr>
        <w:spacing w:line="240" w:lineRule="auto"/>
        <w:ind w:left="720" w:hanging="720"/>
        <w:jc w:val="both"/>
        <w:rPr>
          <w:rFonts w:ascii="Arial" w:hAnsi="Arial" w:cs="Arial"/>
        </w:rPr>
      </w:pPr>
      <w:r w:rsidRPr="00480E56">
        <w:rPr>
          <w:rFonts w:ascii="Arial" w:hAnsi="Arial" w:cs="Arial"/>
        </w:rPr>
        <w:t>4.3.2</w:t>
      </w:r>
      <w:r w:rsidRPr="00480E56">
        <w:rPr>
          <w:rFonts w:ascii="Arial" w:hAnsi="Arial" w:cs="Arial"/>
        </w:rPr>
        <w:tab/>
        <w:t xml:space="preserve">All </w:t>
      </w:r>
      <w:r w:rsidR="0049635F" w:rsidRPr="00480E56">
        <w:rPr>
          <w:rFonts w:ascii="Arial" w:hAnsi="Arial" w:cs="Arial"/>
        </w:rPr>
        <w:t>Final Tender</w:t>
      </w:r>
      <w:r w:rsidRPr="00480E56">
        <w:rPr>
          <w:rFonts w:ascii="Arial" w:hAnsi="Arial" w:cs="Arial"/>
        </w:rPr>
        <w:t xml:space="preserve"> </w:t>
      </w:r>
      <w:r w:rsidR="00A935AC" w:rsidRPr="00480E56">
        <w:rPr>
          <w:rFonts w:ascii="Arial" w:hAnsi="Arial" w:cs="Arial"/>
        </w:rPr>
        <w:t>Submissions</w:t>
      </w:r>
      <w:r w:rsidRPr="00480E56">
        <w:rPr>
          <w:rFonts w:ascii="Arial" w:hAnsi="Arial" w:cs="Arial"/>
        </w:rPr>
        <w:t xml:space="preserve"> that are compliant will then be evaluated as described herein. </w:t>
      </w:r>
    </w:p>
    <w:p w14:paraId="442560EA"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4.3.3 </w:t>
      </w:r>
      <w:r w:rsidRPr="0033489C">
        <w:rPr>
          <w:rFonts w:ascii="Arial" w:hAnsi="Arial" w:cs="Arial"/>
        </w:rPr>
        <w:tab/>
        <w:t>In dialogue:</w:t>
      </w:r>
    </w:p>
    <w:p w14:paraId="6903CF91" w14:textId="19F79C38"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 xml:space="preserve">Bidders will be asked to present their </w:t>
      </w:r>
      <w:r w:rsidR="00A935AC">
        <w:rPr>
          <w:rFonts w:ascii="Arial" w:hAnsi="Arial" w:cs="Arial"/>
        </w:rPr>
        <w:t>s</w:t>
      </w:r>
      <w:r w:rsidR="00A935AC" w:rsidRPr="003C67A3">
        <w:rPr>
          <w:rFonts w:ascii="Arial" w:hAnsi="Arial" w:cs="Arial"/>
        </w:rPr>
        <w:t>olution</w:t>
      </w:r>
      <w:r w:rsidRPr="003C67A3">
        <w:rPr>
          <w:rFonts w:ascii="Arial" w:hAnsi="Arial" w:cs="Arial"/>
        </w:rPr>
        <w:t xml:space="preserve"> to the Project Team to illustrate and clarify the scope of the proposals. </w:t>
      </w:r>
    </w:p>
    <w:p w14:paraId="523EE75C" w14:textId="77777777"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Bidders will be given specific feedback as to how closely their emerging proposals match the Council’s requirement</w:t>
      </w:r>
    </w:p>
    <w:p w14:paraId="523E8DA9" w14:textId="77777777"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The Council will require bidders to work to improve their solution throughout dialogue and for this reason bidders changing the basis of their solution after dialogue will place themselves in a situation of not knowing whether their changes do in fact meet the Council’s requirement</w:t>
      </w:r>
    </w:p>
    <w:p w14:paraId="44CD730C" w14:textId="2A0E72DE"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 xml:space="preserve">Information submitted by the Bidders in response to requests by the Council during the dialogue meetings may be taken into account when evaluating the </w:t>
      </w:r>
      <w:r w:rsidR="00A935AC">
        <w:rPr>
          <w:rFonts w:ascii="Arial" w:hAnsi="Arial" w:cs="Arial"/>
        </w:rPr>
        <w:t>s</w:t>
      </w:r>
      <w:r w:rsidR="00A935AC" w:rsidRPr="003C67A3">
        <w:rPr>
          <w:rFonts w:ascii="Arial" w:hAnsi="Arial" w:cs="Arial"/>
        </w:rPr>
        <w:t>olution</w:t>
      </w:r>
      <w:r w:rsidRPr="003C67A3">
        <w:rPr>
          <w:rFonts w:ascii="Arial" w:hAnsi="Arial" w:cs="Arial"/>
        </w:rPr>
        <w:t xml:space="preserve">. </w:t>
      </w:r>
    </w:p>
    <w:p w14:paraId="18C3675B" w14:textId="4E9E3085"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 xml:space="preserve">The Council may also issue clarification </w:t>
      </w:r>
      <w:r w:rsidR="00C73D18">
        <w:rPr>
          <w:rFonts w:ascii="Arial" w:hAnsi="Arial" w:cs="Arial"/>
        </w:rPr>
        <w:t>information before the close of dialogue to</w:t>
      </w:r>
      <w:r w:rsidRPr="003C67A3">
        <w:rPr>
          <w:rFonts w:ascii="Arial" w:hAnsi="Arial" w:cs="Arial"/>
        </w:rPr>
        <w:t xml:space="preserve"> assist the development of the Bidders’ </w:t>
      </w:r>
      <w:r w:rsidR="00A935AC">
        <w:rPr>
          <w:rFonts w:ascii="Arial" w:hAnsi="Arial" w:cs="Arial"/>
        </w:rPr>
        <w:t>s</w:t>
      </w:r>
      <w:r w:rsidR="00A935AC" w:rsidRPr="003C67A3">
        <w:rPr>
          <w:rFonts w:ascii="Arial" w:hAnsi="Arial" w:cs="Arial"/>
        </w:rPr>
        <w:t>olution</w:t>
      </w:r>
      <w:r w:rsidRPr="003C67A3">
        <w:rPr>
          <w:rFonts w:ascii="Arial" w:hAnsi="Arial" w:cs="Arial"/>
        </w:rPr>
        <w:t>s. Information submitted by the Bidders in response to clarification</w:t>
      </w:r>
      <w:r w:rsidR="00C73D18">
        <w:rPr>
          <w:rFonts w:ascii="Arial" w:hAnsi="Arial" w:cs="Arial"/>
        </w:rPr>
        <w:t xml:space="preserve"> questions post </w:t>
      </w:r>
      <w:r w:rsidR="0049635F">
        <w:rPr>
          <w:rFonts w:ascii="Arial" w:hAnsi="Arial" w:cs="Arial"/>
        </w:rPr>
        <w:t>Final Tender</w:t>
      </w:r>
      <w:r w:rsidR="00C73D18">
        <w:rPr>
          <w:rFonts w:ascii="Arial" w:hAnsi="Arial" w:cs="Arial"/>
        </w:rPr>
        <w:t xml:space="preserve"> </w:t>
      </w:r>
      <w:r w:rsidR="00A935AC">
        <w:rPr>
          <w:rFonts w:ascii="Arial" w:hAnsi="Arial" w:cs="Arial"/>
        </w:rPr>
        <w:t>Submission</w:t>
      </w:r>
      <w:r w:rsidR="00A935AC" w:rsidRPr="003C67A3">
        <w:rPr>
          <w:rFonts w:ascii="Arial" w:hAnsi="Arial" w:cs="Arial"/>
        </w:rPr>
        <w:t xml:space="preserve"> </w:t>
      </w:r>
      <w:r w:rsidRPr="003C67A3">
        <w:rPr>
          <w:rFonts w:ascii="Arial" w:hAnsi="Arial" w:cs="Arial"/>
        </w:rPr>
        <w:t xml:space="preserve">may be taken into account when evaluating the </w:t>
      </w:r>
      <w:r w:rsidR="00A935AC">
        <w:rPr>
          <w:rFonts w:ascii="Arial" w:hAnsi="Arial" w:cs="Arial"/>
        </w:rPr>
        <w:t>s</w:t>
      </w:r>
      <w:r w:rsidR="00A935AC" w:rsidRPr="003C67A3">
        <w:rPr>
          <w:rFonts w:ascii="Arial" w:hAnsi="Arial" w:cs="Arial"/>
        </w:rPr>
        <w:t>olution</w:t>
      </w:r>
      <w:r w:rsidR="00A935AC">
        <w:rPr>
          <w:rFonts w:ascii="Arial" w:hAnsi="Arial" w:cs="Arial"/>
        </w:rPr>
        <w:t xml:space="preserve"> </w:t>
      </w:r>
      <w:r w:rsidR="00C73D18">
        <w:rPr>
          <w:rFonts w:ascii="Arial" w:hAnsi="Arial" w:cs="Arial"/>
        </w:rPr>
        <w:t>of a particular bidder.</w:t>
      </w:r>
      <w:r w:rsidRPr="003C67A3">
        <w:rPr>
          <w:rFonts w:ascii="Arial" w:hAnsi="Arial" w:cs="Arial"/>
        </w:rPr>
        <w:t xml:space="preserve"> </w:t>
      </w:r>
    </w:p>
    <w:p w14:paraId="1B60D94A" w14:textId="3720190D" w:rsidR="0033489C" w:rsidRPr="0033489C" w:rsidRDefault="0033489C" w:rsidP="0033489C">
      <w:pPr>
        <w:spacing w:line="240" w:lineRule="auto"/>
        <w:ind w:left="720" w:hanging="720"/>
        <w:jc w:val="both"/>
        <w:rPr>
          <w:rFonts w:ascii="Arial" w:hAnsi="Arial" w:cs="Arial"/>
        </w:rPr>
      </w:pPr>
      <w:r w:rsidRPr="0033489C">
        <w:rPr>
          <w:rFonts w:ascii="Arial" w:hAnsi="Arial" w:cs="Arial"/>
          <w:b/>
        </w:rPr>
        <w:t>4.4</w:t>
      </w:r>
      <w:r w:rsidRPr="0033489C">
        <w:rPr>
          <w:rFonts w:ascii="Arial" w:hAnsi="Arial" w:cs="Arial"/>
        </w:rPr>
        <w:t xml:space="preserve"> </w:t>
      </w:r>
      <w:r w:rsidRPr="0033489C">
        <w:rPr>
          <w:rFonts w:ascii="Arial" w:hAnsi="Arial" w:cs="Arial"/>
        </w:rPr>
        <w:tab/>
      </w:r>
      <w:r w:rsidRPr="001A1E86">
        <w:rPr>
          <w:rFonts w:ascii="Arial" w:hAnsi="Arial" w:cs="Arial"/>
          <w:b/>
        </w:rPr>
        <w:t>Further Information – Evaluation of Deliverability and Service</w:t>
      </w:r>
      <w:r w:rsidR="00A935AC">
        <w:rPr>
          <w:rFonts w:ascii="Arial" w:hAnsi="Arial" w:cs="Arial"/>
          <w:b/>
        </w:rPr>
        <w:t>s</w:t>
      </w:r>
      <w:r w:rsidRPr="001A1E86">
        <w:rPr>
          <w:rFonts w:ascii="Arial" w:hAnsi="Arial" w:cs="Arial"/>
          <w:b/>
        </w:rPr>
        <w:t xml:space="preserve"> Performance</w:t>
      </w:r>
    </w:p>
    <w:p w14:paraId="6D7CAD71" w14:textId="77777777" w:rsidR="00D001EE" w:rsidRDefault="0033489C" w:rsidP="0033489C">
      <w:pPr>
        <w:spacing w:line="240" w:lineRule="auto"/>
        <w:ind w:left="720" w:hanging="720"/>
        <w:jc w:val="both"/>
        <w:rPr>
          <w:rFonts w:ascii="Arial" w:hAnsi="Arial" w:cs="Arial"/>
        </w:rPr>
      </w:pPr>
      <w:r w:rsidRPr="0033489C">
        <w:rPr>
          <w:rFonts w:ascii="Arial" w:hAnsi="Arial" w:cs="Arial"/>
        </w:rPr>
        <w:lastRenderedPageBreak/>
        <w:t xml:space="preserve">4.4.1 </w:t>
      </w:r>
      <w:r w:rsidRPr="0033489C">
        <w:rPr>
          <w:rFonts w:ascii="Arial" w:hAnsi="Arial" w:cs="Arial"/>
        </w:rPr>
        <w:tab/>
        <w:t xml:space="preserve">Method Statements will be evaluated using the evaluation scheme below and then an appropriate percentage </w:t>
      </w:r>
      <w:r w:rsidR="003C67A3">
        <w:rPr>
          <w:rFonts w:ascii="Arial" w:hAnsi="Arial" w:cs="Arial"/>
        </w:rPr>
        <w:t>score will be applied on a pro-</w:t>
      </w:r>
      <w:r w:rsidRPr="0033489C">
        <w:rPr>
          <w:rFonts w:ascii="Arial" w:hAnsi="Arial" w:cs="Arial"/>
        </w:rPr>
        <w:t xml:space="preserve">rata basis depending on </w:t>
      </w:r>
      <w:r w:rsidR="003C67A3">
        <w:rPr>
          <w:rFonts w:ascii="Arial" w:hAnsi="Arial" w:cs="Arial"/>
        </w:rPr>
        <w:t>what</w:t>
      </w:r>
      <w:r w:rsidRPr="0033489C">
        <w:rPr>
          <w:rFonts w:ascii="Arial" w:hAnsi="Arial" w:cs="Arial"/>
        </w:rPr>
        <w:t xml:space="preserve"> percent</w:t>
      </w:r>
      <w:r w:rsidR="003C67A3">
        <w:rPr>
          <w:rFonts w:ascii="Arial" w:hAnsi="Arial" w:cs="Arial"/>
        </w:rPr>
        <w:t>age</w:t>
      </w:r>
      <w:r w:rsidRPr="0033489C">
        <w:rPr>
          <w:rFonts w:ascii="Arial" w:hAnsi="Arial" w:cs="Arial"/>
        </w:rPr>
        <w:t xml:space="preserve"> </w:t>
      </w:r>
      <w:r w:rsidR="003C67A3">
        <w:rPr>
          <w:rFonts w:ascii="Arial" w:hAnsi="Arial" w:cs="Arial"/>
        </w:rPr>
        <w:t>is</w:t>
      </w:r>
      <w:r w:rsidRPr="0033489C">
        <w:rPr>
          <w:rFonts w:ascii="Arial" w:hAnsi="Arial" w:cs="Arial"/>
        </w:rPr>
        <w:t xml:space="preserve"> available for that particular question.</w:t>
      </w:r>
    </w:p>
    <w:p w14:paraId="11525617" w14:textId="04AF9470" w:rsidR="00382527" w:rsidRDefault="00394DD7" w:rsidP="0033489C">
      <w:pPr>
        <w:spacing w:line="240" w:lineRule="auto"/>
        <w:ind w:left="720" w:hanging="720"/>
        <w:jc w:val="both"/>
        <w:rPr>
          <w:rFonts w:ascii="Arial" w:hAnsi="Arial" w:cs="Arial"/>
        </w:rPr>
      </w:pPr>
      <w:r>
        <w:rPr>
          <w:rFonts w:ascii="Arial" w:hAnsi="Arial" w:cs="Arial"/>
        </w:rPr>
        <w:t>Thus, if a Bidder scores 5 out of 10 for a method statement worth 5% its score for that method statement will be:-</w:t>
      </w:r>
    </w:p>
    <w:p w14:paraId="10BED9A0" w14:textId="77777777" w:rsidR="00394DD7" w:rsidRDefault="00394DD7" w:rsidP="0033489C">
      <w:pPr>
        <w:spacing w:line="240" w:lineRule="auto"/>
        <w:ind w:left="720" w:hanging="720"/>
        <w:jc w:val="both"/>
        <w:rPr>
          <w:rFonts w:ascii="Arial" w:hAnsi="Arial" w:cs="Arial"/>
        </w:rPr>
      </w:pPr>
    </w:p>
    <w:p w14:paraId="5EDE40D6" w14:textId="60CE0DF7" w:rsidR="00394DD7" w:rsidRDefault="00394DD7" w:rsidP="00394DD7">
      <w:pPr>
        <w:pStyle w:val="ListParagraph"/>
        <w:spacing w:line="240" w:lineRule="auto"/>
        <w:ind w:left="480"/>
        <w:jc w:val="both"/>
        <w:rPr>
          <w:rFonts w:ascii="Arial" w:hAnsi="Arial" w:cs="Arial"/>
        </w:rPr>
      </w:pPr>
      <w:r>
        <w:rPr>
          <w:rFonts w:ascii="Arial" w:hAnsi="Arial" w:cs="Arial"/>
          <w:u w:val="single"/>
        </w:rPr>
        <w:t>5</w:t>
      </w:r>
      <w:r w:rsidRPr="00394DD7">
        <w:rPr>
          <w:rFonts w:ascii="Arial" w:hAnsi="Arial" w:cs="Arial"/>
          <w:u w:val="single"/>
        </w:rPr>
        <w:t xml:space="preserve"> </w:t>
      </w:r>
      <w:r>
        <w:rPr>
          <w:rFonts w:ascii="Arial" w:hAnsi="Arial" w:cs="Arial"/>
          <w:u w:val="single"/>
        </w:rPr>
        <w:t xml:space="preserve"> </w:t>
      </w:r>
      <w:r>
        <w:rPr>
          <w:rFonts w:ascii="Arial" w:hAnsi="Arial" w:cs="Arial"/>
        </w:rPr>
        <w:t xml:space="preserve"> </w:t>
      </w:r>
      <w:r w:rsidRPr="00394DD7">
        <w:rPr>
          <w:rFonts w:ascii="Arial" w:hAnsi="Arial" w:cs="Arial"/>
        </w:rPr>
        <w:t>multiplied by 5% = 2.5%</w:t>
      </w:r>
    </w:p>
    <w:p w14:paraId="132FBF43" w14:textId="7A0C5029" w:rsidR="00394DD7" w:rsidRPr="00394DD7" w:rsidRDefault="00394DD7" w:rsidP="00394DD7">
      <w:pPr>
        <w:pStyle w:val="ListParagraph"/>
        <w:spacing w:line="240" w:lineRule="auto"/>
        <w:ind w:left="480"/>
        <w:jc w:val="both"/>
        <w:rPr>
          <w:rFonts w:ascii="Arial" w:hAnsi="Arial" w:cs="Arial"/>
        </w:rPr>
      </w:pPr>
      <w:r>
        <w:rPr>
          <w:rFonts w:ascii="Arial" w:hAnsi="Arial" w:cs="Arial"/>
        </w:rPr>
        <w:t>10</w:t>
      </w:r>
    </w:p>
    <w:p w14:paraId="7983A8DD" w14:textId="77777777" w:rsidR="00394DD7" w:rsidRPr="00394DD7" w:rsidRDefault="00394DD7" w:rsidP="00394DD7">
      <w:pPr>
        <w:pStyle w:val="ListParagraph"/>
        <w:spacing w:line="240" w:lineRule="auto"/>
        <w:ind w:left="480"/>
        <w:jc w:val="both"/>
        <w:rPr>
          <w:rFonts w:ascii="Arial" w:hAnsi="Arial" w:cs="Arial"/>
        </w:rPr>
      </w:pPr>
    </w:p>
    <w:p w14:paraId="1EBD6110" w14:textId="77777777" w:rsidR="00382527" w:rsidRDefault="00382527" w:rsidP="0033489C">
      <w:pPr>
        <w:spacing w:line="240" w:lineRule="auto"/>
        <w:ind w:left="720" w:hanging="720"/>
        <w:jc w:val="both"/>
        <w:rPr>
          <w:rFonts w:ascii="Arial" w:hAnsi="Arial" w:cs="Arial"/>
        </w:rPr>
      </w:pPr>
    </w:p>
    <w:p w14:paraId="7BAE5BB3" w14:textId="77777777" w:rsidR="00FF5E96" w:rsidRPr="00FF5E96" w:rsidRDefault="00FF5E96" w:rsidP="00FF5E96">
      <w:pPr>
        <w:spacing w:line="240" w:lineRule="auto"/>
        <w:ind w:left="720" w:hanging="720"/>
        <w:jc w:val="both"/>
        <w:rPr>
          <w:rFonts w:ascii="Arial" w:hAnsi="Arial" w:cs="Arial"/>
        </w:rPr>
      </w:pPr>
    </w:p>
    <w:tbl>
      <w:tblPr>
        <w:tblStyle w:val="TableGrid"/>
        <w:tblW w:w="0" w:type="auto"/>
        <w:tblInd w:w="720" w:type="dxa"/>
        <w:tblLook w:val="04A0" w:firstRow="1" w:lastRow="0" w:firstColumn="1" w:lastColumn="0" w:noHBand="0" w:noVBand="1"/>
      </w:tblPr>
      <w:tblGrid>
        <w:gridCol w:w="4111"/>
        <w:gridCol w:w="4186"/>
      </w:tblGrid>
      <w:tr w:rsidR="00B1125C" w:rsidRPr="00B1125C" w14:paraId="20162D62" w14:textId="77777777" w:rsidTr="00B25C07">
        <w:tc>
          <w:tcPr>
            <w:tcW w:w="4233" w:type="dxa"/>
          </w:tcPr>
          <w:p w14:paraId="6BA36844" w14:textId="49F2E94D" w:rsidR="00B25C07" w:rsidRPr="00B1125C" w:rsidRDefault="00B25C07" w:rsidP="00D80918">
            <w:pPr>
              <w:spacing w:line="240" w:lineRule="auto"/>
              <w:jc w:val="both"/>
              <w:rPr>
                <w:rFonts w:ascii="Arial" w:hAnsi="Arial" w:cs="Arial"/>
              </w:rPr>
            </w:pPr>
            <w:r w:rsidRPr="00B1125C">
              <w:rPr>
                <w:rFonts w:ascii="Arial" w:hAnsi="Arial" w:cs="Arial"/>
              </w:rPr>
              <w:t>SCALE SCORE</w:t>
            </w:r>
            <w:r w:rsidR="00F44286">
              <w:rPr>
                <w:rFonts w:ascii="Arial" w:hAnsi="Arial" w:cs="Arial"/>
              </w:rPr>
              <w:t xml:space="preserve"> (out of 10)</w:t>
            </w:r>
          </w:p>
        </w:tc>
        <w:tc>
          <w:tcPr>
            <w:tcW w:w="4290" w:type="dxa"/>
          </w:tcPr>
          <w:p w14:paraId="76E3E6B2" w14:textId="77777777" w:rsidR="00B25C07" w:rsidRPr="00B1125C" w:rsidRDefault="00B25C07" w:rsidP="00D80918">
            <w:pPr>
              <w:spacing w:line="240" w:lineRule="auto"/>
              <w:jc w:val="both"/>
              <w:rPr>
                <w:rFonts w:ascii="Arial" w:hAnsi="Arial" w:cs="Arial"/>
              </w:rPr>
            </w:pPr>
            <w:r w:rsidRPr="00B1125C">
              <w:rPr>
                <w:rFonts w:ascii="Arial" w:hAnsi="Arial" w:cs="Arial"/>
              </w:rPr>
              <w:t>MEANING</w:t>
            </w:r>
          </w:p>
        </w:tc>
      </w:tr>
      <w:tr w:rsidR="00B1125C" w:rsidRPr="00B1125C" w14:paraId="5E31D754" w14:textId="77777777" w:rsidTr="00B25C07">
        <w:tc>
          <w:tcPr>
            <w:tcW w:w="4233" w:type="dxa"/>
          </w:tcPr>
          <w:p w14:paraId="0DD7BFAD" w14:textId="77777777" w:rsidR="00B25C07" w:rsidRPr="00B1125C" w:rsidRDefault="00B25C07" w:rsidP="00D80918">
            <w:pPr>
              <w:spacing w:line="240" w:lineRule="auto"/>
              <w:jc w:val="both"/>
              <w:rPr>
                <w:rFonts w:ascii="Arial" w:hAnsi="Arial" w:cs="Arial"/>
              </w:rPr>
            </w:pPr>
            <w:r w:rsidRPr="00B1125C">
              <w:rPr>
                <w:rFonts w:ascii="Arial" w:hAnsi="Arial" w:cs="Arial"/>
              </w:rPr>
              <w:t>0</w:t>
            </w:r>
          </w:p>
        </w:tc>
        <w:tc>
          <w:tcPr>
            <w:tcW w:w="4290" w:type="dxa"/>
          </w:tcPr>
          <w:p w14:paraId="28E116BB" w14:textId="4EF63068" w:rsidR="00B25C07" w:rsidRPr="00B1125C" w:rsidRDefault="00B25C07" w:rsidP="00D80918">
            <w:pPr>
              <w:spacing w:line="240" w:lineRule="auto"/>
              <w:jc w:val="both"/>
              <w:rPr>
                <w:rFonts w:ascii="Arial" w:hAnsi="Arial" w:cs="Arial"/>
              </w:rPr>
            </w:pPr>
            <w:r w:rsidRPr="00B1125C">
              <w:rPr>
                <w:rFonts w:ascii="Arial" w:hAnsi="Arial" w:cs="Arial"/>
              </w:rPr>
              <w:t>Absent</w:t>
            </w:r>
            <w:r w:rsidR="00D32B73">
              <w:rPr>
                <w:rFonts w:ascii="Arial" w:hAnsi="Arial" w:cs="Arial"/>
              </w:rPr>
              <w:t>- no elements of the requirements are described</w:t>
            </w:r>
          </w:p>
        </w:tc>
      </w:tr>
      <w:tr w:rsidR="00B1125C" w:rsidRPr="00B1125C" w14:paraId="18F84F08" w14:textId="77777777" w:rsidTr="00B25C07">
        <w:tc>
          <w:tcPr>
            <w:tcW w:w="4233" w:type="dxa"/>
          </w:tcPr>
          <w:p w14:paraId="391E91B9" w14:textId="77777777" w:rsidR="00B25C07" w:rsidRPr="00B1125C" w:rsidRDefault="00B25C07" w:rsidP="00D80918">
            <w:pPr>
              <w:spacing w:line="240" w:lineRule="auto"/>
              <w:jc w:val="both"/>
              <w:rPr>
                <w:rFonts w:ascii="Arial" w:hAnsi="Arial" w:cs="Arial"/>
              </w:rPr>
            </w:pPr>
            <w:r w:rsidRPr="00B1125C">
              <w:rPr>
                <w:rFonts w:ascii="Arial" w:hAnsi="Arial" w:cs="Arial"/>
              </w:rPr>
              <w:t>1</w:t>
            </w:r>
          </w:p>
        </w:tc>
        <w:tc>
          <w:tcPr>
            <w:tcW w:w="4290" w:type="dxa"/>
          </w:tcPr>
          <w:p w14:paraId="64C948BC" w14:textId="61DF4F68" w:rsidR="00B25C07" w:rsidRPr="00B1125C" w:rsidRDefault="00B25C07" w:rsidP="00D32B73">
            <w:pPr>
              <w:spacing w:line="240" w:lineRule="auto"/>
              <w:jc w:val="both"/>
              <w:rPr>
                <w:rFonts w:ascii="Arial" w:hAnsi="Arial" w:cs="Arial"/>
              </w:rPr>
            </w:pPr>
            <w:r w:rsidRPr="00B1125C">
              <w:rPr>
                <w:rFonts w:ascii="Arial" w:hAnsi="Arial" w:cs="Arial"/>
              </w:rPr>
              <w:t xml:space="preserve">Very weak </w:t>
            </w:r>
            <w:r w:rsidR="00D32B73">
              <w:rPr>
                <w:rFonts w:ascii="Arial" w:hAnsi="Arial" w:cs="Arial"/>
              </w:rPr>
              <w:t>–</w:t>
            </w:r>
            <w:r w:rsidRPr="00B1125C">
              <w:rPr>
                <w:rFonts w:ascii="Arial" w:hAnsi="Arial" w:cs="Arial"/>
              </w:rPr>
              <w:t xml:space="preserve"> </w:t>
            </w:r>
            <w:r w:rsidR="00D32B73">
              <w:rPr>
                <w:rFonts w:ascii="Arial" w:hAnsi="Arial" w:cs="Arial"/>
              </w:rPr>
              <w:t>very significant shortcomings</w:t>
            </w:r>
          </w:p>
        </w:tc>
      </w:tr>
      <w:tr w:rsidR="00B1125C" w:rsidRPr="00B1125C" w14:paraId="09C8034D" w14:textId="77777777" w:rsidTr="00B25C07">
        <w:tc>
          <w:tcPr>
            <w:tcW w:w="4233" w:type="dxa"/>
          </w:tcPr>
          <w:p w14:paraId="08FCAD9E" w14:textId="77777777" w:rsidR="00B25C07" w:rsidRPr="00B1125C" w:rsidRDefault="00B25C07" w:rsidP="00D80918">
            <w:pPr>
              <w:spacing w:line="240" w:lineRule="auto"/>
              <w:jc w:val="both"/>
              <w:rPr>
                <w:rFonts w:ascii="Arial" w:hAnsi="Arial" w:cs="Arial"/>
              </w:rPr>
            </w:pPr>
            <w:r w:rsidRPr="00B1125C">
              <w:rPr>
                <w:rFonts w:ascii="Arial" w:hAnsi="Arial" w:cs="Arial"/>
              </w:rPr>
              <w:t>2</w:t>
            </w:r>
          </w:p>
        </w:tc>
        <w:tc>
          <w:tcPr>
            <w:tcW w:w="4290" w:type="dxa"/>
          </w:tcPr>
          <w:p w14:paraId="609D335B" w14:textId="1C2A521D" w:rsidR="00B25C07" w:rsidRPr="00B1125C" w:rsidRDefault="00B25C07" w:rsidP="00D32B73">
            <w:pPr>
              <w:spacing w:line="240" w:lineRule="auto"/>
              <w:jc w:val="both"/>
              <w:rPr>
                <w:rFonts w:ascii="Arial" w:hAnsi="Arial" w:cs="Arial"/>
              </w:rPr>
            </w:pPr>
            <w:r w:rsidRPr="00B1125C">
              <w:rPr>
                <w:rFonts w:ascii="Arial" w:hAnsi="Arial" w:cs="Arial"/>
              </w:rPr>
              <w:t xml:space="preserve">Weak </w:t>
            </w:r>
            <w:r w:rsidR="00D32B73">
              <w:rPr>
                <w:rFonts w:ascii="Arial" w:hAnsi="Arial" w:cs="Arial"/>
              </w:rPr>
              <w:t>–</w:t>
            </w:r>
            <w:r w:rsidRPr="00B1125C">
              <w:rPr>
                <w:rFonts w:ascii="Arial" w:hAnsi="Arial" w:cs="Arial"/>
              </w:rPr>
              <w:t xml:space="preserve"> </w:t>
            </w:r>
            <w:r w:rsidR="00D32B73">
              <w:rPr>
                <w:rFonts w:ascii="Arial" w:hAnsi="Arial" w:cs="Arial"/>
              </w:rPr>
              <w:t>significant shortcomings</w:t>
            </w:r>
          </w:p>
        </w:tc>
      </w:tr>
      <w:tr w:rsidR="00B1125C" w:rsidRPr="00B1125C" w14:paraId="2E507D79" w14:textId="77777777" w:rsidTr="00B25C07">
        <w:tc>
          <w:tcPr>
            <w:tcW w:w="4233" w:type="dxa"/>
          </w:tcPr>
          <w:p w14:paraId="59336143" w14:textId="77777777" w:rsidR="00B25C07" w:rsidRPr="00B1125C" w:rsidRDefault="00B25C07" w:rsidP="00D80918">
            <w:pPr>
              <w:spacing w:line="240" w:lineRule="auto"/>
              <w:jc w:val="both"/>
              <w:rPr>
                <w:rFonts w:ascii="Arial" w:hAnsi="Arial" w:cs="Arial"/>
              </w:rPr>
            </w:pPr>
            <w:r w:rsidRPr="00B1125C">
              <w:rPr>
                <w:rFonts w:ascii="Arial" w:hAnsi="Arial" w:cs="Arial"/>
              </w:rPr>
              <w:t>3</w:t>
            </w:r>
          </w:p>
        </w:tc>
        <w:tc>
          <w:tcPr>
            <w:tcW w:w="4290" w:type="dxa"/>
          </w:tcPr>
          <w:p w14:paraId="23271B56" w14:textId="6FE98D79" w:rsidR="00B25C07" w:rsidRPr="00B1125C" w:rsidRDefault="00B25C07" w:rsidP="00D32B73">
            <w:pPr>
              <w:spacing w:line="240" w:lineRule="auto"/>
              <w:jc w:val="both"/>
              <w:rPr>
                <w:rFonts w:ascii="Arial" w:hAnsi="Arial" w:cs="Arial"/>
              </w:rPr>
            </w:pPr>
            <w:r w:rsidRPr="00B1125C">
              <w:rPr>
                <w:rFonts w:ascii="Arial" w:hAnsi="Arial" w:cs="Arial"/>
              </w:rPr>
              <w:t xml:space="preserve">Poor </w:t>
            </w:r>
            <w:r w:rsidR="00D32B73">
              <w:rPr>
                <w:rFonts w:ascii="Arial" w:hAnsi="Arial" w:cs="Arial"/>
              </w:rPr>
              <w:t>–</w:t>
            </w:r>
            <w:r w:rsidRPr="00B1125C">
              <w:rPr>
                <w:rFonts w:ascii="Arial" w:hAnsi="Arial" w:cs="Arial"/>
              </w:rPr>
              <w:t xml:space="preserve"> </w:t>
            </w:r>
            <w:r w:rsidR="00D32B73">
              <w:rPr>
                <w:rFonts w:ascii="Arial" w:hAnsi="Arial" w:cs="Arial"/>
              </w:rPr>
              <w:t>some shortcomings</w:t>
            </w:r>
          </w:p>
        </w:tc>
      </w:tr>
      <w:tr w:rsidR="00B1125C" w:rsidRPr="00B1125C" w14:paraId="195E4879" w14:textId="77777777" w:rsidTr="00B25C07">
        <w:tc>
          <w:tcPr>
            <w:tcW w:w="4233" w:type="dxa"/>
          </w:tcPr>
          <w:p w14:paraId="60EA4C85" w14:textId="77777777" w:rsidR="00B25C07" w:rsidRPr="00B1125C" w:rsidRDefault="00B25C07" w:rsidP="00D80918">
            <w:pPr>
              <w:spacing w:line="240" w:lineRule="auto"/>
              <w:jc w:val="both"/>
              <w:rPr>
                <w:rFonts w:ascii="Arial" w:hAnsi="Arial" w:cs="Arial"/>
              </w:rPr>
            </w:pPr>
            <w:r w:rsidRPr="00B1125C">
              <w:rPr>
                <w:rFonts w:ascii="Arial" w:hAnsi="Arial" w:cs="Arial"/>
              </w:rPr>
              <w:t>4</w:t>
            </w:r>
          </w:p>
        </w:tc>
        <w:tc>
          <w:tcPr>
            <w:tcW w:w="4290" w:type="dxa"/>
          </w:tcPr>
          <w:p w14:paraId="178661B0" w14:textId="6241637B" w:rsidR="00B25C07" w:rsidRPr="00B1125C" w:rsidRDefault="00D32B73" w:rsidP="00D80918">
            <w:pPr>
              <w:spacing w:line="240" w:lineRule="auto"/>
              <w:jc w:val="both"/>
              <w:rPr>
                <w:rFonts w:ascii="Arial" w:hAnsi="Arial" w:cs="Arial"/>
              </w:rPr>
            </w:pPr>
            <w:r>
              <w:rPr>
                <w:rFonts w:ascii="Arial" w:hAnsi="Arial" w:cs="Arial"/>
              </w:rPr>
              <w:t>Some slight shortcomings</w:t>
            </w:r>
          </w:p>
        </w:tc>
      </w:tr>
      <w:tr w:rsidR="00B1125C" w:rsidRPr="00B1125C" w14:paraId="659C682D" w14:textId="77777777" w:rsidTr="00B25C07">
        <w:tc>
          <w:tcPr>
            <w:tcW w:w="4233" w:type="dxa"/>
          </w:tcPr>
          <w:p w14:paraId="510F11E3" w14:textId="77777777" w:rsidR="00B25C07" w:rsidRPr="00B1125C" w:rsidRDefault="00B25C07" w:rsidP="00D80918">
            <w:pPr>
              <w:spacing w:line="240" w:lineRule="auto"/>
              <w:jc w:val="both"/>
              <w:rPr>
                <w:rFonts w:ascii="Arial" w:hAnsi="Arial" w:cs="Arial"/>
              </w:rPr>
            </w:pPr>
            <w:r w:rsidRPr="00B1125C">
              <w:rPr>
                <w:rFonts w:ascii="Arial" w:hAnsi="Arial" w:cs="Arial"/>
              </w:rPr>
              <w:t>5</w:t>
            </w:r>
          </w:p>
        </w:tc>
        <w:tc>
          <w:tcPr>
            <w:tcW w:w="4290" w:type="dxa"/>
          </w:tcPr>
          <w:p w14:paraId="4A2E19B1" w14:textId="5B28D4F1" w:rsidR="00B25C07" w:rsidRPr="00B1125C" w:rsidRDefault="00B1125C" w:rsidP="00D80918">
            <w:pPr>
              <w:spacing w:line="240" w:lineRule="auto"/>
              <w:jc w:val="both"/>
              <w:rPr>
                <w:rFonts w:ascii="Arial" w:hAnsi="Arial" w:cs="Arial"/>
              </w:rPr>
            </w:pPr>
            <w:r>
              <w:rPr>
                <w:rFonts w:ascii="Arial" w:hAnsi="Arial" w:cs="Arial"/>
              </w:rPr>
              <w:t>Compliant-</w:t>
            </w:r>
            <w:r w:rsidR="00B25C07" w:rsidRPr="00B1125C">
              <w:rPr>
                <w:rFonts w:ascii="Arial" w:hAnsi="Arial" w:cs="Arial"/>
              </w:rPr>
              <w:t>Meets expectations</w:t>
            </w:r>
          </w:p>
        </w:tc>
      </w:tr>
      <w:tr w:rsidR="00B1125C" w:rsidRPr="00B1125C" w14:paraId="0FD9723A" w14:textId="77777777" w:rsidTr="00B25C07">
        <w:tc>
          <w:tcPr>
            <w:tcW w:w="4233" w:type="dxa"/>
          </w:tcPr>
          <w:p w14:paraId="3C556E20" w14:textId="77777777" w:rsidR="00B25C07" w:rsidRPr="00B1125C" w:rsidRDefault="00B25C07" w:rsidP="00D80918">
            <w:pPr>
              <w:spacing w:line="240" w:lineRule="auto"/>
              <w:jc w:val="both"/>
              <w:rPr>
                <w:rFonts w:ascii="Arial" w:hAnsi="Arial" w:cs="Arial"/>
              </w:rPr>
            </w:pPr>
            <w:r w:rsidRPr="00B1125C">
              <w:rPr>
                <w:rFonts w:ascii="Arial" w:hAnsi="Arial" w:cs="Arial"/>
              </w:rPr>
              <w:t>6</w:t>
            </w:r>
          </w:p>
        </w:tc>
        <w:tc>
          <w:tcPr>
            <w:tcW w:w="4290" w:type="dxa"/>
          </w:tcPr>
          <w:p w14:paraId="346E8B0E" w14:textId="4E241E18" w:rsidR="00B25C07" w:rsidRPr="00B1125C" w:rsidRDefault="00B25C07" w:rsidP="00D80918">
            <w:pPr>
              <w:spacing w:line="240" w:lineRule="auto"/>
              <w:jc w:val="both"/>
              <w:rPr>
                <w:rFonts w:ascii="Arial" w:hAnsi="Arial" w:cs="Arial"/>
              </w:rPr>
            </w:pPr>
            <w:r w:rsidRPr="00B1125C">
              <w:rPr>
                <w:rFonts w:ascii="Arial" w:hAnsi="Arial" w:cs="Arial"/>
              </w:rPr>
              <w:t>Slightly exceeds expectations</w:t>
            </w:r>
            <w:r w:rsidR="00B1125C">
              <w:rPr>
                <w:rFonts w:ascii="Arial" w:hAnsi="Arial" w:cs="Arial"/>
              </w:rPr>
              <w:t>- some added value</w:t>
            </w:r>
          </w:p>
        </w:tc>
      </w:tr>
      <w:tr w:rsidR="00B1125C" w:rsidRPr="00B1125C" w14:paraId="15F5DE0B" w14:textId="77777777" w:rsidTr="00B25C07">
        <w:tc>
          <w:tcPr>
            <w:tcW w:w="4233" w:type="dxa"/>
          </w:tcPr>
          <w:p w14:paraId="23FFE241" w14:textId="77777777" w:rsidR="00B25C07" w:rsidRPr="00B1125C" w:rsidRDefault="00B25C07" w:rsidP="00D80918">
            <w:pPr>
              <w:spacing w:line="240" w:lineRule="auto"/>
              <w:jc w:val="both"/>
              <w:rPr>
                <w:rFonts w:ascii="Arial" w:hAnsi="Arial" w:cs="Arial"/>
              </w:rPr>
            </w:pPr>
            <w:r w:rsidRPr="00B1125C">
              <w:rPr>
                <w:rFonts w:ascii="Arial" w:hAnsi="Arial" w:cs="Arial"/>
              </w:rPr>
              <w:t>7</w:t>
            </w:r>
          </w:p>
        </w:tc>
        <w:tc>
          <w:tcPr>
            <w:tcW w:w="4290" w:type="dxa"/>
          </w:tcPr>
          <w:p w14:paraId="2A97A085" w14:textId="75868892" w:rsidR="00B25C07" w:rsidRPr="00B1125C" w:rsidRDefault="00B25C07" w:rsidP="00D32B73">
            <w:pPr>
              <w:spacing w:line="240" w:lineRule="auto"/>
              <w:jc w:val="both"/>
              <w:rPr>
                <w:rFonts w:ascii="Arial" w:hAnsi="Arial" w:cs="Arial"/>
              </w:rPr>
            </w:pPr>
            <w:r w:rsidRPr="00B1125C">
              <w:rPr>
                <w:rFonts w:ascii="Arial" w:hAnsi="Arial" w:cs="Arial"/>
              </w:rPr>
              <w:t xml:space="preserve">Good </w:t>
            </w:r>
            <w:r w:rsidR="00B1125C">
              <w:rPr>
                <w:rFonts w:ascii="Arial" w:hAnsi="Arial" w:cs="Arial"/>
              </w:rPr>
              <w:t>–added value</w:t>
            </w:r>
            <w:r w:rsidR="00D32B73">
              <w:rPr>
                <w:rFonts w:ascii="Arial" w:hAnsi="Arial" w:cs="Arial"/>
              </w:rPr>
              <w:t xml:space="preserve"> present</w:t>
            </w:r>
          </w:p>
        </w:tc>
      </w:tr>
      <w:tr w:rsidR="00B1125C" w:rsidRPr="00B1125C" w14:paraId="5D13B902" w14:textId="77777777" w:rsidTr="00B25C07">
        <w:tc>
          <w:tcPr>
            <w:tcW w:w="4233" w:type="dxa"/>
          </w:tcPr>
          <w:p w14:paraId="145409AA" w14:textId="77777777" w:rsidR="00B25C07" w:rsidRPr="00B1125C" w:rsidRDefault="00B25C07" w:rsidP="00D80918">
            <w:pPr>
              <w:spacing w:line="240" w:lineRule="auto"/>
              <w:jc w:val="both"/>
              <w:rPr>
                <w:rFonts w:ascii="Arial" w:hAnsi="Arial" w:cs="Arial"/>
              </w:rPr>
            </w:pPr>
            <w:r w:rsidRPr="00B1125C">
              <w:rPr>
                <w:rFonts w:ascii="Arial" w:hAnsi="Arial" w:cs="Arial"/>
              </w:rPr>
              <w:t>8</w:t>
            </w:r>
          </w:p>
        </w:tc>
        <w:tc>
          <w:tcPr>
            <w:tcW w:w="4290" w:type="dxa"/>
          </w:tcPr>
          <w:p w14:paraId="7703850A" w14:textId="453238D5" w:rsidR="00B25C07" w:rsidRPr="00B1125C" w:rsidRDefault="00B25C07" w:rsidP="00D80918">
            <w:pPr>
              <w:spacing w:line="240" w:lineRule="auto"/>
              <w:jc w:val="both"/>
              <w:rPr>
                <w:rFonts w:ascii="Arial" w:hAnsi="Arial" w:cs="Arial"/>
              </w:rPr>
            </w:pPr>
            <w:r w:rsidRPr="00B1125C">
              <w:rPr>
                <w:rFonts w:ascii="Arial" w:hAnsi="Arial" w:cs="Arial"/>
              </w:rPr>
              <w:t>Very good</w:t>
            </w:r>
            <w:r w:rsidR="00D32B73">
              <w:rPr>
                <w:rFonts w:ascii="Arial" w:hAnsi="Arial" w:cs="Arial"/>
              </w:rPr>
              <w:t>- significant added value</w:t>
            </w:r>
          </w:p>
        </w:tc>
      </w:tr>
      <w:tr w:rsidR="00B1125C" w:rsidRPr="00B1125C" w14:paraId="20944931" w14:textId="77777777" w:rsidTr="00B25C07">
        <w:tc>
          <w:tcPr>
            <w:tcW w:w="4233" w:type="dxa"/>
          </w:tcPr>
          <w:p w14:paraId="58AD5C9D" w14:textId="77777777" w:rsidR="00B25C07" w:rsidRPr="00B1125C" w:rsidRDefault="00B25C07" w:rsidP="00D80918">
            <w:pPr>
              <w:spacing w:line="240" w:lineRule="auto"/>
              <w:jc w:val="both"/>
              <w:rPr>
                <w:rFonts w:ascii="Arial" w:hAnsi="Arial" w:cs="Arial"/>
              </w:rPr>
            </w:pPr>
            <w:r w:rsidRPr="00B1125C">
              <w:rPr>
                <w:rFonts w:ascii="Arial" w:hAnsi="Arial" w:cs="Arial"/>
              </w:rPr>
              <w:t>9</w:t>
            </w:r>
          </w:p>
        </w:tc>
        <w:tc>
          <w:tcPr>
            <w:tcW w:w="4290" w:type="dxa"/>
          </w:tcPr>
          <w:p w14:paraId="0DC6D98A" w14:textId="32BB1D85" w:rsidR="00B25C07" w:rsidRPr="00B1125C" w:rsidRDefault="00B25C07" w:rsidP="00D80918">
            <w:pPr>
              <w:spacing w:line="240" w:lineRule="auto"/>
              <w:jc w:val="both"/>
              <w:rPr>
                <w:rFonts w:ascii="Arial" w:hAnsi="Arial" w:cs="Arial"/>
              </w:rPr>
            </w:pPr>
            <w:r w:rsidRPr="00B1125C">
              <w:rPr>
                <w:rFonts w:ascii="Arial" w:hAnsi="Arial" w:cs="Arial"/>
              </w:rPr>
              <w:t>Outstanding</w:t>
            </w:r>
            <w:r w:rsidR="00D32B73">
              <w:rPr>
                <w:rFonts w:ascii="Arial" w:hAnsi="Arial" w:cs="Arial"/>
              </w:rPr>
              <w:t>- high levels of added value</w:t>
            </w:r>
          </w:p>
        </w:tc>
      </w:tr>
      <w:tr w:rsidR="00B1125C" w:rsidRPr="00B1125C" w14:paraId="483DDF02" w14:textId="77777777" w:rsidTr="00B25C07">
        <w:tc>
          <w:tcPr>
            <w:tcW w:w="4233" w:type="dxa"/>
          </w:tcPr>
          <w:p w14:paraId="73C8B045" w14:textId="77777777" w:rsidR="00B25C07" w:rsidRPr="00B1125C" w:rsidRDefault="00B25C07" w:rsidP="00D80918">
            <w:pPr>
              <w:spacing w:line="240" w:lineRule="auto"/>
              <w:jc w:val="both"/>
              <w:rPr>
                <w:rFonts w:ascii="Arial" w:hAnsi="Arial" w:cs="Arial"/>
              </w:rPr>
            </w:pPr>
            <w:r w:rsidRPr="00B1125C">
              <w:rPr>
                <w:rFonts w:ascii="Arial" w:hAnsi="Arial" w:cs="Arial"/>
              </w:rPr>
              <w:t>10</w:t>
            </w:r>
          </w:p>
        </w:tc>
        <w:tc>
          <w:tcPr>
            <w:tcW w:w="4290" w:type="dxa"/>
          </w:tcPr>
          <w:p w14:paraId="751F2E3D" w14:textId="4F683E7F" w:rsidR="00B25C07" w:rsidRPr="00B1125C" w:rsidRDefault="00B25C07" w:rsidP="00D80918">
            <w:pPr>
              <w:spacing w:line="240" w:lineRule="auto"/>
              <w:jc w:val="both"/>
              <w:rPr>
                <w:rFonts w:ascii="Arial" w:hAnsi="Arial" w:cs="Arial"/>
              </w:rPr>
            </w:pPr>
            <w:r w:rsidRPr="00B1125C">
              <w:rPr>
                <w:rFonts w:ascii="Arial" w:hAnsi="Arial" w:cs="Arial"/>
              </w:rPr>
              <w:t>Exceptional</w:t>
            </w:r>
            <w:r w:rsidR="00D32B73">
              <w:rPr>
                <w:rFonts w:ascii="Arial" w:hAnsi="Arial" w:cs="Arial"/>
              </w:rPr>
              <w:t>- very high levels of added value</w:t>
            </w:r>
          </w:p>
        </w:tc>
      </w:tr>
    </w:tbl>
    <w:p w14:paraId="1DD629C2" w14:textId="77777777" w:rsidR="001A1E86" w:rsidRDefault="001A1E86" w:rsidP="001A1E86">
      <w:pPr>
        <w:spacing w:line="240" w:lineRule="auto"/>
        <w:ind w:left="720" w:hanging="720"/>
        <w:jc w:val="both"/>
        <w:rPr>
          <w:rFonts w:ascii="Arial" w:hAnsi="Arial" w:cs="Arial"/>
          <w:b/>
        </w:rPr>
      </w:pPr>
    </w:p>
    <w:p w14:paraId="3C0CC09B" w14:textId="77777777" w:rsidR="001A1E86" w:rsidRPr="001A1E86" w:rsidRDefault="001A1E86" w:rsidP="001A1E86">
      <w:pPr>
        <w:spacing w:line="240" w:lineRule="auto"/>
        <w:ind w:left="720" w:hanging="720"/>
        <w:jc w:val="both"/>
        <w:rPr>
          <w:rFonts w:ascii="Arial" w:hAnsi="Arial" w:cs="Arial"/>
          <w:b/>
        </w:rPr>
      </w:pPr>
      <w:r w:rsidRPr="001A1E86">
        <w:rPr>
          <w:rFonts w:ascii="Arial" w:hAnsi="Arial" w:cs="Arial"/>
          <w:b/>
        </w:rPr>
        <w:t>Figure 5</w:t>
      </w:r>
    </w:p>
    <w:p w14:paraId="5045DEF0" w14:textId="77777777" w:rsidR="00D001EE" w:rsidRDefault="00D001EE">
      <w:pPr>
        <w:spacing w:after="0" w:line="240" w:lineRule="auto"/>
        <w:rPr>
          <w:rFonts w:ascii="Arial" w:hAnsi="Arial" w:cs="Arial"/>
          <w:b/>
        </w:rPr>
      </w:pPr>
      <w:r>
        <w:rPr>
          <w:rFonts w:ascii="Arial" w:hAnsi="Arial" w:cs="Arial"/>
          <w:b/>
        </w:rPr>
        <w:br w:type="page"/>
      </w:r>
    </w:p>
    <w:p w14:paraId="06ED01B3" w14:textId="77777777" w:rsidR="00F44286" w:rsidRDefault="00F44286" w:rsidP="000E640C">
      <w:pPr>
        <w:spacing w:after="0" w:line="240" w:lineRule="auto"/>
        <w:ind w:left="720" w:hanging="720"/>
        <w:rPr>
          <w:rFonts w:ascii="Arial" w:hAnsi="Arial" w:cs="Arial"/>
          <w:b/>
          <w:color w:val="002060"/>
        </w:rPr>
      </w:pPr>
    </w:p>
    <w:p w14:paraId="14F0A18F" w14:textId="77777777" w:rsidR="00F074C5" w:rsidRPr="000E640C" w:rsidRDefault="00F074C5" w:rsidP="000E640C">
      <w:pPr>
        <w:spacing w:after="0" w:line="240" w:lineRule="auto"/>
        <w:ind w:left="720" w:hanging="720"/>
        <w:rPr>
          <w:rFonts w:ascii="Arial" w:hAnsi="Arial" w:cs="Arial"/>
          <w:b/>
          <w:color w:val="002060"/>
        </w:rPr>
      </w:pPr>
    </w:p>
    <w:p w14:paraId="6F711E28" w14:textId="77777777" w:rsidR="000E640C" w:rsidRDefault="000E640C" w:rsidP="001A1E86">
      <w:pPr>
        <w:spacing w:line="240" w:lineRule="auto"/>
        <w:ind w:left="720" w:hanging="720"/>
        <w:jc w:val="both"/>
        <w:rPr>
          <w:rFonts w:ascii="Arial" w:hAnsi="Arial" w:cs="Arial"/>
          <w:b/>
        </w:rPr>
      </w:pPr>
    </w:p>
    <w:p w14:paraId="238674DB" w14:textId="5E1A8C4B" w:rsidR="001A1E86" w:rsidRPr="001A1E86" w:rsidRDefault="001A1E86" w:rsidP="001A1E86">
      <w:pPr>
        <w:spacing w:line="240" w:lineRule="auto"/>
        <w:ind w:left="720" w:hanging="720"/>
        <w:jc w:val="both"/>
        <w:rPr>
          <w:rFonts w:ascii="Arial" w:hAnsi="Arial" w:cs="Arial"/>
        </w:rPr>
      </w:pPr>
      <w:r w:rsidRPr="001A1E86">
        <w:rPr>
          <w:rFonts w:ascii="Arial" w:hAnsi="Arial" w:cs="Arial"/>
          <w:b/>
        </w:rPr>
        <w:t>4.5</w:t>
      </w:r>
      <w:r w:rsidRPr="001A1E86">
        <w:rPr>
          <w:rFonts w:ascii="Arial" w:hAnsi="Arial" w:cs="Arial"/>
        </w:rPr>
        <w:t xml:space="preserve"> </w:t>
      </w:r>
      <w:r w:rsidRPr="001A1E86">
        <w:rPr>
          <w:rFonts w:ascii="Arial" w:hAnsi="Arial" w:cs="Arial"/>
        </w:rPr>
        <w:tab/>
      </w:r>
      <w:r w:rsidRPr="001A1E86">
        <w:rPr>
          <w:rFonts w:ascii="Arial" w:hAnsi="Arial" w:cs="Arial"/>
          <w:b/>
        </w:rPr>
        <w:t>Further Information – Evaluation of Business and Financial aspects (</w:t>
      </w:r>
      <w:r w:rsidR="00025C37">
        <w:rPr>
          <w:rFonts w:ascii="Arial" w:hAnsi="Arial" w:cs="Arial"/>
          <w:b/>
        </w:rPr>
        <w:t>40</w:t>
      </w:r>
      <w:r w:rsidRPr="001A1E86">
        <w:rPr>
          <w:rFonts w:ascii="Arial" w:hAnsi="Arial" w:cs="Arial"/>
          <w:b/>
        </w:rPr>
        <w:t>%)</w:t>
      </w:r>
    </w:p>
    <w:p w14:paraId="783DBCF6" w14:textId="05C7DFA6" w:rsidR="001A1E86" w:rsidRDefault="00C73D18" w:rsidP="00FA69A8">
      <w:pPr>
        <w:spacing w:after="0" w:line="240" w:lineRule="auto"/>
        <w:ind w:left="720" w:hanging="720"/>
        <w:jc w:val="both"/>
        <w:rPr>
          <w:rFonts w:ascii="Arial" w:hAnsi="Arial" w:cs="Arial"/>
        </w:rPr>
      </w:pPr>
      <w:r>
        <w:rPr>
          <w:rFonts w:ascii="Arial" w:hAnsi="Arial" w:cs="Arial"/>
        </w:rPr>
        <w:t>4.5.1</w:t>
      </w:r>
      <w:r w:rsidR="001A1E86" w:rsidRPr="001A1E86">
        <w:rPr>
          <w:rFonts w:ascii="Arial" w:hAnsi="Arial" w:cs="Arial"/>
        </w:rPr>
        <w:tab/>
      </w:r>
      <w:r w:rsidR="001A1E86" w:rsidRPr="00FA69A8">
        <w:rPr>
          <w:rFonts w:ascii="Arial" w:hAnsi="Arial" w:cs="Arial"/>
        </w:rPr>
        <w:t xml:space="preserve">The prices bid back for </w:t>
      </w:r>
      <w:r w:rsidRPr="00FA69A8">
        <w:rPr>
          <w:rFonts w:ascii="Arial" w:hAnsi="Arial" w:cs="Arial"/>
        </w:rPr>
        <w:t xml:space="preserve">the </w:t>
      </w:r>
      <w:r w:rsidR="00E726BB">
        <w:rPr>
          <w:rFonts w:ascii="Arial" w:hAnsi="Arial" w:cs="Arial"/>
        </w:rPr>
        <w:t>S</w:t>
      </w:r>
      <w:r w:rsidR="00E726BB" w:rsidRPr="00FA69A8">
        <w:rPr>
          <w:rFonts w:ascii="Arial" w:hAnsi="Arial" w:cs="Arial"/>
        </w:rPr>
        <w:t>ervice</w:t>
      </w:r>
      <w:r w:rsidR="00E726BB">
        <w:rPr>
          <w:rFonts w:ascii="Arial" w:hAnsi="Arial" w:cs="Arial"/>
        </w:rPr>
        <w:t>s</w:t>
      </w:r>
      <w:r w:rsidR="00E726BB">
        <w:rPr>
          <w:rFonts w:ascii="Arial" w:hAnsi="Arial" w:cs="Arial"/>
        </w:rPr>
        <w:tab/>
      </w:r>
      <w:r w:rsidR="00E726BB" w:rsidRPr="00FA69A8">
        <w:rPr>
          <w:rFonts w:ascii="Arial" w:hAnsi="Arial" w:cs="Arial"/>
        </w:rPr>
        <w:t xml:space="preserve"> </w:t>
      </w:r>
      <w:r w:rsidR="001A1E86" w:rsidRPr="00FA69A8">
        <w:rPr>
          <w:rFonts w:ascii="Arial" w:hAnsi="Arial" w:cs="Arial"/>
        </w:rPr>
        <w:t xml:space="preserve">will be automatically summed in the </w:t>
      </w:r>
      <w:r w:rsidR="00B55617">
        <w:rPr>
          <w:rFonts w:ascii="Arial" w:hAnsi="Arial" w:cs="Arial"/>
        </w:rPr>
        <w:t>Bid Back Financial Table</w:t>
      </w:r>
      <w:r w:rsidR="00FA69A8" w:rsidRPr="00FA69A8">
        <w:rPr>
          <w:rFonts w:ascii="Arial" w:hAnsi="Arial" w:cs="Arial"/>
        </w:rPr>
        <w:t xml:space="preserve"> Summary Sheet</w:t>
      </w:r>
      <w:r w:rsidR="00644F5D" w:rsidRPr="00FA69A8">
        <w:rPr>
          <w:rFonts w:ascii="Arial" w:hAnsi="Arial" w:cs="Arial"/>
          <w:b/>
        </w:rPr>
        <w:t xml:space="preserve"> “</w:t>
      </w:r>
      <w:r w:rsidR="00FA69A8" w:rsidRPr="00FA69A8">
        <w:rPr>
          <w:rFonts w:ascii="Arial" w:hAnsi="Arial" w:cs="Arial"/>
        </w:rPr>
        <w:t xml:space="preserve">Total c/f into evaluation mechanism </w:t>
      </w:r>
      <w:r w:rsidR="00FA69A8" w:rsidRPr="00B25C07">
        <w:rPr>
          <w:rFonts w:ascii="Arial" w:hAnsi="Arial" w:cs="Arial"/>
          <w:color w:val="FF0000"/>
        </w:rPr>
        <w:t>B2</w:t>
      </w:r>
      <w:r w:rsidR="00F44286">
        <w:rPr>
          <w:rFonts w:ascii="Arial" w:hAnsi="Arial" w:cs="Arial"/>
          <w:color w:val="FF0000"/>
        </w:rPr>
        <w:t>1</w:t>
      </w:r>
      <w:r w:rsidR="001A1E86" w:rsidRPr="00FA69A8">
        <w:rPr>
          <w:rFonts w:ascii="Arial" w:hAnsi="Arial" w:cs="Arial"/>
          <w:b/>
        </w:rPr>
        <w:t xml:space="preserve">.  </w:t>
      </w:r>
      <w:r w:rsidR="001A1E86" w:rsidRPr="00FA69A8">
        <w:rPr>
          <w:rFonts w:ascii="Arial" w:hAnsi="Arial" w:cs="Arial"/>
        </w:rPr>
        <w:t>The figure thus produced by this addition shall hereinafter be called “Bid”. Marks will be awarded to Bidders under this category using the following formula:</w:t>
      </w:r>
    </w:p>
    <w:p w14:paraId="73872D8A" w14:textId="77777777" w:rsidR="000A1025" w:rsidRDefault="000A1025" w:rsidP="00FA69A8">
      <w:pPr>
        <w:spacing w:after="0" w:line="240" w:lineRule="auto"/>
        <w:ind w:left="720" w:hanging="720"/>
        <w:jc w:val="both"/>
        <w:rPr>
          <w:rFonts w:ascii="Arial" w:hAnsi="Arial" w:cs="Arial"/>
        </w:rPr>
      </w:pPr>
    </w:p>
    <w:p w14:paraId="23EAF0DC" w14:textId="77777777" w:rsidR="000A1025" w:rsidRDefault="000A1025" w:rsidP="00FA69A8">
      <w:pPr>
        <w:spacing w:after="0" w:line="240" w:lineRule="auto"/>
        <w:ind w:left="720" w:hanging="720"/>
        <w:jc w:val="both"/>
        <w:rPr>
          <w:rFonts w:ascii="Arial" w:hAnsi="Arial" w:cs="Arial"/>
        </w:rPr>
      </w:pPr>
    </w:p>
    <w:p w14:paraId="0726E6CA" w14:textId="6AD51506" w:rsidR="000A1025" w:rsidRDefault="000A1025" w:rsidP="00FA69A8">
      <w:pPr>
        <w:spacing w:after="0" w:line="240" w:lineRule="auto"/>
        <w:ind w:left="720" w:hanging="720"/>
        <w:jc w:val="both"/>
        <w:rPr>
          <w:rFonts w:ascii="Arial" w:hAnsi="Arial" w:cs="Arial"/>
        </w:rPr>
      </w:pPr>
      <w:r>
        <w:rPr>
          <w:rFonts w:ascii="Arial" w:hAnsi="Arial" w:cs="Arial"/>
        </w:rPr>
        <w:t xml:space="preserve">Your Financial Score=    </w:t>
      </w:r>
      <w:r>
        <w:rPr>
          <w:rFonts w:ascii="Arial" w:hAnsi="Arial" w:cs="Arial"/>
          <w:u w:val="single"/>
        </w:rPr>
        <w:t xml:space="preserve">Lowest Bid Received </w:t>
      </w:r>
      <w:r>
        <w:rPr>
          <w:rFonts w:ascii="Arial" w:hAnsi="Arial" w:cs="Arial"/>
        </w:rPr>
        <w:t xml:space="preserve">    multiplied by </w:t>
      </w:r>
      <w:r w:rsidR="00AB1E19">
        <w:rPr>
          <w:rFonts w:ascii="Arial" w:hAnsi="Arial" w:cs="Arial"/>
        </w:rPr>
        <w:t>4</w:t>
      </w:r>
      <w:r>
        <w:rPr>
          <w:rFonts w:ascii="Arial" w:hAnsi="Arial" w:cs="Arial"/>
        </w:rPr>
        <w:t>0%</w:t>
      </w:r>
    </w:p>
    <w:p w14:paraId="7A709611" w14:textId="77777777" w:rsidR="000A1025" w:rsidRPr="000A1025" w:rsidRDefault="000A1025" w:rsidP="00FA69A8">
      <w:pPr>
        <w:spacing w:after="0" w:line="240" w:lineRule="auto"/>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t xml:space="preserve">    Your Bid</w:t>
      </w:r>
    </w:p>
    <w:p w14:paraId="4C39FD57" w14:textId="77777777" w:rsidR="00FA69A8" w:rsidRDefault="00FA69A8" w:rsidP="00FA69A8">
      <w:pPr>
        <w:spacing w:after="0" w:line="240" w:lineRule="auto"/>
        <w:ind w:left="720" w:hanging="720"/>
        <w:jc w:val="both"/>
        <w:rPr>
          <w:rFonts w:ascii="Arial" w:hAnsi="Arial" w:cs="Arial"/>
        </w:rPr>
      </w:pPr>
    </w:p>
    <w:p w14:paraId="67B8D37C" w14:textId="77777777" w:rsidR="00FA69A8" w:rsidRDefault="00FA69A8" w:rsidP="00FA69A8">
      <w:pPr>
        <w:spacing w:after="0" w:line="240" w:lineRule="auto"/>
        <w:ind w:left="720" w:hanging="720"/>
        <w:jc w:val="both"/>
        <w:rPr>
          <w:rFonts w:ascii="Arial" w:hAnsi="Arial" w:cs="Arial"/>
        </w:rPr>
      </w:pPr>
    </w:p>
    <w:p w14:paraId="389636EE" w14:textId="77777777" w:rsidR="001A1E86" w:rsidRPr="001A1E86" w:rsidRDefault="001A1E86" w:rsidP="001A1E86">
      <w:pPr>
        <w:spacing w:line="240" w:lineRule="auto"/>
        <w:ind w:left="720" w:hanging="720"/>
        <w:jc w:val="both"/>
        <w:rPr>
          <w:rFonts w:ascii="Arial" w:hAnsi="Arial" w:cs="Arial"/>
          <w:b/>
        </w:rPr>
      </w:pPr>
      <w:r w:rsidRPr="001A1E86">
        <w:rPr>
          <w:rFonts w:ascii="Arial" w:hAnsi="Arial" w:cs="Arial"/>
          <w:b/>
        </w:rPr>
        <w:t>4.6</w:t>
      </w:r>
      <w:r w:rsidRPr="001A1E86">
        <w:rPr>
          <w:rFonts w:ascii="Arial" w:hAnsi="Arial" w:cs="Arial"/>
          <w:b/>
        </w:rPr>
        <w:tab/>
        <w:t>Evaluation of derogations (bidder proposed changes) to the contract</w:t>
      </w:r>
    </w:p>
    <w:p w14:paraId="75C61E1A" w14:textId="33632CB7" w:rsidR="001A1E86" w:rsidRPr="00480E56" w:rsidRDefault="001A1E86" w:rsidP="001A1E86">
      <w:pPr>
        <w:spacing w:line="240" w:lineRule="auto"/>
        <w:ind w:left="720" w:hanging="720"/>
        <w:jc w:val="both"/>
        <w:rPr>
          <w:rFonts w:ascii="Arial" w:hAnsi="Arial" w:cs="Arial"/>
        </w:rPr>
      </w:pPr>
      <w:r w:rsidRPr="001A1E86">
        <w:rPr>
          <w:rFonts w:ascii="Arial" w:hAnsi="Arial" w:cs="Arial"/>
        </w:rPr>
        <w:t>4.6.1</w:t>
      </w:r>
      <w:r w:rsidRPr="001A1E86">
        <w:rPr>
          <w:rFonts w:ascii="Arial" w:hAnsi="Arial" w:cs="Arial"/>
        </w:rPr>
        <w:tab/>
      </w:r>
      <w:r w:rsidRPr="00480E56">
        <w:rPr>
          <w:rFonts w:ascii="Arial" w:hAnsi="Arial" w:cs="Arial"/>
        </w:rPr>
        <w:t xml:space="preserve">Bidders have the ability to send through any proposed changes that they wish to make to the </w:t>
      </w:r>
      <w:r w:rsidR="00E27316" w:rsidRPr="00480E56">
        <w:rPr>
          <w:rFonts w:ascii="Arial" w:hAnsi="Arial" w:cs="Arial"/>
        </w:rPr>
        <w:t xml:space="preserve">Overarching Agreement terms and conditions </w:t>
      </w:r>
      <w:r w:rsidRPr="00480E56">
        <w:rPr>
          <w:rFonts w:ascii="Arial" w:hAnsi="Arial" w:cs="Arial"/>
        </w:rPr>
        <w:t xml:space="preserve">before the commencement of dialogue by </w:t>
      </w:r>
      <w:r w:rsidR="0000090A" w:rsidRPr="00480E56">
        <w:rPr>
          <w:rFonts w:ascii="Arial" w:hAnsi="Arial" w:cs="Arial"/>
          <w:b/>
        </w:rPr>
        <w:t>at least one week before the commencement of dialogue</w:t>
      </w:r>
      <w:r w:rsidRPr="00480E56">
        <w:rPr>
          <w:rFonts w:ascii="Arial" w:hAnsi="Arial" w:cs="Arial"/>
        </w:rPr>
        <w:t xml:space="preserve"> in </w:t>
      </w:r>
      <w:r w:rsidRPr="00480E56">
        <w:rPr>
          <w:rFonts w:ascii="Arial" w:hAnsi="Arial" w:cs="Arial"/>
          <w:b/>
        </w:rPr>
        <w:t>Appendix 10 to ITPD Part 1</w:t>
      </w:r>
      <w:r w:rsidRPr="00480E56">
        <w:rPr>
          <w:rFonts w:ascii="Arial" w:hAnsi="Arial" w:cs="Arial"/>
        </w:rPr>
        <w:t xml:space="preserve">.  The Council will consider these and give feedback to Bidders on their acceptability at Dialogue Session 2. </w:t>
      </w:r>
      <w:r w:rsidRPr="00480E56">
        <w:rPr>
          <w:rFonts w:ascii="Arial" w:hAnsi="Arial" w:cs="Arial"/>
          <w:u w:val="single"/>
        </w:rPr>
        <w:t xml:space="preserve">The Council is not bound to accept any changes to the </w:t>
      </w:r>
      <w:r w:rsidR="002646D1" w:rsidRPr="00480E56">
        <w:rPr>
          <w:rFonts w:ascii="Arial" w:hAnsi="Arial" w:cs="Arial"/>
        </w:rPr>
        <w:t>Overarching Agreement terms and conditions</w:t>
      </w:r>
      <w:r w:rsidRPr="00480E56">
        <w:rPr>
          <w:rFonts w:ascii="Arial" w:hAnsi="Arial" w:cs="Arial"/>
          <w:u w:val="single"/>
        </w:rPr>
        <w:t>.</w:t>
      </w:r>
      <w:r w:rsidRPr="00480E56">
        <w:rPr>
          <w:rFonts w:ascii="Arial" w:hAnsi="Arial" w:cs="Arial"/>
        </w:rPr>
        <w:t xml:space="preserve">  Bidders should bring any necessary legal representative to the session covering derogations.</w:t>
      </w:r>
    </w:p>
    <w:p w14:paraId="4C7DBCE3" w14:textId="77777777" w:rsidR="001A1E86" w:rsidRPr="00480E56" w:rsidRDefault="001A1E86" w:rsidP="001A1E86">
      <w:pPr>
        <w:spacing w:line="240" w:lineRule="auto"/>
        <w:ind w:left="720" w:hanging="720"/>
        <w:jc w:val="both"/>
        <w:rPr>
          <w:rFonts w:ascii="Arial" w:hAnsi="Arial" w:cs="Arial"/>
        </w:rPr>
      </w:pPr>
      <w:r w:rsidRPr="00480E56">
        <w:rPr>
          <w:rFonts w:ascii="Arial" w:hAnsi="Arial" w:cs="Arial"/>
        </w:rPr>
        <w:t>4.6.2</w:t>
      </w:r>
      <w:r w:rsidRPr="00480E56">
        <w:rPr>
          <w:rFonts w:ascii="Arial" w:hAnsi="Arial" w:cs="Arial"/>
        </w:rPr>
        <w:tab/>
        <w:t xml:space="preserve">Bidders may for example </w:t>
      </w:r>
      <w:r w:rsidR="00FD1B6D" w:rsidRPr="00480E56">
        <w:rPr>
          <w:rFonts w:ascii="Arial" w:hAnsi="Arial" w:cs="Arial"/>
        </w:rPr>
        <w:t>propose</w:t>
      </w:r>
      <w:r w:rsidRPr="00480E56">
        <w:rPr>
          <w:rFonts w:ascii="Arial" w:hAnsi="Arial" w:cs="Arial"/>
        </w:rPr>
        <w:t xml:space="preserve"> a derogation if it materially reduces their risk profile and enables them to Bid back better prices.</w:t>
      </w:r>
    </w:p>
    <w:p w14:paraId="0EC42A9B" w14:textId="77777777" w:rsidR="001A1E86" w:rsidRPr="00480E56" w:rsidRDefault="001A1E86" w:rsidP="001A1E86">
      <w:pPr>
        <w:spacing w:line="240" w:lineRule="auto"/>
        <w:ind w:left="720" w:hanging="720"/>
        <w:jc w:val="both"/>
        <w:rPr>
          <w:rFonts w:ascii="Arial" w:hAnsi="Arial" w:cs="Arial"/>
        </w:rPr>
      </w:pPr>
      <w:r w:rsidRPr="00480E56">
        <w:rPr>
          <w:rFonts w:ascii="Arial" w:hAnsi="Arial" w:cs="Arial"/>
        </w:rPr>
        <w:t>4.6.3</w:t>
      </w:r>
      <w:r w:rsidRPr="00480E56">
        <w:rPr>
          <w:rFonts w:ascii="Arial" w:hAnsi="Arial" w:cs="Arial"/>
        </w:rPr>
        <w:tab/>
        <w:t>The Council will give feedback on proposed derogations in accordance with Figure 6.</w:t>
      </w:r>
    </w:p>
    <w:p w14:paraId="69AC5F9C" w14:textId="7EB733A1" w:rsidR="000A2BEE" w:rsidRPr="00480E56" w:rsidRDefault="001A1E86" w:rsidP="000A2BEE">
      <w:pPr>
        <w:pStyle w:val="CommentText"/>
        <w:ind w:left="720" w:hanging="720"/>
        <w:rPr>
          <w:rFonts w:ascii="Arial" w:hAnsi="Arial" w:cs="Arial"/>
          <w:b/>
          <w:sz w:val="22"/>
          <w:szCs w:val="22"/>
        </w:rPr>
      </w:pPr>
      <w:r w:rsidRPr="00480E56">
        <w:rPr>
          <w:rFonts w:ascii="Arial" w:hAnsi="Arial" w:cs="Arial"/>
        </w:rPr>
        <w:t>4.6.4</w:t>
      </w:r>
      <w:r w:rsidRPr="00480E56">
        <w:rPr>
          <w:rFonts w:ascii="Arial" w:hAnsi="Arial" w:cs="Arial"/>
        </w:rPr>
        <w:tab/>
      </w:r>
      <w:r w:rsidR="000A2BEE" w:rsidRPr="00480E56">
        <w:rPr>
          <w:rFonts w:ascii="Arial" w:hAnsi="Arial" w:cs="Arial"/>
          <w:b/>
          <w:sz w:val="22"/>
          <w:szCs w:val="22"/>
        </w:rPr>
        <w:t>If a derogation is declared non-</w:t>
      </w:r>
      <w:r w:rsidR="00A92B8A" w:rsidRPr="00480E56">
        <w:rPr>
          <w:rFonts w:ascii="Arial" w:hAnsi="Arial" w:cs="Arial"/>
          <w:b/>
          <w:sz w:val="22"/>
          <w:szCs w:val="22"/>
        </w:rPr>
        <w:t xml:space="preserve"> </w:t>
      </w:r>
      <w:r w:rsidR="00EF3A04" w:rsidRPr="00480E56">
        <w:rPr>
          <w:rFonts w:ascii="Arial" w:hAnsi="Arial" w:cs="Arial"/>
          <w:b/>
          <w:sz w:val="22"/>
          <w:szCs w:val="22"/>
        </w:rPr>
        <w:t>acceptable,</w:t>
      </w:r>
      <w:r w:rsidR="00A92B8A" w:rsidRPr="00480E56">
        <w:rPr>
          <w:rFonts w:ascii="Arial" w:hAnsi="Arial" w:cs="Arial"/>
          <w:b/>
          <w:sz w:val="22"/>
          <w:szCs w:val="22"/>
        </w:rPr>
        <w:t xml:space="preserve"> </w:t>
      </w:r>
      <w:r w:rsidR="000A2BEE" w:rsidRPr="00480E56">
        <w:rPr>
          <w:rFonts w:ascii="Arial" w:hAnsi="Arial" w:cs="Arial"/>
          <w:b/>
          <w:sz w:val="22"/>
          <w:szCs w:val="22"/>
        </w:rPr>
        <w:t>this will mean that if is included in your tender, the Tender will be non-compliant</w:t>
      </w:r>
      <w:r w:rsidR="00A92B8A" w:rsidRPr="00480E56">
        <w:rPr>
          <w:rFonts w:ascii="Arial" w:hAnsi="Arial" w:cs="Arial"/>
          <w:b/>
          <w:sz w:val="22"/>
          <w:szCs w:val="22"/>
        </w:rPr>
        <w:t xml:space="preserve"> and </w:t>
      </w:r>
      <w:r w:rsidR="00514DF2" w:rsidRPr="00480E56">
        <w:rPr>
          <w:rFonts w:ascii="Arial" w:hAnsi="Arial" w:cs="Arial"/>
          <w:b/>
          <w:sz w:val="22"/>
          <w:szCs w:val="22"/>
        </w:rPr>
        <w:t xml:space="preserve">will be rejected </w:t>
      </w:r>
      <w:r w:rsidR="000A2BEE" w:rsidRPr="00480E56">
        <w:rPr>
          <w:rFonts w:ascii="Arial" w:hAnsi="Arial" w:cs="Arial"/>
          <w:b/>
          <w:sz w:val="22"/>
          <w:szCs w:val="22"/>
        </w:rPr>
        <w:t>.</w:t>
      </w:r>
    </w:p>
    <w:p w14:paraId="23457706" w14:textId="71F77C71" w:rsidR="00A92B8A" w:rsidRPr="00480E56" w:rsidRDefault="000A2BEE" w:rsidP="00A92B8A">
      <w:pPr>
        <w:spacing w:line="240" w:lineRule="auto"/>
        <w:ind w:left="720" w:hanging="720"/>
        <w:jc w:val="both"/>
        <w:rPr>
          <w:rFonts w:ascii="Arial" w:hAnsi="Arial" w:cs="Arial"/>
          <w:b/>
          <w:u w:val="single"/>
        </w:rPr>
      </w:pPr>
      <w:r w:rsidRPr="00480E56">
        <w:rPr>
          <w:rFonts w:ascii="Arial" w:hAnsi="Arial" w:cs="Arial"/>
        </w:rPr>
        <w:t>4.6.5</w:t>
      </w:r>
      <w:r w:rsidRPr="00480E56">
        <w:rPr>
          <w:rFonts w:ascii="Arial" w:hAnsi="Arial" w:cs="Arial"/>
        </w:rPr>
        <w:tab/>
        <w:t>Derogations which transfer risk to the C</w:t>
      </w:r>
      <w:r w:rsidR="00A92B8A" w:rsidRPr="00480E56">
        <w:rPr>
          <w:rFonts w:ascii="Arial" w:hAnsi="Arial" w:cs="Arial"/>
        </w:rPr>
        <w:t xml:space="preserve">ouncil will score between 0 -4. </w:t>
      </w:r>
      <w:r w:rsidR="00A92B8A" w:rsidRPr="00480E56">
        <w:rPr>
          <w:rFonts w:ascii="Arial" w:hAnsi="Arial" w:cs="Arial"/>
          <w:b/>
          <w:u w:val="single"/>
        </w:rPr>
        <w:t xml:space="preserve">If a Bidder proposes no derogations to the Contract they will be awarded a score of 2.5% </w:t>
      </w:r>
      <w:r w:rsidR="00467CA9" w:rsidRPr="00480E56">
        <w:rPr>
          <w:rFonts w:ascii="Arial" w:hAnsi="Arial" w:cs="Arial"/>
          <w:b/>
          <w:u w:val="single"/>
        </w:rPr>
        <w:t>under this evaluation heading</w:t>
      </w:r>
      <w:r w:rsidR="00A92B8A" w:rsidRPr="00480E56">
        <w:rPr>
          <w:rFonts w:ascii="Arial" w:hAnsi="Arial" w:cs="Arial"/>
          <w:b/>
          <w:u w:val="single"/>
        </w:rPr>
        <w:t>.</w:t>
      </w:r>
    </w:p>
    <w:p w14:paraId="106101AF" w14:textId="46F316D6" w:rsidR="001A1E86" w:rsidRPr="00480E56" w:rsidRDefault="001A1E86" w:rsidP="001A1E86">
      <w:pPr>
        <w:spacing w:line="240" w:lineRule="auto"/>
        <w:ind w:left="720" w:hanging="720"/>
        <w:jc w:val="both"/>
        <w:rPr>
          <w:rFonts w:ascii="Arial" w:hAnsi="Arial" w:cs="Arial"/>
        </w:rPr>
      </w:pPr>
      <w:r w:rsidRPr="00480E56">
        <w:rPr>
          <w:rFonts w:ascii="Arial" w:hAnsi="Arial" w:cs="Arial"/>
        </w:rPr>
        <w:t>4.6.</w:t>
      </w:r>
      <w:r w:rsidR="000A2BEE" w:rsidRPr="00480E56">
        <w:rPr>
          <w:rFonts w:ascii="Arial" w:hAnsi="Arial" w:cs="Arial"/>
        </w:rPr>
        <w:t>6</w:t>
      </w:r>
      <w:r w:rsidRPr="00480E56">
        <w:rPr>
          <w:rFonts w:ascii="Arial" w:hAnsi="Arial" w:cs="Arial"/>
        </w:rPr>
        <w:tab/>
        <w:t xml:space="preserve">When bidders put the </w:t>
      </w:r>
      <w:r w:rsidR="0049635F" w:rsidRPr="00480E56">
        <w:rPr>
          <w:rFonts w:ascii="Arial" w:hAnsi="Arial" w:cs="Arial"/>
        </w:rPr>
        <w:t>Final Tender</w:t>
      </w:r>
      <w:r w:rsidRPr="00480E56">
        <w:rPr>
          <w:rFonts w:ascii="Arial" w:hAnsi="Arial" w:cs="Arial"/>
        </w:rPr>
        <w:t xml:space="preserve"> </w:t>
      </w:r>
      <w:r w:rsidR="00012D1F" w:rsidRPr="00480E56">
        <w:rPr>
          <w:rFonts w:ascii="Arial" w:hAnsi="Arial" w:cs="Arial"/>
        </w:rPr>
        <w:t xml:space="preserve">Submission </w:t>
      </w:r>
      <w:r w:rsidRPr="00480E56">
        <w:rPr>
          <w:rFonts w:ascii="Arial" w:hAnsi="Arial" w:cs="Arial"/>
        </w:rPr>
        <w:t>together they must list their derogations in the form attached as Appendix 10 to ITPD Part 1</w:t>
      </w:r>
    </w:p>
    <w:p w14:paraId="6DDE0B8B" w14:textId="38B01073" w:rsidR="00272AE3" w:rsidRPr="00480E56" w:rsidRDefault="000A2BEE" w:rsidP="00272AE3">
      <w:pPr>
        <w:spacing w:line="240" w:lineRule="auto"/>
        <w:ind w:left="720" w:hanging="720"/>
        <w:jc w:val="both"/>
        <w:rPr>
          <w:rFonts w:ascii="Arial" w:hAnsi="Arial" w:cs="Arial"/>
        </w:rPr>
      </w:pPr>
      <w:r w:rsidRPr="00480E56">
        <w:rPr>
          <w:rFonts w:ascii="Arial" w:hAnsi="Arial" w:cs="Arial"/>
        </w:rPr>
        <w:t>4.6.7</w:t>
      </w:r>
      <w:r w:rsidRPr="00480E56">
        <w:rPr>
          <w:rFonts w:ascii="Arial" w:hAnsi="Arial" w:cs="Arial"/>
        </w:rPr>
        <w:tab/>
      </w:r>
      <w:r w:rsidR="00272AE3" w:rsidRPr="00480E56">
        <w:rPr>
          <w:rFonts w:ascii="Arial" w:hAnsi="Arial" w:cs="Arial"/>
        </w:rPr>
        <w:t xml:space="preserve">When bidders put </w:t>
      </w:r>
      <w:r w:rsidR="00480E56" w:rsidRPr="00480E56">
        <w:rPr>
          <w:rFonts w:ascii="Arial" w:hAnsi="Arial" w:cs="Arial"/>
        </w:rPr>
        <w:t>their Final Tender</w:t>
      </w:r>
      <w:r w:rsidR="00272AE3" w:rsidRPr="00480E56">
        <w:rPr>
          <w:rFonts w:ascii="Arial" w:hAnsi="Arial" w:cs="Arial"/>
        </w:rPr>
        <w:t xml:space="preserve"> together they must list their derogations in the form attached as Appendix 10 to ITPD Part 1</w:t>
      </w:r>
    </w:p>
    <w:p w14:paraId="7A6DC7B5" w14:textId="6317A30C" w:rsidR="00272AE3" w:rsidRPr="001A1E86" w:rsidRDefault="00272AE3" w:rsidP="00272AE3">
      <w:pPr>
        <w:spacing w:line="240" w:lineRule="auto"/>
        <w:ind w:left="720" w:hanging="720"/>
        <w:jc w:val="both"/>
        <w:rPr>
          <w:rFonts w:ascii="Arial" w:hAnsi="Arial" w:cs="Arial"/>
        </w:rPr>
      </w:pPr>
      <w:r w:rsidRPr="001A1E86">
        <w:rPr>
          <w:rFonts w:ascii="Arial" w:hAnsi="Arial" w:cs="Arial"/>
        </w:rPr>
        <w:t>4.6.</w:t>
      </w:r>
      <w:r w:rsidR="000A2BEE">
        <w:rPr>
          <w:rFonts w:ascii="Arial" w:hAnsi="Arial" w:cs="Arial"/>
        </w:rPr>
        <w:t>8</w:t>
      </w:r>
      <w:r w:rsidRPr="001A1E86">
        <w:rPr>
          <w:rFonts w:ascii="Arial" w:hAnsi="Arial" w:cs="Arial"/>
        </w:rPr>
        <w:tab/>
        <w:t xml:space="preserve">The Council will assess each derogation in a Bidder’s final </w:t>
      </w:r>
      <w:r>
        <w:rPr>
          <w:rFonts w:ascii="Arial" w:hAnsi="Arial" w:cs="Arial"/>
        </w:rPr>
        <w:t>Refined Solution</w:t>
      </w:r>
      <w:r w:rsidR="000A2BEE">
        <w:rPr>
          <w:rFonts w:ascii="Arial" w:hAnsi="Arial" w:cs="Arial"/>
        </w:rPr>
        <w:t xml:space="preserve"> Response as per Figure 6. </w:t>
      </w:r>
      <w:r w:rsidRPr="001A1E86">
        <w:rPr>
          <w:rFonts w:ascii="Arial" w:hAnsi="Arial" w:cs="Arial"/>
        </w:rPr>
        <w:t>The scores will be calculated in accordance with the formula:-</w:t>
      </w:r>
    </w:p>
    <w:p w14:paraId="60936077" w14:textId="1362864A" w:rsidR="00272AE3" w:rsidRPr="001A1E86" w:rsidRDefault="00272AE3" w:rsidP="00272AE3">
      <w:pPr>
        <w:spacing w:line="240" w:lineRule="auto"/>
        <w:ind w:left="720"/>
        <w:jc w:val="both"/>
        <w:rPr>
          <w:rFonts w:ascii="Arial" w:hAnsi="Arial" w:cs="Arial"/>
          <w:b/>
        </w:rPr>
      </w:pPr>
      <w:r w:rsidRPr="001A1E86">
        <w:rPr>
          <w:rFonts w:ascii="Arial" w:hAnsi="Arial" w:cs="Arial"/>
          <w:b/>
        </w:rPr>
        <w:t>Score for derogations</w:t>
      </w:r>
      <w:r>
        <w:rPr>
          <w:rFonts w:ascii="Arial" w:hAnsi="Arial" w:cs="Arial"/>
          <w:b/>
        </w:rPr>
        <w:t xml:space="preserve"> </w:t>
      </w:r>
      <w:r w:rsidRPr="001A1E86">
        <w:rPr>
          <w:rFonts w:ascii="Arial" w:hAnsi="Arial" w:cs="Arial"/>
          <w:b/>
        </w:rPr>
        <w:t>=</w:t>
      </w:r>
      <w:r>
        <w:rPr>
          <w:rFonts w:ascii="Arial" w:hAnsi="Arial" w:cs="Arial"/>
          <w:b/>
        </w:rPr>
        <w:t xml:space="preserve"> </w:t>
      </w:r>
      <w:r w:rsidRPr="001A1E86">
        <w:rPr>
          <w:rFonts w:ascii="Arial" w:hAnsi="Arial" w:cs="Arial"/>
          <w:b/>
        </w:rPr>
        <w:t xml:space="preserve">[Sum of individual derogation scores/ </w:t>
      </w:r>
      <w:r w:rsidR="00EF3A04" w:rsidRPr="001A1E86">
        <w:rPr>
          <w:rFonts w:ascii="Arial" w:hAnsi="Arial" w:cs="Arial"/>
          <w:b/>
        </w:rPr>
        <w:t>10n]</w:t>
      </w:r>
      <w:r w:rsidRPr="001A1E86">
        <w:rPr>
          <w:rFonts w:ascii="Arial" w:hAnsi="Arial" w:cs="Arial"/>
          <w:b/>
        </w:rPr>
        <w:t xml:space="preserve"> multiplied by 5%</w:t>
      </w:r>
    </w:p>
    <w:p w14:paraId="291747E4" w14:textId="32E84D4A" w:rsidR="00272AE3" w:rsidRDefault="00272AE3" w:rsidP="00467CA9">
      <w:pPr>
        <w:spacing w:line="240" w:lineRule="auto"/>
        <w:ind w:left="720"/>
        <w:jc w:val="both"/>
        <w:rPr>
          <w:rFonts w:ascii="Arial" w:hAnsi="Arial" w:cs="Arial"/>
        </w:rPr>
      </w:pPr>
      <w:r>
        <w:rPr>
          <w:rFonts w:ascii="Arial" w:hAnsi="Arial" w:cs="Arial"/>
        </w:rPr>
        <w:t xml:space="preserve">n </w:t>
      </w:r>
      <w:r w:rsidRPr="001A1E86">
        <w:rPr>
          <w:rFonts w:ascii="Arial" w:hAnsi="Arial" w:cs="Arial"/>
        </w:rPr>
        <w:t>= the number of derogations bid back.</w:t>
      </w:r>
    </w:p>
    <w:p w14:paraId="7D2DBC42" w14:textId="77777777" w:rsidR="00272AE3" w:rsidRDefault="00272AE3" w:rsidP="00272AE3">
      <w:pPr>
        <w:spacing w:line="240" w:lineRule="auto"/>
        <w:ind w:left="720"/>
        <w:jc w:val="both"/>
        <w:rPr>
          <w:rFonts w:ascii="Arial" w:hAnsi="Arial" w:cs="Arial"/>
        </w:rPr>
      </w:pPr>
    </w:p>
    <w:p w14:paraId="2775B788" w14:textId="77777777" w:rsidR="00272AE3" w:rsidRPr="001A1E86" w:rsidRDefault="00272AE3" w:rsidP="00272AE3">
      <w:pPr>
        <w:spacing w:line="240" w:lineRule="auto"/>
        <w:ind w:left="720"/>
        <w:jc w:val="both"/>
        <w:rPr>
          <w:rFonts w:ascii="Arial" w:hAnsi="Arial" w:cs="Arial"/>
        </w:rPr>
      </w:pPr>
    </w:p>
    <w:p w14:paraId="6A0E9D4B" w14:textId="77777777" w:rsidR="00272AE3" w:rsidRPr="001A1E86" w:rsidRDefault="00272AE3" w:rsidP="00272AE3">
      <w:pPr>
        <w:spacing w:line="240" w:lineRule="auto"/>
        <w:ind w:left="720" w:hanging="720"/>
        <w:jc w:val="both"/>
        <w:rPr>
          <w:rFonts w:ascii="Arial" w:hAnsi="Arial" w:cs="Arial"/>
        </w:rPr>
      </w:pPr>
    </w:p>
    <w:tbl>
      <w:tblPr>
        <w:tblpPr w:leftFromText="180" w:rightFromText="180" w:vertAnchor="text" w:horzAnchor="margin" w:tblpXSpec="center" w:tblpY="91"/>
        <w:tblW w:w="0" w:type="auto"/>
        <w:tblLayout w:type="fixed"/>
        <w:tblLook w:val="0000" w:firstRow="0" w:lastRow="0" w:firstColumn="0" w:lastColumn="0" w:noHBand="0" w:noVBand="0"/>
      </w:tblPr>
      <w:tblGrid>
        <w:gridCol w:w="1452"/>
        <w:gridCol w:w="7095"/>
      </w:tblGrid>
      <w:tr w:rsidR="00272AE3" w:rsidRPr="001A1E86" w14:paraId="4680AF4F" w14:textId="77777777" w:rsidTr="00467CA9">
        <w:trPr>
          <w:trHeight w:val="492"/>
          <w:tblHeader/>
        </w:trPr>
        <w:tc>
          <w:tcPr>
            <w:tcW w:w="1452" w:type="dxa"/>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4DB52BA0" w14:textId="77777777" w:rsidR="00272AE3" w:rsidRPr="001A1E86" w:rsidRDefault="00272AE3" w:rsidP="00DC14F1">
            <w:pPr>
              <w:spacing w:line="240" w:lineRule="auto"/>
              <w:ind w:left="720" w:hanging="720"/>
              <w:jc w:val="both"/>
              <w:rPr>
                <w:rFonts w:ascii="Arial" w:hAnsi="Arial" w:cs="Arial"/>
              </w:rPr>
            </w:pPr>
            <w:r w:rsidRPr="001A1E86">
              <w:rPr>
                <w:rFonts w:ascii="Arial" w:hAnsi="Arial" w:cs="Arial"/>
                <w:b/>
                <w:bCs/>
              </w:rPr>
              <w:lastRenderedPageBreak/>
              <w:t xml:space="preserve">Score </w:t>
            </w:r>
          </w:p>
        </w:tc>
        <w:tc>
          <w:tcPr>
            <w:tcW w:w="7095" w:type="dxa"/>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3A5769C0" w14:textId="77777777" w:rsidR="00272AE3" w:rsidRPr="0000090A" w:rsidRDefault="00272AE3" w:rsidP="00DC14F1">
            <w:pPr>
              <w:spacing w:line="240" w:lineRule="auto"/>
              <w:ind w:left="720" w:hanging="720"/>
              <w:jc w:val="both"/>
              <w:rPr>
                <w:rFonts w:ascii="Arial" w:hAnsi="Arial" w:cs="Arial"/>
                <w:color w:val="FF0000"/>
              </w:rPr>
            </w:pPr>
            <w:r w:rsidRPr="001A1E86">
              <w:rPr>
                <w:rFonts w:ascii="Arial" w:hAnsi="Arial" w:cs="Arial"/>
                <w:b/>
                <w:bCs/>
              </w:rPr>
              <w:t xml:space="preserve">Meaning </w:t>
            </w:r>
            <w:r>
              <w:rPr>
                <w:rFonts w:ascii="Arial" w:hAnsi="Arial" w:cs="Arial"/>
                <w:b/>
                <w:bCs/>
              </w:rPr>
              <w:t xml:space="preserve"> </w:t>
            </w:r>
          </w:p>
        </w:tc>
      </w:tr>
      <w:tr w:rsidR="00272AE3" w:rsidRPr="001A1E86" w14:paraId="441310F7" w14:textId="77777777" w:rsidTr="00DC14F1">
        <w:trPr>
          <w:trHeight w:val="1750"/>
        </w:trPr>
        <w:tc>
          <w:tcPr>
            <w:tcW w:w="1452" w:type="dxa"/>
            <w:tcBorders>
              <w:top w:val="single" w:sz="4" w:space="0" w:color="000000"/>
              <w:left w:val="single" w:sz="4" w:space="0" w:color="000000"/>
              <w:bottom w:val="single" w:sz="4" w:space="0" w:color="000000"/>
              <w:right w:val="single" w:sz="4" w:space="0" w:color="000000"/>
            </w:tcBorders>
          </w:tcPr>
          <w:p w14:paraId="51D24B41" w14:textId="2AA12AB7" w:rsidR="00272AE3" w:rsidRPr="001A1E86" w:rsidRDefault="00272AE3" w:rsidP="00DC14F1">
            <w:pPr>
              <w:spacing w:line="240" w:lineRule="auto"/>
              <w:ind w:left="720" w:hanging="720"/>
              <w:jc w:val="both"/>
              <w:rPr>
                <w:rFonts w:ascii="Arial" w:hAnsi="Arial" w:cs="Arial"/>
              </w:rPr>
            </w:pPr>
            <w:r>
              <w:rPr>
                <w:rFonts w:ascii="Arial" w:hAnsi="Arial" w:cs="Arial"/>
              </w:rPr>
              <w:t>10</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0B9DE97D" w14:textId="58EA5E92" w:rsidR="00272AE3" w:rsidRPr="001A1E86" w:rsidRDefault="00272AE3" w:rsidP="002F67FF">
            <w:pPr>
              <w:spacing w:line="240" w:lineRule="auto"/>
              <w:jc w:val="both"/>
              <w:rPr>
                <w:rFonts w:ascii="Arial" w:hAnsi="Arial" w:cs="Arial"/>
              </w:rPr>
            </w:pPr>
            <w:r w:rsidRPr="001A1E86">
              <w:rPr>
                <w:rFonts w:ascii="Arial" w:hAnsi="Arial" w:cs="Arial"/>
                <w:b/>
                <w:bCs/>
              </w:rPr>
              <w:t xml:space="preserve">Amendments giving rise to </w:t>
            </w:r>
            <w:r w:rsidR="007E31FA">
              <w:rPr>
                <w:rFonts w:ascii="Arial" w:hAnsi="Arial" w:cs="Arial"/>
                <w:b/>
                <w:bCs/>
              </w:rPr>
              <w:t xml:space="preserve">exceptional levels of </w:t>
            </w:r>
            <w:r w:rsidRPr="001A1E86">
              <w:rPr>
                <w:rFonts w:ascii="Arial" w:hAnsi="Arial" w:cs="Arial"/>
                <w:b/>
                <w:bCs/>
              </w:rPr>
              <w:t>added value for the Council:</w:t>
            </w:r>
            <w:r w:rsidRPr="001A1E86">
              <w:rPr>
                <w:rFonts w:ascii="Arial" w:hAnsi="Arial" w:cs="Arial"/>
              </w:rPr>
              <w:t xml:space="preserve"> proposed amendments are very or wholly advantageous to the Council and will bring </w:t>
            </w:r>
            <w:r w:rsidR="002F67FF">
              <w:rPr>
                <w:rFonts w:ascii="Arial" w:hAnsi="Arial" w:cs="Arial"/>
              </w:rPr>
              <w:t>exceptional</w:t>
            </w:r>
            <w:r w:rsidRPr="001A1E86">
              <w:rPr>
                <w:rFonts w:ascii="Arial" w:hAnsi="Arial" w:cs="Arial"/>
              </w:rPr>
              <w:t xml:space="preserve"> benefits to the Council with persuasive reasoning/identification of benefits provided to support derogations backed up with market precedent;</w:t>
            </w:r>
          </w:p>
        </w:tc>
      </w:tr>
      <w:tr w:rsidR="00467CA9" w:rsidRPr="001A1E86" w14:paraId="2818C75E" w14:textId="77777777" w:rsidTr="00DC14F1">
        <w:trPr>
          <w:trHeight w:val="1750"/>
        </w:trPr>
        <w:tc>
          <w:tcPr>
            <w:tcW w:w="1452" w:type="dxa"/>
            <w:tcBorders>
              <w:top w:val="single" w:sz="4" w:space="0" w:color="000000"/>
              <w:left w:val="single" w:sz="4" w:space="0" w:color="000000"/>
              <w:bottom w:val="single" w:sz="4" w:space="0" w:color="000000"/>
              <w:right w:val="single" w:sz="4" w:space="0" w:color="000000"/>
            </w:tcBorders>
          </w:tcPr>
          <w:p w14:paraId="263E6675" w14:textId="5D87092C" w:rsidR="00467CA9" w:rsidRDefault="007E31FA" w:rsidP="00DC14F1">
            <w:pPr>
              <w:spacing w:line="240" w:lineRule="auto"/>
              <w:ind w:left="720" w:hanging="720"/>
              <w:jc w:val="both"/>
              <w:rPr>
                <w:rFonts w:ascii="Arial" w:hAnsi="Arial" w:cs="Arial"/>
              </w:rPr>
            </w:pPr>
            <w:r>
              <w:rPr>
                <w:rFonts w:ascii="Arial" w:hAnsi="Arial" w:cs="Arial"/>
              </w:rPr>
              <w:t>9</w:t>
            </w:r>
          </w:p>
        </w:tc>
        <w:tc>
          <w:tcPr>
            <w:tcW w:w="7095" w:type="dxa"/>
            <w:tcBorders>
              <w:top w:val="single" w:sz="4" w:space="0" w:color="000000"/>
              <w:left w:val="single" w:sz="4" w:space="0" w:color="000000"/>
              <w:bottom w:val="single" w:sz="4" w:space="0" w:color="000000"/>
              <w:right w:val="single" w:sz="4" w:space="0" w:color="000000"/>
            </w:tcBorders>
          </w:tcPr>
          <w:p w14:paraId="42ED63C1" w14:textId="6ED025A5" w:rsidR="00467CA9" w:rsidRPr="001A1E86" w:rsidRDefault="007E31FA" w:rsidP="00DC14F1">
            <w:pPr>
              <w:spacing w:line="240" w:lineRule="auto"/>
              <w:jc w:val="both"/>
              <w:rPr>
                <w:rFonts w:ascii="Arial" w:hAnsi="Arial" w:cs="Arial"/>
                <w:b/>
                <w:bCs/>
              </w:rPr>
            </w:pPr>
            <w:r w:rsidRPr="001A1E86">
              <w:rPr>
                <w:rFonts w:ascii="Arial" w:hAnsi="Arial" w:cs="Arial"/>
                <w:b/>
                <w:bCs/>
              </w:rPr>
              <w:t xml:space="preserve">Amendments giving rise to </w:t>
            </w:r>
            <w:r>
              <w:rPr>
                <w:rFonts w:ascii="Arial" w:hAnsi="Arial" w:cs="Arial"/>
                <w:b/>
                <w:bCs/>
              </w:rPr>
              <w:t xml:space="preserve">very high levels of </w:t>
            </w:r>
            <w:r w:rsidRPr="001A1E86">
              <w:rPr>
                <w:rFonts w:ascii="Arial" w:hAnsi="Arial" w:cs="Arial"/>
                <w:b/>
                <w:bCs/>
              </w:rPr>
              <w:t>added value for the Council:</w:t>
            </w:r>
            <w:r w:rsidRPr="001A1E86">
              <w:rPr>
                <w:rFonts w:ascii="Arial" w:hAnsi="Arial" w:cs="Arial"/>
              </w:rPr>
              <w:t xml:space="preserve"> proposed amendments are very or wholly advantageous to the Council and will bring </w:t>
            </w:r>
            <w:r w:rsidR="002F67FF">
              <w:rPr>
                <w:rFonts w:ascii="Arial" w:hAnsi="Arial" w:cs="Arial"/>
              </w:rPr>
              <w:t xml:space="preserve">very </w:t>
            </w:r>
            <w:r w:rsidRPr="001A1E86">
              <w:rPr>
                <w:rFonts w:ascii="Arial" w:hAnsi="Arial" w:cs="Arial"/>
              </w:rPr>
              <w:t>significant benefits to the Council with persuasive reasoning/identification of benefits provided to support derogations backed up with market precedent</w:t>
            </w:r>
          </w:p>
        </w:tc>
      </w:tr>
      <w:tr w:rsidR="00272AE3" w:rsidRPr="001A1E86" w14:paraId="198EBF21"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2A7EA22F" w14:textId="2077CF1A" w:rsidR="00272AE3" w:rsidRPr="001A1E86" w:rsidRDefault="00272AE3" w:rsidP="00DC14F1">
            <w:pPr>
              <w:spacing w:line="240" w:lineRule="auto"/>
              <w:ind w:left="720" w:hanging="720"/>
              <w:jc w:val="both"/>
              <w:rPr>
                <w:rFonts w:ascii="Arial" w:hAnsi="Arial" w:cs="Arial"/>
              </w:rPr>
            </w:pPr>
            <w:r>
              <w:rPr>
                <w:rFonts w:ascii="Arial" w:hAnsi="Arial" w:cs="Arial"/>
              </w:rPr>
              <w:t>8</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57209F5E" w14:textId="4AD7E2D3" w:rsidR="00272AE3" w:rsidRPr="001A1E86" w:rsidRDefault="007E31FA" w:rsidP="007E31FA">
            <w:pPr>
              <w:spacing w:line="240" w:lineRule="auto"/>
              <w:jc w:val="both"/>
              <w:rPr>
                <w:rFonts w:ascii="Arial" w:hAnsi="Arial" w:cs="Arial"/>
              </w:rPr>
            </w:pPr>
            <w:r w:rsidRPr="001A1E86">
              <w:rPr>
                <w:rFonts w:ascii="Arial" w:hAnsi="Arial" w:cs="Arial"/>
                <w:b/>
                <w:bCs/>
              </w:rPr>
              <w:t xml:space="preserve">Amendments giving rise to </w:t>
            </w:r>
            <w:r>
              <w:rPr>
                <w:rFonts w:ascii="Arial" w:hAnsi="Arial" w:cs="Arial"/>
                <w:b/>
                <w:bCs/>
              </w:rPr>
              <w:t xml:space="preserve">high levels of </w:t>
            </w:r>
            <w:r w:rsidRPr="001A1E86">
              <w:rPr>
                <w:rFonts w:ascii="Arial" w:hAnsi="Arial" w:cs="Arial"/>
                <w:b/>
                <w:bCs/>
              </w:rPr>
              <w:t>added value for the Council:</w:t>
            </w:r>
            <w:r w:rsidRPr="001A1E86">
              <w:rPr>
                <w:rFonts w:ascii="Arial" w:hAnsi="Arial" w:cs="Arial"/>
              </w:rPr>
              <w:t xml:space="preserve"> proposed amendments are very or wholly advantageous to the Council and will bring significant benefits to the Council with persuasive reasoning/identification of benefits provided to support derogations backed up with market</w:t>
            </w:r>
          </w:p>
        </w:tc>
      </w:tr>
      <w:tr w:rsidR="007E31FA" w:rsidRPr="001A1E86" w14:paraId="164F1B96"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39B3706B" w14:textId="4E4DAF2E" w:rsidR="007E31FA" w:rsidRDefault="007E31FA" w:rsidP="00DC14F1">
            <w:pPr>
              <w:spacing w:line="240" w:lineRule="auto"/>
              <w:ind w:left="720" w:hanging="720"/>
              <w:jc w:val="both"/>
              <w:rPr>
                <w:rFonts w:ascii="Arial" w:hAnsi="Arial" w:cs="Arial"/>
              </w:rPr>
            </w:pPr>
            <w:r>
              <w:rPr>
                <w:rFonts w:ascii="Arial" w:hAnsi="Arial" w:cs="Arial"/>
              </w:rPr>
              <w:t>7</w:t>
            </w:r>
          </w:p>
        </w:tc>
        <w:tc>
          <w:tcPr>
            <w:tcW w:w="7095" w:type="dxa"/>
            <w:tcBorders>
              <w:top w:val="single" w:sz="4" w:space="0" w:color="000000"/>
              <w:left w:val="single" w:sz="4" w:space="0" w:color="000000"/>
              <w:bottom w:val="single" w:sz="4" w:space="0" w:color="000000"/>
              <w:right w:val="single" w:sz="4" w:space="0" w:color="000000"/>
            </w:tcBorders>
          </w:tcPr>
          <w:p w14:paraId="33EC964F" w14:textId="5D06F41F" w:rsidR="007E31FA" w:rsidRPr="001A1E86" w:rsidRDefault="007E31FA" w:rsidP="002F67FF">
            <w:pPr>
              <w:spacing w:line="240" w:lineRule="auto"/>
              <w:jc w:val="both"/>
              <w:rPr>
                <w:rFonts w:ascii="Arial" w:hAnsi="Arial" w:cs="Arial"/>
              </w:rPr>
            </w:pPr>
            <w:r>
              <w:rPr>
                <w:rFonts w:ascii="Arial" w:hAnsi="Arial" w:cs="Arial"/>
                <w:b/>
                <w:bCs/>
              </w:rPr>
              <w:t>Amendments giving rise to some added value for the Council:</w:t>
            </w:r>
            <w:r>
              <w:rPr>
                <w:rFonts w:ascii="Arial" w:hAnsi="Arial" w:cs="Arial"/>
              </w:rPr>
              <w:t xml:space="preserve"> proposed amendments are very or wholly advantageous to the Council and will bring </w:t>
            </w:r>
            <w:r w:rsidR="002F67FF">
              <w:rPr>
                <w:rFonts w:ascii="Arial" w:hAnsi="Arial" w:cs="Arial"/>
              </w:rPr>
              <w:t>some</w:t>
            </w:r>
            <w:r>
              <w:rPr>
                <w:rFonts w:ascii="Arial" w:hAnsi="Arial" w:cs="Arial"/>
              </w:rPr>
              <w:t xml:space="preserve"> benefits to the Council with persuasive reasoning/identification of benefits provided to support derogations backed up with market</w:t>
            </w:r>
          </w:p>
        </w:tc>
      </w:tr>
      <w:tr w:rsidR="007E31FA" w:rsidRPr="001A1E86" w14:paraId="3367B0FF"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73E1F685" w14:textId="15465E5E" w:rsidR="007E31FA" w:rsidRDefault="007E31FA" w:rsidP="00DC14F1">
            <w:pPr>
              <w:spacing w:line="240" w:lineRule="auto"/>
              <w:ind w:left="720" w:hanging="720"/>
              <w:jc w:val="both"/>
              <w:rPr>
                <w:rFonts w:ascii="Arial" w:hAnsi="Arial" w:cs="Arial"/>
              </w:rPr>
            </w:pPr>
            <w:r>
              <w:rPr>
                <w:rFonts w:ascii="Arial" w:hAnsi="Arial" w:cs="Arial"/>
              </w:rPr>
              <w:t>6</w:t>
            </w:r>
          </w:p>
        </w:tc>
        <w:tc>
          <w:tcPr>
            <w:tcW w:w="7095" w:type="dxa"/>
            <w:tcBorders>
              <w:top w:val="single" w:sz="4" w:space="0" w:color="000000"/>
              <w:left w:val="single" w:sz="4" w:space="0" w:color="000000"/>
              <w:bottom w:val="single" w:sz="4" w:space="0" w:color="000000"/>
              <w:right w:val="single" w:sz="4" w:space="0" w:color="000000"/>
            </w:tcBorders>
          </w:tcPr>
          <w:p w14:paraId="3EBB52E3" w14:textId="3C82C39B" w:rsidR="007E31FA" w:rsidRPr="001A1E86" w:rsidRDefault="007E31FA" w:rsidP="002F67FF">
            <w:pPr>
              <w:spacing w:line="240" w:lineRule="auto"/>
              <w:jc w:val="both"/>
              <w:rPr>
                <w:rFonts w:ascii="Arial" w:hAnsi="Arial" w:cs="Arial"/>
              </w:rPr>
            </w:pPr>
            <w:r>
              <w:rPr>
                <w:rFonts w:ascii="Arial" w:hAnsi="Arial" w:cs="Arial"/>
                <w:b/>
                <w:bCs/>
              </w:rPr>
              <w:t>Amendments giving rise to a small amount of added value for the Council:</w:t>
            </w:r>
            <w:r>
              <w:rPr>
                <w:rFonts w:ascii="Arial" w:hAnsi="Arial" w:cs="Arial"/>
              </w:rPr>
              <w:t xml:space="preserve"> proposed amendments are very or wholly advantageous to the Council and will bring </w:t>
            </w:r>
            <w:r w:rsidR="002F67FF">
              <w:rPr>
                <w:rFonts w:ascii="Arial" w:hAnsi="Arial" w:cs="Arial"/>
              </w:rPr>
              <w:t xml:space="preserve">a small </w:t>
            </w:r>
            <w:proofErr w:type="gramStart"/>
            <w:r w:rsidR="002F67FF">
              <w:rPr>
                <w:rFonts w:ascii="Arial" w:hAnsi="Arial" w:cs="Arial"/>
              </w:rPr>
              <w:t>amount</w:t>
            </w:r>
            <w:proofErr w:type="gramEnd"/>
            <w:r w:rsidR="002F67FF">
              <w:rPr>
                <w:rFonts w:ascii="Arial" w:hAnsi="Arial" w:cs="Arial"/>
              </w:rPr>
              <w:t xml:space="preserve"> of</w:t>
            </w:r>
            <w:r>
              <w:rPr>
                <w:rFonts w:ascii="Arial" w:hAnsi="Arial" w:cs="Arial"/>
              </w:rPr>
              <w:t xml:space="preserve"> benefits to the Council with persuasive reasoning/identification of benefits provided to support derogations backed up with market</w:t>
            </w:r>
          </w:p>
        </w:tc>
      </w:tr>
      <w:tr w:rsidR="00467CA9" w:rsidRPr="001A1E86" w14:paraId="586466E4"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69D3188C" w14:textId="3C100984" w:rsidR="00467CA9" w:rsidRDefault="007E31FA" w:rsidP="00DC14F1">
            <w:pPr>
              <w:spacing w:line="240" w:lineRule="auto"/>
              <w:ind w:left="720" w:hanging="720"/>
              <w:jc w:val="both"/>
              <w:rPr>
                <w:rFonts w:ascii="Arial" w:hAnsi="Arial" w:cs="Arial"/>
              </w:rPr>
            </w:pPr>
            <w:r>
              <w:rPr>
                <w:rFonts w:ascii="Arial" w:hAnsi="Arial" w:cs="Arial"/>
              </w:rPr>
              <w:t>5</w:t>
            </w:r>
          </w:p>
        </w:tc>
        <w:tc>
          <w:tcPr>
            <w:tcW w:w="7095" w:type="dxa"/>
            <w:tcBorders>
              <w:top w:val="single" w:sz="4" w:space="0" w:color="000000"/>
              <w:left w:val="single" w:sz="4" w:space="0" w:color="000000"/>
              <w:bottom w:val="single" w:sz="4" w:space="0" w:color="000000"/>
              <w:right w:val="single" w:sz="4" w:space="0" w:color="000000"/>
            </w:tcBorders>
          </w:tcPr>
          <w:p w14:paraId="6261AE31" w14:textId="663B3F3D" w:rsidR="00467CA9" w:rsidRPr="001A1E86" w:rsidRDefault="007E31FA" w:rsidP="002F67FF">
            <w:pPr>
              <w:spacing w:line="240" w:lineRule="auto"/>
              <w:jc w:val="both"/>
              <w:rPr>
                <w:rFonts w:ascii="Arial" w:hAnsi="Arial" w:cs="Arial"/>
                <w:b/>
                <w:bCs/>
              </w:rPr>
            </w:pPr>
            <w:r>
              <w:rPr>
                <w:rFonts w:ascii="Arial" w:hAnsi="Arial" w:cs="Arial"/>
                <w:b/>
                <w:bCs/>
              </w:rPr>
              <w:t>No Amendments:</w:t>
            </w:r>
            <w:r>
              <w:rPr>
                <w:rFonts w:ascii="Arial" w:hAnsi="Arial" w:cs="Arial"/>
              </w:rPr>
              <w:t xml:space="preserve"> no amendments;</w:t>
            </w:r>
          </w:p>
        </w:tc>
      </w:tr>
      <w:tr w:rsidR="002F67FF" w:rsidRPr="001A1E86" w14:paraId="660D7AA1" w14:textId="77777777" w:rsidTr="00DC14F1">
        <w:trPr>
          <w:trHeight w:val="1520"/>
        </w:trPr>
        <w:tc>
          <w:tcPr>
            <w:tcW w:w="1452" w:type="dxa"/>
            <w:tcBorders>
              <w:top w:val="single" w:sz="4" w:space="0" w:color="000000"/>
              <w:left w:val="single" w:sz="4" w:space="0" w:color="000000"/>
              <w:bottom w:val="single" w:sz="4" w:space="0" w:color="000000"/>
              <w:right w:val="single" w:sz="4" w:space="0" w:color="000000"/>
            </w:tcBorders>
          </w:tcPr>
          <w:p w14:paraId="2FAFB5AC" w14:textId="7832C06B" w:rsidR="002F67FF" w:rsidRDefault="002F67FF" w:rsidP="00DC14F1">
            <w:pPr>
              <w:spacing w:line="240" w:lineRule="auto"/>
              <w:ind w:left="720" w:hanging="720"/>
              <w:jc w:val="both"/>
              <w:rPr>
                <w:rFonts w:ascii="Arial" w:hAnsi="Arial" w:cs="Arial"/>
              </w:rPr>
            </w:pPr>
            <w:r>
              <w:rPr>
                <w:rFonts w:ascii="Arial" w:hAnsi="Arial" w:cs="Arial"/>
              </w:rPr>
              <w:t>4</w:t>
            </w:r>
          </w:p>
        </w:tc>
        <w:tc>
          <w:tcPr>
            <w:tcW w:w="7095" w:type="dxa"/>
            <w:tcBorders>
              <w:top w:val="single" w:sz="4" w:space="0" w:color="000000"/>
              <w:left w:val="single" w:sz="4" w:space="0" w:color="000000"/>
              <w:bottom w:val="single" w:sz="4" w:space="0" w:color="000000"/>
              <w:right w:val="single" w:sz="4" w:space="0" w:color="000000"/>
            </w:tcBorders>
          </w:tcPr>
          <w:p w14:paraId="02D95138" w14:textId="4F92E56A" w:rsidR="002F67FF" w:rsidRPr="001A1E86" w:rsidRDefault="002F67FF" w:rsidP="00C27F1F">
            <w:pPr>
              <w:spacing w:line="240" w:lineRule="auto"/>
              <w:jc w:val="both"/>
              <w:rPr>
                <w:rFonts w:ascii="Arial" w:hAnsi="Arial" w:cs="Arial"/>
                <w:b/>
                <w:bCs/>
              </w:rPr>
            </w:pPr>
            <w:r w:rsidRPr="001A1E86">
              <w:rPr>
                <w:rFonts w:ascii="Arial" w:hAnsi="Arial" w:cs="Arial"/>
                <w:b/>
                <w:bCs/>
              </w:rPr>
              <w:t xml:space="preserve">Amendments of </w:t>
            </w:r>
            <w:r w:rsidR="00C27F1F">
              <w:rPr>
                <w:rFonts w:ascii="Arial" w:hAnsi="Arial" w:cs="Arial"/>
                <w:b/>
                <w:bCs/>
              </w:rPr>
              <w:t>Some</w:t>
            </w:r>
            <w:r w:rsidRPr="001A1E86">
              <w:rPr>
                <w:rFonts w:ascii="Arial" w:hAnsi="Arial" w:cs="Arial"/>
                <w:b/>
                <w:bCs/>
              </w:rPr>
              <w:t xml:space="preserve"> Significance: </w:t>
            </w:r>
            <w:r w:rsidRPr="001A1E86">
              <w:rPr>
                <w:rFonts w:ascii="Arial" w:hAnsi="Arial" w:cs="Arial"/>
              </w:rPr>
              <w:t xml:space="preserve">amendments that do not meet the Council's required risk position as set out in the Contract in several areas and </w:t>
            </w:r>
            <w:r w:rsidR="00C27F1F">
              <w:rPr>
                <w:rFonts w:ascii="Arial" w:hAnsi="Arial" w:cs="Arial"/>
              </w:rPr>
              <w:t>which would create</w:t>
            </w:r>
            <w:r w:rsidRPr="001A1E86">
              <w:rPr>
                <w:rFonts w:ascii="Arial" w:hAnsi="Arial" w:cs="Arial"/>
              </w:rPr>
              <w:t xml:space="preserve"> disadvantage to the Council due to the number and/or seriousness of the derogations proposed;</w:t>
            </w:r>
          </w:p>
        </w:tc>
      </w:tr>
      <w:tr w:rsidR="00272AE3" w:rsidRPr="001A1E86" w14:paraId="18C2ABFA" w14:textId="77777777" w:rsidTr="00DC14F1">
        <w:trPr>
          <w:trHeight w:val="1520"/>
        </w:trPr>
        <w:tc>
          <w:tcPr>
            <w:tcW w:w="1452" w:type="dxa"/>
            <w:tcBorders>
              <w:top w:val="single" w:sz="4" w:space="0" w:color="000000"/>
              <w:left w:val="single" w:sz="4" w:space="0" w:color="000000"/>
              <w:bottom w:val="single" w:sz="4" w:space="0" w:color="000000"/>
              <w:right w:val="single" w:sz="4" w:space="0" w:color="000000"/>
            </w:tcBorders>
          </w:tcPr>
          <w:p w14:paraId="2FC08407" w14:textId="55361DFF" w:rsidR="00272AE3" w:rsidRPr="001A1E86" w:rsidRDefault="00272AE3" w:rsidP="00C27F1F">
            <w:pPr>
              <w:spacing w:line="240" w:lineRule="auto"/>
              <w:ind w:left="720" w:hanging="720"/>
              <w:jc w:val="both"/>
              <w:rPr>
                <w:rFonts w:ascii="Arial" w:hAnsi="Arial" w:cs="Arial"/>
              </w:rPr>
            </w:pPr>
            <w:r>
              <w:rPr>
                <w:rFonts w:ascii="Arial" w:hAnsi="Arial" w:cs="Arial"/>
              </w:rPr>
              <w:t>3</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0795CC13" w14:textId="233041EC" w:rsidR="00272AE3" w:rsidRPr="001A1E86" w:rsidRDefault="00C27F1F" w:rsidP="00C27F1F">
            <w:pPr>
              <w:spacing w:line="240" w:lineRule="auto"/>
              <w:jc w:val="both"/>
              <w:rPr>
                <w:rFonts w:ascii="Arial" w:hAnsi="Arial" w:cs="Arial"/>
              </w:rPr>
            </w:pPr>
            <w:r>
              <w:rPr>
                <w:rFonts w:ascii="Arial" w:hAnsi="Arial" w:cs="Arial"/>
                <w:b/>
                <w:bCs/>
              </w:rPr>
              <w:t>Amendments- Significant-</w:t>
            </w:r>
            <w:r w:rsidR="00272AE3" w:rsidRPr="001A1E86">
              <w:rPr>
                <w:rFonts w:ascii="Arial" w:hAnsi="Arial" w:cs="Arial"/>
                <w:b/>
                <w:bCs/>
              </w:rPr>
              <w:t xml:space="preserve">: </w:t>
            </w:r>
            <w:r w:rsidR="00272AE3" w:rsidRPr="001A1E86">
              <w:rPr>
                <w:rFonts w:ascii="Arial" w:hAnsi="Arial" w:cs="Arial"/>
              </w:rPr>
              <w:t xml:space="preserve">amendments that do not meet the Council's required risk position as set out in the Contract in several areas and </w:t>
            </w:r>
            <w:r>
              <w:rPr>
                <w:rFonts w:ascii="Arial" w:hAnsi="Arial" w:cs="Arial"/>
              </w:rPr>
              <w:t>which would create</w:t>
            </w:r>
            <w:r w:rsidR="00272AE3" w:rsidRPr="001A1E86">
              <w:rPr>
                <w:rFonts w:ascii="Arial" w:hAnsi="Arial" w:cs="Arial"/>
              </w:rPr>
              <w:t xml:space="preserve"> </w:t>
            </w:r>
            <w:r>
              <w:rPr>
                <w:rFonts w:ascii="Arial" w:hAnsi="Arial" w:cs="Arial"/>
              </w:rPr>
              <w:t>significant</w:t>
            </w:r>
            <w:r w:rsidR="00272AE3" w:rsidRPr="001A1E86">
              <w:rPr>
                <w:rFonts w:ascii="Arial" w:hAnsi="Arial" w:cs="Arial"/>
              </w:rPr>
              <w:t xml:space="preserve"> disadvantage </w:t>
            </w:r>
            <w:r>
              <w:rPr>
                <w:rFonts w:ascii="Arial" w:hAnsi="Arial" w:cs="Arial"/>
              </w:rPr>
              <w:t xml:space="preserve">and are unacceptable </w:t>
            </w:r>
            <w:r w:rsidR="00272AE3" w:rsidRPr="001A1E86">
              <w:rPr>
                <w:rFonts w:ascii="Arial" w:hAnsi="Arial" w:cs="Arial"/>
              </w:rPr>
              <w:t>to the Council due to the number and/or seriousness of the derogations proposed;</w:t>
            </w:r>
          </w:p>
        </w:tc>
      </w:tr>
      <w:tr w:rsidR="00467CA9" w:rsidRPr="001A1E86" w14:paraId="2FE5BAD8" w14:textId="77777777" w:rsidTr="00DC14F1">
        <w:trPr>
          <w:trHeight w:val="1520"/>
        </w:trPr>
        <w:tc>
          <w:tcPr>
            <w:tcW w:w="1452" w:type="dxa"/>
            <w:tcBorders>
              <w:top w:val="single" w:sz="4" w:space="0" w:color="000000"/>
              <w:left w:val="single" w:sz="4" w:space="0" w:color="000000"/>
              <w:bottom w:val="single" w:sz="4" w:space="0" w:color="000000"/>
              <w:right w:val="single" w:sz="4" w:space="0" w:color="000000"/>
            </w:tcBorders>
          </w:tcPr>
          <w:p w14:paraId="7C4C3FC6" w14:textId="1FC7A8F3" w:rsidR="00467CA9" w:rsidRDefault="00C27F1F" w:rsidP="00DC14F1">
            <w:pPr>
              <w:spacing w:line="240" w:lineRule="auto"/>
              <w:ind w:left="720" w:hanging="720"/>
              <w:jc w:val="both"/>
              <w:rPr>
                <w:rFonts w:ascii="Arial" w:hAnsi="Arial" w:cs="Arial"/>
              </w:rPr>
            </w:pPr>
            <w:r>
              <w:rPr>
                <w:rFonts w:ascii="Arial" w:hAnsi="Arial" w:cs="Arial"/>
              </w:rPr>
              <w:lastRenderedPageBreak/>
              <w:t>2</w:t>
            </w:r>
          </w:p>
        </w:tc>
        <w:tc>
          <w:tcPr>
            <w:tcW w:w="7095" w:type="dxa"/>
            <w:tcBorders>
              <w:top w:val="single" w:sz="4" w:space="0" w:color="000000"/>
              <w:left w:val="single" w:sz="4" w:space="0" w:color="000000"/>
              <w:bottom w:val="single" w:sz="4" w:space="0" w:color="000000"/>
              <w:right w:val="single" w:sz="4" w:space="0" w:color="000000"/>
            </w:tcBorders>
          </w:tcPr>
          <w:p w14:paraId="14377DE7" w14:textId="0D5DBF86" w:rsidR="00467CA9" w:rsidRPr="001A1E86" w:rsidRDefault="00C27F1F" w:rsidP="00C27F1F">
            <w:pPr>
              <w:spacing w:line="240" w:lineRule="auto"/>
              <w:jc w:val="both"/>
              <w:rPr>
                <w:rFonts w:ascii="Arial" w:hAnsi="Arial" w:cs="Arial"/>
                <w:b/>
                <w:bCs/>
              </w:rPr>
            </w:pPr>
            <w:r w:rsidRPr="001A1E86">
              <w:rPr>
                <w:rFonts w:ascii="Arial" w:hAnsi="Arial" w:cs="Arial"/>
                <w:b/>
                <w:bCs/>
              </w:rPr>
              <w:t xml:space="preserve">Amendments </w:t>
            </w:r>
            <w:r>
              <w:rPr>
                <w:rFonts w:ascii="Arial" w:hAnsi="Arial" w:cs="Arial"/>
                <w:b/>
                <w:bCs/>
              </w:rPr>
              <w:t>Very</w:t>
            </w:r>
            <w:r w:rsidRPr="001A1E86">
              <w:rPr>
                <w:rFonts w:ascii="Arial" w:hAnsi="Arial" w:cs="Arial"/>
                <w:b/>
                <w:bCs/>
              </w:rPr>
              <w:t xml:space="preserve"> Significant:</w:t>
            </w:r>
            <w:r w:rsidRPr="001A1E86">
              <w:rPr>
                <w:rFonts w:ascii="Arial" w:hAnsi="Arial" w:cs="Arial"/>
              </w:rPr>
              <w:t xml:space="preserve"> amendments that do not meet the Council's required risk allocation position as set out in the Contract  and </w:t>
            </w:r>
            <w:r>
              <w:rPr>
                <w:rFonts w:ascii="Arial" w:hAnsi="Arial" w:cs="Arial"/>
              </w:rPr>
              <w:t xml:space="preserve">would create very significant disadvantage and are </w:t>
            </w:r>
            <w:r w:rsidRPr="001A1E86">
              <w:rPr>
                <w:rFonts w:ascii="Arial" w:hAnsi="Arial" w:cs="Arial"/>
              </w:rPr>
              <w:t>unacceptable to the Council due to the number and/or seriousness of the derogations proposed</w:t>
            </w:r>
          </w:p>
        </w:tc>
      </w:tr>
      <w:tr w:rsidR="00272AE3" w:rsidRPr="001A1E86" w14:paraId="57C8574D" w14:textId="77777777" w:rsidTr="00DC14F1">
        <w:trPr>
          <w:trHeight w:val="1172"/>
        </w:trPr>
        <w:tc>
          <w:tcPr>
            <w:tcW w:w="1452" w:type="dxa"/>
            <w:tcBorders>
              <w:top w:val="single" w:sz="4" w:space="0" w:color="000000"/>
              <w:left w:val="single" w:sz="4" w:space="0" w:color="000000"/>
              <w:bottom w:val="single" w:sz="4" w:space="0" w:color="000000"/>
              <w:right w:val="single" w:sz="4" w:space="0" w:color="000000"/>
            </w:tcBorders>
          </w:tcPr>
          <w:p w14:paraId="7F4C5CB3" w14:textId="722A8402" w:rsidR="00272AE3" w:rsidRPr="001A1E86" w:rsidRDefault="00272AE3" w:rsidP="00C27F1F">
            <w:pPr>
              <w:spacing w:line="240" w:lineRule="auto"/>
              <w:ind w:left="720" w:hanging="720"/>
              <w:jc w:val="both"/>
              <w:rPr>
                <w:rFonts w:ascii="Arial" w:hAnsi="Arial" w:cs="Arial"/>
              </w:rPr>
            </w:pPr>
            <w:r>
              <w:rPr>
                <w:rFonts w:ascii="Arial" w:hAnsi="Arial" w:cs="Arial"/>
              </w:rPr>
              <w:t>1</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vAlign w:val="center"/>
          </w:tcPr>
          <w:p w14:paraId="2F8D38CA" w14:textId="617A317E" w:rsidR="00272AE3" w:rsidRPr="001A1E86" w:rsidRDefault="00272AE3" w:rsidP="00C27F1F">
            <w:pPr>
              <w:spacing w:line="240" w:lineRule="auto"/>
              <w:jc w:val="both"/>
              <w:rPr>
                <w:rFonts w:ascii="Arial" w:hAnsi="Arial" w:cs="Arial"/>
              </w:rPr>
            </w:pPr>
            <w:r w:rsidRPr="001A1E86">
              <w:rPr>
                <w:rFonts w:ascii="Arial" w:hAnsi="Arial" w:cs="Arial"/>
                <w:b/>
                <w:bCs/>
              </w:rPr>
              <w:t xml:space="preserve">Amendments </w:t>
            </w:r>
            <w:r w:rsidR="00C27F1F">
              <w:rPr>
                <w:rFonts w:ascii="Arial" w:hAnsi="Arial" w:cs="Arial"/>
                <w:b/>
                <w:bCs/>
              </w:rPr>
              <w:t xml:space="preserve">Highly </w:t>
            </w:r>
            <w:r w:rsidRPr="001A1E86">
              <w:rPr>
                <w:rFonts w:ascii="Arial" w:hAnsi="Arial" w:cs="Arial"/>
                <w:b/>
                <w:bCs/>
              </w:rPr>
              <w:t xml:space="preserve">Significant: </w:t>
            </w:r>
            <w:r w:rsidRPr="001A1E86">
              <w:rPr>
                <w:rFonts w:ascii="Arial" w:hAnsi="Arial" w:cs="Arial"/>
              </w:rPr>
              <w:t>amendments that do not meet the Council's required risk position as set out in the Co</w:t>
            </w:r>
            <w:r w:rsidR="00C27F1F">
              <w:rPr>
                <w:rFonts w:ascii="Arial" w:hAnsi="Arial" w:cs="Arial"/>
              </w:rPr>
              <w:t xml:space="preserve">ntract in several areas and would create highly significant </w:t>
            </w:r>
            <w:r w:rsidRPr="001A1E86">
              <w:rPr>
                <w:rFonts w:ascii="Arial" w:hAnsi="Arial" w:cs="Arial"/>
              </w:rPr>
              <w:t xml:space="preserve">disadvantage </w:t>
            </w:r>
            <w:r w:rsidR="00C27F1F">
              <w:rPr>
                <w:rFonts w:ascii="Arial" w:hAnsi="Arial" w:cs="Arial"/>
              </w:rPr>
              <w:t xml:space="preserve">and are unacceptable </w:t>
            </w:r>
            <w:r w:rsidRPr="001A1E86">
              <w:rPr>
                <w:rFonts w:ascii="Arial" w:hAnsi="Arial" w:cs="Arial"/>
              </w:rPr>
              <w:t>to the Council due to the number and/or seriousness of the derogations proposed;</w:t>
            </w:r>
          </w:p>
        </w:tc>
      </w:tr>
      <w:tr w:rsidR="00272AE3" w:rsidRPr="001A1E86" w14:paraId="1D39A156" w14:textId="77777777" w:rsidTr="00DC14F1">
        <w:trPr>
          <w:trHeight w:val="1172"/>
        </w:trPr>
        <w:tc>
          <w:tcPr>
            <w:tcW w:w="1452" w:type="dxa"/>
            <w:tcBorders>
              <w:top w:val="single" w:sz="4" w:space="0" w:color="000000"/>
              <w:left w:val="single" w:sz="4" w:space="0" w:color="000000"/>
              <w:bottom w:val="single" w:sz="6" w:space="0" w:color="000000"/>
              <w:right w:val="single" w:sz="4" w:space="0" w:color="000000"/>
            </w:tcBorders>
          </w:tcPr>
          <w:p w14:paraId="3BCA0E79" w14:textId="77777777" w:rsidR="00272AE3" w:rsidRPr="001A1E86" w:rsidRDefault="00272AE3" w:rsidP="00DC14F1">
            <w:pPr>
              <w:spacing w:line="240" w:lineRule="auto"/>
              <w:ind w:left="720" w:hanging="720"/>
              <w:jc w:val="both"/>
              <w:rPr>
                <w:rFonts w:ascii="Arial" w:hAnsi="Arial" w:cs="Arial"/>
              </w:rPr>
            </w:pPr>
            <w:r w:rsidRPr="001A1E86">
              <w:rPr>
                <w:rFonts w:ascii="Arial" w:hAnsi="Arial" w:cs="Arial"/>
              </w:rPr>
              <w:t>0</w:t>
            </w:r>
          </w:p>
        </w:tc>
        <w:tc>
          <w:tcPr>
            <w:tcW w:w="7095" w:type="dxa"/>
            <w:tcBorders>
              <w:top w:val="single" w:sz="4" w:space="0" w:color="000000"/>
              <w:left w:val="single" w:sz="4" w:space="0" w:color="000000"/>
              <w:bottom w:val="single" w:sz="6" w:space="0" w:color="000000"/>
              <w:right w:val="single" w:sz="4" w:space="0" w:color="000000"/>
            </w:tcBorders>
          </w:tcPr>
          <w:p w14:paraId="519A0834" w14:textId="314C4F33" w:rsidR="00272AE3" w:rsidRPr="001A1E86" w:rsidRDefault="00272AE3" w:rsidP="00C27F1F">
            <w:pPr>
              <w:spacing w:line="240" w:lineRule="auto"/>
              <w:jc w:val="both"/>
              <w:rPr>
                <w:rFonts w:ascii="Arial" w:hAnsi="Arial" w:cs="Arial"/>
              </w:rPr>
            </w:pPr>
            <w:r w:rsidRPr="001A1E86">
              <w:rPr>
                <w:rFonts w:ascii="Arial" w:hAnsi="Arial" w:cs="Arial"/>
                <w:b/>
                <w:bCs/>
              </w:rPr>
              <w:t xml:space="preserve">Amendments </w:t>
            </w:r>
            <w:r w:rsidR="00C27F1F">
              <w:rPr>
                <w:rFonts w:ascii="Arial" w:hAnsi="Arial" w:cs="Arial"/>
                <w:b/>
                <w:bCs/>
              </w:rPr>
              <w:t>Exceptionally</w:t>
            </w:r>
            <w:r w:rsidRPr="001A1E86">
              <w:rPr>
                <w:rFonts w:ascii="Arial" w:hAnsi="Arial" w:cs="Arial"/>
                <w:b/>
                <w:bCs/>
              </w:rPr>
              <w:t xml:space="preserve"> Significant:</w:t>
            </w:r>
            <w:r w:rsidRPr="001A1E86">
              <w:rPr>
                <w:rFonts w:ascii="Arial" w:hAnsi="Arial" w:cs="Arial"/>
              </w:rPr>
              <w:t xml:space="preserve"> amendments that do not meet the Council's required risk allocation posit</w:t>
            </w:r>
            <w:r w:rsidR="00C27F1F">
              <w:rPr>
                <w:rFonts w:ascii="Arial" w:hAnsi="Arial" w:cs="Arial"/>
              </w:rPr>
              <w:t xml:space="preserve">ion as set out in the Contract and would create exceptionally significant disadvantage </w:t>
            </w:r>
            <w:r w:rsidRPr="001A1E86">
              <w:rPr>
                <w:rFonts w:ascii="Arial" w:hAnsi="Arial" w:cs="Arial"/>
              </w:rPr>
              <w:t xml:space="preserve">and </w:t>
            </w:r>
            <w:r w:rsidR="00C27F1F">
              <w:rPr>
                <w:rFonts w:ascii="Arial" w:hAnsi="Arial" w:cs="Arial"/>
              </w:rPr>
              <w:t xml:space="preserve">are </w:t>
            </w:r>
            <w:r w:rsidRPr="001A1E86">
              <w:rPr>
                <w:rFonts w:ascii="Arial" w:hAnsi="Arial" w:cs="Arial"/>
              </w:rPr>
              <w:t>unacceptable to the Council due to the number and/or seriousness of the derogations proposed;</w:t>
            </w:r>
          </w:p>
        </w:tc>
      </w:tr>
    </w:tbl>
    <w:p w14:paraId="46EF300A" w14:textId="77777777" w:rsidR="00272AE3" w:rsidRDefault="00272AE3" w:rsidP="00272AE3">
      <w:pPr>
        <w:spacing w:line="240" w:lineRule="auto"/>
        <w:ind w:left="1080"/>
        <w:jc w:val="both"/>
        <w:rPr>
          <w:rFonts w:ascii="Arial" w:hAnsi="Arial" w:cs="Arial"/>
          <w:b/>
          <w:u w:val="single"/>
        </w:rPr>
      </w:pPr>
    </w:p>
    <w:p w14:paraId="6112DAA1" w14:textId="77777777" w:rsidR="00272AE3" w:rsidRPr="0033489C" w:rsidRDefault="00272AE3" w:rsidP="00272AE3">
      <w:pPr>
        <w:spacing w:line="240" w:lineRule="auto"/>
        <w:ind w:left="720" w:hanging="720"/>
        <w:jc w:val="both"/>
        <w:rPr>
          <w:rFonts w:ascii="Arial" w:hAnsi="Arial" w:cs="Arial"/>
          <w:b/>
          <w:bCs/>
        </w:rPr>
      </w:pPr>
      <w:r w:rsidRPr="001A1E86">
        <w:rPr>
          <w:rFonts w:ascii="Arial" w:hAnsi="Arial" w:cs="Arial"/>
          <w:b/>
        </w:rPr>
        <w:t>Figure 6</w:t>
      </w:r>
    </w:p>
    <w:p w14:paraId="2B5A3B04" w14:textId="77777777" w:rsidR="00272AE3" w:rsidRPr="0033489C" w:rsidRDefault="00272AE3" w:rsidP="00272AE3">
      <w:pPr>
        <w:spacing w:line="240" w:lineRule="auto"/>
        <w:jc w:val="both"/>
        <w:rPr>
          <w:rFonts w:ascii="Arial" w:hAnsi="Arial" w:cs="Arial"/>
        </w:rPr>
      </w:pPr>
    </w:p>
    <w:p w14:paraId="705D52CF" w14:textId="77777777" w:rsidR="00333242" w:rsidRPr="0033489C" w:rsidRDefault="00333242" w:rsidP="0033489C"/>
    <w:sectPr w:rsidR="00333242" w:rsidRPr="0033489C" w:rsidSect="008B4EBF">
      <w:pgSz w:w="11907" w:h="16840" w:code="9"/>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5D1C" w14:textId="77777777" w:rsidR="008B4EBF" w:rsidRDefault="008B4EBF" w:rsidP="008D5CBE">
      <w:r>
        <w:separator/>
      </w:r>
    </w:p>
  </w:endnote>
  <w:endnote w:type="continuationSeparator" w:id="0">
    <w:p w14:paraId="537C34F3" w14:textId="77777777" w:rsidR="008B4EBF" w:rsidRDefault="008B4EBF" w:rsidP="008D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553736"/>
      <w:docPartObj>
        <w:docPartGallery w:val="Page Numbers (Bottom of Page)"/>
        <w:docPartUnique/>
      </w:docPartObj>
    </w:sdtPr>
    <w:sdtEndPr>
      <w:rPr>
        <w:noProof/>
      </w:rPr>
    </w:sdtEndPr>
    <w:sdtContent>
      <w:p w14:paraId="58720ED4" w14:textId="77777777" w:rsidR="00B55617" w:rsidRDefault="00B55617">
        <w:pPr>
          <w:pStyle w:val="Footer"/>
          <w:jc w:val="center"/>
        </w:pPr>
        <w:r>
          <w:fldChar w:fldCharType="begin"/>
        </w:r>
        <w:r>
          <w:instrText xml:space="preserve"> PAGE   \* MERGEFORMAT </w:instrText>
        </w:r>
        <w:r>
          <w:fldChar w:fldCharType="separate"/>
        </w:r>
        <w:r w:rsidR="008C1FC2">
          <w:rPr>
            <w:noProof/>
          </w:rPr>
          <w:t>1</w:t>
        </w:r>
        <w:r>
          <w:rPr>
            <w:noProof/>
          </w:rPr>
          <w:fldChar w:fldCharType="end"/>
        </w:r>
      </w:p>
    </w:sdtContent>
  </w:sdt>
  <w:p w14:paraId="2AAFCA5C" w14:textId="77777777" w:rsidR="00B55617" w:rsidRDefault="00B5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20E0" w14:textId="77777777" w:rsidR="008B4EBF" w:rsidRDefault="008B4EBF" w:rsidP="008D5CBE">
      <w:r>
        <w:separator/>
      </w:r>
    </w:p>
  </w:footnote>
  <w:footnote w:type="continuationSeparator" w:id="0">
    <w:p w14:paraId="453F4388" w14:textId="77777777" w:rsidR="008B4EBF" w:rsidRDefault="008B4EBF" w:rsidP="008D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9186" w14:textId="3ACD7524" w:rsidR="00B55617" w:rsidRDefault="00B55617">
    <w:pPr>
      <w:pStyle w:val="Header"/>
    </w:pPr>
  </w:p>
  <w:p w14:paraId="6AE99A78" w14:textId="77777777" w:rsidR="00B55617" w:rsidRDefault="00B55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9DE"/>
    <w:multiLevelType w:val="hybridMultilevel"/>
    <w:tmpl w:val="08BA0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7668"/>
    <w:multiLevelType w:val="hybridMultilevel"/>
    <w:tmpl w:val="9E9C6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1224F"/>
    <w:multiLevelType w:val="hybridMultilevel"/>
    <w:tmpl w:val="C88E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D362E"/>
    <w:multiLevelType w:val="hybridMultilevel"/>
    <w:tmpl w:val="8640B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067393"/>
    <w:multiLevelType w:val="hybridMultilevel"/>
    <w:tmpl w:val="261EC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DA3A68"/>
    <w:multiLevelType w:val="hybridMultilevel"/>
    <w:tmpl w:val="EC4A9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1707D2"/>
    <w:multiLevelType w:val="hybridMultilevel"/>
    <w:tmpl w:val="4D007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977032"/>
    <w:multiLevelType w:val="hybridMultilevel"/>
    <w:tmpl w:val="1480F0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796069"/>
    <w:multiLevelType w:val="hybridMultilevel"/>
    <w:tmpl w:val="D4E27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F979A8"/>
    <w:multiLevelType w:val="hybridMultilevel"/>
    <w:tmpl w:val="F34C5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A5699F"/>
    <w:multiLevelType w:val="hybridMultilevel"/>
    <w:tmpl w:val="E87A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0054D"/>
    <w:multiLevelType w:val="hybridMultilevel"/>
    <w:tmpl w:val="386C1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A343AA"/>
    <w:multiLevelType w:val="multilevel"/>
    <w:tmpl w:val="1D7C88E8"/>
    <w:lvl w:ilvl="0">
      <w:start w:val="4"/>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5"/>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15:restartNumberingAfterBreak="0">
    <w:nsid w:val="27F4773E"/>
    <w:multiLevelType w:val="hybridMultilevel"/>
    <w:tmpl w:val="9D02F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F76EE5"/>
    <w:multiLevelType w:val="hybridMultilevel"/>
    <w:tmpl w:val="11DC9B5E"/>
    <w:lvl w:ilvl="0" w:tplc="03AC169E">
      <w:start w:val="1"/>
      <w:numFmt w:val="lowerLetter"/>
      <w:lvlText w:val="%1)"/>
      <w:lvlJc w:val="left"/>
      <w:pPr>
        <w:ind w:left="1637" w:hanging="360"/>
      </w:pPr>
      <w:rPr>
        <w:rFonts w:cs="Times New Roman"/>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5" w15:restartNumberingAfterBreak="0">
    <w:nsid w:val="2A967AE6"/>
    <w:multiLevelType w:val="hybridMultilevel"/>
    <w:tmpl w:val="272ADD8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CAD1F6A"/>
    <w:multiLevelType w:val="hybridMultilevel"/>
    <w:tmpl w:val="A2400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78526C"/>
    <w:multiLevelType w:val="hybridMultilevel"/>
    <w:tmpl w:val="8108B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221DB8"/>
    <w:multiLevelType w:val="hybridMultilevel"/>
    <w:tmpl w:val="AE00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54477D"/>
    <w:multiLevelType w:val="hybridMultilevel"/>
    <w:tmpl w:val="0AF269C4"/>
    <w:lvl w:ilvl="0" w:tplc="E42E36F4">
      <w:start w:val="1"/>
      <w:numFmt w:val="lowerLetter"/>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C1E0A5A"/>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B4097"/>
    <w:multiLevelType w:val="hybridMultilevel"/>
    <w:tmpl w:val="4286960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45F76898"/>
    <w:multiLevelType w:val="hybridMultilevel"/>
    <w:tmpl w:val="E2DCA232"/>
    <w:lvl w:ilvl="0" w:tplc="08090001">
      <w:start w:val="1"/>
      <w:numFmt w:val="bullet"/>
      <w:lvlText w:val=""/>
      <w:lvlJc w:val="left"/>
      <w:pPr>
        <w:ind w:left="1822" w:hanging="360"/>
      </w:pPr>
      <w:rPr>
        <w:rFonts w:ascii="Symbol" w:hAnsi="Symbol" w:hint="default"/>
      </w:rPr>
    </w:lvl>
    <w:lvl w:ilvl="1" w:tplc="08090003" w:tentative="1">
      <w:start w:val="1"/>
      <w:numFmt w:val="bullet"/>
      <w:lvlText w:val="o"/>
      <w:lvlJc w:val="left"/>
      <w:pPr>
        <w:ind w:left="2542" w:hanging="360"/>
      </w:pPr>
      <w:rPr>
        <w:rFonts w:ascii="Courier New" w:hAnsi="Courier New" w:hint="default"/>
      </w:rPr>
    </w:lvl>
    <w:lvl w:ilvl="2" w:tplc="08090005" w:tentative="1">
      <w:start w:val="1"/>
      <w:numFmt w:val="bullet"/>
      <w:lvlText w:val=""/>
      <w:lvlJc w:val="left"/>
      <w:pPr>
        <w:ind w:left="3262" w:hanging="360"/>
      </w:pPr>
      <w:rPr>
        <w:rFonts w:ascii="Wingdings" w:hAnsi="Wingdings" w:hint="default"/>
      </w:rPr>
    </w:lvl>
    <w:lvl w:ilvl="3" w:tplc="08090001" w:tentative="1">
      <w:start w:val="1"/>
      <w:numFmt w:val="bullet"/>
      <w:lvlText w:val=""/>
      <w:lvlJc w:val="left"/>
      <w:pPr>
        <w:ind w:left="3982" w:hanging="360"/>
      </w:pPr>
      <w:rPr>
        <w:rFonts w:ascii="Symbol" w:hAnsi="Symbol" w:hint="default"/>
      </w:rPr>
    </w:lvl>
    <w:lvl w:ilvl="4" w:tplc="08090003" w:tentative="1">
      <w:start w:val="1"/>
      <w:numFmt w:val="bullet"/>
      <w:lvlText w:val="o"/>
      <w:lvlJc w:val="left"/>
      <w:pPr>
        <w:ind w:left="4702" w:hanging="360"/>
      </w:pPr>
      <w:rPr>
        <w:rFonts w:ascii="Courier New" w:hAnsi="Courier New" w:hint="default"/>
      </w:rPr>
    </w:lvl>
    <w:lvl w:ilvl="5" w:tplc="08090005" w:tentative="1">
      <w:start w:val="1"/>
      <w:numFmt w:val="bullet"/>
      <w:lvlText w:val=""/>
      <w:lvlJc w:val="left"/>
      <w:pPr>
        <w:ind w:left="5422" w:hanging="360"/>
      </w:pPr>
      <w:rPr>
        <w:rFonts w:ascii="Wingdings" w:hAnsi="Wingdings" w:hint="default"/>
      </w:rPr>
    </w:lvl>
    <w:lvl w:ilvl="6" w:tplc="08090001" w:tentative="1">
      <w:start w:val="1"/>
      <w:numFmt w:val="bullet"/>
      <w:lvlText w:val=""/>
      <w:lvlJc w:val="left"/>
      <w:pPr>
        <w:ind w:left="6142" w:hanging="360"/>
      </w:pPr>
      <w:rPr>
        <w:rFonts w:ascii="Symbol" w:hAnsi="Symbol" w:hint="default"/>
      </w:rPr>
    </w:lvl>
    <w:lvl w:ilvl="7" w:tplc="08090003" w:tentative="1">
      <w:start w:val="1"/>
      <w:numFmt w:val="bullet"/>
      <w:lvlText w:val="o"/>
      <w:lvlJc w:val="left"/>
      <w:pPr>
        <w:ind w:left="6862" w:hanging="360"/>
      </w:pPr>
      <w:rPr>
        <w:rFonts w:ascii="Courier New" w:hAnsi="Courier New" w:hint="default"/>
      </w:rPr>
    </w:lvl>
    <w:lvl w:ilvl="8" w:tplc="08090005" w:tentative="1">
      <w:start w:val="1"/>
      <w:numFmt w:val="bullet"/>
      <w:lvlText w:val=""/>
      <w:lvlJc w:val="left"/>
      <w:pPr>
        <w:ind w:left="7582" w:hanging="360"/>
      </w:pPr>
      <w:rPr>
        <w:rFonts w:ascii="Wingdings" w:hAnsi="Wingdings" w:hint="default"/>
      </w:rPr>
    </w:lvl>
  </w:abstractNum>
  <w:abstractNum w:abstractNumId="23" w15:restartNumberingAfterBreak="0">
    <w:nsid w:val="48D26F99"/>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12E2C"/>
    <w:multiLevelType w:val="hybridMultilevel"/>
    <w:tmpl w:val="DF8E0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BD6316"/>
    <w:multiLevelType w:val="hybridMultilevel"/>
    <w:tmpl w:val="2312E1E8"/>
    <w:lvl w:ilvl="0" w:tplc="35BA80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D114E7A"/>
    <w:multiLevelType w:val="hybridMultilevel"/>
    <w:tmpl w:val="A42CC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D627F8"/>
    <w:multiLevelType w:val="multilevel"/>
    <w:tmpl w:val="231C5620"/>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512DD2"/>
    <w:multiLevelType w:val="multilevel"/>
    <w:tmpl w:val="91A2863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131296"/>
    <w:multiLevelType w:val="hybridMultilevel"/>
    <w:tmpl w:val="7CE61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5F2C6E"/>
    <w:multiLevelType w:val="hybridMultilevel"/>
    <w:tmpl w:val="70F86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E70312"/>
    <w:multiLevelType w:val="hybridMultilevel"/>
    <w:tmpl w:val="E5962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D94418"/>
    <w:multiLevelType w:val="hybridMultilevel"/>
    <w:tmpl w:val="1C485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B12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5B1910"/>
    <w:multiLevelType w:val="multilevel"/>
    <w:tmpl w:val="557011F8"/>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b w:val="0"/>
        <w:i w:val="0"/>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35" w15:restartNumberingAfterBreak="0">
    <w:nsid w:val="682C2842"/>
    <w:multiLevelType w:val="hybridMultilevel"/>
    <w:tmpl w:val="3E8014D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9744AAB"/>
    <w:multiLevelType w:val="hybridMultilevel"/>
    <w:tmpl w:val="8B500106"/>
    <w:lvl w:ilvl="0" w:tplc="08090017">
      <w:start w:val="1"/>
      <w:numFmt w:val="lowerLetter"/>
      <w:lvlText w:val="%1)"/>
      <w:lvlJc w:val="left"/>
      <w:pPr>
        <w:ind w:left="1462" w:hanging="360"/>
      </w:pPr>
      <w:rPr>
        <w:rFonts w:cs="Times New Roman"/>
      </w:rPr>
    </w:lvl>
    <w:lvl w:ilvl="1" w:tplc="08090019" w:tentative="1">
      <w:start w:val="1"/>
      <w:numFmt w:val="lowerLetter"/>
      <w:lvlText w:val="%2."/>
      <w:lvlJc w:val="left"/>
      <w:pPr>
        <w:ind w:left="2182" w:hanging="360"/>
      </w:pPr>
      <w:rPr>
        <w:rFonts w:cs="Times New Roman"/>
      </w:rPr>
    </w:lvl>
    <w:lvl w:ilvl="2" w:tplc="0809001B" w:tentative="1">
      <w:start w:val="1"/>
      <w:numFmt w:val="lowerRoman"/>
      <w:lvlText w:val="%3."/>
      <w:lvlJc w:val="right"/>
      <w:pPr>
        <w:ind w:left="2902" w:hanging="180"/>
      </w:pPr>
      <w:rPr>
        <w:rFonts w:cs="Times New Roman"/>
      </w:rPr>
    </w:lvl>
    <w:lvl w:ilvl="3" w:tplc="0809000F" w:tentative="1">
      <w:start w:val="1"/>
      <w:numFmt w:val="decimal"/>
      <w:lvlText w:val="%4."/>
      <w:lvlJc w:val="left"/>
      <w:pPr>
        <w:ind w:left="3622" w:hanging="360"/>
      </w:pPr>
      <w:rPr>
        <w:rFonts w:cs="Times New Roman"/>
      </w:rPr>
    </w:lvl>
    <w:lvl w:ilvl="4" w:tplc="08090019" w:tentative="1">
      <w:start w:val="1"/>
      <w:numFmt w:val="lowerLetter"/>
      <w:lvlText w:val="%5."/>
      <w:lvlJc w:val="left"/>
      <w:pPr>
        <w:ind w:left="4342" w:hanging="360"/>
      </w:pPr>
      <w:rPr>
        <w:rFonts w:cs="Times New Roman"/>
      </w:rPr>
    </w:lvl>
    <w:lvl w:ilvl="5" w:tplc="0809001B" w:tentative="1">
      <w:start w:val="1"/>
      <w:numFmt w:val="lowerRoman"/>
      <w:lvlText w:val="%6."/>
      <w:lvlJc w:val="right"/>
      <w:pPr>
        <w:ind w:left="5062" w:hanging="180"/>
      </w:pPr>
      <w:rPr>
        <w:rFonts w:cs="Times New Roman"/>
      </w:rPr>
    </w:lvl>
    <w:lvl w:ilvl="6" w:tplc="0809000F" w:tentative="1">
      <w:start w:val="1"/>
      <w:numFmt w:val="decimal"/>
      <w:lvlText w:val="%7."/>
      <w:lvlJc w:val="left"/>
      <w:pPr>
        <w:ind w:left="5782" w:hanging="360"/>
      </w:pPr>
      <w:rPr>
        <w:rFonts w:cs="Times New Roman"/>
      </w:rPr>
    </w:lvl>
    <w:lvl w:ilvl="7" w:tplc="08090019" w:tentative="1">
      <w:start w:val="1"/>
      <w:numFmt w:val="lowerLetter"/>
      <w:lvlText w:val="%8."/>
      <w:lvlJc w:val="left"/>
      <w:pPr>
        <w:ind w:left="6502" w:hanging="360"/>
      </w:pPr>
      <w:rPr>
        <w:rFonts w:cs="Times New Roman"/>
      </w:rPr>
    </w:lvl>
    <w:lvl w:ilvl="8" w:tplc="0809001B" w:tentative="1">
      <w:start w:val="1"/>
      <w:numFmt w:val="lowerRoman"/>
      <w:lvlText w:val="%9."/>
      <w:lvlJc w:val="right"/>
      <w:pPr>
        <w:ind w:left="7222" w:hanging="180"/>
      </w:pPr>
      <w:rPr>
        <w:rFonts w:cs="Times New Roman"/>
      </w:rPr>
    </w:lvl>
  </w:abstractNum>
  <w:abstractNum w:abstractNumId="37" w15:restartNumberingAfterBreak="0">
    <w:nsid w:val="6B8468FC"/>
    <w:multiLevelType w:val="multilevel"/>
    <w:tmpl w:val="B6C6624A"/>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0D6FE4"/>
    <w:multiLevelType w:val="hybridMultilevel"/>
    <w:tmpl w:val="20F6EAB2"/>
    <w:lvl w:ilvl="0" w:tplc="74D21916">
      <w:start w:val="4"/>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258602C"/>
    <w:multiLevelType w:val="hybridMultilevel"/>
    <w:tmpl w:val="881AC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905BD7"/>
    <w:multiLevelType w:val="hybridMultilevel"/>
    <w:tmpl w:val="3372E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101149"/>
    <w:multiLevelType w:val="hybridMultilevel"/>
    <w:tmpl w:val="A19C8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F37BEB"/>
    <w:multiLevelType w:val="hybridMultilevel"/>
    <w:tmpl w:val="78607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4209206">
    <w:abstractNumId w:val="28"/>
  </w:num>
  <w:num w:numId="2" w16cid:durableId="1872842766">
    <w:abstractNumId w:val="20"/>
  </w:num>
  <w:num w:numId="3" w16cid:durableId="63066212">
    <w:abstractNumId w:val="23"/>
  </w:num>
  <w:num w:numId="4" w16cid:durableId="1207722913">
    <w:abstractNumId w:val="1"/>
  </w:num>
  <w:num w:numId="5" w16cid:durableId="1729568726">
    <w:abstractNumId w:val="24"/>
  </w:num>
  <w:num w:numId="6" w16cid:durableId="448742143">
    <w:abstractNumId w:val="31"/>
  </w:num>
  <w:num w:numId="7" w16cid:durableId="1771317424">
    <w:abstractNumId w:val="32"/>
  </w:num>
  <w:num w:numId="8" w16cid:durableId="1958295312">
    <w:abstractNumId w:val="16"/>
  </w:num>
  <w:num w:numId="9" w16cid:durableId="918099659">
    <w:abstractNumId w:val="39"/>
  </w:num>
  <w:num w:numId="10" w16cid:durableId="391927194">
    <w:abstractNumId w:val="8"/>
  </w:num>
  <w:num w:numId="11" w16cid:durableId="332420812">
    <w:abstractNumId w:val="42"/>
  </w:num>
  <w:num w:numId="12" w16cid:durableId="1881550360">
    <w:abstractNumId w:val="41"/>
  </w:num>
  <w:num w:numId="13" w16cid:durableId="1341855690">
    <w:abstractNumId w:val="6"/>
  </w:num>
  <w:num w:numId="14" w16cid:durableId="1590118701">
    <w:abstractNumId w:val="5"/>
  </w:num>
  <w:num w:numId="15" w16cid:durableId="1775904223">
    <w:abstractNumId w:val="11"/>
  </w:num>
  <w:num w:numId="16" w16cid:durableId="628440824">
    <w:abstractNumId w:val="3"/>
  </w:num>
  <w:num w:numId="17" w16cid:durableId="935015294">
    <w:abstractNumId w:val="26"/>
  </w:num>
  <w:num w:numId="18" w16cid:durableId="1136873847">
    <w:abstractNumId w:val="13"/>
  </w:num>
  <w:num w:numId="19" w16cid:durableId="1359043262">
    <w:abstractNumId w:val="9"/>
  </w:num>
  <w:num w:numId="20" w16cid:durableId="1363434406">
    <w:abstractNumId w:val="2"/>
  </w:num>
  <w:num w:numId="21" w16cid:durableId="394360343">
    <w:abstractNumId w:val="30"/>
  </w:num>
  <w:num w:numId="22" w16cid:durableId="463624594">
    <w:abstractNumId w:val="17"/>
  </w:num>
  <w:num w:numId="23" w16cid:durableId="840773566">
    <w:abstractNumId w:val="34"/>
  </w:num>
  <w:num w:numId="24" w16cid:durableId="717095814">
    <w:abstractNumId w:val="10"/>
  </w:num>
  <w:num w:numId="25" w16cid:durableId="1487085632">
    <w:abstractNumId w:val="37"/>
  </w:num>
  <w:num w:numId="26" w16cid:durableId="1306007386">
    <w:abstractNumId w:val="27"/>
  </w:num>
  <w:num w:numId="27" w16cid:durableId="1936745303">
    <w:abstractNumId w:val="36"/>
  </w:num>
  <w:num w:numId="28" w16cid:durableId="868683259">
    <w:abstractNumId w:val="4"/>
  </w:num>
  <w:num w:numId="29" w16cid:durableId="1066609818">
    <w:abstractNumId w:val="14"/>
  </w:num>
  <w:num w:numId="30" w16cid:durableId="150025435">
    <w:abstractNumId w:val="38"/>
  </w:num>
  <w:num w:numId="31" w16cid:durableId="174344479">
    <w:abstractNumId w:val="22"/>
  </w:num>
  <w:num w:numId="32" w16cid:durableId="336226090">
    <w:abstractNumId w:val="40"/>
  </w:num>
  <w:num w:numId="33" w16cid:durableId="532428390">
    <w:abstractNumId w:val="15"/>
  </w:num>
  <w:num w:numId="34" w16cid:durableId="352004144">
    <w:abstractNumId w:val="35"/>
  </w:num>
  <w:num w:numId="35" w16cid:durableId="986133978">
    <w:abstractNumId w:val="0"/>
  </w:num>
  <w:num w:numId="36" w16cid:durableId="1951161657">
    <w:abstractNumId w:val="29"/>
  </w:num>
  <w:num w:numId="37" w16cid:durableId="1829862011">
    <w:abstractNumId w:val="19"/>
  </w:num>
  <w:num w:numId="38" w16cid:durableId="1775589735">
    <w:abstractNumId w:val="7"/>
  </w:num>
  <w:num w:numId="39" w16cid:durableId="1500543150">
    <w:abstractNumId w:val="21"/>
  </w:num>
  <w:num w:numId="40" w16cid:durableId="1615941554">
    <w:abstractNumId w:val="25"/>
  </w:num>
  <w:num w:numId="41" w16cid:durableId="1333214636">
    <w:abstractNumId w:val="18"/>
  </w:num>
  <w:num w:numId="42" w16cid:durableId="1897742341">
    <w:abstractNumId w:val="12"/>
  </w:num>
  <w:num w:numId="43" w16cid:durableId="10039013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1D"/>
    <w:rsid w:val="0000090A"/>
    <w:rsid w:val="000015F3"/>
    <w:rsid w:val="00002D0A"/>
    <w:rsid w:val="0000459F"/>
    <w:rsid w:val="00005759"/>
    <w:rsid w:val="00012D1F"/>
    <w:rsid w:val="00013551"/>
    <w:rsid w:val="000166EA"/>
    <w:rsid w:val="0002012D"/>
    <w:rsid w:val="00023B18"/>
    <w:rsid w:val="00025512"/>
    <w:rsid w:val="00025C37"/>
    <w:rsid w:val="00031E06"/>
    <w:rsid w:val="00035023"/>
    <w:rsid w:val="00035BA8"/>
    <w:rsid w:val="00042D4B"/>
    <w:rsid w:val="00044D00"/>
    <w:rsid w:val="00045B37"/>
    <w:rsid w:val="00045BBA"/>
    <w:rsid w:val="000516ED"/>
    <w:rsid w:val="00062ABD"/>
    <w:rsid w:val="000637D1"/>
    <w:rsid w:val="00067754"/>
    <w:rsid w:val="00082047"/>
    <w:rsid w:val="00086886"/>
    <w:rsid w:val="00090601"/>
    <w:rsid w:val="00092F8D"/>
    <w:rsid w:val="000939BA"/>
    <w:rsid w:val="0009796C"/>
    <w:rsid w:val="000A03B5"/>
    <w:rsid w:val="000A1025"/>
    <w:rsid w:val="000A1C9D"/>
    <w:rsid w:val="000A2BEE"/>
    <w:rsid w:val="000C45E2"/>
    <w:rsid w:val="000D08A8"/>
    <w:rsid w:val="000E1407"/>
    <w:rsid w:val="000E44B9"/>
    <w:rsid w:val="000E640C"/>
    <w:rsid w:val="000E660B"/>
    <w:rsid w:val="000F58F6"/>
    <w:rsid w:val="001011F4"/>
    <w:rsid w:val="0010682C"/>
    <w:rsid w:val="00112756"/>
    <w:rsid w:val="00113E3B"/>
    <w:rsid w:val="001278E2"/>
    <w:rsid w:val="0013507F"/>
    <w:rsid w:val="00143F8C"/>
    <w:rsid w:val="0015770D"/>
    <w:rsid w:val="00162D8F"/>
    <w:rsid w:val="00167EB1"/>
    <w:rsid w:val="001700CB"/>
    <w:rsid w:val="001825E1"/>
    <w:rsid w:val="0018561B"/>
    <w:rsid w:val="00192377"/>
    <w:rsid w:val="001A0FA6"/>
    <w:rsid w:val="001A1E86"/>
    <w:rsid w:val="001A2307"/>
    <w:rsid w:val="001A525E"/>
    <w:rsid w:val="001D131F"/>
    <w:rsid w:val="001D753D"/>
    <w:rsid w:val="001E00E1"/>
    <w:rsid w:val="001E71F1"/>
    <w:rsid w:val="001F0D08"/>
    <w:rsid w:val="0021242C"/>
    <w:rsid w:val="00215C1D"/>
    <w:rsid w:val="002166A3"/>
    <w:rsid w:val="00222BCC"/>
    <w:rsid w:val="00225C43"/>
    <w:rsid w:val="002347E9"/>
    <w:rsid w:val="00261098"/>
    <w:rsid w:val="00261615"/>
    <w:rsid w:val="002617A5"/>
    <w:rsid w:val="002646D1"/>
    <w:rsid w:val="002663F7"/>
    <w:rsid w:val="00272AE3"/>
    <w:rsid w:val="00274DDC"/>
    <w:rsid w:val="002855C7"/>
    <w:rsid w:val="00285C32"/>
    <w:rsid w:val="00287C42"/>
    <w:rsid w:val="00291DC0"/>
    <w:rsid w:val="00297EF1"/>
    <w:rsid w:val="002A6A11"/>
    <w:rsid w:val="002B10A3"/>
    <w:rsid w:val="002B2D3A"/>
    <w:rsid w:val="002C15D3"/>
    <w:rsid w:val="002C5FB4"/>
    <w:rsid w:val="002E31E8"/>
    <w:rsid w:val="002F67FF"/>
    <w:rsid w:val="002F74FF"/>
    <w:rsid w:val="00302D4A"/>
    <w:rsid w:val="00312067"/>
    <w:rsid w:val="00312BD9"/>
    <w:rsid w:val="00315A22"/>
    <w:rsid w:val="00321ADA"/>
    <w:rsid w:val="0032318F"/>
    <w:rsid w:val="00333242"/>
    <w:rsid w:val="0033489C"/>
    <w:rsid w:val="0035068F"/>
    <w:rsid w:val="00352C73"/>
    <w:rsid w:val="00355E35"/>
    <w:rsid w:val="003606E2"/>
    <w:rsid w:val="00371F10"/>
    <w:rsid w:val="00380582"/>
    <w:rsid w:val="0038108F"/>
    <w:rsid w:val="00382527"/>
    <w:rsid w:val="00394DD7"/>
    <w:rsid w:val="00394DEF"/>
    <w:rsid w:val="003958D1"/>
    <w:rsid w:val="003A0ED6"/>
    <w:rsid w:val="003B5FD5"/>
    <w:rsid w:val="003C09D5"/>
    <w:rsid w:val="003C153E"/>
    <w:rsid w:val="003C67A3"/>
    <w:rsid w:val="003D74E3"/>
    <w:rsid w:val="003E43F3"/>
    <w:rsid w:val="003E467B"/>
    <w:rsid w:val="003F28A2"/>
    <w:rsid w:val="004018D3"/>
    <w:rsid w:val="00401C5D"/>
    <w:rsid w:val="00407E7F"/>
    <w:rsid w:val="0041036A"/>
    <w:rsid w:val="0041733C"/>
    <w:rsid w:val="00435EC7"/>
    <w:rsid w:val="0044044F"/>
    <w:rsid w:val="00440B3D"/>
    <w:rsid w:val="00440E80"/>
    <w:rsid w:val="00441749"/>
    <w:rsid w:val="004423D2"/>
    <w:rsid w:val="004453C4"/>
    <w:rsid w:val="004556B4"/>
    <w:rsid w:val="00456678"/>
    <w:rsid w:val="0046722B"/>
    <w:rsid w:val="00467CA9"/>
    <w:rsid w:val="0047763F"/>
    <w:rsid w:val="0048087E"/>
    <w:rsid w:val="00480E56"/>
    <w:rsid w:val="0049211F"/>
    <w:rsid w:val="0049635F"/>
    <w:rsid w:val="004B5722"/>
    <w:rsid w:val="004D296B"/>
    <w:rsid w:val="004D5D0B"/>
    <w:rsid w:val="004E11EA"/>
    <w:rsid w:val="004F0E22"/>
    <w:rsid w:val="004F2EB0"/>
    <w:rsid w:val="004F6D4B"/>
    <w:rsid w:val="00500155"/>
    <w:rsid w:val="00506D03"/>
    <w:rsid w:val="00513254"/>
    <w:rsid w:val="00514DF2"/>
    <w:rsid w:val="005163C7"/>
    <w:rsid w:val="00521244"/>
    <w:rsid w:val="00530A91"/>
    <w:rsid w:val="00555AA5"/>
    <w:rsid w:val="00557F5D"/>
    <w:rsid w:val="00562EA8"/>
    <w:rsid w:val="005740AF"/>
    <w:rsid w:val="00574C65"/>
    <w:rsid w:val="00586046"/>
    <w:rsid w:val="005903B2"/>
    <w:rsid w:val="005A2371"/>
    <w:rsid w:val="005B2BD0"/>
    <w:rsid w:val="005B6A6D"/>
    <w:rsid w:val="005C57CA"/>
    <w:rsid w:val="005F09B5"/>
    <w:rsid w:val="005F23E9"/>
    <w:rsid w:val="005F6009"/>
    <w:rsid w:val="006037BD"/>
    <w:rsid w:val="00604526"/>
    <w:rsid w:val="00606293"/>
    <w:rsid w:val="00614ECA"/>
    <w:rsid w:val="00621F85"/>
    <w:rsid w:val="00622729"/>
    <w:rsid w:val="0062460D"/>
    <w:rsid w:val="00635F32"/>
    <w:rsid w:val="00644F5D"/>
    <w:rsid w:val="00652E01"/>
    <w:rsid w:val="00652EF4"/>
    <w:rsid w:val="00654AEC"/>
    <w:rsid w:val="00665A72"/>
    <w:rsid w:val="00673975"/>
    <w:rsid w:val="006840A3"/>
    <w:rsid w:val="006A61C8"/>
    <w:rsid w:val="006B6DE7"/>
    <w:rsid w:val="006C6A9D"/>
    <w:rsid w:val="006D7AE7"/>
    <w:rsid w:val="006E2881"/>
    <w:rsid w:val="00704797"/>
    <w:rsid w:val="0071331C"/>
    <w:rsid w:val="0071531E"/>
    <w:rsid w:val="0072270D"/>
    <w:rsid w:val="0072427C"/>
    <w:rsid w:val="00727281"/>
    <w:rsid w:val="007342B0"/>
    <w:rsid w:val="00741838"/>
    <w:rsid w:val="00742909"/>
    <w:rsid w:val="00743713"/>
    <w:rsid w:val="00750439"/>
    <w:rsid w:val="00750A68"/>
    <w:rsid w:val="00751F78"/>
    <w:rsid w:val="0075314A"/>
    <w:rsid w:val="007608D6"/>
    <w:rsid w:val="00767B9C"/>
    <w:rsid w:val="00772A04"/>
    <w:rsid w:val="0079067F"/>
    <w:rsid w:val="00791BC2"/>
    <w:rsid w:val="007928F3"/>
    <w:rsid w:val="007943DE"/>
    <w:rsid w:val="00797868"/>
    <w:rsid w:val="007A4ABA"/>
    <w:rsid w:val="007A62D5"/>
    <w:rsid w:val="007B1D51"/>
    <w:rsid w:val="007B5399"/>
    <w:rsid w:val="007B713D"/>
    <w:rsid w:val="007C2B5D"/>
    <w:rsid w:val="007C6533"/>
    <w:rsid w:val="007D211D"/>
    <w:rsid w:val="007D51E1"/>
    <w:rsid w:val="007D7901"/>
    <w:rsid w:val="007E31FA"/>
    <w:rsid w:val="007E6812"/>
    <w:rsid w:val="007F263F"/>
    <w:rsid w:val="00806471"/>
    <w:rsid w:val="0081246D"/>
    <w:rsid w:val="00813E00"/>
    <w:rsid w:val="008244F3"/>
    <w:rsid w:val="0082654E"/>
    <w:rsid w:val="0083100B"/>
    <w:rsid w:val="00837541"/>
    <w:rsid w:val="00840E74"/>
    <w:rsid w:val="0084282A"/>
    <w:rsid w:val="00845E3D"/>
    <w:rsid w:val="00852377"/>
    <w:rsid w:val="00852874"/>
    <w:rsid w:val="00861634"/>
    <w:rsid w:val="00862416"/>
    <w:rsid w:val="00864DFD"/>
    <w:rsid w:val="008665F9"/>
    <w:rsid w:val="00874F48"/>
    <w:rsid w:val="00877A16"/>
    <w:rsid w:val="00877BE6"/>
    <w:rsid w:val="00890969"/>
    <w:rsid w:val="00895CAD"/>
    <w:rsid w:val="008A3995"/>
    <w:rsid w:val="008A7771"/>
    <w:rsid w:val="008B4357"/>
    <w:rsid w:val="008B4EBF"/>
    <w:rsid w:val="008C1801"/>
    <w:rsid w:val="008C1FC2"/>
    <w:rsid w:val="008D1482"/>
    <w:rsid w:val="008D5CBE"/>
    <w:rsid w:val="008D730B"/>
    <w:rsid w:val="008F6037"/>
    <w:rsid w:val="008F635C"/>
    <w:rsid w:val="008F7F3E"/>
    <w:rsid w:val="00904D06"/>
    <w:rsid w:val="00915E57"/>
    <w:rsid w:val="0092640B"/>
    <w:rsid w:val="0093149D"/>
    <w:rsid w:val="00941475"/>
    <w:rsid w:val="0094509D"/>
    <w:rsid w:val="00953D2B"/>
    <w:rsid w:val="00956A1F"/>
    <w:rsid w:val="00976F55"/>
    <w:rsid w:val="009817BC"/>
    <w:rsid w:val="0099753D"/>
    <w:rsid w:val="009A5079"/>
    <w:rsid w:val="009C34F7"/>
    <w:rsid w:val="009C5FD8"/>
    <w:rsid w:val="009D0790"/>
    <w:rsid w:val="009D794C"/>
    <w:rsid w:val="009E3F30"/>
    <w:rsid w:val="009E6EDA"/>
    <w:rsid w:val="009E78E0"/>
    <w:rsid w:val="009F4447"/>
    <w:rsid w:val="00A01023"/>
    <w:rsid w:val="00A03800"/>
    <w:rsid w:val="00A04F7F"/>
    <w:rsid w:val="00A07567"/>
    <w:rsid w:val="00A07EAC"/>
    <w:rsid w:val="00A11FA2"/>
    <w:rsid w:val="00A150AA"/>
    <w:rsid w:val="00A365B8"/>
    <w:rsid w:val="00A4334A"/>
    <w:rsid w:val="00A51B82"/>
    <w:rsid w:val="00A54184"/>
    <w:rsid w:val="00A570AA"/>
    <w:rsid w:val="00A7009B"/>
    <w:rsid w:val="00A80D15"/>
    <w:rsid w:val="00A816CE"/>
    <w:rsid w:val="00A81ECE"/>
    <w:rsid w:val="00A83692"/>
    <w:rsid w:val="00A92B8A"/>
    <w:rsid w:val="00A935AC"/>
    <w:rsid w:val="00AB1E19"/>
    <w:rsid w:val="00AB36D6"/>
    <w:rsid w:val="00AC14C2"/>
    <w:rsid w:val="00AC5CBF"/>
    <w:rsid w:val="00AD5CE7"/>
    <w:rsid w:val="00AE1E17"/>
    <w:rsid w:val="00AF1A6A"/>
    <w:rsid w:val="00AF66CD"/>
    <w:rsid w:val="00AF715F"/>
    <w:rsid w:val="00AF74DE"/>
    <w:rsid w:val="00B1125C"/>
    <w:rsid w:val="00B25C07"/>
    <w:rsid w:val="00B26B01"/>
    <w:rsid w:val="00B26F97"/>
    <w:rsid w:val="00B32F3D"/>
    <w:rsid w:val="00B346BD"/>
    <w:rsid w:val="00B35531"/>
    <w:rsid w:val="00B37DD0"/>
    <w:rsid w:val="00B47359"/>
    <w:rsid w:val="00B55617"/>
    <w:rsid w:val="00B55AC7"/>
    <w:rsid w:val="00B66785"/>
    <w:rsid w:val="00B70187"/>
    <w:rsid w:val="00B7519F"/>
    <w:rsid w:val="00B75E83"/>
    <w:rsid w:val="00B94FC9"/>
    <w:rsid w:val="00BA2A4F"/>
    <w:rsid w:val="00BA60E8"/>
    <w:rsid w:val="00BC53D1"/>
    <w:rsid w:val="00BD13F5"/>
    <w:rsid w:val="00BD55B6"/>
    <w:rsid w:val="00BD5E36"/>
    <w:rsid w:val="00BD6E92"/>
    <w:rsid w:val="00BE2E15"/>
    <w:rsid w:val="00BE5000"/>
    <w:rsid w:val="00BF25B4"/>
    <w:rsid w:val="00C14BEE"/>
    <w:rsid w:val="00C26835"/>
    <w:rsid w:val="00C27F1F"/>
    <w:rsid w:val="00C31335"/>
    <w:rsid w:val="00C33317"/>
    <w:rsid w:val="00C355F8"/>
    <w:rsid w:val="00C35999"/>
    <w:rsid w:val="00C3763D"/>
    <w:rsid w:val="00C45618"/>
    <w:rsid w:val="00C50DB7"/>
    <w:rsid w:val="00C70762"/>
    <w:rsid w:val="00C73D18"/>
    <w:rsid w:val="00C84E64"/>
    <w:rsid w:val="00C91F4A"/>
    <w:rsid w:val="00C927AC"/>
    <w:rsid w:val="00C946D5"/>
    <w:rsid w:val="00CA650B"/>
    <w:rsid w:val="00CA6A08"/>
    <w:rsid w:val="00CB0771"/>
    <w:rsid w:val="00CB369D"/>
    <w:rsid w:val="00CC0F60"/>
    <w:rsid w:val="00CD0983"/>
    <w:rsid w:val="00CD1017"/>
    <w:rsid w:val="00CD18FD"/>
    <w:rsid w:val="00CD563F"/>
    <w:rsid w:val="00CE43A4"/>
    <w:rsid w:val="00CE7886"/>
    <w:rsid w:val="00CF2706"/>
    <w:rsid w:val="00CF4D47"/>
    <w:rsid w:val="00CF6901"/>
    <w:rsid w:val="00D001EE"/>
    <w:rsid w:val="00D06EF3"/>
    <w:rsid w:val="00D17B5A"/>
    <w:rsid w:val="00D21762"/>
    <w:rsid w:val="00D27A82"/>
    <w:rsid w:val="00D32B73"/>
    <w:rsid w:val="00D36227"/>
    <w:rsid w:val="00D415DD"/>
    <w:rsid w:val="00D43492"/>
    <w:rsid w:val="00D453D4"/>
    <w:rsid w:val="00D4665A"/>
    <w:rsid w:val="00D47A74"/>
    <w:rsid w:val="00D511D5"/>
    <w:rsid w:val="00D518E4"/>
    <w:rsid w:val="00D61681"/>
    <w:rsid w:val="00D62EE0"/>
    <w:rsid w:val="00D63B8D"/>
    <w:rsid w:val="00D64CDC"/>
    <w:rsid w:val="00D67C6E"/>
    <w:rsid w:val="00D8051B"/>
    <w:rsid w:val="00D80918"/>
    <w:rsid w:val="00D8620F"/>
    <w:rsid w:val="00D9412D"/>
    <w:rsid w:val="00D96911"/>
    <w:rsid w:val="00DA0002"/>
    <w:rsid w:val="00DA46FD"/>
    <w:rsid w:val="00DA4EFF"/>
    <w:rsid w:val="00DA6439"/>
    <w:rsid w:val="00DC3257"/>
    <w:rsid w:val="00DD5972"/>
    <w:rsid w:val="00DE3306"/>
    <w:rsid w:val="00DF302C"/>
    <w:rsid w:val="00DF7EB6"/>
    <w:rsid w:val="00E011DE"/>
    <w:rsid w:val="00E02C8B"/>
    <w:rsid w:val="00E076D9"/>
    <w:rsid w:val="00E07F40"/>
    <w:rsid w:val="00E17604"/>
    <w:rsid w:val="00E27316"/>
    <w:rsid w:val="00E3138E"/>
    <w:rsid w:val="00E32368"/>
    <w:rsid w:val="00E3440B"/>
    <w:rsid w:val="00E40C94"/>
    <w:rsid w:val="00E553A2"/>
    <w:rsid w:val="00E612FE"/>
    <w:rsid w:val="00E726BB"/>
    <w:rsid w:val="00E72AFC"/>
    <w:rsid w:val="00E83131"/>
    <w:rsid w:val="00E93F09"/>
    <w:rsid w:val="00EA3F13"/>
    <w:rsid w:val="00EA6C2A"/>
    <w:rsid w:val="00EC0500"/>
    <w:rsid w:val="00EC3F11"/>
    <w:rsid w:val="00ED38F7"/>
    <w:rsid w:val="00ED579C"/>
    <w:rsid w:val="00EE20A2"/>
    <w:rsid w:val="00EF3A04"/>
    <w:rsid w:val="00F0437B"/>
    <w:rsid w:val="00F074C5"/>
    <w:rsid w:val="00F26454"/>
    <w:rsid w:val="00F37BF3"/>
    <w:rsid w:val="00F44286"/>
    <w:rsid w:val="00F44C8D"/>
    <w:rsid w:val="00F45300"/>
    <w:rsid w:val="00F4709E"/>
    <w:rsid w:val="00F53262"/>
    <w:rsid w:val="00F60528"/>
    <w:rsid w:val="00F62353"/>
    <w:rsid w:val="00F63E38"/>
    <w:rsid w:val="00F65AE1"/>
    <w:rsid w:val="00F73481"/>
    <w:rsid w:val="00F841A0"/>
    <w:rsid w:val="00F921B6"/>
    <w:rsid w:val="00FA1470"/>
    <w:rsid w:val="00FA1672"/>
    <w:rsid w:val="00FA69A8"/>
    <w:rsid w:val="00FB4548"/>
    <w:rsid w:val="00FB6B67"/>
    <w:rsid w:val="00FD1B6D"/>
    <w:rsid w:val="00FD28B9"/>
    <w:rsid w:val="00FD2E58"/>
    <w:rsid w:val="00FD52B2"/>
    <w:rsid w:val="00FD5712"/>
    <w:rsid w:val="00FE09EB"/>
    <w:rsid w:val="00FE26C4"/>
    <w:rsid w:val="00FE310F"/>
    <w:rsid w:val="00FF5E96"/>
    <w:rsid w:val="00FF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07928"/>
  <w15:docId w15:val="{F7641D75-5864-4F9D-BA9B-AA8E6E17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D3"/>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C946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1F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F4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1F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1F4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F4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F4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F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F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F85"/>
    <w:rPr>
      <w:rFonts w:ascii="Tahoma" w:hAnsi="Tahoma" w:cs="Tahoma"/>
      <w:sz w:val="16"/>
      <w:szCs w:val="16"/>
    </w:rPr>
  </w:style>
  <w:style w:type="character" w:customStyle="1" w:styleId="BalloonTextChar">
    <w:name w:val="Balloon Text Char"/>
    <w:basedOn w:val="DefaultParagraphFont"/>
    <w:link w:val="BalloonText"/>
    <w:uiPriority w:val="99"/>
    <w:semiHidden/>
    <w:rsid w:val="00621F85"/>
    <w:rPr>
      <w:rFonts w:ascii="Tahoma" w:hAnsi="Tahoma" w:cs="Tahoma"/>
      <w:sz w:val="16"/>
      <w:szCs w:val="16"/>
      <w:lang w:eastAsia="en-US"/>
    </w:rPr>
  </w:style>
  <w:style w:type="paragraph" w:styleId="ListParagraph">
    <w:name w:val="List Paragraph"/>
    <w:basedOn w:val="Normal"/>
    <w:uiPriority w:val="34"/>
    <w:qFormat/>
    <w:rsid w:val="00621F85"/>
    <w:pPr>
      <w:ind w:left="720"/>
      <w:contextualSpacing/>
    </w:pPr>
  </w:style>
  <w:style w:type="character" w:customStyle="1" w:styleId="Heading1Char">
    <w:name w:val="Heading 1 Char"/>
    <w:basedOn w:val="DefaultParagraphFont"/>
    <w:link w:val="Heading1"/>
    <w:uiPriority w:val="9"/>
    <w:rsid w:val="00C946D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91F4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1F4A"/>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C91F4A"/>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C91F4A"/>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C91F4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1F4A"/>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uiPriority w:val="10"/>
    <w:qFormat/>
    <w:rsid w:val="00D06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6EF3"/>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D06EF3"/>
    <w:pPr>
      <w:overflowPunct w:val="0"/>
      <w:autoSpaceDE w:val="0"/>
      <w:autoSpaceDN w:val="0"/>
      <w:adjustRightInd w:val="0"/>
      <w:textAlignment w:val="baseline"/>
    </w:pPr>
    <w:rPr>
      <w:rFonts w:ascii="Arial" w:hAnsi="Arial"/>
      <w:sz w:val="24"/>
      <w:szCs w:val="24"/>
      <w:lang w:eastAsia="en-US"/>
    </w:rPr>
  </w:style>
  <w:style w:type="paragraph" w:styleId="TOCHeading">
    <w:name w:val="TOC Heading"/>
    <w:basedOn w:val="Heading1"/>
    <w:next w:val="Normal"/>
    <w:uiPriority w:val="39"/>
    <w:semiHidden/>
    <w:unhideWhenUsed/>
    <w:qFormat/>
    <w:rsid w:val="00D06EF3"/>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FB6B67"/>
    <w:pPr>
      <w:tabs>
        <w:tab w:val="left" w:pos="709"/>
        <w:tab w:val="right" w:leader="dot" w:pos="8303"/>
      </w:tabs>
      <w:spacing w:after="100"/>
    </w:pPr>
  </w:style>
  <w:style w:type="character" w:styleId="Hyperlink">
    <w:name w:val="Hyperlink"/>
    <w:basedOn w:val="DefaultParagraphFont"/>
    <w:uiPriority w:val="99"/>
    <w:unhideWhenUsed/>
    <w:rsid w:val="00D06EF3"/>
    <w:rPr>
      <w:color w:val="0000FF" w:themeColor="hyperlink"/>
      <w:u w:val="single"/>
    </w:rPr>
  </w:style>
  <w:style w:type="paragraph" w:styleId="Header">
    <w:name w:val="header"/>
    <w:basedOn w:val="Normal"/>
    <w:link w:val="HeaderChar"/>
    <w:uiPriority w:val="99"/>
    <w:unhideWhenUsed/>
    <w:rsid w:val="008D5CBE"/>
    <w:pPr>
      <w:tabs>
        <w:tab w:val="center" w:pos="4513"/>
        <w:tab w:val="right" w:pos="9026"/>
      </w:tabs>
    </w:pPr>
  </w:style>
  <w:style w:type="character" w:customStyle="1" w:styleId="HeaderChar">
    <w:name w:val="Header Char"/>
    <w:basedOn w:val="DefaultParagraphFont"/>
    <w:link w:val="Header"/>
    <w:uiPriority w:val="99"/>
    <w:rsid w:val="008D5CBE"/>
    <w:rPr>
      <w:rFonts w:ascii="Arial" w:hAnsi="Arial"/>
      <w:sz w:val="24"/>
      <w:szCs w:val="24"/>
      <w:lang w:eastAsia="en-US"/>
    </w:rPr>
  </w:style>
  <w:style w:type="paragraph" w:styleId="Footer">
    <w:name w:val="footer"/>
    <w:basedOn w:val="Normal"/>
    <w:link w:val="FooterChar"/>
    <w:uiPriority w:val="99"/>
    <w:unhideWhenUsed/>
    <w:rsid w:val="008D5CBE"/>
    <w:pPr>
      <w:tabs>
        <w:tab w:val="center" w:pos="4513"/>
        <w:tab w:val="right" w:pos="9026"/>
      </w:tabs>
    </w:pPr>
  </w:style>
  <w:style w:type="character" w:customStyle="1" w:styleId="FooterChar">
    <w:name w:val="Footer Char"/>
    <w:basedOn w:val="DefaultParagraphFont"/>
    <w:link w:val="Footer"/>
    <w:uiPriority w:val="99"/>
    <w:rsid w:val="008D5CBE"/>
    <w:rPr>
      <w:rFonts w:ascii="Arial" w:hAnsi="Arial"/>
      <w:sz w:val="24"/>
      <w:szCs w:val="24"/>
      <w:lang w:eastAsia="en-US"/>
    </w:rPr>
  </w:style>
  <w:style w:type="table" w:styleId="TableGrid">
    <w:name w:val="Table Grid"/>
    <w:basedOn w:val="TableNormal"/>
    <w:uiPriority w:val="59"/>
    <w:rsid w:val="0033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21">
    <w:name w:val="Grid Table 6 Colorful - Accent 21"/>
    <w:basedOn w:val="TableNormal"/>
    <w:uiPriority w:val="51"/>
    <w:rsid w:val="00F63E3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772A04"/>
    <w:rPr>
      <w:sz w:val="16"/>
      <w:szCs w:val="16"/>
    </w:rPr>
  </w:style>
  <w:style w:type="paragraph" w:styleId="CommentText">
    <w:name w:val="annotation text"/>
    <w:basedOn w:val="Normal"/>
    <w:link w:val="CommentTextChar"/>
    <w:uiPriority w:val="99"/>
    <w:unhideWhenUsed/>
    <w:rsid w:val="00772A04"/>
    <w:pPr>
      <w:spacing w:line="240" w:lineRule="auto"/>
    </w:pPr>
    <w:rPr>
      <w:sz w:val="20"/>
      <w:szCs w:val="20"/>
    </w:rPr>
  </w:style>
  <w:style w:type="character" w:customStyle="1" w:styleId="CommentTextChar">
    <w:name w:val="Comment Text Char"/>
    <w:basedOn w:val="DefaultParagraphFont"/>
    <w:link w:val="CommentText"/>
    <w:uiPriority w:val="99"/>
    <w:rsid w:val="00772A04"/>
    <w:rPr>
      <w:rFonts w:ascii="Calibri" w:hAnsi="Calibri"/>
    </w:rPr>
  </w:style>
  <w:style w:type="paragraph" w:styleId="CommentSubject">
    <w:name w:val="annotation subject"/>
    <w:basedOn w:val="CommentText"/>
    <w:next w:val="CommentText"/>
    <w:link w:val="CommentSubjectChar"/>
    <w:uiPriority w:val="99"/>
    <w:semiHidden/>
    <w:unhideWhenUsed/>
    <w:rsid w:val="00772A04"/>
    <w:rPr>
      <w:b/>
      <w:bCs/>
    </w:rPr>
  </w:style>
  <w:style w:type="character" w:customStyle="1" w:styleId="CommentSubjectChar">
    <w:name w:val="Comment Subject Char"/>
    <w:basedOn w:val="CommentTextChar"/>
    <w:link w:val="CommentSubject"/>
    <w:uiPriority w:val="99"/>
    <w:semiHidden/>
    <w:rsid w:val="00772A04"/>
    <w:rPr>
      <w:rFonts w:ascii="Calibri" w:hAnsi="Calibri"/>
      <w:b/>
      <w:bCs/>
    </w:rPr>
  </w:style>
  <w:style w:type="paragraph" w:customStyle="1" w:styleId="Default">
    <w:name w:val="Default"/>
    <w:rsid w:val="00FF5E9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4174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787">
      <w:bodyDiv w:val="1"/>
      <w:marLeft w:val="0"/>
      <w:marRight w:val="0"/>
      <w:marTop w:val="0"/>
      <w:marBottom w:val="0"/>
      <w:divBdr>
        <w:top w:val="none" w:sz="0" w:space="0" w:color="auto"/>
        <w:left w:val="none" w:sz="0" w:space="0" w:color="auto"/>
        <w:bottom w:val="none" w:sz="0" w:space="0" w:color="auto"/>
        <w:right w:val="none" w:sz="0" w:space="0" w:color="auto"/>
      </w:divBdr>
    </w:div>
    <w:div w:id="145517791">
      <w:bodyDiv w:val="1"/>
      <w:marLeft w:val="0"/>
      <w:marRight w:val="0"/>
      <w:marTop w:val="0"/>
      <w:marBottom w:val="0"/>
      <w:divBdr>
        <w:top w:val="none" w:sz="0" w:space="0" w:color="auto"/>
        <w:left w:val="none" w:sz="0" w:space="0" w:color="auto"/>
        <w:bottom w:val="none" w:sz="0" w:space="0" w:color="auto"/>
        <w:right w:val="none" w:sz="0" w:space="0" w:color="auto"/>
      </w:divBdr>
    </w:div>
    <w:div w:id="216821185">
      <w:bodyDiv w:val="1"/>
      <w:marLeft w:val="0"/>
      <w:marRight w:val="0"/>
      <w:marTop w:val="0"/>
      <w:marBottom w:val="0"/>
      <w:divBdr>
        <w:top w:val="none" w:sz="0" w:space="0" w:color="auto"/>
        <w:left w:val="none" w:sz="0" w:space="0" w:color="auto"/>
        <w:bottom w:val="none" w:sz="0" w:space="0" w:color="auto"/>
        <w:right w:val="none" w:sz="0" w:space="0" w:color="auto"/>
      </w:divBdr>
    </w:div>
    <w:div w:id="279266320">
      <w:bodyDiv w:val="1"/>
      <w:marLeft w:val="0"/>
      <w:marRight w:val="0"/>
      <w:marTop w:val="0"/>
      <w:marBottom w:val="0"/>
      <w:divBdr>
        <w:top w:val="none" w:sz="0" w:space="0" w:color="auto"/>
        <w:left w:val="none" w:sz="0" w:space="0" w:color="auto"/>
        <w:bottom w:val="none" w:sz="0" w:space="0" w:color="auto"/>
        <w:right w:val="none" w:sz="0" w:space="0" w:color="auto"/>
      </w:divBdr>
    </w:div>
    <w:div w:id="382024235">
      <w:bodyDiv w:val="1"/>
      <w:marLeft w:val="0"/>
      <w:marRight w:val="0"/>
      <w:marTop w:val="0"/>
      <w:marBottom w:val="0"/>
      <w:divBdr>
        <w:top w:val="none" w:sz="0" w:space="0" w:color="auto"/>
        <w:left w:val="none" w:sz="0" w:space="0" w:color="auto"/>
        <w:bottom w:val="none" w:sz="0" w:space="0" w:color="auto"/>
        <w:right w:val="none" w:sz="0" w:space="0" w:color="auto"/>
      </w:divBdr>
    </w:div>
    <w:div w:id="448091987">
      <w:bodyDiv w:val="1"/>
      <w:marLeft w:val="0"/>
      <w:marRight w:val="0"/>
      <w:marTop w:val="0"/>
      <w:marBottom w:val="0"/>
      <w:divBdr>
        <w:top w:val="none" w:sz="0" w:space="0" w:color="auto"/>
        <w:left w:val="none" w:sz="0" w:space="0" w:color="auto"/>
        <w:bottom w:val="none" w:sz="0" w:space="0" w:color="auto"/>
        <w:right w:val="none" w:sz="0" w:space="0" w:color="auto"/>
      </w:divBdr>
    </w:div>
    <w:div w:id="1087774568">
      <w:bodyDiv w:val="1"/>
      <w:marLeft w:val="0"/>
      <w:marRight w:val="0"/>
      <w:marTop w:val="0"/>
      <w:marBottom w:val="0"/>
      <w:divBdr>
        <w:top w:val="none" w:sz="0" w:space="0" w:color="auto"/>
        <w:left w:val="none" w:sz="0" w:space="0" w:color="auto"/>
        <w:bottom w:val="none" w:sz="0" w:space="0" w:color="auto"/>
        <w:right w:val="none" w:sz="0" w:space="0" w:color="auto"/>
      </w:divBdr>
    </w:div>
    <w:div w:id="1212960657">
      <w:bodyDiv w:val="1"/>
      <w:marLeft w:val="0"/>
      <w:marRight w:val="0"/>
      <w:marTop w:val="0"/>
      <w:marBottom w:val="0"/>
      <w:divBdr>
        <w:top w:val="none" w:sz="0" w:space="0" w:color="auto"/>
        <w:left w:val="none" w:sz="0" w:space="0" w:color="auto"/>
        <w:bottom w:val="none" w:sz="0" w:space="0" w:color="auto"/>
        <w:right w:val="none" w:sz="0" w:space="0" w:color="auto"/>
      </w:divBdr>
    </w:div>
    <w:div w:id="1613975405">
      <w:bodyDiv w:val="1"/>
      <w:marLeft w:val="0"/>
      <w:marRight w:val="0"/>
      <w:marTop w:val="0"/>
      <w:marBottom w:val="0"/>
      <w:divBdr>
        <w:top w:val="none" w:sz="0" w:space="0" w:color="auto"/>
        <w:left w:val="none" w:sz="0" w:space="0" w:color="auto"/>
        <w:bottom w:val="none" w:sz="0" w:space="0" w:color="auto"/>
        <w:right w:val="none" w:sz="0" w:space="0" w:color="auto"/>
      </w:divBdr>
    </w:div>
    <w:div w:id="1755207089">
      <w:bodyDiv w:val="1"/>
      <w:marLeft w:val="0"/>
      <w:marRight w:val="0"/>
      <w:marTop w:val="0"/>
      <w:marBottom w:val="0"/>
      <w:divBdr>
        <w:top w:val="none" w:sz="0" w:space="0" w:color="auto"/>
        <w:left w:val="none" w:sz="0" w:space="0" w:color="auto"/>
        <w:bottom w:val="none" w:sz="0" w:space="0" w:color="auto"/>
        <w:right w:val="none" w:sz="0" w:space="0" w:color="auto"/>
      </w:divBdr>
    </w:div>
    <w:div w:id="1830628891">
      <w:bodyDiv w:val="1"/>
      <w:marLeft w:val="0"/>
      <w:marRight w:val="0"/>
      <w:marTop w:val="0"/>
      <w:marBottom w:val="0"/>
      <w:divBdr>
        <w:top w:val="none" w:sz="0" w:space="0" w:color="auto"/>
        <w:left w:val="none" w:sz="0" w:space="0" w:color="auto"/>
        <w:bottom w:val="none" w:sz="0" w:space="0" w:color="auto"/>
        <w:right w:val="none" w:sz="0" w:space="0" w:color="auto"/>
      </w:divBdr>
    </w:div>
    <w:div w:id="1911235139">
      <w:bodyDiv w:val="1"/>
      <w:marLeft w:val="0"/>
      <w:marRight w:val="0"/>
      <w:marTop w:val="0"/>
      <w:marBottom w:val="0"/>
      <w:divBdr>
        <w:top w:val="none" w:sz="0" w:space="0" w:color="auto"/>
        <w:left w:val="none" w:sz="0" w:space="0" w:color="auto"/>
        <w:bottom w:val="none" w:sz="0" w:space="0" w:color="auto"/>
        <w:right w:val="none" w:sz="0" w:space="0" w:color="auto"/>
      </w:divBdr>
    </w:div>
    <w:div w:id="19792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52420-4dc1-4b00-8d4d-2dd484fa0fb3">
      <Terms xmlns="http://schemas.microsoft.com/office/infopath/2007/PartnerControls"/>
    </lcf76f155ced4ddcb4097134ff3c332f>
    <Comment xmlns="e0d52420-4dc1-4b00-8d4d-2dd484fa0fb3" xsi:nil="true"/>
    <TaxCatchAll xmlns="1a1a799b-81f9-4fac-96dd-a454248aa78c" xsi:nil="true"/>
    <_Flow_SignoffStatus xmlns="e0d52420-4dc1-4b00-8d4d-2dd484fa0f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5F95D5670EB4598FEC5B5C5903DF6" ma:contentTypeVersion="21" ma:contentTypeDescription="Create a new document." ma:contentTypeScope="" ma:versionID="56cb510ac05e8fb8cad924fc66b55e5e">
  <xsd:schema xmlns:xsd="http://www.w3.org/2001/XMLSchema" xmlns:xs="http://www.w3.org/2001/XMLSchema" xmlns:p="http://schemas.microsoft.com/office/2006/metadata/properties" xmlns:ns2="e0d52420-4dc1-4b00-8d4d-2dd484fa0fb3" xmlns:ns3="1a1a799b-81f9-4fac-96dd-a454248aa78c" targetNamespace="http://schemas.microsoft.com/office/2006/metadata/properties" ma:root="true" ma:fieldsID="0001c73da30599af916235a143946a01" ns2:_="" ns3:_="">
    <xsd:import namespace="e0d52420-4dc1-4b00-8d4d-2dd484fa0fb3"/>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Comment" minOccurs="0"/>
                <xsd:element ref="ns2:MediaServiceOCR" minOccurs="0"/>
                <xsd:element ref="ns2:MediaServiceGenerationTime" minOccurs="0"/>
                <xsd:element ref="ns2:MediaServiceEventHashCode" minOccurs="0"/>
                <xsd:element ref="ns2:_Flow_SignoffStatu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2420-4dc1-4b00-8d4d-2dd484fa0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790ec5-a875-44ce-a68a-ec5f03568fb8}" ma:internalName="TaxCatchAll" ma:showField="CatchAllData" ma:web="1a1a799b-81f9-4fac-96dd-a454248aa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2896-C8A6-46EB-80FA-8A36ED97F1A7}">
  <ds:schemaRefs>
    <ds:schemaRef ds:uri="http://schemas.microsoft.com/office/2006/metadata/properties"/>
    <ds:schemaRef ds:uri="http://schemas.microsoft.com/office/infopath/2007/PartnerControls"/>
    <ds:schemaRef ds:uri="e0d52420-4dc1-4b00-8d4d-2dd484fa0fb3"/>
    <ds:schemaRef ds:uri="1a1a799b-81f9-4fac-96dd-a454248aa78c"/>
  </ds:schemaRefs>
</ds:datastoreItem>
</file>

<file path=customXml/itemProps2.xml><?xml version="1.0" encoding="utf-8"?>
<ds:datastoreItem xmlns:ds="http://schemas.openxmlformats.org/officeDocument/2006/customXml" ds:itemID="{2FC21688-6DB2-45DD-92E7-B77B91634F55}">
  <ds:schemaRefs>
    <ds:schemaRef ds:uri="http://schemas.microsoft.com/sharepoint/v3/contenttype/forms"/>
  </ds:schemaRefs>
</ds:datastoreItem>
</file>

<file path=customXml/itemProps3.xml><?xml version="1.0" encoding="utf-8"?>
<ds:datastoreItem xmlns:ds="http://schemas.openxmlformats.org/officeDocument/2006/customXml" ds:itemID="{57777036-63F6-4045-92C8-0E6D32FA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2420-4dc1-4b00-8d4d-2dd484fa0fb3"/>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C9213-176F-4CC1-8149-9ECA5894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Hunt</dc:creator>
  <cp:lastModifiedBy>Vincent Hunt</cp:lastModifiedBy>
  <cp:revision>2</cp:revision>
  <cp:lastPrinted>2016-12-19T09:48:00Z</cp:lastPrinted>
  <dcterms:created xsi:type="dcterms:W3CDTF">2024-03-25T17:56:00Z</dcterms:created>
  <dcterms:modified xsi:type="dcterms:W3CDTF">2024-03-25T17:56:00Z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0x0101000605F95D5670EB4598FEC5B5C5903DF6</vt:lpwstr>
  </property>
  <property fmtid="{D5CDD505-2E9C-101B-9397-08002B2CF9AE}" pid="3" name="MediaServiceImageTags">
    <vt:lpwstr/>
  </property>
</Properties>
</file>