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0EF4" w14:textId="77777777" w:rsidR="00A74B8E" w:rsidRPr="00A74B8E" w:rsidRDefault="00A74B8E" w:rsidP="00A74B8E">
      <w:pPr>
        <w:jc w:val="center"/>
        <w:rPr>
          <w:rFonts w:ascii="Arial" w:hAnsi="Arial"/>
          <w:b/>
          <w:noProof/>
          <w:sz w:val="22"/>
          <w:szCs w:val="22"/>
        </w:rPr>
      </w:pPr>
    </w:p>
    <w:p w14:paraId="4D4F8C65" w14:textId="77777777" w:rsidR="00A74B8E" w:rsidRPr="00A74B8E" w:rsidRDefault="00A74B8E" w:rsidP="00A74B8E">
      <w:pPr>
        <w:jc w:val="center"/>
        <w:rPr>
          <w:rFonts w:ascii="Arial" w:hAnsi="Arial"/>
          <w:b/>
          <w:noProof/>
          <w:sz w:val="22"/>
          <w:szCs w:val="22"/>
        </w:rPr>
      </w:pPr>
    </w:p>
    <w:p w14:paraId="7FC9CBCA" w14:textId="77777777" w:rsidR="00A74B8E" w:rsidRPr="00A74B8E" w:rsidRDefault="00981DE9" w:rsidP="00A74B8E">
      <w:pPr>
        <w:jc w:val="center"/>
        <w:rPr>
          <w:rFonts w:ascii="Arial" w:hAnsi="Arial"/>
          <w:b/>
          <w:sz w:val="22"/>
          <w:szCs w:val="22"/>
        </w:rPr>
      </w:pPr>
      <w:r w:rsidRPr="00A74B8E">
        <w:rPr>
          <w:rFonts w:ascii="Calibri" w:eastAsia="Calibri" w:hAnsi="Calibri"/>
          <w:noProof/>
          <w:color w:val="2B579A"/>
          <w:sz w:val="22"/>
          <w:szCs w:val="20"/>
          <w:shd w:val="clear" w:color="auto" w:fill="E6E6E6"/>
        </w:rPr>
        <w:drawing>
          <wp:inline distT="0" distB="0" distL="0" distR="0" wp14:anchorId="0E54CB7A" wp14:editId="660EC296">
            <wp:extent cx="3745230" cy="1550670"/>
            <wp:effectExtent l="0" t="0" r="7620" b="0"/>
            <wp:docPr id="1" name="Picture 1" descr="C:\Users\jm27kg\AppData\Local\Microsoft\Windows\Temporary Internet Files\Content.Word\kew_logo_2015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27kg\AppData\Local\Microsoft\Windows\Temporary Internet Files\Content.Word\kew_logo_2015_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5230" cy="1550670"/>
                    </a:xfrm>
                    <a:prstGeom prst="rect">
                      <a:avLst/>
                    </a:prstGeom>
                    <a:noFill/>
                    <a:ln>
                      <a:noFill/>
                    </a:ln>
                  </pic:spPr>
                </pic:pic>
              </a:graphicData>
            </a:graphic>
          </wp:inline>
        </w:drawing>
      </w:r>
    </w:p>
    <w:p w14:paraId="7B9C010F" w14:textId="77777777" w:rsidR="00A74B8E" w:rsidRPr="00A74B8E" w:rsidRDefault="00A74B8E" w:rsidP="00A74B8E">
      <w:pPr>
        <w:rPr>
          <w:rFonts w:ascii="Arial" w:hAnsi="Arial"/>
          <w:b/>
          <w:sz w:val="22"/>
          <w:szCs w:val="22"/>
        </w:rPr>
      </w:pPr>
    </w:p>
    <w:p w14:paraId="2AE1A63E" w14:textId="77777777" w:rsidR="00A74B8E" w:rsidRPr="00A74B8E" w:rsidRDefault="00A74B8E" w:rsidP="00A74B8E">
      <w:pPr>
        <w:rPr>
          <w:rFonts w:ascii="Arial" w:hAnsi="Arial"/>
          <w:b/>
          <w:sz w:val="22"/>
          <w:szCs w:val="22"/>
        </w:rPr>
      </w:pPr>
    </w:p>
    <w:p w14:paraId="2DB373DD" w14:textId="77777777" w:rsidR="00A74B8E" w:rsidRPr="00A74B8E" w:rsidRDefault="00A74B8E" w:rsidP="00A74B8E">
      <w:pPr>
        <w:rPr>
          <w:rFonts w:ascii="Arial" w:hAnsi="Arial"/>
          <w:b/>
          <w:sz w:val="22"/>
          <w:szCs w:val="22"/>
        </w:rPr>
      </w:pPr>
    </w:p>
    <w:p w14:paraId="5870A8DF" w14:textId="77777777" w:rsidR="00A74B8E" w:rsidRPr="00A74B8E" w:rsidRDefault="00A74B8E" w:rsidP="00A74B8E">
      <w:pPr>
        <w:jc w:val="center"/>
        <w:rPr>
          <w:rFonts w:ascii="Calibri" w:hAnsi="Calibri"/>
          <w:b/>
          <w:sz w:val="32"/>
          <w:szCs w:val="32"/>
        </w:rPr>
      </w:pPr>
    </w:p>
    <w:p w14:paraId="750B46B4" w14:textId="77777777" w:rsidR="00A74B8E" w:rsidRPr="0009591A" w:rsidRDefault="00A74B8E" w:rsidP="00A74B8E">
      <w:pPr>
        <w:spacing w:before="240"/>
        <w:jc w:val="center"/>
        <w:rPr>
          <w:rFonts w:ascii="Franklin Gothic Book" w:hAnsi="Franklin Gothic Book"/>
          <w:b/>
          <w:sz w:val="28"/>
          <w:szCs w:val="28"/>
        </w:rPr>
      </w:pPr>
      <w:r w:rsidRPr="0009591A">
        <w:rPr>
          <w:rFonts w:ascii="Franklin Gothic Book" w:hAnsi="Franklin Gothic Book"/>
          <w:b/>
          <w:sz w:val="28"/>
          <w:szCs w:val="28"/>
        </w:rPr>
        <w:t>INVITATION TO TENDER</w:t>
      </w:r>
    </w:p>
    <w:p w14:paraId="5988EB01" w14:textId="77777777" w:rsidR="00A74B8E" w:rsidRPr="0009591A" w:rsidRDefault="00A74B8E" w:rsidP="00AE12BD">
      <w:pPr>
        <w:rPr>
          <w:rFonts w:ascii="Franklin Gothic Book" w:hAnsi="Franklin Gothic Book"/>
          <w:b/>
          <w:sz w:val="28"/>
          <w:szCs w:val="28"/>
        </w:rPr>
      </w:pPr>
    </w:p>
    <w:p w14:paraId="74AC5B3A" w14:textId="77777777" w:rsidR="00A74B8E" w:rsidRPr="0009591A" w:rsidRDefault="00437068" w:rsidP="00A74B8E">
      <w:pPr>
        <w:jc w:val="center"/>
        <w:rPr>
          <w:rFonts w:ascii="Franklin Gothic Book" w:hAnsi="Franklin Gothic Book"/>
          <w:b/>
          <w:sz w:val="28"/>
          <w:szCs w:val="28"/>
        </w:rPr>
      </w:pPr>
      <w:r w:rsidRPr="0009591A">
        <w:rPr>
          <w:rFonts w:ascii="Franklin Gothic Book" w:hAnsi="Franklin Gothic Book"/>
          <w:b/>
          <w:sz w:val="28"/>
          <w:szCs w:val="28"/>
        </w:rPr>
        <w:t>Kew People Survey</w:t>
      </w:r>
    </w:p>
    <w:p w14:paraId="1334C66B" w14:textId="77777777" w:rsidR="00A74B8E" w:rsidRPr="0009591A" w:rsidRDefault="00A74B8E" w:rsidP="00A74B8E">
      <w:pPr>
        <w:jc w:val="center"/>
        <w:rPr>
          <w:rFonts w:ascii="Franklin Gothic Book" w:hAnsi="Franklin Gothic Book"/>
          <w:b/>
          <w:sz w:val="28"/>
          <w:szCs w:val="28"/>
        </w:rPr>
      </w:pPr>
    </w:p>
    <w:p w14:paraId="6AACC492" w14:textId="12A754E9" w:rsidR="00A74B8E" w:rsidRPr="0009591A" w:rsidRDefault="00A74B8E" w:rsidP="00A74B8E">
      <w:pPr>
        <w:jc w:val="center"/>
        <w:rPr>
          <w:rFonts w:ascii="Franklin Gothic Book" w:hAnsi="Franklin Gothic Book"/>
          <w:b/>
          <w:color w:val="FF0000"/>
          <w:sz w:val="28"/>
          <w:szCs w:val="28"/>
        </w:rPr>
      </w:pPr>
      <w:r w:rsidRPr="0009591A">
        <w:rPr>
          <w:rFonts w:ascii="Franklin Gothic Book" w:hAnsi="Franklin Gothic Book"/>
          <w:b/>
          <w:sz w:val="28"/>
          <w:szCs w:val="28"/>
        </w:rPr>
        <w:t>Contract Reference: RBGKEW</w:t>
      </w:r>
      <w:r w:rsidR="009A2BDC" w:rsidRPr="0009591A">
        <w:rPr>
          <w:rFonts w:ascii="Franklin Gothic Book" w:hAnsi="Franklin Gothic Book"/>
          <w:b/>
          <w:sz w:val="28"/>
          <w:szCs w:val="28"/>
        </w:rPr>
        <w:t>1068</w:t>
      </w:r>
    </w:p>
    <w:p w14:paraId="00FDFCBE" w14:textId="77777777" w:rsidR="00A74B8E" w:rsidRPr="0009591A" w:rsidRDefault="00A74B8E" w:rsidP="00A74B8E">
      <w:pPr>
        <w:jc w:val="center"/>
        <w:rPr>
          <w:rFonts w:ascii="Franklin Gothic Book" w:hAnsi="Franklin Gothic Book"/>
          <w:b/>
          <w:sz w:val="28"/>
          <w:szCs w:val="28"/>
        </w:rPr>
      </w:pPr>
    </w:p>
    <w:p w14:paraId="2AD5C77D" w14:textId="77777777" w:rsidR="00A74B8E" w:rsidRPr="0009591A" w:rsidRDefault="00A74B8E" w:rsidP="00A74B8E">
      <w:pPr>
        <w:jc w:val="center"/>
        <w:rPr>
          <w:rFonts w:ascii="Franklin Gothic Book" w:hAnsi="Franklin Gothic Book"/>
          <w:b/>
          <w:sz w:val="28"/>
          <w:szCs w:val="28"/>
        </w:rPr>
      </w:pPr>
      <w:r w:rsidRPr="0009591A">
        <w:rPr>
          <w:rFonts w:ascii="Franklin Gothic Book" w:hAnsi="Franklin Gothic Book"/>
          <w:b/>
          <w:sz w:val="28"/>
          <w:szCs w:val="28"/>
        </w:rPr>
        <w:t>Part Two: Specification</w:t>
      </w:r>
    </w:p>
    <w:p w14:paraId="6652BE4E" w14:textId="77777777" w:rsidR="00A74B8E" w:rsidRPr="0009591A" w:rsidRDefault="00A74B8E" w:rsidP="00A74B8E">
      <w:pPr>
        <w:spacing w:line="360" w:lineRule="auto"/>
        <w:jc w:val="center"/>
        <w:rPr>
          <w:rFonts w:ascii="Franklin Gothic Book" w:hAnsi="Franklin Gothic Book"/>
          <w:sz w:val="28"/>
          <w:szCs w:val="28"/>
        </w:rPr>
      </w:pPr>
    </w:p>
    <w:p w14:paraId="0F5BAF03" w14:textId="77777777" w:rsidR="00A74B8E" w:rsidRPr="0009591A" w:rsidRDefault="00A74B8E" w:rsidP="00A74B8E">
      <w:pPr>
        <w:keepNext/>
        <w:keepLines/>
        <w:spacing w:line="259" w:lineRule="auto"/>
        <w:ind w:right="4" w:hanging="10"/>
        <w:jc w:val="center"/>
        <w:outlineLvl w:val="0"/>
        <w:rPr>
          <w:rFonts w:ascii="Franklin Gothic Book" w:eastAsia="Calibri" w:hAnsi="Franklin Gothic Book" w:cs="Calibri"/>
          <w:b/>
          <w:color w:val="000000"/>
          <w:sz w:val="28"/>
          <w:szCs w:val="28"/>
        </w:rPr>
      </w:pPr>
      <w:r w:rsidRPr="0009591A">
        <w:rPr>
          <w:rFonts w:ascii="Franklin Gothic Book" w:eastAsia="Calibri" w:hAnsi="Franklin Gothic Book" w:cs="Calibri"/>
          <w:b/>
          <w:color w:val="000000"/>
          <w:sz w:val="28"/>
          <w:szCs w:val="28"/>
        </w:rPr>
        <w:t>(This document is for information)</w:t>
      </w:r>
    </w:p>
    <w:p w14:paraId="4B55BAD7" w14:textId="77777777" w:rsidR="00A74B8E" w:rsidRPr="00FC59F5" w:rsidRDefault="00A74B8E" w:rsidP="00A74B8E">
      <w:pPr>
        <w:spacing w:line="259" w:lineRule="auto"/>
        <w:ind w:left="767"/>
        <w:jc w:val="center"/>
        <w:rPr>
          <w:rFonts w:ascii="Franklin Gothic Book" w:eastAsia="Calibri" w:hAnsi="Franklin Gothic Book" w:cs="Calibri"/>
          <w:color w:val="000000"/>
          <w:sz w:val="22"/>
          <w:szCs w:val="22"/>
        </w:rPr>
      </w:pPr>
    </w:p>
    <w:p w14:paraId="32ED9F26" w14:textId="77777777" w:rsidR="00EA0D0D" w:rsidRPr="00FC59F5" w:rsidRDefault="00EA0D0D">
      <w:pPr>
        <w:rPr>
          <w:rFonts w:ascii="Franklin Gothic Book" w:hAnsi="Franklin Gothic Book"/>
          <w:sz w:val="20"/>
        </w:rPr>
      </w:pPr>
    </w:p>
    <w:p w14:paraId="60FF54DC" w14:textId="77777777" w:rsidR="00EA0D0D" w:rsidRPr="00FC59F5" w:rsidRDefault="00EA0D0D">
      <w:pPr>
        <w:rPr>
          <w:rFonts w:ascii="Franklin Gothic Book" w:hAnsi="Franklin Gothic Book"/>
          <w:sz w:val="20"/>
        </w:rPr>
      </w:pPr>
    </w:p>
    <w:p w14:paraId="3E6776E1" w14:textId="77777777" w:rsidR="00EA0D0D" w:rsidRPr="00FC59F5" w:rsidRDefault="00EA0D0D">
      <w:pPr>
        <w:rPr>
          <w:rFonts w:ascii="Franklin Gothic Book" w:hAnsi="Franklin Gothic Book"/>
          <w:sz w:val="20"/>
        </w:rPr>
      </w:pPr>
    </w:p>
    <w:p w14:paraId="2248725A" w14:textId="77777777" w:rsidR="00EA0D0D" w:rsidRPr="00FC59F5" w:rsidRDefault="00EA0D0D">
      <w:pPr>
        <w:rPr>
          <w:rFonts w:ascii="Franklin Gothic Book" w:hAnsi="Franklin Gothic Book"/>
          <w:sz w:val="20"/>
        </w:rPr>
      </w:pPr>
    </w:p>
    <w:p w14:paraId="5057ADA7" w14:textId="77777777" w:rsidR="00EA0D0D" w:rsidRPr="00FC59F5" w:rsidRDefault="00EA0D0D">
      <w:pPr>
        <w:rPr>
          <w:rFonts w:ascii="Franklin Gothic Book" w:hAnsi="Franklin Gothic Book"/>
          <w:sz w:val="20"/>
        </w:rPr>
      </w:pPr>
    </w:p>
    <w:p w14:paraId="4EADBA08" w14:textId="77777777" w:rsidR="00EA0D0D" w:rsidRPr="00FC59F5" w:rsidRDefault="00EA0D0D">
      <w:pPr>
        <w:rPr>
          <w:rFonts w:ascii="Franklin Gothic Book" w:hAnsi="Franklin Gothic Book"/>
          <w:sz w:val="20"/>
        </w:rPr>
      </w:pPr>
    </w:p>
    <w:p w14:paraId="79C6A0FD" w14:textId="77777777" w:rsidR="00EA0D0D" w:rsidRPr="00FC59F5" w:rsidRDefault="00EA0D0D">
      <w:pPr>
        <w:rPr>
          <w:rFonts w:ascii="Franklin Gothic Book" w:hAnsi="Franklin Gothic Book"/>
          <w:sz w:val="20"/>
        </w:rPr>
      </w:pPr>
    </w:p>
    <w:p w14:paraId="541B132E" w14:textId="77777777" w:rsidR="00EA0D0D" w:rsidRPr="00FC59F5" w:rsidRDefault="00EA0D0D">
      <w:pPr>
        <w:rPr>
          <w:rFonts w:ascii="Franklin Gothic Book" w:hAnsi="Franklin Gothic Book"/>
          <w:sz w:val="20"/>
        </w:rPr>
      </w:pPr>
    </w:p>
    <w:p w14:paraId="2DBB9C8F" w14:textId="77777777" w:rsidR="00AB2EB5" w:rsidRPr="00FC59F5" w:rsidRDefault="00AB2EB5" w:rsidP="009A04A7">
      <w:pPr>
        <w:jc w:val="both"/>
        <w:rPr>
          <w:rFonts w:ascii="Franklin Gothic Book" w:hAnsi="Franklin Gothic Book"/>
          <w:sz w:val="20"/>
        </w:rPr>
      </w:pPr>
    </w:p>
    <w:p w14:paraId="1171F36B" w14:textId="77777777" w:rsidR="00AB2EB5" w:rsidRPr="00FC59F5" w:rsidRDefault="00AB2EB5" w:rsidP="009A04A7">
      <w:pPr>
        <w:jc w:val="both"/>
        <w:rPr>
          <w:rFonts w:ascii="Franklin Gothic Book" w:hAnsi="Franklin Gothic Book"/>
          <w:sz w:val="20"/>
        </w:rPr>
      </w:pPr>
    </w:p>
    <w:p w14:paraId="5B93FEB3" w14:textId="77777777" w:rsidR="00AB2EB5" w:rsidRPr="00FC59F5" w:rsidRDefault="00AB2EB5" w:rsidP="009A04A7">
      <w:pPr>
        <w:jc w:val="both"/>
        <w:rPr>
          <w:rFonts w:ascii="Franklin Gothic Book" w:hAnsi="Franklin Gothic Book"/>
          <w:sz w:val="20"/>
        </w:rPr>
      </w:pPr>
    </w:p>
    <w:p w14:paraId="579F0705" w14:textId="77777777" w:rsidR="00AB2EB5" w:rsidRPr="00FC59F5" w:rsidRDefault="00AB2EB5" w:rsidP="009A04A7">
      <w:pPr>
        <w:jc w:val="both"/>
        <w:rPr>
          <w:rFonts w:ascii="Franklin Gothic Book" w:hAnsi="Franklin Gothic Book"/>
          <w:sz w:val="20"/>
        </w:rPr>
      </w:pPr>
    </w:p>
    <w:p w14:paraId="0ADD3D89" w14:textId="77777777" w:rsidR="00AB2EB5" w:rsidRPr="00FC59F5" w:rsidRDefault="00AB2EB5" w:rsidP="009A04A7">
      <w:pPr>
        <w:jc w:val="both"/>
        <w:rPr>
          <w:rFonts w:ascii="Franklin Gothic Book" w:hAnsi="Franklin Gothic Book"/>
          <w:sz w:val="20"/>
        </w:rPr>
      </w:pPr>
    </w:p>
    <w:p w14:paraId="648E67C4" w14:textId="77777777" w:rsidR="00AB2EB5" w:rsidRPr="00FC59F5" w:rsidRDefault="00AB2EB5" w:rsidP="009A04A7">
      <w:pPr>
        <w:jc w:val="both"/>
        <w:rPr>
          <w:rFonts w:ascii="Franklin Gothic Book" w:hAnsi="Franklin Gothic Book"/>
          <w:sz w:val="20"/>
        </w:rPr>
      </w:pPr>
    </w:p>
    <w:p w14:paraId="462FB07B" w14:textId="77777777" w:rsidR="00AB2EB5" w:rsidRPr="00FC59F5" w:rsidRDefault="00AB2EB5" w:rsidP="009A04A7">
      <w:pPr>
        <w:jc w:val="both"/>
        <w:rPr>
          <w:rFonts w:ascii="Franklin Gothic Book" w:hAnsi="Franklin Gothic Book"/>
          <w:sz w:val="20"/>
        </w:rPr>
      </w:pPr>
    </w:p>
    <w:p w14:paraId="2E923634" w14:textId="77777777" w:rsidR="00AB2EB5" w:rsidRPr="00FC59F5" w:rsidRDefault="00AB2EB5" w:rsidP="009A04A7">
      <w:pPr>
        <w:jc w:val="both"/>
        <w:rPr>
          <w:rFonts w:ascii="Franklin Gothic Book" w:hAnsi="Franklin Gothic Book"/>
          <w:sz w:val="20"/>
        </w:rPr>
      </w:pPr>
    </w:p>
    <w:p w14:paraId="3A36225C" w14:textId="716AD9BD" w:rsidR="00C74067" w:rsidRPr="00FC59F5" w:rsidRDefault="00C964E6" w:rsidP="00567518">
      <w:pPr>
        <w:numPr>
          <w:ilvl w:val="0"/>
          <w:numId w:val="3"/>
        </w:numPr>
        <w:ind w:left="567" w:hanging="567"/>
        <w:jc w:val="both"/>
        <w:rPr>
          <w:rFonts w:ascii="Franklin Gothic Book" w:hAnsi="Franklin Gothic Book"/>
          <w:b/>
          <w:sz w:val="22"/>
          <w:szCs w:val="22"/>
        </w:rPr>
      </w:pPr>
      <w:r w:rsidRPr="00FC59F5">
        <w:rPr>
          <w:rFonts w:ascii="Franklin Gothic Book" w:hAnsi="Franklin Gothic Book"/>
          <w:sz w:val="20"/>
          <w:szCs w:val="20"/>
        </w:rPr>
        <w:br w:type="page"/>
      </w:r>
      <w:r w:rsidR="00C74067" w:rsidRPr="00FC59F5">
        <w:rPr>
          <w:rFonts w:ascii="Franklin Gothic Book" w:hAnsi="Franklin Gothic Book"/>
        </w:rPr>
        <w:lastRenderedPageBreak/>
        <w:tab/>
      </w:r>
      <w:r w:rsidR="00C7781C">
        <w:rPr>
          <w:rFonts w:ascii="Franklin Gothic Book" w:hAnsi="Franklin Gothic Book"/>
          <w:b/>
          <w:sz w:val="22"/>
          <w:szCs w:val="22"/>
        </w:rPr>
        <w:t>OVERVIEW</w:t>
      </w:r>
    </w:p>
    <w:p w14:paraId="49D10979" w14:textId="77777777" w:rsidR="00C74067" w:rsidRPr="00FC59F5" w:rsidRDefault="00C74067" w:rsidP="00C74067">
      <w:pPr>
        <w:jc w:val="both"/>
        <w:rPr>
          <w:rFonts w:ascii="Franklin Gothic Book" w:hAnsi="Franklin Gothic Book"/>
          <w:sz w:val="22"/>
          <w:szCs w:val="22"/>
        </w:rPr>
      </w:pPr>
    </w:p>
    <w:p w14:paraId="73654FEE" w14:textId="77777777" w:rsidR="003E7F99" w:rsidRPr="00FC59F5" w:rsidRDefault="003E7F99" w:rsidP="00567518">
      <w:pPr>
        <w:pStyle w:val="ListParagraph"/>
        <w:numPr>
          <w:ilvl w:val="1"/>
          <w:numId w:val="4"/>
        </w:numPr>
        <w:ind w:left="567" w:hanging="567"/>
        <w:jc w:val="both"/>
        <w:rPr>
          <w:rFonts w:ascii="Franklin Gothic Book" w:hAnsi="Franklin Gothic Book"/>
          <w:b/>
        </w:rPr>
      </w:pPr>
      <w:r w:rsidRPr="00FC59F5">
        <w:rPr>
          <w:rFonts w:ascii="Franklin Gothic Book" w:hAnsi="Franklin Gothic Book"/>
          <w:b/>
        </w:rPr>
        <w:t>Introduction</w:t>
      </w:r>
    </w:p>
    <w:p w14:paraId="10B849A9" w14:textId="77777777"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The mission of the Royal Botanic Gardens (RBG), Kew is to be the global resource for plant and fungal knowledge, building an understanding of the world’s plants and fungi upon which all our lives depend.</w:t>
      </w:r>
    </w:p>
    <w:p w14:paraId="08EE96F7" w14:textId="77777777"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 xml:space="preserve">Our purpose is to use the power of our science and the rich diversity of our gardens and collections to provide knowledge, inspiration and understanding of why plants and fungi matter to everyone. </w:t>
      </w:r>
    </w:p>
    <w:p w14:paraId="4422288B" w14:textId="77777777" w:rsidR="003E7F99" w:rsidRPr="00FC59F5" w:rsidRDefault="003E7F99" w:rsidP="00437068">
      <w:pPr>
        <w:jc w:val="both"/>
        <w:rPr>
          <w:rFonts w:ascii="Franklin Gothic Book" w:hAnsi="Franklin Gothic Book"/>
          <w:sz w:val="22"/>
          <w:szCs w:val="22"/>
        </w:rPr>
      </w:pPr>
    </w:p>
    <w:p w14:paraId="6D7A39C8" w14:textId="0E7E780F"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This purpose is carried out through science and research in systematics, biological interactions, economic botany, conservation and horticulture. This is underpinned by our extensive collections of living and preserved plants and fungi, associated artefacts, literature and archives, and is interpreted to the public through the Gardens at Kew and Wakehurst. These provide an amenity for the public, offering the opportunity to learn about plants and our wider work. Our ability to increase our outreach and global impact depends on the effectiveness of our communications. Our education programmes, dissemination activities, our national and international partnership networks are fundamental in ensuring the transfer of our specialist knowledge to the global community.</w:t>
      </w:r>
    </w:p>
    <w:p w14:paraId="3DC5DB0A" w14:textId="64298CF4" w:rsidR="00897D18" w:rsidRPr="00FC59F5" w:rsidRDefault="00897D18" w:rsidP="00437068">
      <w:pPr>
        <w:jc w:val="both"/>
        <w:rPr>
          <w:rFonts w:ascii="Franklin Gothic Book" w:hAnsi="Franklin Gothic Book"/>
          <w:sz w:val="22"/>
          <w:szCs w:val="22"/>
        </w:rPr>
      </w:pPr>
    </w:p>
    <w:p w14:paraId="163731EE" w14:textId="3AE6DEB1" w:rsidR="00F6422A" w:rsidRPr="00FC59F5" w:rsidRDefault="006E4A46" w:rsidP="00437068">
      <w:pPr>
        <w:jc w:val="both"/>
        <w:rPr>
          <w:rFonts w:ascii="Franklin Gothic Book" w:hAnsi="Franklin Gothic Book"/>
          <w:sz w:val="22"/>
          <w:szCs w:val="22"/>
        </w:rPr>
      </w:pPr>
      <w:r w:rsidRPr="00FC59F5">
        <w:rPr>
          <w:rFonts w:ascii="Franklin Gothic Book" w:hAnsi="Franklin Gothic Book"/>
          <w:sz w:val="22"/>
          <w:szCs w:val="22"/>
        </w:rPr>
        <w:t xml:space="preserve">In March 2021 we launched our ‘Manifesto for </w:t>
      </w:r>
      <w:r w:rsidR="0186CDB1" w:rsidRPr="00FC59F5">
        <w:rPr>
          <w:rFonts w:ascii="Franklin Gothic Book" w:hAnsi="Franklin Gothic Book"/>
          <w:sz w:val="22"/>
          <w:szCs w:val="22"/>
        </w:rPr>
        <w:t>Change’</w:t>
      </w:r>
      <w:r w:rsidRPr="00FC59F5">
        <w:rPr>
          <w:rFonts w:ascii="Franklin Gothic Book" w:hAnsi="Franklin Gothic Book"/>
          <w:sz w:val="22"/>
          <w:szCs w:val="22"/>
        </w:rPr>
        <w:t xml:space="preserve"> which set out </w:t>
      </w:r>
      <w:r w:rsidR="00CA20FF" w:rsidRPr="00FC59F5">
        <w:rPr>
          <w:rFonts w:ascii="Franklin Gothic Book" w:hAnsi="Franklin Gothic Book"/>
          <w:sz w:val="22"/>
          <w:szCs w:val="22"/>
        </w:rPr>
        <w:t>our priorities for 2021 to 203</w:t>
      </w:r>
      <w:r w:rsidR="00F6422A" w:rsidRPr="00FC59F5">
        <w:rPr>
          <w:rFonts w:ascii="Franklin Gothic Book" w:hAnsi="Franklin Gothic Book"/>
          <w:sz w:val="22"/>
          <w:szCs w:val="22"/>
        </w:rPr>
        <w:t xml:space="preserve">0. </w:t>
      </w:r>
      <w:r w:rsidRPr="00FC59F5">
        <w:rPr>
          <w:rFonts w:ascii="Franklin Gothic Book" w:hAnsi="Franklin Gothic Book"/>
          <w:sz w:val="22"/>
          <w:szCs w:val="22"/>
        </w:rPr>
        <w:t xml:space="preserve">In the manifesto, we pledge to intensify our efforts to understand and protect plants and fungi, for the wellbeing of people and the future of all life on Earth and to step up to help to end the extinction crisis and contribute to creating a world where nature is protected, valued by all and managed sustainably. </w:t>
      </w:r>
    </w:p>
    <w:p w14:paraId="3F30BC49" w14:textId="08725949" w:rsidR="4F728AE2" w:rsidRPr="00FC59F5" w:rsidRDefault="4F728AE2" w:rsidP="4F728AE2">
      <w:pPr>
        <w:jc w:val="both"/>
        <w:rPr>
          <w:rFonts w:ascii="Franklin Gothic Book" w:hAnsi="Franklin Gothic Book"/>
          <w:sz w:val="22"/>
          <w:szCs w:val="22"/>
        </w:rPr>
      </w:pPr>
    </w:p>
    <w:p w14:paraId="6BD0E0C6" w14:textId="3B891D56" w:rsidR="006E4A46" w:rsidRPr="00FC59F5" w:rsidRDefault="006E4A46" w:rsidP="00437068">
      <w:pPr>
        <w:jc w:val="both"/>
        <w:rPr>
          <w:rFonts w:ascii="Franklin Gothic Book" w:hAnsi="Franklin Gothic Book"/>
          <w:sz w:val="22"/>
          <w:szCs w:val="22"/>
        </w:rPr>
      </w:pPr>
      <w:r w:rsidRPr="00FC59F5">
        <w:rPr>
          <w:rFonts w:ascii="Franklin Gothic Book" w:hAnsi="Franklin Gothic Book"/>
          <w:sz w:val="22"/>
          <w:szCs w:val="22"/>
        </w:rPr>
        <w:t>In the wake of a global pandemic, and with the future of the planet in peril, the strategy represents a public commitment to do everything in our power to reverse the environmental devastation of biodiversity loss and climate change.</w:t>
      </w:r>
    </w:p>
    <w:p w14:paraId="05078CF8" w14:textId="77777777" w:rsidR="00437068" w:rsidRPr="00FC59F5" w:rsidRDefault="00437068" w:rsidP="00437068">
      <w:pPr>
        <w:jc w:val="both"/>
        <w:rPr>
          <w:rFonts w:ascii="Franklin Gothic Book" w:hAnsi="Franklin Gothic Book"/>
          <w:sz w:val="22"/>
          <w:szCs w:val="22"/>
        </w:rPr>
      </w:pPr>
    </w:p>
    <w:p w14:paraId="570BB5AF" w14:textId="56C3C36F" w:rsidR="0045265B"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 xml:space="preserve">All of this is delivered by our people and support functions in </w:t>
      </w:r>
      <w:r w:rsidR="613BEB65" w:rsidRPr="00FC59F5">
        <w:rPr>
          <w:rFonts w:ascii="Franklin Gothic Book" w:hAnsi="Franklin Gothic Book"/>
          <w:sz w:val="22"/>
          <w:szCs w:val="22"/>
        </w:rPr>
        <w:t xml:space="preserve">two </w:t>
      </w:r>
      <w:r w:rsidRPr="00FC59F5">
        <w:rPr>
          <w:rFonts w:ascii="Franklin Gothic Book" w:hAnsi="Franklin Gothic Book"/>
          <w:sz w:val="22"/>
          <w:szCs w:val="22"/>
        </w:rPr>
        <w:t xml:space="preserve">organisations of Kew (RBG Kew, Kew Enterprises Ltd </w:t>
      </w:r>
      <w:r w:rsidR="613BEB65" w:rsidRPr="00FC59F5">
        <w:rPr>
          <w:rFonts w:ascii="Franklin Gothic Book" w:hAnsi="Franklin Gothic Book"/>
          <w:sz w:val="22"/>
          <w:szCs w:val="22"/>
        </w:rPr>
        <w:t>(Commercial and Foundation arms)</w:t>
      </w:r>
      <w:r w:rsidRPr="00FC59F5">
        <w:rPr>
          <w:rFonts w:ascii="Franklin Gothic Book" w:hAnsi="Franklin Gothic Book"/>
          <w:sz w:val="22"/>
          <w:szCs w:val="22"/>
        </w:rPr>
        <w:t xml:space="preserve">. </w:t>
      </w:r>
    </w:p>
    <w:p w14:paraId="79E0A4BA" w14:textId="77777777" w:rsidR="0045265B" w:rsidRPr="00FC59F5" w:rsidRDefault="0045265B" w:rsidP="00437068">
      <w:pPr>
        <w:jc w:val="both"/>
        <w:rPr>
          <w:rFonts w:ascii="Franklin Gothic Book" w:hAnsi="Franklin Gothic Book"/>
          <w:sz w:val="22"/>
          <w:szCs w:val="22"/>
        </w:rPr>
      </w:pPr>
    </w:p>
    <w:p w14:paraId="7717EAA4" w14:textId="4D870565" w:rsidR="00082E3B"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We have defined our</w:t>
      </w:r>
      <w:r w:rsidR="008258CC" w:rsidRPr="00FC59F5">
        <w:rPr>
          <w:rFonts w:ascii="Franklin Gothic Book" w:hAnsi="Franklin Gothic Book"/>
          <w:color w:val="FF0000"/>
          <w:sz w:val="22"/>
          <w:szCs w:val="22"/>
        </w:rPr>
        <w:t xml:space="preserve"> </w:t>
      </w:r>
      <w:r w:rsidRPr="00FC59F5">
        <w:rPr>
          <w:rFonts w:ascii="Franklin Gothic Book" w:hAnsi="Franklin Gothic Book"/>
          <w:sz w:val="22"/>
          <w:szCs w:val="22"/>
        </w:rPr>
        <w:t>core values with staff and identified what this means in how we carry out our work. Embedding the values form</w:t>
      </w:r>
      <w:r w:rsidR="004433ED" w:rsidRPr="00FC59F5">
        <w:rPr>
          <w:rFonts w:ascii="Franklin Gothic Book" w:hAnsi="Franklin Gothic Book"/>
          <w:sz w:val="22"/>
          <w:szCs w:val="22"/>
        </w:rPr>
        <w:t xml:space="preserve">ed </w:t>
      </w:r>
      <w:r w:rsidRPr="00FC59F5">
        <w:rPr>
          <w:rFonts w:ascii="Franklin Gothic Book" w:hAnsi="Franklin Gothic Book"/>
          <w:sz w:val="22"/>
          <w:szCs w:val="22"/>
        </w:rPr>
        <w:t>a part of Kew People and Culture Strategy</w:t>
      </w:r>
      <w:r w:rsidR="00082E3B" w:rsidRPr="00FC59F5">
        <w:rPr>
          <w:rFonts w:ascii="Franklin Gothic Book" w:hAnsi="Franklin Gothic Book"/>
          <w:sz w:val="22"/>
          <w:szCs w:val="22"/>
        </w:rPr>
        <w:t xml:space="preserve">. This initial strategy is </w:t>
      </w:r>
      <w:r w:rsidR="00626357" w:rsidRPr="00FC59F5">
        <w:rPr>
          <w:rFonts w:ascii="Franklin Gothic Book" w:hAnsi="Franklin Gothic Book"/>
          <w:sz w:val="22"/>
          <w:szCs w:val="22"/>
        </w:rPr>
        <w:t xml:space="preserve">being revised </w:t>
      </w:r>
      <w:r w:rsidR="001236E7" w:rsidRPr="00FC59F5">
        <w:rPr>
          <w:rFonts w:ascii="Franklin Gothic Book" w:hAnsi="Franklin Gothic Book"/>
          <w:sz w:val="22"/>
          <w:szCs w:val="22"/>
        </w:rPr>
        <w:t xml:space="preserve">to align with our Manifesto for Change </w:t>
      </w:r>
      <w:r w:rsidR="00626357" w:rsidRPr="00FC59F5">
        <w:rPr>
          <w:rFonts w:ascii="Franklin Gothic Book" w:hAnsi="Franklin Gothic Book"/>
          <w:sz w:val="22"/>
          <w:szCs w:val="22"/>
        </w:rPr>
        <w:t xml:space="preserve">but the </w:t>
      </w:r>
      <w:r w:rsidR="00977394" w:rsidRPr="00FC59F5">
        <w:rPr>
          <w:rFonts w:ascii="Franklin Gothic Book" w:hAnsi="Franklin Gothic Book"/>
          <w:sz w:val="22"/>
          <w:szCs w:val="22"/>
        </w:rPr>
        <w:t xml:space="preserve">strategic priorities will remain the same. </w:t>
      </w:r>
      <w:r w:rsidR="00EC26CE" w:rsidRPr="00FC59F5">
        <w:rPr>
          <w:rFonts w:ascii="Franklin Gothic Book" w:hAnsi="Franklin Gothic Book"/>
          <w:sz w:val="22"/>
          <w:szCs w:val="22"/>
        </w:rPr>
        <w:t xml:space="preserve">Our Staff Survey is a critical measure of </w:t>
      </w:r>
      <w:r w:rsidR="004077B8" w:rsidRPr="00FC59F5">
        <w:rPr>
          <w:rFonts w:ascii="Franklin Gothic Book" w:hAnsi="Franklin Gothic Book"/>
          <w:sz w:val="22"/>
          <w:szCs w:val="22"/>
        </w:rPr>
        <w:t xml:space="preserve">the impact </w:t>
      </w:r>
      <w:r w:rsidR="00962921" w:rsidRPr="00FC59F5">
        <w:rPr>
          <w:rFonts w:ascii="Franklin Gothic Book" w:hAnsi="Franklin Gothic Book"/>
          <w:sz w:val="22"/>
          <w:szCs w:val="22"/>
        </w:rPr>
        <w:t>o</w:t>
      </w:r>
      <w:r w:rsidR="001A2C95" w:rsidRPr="00FC59F5">
        <w:rPr>
          <w:rFonts w:ascii="Franklin Gothic Book" w:hAnsi="Franklin Gothic Book"/>
          <w:sz w:val="22"/>
          <w:szCs w:val="22"/>
        </w:rPr>
        <w:t xml:space="preserve">f this and wider </w:t>
      </w:r>
      <w:r w:rsidR="00DE1733" w:rsidRPr="00FC59F5">
        <w:rPr>
          <w:rFonts w:ascii="Franklin Gothic Book" w:hAnsi="Franklin Gothic Book"/>
          <w:sz w:val="22"/>
          <w:szCs w:val="22"/>
        </w:rPr>
        <w:t>strat</w:t>
      </w:r>
      <w:r w:rsidR="009F0BEB" w:rsidRPr="00FC59F5">
        <w:rPr>
          <w:rFonts w:ascii="Franklin Gothic Book" w:hAnsi="Franklin Gothic Book"/>
          <w:sz w:val="22"/>
          <w:szCs w:val="22"/>
        </w:rPr>
        <w:t xml:space="preserve">egies. </w:t>
      </w:r>
      <w:r w:rsidR="003072AC" w:rsidRPr="00FC59F5">
        <w:rPr>
          <w:rFonts w:ascii="Franklin Gothic Book" w:hAnsi="Franklin Gothic Book"/>
          <w:sz w:val="22"/>
          <w:szCs w:val="22"/>
        </w:rPr>
        <w:t>(</w:t>
      </w:r>
      <w:r w:rsidR="009F0BEB" w:rsidRPr="00FC59F5">
        <w:rPr>
          <w:rFonts w:ascii="Franklin Gothic Book" w:hAnsi="Franklin Gothic Book"/>
          <w:sz w:val="22"/>
          <w:szCs w:val="22"/>
        </w:rPr>
        <w:t>See</w:t>
      </w:r>
      <w:r w:rsidR="00157C4F" w:rsidRPr="00FC59F5">
        <w:rPr>
          <w:rFonts w:ascii="Franklin Gothic Book" w:hAnsi="Franklin Gothic Book"/>
          <w:sz w:val="22"/>
          <w:szCs w:val="22"/>
        </w:rPr>
        <w:t xml:space="preserve"> list of</w:t>
      </w:r>
      <w:r w:rsidR="009F0BEB" w:rsidRPr="00FC59F5">
        <w:rPr>
          <w:rFonts w:ascii="Franklin Gothic Book" w:hAnsi="Franklin Gothic Book"/>
          <w:sz w:val="22"/>
          <w:szCs w:val="22"/>
        </w:rPr>
        <w:t xml:space="preserve"> Appendices for referenced strateg</w:t>
      </w:r>
      <w:r w:rsidR="00C17A24" w:rsidRPr="00FC59F5">
        <w:rPr>
          <w:rFonts w:ascii="Franklin Gothic Book" w:hAnsi="Franklin Gothic Book"/>
          <w:sz w:val="22"/>
          <w:szCs w:val="22"/>
        </w:rPr>
        <w:t>y documents</w:t>
      </w:r>
      <w:r w:rsidR="00157C4F" w:rsidRPr="00FC59F5">
        <w:rPr>
          <w:rFonts w:ascii="Franklin Gothic Book" w:hAnsi="Franklin Gothic Book"/>
          <w:sz w:val="22"/>
          <w:szCs w:val="22"/>
        </w:rPr>
        <w:t>)</w:t>
      </w:r>
      <w:r w:rsidR="0022447C" w:rsidRPr="00FC59F5">
        <w:rPr>
          <w:rFonts w:ascii="Franklin Gothic Book" w:hAnsi="Franklin Gothic Book"/>
          <w:sz w:val="22"/>
          <w:szCs w:val="22"/>
        </w:rPr>
        <w:t>.</w:t>
      </w:r>
    </w:p>
    <w:p w14:paraId="4B1AAC2E" w14:textId="77777777" w:rsidR="00082E3B" w:rsidRPr="00FC59F5" w:rsidRDefault="00082E3B" w:rsidP="00437068">
      <w:pPr>
        <w:jc w:val="both"/>
        <w:rPr>
          <w:rFonts w:ascii="Franklin Gothic Book" w:hAnsi="Franklin Gothic Book"/>
          <w:sz w:val="22"/>
          <w:szCs w:val="22"/>
        </w:rPr>
      </w:pPr>
    </w:p>
    <w:p w14:paraId="0DB7BB5F" w14:textId="378FA164"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 xml:space="preserve">Our aim is to deliver the right environment and processes to support retention and recruitment of talented staff and volunteers.  </w:t>
      </w:r>
    </w:p>
    <w:p w14:paraId="5C9BE49B" w14:textId="77777777" w:rsidR="00437068" w:rsidRPr="00FC59F5" w:rsidRDefault="00437068" w:rsidP="00437068">
      <w:pPr>
        <w:jc w:val="both"/>
        <w:rPr>
          <w:rFonts w:ascii="Franklin Gothic Book" w:hAnsi="Franklin Gothic Book"/>
          <w:sz w:val="22"/>
          <w:szCs w:val="22"/>
        </w:rPr>
      </w:pPr>
    </w:p>
    <w:p w14:paraId="639DF7E1" w14:textId="77777777" w:rsidR="00437068" w:rsidRPr="00FC59F5" w:rsidRDefault="00437068" w:rsidP="003E7F99">
      <w:pPr>
        <w:ind w:left="567" w:hanging="567"/>
        <w:jc w:val="both"/>
        <w:rPr>
          <w:rFonts w:ascii="Franklin Gothic Book" w:hAnsi="Franklin Gothic Book"/>
          <w:b/>
          <w:sz w:val="22"/>
          <w:szCs w:val="22"/>
        </w:rPr>
      </w:pPr>
      <w:r w:rsidRPr="00FC59F5">
        <w:rPr>
          <w:rFonts w:ascii="Franklin Gothic Book" w:hAnsi="Franklin Gothic Book"/>
          <w:b/>
          <w:sz w:val="22"/>
          <w:szCs w:val="22"/>
        </w:rPr>
        <w:t xml:space="preserve">1.2 </w:t>
      </w:r>
      <w:r w:rsidR="003E7F99" w:rsidRPr="00FC59F5">
        <w:rPr>
          <w:rFonts w:ascii="Franklin Gothic Book" w:hAnsi="Franklin Gothic Book"/>
          <w:b/>
          <w:sz w:val="22"/>
          <w:szCs w:val="22"/>
        </w:rPr>
        <w:tab/>
      </w:r>
      <w:r w:rsidRPr="00FC59F5">
        <w:rPr>
          <w:rFonts w:ascii="Franklin Gothic Book" w:hAnsi="Franklin Gothic Book"/>
          <w:b/>
          <w:sz w:val="22"/>
          <w:szCs w:val="22"/>
        </w:rPr>
        <w:t>Strategic objective</w:t>
      </w:r>
    </w:p>
    <w:p w14:paraId="3E3B7052" w14:textId="77777777" w:rsidR="00437068" w:rsidRPr="00FC59F5" w:rsidRDefault="00437068" w:rsidP="00437068">
      <w:pPr>
        <w:jc w:val="both"/>
        <w:rPr>
          <w:rFonts w:ascii="Franklin Gothic Book" w:hAnsi="Franklin Gothic Book"/>
          <w:sz w:val="22"/>
          <w:szCs w:val="22"/>
        </w:rPr>
      </w:pPr>
    </w:p>
    <w:p w14:paraId="0950BDC1" w14:textId="5CB62A6C"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 xml:space="preserve">To maximise the usefulness and impact of the employee survey and to be consistent with an open, honest and confident culture, Kew’s senior leadership has made a long-term commitment to employee surveys and to publishing the results and developing action plans around the key findings. </w:t>
      </w:r>
      <w:r w:rsidR="613BEB65" w:rsidRPr="00FC59F5">
        <w:rPr>
          <w:rFonts w:ascii="Franklin Gothic Book" w:hAnsi="Franklin Gothic Book"/>
          <w:sz w:val="22"/>
          <w:szCs w:val="22"/>
        </w:rPr>
        <w:t xml:space="preserve">One </w:t>
      </w:r>
      <w:r w:rsidRPr="00FC59F5">
        <w:rPr>
          <w:rFonts w:ascii="Franklin Gothic Book" w:hAnsi="Franklin Gothic Book"/>
          <w:sz w:val="22"/>
          <w:szCs w:val="22"/>
        </w:rPr>
        <w:t>aspect of the results will be to provide an indication of how well Kew’s core values are being embedded in the organisation.</w:t>
      </w:r>
    </w:p>
    <w:p w14:paraId="798C3EEC" w14:textId="77777777" w:rsidR="00437068" w:rsidRPr="00FC59F5" w:rsidRDefault="00437068" w:rsidP="00437068">
      <w:pPr>
        <w:jc w:val="both"/>
        <w:rPr>
          <w:rFonts w:ascii="Franklin Gothic Book" w:hAnsi="Franklin Gothic Book"/>
          <w:sz w:val="22"/>
          <w:szCs w:val="22"/>
        </w:rPr>
      </w:pPr>
    </w:p>
    <w:p w14:paraId="1456CB37" w14:textId="77777777" w:rsidR="00437068" w:rsidRPr="00FC59F5" w:rsidRDefault="00437068" w:rsidP="00437068">
      <w:pPr>
        <w:jc w:val="both"/>
        <w:rPr>
          <w:rFonts w:ascii="Franklin Gothic Book" w:hAnsi="Franklin Gothic Book"/>
          <w:sz w:val="22"/>
          <w:szCs w:val="22"/>
        </w:rPr>
      </w:pPr>
      <w:r w:rsidRPr="00FC59F5">
        <w:rPr>
          <w:rFonts w:ascii="Franklin Gothic Book" w:hAnsi="Franklin Gothic Book"/>
          <w:sz w:val="22"/>
          <w:szCs w:val="22"/>
        </w:rPr>
        <w:t>The results of the survey will also be used to give a measure of “people” at Kew with a Key Performance Indicator for the organisation being derived from answers to questions in the survey on overall employee experience</w:t>
      </w:r>
    </w:p>
    <w:p w14:paraId="60BEAA9C" w14:textId="77777777" w:rsidR="00437068" w:rsidRPr="00FC59F5" w:rsidRDefault="00437068" w:rsidP="00437068">
      <w:pPr>
        <w:jc w:val="both"/>
        <w:rPr>
          <w:rFonts w:ascii="Franklin Gothic Book" w:hAnsi="Franklin Gothic Book"/>
          <w:sz w:val="22"/>
          <w:szCs w:val="22"/>
        </w:rPr>
      </w:pPr>
    </w:p>
    <w:p w14:paraId="0DA41444" w14:textId="77777777" w:rsidR="00B27A37" w:rsidRPr="00FC59F5" w:rsidRDefault="00B27A37" w:rsidP="00B27A37">
      <w:pPr>
        <w:jc w:val="both"/>
        <w:rPr>
          <w:rFonts w:ascii="Franklin Gothic Book" w:hAnsi="Franklin Gothic Book"/>
          <w:sz w:val="22"/>
          <w:szCs w:val="22"/>
        </w:rPr>
      </w:pPr>
    </w:p>
    <w:p w14:paraId="6AAA3643" w14:textId="77777777" w:rsidR="00C74067" w:rsidRPr="00B775C9" w:rsidRDefault="00C74067" w:rsidP="00B775C9">
      <w:pPr>
        <w:numPr>
          <w:ilvl w:val="0"/>
          <w:numId w:val="3"/>
        </w:numPr>
        <w:ind w:left="567" w:hanging="567"/>
        <w:jc w:val="both"/>
        <w:rPr>
          <w:rFonts w:ascii="Franklin Gothic Book" w:hAnsi="Franklin Gothic Book"/>
          <w:b/>
          <w:bCs/>
        </w:rPr>
      </w:pPr>
      <w:r w:rsidRPr="00B775C9">
        <w:rPr>
          <w:rFonts w:ascii="Franklin Gothic Book" w:hAnsi="Franklin Gothic Book"/>
          <w:b/>
          <w:bCs/>
        </w:rPr>
        <w:tab/>
      </w:r>
      <w:r w:rsidR="00643B7C" w:rsidRPr="00B775C9">
        <w:rPr>
          <w:rFonts w:ascii="Franklin Gothic Book" w:hAnsi="Franklin Gothic Book"/>
          <w:b/>
          <w:bCs/>
        </w:rPr>
        <w:t>BACKGROUND</w:t>
      </w:r>
    </w:p>
    <w:p w14:paraId="1EF0A612" w14:textId="77777777" w:rsidR="00643B7C" w:rsidRPr="00FC59F5" w:rsidRDefault="00643B7C" w:rsidP="00643B7C">
      <w:pPr>
        <w:pStyle w:val="Kew1"/>
        <w:numPr>
          <w:ilvl w:val="0"/>
          <w:numId w:val="0"/>
        </w:numPr>
        <w:ind w:left="567"/>
        <w:rPr>
          <w:rFonts w:ascii="Franklin Gothic Book" w:hAnsi="Franklin Gothic Book"/>
          <w:sz w:val="22"/>
          <w:szCs w:val="22"/>
        </w:rPr>
      </w:pPr>
    </w:p>
    <w:p w14:paraId="6F959E65" w14:textId="533D9032" w:rsidR="008A1EF3" w:rsidRPr="00FC59F5" w:rsidRDefault="008A1EF3" w:rsidP="008A1EF3">
      <w:pPr>
        <w:rPr>
          <w:rFonts w:ascii="Franklin Gothic Book" w:hAnsi="Franklin Gothic Book"/>
          <w:sz w:val="22"/>
          <w:szCs w:val="22"/>
        </w:rPr>
      </w:pPr>
      <w:r w:rsidRPr="00FC59F5">
        <w:rPr>
          <w:rFonts w:ascii="Franklin Gothic Book" w:hAnsi="Franklin Gothic Book"/>
          <w:sz w:val="22"/>
          <w:szCs w:val="22"/>
        </w:rPr>
        <w:t>Kew recognises that regular and consistent gathering of employees’ views can both provide information to shape people and organisation strategies and measure the effectiveness of such strategies and plans, as well as gathering information more generally about experiences at work.</w:t>
      </w:r>
      <w:r w:rsidR="00243BB0" w:rsidRPr="00FC59F5">
        <w:rPr>
          <w:rFonts w:ascii="Franklin Gothic Book" w:hAnsi="Franklin Gothic Book"/>
          <w:sz w:val="22"/>
          <w:szCs w:val="22"/>
        </w:rPr>
        <w:t xml:space="preserve"> In line with this Kew has run regular annual Staff Surveys since 2013 and </w:t>
      </w:r>
      <w:r w:rsidR="00E71383" w:rsidRPr="00FC59F5">
        <w:rPr>
          <w:rFonts w:ascii="Franklin Gothic Book" w:hAnsi="Franklin Gothic Book"/>
          <w:sz w:val="22"/>
          <w:szCs w:val="22"/>
        </w:rPr>
        <w:t>this approach</w:t>
      </w:r>
      <w:r w:rsidR="003E11F9" w:rsidRPr="00FC59F5">
        <w:rPr>
          <w:rFonts w:ascii="Franklin Gothic Book" w:hAnsi="Franklin Gothic Book"/>
          <w:sz w:val="22"/>
          <w:szCs w:val="22"/>
        </w:rPr>
        <w:t xml:space="preserve"> is now an integral part of our staff engagement ethos and building our </w:t>
      </w:r>
      <w:r w:rsidR="00512291" w:rsidRPr="00FC59F5">
        <w:rPr>
          <w:rFonts w:ascii="Franklin Gothic Book" w:hAnsi="Franklin Gothic Book"/>
          <w:sz w:val="22"/>
          <w:szCs w:val="22"/>
        </w:rPr>
        <w:t>ongoing dialogue and understanding with our staff.</w:t>
      </w:r>
    </w:p>
    <w:p w14:paraId="40FB5B2A" w14:textId="05E5244A" w:rsidR="00512291" w:rsidRPr="00FC59F5" w:rsidRDefault="00512291" w:rsidP="008A1EF3">
      <w:pPr>
        <w:rPr>
          <w:rFonts w:ascii="Franklin Gothic Book" w:hAnsi="Franklin Gothic Book"/>
          <w:sz w:val="22"/>
          <w:szCs w:val="22"/>
        </w:rPr>
      </w:pPr>
    </w:p>
    <w:p w14:paraId="690FAD4D" w14:textId="577622E6" w:rsidR="00512291" w:rsidRPr="00FC59F5" w:rsidRDefault="00512291" w:rsidP="00512291">
      <w:pPr>
        <w:rPr>
          <w:rFonts w:ascii="Franklin Gothic Book" w:hAnsi="Franklin Gothic Book"/>
          <w:sz w:val="22"/>
          <w:szCs w:val="22"/>
        </w:rPr>
      </w:pPr>
      <w:r w:rsidRPr="00FC59F5">
        <w:rPr>
          <w:rFonts w:ascii="Franklin Gothic Book" w:hAnsi="Franklin Gothic Book"/>
          <w:sz w:val="22"/>
          <w:szCs w:val="22"/>
        </w:rPr>
        <w:t xml:space="preserve">Following each survey the results are communicated widely to staff and there are discussion with smaller groups within directorates about the key areas to build on and issues to be addressed.  Action plans </w:t>
      </w:r>
      <w:r w:rsidR="00573EBE" w:rsidRPr="00FC59F5">
        <w:rPr>
          <w:rFonts w:ascii="Franklin Gothic Book" w:hAnsi="Franklin Gothic Book"/>
          <w:sz w:val="22"/>
          <w:szCs w:val="22"/>
        </w:rPr>
        <w:t xml:space="preserve">are </w:t>
      </w:r>
      <w:r w:rsidRPr="00FC59F5">
        <w:rPr>
          <w:rFonts w:ascii="Franklin Gothic Book" w:hAnsi="Franklin Gothic Book"/>
          <w:sz w:val="22"/>
          <w:szCs w:val="22"/>
        </w:rPr>
        <w:t xml:space="preserve">drawn up and this </w:t>
      </w:r>
      <w:r w:rsidR="006475B3" w:rsidRPr="00FC59F5">
        <w:rPr>
          <w:rFonts w:ascii="Franklin Gothic Book" w:hAnsi="Franklin Gothic Book"/>
          <w:sz w:val="22"/>
          <w:szCs w:val="22"/>
        </w:rPr>
        <w:t>is</w:t>
      </w:r>
      <w:r w:rsidRPr="00FC59F5">
        <w:rPr>
          <w:rFonts w:ascii="Franklin Gothic Book" w:hAnsi="Franklin Gothic Book"/>
          <w:sz w:val="22"/>
          <w:szCs w:val="22"/>
        </w:rPr>
        <w:t xml:space="preserve"> followed with communication of the actions taken throughout the year.</w:t>
      </w:r>
    </w:p>
    <w:p w14:paraId="13658A23" w14:textId="4A7A358F" w:rsidR="002B2465" w:rsidRPr="00FC59F5" w:rsidRDefault="002B2465" w:rsidP="003E7F99">
      <w:pPr>
        <w:rPr>
          <w:rFonts w:ascii="Franklin Gothic Book" w:hAnsi="Franklin Gothic Book"/>
          <w:color w:val="FF0000"/>
          <w:sz w:val="22"/>
          <w:szCs w:val="22"/>
        </w:rPr>
      </w:pPr>
    </w:p>
    <w:p w14:paraId="30D46877" w14:textId="77777777" w:rsidR="00D22825" w:rsidRPr="00FC59F5" w:rsidRDefault="00D22825" w:rsidP="005A2653">
      <w:pPr>
        <w:rPr>
          <w:rFonts w:ascii="Franklin Gothic Book" w:hAnsi="Franklin Gothic Book"/>
          <w:sz w:val="22"/>
          <w:szCs w:val="22"/>
        </w:rPr>
      </w:pPr>
    </w:p>
    <w:p w14:paraId="5FB86F20" w14:textId="3D970756" w:rsidR="00C74067" w:rsidRPr="00B775C9" w:rsidRDefault="00C74067" w:rsidP="00B775C9">
      <w:pPr>
        <w:numPr>
          <w:ilvl w:val="0"/>
          <w:numId w:val="3"/>
        </w:numPr>
        <w:ind w:left="567" w:hanging="567"/>
        <w:jc w:val="both"/>
        <w:rPr>
          <w:rFonts w:ascii="Franklin Gothic Book" w:hAnsi="Franklin Gothic Book"/>
          <w:b/>
          <w:bCs/>
        </w:rPr>
      </w:pPr>
      <w:r w:rsidRPr="00B775C9">
        <w:rPr>
          <w:rFonts w:ascii="Franklin Gothic Book" w:hAnsi="Franklin Gothic Book"/>
          <w:b/>
          <w:bCs/>
        </w:rPr>
        <w:t>ROYAL BOTANIC GARDENS KEW CONTACT DETAILS</w:t>
      </w:r>
    </w:p>
    <w:p w14:paraId="418C0CEB" w14:textId="77777777" w:rsidR="00C74067" w:rsidRPr="00FC59F5" w:rsidRDefault="00C74067" w:rsidP="00C74067">
      <w:pPr>
        <w:jc w:val="both"/>
        <w:rPr>
          <w:rFonts w:ascii="Franklin Gothic Book" w:hAnsi="Franklin Gothic Book"/>
          <w:sz w:val="22"/>
          <w:szCs w:val="22"/>
        </w:rPr>
      </w:pPr>
    </w:p>
    <w:p w14:paraId="34D87B99" w14:textId="75557521" w:rsidR="007B4B1E" w:rsidRPr="00FC59F5" w:rsidRDefault="007B4B1E" w:rsidP="007B4B1E">
      <w:pPr>
        <w:jc w:val="both"/>
        <w:rPr>
          <w:rFonts w:ascii="Franklin Gothic Book" w:hAnsi="Franklin Gothic Book"/>
          <w:sz w:val="22"/>
          <w:szCs w:val="22"/>
        </w:rPr>
      </w:pPr>
      <w:r w:rsidRPr="00FC59F5">
        <w:rPr>
          <w:rFonts w:ascii="Franklin Gothic Book" w:hAnsi="Franklin Gothic Book"/>
          <w:sz w:val="22"/>
          <w:szCs w:val="22"/>
        </w:rPr>
        <w:t xml:space="preserve">The </w:t>
      </w:r>
      <w:r w:rsidR="00F65999" w:rsidRPr="00FC59F5">
        <w:rPr>
          <w:rFonts w:ascii="Franklin Gothic Book" w:hAnsi="Franklin Gothic Book"/>
          <w:sz w:val="22"/>
          <w:szCs w:val="22"/>
        </w:rPr>
        <w:t>Contract Manager</w:t>
      </w:r>
      <w:r w:rsidRPr="00FC59F5">
        <w:rPr>
          <w:rFonts w:ascii="Franklin Gothic Book" w:hAnsi="Franklin Gothic Book"/>
          <w:sz w:val="22"/>
          <w:szCs w:val="22"/>
        </w:rPr>
        <w:t xml:space="preserve"> for the purposes of this Contract is:</w:t>
      </w:r>
    </w:p>
    <w:p w14:paraId="700A6975" w14:textId="77777777" w:rsidR="007B4B1E" w:rsidRPr="00FC59F5" w:rsidRDefault="007B4B1E" w:rsidP="007B4B1E">
      <w:pPr>
        <w:jc w:val="both"/>
        <w:rPr>
          <w:rFonts w:ascii="Franklin Gothic Book" w:hAnsi="Franklin Gothic Book"/>
          <w:sz w:val="22"/>
          <w:szCs w:val="22"/>
        </w:rPr>
      </w:pPr>
    </w:p>
    <w:p w14:paraId="5A7C9547" w14:textId="17D83EEE" w:rsidR="00CE74BE" w:rsidRPr="00FC59F5" w:rsidRDefault="00DD1B7C" w:rsidP="00F65999">
      <w:pPr>
        <w:ind w:firstLine="567"/>
        <w:jc w:val="both"/>
        <w:rPr>
          <w:rFonts w:ascii="Franklin Gothic Book" w:hAnsi="Franklin Gothic Book"/>
          <w:sz w:val="22"/>
          <w:szCs w:val="22"/>
        </w:rPr>
      </w:pPr>
      <w:r w:rsidRPr="00FC59F5">
        <w:rPr>
          <w:rFonts w:ascii="Franklin Gothic Book" w:hAnsi="Franklin Gothic Book"/>
          <w:sz w:val="22"/>
          <w:szCs w:val="22"/>
        </w:rPr>
        <w:t>Kelly Lewis Clarke</w:t>
      </w:r>
    </w:p>
    <w:p w14:paraId="235A9881" w14:textId="3047DAAA" w:rsidR="00CE74BE" w:rsidRPr="00FC59F5" w:rsidRDefault="00F65999" w:rsidP="00F65999">
      <w:pPr>
        <w:ind w:firstLine="567"/>
        <w:jc w:val="both"/>
        <w:rPr>
          <w:rFonts w:ascii="Franklin Gothic Book" w:hAnsi="Franklin Gothic Book"/>
          <w:sz w:val="22"/>
          <w:szCs w:val="22"/>
        </w:rPr>
      </w:pPr>
      <w:r w:rsidRPr="00FC59F5">
        <w:rPr>
          <w:rFonts w:ascii="Franklin Gothic Book" w:hAnsi="Franklin Gothic Book"/>
          <w:sz w:val="22"/>
          <w:szCs w:val="22"/>
        </w:rPr>
        <w:t>Head of Learning &amp;</w:t>
      </w:r>
      <w:r w:rsidR="00DD1B7C" w:rsidRPr="00FC59F5">
        <w:rPr>
          <w:rFonts w:ascii="Franklin Gothic Book" w:hAnsi="Franklin Gothic Book"/>
          <w:sz w:val="22"/>
          <w:szCs w:val="22"/>
        </w:rPr>
        <w:t xml:space="preserve"> Organisational</w:t>
      </w:r>
      <w:r w:rsidRPr="00FC59F5">
        <w:rPr>
          <w:rFonts w:ascii="Franklin Gothic Book" w:hAnsi="Franklin Gothic Book"/>
          <w:sz w:val="22"/>
          <w:szCs w:val="22"/>
        </w:rPr>
        <w:t xml:space="preserve"> Development</w:t>
      </w:r>
    </w:p>
    <w:p w14:paraId="65994FEC" w14:textId="77777777" w:rsidR="003560DC" w:rsidRPr="00FC59F5" w:rsidRDefault="003560DC" w:rsidP="00C74067">
      <w:pPr>
        <w:jc w:val="both"/>
        <w:rPr>
          <w:rFonts w:ascii="Franklin Gothic Book" w:hAnsi="Franklin Gothic Book"/>
          <w:b/>
          <w:sz w:val="22"/>
          <w:szCs w:val="22"/>
        </w:rPr>
      </w:pPr>
    </w:p>
    <w:p w14:paraId="459C0061" w14:textId="797FB3DD" w:rsidR="00C74067" w:rsidRPr="00B775C9" w:rsidRDefault="00C74067" w:rsidP="00B775C9">
      <w:pPr>
        <w:numPr>
          <w:ilvl w:val="0"/>
          <w:numId w:val="3"/>
        </w:numPr>
        <w:ind w:left="567" w:hanging="567"/>
        <w:jc w:val="both"/>
        <w:rPr>
          <w:rFonts w:ascii="Franklin Gothic Book" w:hAnsi="Franklin Gothic Book"/>
          <w:b/>
          <w:bCs/>
        </w:rPr>
      </w:pPr>
      <w:r w:rsidRPr="00B775C9">
        <w:rPr>
          <w:rFonts w:ascii="Franklin Gothic Book" w:hAnsi="Franklin Gothic Book"/>
          <w:b/>
          <w:bCs/>
        </w:rPr>
        <w:t xml:space="preserve"> SCOPE OF THE REQUIREMENTS</w:t>
      </w:r>
    </w:p>
    <w:p w14:paraId="0CC75572" w14:textId="77777777" w:rsidR="00442586" w:rsidRPr="00FC59F5" w:rsidRDefault="00442586" w:rsidP="00442586">
      <w:pPr>
        <w:pStyle w:val="Kew1"/>
        <w:numPr>
          <w:ilvl w:val="0"/>
          <w:numId w:val="0"/>
        </w:numPr>
        <w:ind w:left="567"/>
        <w:rPr>
          <w:rFonts w:ascii="Franklin Gothic Book" w:hAnsi="Franklin Gothic Book"/>
          <w:b/>
          <w:sz w:val="22"/>
          <w:szCs w:val="22"/>
        </w:rPr>
      </w:pPr>
    </w:p>
    <w:p w14:paraId="56259F79" w14:textId="3E23CED1" w:rsidR="003E7F99" w:rsidRPr="00FC59F5" w:rsidRDefault="003E7F99" w:rsidP="68B16DA8">
      <w:pPr>
        <w:pStyle w:val="ListParagraph"/>
        <w:spacing w:line="240" w:lineRule="auto"/>
        <w:ind w:left="0"/>
        <w:jc w:val="both"/>
        <w:rPr>
          <w:rFonts w:ascii="Franklin Gothic Book" w:hAnsi="Franklin Gothic Book" w:cs="Arial"/>
          <w:b/>
        </w:rPr>
      </w:pPr>
      <w:r w:rsidRPr="00FC59F5">
        <w:rPr>
          <w:rFonts w:ascii="Franklin Gothic Book" w:hAnsi="Franklin Gothic Book" w:cs="Arial"/>
        </w:rPr>
        <w:t xml:space="preserve">There is a requirement to carry out a survey to elicit the views of employees on what is important to their working life at Kew and how effectively they are supported in their work. The results will be used to inform immediate actions and the on-going development </w:t>
      </w:r>
      <w:r w:rsidR="008A61BD" w:rsidRPr="00FC59F5">
        <w:rPr>
          <w:rFonts w:ascii="Franklin Gothic Book" w:hAnsi="Franklin Gothic Book" w:cs="Arial"/>
        </w:rPr>
        <w:t>as part of both our</w:t>
      </w:r>
      <w:r w:rsidRPr="00FC59F5">
        <w:rPr>
          <w:rFonts w:ascii="Franklin Gothic Book" w:hAnsi="Franklin Gothic Book" w:cs="Arial"/>
        </w:rPr>
        <w:t xml:space="preserve"> People and Culture Strategy and our Equality Diversity and Inclusion Strategy.</w:t>
      </w:r>
      <w:r w:rsidRPr="00FC59F5">
        <w:rPr>
          <w:rFonts w:ascii="Franklin Gothic Book" w:hAnsi="Franklin Gothic Book" w:cs="Arial"/>
          <w:b/>
        </w:rPr>
        <w:t xml:space="preserve"> </w:t>
      </w:r>
    </w:p>
    <w:p w14:paraId="7C63D379" w14:textId="77777777" w:rsidR="003E7F99" w:rsidRPr="00FC59F5" w:rsidRDefault="003E7F99" w:rsidP="003E7F99">
      <w:pPr>
        <w:pStyle w:val="ListParagraph"/>
        <w:spacing w:line="240" w:lineRule="auto"/>
        <w:ind w:left="0"/>
        <w:jc w:val="both"/>
        <w:rPr>
          <w:rFonts w:ascii="Franklin Gothic Book" w:hAnsi="Franklin Gothic Book" w:cs="Arial"/>
          <w:b/>
        </w:rPr>
      </w:pPr>
      <w:r w:rsidRPr="00FC59F5">
        <w:rPr>
          <w:rFonts w:ascii="Franklin Gothic Book" w:hAnsi="Franklin Gothic Book" w:cs="Arial"/>
          <w:b/>
        </w:rPr>
        <w:t xml:space="preserve"> </w:t>
      </w:r>
    </w:p>
    <w:p w14:paraId="1CB4C617" w14:textId="3D82948E" w:rsidR="003E7F99" w:rsidRPr="00FC59F5" w:rsidRDefault="003E7F99" w:rsidP="003E7F99">
      <w:pPr>
        <w:pStyle w:val="ListParagraph"/>
        <w:spacing w:line="240" w:lineRule="auto"/>
        <w:ind w:left="0"/>
        <w:jc w:val="both"/>
        <w:rPr>
          <w:rFonts w:ascii="Franklin Gothic Book" w:hAnsi="Franklin Gothic Book" w:cs="Arial"/>
        </w:rPr>
      </w:pPr>
      <w:r w:rsidRPr="00FC59F5">
        <w:rPr>
          <w:rFonts w:ascii="Franklin Gothic Book" w:hAnsi="Franklin Gothic Book" w:cs="Arial"/>
        </w:rPr>
        <w:t xml:space="preserve">The questionnaire is to be made available </w:t>
      </w:r>
      <w:r w:rsidR="008A61BD" w:rsidRPr="00FC59F5">
        <w:rPr>
          <w:rFonts w:ascii="Franklin Gothic Book" w:hAnsi="Franklin Gothic Book" w:cs="Arial"/>
        </w:rPr>
        <w:t xml:space="preserve">in the autumn of 2022 (between </w:t>
      </w:r>
      <w:r w:rsidR="00ED4B8A" w:rsidRPr="00FC59F5">
        <w:rPr>
          <w:rFonts w:ascii="Franklin Gothic Book" w:hAnsi="Franklin Gothic Book" w:cs="Arial"/>
        </w:rPr>
        <w:t xml:space="preserve">September and </w:t>
      </w:r>
      <w:r w:rsidR="0005047D" w:rsidRPr="00FC59F5">
        <w:rPr>
          <w:rFonts w:ascii="Franklin Gothic Book" w:hAnsi="Franklin Gothic Book" w:cs="Arial"/>
        </w:rPr>
        <w:t xml:space="preserve">early </w:t>
      </w:r>
      <w:r w:rsidR="00ED4B8A" w:rsidRPr="00FC59F5">
        <w:rPr>
          <w:rFonts w:ascii="Franklin Gothic Book" w:hAnsi="Franklin Gothic Book" w:cs="Arial"/>
        </w:rPr>
        <w:t>November</w:t>
      </w:r>
      <w:r w:rsidR="008A61BD" w:rsidRPr="00FC59F5">
        <w:rPr>
          <w:rFonts w:ascii="Franklin Gothic Book" w:hAnsi="Franklin Gothic Book" w:cs="Arial"/>
        </w:rPr>
        <w:t>)</w:t>
      </w:r>
      <w:r w:rsidRPr="00FC59F5">
        <w:rPr>
          <w:rFonts w:ascii="Franklin Gothic Book" w:hAnsi="Franklin Gothic Book" w:cs="Arial"/>
        </w:rPr>
        <w:t xml:space="preserve"> to all staff (approximately </w:t>
      </w:r>
      <w:r w:rsidR="000A1498" w:rsidRPr="00FC59F5">
        <w:rPr>
          <w:rFonts w:ascii="Franklin Gothic Book" w:hAnsi="Franklin Gothic Book" w:cs="Arial"/>
        </w:rPr>
        <w:t>11</w:t>
      </w:r>
      <w:r w:rsidR="0031716C" w:rsidRPr="00FC59F5">
        <w:rPr>
          <w:rFonts w:ascii="Franklin Gothic Book" w:hAnsi="Franklin Gothic Book" w:cs="Arial"/>
        </w:rPr>
        <w:t>00</w:t>
      </w:r>
      <w:r w:rsidRPr="00FC59F5">
        <w:rPr>
          <w:rFonts w:ascii="Franklin Gothic Book" w:hAnsi="Franklin Gothic Book" w:cs="Arial"/>
        </w:rPr>
        <w:t>) employed by Kew. Tabulated survey results and a presentation on the key findings are to be available by early December; with the final detailed survey report available by</w:t>
      </w:r>
      <w:r w:rsidR="00A277A1" w:rsidRPr="00FC59F5">
        <w:rPr>
          <w:rFonts w:ascii="Franklin Gothic Book" w:hAnsi="Franklin Gothic Book" w:cs="Arial"/>
        </w:rPr>
        <w:t xml:space="preserve"> early</w:t>
      </w:r>
      <w:r w:rsidRPr="00FC59F5">
        <w:rPr>
          <w:rFonts w:ascii="Franklin Gothic Book" w:hAnsi="Franklin Gothic Book" w:cs="Arial"/>
        </w:rPr>
        <w:t xml:space="preserve"> January</w:t>
      </w:r>
      <w:r w:rsidR="008F048C" w:rsidRPr="00FC59F5">
        <w:rPr>
          <w:rFonts w:ascii="Franklin Gothic Book" w:hAnsi="Franklin Gothic Book" w:cs="Arial"/>
        </w:rPr>
        <w:t xml:space="preserve"> 2023</w:t>
      </w:r>
      <w:r w:rsidRPr="00FC59F5">
        <w:rPr>
          <w:rFonts w:ascii="Franklin Gothic Book" w:hAnsi="Franklin Gothic Book" w:cs="Arial"/>
        </w:rPr>
        <w:t>.</w:t>
      </w:r>
    </w:p>
    <w:p w14:paraId="5E202104" w14:textId="77777777" w:rsidR="003E7F99" w:rsidRPr="00FC59F5" w:rsidRDefault="003E7F99" w:rsidP="003E7F99">
      <w:pPr>
        <w:pStyle w:val="ListParagraph"/>
        <w:spacing w:line="240" w:lineRule="auto"/>
        <w:ind w:left="360"/>
        <w:jc w:val="both"/>
        <w:rPr>
          <w:rFonts w:ascii="Franklin Gothic Book" w:hAnsi="Franklin Gothic Book" w:cs="Arial"/>
        </w:rPr>
      </w:pPr>
    </w:p>
    <w:p w14:paraId="119F8D4B" w14:textId="77777777" w:rsidR="003E7F99" w:rsidRPr="00FC59F5" w:rsidRDefault="003E7F99" w:rsidP="00567518">
      <w:pPr>
        <w:pStyle w:val="ListParagraph"/>
        <w:numPr>
          <w:ilvl w:val="1"/>
          <w:numId w:val="8"/>
        </w:numPr>
        <w:ind w:left="567" w:hanging="567"/>
        <w:jc w:val="both"/>
        <w:rPr>
          <w:rFonts w:ascii="Franklin Gothic Book" w:hAnsi="Franklin Gothic Book" w:cs="Arial"/>
          <w:b/>
        </w:rPr>
      </w:pPr>
      <w:r w:rsidRPr="00FC59F5">
        <w:rPr>
          <w:rFonts w:ascii="Franklin Gothic Book" w:hAnsi="Franklin Gothic Book" w:cs="Arial"/>
          <w:b/>
        </w:rPr>
        <w:t xml:space="preserve">Detailed requirements and deliverables </w:t>
      </w:r>
    </w:p>
    <w:p w14:paraId="30FC2CDF" w14:textId="77777777" w:rsidR="003E7F99" w:rsidRPr="00FC59F5" w:rsidRDefault="003E7F99" w:rsidP="003E7F99">
      <w:pPr>
        <w:pStyle w:val="ListParagraph"/>
        <w:spacing w:line="240" w:lineRule="auto"/>
        <w:ind w:left="360"/>
        <w:jc w:val="both"/>
        <w:rPr>
          <w:rFonts w:ascii="Franklin Gothic Book" w:hAnsi="Franklin Gothic Book" w:cs="Arial"/>
          <w:b/>
        </w:rPr>
      </w:pPr>
    </w:p>
    <w:p w14:paraId="55522A72" w14:textId="089B390A" w:rsidR="003E7F99" w:rsidRPr="00FC59F5" w:rsidRDefault="003E7F99" w:rsidP="003E7F99">
      <w:pPr>
        <w:pStyle w:val="ListParagraph"/>
        <w:spacing w:line="240" w:lineRule="auto"/>
        <w:ind w:left="0"/>
        <w:jc w:val="both"/>
        <w:rPr>
          <w:rFonts w:ascii="Franklin Gothic Book" w:hAnsi="Franklin Gothic Book" w:cs="Arial"/>
        </w:rPr>
      </w:pPr>
      <w:r w:rsidRPr="00FC59F5">
        <w:rPr>
          <w:rFonts w:ascii="Franklin Gothic Book" w:hAnsi="Franklin Gothic Book" w:cs="Arial"/>
        </w:rPr>
        <w:t xml:space="preserve">In administering the </w:t>
      </w:r>
      <w:r w:rsidR="009A2BDC" w:rsidRPr="00FC59F5">
        <w:rPr>
          <w:rFonts w:ascii="Franklin Gothic Book" w:hAnsi="Franklin Gothic Book" w:cs="Arial"/>
        </w:rPr>
        <w:t>survey,</w:t>
      </w:r>
      <w:r w:rsidRPr="00FC59F5">
        <w:rPr>
          <w:rFonts w:ascii="Franklin Gothic Book" w:hAnsi="Franklin Gothic Book" w:cs="Arial"/>
        </w:rPr>
        <w:t xml:space="preserve"> the appointed research agency </w:t>
      </w:r>
      <w:r w:rsidR="009A2BDC" w:rsidRPr="00FC59F5">
        <w:rPr>
          <w:rFonts w:ascii="Franklin Gothic Book" w:hAnsi="Franklin Gothic Book" w:cs="Arial"/>
        </w:rPr>
        <w:t>will: -</w:t>
      </w:r>
    </w:p>
    <w:p w14:paraId="4C334389" w14:textId="77777777" w:rsidR="003E7F99" w:rsidRPr="00FC59F5" w:rsidRDefault="003E7F99" w:rsidP="003E7F99">
      <w:pPr>
        <w:pStyle w:val="ListParagraph"/>
        <w:spacing w:line="240" w:lineRule="auto"/>
        <w:ind w:left="0"/>
        <w:jc w:val="both"/>
        <w:rPr>
          <w:rFonts w:ascii="Franklin Gothic Book" w:hAnsi="Franklin Gothic Book" w:cs="Arial"/>
        </w:rPr>
      </w:pPr>
    </w:p>
    <w:p w14:paraId="20DDF1CD" w14:textId="40152D96" w:rsidR="003560DC" w:rsidRPr="00FC59F5" w:rsidRDefault="003560DC" w:rsidP="00BF3A14">
      <w:pPr>
        <w:pStyle w:val="ListParagraph"/>
        <w:numPr>
          <w:ilvl w:val="0"/>
          <w:numId w:val="6"/>
        </w:numPr>
        <w:spacing w:after="60" w:line="240" w:lineRule="auto"/>
        <w:jc w:val="both"/>
        <w:rPr>
          <w:rFonts w:ascii="Franklin Gothic Book" w:hAnsi="Franklin Gothic Book" w:cs="Arial"/>
          <w:i/>
        </w:rPr>
      </w:pPr>
      <w:r w:rsidRPr="00FC59F5">
        <w:rPr>
          <w:rFonts w:ascii="Franklin Gothic Book" w:hAnsi="Franklin Gothic Book" w:cs="Arial"/>
        </w:rPr>
        <w:t>Use the 20</w:t>
      </w:r>
      <w:r w:rsidR="00B80C38" w:rsidRPr="00FC59F5">
        <w:rPr>
          <w:rFonts w:ascii="Franklin Gothic Book" w:hAnsi="Franklin Gothic Book" w:cs="Arial"/>
        </w:rPr>
        <w:t>21</w:t>
      </w:r>
      <w:r w:rsidRPr="00FC59F5">
        <w:rPr>
          <w:rFonts w:ascii="Franklin Gothic Book" w:hAnsi="Franklin Gothic Book" w:cs="Arial"/>
        </w:rPr>
        <w:t xml:space="preserve"> questionnaire as the basis for the development of the upcoming questionnaire. The questionnaire will predominantly consist of closed </w:t>
      </w:r>
      <w:r w:rsidR="009A2BDC" w:rsidRPr="00FC59F5">
        <w:rPr>
          <w:rFonts w:ascii="Franklin Gothic Book" w:hAnsi="Franklin Gothic Book" w:cs="Arial"/>
        </w:rPr>
        <w:t>questions but</w:t>
      </w:r>
      <w:r w:rsidRPr="00FC59F5">
        <w:rPr>
          <w:rFonts w:ascii="Franklin Gothic Book" w:hAnsi="Franklin Gothic Book" w:cs="Arial"/>
        </w:rPr>
        <w:t xml:space="preserve"> will include a maximum of 6 open questions</w:t>
      </w:r>
      <w:r w:rsidRPr="00FC59F5">
        <w:rPr>
          <w:rFonts w:ascii="Franklin Gothic Book" w:hAnsi="Franklin Gothic Book" w:cs="Arial"/>
          <w:i/>
        </w:rPr>
        <w:t>.</w:t>
      </w:r>
      <w:r w:rsidR="000A43AE" w:rsidRPr="00FC59F5">
        <w:rPr>
          <w:rFonts w:ascii="Franklin Gothic Book" w:hAnsi="Franklin Gothic Book" w:cs="Arial"/>
          <w:i/>
        </w:rPr>
        <w:t xml:space="preserve"> </w:t>
      </w:r>
    </w:p>
    <w:p w14:paraId="25279556" w14:textId="77777777" w:rsidR="009C52C1" w:rsidRPr="00FC59F5" w:rsidRDefault="009C52C1" w:rsidP="009C52C1">
      <w:pPr>
        <w:pStyle w:val="ListParagraph"/>
        <w:spacing w:after="60" w:line="240" w:lineRule="auto"/>
        <w:ind w:left="360"/>
        <w:jc w:val="both"/>
        <w:rPr>
          <w:rFonts w:ascii="Franklin Gothic Book" w:hAnsi="Franklin Gothic Book" w:cs="Arial"/>
          <w:i/>
          <w:iCs/>
        </w:rPr>
      </w:pPr>
    </w:p>
    <w:p w14:paraId="2F79FCEA" w14:textId="7B911F84" w:rsidR="00894196" w:rsidRPr="00FC59F5" w:rsidRDefault="003560DC" w:rsidP="00894196">
      <w:pPr>
        <w:pStyle w:val="ListParagraph"/>
        <w:numPr>
          <w:ilvl w:val="0"/>
          <w:numId w:val="6"/>
        </w:numPr>
        <w:spacing w:after="60" w:line="240" w:lineRule="auto"/>
        <w:ind w:left="357"/>
        <w:jc w:val="both"/>
        <w:rPr>
          <w:rFonts w:ascii="Franklin Gothic Book" w:hAnsi="Franklin Gothic Book" w:cs="Arial"/>
        </w:rPr>
      </w:pPr>
      <w:r w:rsidRPr="00FC59F5">
        <w:rPr>
          <w:rFonts w:ascii="Franklin Gothic Book" w:hAnsi="Franklin Gothic Book" w:cs="Arial"/>
        </w:rPr>
        <w:t xml:space="preserve">As in previous surveys the questionnaire must include the employee satisfaction questions used in the Civil Service People Survey to allow for benchmarking of Kew with the Civil Service. </w:t>
      </w:r>
    </w:p>
    <w:p w14:paraId="1B6EE714" w14:textId="77777777" w:rsidR="00AC35E0" w:rsidRPr="00FC59F5" w:rsidRDefault="00AC35E0" w:rsidP="00AC35E0">
      <w:pPr>
        <w:spacing w:after="60"/>
        <w:jc w:val="both"/>
        <w:rPr>
          <w:rFonts w:ascii="Franklin Gothic Book" w:hAnsi="Franklin Gothic Book" w:cs="Arial"/>
        </w:rPr>
      </w:pPr>
    </w:p>
    <w:p w14:paraId="7AC7180C" w14:textId="76A8AB57" w:rsidR="003560DC" w:rsidRPr="00FC59F5" w:rsidRDefault="003560DC" w:rsidP="00567518">
      <w:pPr>
        <w:pStyle w:val="ListParagraph"/>
        <w:numPr>
          <w:ilvl w:val="0"/>
          <w:numId w:val="6"/>
        </w:numPr>
        <w:spacing w:after="60" w:line="240" w:lineRule="auto"/>
        <w:ind w:left="357"/>
        <w:jc w:val="both"/>
        <w:rPr>
          <w:rFonts w:ascii="Franklin Gothic Book" w:eastAsiaTheme="minorEastAsia" w:hAnsi="Franklin Gothic Book" w:cstheme="minorBidi"/>
          <w:i/>
          <w:iCs/>
        </w:rPr>
      </w:pPr>
      <w:r w:rsidRPr="00FC59F5">
        <w:rPr>
          <w:rFonts w:ascii="Franklin Gothic Book" w:hAnsi="Franklin Gothic Book" w:cs="Arial"/>
        </w:rPr>
        <w:t xml:space="preserve">Provide access to a secure online questionnaire to approximately </w:t>
      </w:r>
      <w:r w:rsidR="0005047D" w:rsidRPr="00FC59F5">
        <w:rPr>
          <w:rFonts w:ascii="Franklin Gothic Book" w:hAnsi="Franklin Gothic Book" w:cs="Arial"/>
        </w:rPr>
        <w:t>1100</w:t>
      </w:r>
      <w:r w:rsidRPr="00FC59F5">
        <w:rPr>
          <w:rFonts w:ascii="Franklin Gothic Book" w:hAnsi="Franklin Gothic Book" w:cs="Arial"/>
        </w:rPr>
        <w:t xml:space="preserve"> employees. </w:t>
      </w:r>
    </w:p>
    <w:p w14:paraId="42F27CD8" w14:textId="77777777" w:rsidR="003560DC" w:rsidRPr="00FC59F5" w:rsidRDefault="003560DC" w:rsidP="003560DC">
      <w:pPr>
        <w:pStyle w:val="ListParagraph"/>
        <w:spacing w:after="60" w:line="240" w:lineRule="auto"/>
        <w:ind w:left="357"/>
        <w:jc w:val="both"/>
        <w:rPr>
          <w:rFonts w:ascii="Franklin Gothic Book" w:hAnsi="Franklin Gothic Book" w:cs="Arial"/>
        </w:rPr>
      </w:pPr>
    </w:p>
    <w:p w14:paraId="6BAC474D" w14:textId="77777777" w:rsidR="003560DC" w:rsidRPr="00FC59F5" w:rsidRDefault="003560DC" w:rsidP="00567518">
      <w:pPr>
        <w:pStyle w:val="ListParagraph"/>
        <w:numPr>
          <w:ilvl w:val="0"/>
          <w:numId w:val="6"/>
        </w:numPr>
        <w:spacing w:after="60" w:line="240" w:lineRule="auto"/>
        <w:jc w:val="both"/>
        <w:rPr>
          <w:rFonts w:ascii="Franklin Gothic Book" w:hAnsi="Franklin Gothic Book" w:cs="Arial"/>
        </w:rPr>
      </w:pPr>
      <w:r w:rsidRPr="00FC59F5">
        <w:rPr>
          <w:rFonts w:ascii="Franklin Gothic Book" w:hAnsi="Franklin Gothic Book" w:cs="Arial"/>
        </w:rPr>
        <w:t>Include a ‘submit’ button at the end of the questionnaire to alert staff that they have reached the end of the questionnaire and will not then be able to make changes to previous answers.</w:t>
      </w:r>
    </w:p>
    <w:p w14:paraId="4B385733" w14:textId="77777777" w:rsidR="003560DC" w:rsidRPr="00FC59F5" w:rsidRDefault="003560DC" w:rsidP="003560DC">
      <w:pPr>
        <w:pStyle w:val="ListParagraph"/>
        <w:spacing w:after="60" w:line="240" w:lineRule="auto"/>
        <w:ind w:left="357"/>
        <w:jc w:val="both"/>
        <w:rPr>
          <w:rFonts w:ascii="Franklin Gothic Book" w:hAnsi="Franklin Gothic Book" w:cs="Arial"/>
        </w:rPr>
      </w:pPr>
    </w:p>
    <w:p w14:paraId="78CFC8C6" w14:textId="5EF880A5" w:rsidR="001B387D" w:rsidRPr="00FC59F5" w:rsidRDefault="003560DC" w:rsidP="00DA1FB5">
      <w:pPr>
        <w:pStyle w:val="ListParagraph"/>
        <w:numPr>
          <w:ilvl w:val="0"/>
          <w:numId w:val="6"/>
        </w:numPr>
        <w:spacing w:after="60" w:line="240" w:lineRule="auto"/>
        <w:jc w:val="both"/>
        <w:rPr>
          <w:rFonts w:ascii="Franklin Gothic Book" w:hAnsi="Franklin Gothic Book" w:cs="Arial"/>
          <w:i/>
          <w:iCs/>
          <w:color w:val="0070C0"/>
        </w:rPr>
      </w:pPr>
      <w:r w:rsidRPr="00FC59F5">
        <w:rPr>
          <w:rFonts w:ascii="Franklin Gothic Book" w:hAnsi="Franklin Gothic Book" w:cs="Arial"/>
        </w:rPr>
        <w:t>Support the Kew survey project group to ensure suitable measures are in place to assist achievement of a 7</w:t>
      </w:r>
      <w:r w:rsidR="00516A3E" w:rsidRPr="00FC59F5">
        <w:rPr>
          <w:rFonts w:ascii="Franklin Gothic Book" w:hAnsi="Franklin Gothic Book" w:cs="Arial"/>
        </w:rPr>
        <w:t>5</w:t>
      </w:r>
      <w:r w:rsidRPr="00FC59F5">
        <w:rPr>
          <w:rFonts w:ascii="Franklin Gothic Book" w:hAnsi="Franklin Gothic Book" w:cs="Arial"/>
        </w:rPr>
        <w:t>% completion rate.</w:t>
      </w:r>
      <w:r w:rsidR="00717246" w:rsidRPr="00FC59F5">
        <w:rPr>
          <w:rFonts w:ascii="Franklin Gothic Book" w:hAnsi="Franklin Gothic Book" w:cs="Arial"/>
          <w:color w:val="FF0000"/>
        </w:rPr>
        <w:t xml:space="preserve"> </w:t>
      </w:r>
    </w:p>
    <w:p w14:paraId="01197BDE" w14:textId="77777777" w:rsidR="006B1356" w:rsidRPr="00FC59F5" w:rsidRDefault="006B1356" w:rsidP="006B1356">
      <w:pPr>
        <w:spacing w:after="60"/>
        <w:jc w:val="both"/>
        <w:rPr>
          <w:rFonts w:ascii="Franklin Gothic Book" w:hAnsi="Franklin Gothic Book" w:cs="Arial"/>
          <w:i/>
          <w:iCs/>
          <w:color w:val="0070C0"/>
        </w:rPr>
      </w:pPr>
    </w:p>
    <w:p w14:paraId="38A6F9F4" w14:textId="56106913" w:rsidR="001B387D" w:rsidRPr="00FC59F5" w:rsidRDefault="00720659" w:rsidP="00567518">
      <w:pPr>
        <w:pStyle w:val="ListParagraph"/>
        <w:numPr>
          <w:ilvl w:val="0"/>
          <w:numId w:val="6"/>
        </w:numPr>
        <w:spacing w:after="60" w:line="240" w:lineRule="auto"/>
        <w:jc w:val="both"/>
        <w:rPr>
          <w:rFonts w:ascii="Franklin Gothic Book" w:hAnsi="Franklin Gothic Book" w:cs="Arial"/>
        </w:rPr>
      </w:pPr>
      <w:r w:rsidRPr="00FC59F5">
        <w:rPr>
          <w:rFonts w:ascii="Franklin Gothic Book" w:hAnsi="Franklin Gothic Book" w:cs="Arial"/>
        </w:rPr>
        <w:t xml:space="preserve">To include </w:t>
      </w:r>
      <w:r w:rsidR="00CE5C7A" w:rsidRPr="00FC59F5">
        <w:rPr>
          <w:rFonts w:ascii="Franklin Gothic Book" w:hAnsi="Franklin Gothic Book" w:cs="Arial"/>
        </w:rPr>
        <w:t>an optional</w:t>
      </w:r>
      <w:r w:rsidR="00FA7BB5" w:rsidRPr="00FC59F5">
        <w:rPr>
          <w:rFonts w:ascii="Franklin Gothic Book" w:hAnsi="Franklin Gothic Book" w:cs="Arial"/>
        </w:rPr>
        <w:t xml:space="preserve"> additional element of designing and facilitating staff focus groups at Kew</w:t>
      </w:r>
      <w:r w:rsidR="00E76ADA" w:rsidRPr="00FC59F5">
        <w:rPr>
          <w:rFonts w:ascii="Franklin Gothic Book" w:hAnsi="Franklin Gothic Book" w:cs="Arial"/>
        </w:rPr>
        <w:t xml:space="preserve"> linked to</w:t>
      </w:r>
      <w:r w:rsidR="00DB76CC" w:rsidRPr="00FC59F5">
        <w:rPr>
          <w:rFonts w:ascii="Franklin Gothic Book" w:hAnsi="Franklin Gothic Book" w:cs="Arial"/>
        </w:rPr>
        <w:t xml:space="preserve"> any </w:t>
      </w:r>
      <w:r w:rsidR="00754453" w:rsidRPr="00FC59F5">
        <w:rPr>
          <w:rFonts w:ascii="Franklin Gothic Book" w:hAnsi="Franklin Gothic Book" w:cs="Arial"/>
        </w:rPr>
        <w:t xml:space="preserve">matters that may require more in-depth understanding and input from staff. These would not be run routinely </w:t>
      </w:r>
      <w:r w:rsidR="009F623A" w:rsidRPr="00FC59F5">
        <w:rPr>
          <w:rFonts w:ascii="Franklin Gothic Book" w:hAnsi="Franklin Gothic Book" w:cs="Arial"/>
        </w:rPr>
        <w:t>(and may not be required at all)</w:t>
      </w:r>
      <w:r w:rsidR="00EF2F62" w:rsidRPr="00FC59F5">
        <w:rPr>
          <w:rFonts w:ascii="Franklin Gothic Book" w:hAnsi="Franklin Gothic Book" w:cs="Arial"/>
        </w:rPr>
        <w:t xml:space="preserve"> but would be an ad hoc element of the contract that </w:t>
      </w:r>
      <w:r w:rsidR="001C3B7B" w:rsidRPr="00FC59F5">
        <w:rPr>
          <w:rFonts w:ascii="Franklin Gothic Book" w:hAnsi="Franklin Gothic Book" w:cs="Arial"/>
        </w:rPr>
        <w:t>could</w:t>
      </w:r>
      <w:r w:rsidR="00EF2F62" w:rsidRPr="00FC59F5">
        <w:rPr>
          <w:rFonts w:ascii="Franklin Gothic Book" w:hAnsi="Franklin Gothic Book" w:cs="Arial"/>
        </w:rPr>
        <w:t xml:space="preserve"> be called upon.</w:t>
      </w:r>
    </w:p>
    <w:p w14:paraId="0AF79100" w14:textId="77777777" w:rsidR="003560DC" w:rsidRPr="00FC59F5" w:rsidRDefault="003560DC" w:rsidP="003E7F99">
      <w:pPr>
        <w:pStyle w:val="ListParagraph"/>
        <w:spacing w:line="240" w:lineRule="auto"/>
        <w:ind w:left="0"/>
        <w:jc w:val="both"/>
        <w:rPr>
          <w:rFonts w:ascii="Franklin Gothic Book" w:hAnsi="Franklin Gothic Book" w:cs="Arial"/>
        </w:rPr>
      </w:pPr>
    </w:p>
    <w:p w14:paraId="568256BC" w14:textId="0F5420E2" w:rsidR="003E7F99" w:rsidRPr="00FC59F5" w:rsidRDefault="003E7F99" w:rsidP="003E7F99">
      <w:pPr>
        <w:pStyle w:val="ListParagraph"/>
        <w:spacing w:line="240" w:lineRule="auto"/>
        <w:ind w:left="0"/>
        <w:jc w:val="both"/>
        <w:rPr>
          <w:rFonts w:ascii="Franklin Gothic Book" w:hAnsi="Franklin Gothic Book" w:cs="Arial"/>
        </w:rPr>
      </w:pPr>
      <w:r w:rsidRPr="00FC59F5">
        <w:rPr>
          <w:rFonts w:ascii="Franklin Gothic Book" w:hAnsi="Franklin Gothic Book" w:cs="Arial"/>
        </w:rPr>
        <w:t xml:space="preserve">In reporting on the survey </w:t>
      </w:r>
      <w:r w:rsidR="00F921CD" w:rsidRPr="00FC59F5">
        <w:rPr>
          <w:rFonts w:ascii="Franklin Gothic Book" w:hAnsi="Franklin Gothic Book" w:cs="Arial"/>
        </w:rPr>
        <w:t>findings,</w:t>
      </w:r>
      <w:r w:rsidRPr="00FC59F5">
        <w:rPr>
          <w:rFonts w:ascii="Franklin Gothic Book" w:hAnsi="Franklin Gothic Book" w:cs="Arial"/>
        </w:rPr>
        <w:t xml:space="preserve"> the appointed research agency </w:t>
      </w:r>
      <w:r w:rsidR="00F921CD" w:rsidRPr="00FC59F5">
        <w:rPr>
          <w:rFonts w:ascii="Franklin Gothic Book" w:hAnsi="Franklin Gothic Book" w:cs="Arial"/>
        </w:rPr>
        <w:t>will: -</w:t>
      </w:r>
    </w:p>
    <w:p w14:paraId="61464ACE" w14:textId="77777777" w:rsidR="003E7F99" w:rsidRPr="00FC59F5" w:rsidRDefault="003E7F99" w:rsidP="003E7F99">
      <w:pPr>
        <w:pStyle w:val="ListParagraph"/>
        <w:spacing w:line="240" w:lineRule="auto"/>
        <w:ind w:left="0"/>
        <w:jc w:val="both"/>
        <w:rPr>
          <w:rFonts w:ascii="Franklin Gothic Book" w:hAnsi="Franklin Gothic Book" w:cs="Arial"/>
        </w:rPr>
      </w:pPr>
    </w:p>
    <w:p w14:paraId="71E5B39F" w14:textId="07E68439" w:rsidR="003560DC" w:rsidRPr="00FC59F5" w:rsidRDefault="003E7F99" w:rsidP="00E6327B">
      <w:pPr>
        <w:pStyle w:val="ListParagraph"/>
        <w:numPr>
          <w:ilvl w:val="0"/>
          <w:numId w:val="5"/>
        </w:numPr>
        <w:jc w:val="both"/>
        <w:rPr>
          <w:rFonts w:ascii="Franklin Gothic Book" w:hAnsi="Franklin Gothic Book" w:cs="Arial"/>
        </w:rPr>
      </w:pPr>
      <w:r w:rsidRPr="00FC59F5">
        <w:rPr>
          <w:rFonts w:ascii="Franklin Gothic Book" w:hAnsi="Franklin Gothic Book" w:cs="Arial"/>
        </w:rPr>
        <w:t xml:space="preserve">Calculate an overall employee satisfaction index to enable benchmarking with the Civil Service for all employees at Kew and by employee demographics (sex, race, religious belief, sexual orientation, gender identity, age, </w:t>
      </w:r>
      <w:r w:rsidR="00965F4D" w:rsidRPr="00FC59F5">
        <w:rPr>
          <w:rFonts w:ascii="Franklin Gothic Book" w:hAnsi="Franklin Gothic Book" w:cs="Arial"/>
        </w:rPr>
        <w:t>disability,</w:t>
      </w:r>
      <w:r w:rsidRPr="00FC59F5">
        <w:rPr>
          <w:rFonts w:ascii="Franklin Gothic Book" w:hAnsi="Franklin Gothic Book" w:cs="Arial"/>
        </w:rPr>
        <w:t xml:space="preserve"> and socioeconomic background) and department/ Kew organisation, whilst maintaining employee anonymity.</w:t>
      </w:r>
      <w:r w:rsidR="00F9573A" w:rsidRPr="00FC59F5">
        <w:rPr>
          <w:rFonts w:ascii="Franklin Gothic Book" w:hAnsi="Franklin Gothic Book" w:cs="Arial"/>
        </w:rPr>
        <w:t xml:space="preserve"> </w:t>
      </w:r>
    </w:p>
    <w:p w14:paraId="5CB1B6F8" w14:textId="77777777" w:rsidR="0037731A" w:rsidRPr="00FC59F5" w:rsidRDefault="0037731A" w:rsidP="0037731A">
      <w:pPr>
        <w:pStyle w:val="ListParagraph"/>
        <w:spacing w:line="240" w:lineRule="auto"/>
        <w:ind w:left="426"/>
        <w:jc w:val="both"/>
        <w:rPr>
          <w:rFonts w:ascii="Franklin Gothic Book" w:hAnsi="Franklin Gothic Book" w:cs="Arial"/>
        </w:rPr>
      </w:pPr>
    </w:p>
    <w:p w14:paraId="03DCA41F" w14:textId="3341C0EF" w:rsidR="0037731A" w:rsidRPr="00FC59F5" w:rsidRDefault="0037731A" w:rsidP="0037731A">
      <w:pPr>
        <w:pStyle w:val="ListParagraph"/>
        <w:numPr>
          <w:ilvl w:val="0"/>
          <w:numId w:val="5"/>
        </w:numPr>
        <w:jc w:val="both"/>
        <w:rPr>
          <w:rFonts w:ascii="Franklin Gothic Book" w:hAnsi="Franklin Gothic Book" w:cs="Arial"/>
        </w:rPr>
      </w:pPr>
      <w:r w:rsidRPr="00FC59F5">
        <w:rPr>
          <w:rFonts w:ascii="Franklin Gothic Book" w:hAnsi="Franklin Gothic Book" w:cs="Arial"/>
        </w:rPr>
        <w:t>Include a key driver of engagement analysis that can also be benchmarked across Civil Service organisations.</w:t>
      </w:r>
    </w:p>
    <w:p w14:paraId="6F032A93" w14:textId="77777777" w:rsidR="002A21FB" w:rsidRPr="00FC59F5" w:rsidRDefault="002A21FB" w:rsidP="002A21FB">
      <w:pPr>
        <w:pStyle w:val="ListParagraph"/>
        <w:spacing w:line="240" w:lineRule="auto"/>
        <w:ind w:left="426"/>
        <w:jc w:val="both"/>
        <w:rPr>
          <w:rFonts w:ascii="Franklin Gothic Book" w:hAnsi="Franklin Gothic Book" w:cs="Arial"/>
        </w:rPr>
      </w:pPr>
    </w:p>
    <w:p w14:paraId="1428CA55" w14:textId="70C1E4DC" w:rsidR="003E7F99" w:rsidRPr="00FC59F5" w:rsidRDefault="003E7F99" w:rsidP="00567518">
      <w:pPr>
        <w:pStyle w:val="ListParagraph"/>
        <w:numPr>
          <w:ilvl w:val="0"/>
          <w:numId w:val="5"/>
        </w:numPr>
        <w:spacing w:line="240" w:lineRule="auto"/>
        <w:jc w:val="both"/>
        <w:rPr>
          <w:rFonts w:ascii="Franklin Gothic Book" w:hAnsi="Franklin Gothic Book" w:cs="Arial"/>
          <w:color w:val="0070C0"/>
        </w:rPr>
      </w:pPr>
      <w:r w:rsidRPr="00FC59F5">
        <w:rPr>
          <w:rFonts w:ascii="Franklin Gothic Book" w:hAnsi="Franklin Gothic Book" w:cs="Arial"/>
        </w:rPr>
        <w:t xml:space="preserve">Provide data for each question analysed by employee demographics (sex, race, religious belief, sexual orientation, gender identity, age, and </w:t>
      </w:r>
      <w:r w:rsidR="00B653A7" w:rsidRPr="00FC59F5">
        <w:rPr>
          <w:rFonts w:ascii="Franklin Gothic Book" w:hAnsi="Franklin Gothic Book" w:cs="Arial"/>
        </w:rPr>
        <w:t>socioeconomic background</w:t>
      </w:r>
      <w:r w:rsidRPr="00FC59F5">
        <w:rPr>
          <w:rFonts w:ascii="Franklin Gothic Book" w:hAnsi="Franklin Gothic Book" w:cs="Arial"/>
        </w:rPr>
        <w:t xml:space="preserve">) and department/ Kew organisation, whilst maintaining employee anonymity. </w:t>
      </w:r>
    </w:p>
    <w:p w14:paraId="7BE6E42F" w14:textId="77777777" w:rsidR="003560DC" w:rsidRPr="00FC59F5" w:rsidRDefault="003560DC" w:rsidP="003560DC">
      <w:pPr>
        <w:pStyle w:val="ListParagraph"/>
        <w:spacing w:line="240" w:lineRule="auto"/>
        <w:ind w:left="426"/>
        <w:jc w:val="both"/>
        <w:rPr>
          <w:rFonts w:ascii="Franklin Gothic Book" w:hAnsi="Franklin Gothic Book" w:cs="Arial"/>
        </w:rPr>
      </w:pPr>
    </w:p>
    <w:p w14:paraId="63CCDFF3" w14:textId="20A03C46" w:rsidR="003E7F99" w:rsidRPr="00FC59F5" w:rsidRDefault="003E7F99" w:rsidP="00567518">
      <w:pPr>
        <w:pStyle w:val="ListParagraph"/>
        <w:numPr>
          <w:ilvl w:val="0"/>
          <w:numId w:val="5"/>
        </w:numPr>
        <w:spacing w:line="240" w:lineRule="auto"/>
        <w:jc w:val="both"/>
        <w:rPr>
          <w:rFonts w:ascii="Franklin Gothic Book" w:hAnsi="Franklin Gothic Book" w:cs="Arial"/>
          <w:color w:val="FF0000"/>
        </w:rPr>
      </w:pPr>
      <w:r w:rsidRPr="00FC59F5">
        <w:rPr>
          <w:rFonts w:ascii="Franklin Gothic Book" w:hAnsi="Franklin Gothic Book" w:cs="Arial"/>
        </w:rPr>
        <w:t xml:space="preserve">Provide benchmark data from other organisations where available and appropriate </w:t>
      </w:r>
      <w:r w:rsidR="00210CAB" w:rsidRPr="00FC59F5">
        <w:rPr>
          <w:rFonts w:ascii="Franklin Gothic Book" w:hAnsi="Franklin Gothic Book" w:cs="Arial"/>
        </w:rPr>
        <w:t>o</w:t>
      </w:r>
      <w:r w:rsidR="004777D8" w:rsidRPr="00FC59F5">
        <w:rPr>
          <w:rFonts w:ascii="Franklin Gothic Book" w:hAnsi="Franklin Gothic Book" w:cs="Arial"/>
        </w:rPr>
        <w:t>ther simil</w:t>
      </w:r>
      <w:r w:rsidR="00C554B4" w:rsidRPr="00FC59F5">
        <w:rPr>
          <w:rFonts w:ascii="Franklin Gothic Book" w:hAnsi="Franklin Gothic Book" w:cs="Arial"/>
        </w:rPr>
        <w:t>ar organisations</w:t>
      </w:r>
      <w:r w:rsidR="00210CAB" w:rsidRPr="00FC59F5">
        <w:rPr>
          <w:rFonts w:ascii="Franklin Gothic Book" w:hAnsi="Franklin Gothic Book" w:cs="Arial"/>
        </w:rPr>
        <w:t xml:space="preserve"> (e.g. charity and/or cultural sectors)</w:t>
      </w:r>
    </w:p>
    <w:p w14:paraId="45B8574D" w14:textId="77777777" w:rsidR="003560DC" w:rsidRPr="00FC59F5" w:rsidRDefault="003560DC" w:rsidP="003560DC">
      <w:pPr>
        <w:pStyle w:val="ListParagraph"/>
        <w:spacing w:line="240" w:lineRule="auto"/>
        <w:ind w:left="426"/>
        <w:jc w:val="both"/>
        <w:rPr>
          <w:rFonts w:ascii="Franklin Gothic Book" w:hAnsi="Franklin Gothic Book" w:cs="Arial"/>
        </w:rPr>
      </w:pPr>
    </w:p>
    <w:p w14:paraId="4BF9FFA3" w14:textId="77777777" w:rsidR="003E7F99" w:rsidRPr="00FC59F5" w:rsidRDefault="003E7F99" w:rsidP="00567518">
      <w:pPr>
        <w:pStyle w:val="ListParagraph"/>
        <w:numPr>
          <w:ilvl w:val="0"/>
          <w:numId w:val="5"/>
        </w:numPr>
        <w:spacing w:line="240" w:lineRule="auto"/>
        <w:jc w:val="both"/>
        <w:rPr>
          <w:rFonts w:ascii="Franklin Gothic Book" w:hAnsi="Franklin Gothic Book" w:cs="Arial"/>
        </w:rPr>
      </w:pPr>
      <w:r w:rsidRPr="00FC59F5">
        <w:rPr>
          <w:rFonts w:ascii="Franklin Gothic Book" w:hAnsi="Franklin Gothic Book" w:cs="Arial"/>
        </w:rPr>
        <w:t>Provide information in a chart format which can be easily printed or viewed as an attachment on the Kew intranet, showing the overall figures for responses to each question by directorate.</w:t>
      </w:r>
    </w:p>
    <w:p w14:paraId="50D0E1D0" w14:textId="77777777" w:rsidR="003560DC" w:rsidRPr="00FC59F5" w:rsidRDefault="003560DC" w:rsidP="003560DC">
      <w:pPr>
        <w:pStyle w:val="ListParagraph"/>
        <w:spacing w:line="240" w:lineRule="auto"/>
        <w:ind w:left="426"/>
        <w:jc w:val="both"/>
        <w:rPr>
          <w:rFonts w:ascii="Franklin Gothic Book" w:hAnsi="Franklin Gothic Book" w:cs="Arial"/>
        </w:rPr>
      </w:pPr>
    </w:p>
    <w:p w14:paraId="2837021F" w14:textId="6BBD9032" w:rsidR="003E7F99" w:rsidRPr="00FC59F5" w:rsidRDefault="003E7F99" w:rsidP="00567518">
      <w:pPr>
        <w:pStyle w:val="ListParagraph"/>
        <w:numPr>
          <w:ilvl w:val="0"/>
          <w:numId w:val="5"/>
        </w:numPr>
        <w:spacing w:line="240" w:lineRule="auto"/>
        <w:jc w:val="both"/>
        <w:rPr>
          <w:rFonts w:ascii="Franklin Gothic Book" w:hAnsi="Franklin Gothic Book" w:cs="Arial"/>
        </w:rPr>
      </w:pPr>
      <w:r w:rsidRPr="00FC59F5">
        <w:rPr>
          <w:rFonts w:ascii="Franklin Gothic Book" w:hAnsi="Franklin Gothic Book" w:cs="Arial"/>
        </w:rPr>
        <w:t>In consultation with Kew devise a suitable coding frame to analyse and report on the qualitative answers to the open questions.</w:t>
      </w:r>
      <w:r w:rsidR="00D31C46" w:rsidRPr="00FC59F5">
        <w:rPr>
          <w:rFonts w:ascii="Franklin Gothic Book" w:hAnsi="Franklin Gothic Book" w:cs="Arial"/>
        </w:rPr>
        <w:t xml:space="preserve"> </w:t>
      </w:r>
    </w:p>
    <w:p w14:paraId="70F3B607" w14:textId="77777777" w:rsidR="00E13A93" w:rsidRPr="00FC59F5" w:rsidRDefault="00E13A93" w:rsidP="00E13A93">
      <w:pPr>
        <w:pStyle w:val="ListParagraph"/>
        <w:rPr>
          <w:rFonts w:ascii="Franklin Gothic Book" w:hAnsi="Franklin Gothic Book" w:cs="Arial"/>
        </w:rPr>
      </w:pPr>
    </w:p>
    <w:p w14:paraId="363F34A3" w14:textId="77777777" w:rsidR="00E13A93" w:rsidRPr="00FC59F5" w:rsidRDefault="00E13A93" w:rsidP="00E13A93">
      <w:pPr>
        <w:pStyle w:val="ListParagraph"/>
        <w:numPr>
          <w:ilvl w:val="0"/>
          <w:numId w:val="5"/>
        </w:numPr>
        <w:spacing w:after="60" w:line="240" w:lineRule="auto"/>
        <w:jc w:val="both"/>
        <w:rPr>
          <w:rFonts w:ascii="Franklin Gothic Book" w:hAnsi="Franklin Gothic Book" w:cs="Arial"/>
        </w:rPr>
      </w:pPr>
      <w:r w:rsidRPr="00FC59F5">
        <w:rPr>
          <w:rFonts w:ascii="Franklin Gothic Book" w:hAnsi="Franklin Gothic Book" w:cs="Arial"/>
        </w:rPr>
        <w:t>Include the provision of producing additional reports to allow specific analysis on areas of particular interest or relevance e.g. to understand different responses by pay and grade, more in-depth analysis of certain subjects etc.  The exact number of reports will be agreed between Kew and the Research Agency but is expected to be two or three extra per year.</w:t>
      </w:r>
    </w:p>
    <w:p w14:paraId="26651EC9" w14:textId="77777777" w:rsidR="00B52224" w:rsidRPr="00FC59F5" w:rsidRDefault="00B52224" w:rsidP="0A4CE57C">
      <w:pPr>
        <w:jc w:val="both"/>
        <w:rPr>
          <w:rFonts w:ascii="Franklin Gothic Book" w:hAnsi="Franklin Gothic Book" w:cs="Arial"/>
        </w:rPr>
      </w:pPr>
    </w:p>
    <w:p w14:paraId="600B23B1" w14:textId="42417109" w:rsidR="00B52224" w:rsidRPr="00FC59F5" w:rsidRDefault="00F434CB" w:rsidP="00567518">
      <w:pPr>
        <w:pStyle w:val="ListParagraph"/>
        <w:numPr>
          <w:ilvl w:val="0"/>
          <w:numId w:val="5"/>
        </w:numPr>
        <w:spacing w:line="240" w:lineRule="auto"/>
        <w:jc w:val="both"/>
        <w:rPr>
          <w:rFonts w:ascii="Franklin Gothic Book" w:eastAsiaTheme="minorEastAsia" w:hAnsi="Franklin Gothic Book" w:cstheme="minorBidi"/>
        </w:rPr>
      </w:pPr>
      <w:r w:rsidRPr="00FC59F5">
        <w:rPr>
          <w:rFonts w:ascii="Franklin Gothic Book" w:eastAsiaTheme="minorEastAsia" w:hAnsi="Franklin Gothic Book" w:cstheme="minorBidi"/>
        </w:rPr>
        <w:t xml:space="preserve">Have </w:t>
      </w:r>
      <w:r w:rsidR="00C15756" w:rsidRPr="00FC59F5">
        <w:rPr>
          <w:rFonts w:ascii="Franklin Gothic Book" w:eastAsiaTheme="minorEastAsia" w:hAnsi="Franklin Gothic Book" w:cstheme="minorBidi"/>
        </w:rPr>
        <w:t>an additional</w:t>
      </w:r>
      <w:r w:rsidRPr="00FC59F5">
        <w:rPr>
          <w:rFonts w:ascii="Franklin Gothic Book" w:eastAsiaTheme="minorEastAsia" w:hAnsi="Franklin Gothic Book" w:cstheme="minorBidi"/>
        </w:rPr>
        <w:t xml:space="preserve"> option of </w:t>
      </w:r>
      <w:r w:rsidR="00C15756" w:rsidRPr="00FC59F5">
        <w:rPr>
          <w:rFonts w:ascii="Franklin Gothic Book" w:eastAsiaTheme="minorEastAsia" w:hAnsi="Franklin Gothic Book" w:cstheme="minorBidi"/>
        </w:rPr>
        <w:t>d</w:t>
      </w:r>
      <w:r w:rsidR="00B52224" w:rsidRPr="00FC59F5">
        <w:rPr>
          <w:rFonts w:ascii="Franklin Gothic Book" w:eastAsiaTheme="minorEastAsia" w:hAnsi="Franklin Gothic Book" w:cstheme="minorBidi"/>
        </w:rPr>
        <w:t>evelop</w:t>
      </w:r>
      <w:r w:rsidR="00C15756" w:rsidRPr="00FC59F5">
        <w:rPr>
          <w:rFonts w:ascii="Franklin Gothic Book" w:eastAsiaTheme="minorEastAsia" w:hAnsi="Franklin Gothic Book" w:cstheme="minorBidi"/>
        </w:rPr>
        <w:t>ing</w:t>
      </w:r>
      <w:r w:rsidR="00B52224" w:rsidRPr="00FC59F5">
        <w:rPr>
          <w:rFonts w:ascii="Franklin Gothic Book" w:eastAsiaTheme="minorEastAsia" w:hAnsi="Franklin Gothic Book" w:cstheme="minorBidi"/>
        </w:rPr>
        <w:t xml:space="preserve"> and provid</w:t>
      </w:r>
      <w:r w:rsidR="00C15756" w:rsidRPr="00FC59F5">
        <w:rPr>
          <w:rFonts w:ascii="Franklin Gothic Book" w:eastAsiaTheme="minorEastAsia" w:hAnsi="Franklin Gothic Book" w:cstheme="minorBidi"/>
        </w:rPr>
        <w:t>ing</w:t>
      </w:r>
      <w:r w:rsidR="00B52224" w:rsidRPr="00FC59F5">
        <w:rPr>
          <w:rFonts w:ascii="Franklin Gothic Book" w:eastAsiaTheme="minorEastAsia" w:hAnsi="Franklin Gothic Book" w:cstheme="minorBidi"/>
        </w:rPr>
        <w:t xml:space="preserve"> a reporting tool to enable Kew to carry out further in-depth analysis on the data.</w:t>
      </w:r>
    </w:p>
    <w:p w14:paraId="497F3760" w14:textId="5E6FF389" w:rsidR="3C5512A0" w:rsidRPr="00FC59F5" w:rsidRDefault="3C5512A0" w:rsidP="3C5512A0">
      <w:pPr>
        <w:jc w:val="both"/>
        <w:rPr>
          <w:rFonts w:ascii="Franklin Gothic Book" w:eastAsia="Calibri" w:hAnsi="Franklin Gothic Book"/>
        </w:rPr>
      </w:pPr>
    </w:p>
    <w:p w14:paraId="0CD7EB0B" w14:textId="77777777" w:rsidR="00213E47" w:rsidRPr="00FC59F5" w:rsidRDefault="003E7F99" w:rsidP="00567518">
      <w:pPr>
        <w:pStyle w:val="ListParagraph"/>
        <w:numPr>
          <w:ilvl w:val="0"/>
          <w:numId w:val="5"/>
        </w:numPr>
        <w:spacing w:line="240" w:lineRule="auto"/>
        <w:jc w:val="both"/>
        <w:rPr>
          <w:rFonts w:ascii="Franklin Gothic Book" w:eastAsiaTheme="minorEastAsia" w:hAnsi="Franklin Gothic Book" w:cstheme="minorBidi"/>
        </w:rPr>
      </w:pPr>
      <w:r w:rsidRPr="00FC59F5">
        <w:rPr>
          <w:rFonts w:ascii="Franklin Gothic Book" w:hAnsi="Franklin Gothic Book" w:cs="Arial"/>
        </w:rPr>
        <w:t>Provide summary tabulated results and charts</w:t>
      </w:r>
      <w:r w:rsidR="00213E47" w:rsidRPr="00FC59F5">
        <w:rPr>
          <w:rFonts w:ascii="Franklin Gothic Book" w:hAnsi="Franklin Gothic Book" w:cs="Arial"/>
        </w:rPr>
        <w:t>:</w:t>
      </w:r>
    </w:p>
    <w:p w14:paraId="5260B699" w14:textId="77777777" w:rsidR="00213E47" w:rsidRPr="00FC59F5" w:rsidRDefault="00213E47" w:rsidP="00213E47">
      <w:pPr>
        <w:pStyle w:val="ListParagraph"/>
        <w:rPr>
          <w:rFonts w:ascii="Franklin Gothic Book" w:hAnsi="Franklin Gothic Book" w:cs="Arial"/>
        </w:rPr>
      </w:pPr>
    </w:p>
    <w:p w14:paraId="53D756B0" w14:textId="62065DB5" w:rsidR="00355378" w:rsidRPr="00FC59F5" w:rsidRDefault="00355378" w:rsidP="0064432C">
      <w:pPr>
        <w:pStyle w:val="ListParagraph"/>
        <w:numPr>
          <w:ilvl w:val="0"/>
          <w:numId w:val="15"/>
        </w:numPr>
        <w:spacing w:line="240" w:lineRule="auto"/>
        <w:ind w:left="993" w:hanging="284"/>
        <w:jc w:val="both"/>
        <w:rPr>
          <w:rFonts w:ascii="Franklin Gothic Book" w:eastAsiaTheme="minorEastAsia" w:hAnsi="Franklin Gothic Book" w:cstheme="minorBidi"/>
        </w:rPr>
      </w:pPr>
      <w:r w:rsidRPr="00FC59F5">
        <w:rPr>
          <w:rFonts w:ascii="Franklin Gothic Book" w:hAnsi="Franklin Gothic Book" w:cs="Arial"/>
        </w:rPr>
        <w:t>F</w:t>
      </w:r>
      <w:r w:rsidR="003E7F99" w:rsidRPr="00FC59F5">
        <w:rPr>
          <w:rFonts w:ascii="Franklin Gothic Book" w:hAnsi="Franklin Gothic Book" w:cs="Arial"/>
        </w:rPr>
        <w:t>or each of the 3 organisations in Kew</w:t>
      </w:r>
      <w:r w:rsidRPr="00FC59F5">
        <w:rPr>
          <w:rFonts w:ascii="Franklin Gothic Book" w:hAnsi="Franklin Gothic Book" w:cs="Arial"/>
        </w:rPr>
        <w:t>.</w:t>
      </w:r>
      <w:r w:rsidR="003E7F99" w:rsidRPr="00FC59F5">
        <w:rPr>
          <w:rFonts w:ascii="Franklin Gothic Book" w:hAnsi="Franklin Gothic Book" w:cs="Arial"/>
        </w:rPr>
        <w:t xml:space="preserve"> </w:t>
      </w:r>
    </w:p>
    <w:p w14:paraId="449D9385" w14:textId="6C3126B0" w:rsidR="00517C10" w:rsidRPr="00FC59F5" w:rsidRDefault="00517C10" w:rsidP="0064432C">
      <w:pPr>
        <w:pStyle w:val="ListParagraph"/>
        <w:numPr>
          <w:ilvl w:val="0"/>
          <w:numId w:val="15"/>
        </w:numPr>
        <w:spacing w:line="240" w:lineRule="auto"/>
        <w:ind w:left="993" w:hanging="284"/>
        <w:jc w:val="both"/>
        <w:rPr>
          <w:rFonts w:ascii="Franklin Gothic Book" w:eastAsiaTheme="minorEastAsia" w:hAnsi="Franklin Gothic Book" w:cstheme="minorBidi"/>
        </w:rPr>
      </w:pPr>
      <w:r w:rsidRPr="00FC59F5">
        <w:rPr>
          <w:rFonts w:ascii="Franklin Gothic Book" w:hAnsi="Franklin Gothic Book" w:cs="Arial"/>
        </w:rPr>
        <w:t>F</w:t>
      </w:r>
      <w:r w:rsidR="003E7F99" w:rsidRPr="00FC59F5">
        <w:rPr>
          <w:rFonts w:ascii="Franklin Gothic Book" w:hAnsi="Franklin Gothic Book" w:cs="Arial"/>
        </w:rPr>
        <w:t xml:space="preserve">or </w:t>
      </w:r>
      <w:r w:rsidR="007B35B0" w:rsidRPr="00FC59F5">
        <w:rPr>
          <w:rFonts w:ascii="Franklin Gothic Book" w:hAnsi="Franklin Gothic Book" w:cs="Arial"/>
        </w:rPr>
        <w:t xml:space="preserve">all 6 directorates in Kew. </w:t>
      </w:r>
    </w:p>
    <w:p w14:paraId="47DC47A5" w14:textId="078E9EC3" w:rsidR="003E7F99" w:rsidRPr="00FC59F5" w:rsidRDefault="00517C10" w:rsidP="0064432C">
      <w:pPr>
        <w:pStyle w:val="ListParagraph"/>
        <w:numPr>
          <w:ilvl w:val="0"/>
          <w:numId w:val="15"/>
        </w:numPr>
        <w:spacing w:line="240" w:lineRule="auto"/>
        <w:ind w:left="993" w:hanging="284"/>
        <w:jc w:val="both"/>
        <w:rPr>
          <w:rFonts w:ascii="Franklin Gothic Book" w:eastAsiaTheme="minorEastAsia" w:hAnsi="Franklin Gothic Book" w:cstheme="minorBidi"/>
        </w:rPr>
      </w:pPr>
      <w:r w:rsidRPr="00FC59F5">
        <w:rPr>
          <w:rFonts w:ascii="Franklin Gothic Book" w:hAnsi="Franklin Gothic Book" w:cs="Arial"/>
        </w:rPr>
        <w:t>For each site</w:t>
      </w:r>
      <w:r w:rsidR="00517A0B" w:rsidRPr="00FC59F5">
        <w:rPr>
          <w:rFonts w:ascii="Franklin Gothic Book" w:hAnsi="Franklin Gothic Book" w:cs="Arial"/>
        </w:rPr>
        <w:t xml:space="preserve"> i.e. Kew in Richmond and Wakehurst in West Sussex</w:t>
      </w:r>
      <w:r w:rsidR="3C5512A0" w:rsidRPr="00FC59F5">
        <w:rPr>
          <w:rFonts w:ascii="Franklin Gothic Book" w:hAnsi="Franklin Gothic Book" w:cs="Arial"/>
        </w:rPr>
        <w:t xml:space="preserve"> </w:t>
      </w:r>
    </w:p>
    <w:p w14:paraId="68B55B68" w14:textId="77777777" w:rsidR="003560DC" w:rsidRPr="00FC59F5" w:rsidRDefault="003560DC" w:rsidP="003560DC">
      <w:pPr>
        <w:pStyle w:val="ListParagraph"/>
        <w:spacing w:line="240" w:lineRule="auto"/>
        <w:ind w:left="426"/>
        <w:jc w:val="both"/>
        <w:rPr>
          <w:rFonts w:ascii="Franklin Gothic Book" w:hAnsi="Franklin Gothic Book" w:cs="Arial"/>
        </w:rPr>
      </w:pPr>
    </w:p>
    <w:p w14:paraId="6EBCA081" w14:textId="404F6F48" w:rsidR="004C3021" w:rsidRPr="00FC59F5" w:rsidRDefault="003E7F99" w:rsidP="00567518">
      <w:pPr>
        <w:pStyle w:val="ListParagraph"/>
        <w:numPr>
          <w:ilvl w:val="0"/>
          <w:numId w:val="5"/>
        </w:numPr>
        <w:spacing w:line="240" w:lineRule="auto"/>
        <w:jc w:val="both"/>
        <w:rPr>
          <w:rFonts w:ascii="Franklin Gothic Book" w:hAnsi="Franklin Gothic Book" w:cs="Arial"/>
        </w:rPr>
      </w:pPr>
      <w:r w:rsidRPr="00FC59F5">
        <w:rPr>
          <w:rFonts w:ascii="Franklin Gothic Book" w:hAnsi="Franklin Gothic Book" w:cs="Arial"/>
        </w:rPr>
        <w:t>Provide anonymised data in excel spreadsheet to enable subsequent analysis by Kew</w:t>
      </w:r>
      <w:r w:rsidR="007B35B0" w:rsidRPr="00FC59F5">
        <w:rPr>
          <w:rFonts w:ascii="Franklin Gothic Book" w:hAnsi="Franklin Gothic Book" w:cs="Arial"/>
        </w:rPr>
        <w:t xml:space="preserve"> </w:t>
      </w:r>
    </w:p>
    <w:p w14:paraId="300D02D4" w14:textId="77777777" w:rsidR="003560DC" w:rsidRPr="00FC59F5" w:rsidRDefault="003560DC" w:rsidP="003560DC">
      <w:pPr>
        <w:pStyle w:val="ListParagraph"/>
        <w:spacing w:line="240" w:lineRule="auto"/>
        <w:ind w:left="426"/>
        <w:jc w:val="both"/>
        <w:rPr>
          <w:rFonts w:ascii="Franklin Gothic Book" w:hAnsi="Franklin Gothic Book" w:cs="Arial"/>
        </w:rPr>
      </w:pPr>
    </w:p>
    <w:p w14:paraId="1C02F254" w14:textId="1A34C776" w:rsidR="00233168" w:rsidRPr="0064432C" w:rsidRDefault="003E7F99" w:rsidP="0064432C">
      <w:pPr>
        <w:pStyle w:val="ListParagraph"/>
        <w:numPr>
          <w:ilvl w:val="0"/>
          <w:numId w:val="5"/>
        </w:numPr>
        <w:spacing w:line="240" w:lineRule="auto"/>
        <w:jc w:val="both"/>
        <w:rPr>
          <w:rFonts w:ascii="Franklin Gothic Book" w:eastAsiaTheme="minorEastAsia" w:hAnsi="Franklin Gothic Book" w:cstheme="minorBidi"/>
        </w:rPr>
      </w:pPr>
      <w:r w:rsidRPr="0064432C">
        <w:rPr>
          <w:rFonts w:ascii="Franklin Gothic Book" w:eastAsiaTheme="minorEastAsia" w:hAnsi="Franklin Gothic Book" w:cstheme="minorBidi"/>
        </w:rPr>
        <w:t xml:space="preserve">Provide a written report on key survey findings to identify current levels of employee satisfaction across the organisation; </w:t>
      </w:r>
      <w:r w:rsidR="008F4B81" w:rsidRPr="0064432C">
        <w:rPr>
          <w:rFonts w:ascii="Franklin Gothic Book" w:eastAsiaTheme="minorEastAsia" w:hAnsi="Franklin Gothic Book" w:cstheme="minorBidi"/>
        </w:rPr>
        <w:t xml:space="preserve">key </w:t>
      </w:r>
      <w:r w:rsidRPr="0064432C">
        <w:rPr>
          <w:rFonts w:ascii="Franklin Gothic Book" w:eastAsiaTheme="minorEastAsia" w:hAnsi="Franklin Gothic Book" w:cstheme="minorBidi"/>
        </w:rPr>
        <w:t xml:space="preserve">drivers of employee satisfaction; areas of dissatisfaction for employees which need to be improved. </w:t>
      </w:r>
    </w:p>
    <w:p w14:paraId="381732A5" w14:textId="77777777" w:rsidR="00233168" w:rsidRPr="00FC59F5" w:rsidRDefault="00233168" w:rsidP="00233168">
      <w:pPr>
        <w:pStyle w:val="ListParagraph"/>
        <w:rPr>
          <w:rFonts w:ascii="Franklin Gothic Book" w:hAnsi="Franklin Gothic Book" w:cs="Arial"/>
        </w:rPr>
      </w:pPr>
    </w:p>
    <w:p w14:paraId="69159AAA" w14:textId="178D1FA0" w:rsidR="006B1356" w:rsidRPr="00FC59F5" w:rsidRDefault="00822371" w:rsidP="00AC35E0">
      <w:pPr>
        <w:pStyle w:val="ListParagraph"/>
        <w:numPr>
          <w:ilvl w:val="4"/>
          <w:numId w:val="14"/>
        </w:numPr>
        <w:spacing w:line="240" w:lineRule="auto"/>
        <w:jc w:val="both"/>
        <w:rPr>
          <w:rFonts w:ascii="Franklin Gothic Book" w:hAnsi="Franklin Gothic Book" w:cs="Arial"/>
        </w:rPr>
      </w:pPr>
      <w:r w:rsidRPr="00FC59F5">
        <w:rPr>
          <w:rFonts w:ascii="Franklin Gothic Book" w:hAnsi="Franklin Gothic Book" w:cs="Arial"/>
        </w:rPr>
        <w:t>The Report should also</w:t>
      </w:r>
      <w:r w:rsidR="007B46FD" w:rsidRPr="00FC59F5">
        <w:rPr>
          <w:rFonts w:ascii="Franklin Gothic Book" w:hAnsi="Franklin Gothic Book" w:cs="Arial"/>
        </w:rPr>
        <w:t xml:space="preserve"> include a section of analysis relevant to our workforce diversity demographics, specifically as they relate to the protected characteristics of race, sex, gender identity, religious belief, age, sexual orientation and disability, and the diversity characteristic of socio-economic background. This section should draw</w:t>
      </w:r>
      <w:r w:rsidRPr="00FC59F5">
        <w:rPr>
          <w:rFonts w:ascii="Franklin Gothic Book" w:hAnsi="Franklin Gothic Book" w:cs="Arial"/>
        </w:rPr>
        <w:t xml:space="preserve"> out any </w:t>
      </w:r>
      <w:r w:rsidR="004314F8" w:rsidRPr="00FC59F5">
        <w:rPr>
          <w:rFonts w:ascii="Franklin Gothic Book" w:hAnsi="Franklin Gothic Book" w:cs="Arial"/>
        </w:rPr>
        <w:t>significant differences based on the above demog</w:t>
      </w:r>
      <w:r w:rsidR="00D439A8" w:rsidRPr="00FC59F5">
        <w:rPr>
          <w:rFonts w:ascii="Franklin Gothic Book" w:hAnsi="Franklin Gothic Book" w:cs="Arial"/>
        </w:rPr>
        <w:t xml:space="preserve">raphics which relate to the all survey questions. To also ensure further qualitative evidence is included in the delivery and measurement of our EDI strategy, we will also be looking to add new questions focused on measuring progress in relation to equality, diversity and inclusion within the organisation. </w:t>
      </w:r>
    </w:p>
    <w:p w14:paraId="6A1E661D" w14:textId="77777777" w:rsidR="00F15295" w:rsidRPr="00FC59F5" w:rsidRDefault="00F15295" w:rsidP="00F15295">
      <w:pPr>
        <w:jc w:val="both"/>
        <w:rPr>
          <w:rFonts w:ascii="Franklin Gothic Book" w:hAnsi="Franklin Gothic Book" w:cs="Arial"/>
        </w:rPr>
      </w:pPr>
    </w:p>
    <w:p w14:paraId="00D908DA" w14:textId="3F472002" w:rsidR="00F15295" w:rsidRPr="00FC59F5" w:rsidRDefault="003E7F99" w:rsidP="00567518">
      <w:pPr>
        <w:pStyle w:val="ListParagraph"/>
        <w:numPr>
          <w:ilvl w:val="0"/>
          <w:numId w:val="5"/>
        </w:numPr>
        <w:spacing w:line="240" w:lineRule="auto"/>
        <w:jc w:val="both"/>
        <w:rPr>
          <w:rFonts w:ascii="Franklin Gothic Book" w:hAnsi="Franklin Gothic Book" w:cs="Arial"/>
        </w:rPr>
      </w:pPr>
      <w:r w:rsidRPr="00FC59F5">
        <w:rPr>
          <w:rFonts w:ascii="Franklin Gothic Book" w:hAnsi="Franklin Gothic Book" w:cs="Arial"/>
        </w:rPr>
        <w:t>Deliver</w:t>
      </w:r>
      <w:r w:rsidR="00F15295" w:rsidRPr="00FC59F5">
        <w:rPr>
          <w:rFonts w:ascii="Franklin Gothic Book" w:hAnsi="Franklin Gothic Book" w:cs="Arial"/>
        </w:rPr>
        <w:t xml:space="preserve"> the following</w:t>
      </w:r>
      <w:r w:rsidR="001E38AE" w:rsidRPr="00FC59F5">
        <w:rPr>
          <w:rFonts w:ascii="Franklin Gothic Book" w:hAnsi="Franklin Gothic Book" w:cs="Arial"/>
        </w:rPr>
        <w:t xml:space="preserve"> presentations</w:t>
      </w:r>
      <w:r w:rsidR="00B3271A" w:rsidRPr="00FC59F5">
        <w:rPr>
          <w:rFonts w:ascii="Franklin Gothic Book" w:hAnsi="Franklin Gothic Book" w:cs="Arial"/>
        </w:rPr>
        <w:t xml:space="preserve"> and discussions</w:t>
      </w:r>
      <w:r w:rsidR="001E38AE" w:rsidRPr="00FC59F5">
        <w:rPr>
          <w:rFonts w:ascii="Franklin Gothic Book" w:hAnsi="Franklin Gothic Book" w:cs="Arial"/>
        </w:rPr>
        <w:t>:</w:t>
      </w:r>
    </w:p>
    <w:p w14:paraId="21355330" w14:textId="77777777" w:rsidR="00F15295" w:rsidRPr="00FC59F5" w:rsidRDefault="00F15295" w:rsidP="00F15295">
      <w:pPr>
        <w:pStyle w:val="ListParagraph"/>
        <w:rPr>
          <w:rFonts w:ascii="Franklin Gothic Book" w:hAnsi="Franklin Gothic Book" w:cs="Arial"/>
        </w:rPr>
      </w:pPr>
    </w:p>
    <w:p w14:paraId="5CA1C44A" w14:textId="19F6F936" w:rsidR="001E38AE" w:rsidRPr="00FC59F5" w:rsidRDefault="00B3271A" w:rsidP="00332B59">
      <w:pPr>
        <w:pStyle w:val="ListParagraph"/>
        <w:numPr>
          <w:ilvl w:val="2"/>
          <w:numId w:val="16"/>
        </w:numPr>
        <w:spacing w:line="240" w:lineRule="auto"/>
        <w:ind w:left="709" w:hanging="283"/>
        <w:jc w:val="both"/>
        <w:rPr>
          <w:rFonts w:ascii="Franklin Gothic Book" w:hAnsi="Franklin Gothic Book" w:cs="Arial"/>
        </w:rPr>
      </w:pPr>
      <w:r w:rsidRPr="00FC59F5">
        <w:rPr>
          <w:rFonts w:ascii="Franklin Gothic Book" w:hAnsi="Franklin Gothic Book" w:cs="Arial"/>
        </w:rPr>
        <w:t>A</w:t>
      </w:r>
      <w:r w:rsidR="003E7F99" w:rsidRPr="00FC59F5">
        <w:rPr>
          <w:rFonts w:ascii="Franklin Gothic Book" w:hAnsi="Franklin Gothic Book" w:cs="Arial"/>
        </w:rPr>
        <w:t xml:space="preserve"> 20 minute presentation on key findings to Kew Executive Board, followed by up to 20 minutes question and answer session/ discussion</w:t>
      </w:r>
      <w:r w:rsidR="00E81FAD" w:rsidRPr="00FC59F5">
        <w:rPr>
          <w:rFonts w:ascii="Franklin Gothic Book" w:hAnsi="Franklin Gothic Book" w:cs="Arial"/>
        </w:rPr>
        <w:t>.</w:t>
      </w:r>
    </w:p>
    <w:p w14:paraId="6728A83F" w14:textId="6F612E0C" w:rsidR="001E38AE" w:rsidRPr="00FC59F5" w:rsidRDefault="00B3271A" w:rsidP="00332B59">
      <w:pPr>
        <w:pStyle w:val="ListParagraph"/>
        <w:numPr>
          <w:ilvl w:val="2"/>
          <w:numId w:val="16"/>
        </w:numPr>
        <w:spacing w:line="240" w:lineRule="auto"/>
        <w:ind w:left="709" w:hanging="283"/>
        <w:jc w:val="both"/>
        <w:rPr>
          <w:rFonts w:ascii="Franklin Gothic Book" w:hAnsi="Franklin Gothic Book" w:cs="Arial"/>
        </w:rPr>
      </w:pPr>
      <w:r w:rsidRPr="00FC59F5">
        <w:rPr>
          <w:rFonts w:ascii="Franklin Gothic Book" w:hAnsi="Franklin Gothic Book" w:cs="Arial"/>
        </w:rPr>
        <w:t>Attendance at our Kew Leadership Fo</w:t>
      </w:r>
      <w:r w:rsidR="00006865" w:rsidRPr="00FC59F5">
        <w:rPr>
          <w:rFonts w:ascii="Franklin Gothic Book" w:hAnsi="Franklin Gothic Book" w:cs="Arial"/>
        </w:rPr>
        <w:t xml:space="preserve">rum </w:t>
      </w:r>
      <w:r w:rsidR="6C9CB85A" w:rsidRPr="00FC59F5">
        <w:rPr>
          <w:rFonts w:ascii="Franklin Gothic Book" w:hAnsi="Franklin Gothic Book" w:cs="Arial"/>
        </w:rPr>
        <w:t xml:space="preserve">Conference each January </w:t>
      </w:r>
      <w:r w:rsidR="00006865" w:rsidRPr="00FC59F5">
        <w:rPr>
          <w:rFonts w:ascii="Franklin Gothic Book" w:hAnsi="Franklin Gothic Book" w:cs="Arial"/>
        </w:rPr>
        <w:t>to present findings and facilitate a discussion</w:t>
      </w:r>
      <w:r w:rsidR="006A2652" w:rsidRPr="00FC59F5">
        <w:rPr>
          <w:rFonts w:ascii="Franklin Gothic Book" w:hAnsi="Franklin Gothic Book" w:cs="Arial"/>
        </w:rPr>
        <w:t xml:space="preserve"> (approx. one hour).  Focus and content of presentation to be discussed and agreed with Kew in advance</w:t>
      </w:r>
    </w:p>
    <w:p w14:paraId="78802DB8" w14:textId="1DCB59FF" w:rsidR="00171673" w:rsidRPr="00FC59F5" w:rsidRDefault="003E7F99" w:rsidP="008F4B81">
      <w:pPr>
        <w:jc w:val="both"/>
        <w:rPr>
          <w:rFonts w:ascii="Franklin Gothic Book" w:hAnsi="Franklin Gothic Book" w:cs="Arial"/>
          <w:sz w:val="22"/>
          <w:szCs w:val="22"/>
        </w:rPr>
      </w:pPr>
      <w:r w:rsidRPr="00FC59F5">
        <w:rPr>
          <w:rFonts w:ascii="Franklin Gothic Book" w:hAnsi="Franklin Gothic Book" w:cs="Arial"/>
          <w:sz w:val="22"/>
          <w:szCs w:val="22"/>
        </w:rPr>
        <w:t>The presentation should include identification of the key drivers of employee satisfaction at Kew. It should also include details of the areas where targeted activities to improve employee satisfaction would have the greatest impact.</w:t>
      </w:r>
    </w:p>
    <w:p w14:paraId="2A5D95E1" w14:textId="77777777" w:rsidR="001E1701" w:rsidRPr="00FC59F5" w:rsidRDefault="001E1701" w:rsidP="008F4B81">
      <w:pPr>
        <w:jc w:val="both"/>
        <w:rPr>
          <w:rFonts w:ascii="Franklin Gothic Book" w:hAnsi="Franklin Gothic Book" w:cs="Arial"/>
        </w:rPr>
      </w:pPr>
    </w:p>
    <w:p w14:paraId="4CFDBA38" w14:textId="3CDDCFE2" w:rsidR="00F17768" w:rsidRPr="00FC59F5" w:rsidRDefault="00F17768" w:rsidP="00D930E9">
      <w:pPr>
        <w:jc w:val="both"/>
        <w:rPr>
          <w:rFonts w:ascii="Franklin Gothic Book" w:eastAsiaTheme="minorEastAsia" w:hAnsi="Franklin Gothic Book" w:cstheme="minorBidi"/>
          <w:i/>
          <w:iCs/>
          <w:color w:val="FF0000"/>
        </w:rPr>
      </w:pPr>
    </w:p>
    <w:p w14:paraId="247CED44" w14:textId="273956E0" w:rsidR="00F17768" w:rsidRDefault="001414A8" w:rsidP="00B775C9">
      <w:pPr>
        <w:numPr>
          <w:ilvl w:val="0"/>
          <w:numId w:val="3"/>
        </w:numPr>
        <w:ind w:left="567" w:hanging="567"/>
        <w:jc w:val="both"/>
        <w:rPr>
          <w:rFonts w:ascii="Franklin Gothic Book" w:hAnsi="Franklin Gothic Book"/>
          <w:b/>
          <w:bCs/>
        </w:rPr>
      </w:pPr>
      <w:r w:rsidRPr="00B775C9">
        <w:rPr>
          <w:rFonts w:ascii="Franklin Gothic Book" w:hAnsi="Franklin Gothic Book"/>
          <w:b/>
          <w:bCs/>
        </w:rPr>
        <w:t xml:space="preserve">EQUALITY AND DIVERSITY </w:t>
      </w:r>
      <w:r w:rsidR="00B77ACC" w:rsidRPr="00B775C9">
        <w:rPr>
          <w:rFonts w:ascii="Franklin Gothic Book" w:hAnsi="Franklin Gothic Book"/>
          <w:b/>
          <w:bCs/>
        </w:rPr>
        <w:t>COMMITMENTS</w:t>
      </w:r>
    </w:p>
    <w:p w14:paraId="65DA7CFC" w14:textId="77777777" w:rsidR="00B775C9" w:rsidRPr="00B775C9" w:rsidRDefault="00B775C9" w:rsidP="00B775C9">
      <w:pPr>
        <w:jc w:val="both"/>
        <w:rPr>
          <w:rFonts w:ascii="Franklin Gothic Book" w:hAnsi="Franklin Gothic Book"/>
          <w:b/>
          <w:bCs/>
        </w:rPr>
      </w:pPr>
    </w:p>
    <w:p w14:paraId="28E9951B" w14:textId="607B93D5" w:rsidR="00B77ACC" w:rsidRPr="00FC59F5" w:rsidRDefault="00B90421" w:rsidP="00B90421">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Our history, our location and how we work have shown that difference can bring great benefits. Our People and Culture Strategy sets out a vision for diversity and inclusion as one of its six strategic priorities: ‘Diversity and Inclusion of our people and audiences is embedded in everything we do, is valued and respected by all and becomes part of our everyday.</w:t>
      </w:r>
    </w:p>
    <w:p w14:paraId="7FE34803" w14:textId="4D4EA209" w:rsidR="00B90421" w:rsidRPr="00FC59F5" w:rsidRDefault="00B90421" w:rsidP="00B90421">
      <w:pPr>
        <w:jc w:val="both"/>
        <w:rPr>
          <w:rFonts w:ascii="Franklin Gothic Book" w:eastAsiaTheme="minorEastAsia" w:hAnsi="Franklin Gothic Book" w:cstheme="minorBidi"/>
          <w:sz w:val="22"/>
          <w:szCs w:val="22"/>
        </w:rPr>
      </w:pPr>
    </w:p>
    <w:p w14:paraId="5CAB125A" w14:textId="73887A8B" w:rsidR="00B90421" w:rsidRPr="00FC59F5" w:rsidRDefault="007F42AF" w:rsidP="00B90421">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 xml:space="preserve">The </w:t>
      </w:r>
      <w:r w:rsidR="005301D8" w:rsidRPr="00FC59F5">
        <w:rPr>
          <w:rFonts w:ascii="Franklin Gothic Book" w:eastAsiaTheme="minorEastAsia" w:hAnsi="Franklin Gothic Book" w:cstheme="minorBidi"/>
          <w:sz w:val="22"/>
          <w:szCs w:val="22"/>
        </w:rPr>
        <w:t>E</w:t>
      </w:r>
      <w:r w:rsidRPr="00FC59F5">
        <w:rPr>
          <w:rFonts w:ascii="Franklin Gothic Book" w:eastAsiaTheme="minorEastAsia" w:hAnsi="Franklin Gothic Book" w:cstheme="minorBidi"/>
          <w:sz w:val="22"/>
          <w:szCs w:val="22"/>
        </w:rPr>
        <w:t xml:space="preserve">quality, </w:t>
      </w:r>
      <w:r w:rsidR="005301D8" w:rsidRPr="00FC59F5">
        <w:rPr>
          <w:rFonts w:ascii="Franklin Gothic Book" w:eastAsiaTheme="minorEastAsia" w:hAnsi="Franklin Gothic Book" w:cstheme="minorBidi"/>
          <w:sz w:val="22"/>
          <w:szCs w:val="22"/>
        </w:rPr>
        <w:t>D</w:t>
      </w:r>
      <w:r w:rsidRPr="00FC59F5">
        <w:rPr>
          <w:rFonts w:ascii="Franklin Gothic Book" w:eastAsiaTheme="minorEastAsia" w:hAnsi="Franklin Gothic Book" w:cstheme="minorBidi"/>
          <w:sz w:val="22"/>
          <w:szCs w:val="22"/>
        </w:rPr>
        <w:t>iversity and</w:t>
      </w:r>
      <w:r w:rsidR="00074A57" w:rsidRPr="00FC59F5">
        <w:rPr>
          <w:rFonts w:ascii="Franklin Gothic Book" w:eastAsiaTheme="minorEastAsia" w:hAnsi="Franklin Gothic Book" w:cstheme="minorBidi"/>
          <w:sz w:val="22"/>
          <w:szCs w:val="22"/>
        </w:rPr>
        <w:t xml:space="preserve"> I</w:t>
      </w:r>
      <w:r w:rsidRPr="00FC59F5">
        <w:rPr>
          <w:rFonts w:ascii="Franklin Gothic Book" w:eastAsiaTheme="minorEastAsia" w:hAnsi="Franklin Gothic Book" w:cstheme="minorBidi"/>
          <w:sz w:val="22"/>
          <w:szCs w:val="22"/>
        </w:rPr>
        <w:t xml:space="preserve">nclusion </w:t>
      </w:r>
      <w:r w:rsidR="00074A57" w:rsidRPr="00FC59F5">
        <w:rPr>
          <w:rFonts w:ascii="Franklin Gothic Book" w:eastAsiaTheme="minorEastAsia" w:hAnsi="Franklin Gothic Book" w:cstheme="minorBidi"/>
          <w:sz w:val="22"/>
          <w:szCs w:val="22"/>
        </w:rPr>
        <w:t>S</w:t>
      </w:r>
      <w:r w:rsidRPr="00FC59F5">
        <w:rPr>
          <w:rFonts w:ascii="Franklin Gothic Book" w:eastAsiaTheme="minorEastAsia" w:hAnsi="Franklin Gothic Book" w:cstheme="minorBidi"/>
          <w:sz w:val="22"/>
          <w:szCs w:val="22"/>
        </w:rPr>
        <w:t>trategy span</w:t>
      </w:r>
      <w:r w:rsidR="00874A7E" w:rsidRPr="00FC59F5">
        <w:rPr>
          <w:rFonts w:ascii="Franklin Gothic Book" w:eastAsiaTheme="minorEastAsia" w:hAnsi="Franklin Gothic Book" w:cstheme="minorBidi"/>
          <w:sz w:val="22"/>
          <w:szCs w:val="22"/>
        </w:rPr>
        <w:t>s</w:t>
      </w:r>
      <w:r w:rsidRPr="00FC59F5">
        <w:rPr>
          <w:rFonts w:ascii="Franklin Gothic Book" w:eastAsiaTheme="minorEastAsia" w:hAnsi="Franklin Gothic Book" w:cstheme="minorBidi"/>
          <w:sz w:val="22"/>
          <w:szCs w:val="22"/>
        </w:rPr>
        <w:t xml:space="preserve"> four years, 2020 to 2024. It is not a one-off initiative, and it will be delivered through a process of continuous improvement.</w:t>
      </w:r>
      <w:r w:rsidR="00351AE3" w:rsidRPr="00FC59F5">
        <w:rPr>
          <w:rFonts w:ascii="Franklin Gothic Book" w:eastAsiaTheme="minorEastAsia" w:hAnsi="Franklin Gothic Book" w:cstheme="minorBidi"/>
          <w:sz w:val="22"/>
          <w:szCs w:val="22"/>
        </w:rPr>
        <w:t xml:space="preserve">  </w:t>
      </w:r>
    </w:p>
    <w:p w14:paraId="451CDF24" w14:textId="7FA94356" w:rsidR="00351AE3" w:rsidRPr="00FC59F5" w:rsidRDefault="00351AE3" w:rsidP="00B90421">
      <w:pPr>
        <w:jc w:val="both"/>
        <w:rPr>
          <w:rFonts w:ascii="Franklin Gothic Book" w:eastAsiaTheme="minorEastAsia" w:hAnsi="Franklin Gothic Book" w:cstheme="minorBidi"/>
          <w:sz w:val="22"/>
          <w:szCs w:val="22"/>
        </w:rPr>
      </w:pPr>
    </w:p>
    <w:p w14:paraId="1B894397" w14:textId="2EEC9D77" w:rsidR="00351AE3" w:rsidRPr="00FC59F5" w:rsidRDefault="00952B16" w:rsidP="00B90421">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 xml:space="preserve">Our approach to engagement and our Staff Survey is </w:t>
      </w:r>
      <w:r w:rsidR="00874A7E" w:rsidRPr="00FC59F5">
        <w:rPr>
          <w:rFonts w:ascii="Franklin Gothic Book" w:eastAsiaTheme="minorEastAsia" w:hAnsi="Franklin Gothic Book" w:cstheme="minorBidi"/>
          <w:sz w:val="22"/>
          <w:szCs w:val="22"/>
        </w:rPr>
        <w:t>an integral part of our Equality</w:t>
      </w:r>
      <w:r w:rsidR="00074A57" w:rsidRPr="00FC59F5">
        <w:rPr>
          <w:rFonts w:ascii="Franklin Gothic Book" w:eastAsiaTheme="minorEastAsia" w:hAnsi="Franklin Gothic Book" w:cstheme="minorBidi"/>
          <w:sz w:val="22"/>
          <w:szCs w:val="22"/>
        </w:rPr>
        <w:t xml:space="preserve">, </w:t>
      </w:r>
      <w:r w:rsidR="00874A7E" w:rsidRPr="00FC59F5">
        <w:rPr>
          <w:rFonts w:ascii="Franklin Gothic Book" w:eastAsiaTheme="minorEastAsia" w:hAnsi="Franklin Gothic Book" w:cstheme="minorBidi"/>
          <w:sz w:val="22"/>
          <w:szCs w:val="22"/>
        </w:rPr>
        <w:t xml:space="preserve">Diversity </w:t>
      </w:r>
      <w:r w:rsidR="00074A57" w:rsidRPr="00FC59F5">
        <w:rPr>
          <w:rFonts w:ascii="Franklin Gothic Book" w:eastAsiaTheme="minorEastAsia" w:hAnsi="Franklin Gothic Book" w:cstheme="minorBidi"/>
          <w:sz w:val="22"/>
          <w:szCs w:val="22"/>
        </w:rPr>
        <w:t>and Inclusion S</w:t>
      </w:r>
      <w:r w:rsidR="00874A7E" w:rsidRPr="00FC59F5">
        <w:rPr>
          <w:rFonts w:ascii="Franklin Gothic Book" w:eastAsiaTheme="minorEastAsia" w:hAnsi="Franklin Gothic Book" w:cstheme="minorBidi"/>
          <w:sz w:val="22"/>
          <w:szCs w:val="22"/>
        </w:rPr>
        <w:t xml:space="preserve">trategy, as such the survey approach, questions and analysis should enable us to </w:t>
      </w:r>
      <w:r w:rsidR="00B42F0A" w:rsidRPr="00FC59F5">
        <w:rPr>
          <w:rFonts w:ascii="Franklin Gothic Book" w:eastAsiaTheme="minorEastAsia" w:hAnsi="Franklin Gothic Book" w:cstheme="minorBidi"/>
          <w:sz w:val="22"/>
          <w:szCs w:val="22"/>
        </w:rPr>
        <w:t xml:space="preserve">exemplify this commitment, and our provider should be able to accurately identify the important nuances and views of our diverse workforce.  </w:t>
      </w:r>
    </w:p>
    <w:p w14:paraId="76F02BC6" w14:textId="76CC44FC" w:rsidR="003F1F4B" w:rsidRPr="00FC59F5" w:rsidRDefault="003F1F4B" w:rsidP="00B90421">
      <w:pPr>
        <w:jc w:val="both"/>
        <w:rPr>
          <w:rFonts w:ascii="Franklin Gothic Book" w:eastAsiaTheme="minorEastAsia" w:hAnsi="Franklin Gothic Book" w:cstheme="minorBidi"/>
          <w:color w:val="FF0000"/>
          <w:sz w:val="22"/>
          <w:szCs w:val="22"/>
        </w:rPr>
      </w:pPr>
    </w:p>
    <w:p w14:paraId="36278C0C" w14:textId="26348905" w:rsidR="00811898" w:rsidRPr="00FC59F5" w:rsidRDefault="00811898" w:rsidP="00B90421">
      <w:pPr>
        <w:jc w:val="both"/>
        <w:rPr>
          <w:rFonts w:ascii="Franklin Gothic Book" w:eastAsiaTheme="minorEastAsia" w:hAnsi="Franklin Gothic Book" w:cstheme="minorBidi"/>
          <w:color w:val="FF0000"/>
          <w:sz w:val="22"/>
          <w:szCs w:val="22"/>
        </w:rPr>
      </w:pPr>
    </w:p>
    <w:p w14:paraId="4879446E" w14:textId="2AE7343D" w:rsidR="00811898" w:rsidRDefault="00811898" w:rsidP="00B775C9">
      <w:pPr>
        <w:numPr>
          <w:ilvl w:val="0"/>
          <w:numId w:val="3"/>
        </w:numPr>
        <w:ind w:left="567" w:hanging="567"/>
        <w:jc w:val="both"/>
        <w:rPr>
          <w:rFonts w:ascii="Franklin Gothic Book" w:hAnsi="Franklin Gothic Book"/>
          <w:b/>
          <w:bCs/>
        </w:rPr>
      </w:pPr>
      <w:r w:rsidRPr="00B775C9">
        <w:rPr>
          <w:rFonts w:ascii="Franklin Gothic Book" w:hAnsi="Franklin Gothic Book"/>
          <w:b/>
          <w:bCs/>
        </w:rPr>
        <w:t>SUSTAINABILITY</w:t>
      </w:r>
    </w:p>
    <w:p w14:paraId="19712EBC" w14:textId="77777777" w:rsidR="00B775C9" w:rsidRPr="00B775C9" w:rsidRDefault="00B775C9" w:rsidP="00B775C9">
      <w:pPr>
        <w:jc w:val="both"/>
        <w:rPr>
          <w:rFonts w:ascii="Franklin Gothic Book" w:hAnsi="Franklin Gothic Book"/>
          <w:b/>
          <w:bCs/>
        </w:rPr>
      </w:pPr>
    </w:p>
    <w:p w14:paraId="2407A78D" w14:textId="00346739" w:rsidR="006337DE" w:rsidRPr="00080F8F" w:rsidRDefault="00FE46A6" w:rsidP="006337DE">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Kew aims to carry out environmentally sustainable purchasing in a way that is resource efficient, minimises the generation of waste and contributes to a more environmentally, socially and economically sustainable society.</w:t>
      </w:r>
    </w:p>
    <w:p w14:paraId="272A69CF" w14:textId="77777777" w:rsidR="00204D78" w:rsidRPr="00080F8F" w:rsidRDefault="00204D78" w:rsidP="006337DE">
      <w:pPr>
        <w:jc w:val="both"/>
        <w:rPr>
          <w:rFonts w:ascii="Franklin Gothic Book" w:eastAsiaTheme="minorEastAsia" w:hAnsi="Franklin Gothic Book" w:cstheme="minorBidi"/>
          <w:sz w:val="22"/>
          <w:szCs w:val="22"/>
        </w:rPr>
      </w:pPr>
    </w:p>
    <w:p w14:paraId="0E27B6F1" w14:textId="14C9B74C" w:rsidR="00A125B1"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The three principles of sustainability within</w:t>
      </w:r>
      <w:r w:rsidR="008D0436" w:rsidRPr="00080F8F">
        <w:rPr>
          <w:rFonts w:ascii="Franklin Gothic Book" w:eastAsiaTheme="minorEastAsia" w:hAnsi="Franklin Gothic Book" w:cstheme="minorBidi"/>
          <w:sz w:val="22"/>
          <w:szCs w:val="22"/>
        </w:rPr>
        <w:t xml:space="preserve"> our</w:t>
      </w:r>
      <w:r w:rsidRPr="00080F8F">
        <w:rPr>
          <w:rFonts w:ascii="Franklin Gothic Book" w:eastAsiaTheme="minorEastAsia" w:hAnsi="Franklin Gothic Book" w:cstheme="minorBidi"/>
          <w:sz w:val="22"/>
          <w:szCs w:val="22"/>
        </w:rPr>
        <w:t xml:space="preserve"> procurement are illustrated below. </w:t>
      </w:r>
    </w:p>
    <w:p w14:paraId="00FABA21" w14:textId="77777777" w:rsidR="00140986" w:rsidRPr="00080F8F" w:rsidRDefault="00140986" w:rsidP="00A125B1">
      <w:pPr>
        <w:jc w:val="both"/>
        <w:rPr>
          <w:rFonts w:ascii="Franklin Gothic Book" w:eastAsiaTheme="minorEastAsia" w:hAnsi="Franklin Gothic Book" w:cstheme="minorBidi"/>
          <w:sz w:val="22"/>
          <w:szCs w:val="22"/>
        </w:rPr>
      </w:pPr>
    </w:p>
    <w:p w14:paraId="24A1E357" w14:textId="77777777" w:rsidR="00A125B1" w:rsidRPr="00080F8F" w:rsidRDefault="00A125B1" w:rsidP="00A125B1">
      <w:pPr>
        <w:jc w:val="both"/>
        <w:rPr>
          <w:rFonts w:ascii="Franklin Gothic Book" w:eastAsiaTheme="minorEastAsia" w:hAnsi="Franklin Gothic Book" w:cstheme="minorBidi"/>
          <w:b/>
          <w:bCs/>
          <w:sz w:val="22"/>
          <w:szCs w:val="22"/>
        </w:rPr>
      </w:pPr>
      <w:r w:rsidRPr="00080F8F">
        <w:rPr>
          <w:rFonts w:ascii="Franklin Gothic Book" w:eastAsiaTheme="minorEastAsia" w:hAnsi="Franklin Gothic Book" w:cstheme="minorBidi"/>
          <w:b/>
          <w:bCs/>
          <w:sz w:val="22"/>
          <w:szCs w:val="22"/>
        </w:rPr>
        <w:t xml:space="preserve">Environmental </w:t>
      </w:r>
    </w:p>
    <w:p w14:paraId="719B4563"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Seeking to minimise any negative environmental impacts of goods and services purchased, </w:t>
      </w:r>
    </w:p>
    <w:p w14:paraId="6CC1DD6D" w14:textId="77777777" w:rsidR="00A125B1"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across their life cycle from raw material extraction to end of life.</w:t>
      </w:r>
    </w:p>
    <w:p w14:paraId="369811DE" w14:textId="77777777" w:rsidR="00140986" w:rsidRPr="00080F8F" w:rsidRDefault="00140986" w:rsidP="00A125B1">
      <w:pPr>
        <w:jc w:val="both"/>
        <w:rPr>
          <w:rFonts w:ascii="Franklin Gothic Book" w:eastAsiaTheme="minorEastAsia" w:hAnsi="Franklin Gothic Book" w:cstheme="minorBidi"/>
          <w:sz w:val="22"/>
          <w:szCs w:val="22"/>
        </w:rPr>
      </w:pPr>
    </w:p>
    <w:p w14:paraId="64587F2E" w14:textId="77777777" w:rsidR="00A125B1" w:rsidRPr="00080F8F" w:rsidRDefault="00A125B1" w:rsidP="00A125B1">
      <w:pPr>
        <w:jc w:val="both"/>
        <w:rPr>
          <w:rFonts w:ascii="Franklin Gothic Book" w:eastAsiaTheme="minorEastAsia" w:hAnsi="Franklin Gothic Book" w:cstheme="minorBidi"/>
          <w:b/>
          <w:bCs/>
          <w:sz w:val="22"/>
          <w:szCs w:val="22"/>
        </w:rPr>
      </w:pPr>
      <w:r w:rsidRPr="00080F8F">
        <w:rPr>
          <w:rFonts w:ascii="Franklin Gothic Book" w:eastAsiaTheme="minorEastAsia" w:hAnsi="Franklin Gothic Book" w:cstheme="minorBidi"/>
          <w:b/>
          <w:bCs/>
          <w:sz w:val="22"/>
          <w:szCs w:val="22"/>
        </w:rPr>
        <w:t xml:space="preserve">Social </w:t>
      </w:r>
    </w:p>
    <w:p w14:paraId="3213E6CC"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Managing and monitoring supply chains to ensure that fair contract prices and terms are </w:t>
      </w:r>
    </w:p>
    <w:p w14:paraId="4089E6D8"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applied and that ethical, human rights and employment standards, as expressed in the </w:t>
      </w:r>
    </w:p>
    <w:p w14:paraId="0569B1EE" w14:textId="77777777" w:rsidR="00A125B1"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International Labour Organisation (ILO)’s Fundamental Conventions, are met. </w:t>
      </w:r>
    </w:p>
    <w:p w14:paraId="24175E41" w14:textId="77777777" w:rsidR="00140986" w:rsidRPr="00080F8F" w:rsidRDefault="00140986" w:rsidP="00A125B1">
      <w:pPr>
        <w:jc w:val="both"/>
        <w:rPr>
          <w:rFonts w:ascii="Franklin Gothic Book" w:eastAsiaTheme="minorEastAsia" w:hAnsi="Franklin Gothic Book" w:cstheme="minorBidi"/>
          <w:sz w:val="22"/>
          <w:szCs w:val="22"/>
        </w:rPr>
      </w:pPr>
    </w:p>
    <w:p w14:paraId="42DBB98C" w14:textId="77777777" w:rsidR="00A125B1" w:rsidRPr="00080F8F" w:rsidRDefault="00A125B1" w:rsidP="00A125B1">
      <w:pPr>
        <w:jc w:val="both"/>
        <w:rPr>
          <w:rFonts w:ascii="Franklin Gothic Book" w:eastAsiaTheme="minorEastAsia" w:hAnsi="Franklin Gothic Book" w:cstheme="minorBidi"/>
          <w:b/>
          <w:bCs/>
          <w:sz w:val="22"/>
          <w:szCs w:val="22"/>
        </w:rPr>
      </w:pPr>
      <w:r w:rsidRPr="00080F8F">
        <w:rPr>
          <w:rFonts w:ascii="Franklin Gothic Book" w:eastAsiaTheme="minorEastAsia" w:hAnsi="Franklin Gothic Book" w:cstheme="minorBidi"/>
          <w:b/>
          <w:bCs/>
          <w:sz w:val="22"/>
          <w:szCs w:val="22"/>
        </w:rPr>
        <w:t xml:space="preserve">Economic </w:t>
      </w:r>
    </w:p>
    <w:p w14:paraId="026A11A5"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The economic principle relates not only to obtaining value for money from our contracts, </w:t>
      </w:r>
    </w:p>
    <w:p w14:paraId="3A339BFE"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across the whole life of the product or service, but also ensuring as far as is possible under </w:t>
      </w:r>
    </w:p>
    <w:p w14:paraId="68F429D4" w14:textId="77777777" w:rsidR="00A125B1"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 xml:space="preserve">relevant procurement law, that local businesses, particularly Small and Medium sized </w:t>
      </w:r>
    </w:p>
    <w:p w14:paraId="63A4C868" w14:textId="79F59097" w:rsidR="00204D78" w:rsidRPr="00080F8F" w:rsidRDefault="00A125B1" w:rsidP="00A125B1">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Enterprises (SME’s) can benefit from our procurement processes</w:t>
      </w:r>
    </w:p>
    <w:p w14:paraId="6FD43445" w14:textId="3D62A58E" w:rsidR="1043758E" w:rsidRPr="00080F8F" w:rsidRDefault="1043758E" w:rsidP="1043758E">
      <w:pPr>
        <w:jc w:val="both"/>
        <w:rPr>
          <w:rFonts w:ascii="Franklin Gothic Book" w:eastAsiaTheme="minorEastAsia" w:hAnsi="Franklin Gothic Book" w:cstheme="minorBidi"/>
          <w:sz w:val="22"/>
          <w:szCs w:val="22"/>
        </w:rPr>
      </w:pPr>
    </w:p>
    <w:p w14:paraId="3C820CB6" w14:textId="4BF2AB7C" w:rsidR="00D379FC" w:rsidRPr="009F7086" w:rsidRDefault="1043758E" w:rsidP="00610B40">
      <w:pPr>
        <w:jc w:val="both"/>
        <w:rPr>
          <w:rFonts w:ascii="Franklin Gothic Book" w:eastAsiaTheme="minorEastAsia" w:hAnsi="Franklin Gothic Book" w:cstheme="minorBidi"/>
          <w:sz w:val="22"/>
          <w:szCs w:val="22"/>
        </w:rPr>
      </w:pPr>
      <w:r w:rsidRPr="00080F8F">
        <w:rPr>
          <w:rFonts w:ascii="Franklin Gothic Book" w:eastAsiaTheme="minorEastAsia" w:hAnsi="Franklin Gothic Book" w:cstheme="minorBidi"/>
          <w:sz w:val="22"/>
          <w:szCs w:val="22"/>
        </w:rPr>
        <w:t>Where appropriate we require the successful supplier to adhere to these principals through the contract term.</w:t>
      </w:r>
    </w:p>
    <w:p w14:paraId="19929FE2" w14:textId="34086BE3" w:rsidR="00811898" w:rsidRPr="00080F8F" w:rsidRDefault="00811898" w:rsidP="00811898">
      <w:pPr>
        <w:pStyle w:val="ListParagraph"/>
        <w:ind w:left="360"/>
        <w:jc w:val="both"/>
        <w:rPr>
          <w:rFonts w:ascii="Franklin Gothic Book" w:eastAsiaTheme="minorEastAsia" w:hAnsi="Franklin Gothic Book" w:cstheme="minorBidi"/>
          <w:color w:val="FF0000"/>
        </w:rPr>
      </w:pPr>
    </w:p>
    <w:p w14:paraId="72F82FF8" w14:textId="5DEBBD5D" w:rsidR="0082171A" w:rsidRDefault="00A04DA5" w:rsidP="00CD3CFA">
      <w:pPr>
        <w:numPr>
          <w:ilvl w:val="0"/>
          <w:numId w:val="3"/>
        </w:numPr>
        <w:ind w:left="567" w:hanging="567"/>
        <w:jc w:val="both"/>
        <w:rPr>
          <w:rFonts w:ascii="Franklin Gothic Book" w:hAnsi="Franklin Gothic Book"/>
          <w:b/>
          <w:bCs/>
        </w:rPr>
      </w:pPr>
      <w:r w:rsidRPr="00CD3CFA">
        <w:rPr>
          <w:rFonts w:ascii="Franklin Gothic Book" w:hAnsi="Franklin Gothic Book"/>
          <w:b/>
          <w:bCs/>
        </w:rPr>
        <w:t>DATA PROTECTION &amp; GDPR</w:t>
      </w:r>
    </w:p>
    <w:p w14:paraId="2A76597F" w14:textId="77777777" w:rsidR="00CD3CFA" w:rsidRPr="00CD3CFA" w:rsidRDefault="00CD3CFA" w:rsidP="00CD3CFA">
      <w:pPr>
        <w:jc w:val="both"/>
        <w:rPr>
          <w:rFonts w:ascii="Franklin Gothic Book" w:hAnsi="Franklin Gothic Book"/>
          <w:b/>
          <w:bCs/>
        </w:rPr>
      </w:pPr>
    </w:p>
    <w:p w14:paraId="747E42EC" w14:textId="341C23AD" w:rsidR="00763085" w:rsidRDefault="00AB6249" w:rsidP="00763085">
      <w:pPr>
        <w:jc w:val="both"/>
        <w:rPr>
          <w:rFonts w:ascii="Franklin Gothic Book" w:eastAsiaTheme="minorEastAsia" w:hAnsi="Franklin Gothic Book" w:cstheme="minorBidi"/>
          <w:sz w:val="22"/>
          <w:szCs w:val="22"/>
        </w:rPr>
      </w:pPr>
      <w:r>
        <w:rPr>
          <w:rFonts w:ascii="Franklin Gothic Book" w:eastAsiaTheme="minorEastAsia" w:hAnsi="Franklin Gothic Book" w:cstheme="minorBidi"/>
          <w:sz w:val="22"/>
          <w:szCs w:val="22"/>
        </w:rPr>
        <w:t>Kew is subject</w:t>
      </w:r>
      <w:r w:rsidR="00763085" w:rsidRPr="00FC59F5">
        <w:rPr>
          <w:rFonts w:ascii="Franklin Gothic Book" w:eastAsiaTheme="minorEastAsia" w:hAnsi="Franklin Gothic Book" w:cstheme="minorBidi"/>
          <w:sz w:val="22"/>
          <w:szCs w:val="22"/>
        </w:rPr>
        <w:t xml:space="preserve"> to the UK General Data Protection Regulation, the Data Protection Act 2018 and the Privacy &amp; Electronic Communication Regulations 2003.  We will process any personal data pursuant to these, and any subsequent and/or superseding, laws. If you are awarded the contract, we will take steps to implement all relevant safeguards under data protection law to ensure the lawful transfer and processing personal data.  This includes, but is not limited to, data protection contractual clauses, data protection impact assessments and further data protection due diligence.</w:t>
      </w:r>
    </w:p>
    <w:p w14:paraId="60FA1EC1" w14:textId="77777777" w:rsidR="00F50908" w:rsidRPr="00FC59F5" w:rsidRDefault="00F50908" w:rsidP="00763085">
      <w:pPr>
        <w:jc w:val="both"/>
        <w:rPr>
          <w:rFonts w:ascii="Franklin Gothic Book" w:eastAsiaTheme="minorEastAsia" w:hAnsi="Franklin Gothic Book" w:cstheme="minorBidi"/>
          <w:sz w:val="22"/>
          <w:szCs w:val="22"/>
        </w:rPr>
      </w:pPr>
    </w:p>
    <w:p w14:paraId="2ADA4C06" w14:textId="77777777" w:rsidR="00763085" w:rsidRPr="00FC59F5" w:rsidRDefault="00763085" w:rsidP="00763085">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It is preferred that Suppliers be established in the UK and that personal data be hosted in the UK. If the Supplier is established overseas or data will be hosted overseas, the Supplier must specify the data transfer mechanism and how personal data will be safeguarded when transferred.</w:t>
      </w:r>
    </w:p>
    <w:p w14:paraId="13A3586D" w14:textId="77777777" w:rsidR="00763085" w:rsidRPr="00FC59F5" w:rsidRDefault="00763085" w:rsidP="00763085">
      <w:pPr>
        <w:jc w:val="both"/>
        <w:rPr>
          <w:rFonts w:ascii="Franklin Gothic Book" w:eastAsiaTheme="minorEastAsia" w:hAnsi="Franklin Gothic Book" w:cstheme="minorBidi"/>
          <w:sz w:val="22"/>
          <w:szCs w:val="22"/>
        </w:rPr>
      </w:pPr>
    </w:p>
    <w:p w14:paraId="6FF2892B" w14:textId="65588D9B" w:rsidR="00763085" w:rsidRPr="00652916" w:rsidRDefault="00763085" w:rsidP="00763085">
      <w:pPr>
        <w:jc w:val="both"/>
        <w:rPr>
          <w:rFonts w:ascii="Franklin Gothic Book" w:eastAsiaTheme="minorEastAsia" w:hAnsi="Franklin Gothic Book" w:cstheme="minorBidi"/>
          <w:color w:val="0070C0"/>
          <w:sz w:val="22"/>
          <w:szCs w:val="22"/>
        </w:rPr>
      </w:pPr>
      <w:r w:rsidRPr="00FC59F5">
        <w:rPr>
          <w:rFonts w:ascii="Franklin Gothic Book" w:eastAsiaTheme="minorEastAsia" w:hAnsi="Franklin Gothic Book" w:cstheme="minorBidi"/>
          <w:sz w:val="22"/>
          <w:szCs w:val="22"/>
        </w:rPr>
        <w:t xml:space="preserve">Suppliers should familiarise themselves with the ‘Privacy notice for suppliers’, which details the personal data we collect and the purposes for which we use it: </w:t>
      </w:r>
      <w:hyperlink r:id="rId12" w:history="1">
        <w:r w:rsidR="00F50908" w:rsidRPr="00652916">
          <w:rPr>
            <w:rStyle w:val="Hyperlink"/>
            <w:rFonts w:ascii="Franklin Gothic Book" w:eastAsiaTheme="minorEastAsia" w:hAnsi="Franklin Gothic Book" w:cstheme="minorBidi"/>
            <w:color w:val="0070C0"/>
            <w:sz w:val="22"/>
            <w:szCs w:val="22"/>
          </w:rPr>
          <w:t>https://www.kew.org/about-us/reports-and-policies/procurement</w:t>
        </w:r>
      </w:hyperlink>
      <w:r w:rsidR="00490255" w:rsidRPr="00652916">
        <w:rPr>
          <w:rFonts w:ascii="Franklin Gothic Book" w:eastAsiaTheme="minorEastAsia" w:hAnsi="Franklin Gothic Book" w:cstheme="minorBidi"/>
          <w:color w:val="0070C0"/>
          <w:sz w:val="22"/>
          <w:szCs w:val="22"/>
        </w:rPr>
        <w:t>.</w:t>
      </w:r>
    </w:p>
    <w:p w14:paraId="37602DFF" w14:textId="77777777" w:rsidR="00954902" w:rsidRPr="00FC59F5" w:rsidRDefault="00954902" w:rsidP="00BE328F">
      <w:pPr>
        <w:jc w:val="both"/>
        <w:rPr>
          <w:rFonts w:ascii="Franklin Gothic Book" w:eastAsiaTheme="minorEastAsia" w:hAnsi="Franklin Gothic Book" w:cstheme="minorBidi"/>
          <w:color w:val="FF0000"/>
        </w:rPr>
      </w:pPr>
    </w:p>
    <w:p w14:paraId="14F1D6C6" w14:textId="1CC9213B" w:rsidR="00787953" w:rsidRPr="00FC59F5" w:rsidRDefault="00787953" w:rsidP="00610B40">
      <w:pPr>
        <w:jc w:val="both"/>
        <w:rPr>
          <w:rFonts w:ascii="Franklin Gothic Book" w:eastAsiaTheme="minorEastAsia" w:hAnsi="Franklin Gothic Book" w:cstheme="minorBidi"/>
          <w:color w:val="FF0000"/>
        </w:rPr>
      </w:pPr>
    </w:p>
    <w:p w14:paraId="4EB17630" w14:textId="3A82D9C1" w:rsidR="00E8281C" w:rsidRDefault="00FA0C7C" w:rsidP="00E8281C">
      <w:pPr>
        <w:numPr>
          <w:ilvl w:val="0"/>
          <w:numId w:val="3"/>
        </w:numPr>
        <w:ind w:left="567" w:hanging="567"/>
        <w:jc w:val="both"/>
        <w:rPr>
          <w:rFonts w:ascii="Franklin Gothic Book" w:hAnsi="Franklin Gothic Book"/>
          <w:b/>
          <w:bCs/>
        </w:rPr>
      </w:pPr>
      <w:r w:rsidRPr="00E8281C">
        <w:rPr>
          <w:rFonts w:ascii="Franklin Gothic Book" w:hAnsi="Franklin Gothic Book"/>
          <w:b/>
          <w:bCs/>
        </w:rPr>
        <w:t>KEY PERFORMANCE INDICATORS</w:t>
      </w:r>
    </w:p>
    <w:p w14:paraId="45F635DE" w14:textId="7ADE1333" w:rsidR="00E42CB0" w:rsidRPr="00FC59F5" w:rsidRDefault="00E42CB0" w:rsidP="00610B40">
      <w:pPr>
        <w:jc w:val="both"/>
        <w:rPr>
          <w:rFonts w:ascii="Franklin Gothic Book" w:eastAsiaTheme="minorEastAsia" w:hAnsi="Franklin Gothic Book" w:cstheme="minorBidi"/>
        </w:rPr>
      </w:pPr>
    </w:p>
    <w:p w14:paraId="4A14C88D" w14:textId="51227EF8" w:rsidR="00973D53" w:rsidRPr="00FC59F5" w:rsidRDefault="00E42CB0" w:rsidP="00973D53">
      <w:pPr>
        <w:jc w:val="both"/>
        <w:rPr>
          <w:rFonts w:ascii="Franklin Gothic Book" w:eastAsiaTheme="minorEastAsia" w:hAnsi="Franklin Gothic Book" w:cstheme="minorBidi"/>
        </w:rPr>
      </w:pPr>
      <w:r w:rsidRPr="00FC59F5">
        <w:rPr>
          <w:rFonts w:ascii="Franklin Gothic Book" w:eastAsiaTheme="minorEastAsia" w:hAnsi="Franklin Gothic Book" w:cstheme="minorBidi"/>
          <w:color w:val="FF0000"/>
        </w:rPr>
        <w:tab/>
      </w:r>
      <w:r w:rsidRPr="00FC59F5">
        <w:rPr>
          <w:rFonts w:ascii="Franklin Gothic Book" w:eastAsiaTheme="minorEastAsia" w:hAnsi="Franklin Gothic Book" w:cstheme="minorBidi"/>
        </w:rPr>
        <w:t xml:space="preserve">The following will be </w:t>
      </w:r>
      <w:r w:rsidR="005D27F8" w:rsidRPr="00FC59F5">
        <w:rPr>
          <w:rFonts w:ascii="Franklin Gothic Book" w:eastAsiaTheme="minorEastAsia" w:hAnsi="Franklin Gothic Book" w:cstheme="minorBidi"/>
        </w:rPr>
        <w:t>particularly important when assessing the performance of the contract:</w:t>
      </w:r>
    </w:p>
    <w:p w14:paraId="14CA39DE" w14:textId="281C4390" w:rsidR="005D27F8" w:rsidRPr="00FC59F5" w:rsidRDefault="002072A2" w:rsidP="00567518">
      <w:pPr>
        <w:pStyle w:val="ListParagraph"/>
        <w:numPr>
          <w:ilvl w:val="0"/>
          <w:numId w:val="9"/>
        </w:numPr>
        <w:jc w:val="both"/>
        <w:rPr>
          <w:rFonts w:ascii="Franklin Gothic Book" w:eastAsiaTheme="minorEastAsia" w:hAnsi="Franklin Gothic Book" w:cstheme="minorBidi"/>
        </w:rPr>
      </w:pPr>
      <w:r w:rsidRPr="00FC59F5">
        <w:rPr>
          <w:rFonts w:ascii="Franklin Gothic Book" w:eastAsiaTheme="minorEastAsia" w:hAnsi="Franklin Gothic Book" w:cstheme="minorBidi"/>
        </w:rPr>
        <w:t>Working effectively with Kew to understand the organisation and create a survey that reflects this understanding</w:t>
      </w:r>
      <w:r w:rsidR="009C35D4" w:rsidRPr="00FC59F5">
        <w:rPr>
          <w:rFonts w:ascii="Franklin Gothic Book" w:eastAsiaTheme="minorEastAsia" w:hAnsi="Franklin Gothic Book" w:cstheme="minorBidi"/>
        </w:rPr>
        <w:t xml:space="preserve"> in collaboration with Kew</w:t>
      </w:r>
    </w:p>
    <w:p w14:paraId="308EC387" w14:textId="4177B622" w:rsidR="002072A2" w:rsidRPr="00FC59F5" w:rsidRDefault="002072A2" w:rsidP="00567518">
      <w:pPr>
        <w:pStyle w:val="ListParagraph"/>
        <w:numPr>
          <w:ilvl w:val="0"/>
          <w:numId w:val="9"/>
        </w:numPr>
        <w:jc w:val="both"/>
        <w:rPr>
          <w:rFonts w:ascii="Franklin Gothic Book" w:eastAsiaTheme="minorEastAsia" w:hAnsi="Franklin Gothic Book" w:cstheme="minorBidi"/>
        </w:rPr>
      </w:pPr>
      <w:r w:rsidRPr="00FC59F5">
        <w:rPr>
          <w:rFonts w:ascii="Franklin Gothic Book" w:eastAsiaTheme="minorEastAsia" w:hAnsi="Franklin Gothic Book" w:cstheme="minorBidi"/>
        </w:rPr>
        <w:t xml:space="preserve">Creating and issuing the survey in </w:t>
      </w:r>
      <w:r w:rsidR="009C35D4" w:rsidRPr="00FC59F5">
        <w:rPr>
          <w:rFonts w:ascii="Franklin Gothic Book" w:eastAsiaTheme="minorEastAsia" w:hAnsi="Franklin Gothic Book" w:cstheme="minorBidi"/>
        </w:rPr>
        <w:t>the timescales as set out.</w:t>
      </w:r>
    </w:p>
    <w:p w14:paraId="28931DFB" w14:textId="17A642C3" w:rsidR="009C35D4" w:rsidRPr="00FC59F5" w:rsidRDefault="00B86473" w:rsidP="00567518">
      <w:pPr>
        <w:pStyle w:val="ListParagraph"/>
        <w:numPr>
          <w:ilvl w:val="0"/>
          <w:numId w:val="9"/>
        </w:numPr>
        <w:jc w:val="both"/>
        <w:rPr>
          <w:rFonts w:ascii="Franklin Gothic Book" w:eastAsiaTheme="minorEastAsia" w:hAnsi="Franklin Gothic Book" w:cstheme="minorBidi"/>
        </w:rPr>
      </w:pPr>
      <w:r w:rsidRPr="00FC59F5">
        <w:rPr>
          <w:rFonts w:ascii="Franklin Gothic Book" w:eastAsiaTheme="minorEastAsia" w:hAnsi="Franklin Gothic Book" w:cstheme="minorBidi"/>
        </w:rPr>
        <w:t>Maximising response rates and p</w:t>
      </w:r>
      <w:r w:rsidR="009C35D4" w:rsidRPr="00FC59F5">
        <w:rPr>
          <w:rFonts w:ascii="Franklin Gothic Book" w:eastAsiaTheme="minorEastAsia" w:hAnsi="Franklin Gothic Book" w:cstheme="minorBidi"/>
        </w:rPr>
        <w:t>roviding data on respon</w:t>
      </w:r>
      <w:r w:rsidRPr="00FC59F5">
        <w:rPr>
          <w:rFonts w:ascii="Franklin Gothic Book" w:eastAsiaTheme="minorEastAsia" w:hAnsi="Franklin Gothic Book" w:cstheme="minorBidi"/>
        </w:rPr>
        <w:t>se rate data</w:t>
      </w:r>
      <w:r w:rsidR="009C35D4" w:rsidRPr="00FC59F5">
        <w:rPr>
          <w:rFonts w:ascii="Franklin Gothic Book" w:eastAsiaTheme="minorEastAsia" w:hAnsi="Franklin Gothic Book" w:cstheme="minorBidi"/>
        </w:rPr>
        <w:t xml:space="preserve"> whilst the survey is open.</w:t>
      </w:r>
    </w:p>
    <w:p w14:paraId="4DA00C76" w14:textId="792E28ED" w:rsidR="009C35D4" w:rsidRPr="00FC59F5" w:rsidRDefault="00B5403E" w:rsidP="00567518">
      <w:pPr>
        <w:pStyle w:val="ListParagraph"/>
        <w:numPr>
          <w:ilvl w:val="0"/>
          <w:numId w:val="9"/>
        </w:numPr>
        <w:jc w:val="both"/>
        <w:rPr>
          <w:rFonts w:ascii="Franklin Gothic Book" w:eastAsiaTheme="minorEastAsia" w:hAnsi="Franklin Gothic Book" w:cstheme="minorBidi"/>
        </w:rPr>
      </w:pPr>
      <w:r w:rsidRPr="00FC59F5">
        <w:rPr>
          <w:rFonts w:ascii="Franklin Gothic Book" w:eastAsiaTheme="minorEastAsia" w:hAnsi="Franklin Gothic Book" w:cstheme="minorBidi"/>
        </w:rPr>
        <w:t>Providing thorough analysis and a Report as set out above.</w:t>
      </w:r>
    </w:p>
    <w:p w14:paraId="7AE51164" w14:textId="601C67D5" w:rsidR="00F77C33" w:rsidRPr="00FC59F5" w:rsidRDefault="00F77C33" w:rsidP="00567518">
      <w:pPr>
        <w:pStyle w:val="ListParagraph"/>
        <w:numPr>
          <w:ilvl w:val="0"/>
          <w:numId w:val="9"/>
        </w:numPr>
        <w:jc w:val="both"/>
        <w:rPr>
          <w:rFonts w:ascii="Franklin Gothic Book" w:eastAsiaTheme="minorEastAsia" w:hAnsi="Franklin Gothic Book" w:cstheme="minorBidi"/>
        </w:rPr>
      </w:pPr>
      <w:r w:rsidRPr="00FC59F5">
        <w:rPr>
          <w:rFonts w:ascii="Franklin Gothic Book" w:eastAsiaTheme="minorEastAsia" w:hAnsi="Franklin Gothic Book" w:cstheme="minorBidi"/>
        </w:rPr>
        <w:t>Creating and carrying out a presentation to a high standard with our Executive Board</w:t>
      </w:r>
      <w:r w:rsidR="00E76D80" w:rsidRPr="00FC59F5">
        <w:rPr>
          <w:rFonts w:ascii="Franklin Gothic Book" w:eastAsiaTheme="minorEastAsia" w:hAnsi="Franklin Gothic Book" w:cstheme="minorBidi"/>
        </w:rPr>
        <w:t xml:space="preserve"> and Kew Leadership Forum</w:t>
      </w:r>
    </w:p>
    <w:p w14:paraId="336F8C42" w14:textId="168D5C18" w:rsidR="1043758E" w:rsidRPr="00FC59F5" w:rsidRDefault="1043758E" w:rsidP="00B43CBF">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KPI’s will be finalised and agreed with the successful supplier.</w:t>
      </w:r>
    </w:p>
    <w:p w14:paraId="7E2D49E6" w14:textId="75298362" w:rsidR="1043758E" w:rsidRPr="00FC59F5" w:rsidRDefault="1043758E" w:rsidP="1043758E">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 xml:space="preserve">They will be monitored </w:t>
      </w:r>
      <w:r w:rsidR="00AC5EB8" w:rsidRPr="00FC59F5">
        <w:rPr>
          <w:rFonts w:ascii="Franklin Gothic Book" w:eastAsiaTheme="minorEastAsia" w:hAnsi="Franklin Gothic Book" w:cstheme="minorBidi"/>
          <w:sz w:val="22"/>
          <w:szCs w:val="22"/>
        </w:rPr>
        <w:t>informally during the Staff Survey Project delivery period (September to January). With a formal review to take place in February each year.</w:t>
      </w:r>
    </w:p>
    <w:p w14:paraId="56BB7864" w14:textId="1A4E372C" w:rsidR="004C74CA" w:rsidRPr="00FC59F5" w:rsidRDefault="004C74CA" w:rsidP="004C74CA">
      <w:pPr>
        <w:jc w:val="both"/>
        <w:rPr>
          <w:rFonts w:ascii="Franklin Gothic Book" w:eastAsiaTheme="minorEastAsia" w:hAnsi="Franklin Gothic Book" w:cstheme="minorBidi"/>
        </w:rPr>
      </w:pPr>
    </w:p>
    <w:p w14:paraId="72C7DE5D" w14:textId="77777777" w:rsidR="006A2AB6" w:rsidRPr="006A2AB6" w:rsidRDefault="006A2AB6" w:rsidP="006A2AB6">
      <w:pPr>
        <w:numPr>
          <w:ilvl w:val="0"/>
          <w:numId w:val="3"/>
        </w:numPr>
        <w:ind w:left="567" w:hanging="567"/>
        <w:jc w:val="both"/>
        <w:rPr>
          <w:rFonts w:ascii="Franklin Gothic Book" w:hAnsi="Franklin Gothic Book"/>
          <w:b/>
          <w:bCs/>
        </w:rPr>
      </w:pPr>
      <w:r>
        <w:rPr>
          <w:rFonts w:ascii="Franklin Gothic Book" w:hAnsi="Franklin Gothic Book"/>
          <w:b/>
          <w:bCs/>
        </w:rPr>
        <w:t>INSURANCE REQUIREMENTS</w:t>
      </w:r>
    </w:p>
    <w:p w14:paraId="0C858042" w14:textId="4C0A7340" w:rsidR="0A4CE57C" w:rsidRPr="00FC59F5" w:rsidRDefault="0A4CE57C" w:rsidP="0A4CE57C">
      <w:pPr>
        <w:jc w:val="both"/>
        <w:rPr>
          <w:rFonts w:ascii="Franklin Gothic Book" w:eastAsiaTheme="minorEastAsia" w:hAnsi="Franklin Gothic Book" w:cstheme="minorBidi"/>
          <w:i/>
          <w:iCs/>
          <w:sz w:val="22"/>
          <w:szCs w:val="22"/>
        </w:rPr>
      </w:pPr>
    </w:p>
    <w:p w14:paraId="0C3E8FE1" w14:textId="77777777" w:rsidR="00435A90" w:rsidRDefault="00824DDC" w:rsidP="0A4CE57C">
      <w:pPr>
        <w:jc w:val="both"/>
        <w:rPr>
          <w:rFonts w:ascii="Franklin Gothic Book" w:eastAsiaTheme="minorEastAsia" w:hAnsi="Franklin Gothic Book" w:cstheme="minorBidi"/>
          <w:sz w:val="22"/>
          <w:szCs w:val="22"/>
        </w:rPr>
      </w:pPr>
      <w:r>
        <w:rPr>
          <w:rFonts w:ascii="Franklin Gothic Book" w:eastAsiaTheme="minorEastAsia" w:hAnsi="Franklin Gothic Book" w:cstheme="minorBidi"/>
          <w:sz w:val="22"/>
          <w:szCs w:val="22"/>
        </w:rPr>
        <w:t xml:space="preserve">The following insurance requirements are mandatory </w:t>
      </w:r>
      <w:r w:rsidR="0A4CE57C" w:rsidRPr="00FC59F5">
        <w:rPr>
          <w:rFonts w:ascii="Franklin Gothic Book" w:eastAsiaTheme="minorEastAsia" w:hAnsi="Franklin Gothic Book" w:cstheme="minorBidi"/>
          <w:sz w:val="22"/>
          <w:szCs w:val="22"/>
        </w:rPr>
        <w:t xml:space="preserve">for provision of </w:t>
      </w:r>
      <w:r w:rsidR="004D5582">
        <w:rPr>
          <w:rFonts w:ascii="Franklin Gothic Book" w:eastAsiaTheme="minorEastAsia" w:hAnsi="Franklin Gothic Book" w:cstheme="minorBidi"/>
          <w:sz w:val="22"/>
          <w:szCs w:val="22"/>
        </w:rPr>
        <w:t xml:space="preserve">the </w:t>
      </w:r>
      <w:r w:rsidR="0A4CE57C" w:rsidRPr="00FC59F5">
        <w:rPr>
          <w:rFonts w:ascii="Franklin Gothic Book" w:eastAsiaTheme="minorEastAsia" w:hAnsi="Franklin Gothic Book" w:cstheme="minorBidi"/>
          <w:sz w:val="22"/>
          <w:szCs w:val="22"/>
        </w:rPr>
        <w:t>services</w:t>
      </w:r>
      <w:r w:rsidR="004D5582">
        <w:rPr>
          <w:rFonts w:ascii="Franklin Gothic Book" w:eastAsiaTheme="minorEastAsia" w:hAnsi="Franklin Gothic Book" w:cstheme="minorBidi"/>
          <w:sz w:val="22"/>
          <w:szCs w:val="22"/>
        </w:rPr>
        <w:t>:</w:t>
      </w:r>
    </w:p>
    <w:p w14:paraId="4BF593F3" w14:textId="77777777" w:rsidR="00435A90" w:rsidRDefault="00435A90" w:rsidP="0A4CE57C">
      <w:pPr>
        <w:jc w:val="both"/>
        <w:rPr>
          <w:rFonts w:ascii="Franklin Gothic Book" w:eastAsiaTheme="minorEastAsia" w:hAnsi="Franklin Gothic Book" w:cstheme="minorBidi"/>
          <w:sz w:val="22"/>
          <w:szCs w:val="22"/>
        </w:rPr>
      </w:pPr>
    </w:p>
    <w:p w14:paraId="6754B41B" w14:textId="2FE7AAA1" w:rsidR="0A4CE57C" w:rsidRDefault="0A4CE57C" w:rsidP="00435A90">
      <w:pPr>
        <w:pStyle w:val="ListParagraph"/>
        <w:numPr>
          <w:ilvl w:val="0"/>
          <w:numId w:val="18"/>
        </w:numPr>
        <w:jc w:val="both"/>
        <w:rPr>
          <w:rFonts w:ascii="Franklin Gothic Book" w:eastAsiaTheme="minorEastAsia" w:hAnsi="Franklin Gothic Book" w:cstheme="minorBidi"/>
        </w:rPr>
      </w:pPr>
      <w:r w:rsidRPr="00435A90">
        <w:rPr>
          <w:rFonts w:ascii="Franklin Gothic Book" w:eastAsiaTheme="minorEastAsia" w:hAnsi="Franklin Gothic Book" w:cstheme="minorBidi"/>
        </w:rPr>
        <w:t>professional indemnity insurance to the minimum value of £1 million</w:t>
      </w:r>
    </w:p>
    <w:p w14:paraId="2F60376C" w14:textId="6589A40C" w:rsidR="0A4CE57C" w:rsidRPr="00435A90" w:rsidRDefault="00435A90" w:rsidP="0A4CE57C">
      <w:pPr>
        <w:pStyle w:val="ListParagraph"/>
        <w:numPr>
          <w:ilvl w:val="0"/>
          <w:numId w:val="18"/>
        </w:numPr>
        <w:jc w:val="both"/>
        <w:rPr>
          <w:rFonts w:ascii="Franklin Gothic Book" w:eastAsiaTheme="minorEastAsia" w:hAnsi="Franklin Gothic Book" w:cstheme="minorBidi"/>
        </w:rPr>
      </w:pPr>
      <w:r w:rsidRPr="00435A90">
        <w:rPr>
          <w:rFonts w:ascii="Franklin Gothic Book" w:eastAsiaTheme="minorEastAsia" w:hAnsi="Franklin Gothic Book" w:cstheme="minorBidi"/>
        </w:rPr>
        <w:t>public liability insurance to the minimum value of £5 million</w:t>
      </w:r>
    </w:p>
    <w:p w14:paraId="101EA26C" w14:textId="42A52A2F" w:rsidR="0A4CE57C" w:rsidRPr="00FC59F5" w:rsidRDefault="5C7669C6" w:rsidP="5C7669C6">
      <w:pPr>
        <w:jc w:val="both"/>
        <w:rPr>
          <w:rFonts w:ascii="Franklin Gothic Book" w:eastAsiaTheme="minorEastAsia" w:hAnsi="Franklin Gothic Book" w:cstheme="minorBidi"/>
          <w:sz w:val="22"/>
          <w:szCs w:val="22"/>
        </w:rPr>
      </w:pPr>
      <w:r w:rsidRPr="00FC59F5">
        <w:rPr>
          <w:rFonts w:ascii="Franklin Gothic Book" w:eastAsiaTheme="minorEastAsia" w:hAnsi="Franklin Gothic Book" w:cstheme="minorBidi"/>
          <w:sz w:val="22"/>
          <w:szCs w:val="22"/>
        </w:rPr>
        <w:t>The insurance covers are required for the duration of the agreement and one year thereafter.</w:t>
      </w:r>
    </w:p>
    <w:p w14:paraId="74715845" w14:textId="4E3EB6C8" w:rsidR="0A4CE57C" w:rsidRPr="00FC59F5" w:rsidRDefault="0A4CE57C" w:rsidP="0A4CE57C">
      <w:pPr>
        <w:jc w:val="both"/>
        <w:rPr>
          <w:rFonts w:ascii="Franklin Gothic Book" w:eastAsiaTheme="minorEastAsia" w:hAnsi="Franklin Gothic Book" w:cstheme="minorBidi"/>
          <w:i/>
          <w:iCs/>
          <w:color w:val="0070C0"/>
          <w:sz w:val="22"/>
          <w:szCs w:val="22"/>
        </w:rPr>
      </w:pPr>
    </w:p>
    <w:p w14:paraId="6866E91F" w14:textId="77777777" w:rsidR="003560DC" w:rsidRPr="00FC59F5" w:rsidRDefault="003560DC" w:rsidP="00171673">
      <w:pPr>
        <w:jc w:val="both"/>
        <w:rPr>
          <w:rFonts w:ascii="Franklin Gothic Book" w:hAnsi="Franklin Gothic Book"/>
          <w:b/>
          <w:sz w:val="22"/>
          <w:szCs w:val="22"/>
        </w:rPr>
      </w:pPr>
    </w:p>
    <w:p w14:paraId="4F0A3F13" w14:textId="28F32FA0" w:rsidR="00C74067" w:rsidRPr="00525B53" w:rsidRDefault="00C74067" w:rsidP="00525B53">
      <w:pPr>
        <w:numPr>
          <w:ilvl w:val="0"/>
          <w:numId w:val="3"/>
        </w:numPr>
        <w:ind w:left="567" w:hanging="567"/>
        <w:jc w:val="both"/>
        <w:rPr>
          <w:rFonts w:ascii="Franklin Gothic Book" w:hAnsi="Franklin Gothic Book"/>
          <w:b/>
          <w:bCs/>
        </w:rPr>
      </w:pPr>
      <w:r w:rsidRPr="00525B53">
        <w:rPr>
          <w:rFonts w:ascii="Franklin Gothic Book" w:hAnsi="Franklin Gothic Book"/>
          <w:b/>
          <w:bCs/>
        </w:rPr>
        <w:tab/>
        <w:t xml:space="preserve">CONTRACT </w:t>
      </w:r>
    </w:p>
    <w:p w14:paraId="36B592C4" w14:textId="6ECC401E" w:rsidR="002C1E0D" w:rsidRPr="00FC59F5" w:rsidRDefault="002C1E0D" w:rsidP="00182FE7">
      <w:pPr>
        <w:spacing w:after="1" w:line="259" w:lineRule="auto"/>
        <w:rPr>
          <w:rFonts w:ascii="Franklin Gothic Book" w:eastAsia="Calibri" w:hAnsi="Franklin Gothic Book" w:cs="Calibri"/>
          <w:color w:val="FF0000"/>
          <w:sz w:val="22"/>
          <w:szCs w:val="22"/>
        </w:rPr>
      </w:pPr>
    </w:p>
    <w:p w14:paraId="2CC4B3B7" w14:textId="4DECA4A5" w:rsidR="002C1E0D" w:rsidRPr="00FC59F5" w:rsidRDefault="00C559E6" w:rsidP="6B3F2D9B">
      <w:pPr>
        <w:spacing w:after="1" w:line="259" w:lineRule="auto"/>
        <w:rPr>
          <w:rFonts w:ascii="Franklin Gothic Book" w:eastAsia="Calibri" w:hAnsi="Franklin Gothic Book" w:cs="Calibri"/>
          <w:sz w:val="22"/>
          <w:szCs w:val="22"/>
        </w:rPr>
      </w:pPr>
      <w:r>
        <w:rPr>
          <w:rFonts w:ascii="Franklin Gothic Book" w:eastAsia="Calibri" w:hAnsi="Franklin Gothic Book" w:cs="Calibri"/>
          <w:sz w:val="22"/>
          <w:szCs w:val="22"/>
        </w:rPr>
        <w:t xml:space="preserve">The initial contract period will be </w:t>
      </w:r>
      <w:r w:rsidR="002C1E0D" w:rsidRPr="00FC59F5">
        <w:rPr>
          <w:rFonts w:ascii="Franklin Gothic Book" w:eastAsia="Calibri" w:hAnsi="Franklin Gothic Book" w:cs="Calibri"/>
          <w:sz w:val="22"/>
          <w:szCs w:val="22"/>
        </w:rPr>
        <w:t xml:space="preserve">awarded for </w:t>
      </w:r>
      <w:r w:rsidR="00C93EA5" w:rsidRPr="00FC59F5">
        <w:rPr>
          <w:rFonts w:ascii="Franklin Gothic Book" w:eastAsia="Calibri" w:hAnsi="Franklin Gothic Book" w:cs="Calibri"/>
          <w:sz w:val="22"/>
          <w:szCs w:val="22"/>
        </w:rPr>
        <w:t>t</w:t>
      </w:r>
      <w:r w:rsidR="00163DD4" w:rsidRPr="00FC59F5">
        <w:rPr>
          <w:rFonts w:ascii="Franklin Gothic Book" w:eastAsia="Calibri" w:hAnsi="Franklin Gothic Book" w:cs="Calibri"/>
          <w:sz w:val="22"/>
          <w:szCs w:val="22"/>
        </w:rPr>
        <w:t>hree</w:t>
      </w:r>
      <w:r w:rsidR="002C1E0D" w:rsidRPr="00FC59F5">
        <w:rPr>
          <w:rFonts w:ascii="Franklin Gothic Book" w:eastAsia="Calibri" w:hAnsi="Franklin Gothic Book" w:cs="Calibri"/>
          <w:sz w:val="22"/>
          <w:szCs w:val="22"/>
        </w:rPr>
        <w:t xml:space="preserve"> year</w:t>
      </w:r>
      <w:r w:rsidR="00C93EA5" w:rsidRPr="00FC59F5">
        <w:rPr>
          <w:rFonts w:ascii="Franklin Gothic Book" w:eastAsia="Calibri" w:hAnsi="Franklin Gothic Book" w:cs="Calibri"/>
          <w:sz w:val="22"/>
          <w:szCs w:val="22"/>
        </w:rPr>
        <w:t>s</w:t>
      </w:r>
      <w:r w:rsidR="002C1E0D" w:rsidRPr="00FC59F5">
        <w:rPr>
          <w:rFonts w:ascii="Franklin Gothic Book" w:eastAsia="Calibri" w:hAnsi="Franklin Gothic Book" w:cs="Calibri"/>
          <w:sz w:val="22"/>
          <w:szCs w:val="22"/>
        </w:rPr>
        <w:t xml:space="preserve"> </w:t>
      </w:r>
      <w:r w:rsidR="00DC5323" w:rsidRPr="00FC59F5">
        <w:rPr>
          <w:rFonts w:ascii="Franklin Gothic Book" w:eastAsia="Calibri" w:hAnsi="Franklin Gothic Book" w:cs="Calibri"/>
          <w:sz w:val="22"/>
          <w:szCs w:val="22"/>
        </w:rPr>
        <w:t>i.e. for 2022</w:t>
      </w:r>
      <w:r>
        <w:rPr>
          <w:rFonts w:ascii="Franklin Gothic Book" w:eastAsia="Calibri" w:hAnsi="Franklin Gothic Book" w:cs="Calibri"/>
          <w:sz w:val="22"/>
          <w:szCs w:val="22"/>
        </w:rPr>
        <w:t xml:space="preserve">, 2023 and </w:t>
      </w:r>
      <w:r w:rsidR="00C93EA5" w:rsidRPr="00FC59F5">
        <w:rPr>
          <w:rFonts w:ascii="Franklin Gothic Book" w:eastAsia="Calibri" w:hAnsi="Franklin Gothic Book" w:cs="Calibri"/>
          <w:sz w:val="22"/>
          <w:szCs w:val="22"/>
        </w:rPr>
        <w:t>202</w:t>
      </w:r>
      <w:r w:rsidR="008F0392" w:rsidRPr="00FC59F5">
        <w:rPr>
          <w:rFonts w:ascii="Franklin Gothic Book" w:eastAsia="Calibri" w:hAnsi="Franklin Gothic Book" w:cs="Calibri"/>
          <w:sz w:val="22"/>
          <w:szCs w:val="22"/>
        </w:rPr>
        <w:t>4</w:t>
      </w:r>
      <w:r w:rsidR="002C1E0D" w:rsidRPr="00FC59F5">
        <w:rPr>
          <w:rFonts w:ascii="Franklin Gothic Book" w:eastAsia="Calibri" w:hAnsi="Franklin Gothic Book" w:cs="Calibri"/>
          <w:sz w:val="22"/>
          <w:szCs w:val="22"/>
        </w:rPr>
        <w:t xml:space="preserve">, </w:t>
      </w:r>
      <w:r w:rsidR="00AA566E" w:rsidRPr="00FC59F5">
        <w:rPr>
          <w:rFonts w:ascii="Franklin Gothic Book" w:eastAsia="Calibri" w:hAnsi="Franklin Gothic Book" w:cs="Calibri"/>
          <w:sz w:val="22"/>
          <w:szCs w:val="22"/>
        </w:rPr>
        <w:t>with the option to extend</w:t>
      </w:r>
      <w:r w:rsidR="00CE1BED" w:rsidRPr="00FC59F5">
        <w:rPr>
          <w:rFonts w:ascii="Franklin Gothic Book" w:eastAsia="Calibri" w:hAnsi="Franklin Gothic Book" w:cs="Calibri"/>
          <w:sz w:val="22"/>
          <w:szCs w:val="22"/>
        </w:rPr>
        <w:t xml:space="preserve"> </w:t>
      </w:r>
      <w:r w:rsidR="008F0392" w:rsidRPr="00FC59F5">
        <w:rPr>
          <w:rFonts w:ascii="Franklin Gothic Book" w:eastAsia="Calibri" w:hAnsi="Franklin Gothic Book" w:cs="Calibri"/>
          <w:sz w:val="22"/>
          <w:szCs w:val="22"/>
        </w:rPr>
        <w:t>for a further year up to a maximum of four years</w:t>
      </w:r>
      <w:r w:rsidR="00DC5323" w:rsidRPr="00FC59F5">
        <w:rPr>
          <w:rFonts w:ascii="Franklin Gothic Book" w:eastAsia="Calibri" w:hAnsi="Franklin Gothic Book" w:cs="Calibri"/>
          <w:sz w:val="22"/>
          <w:szCs w:val="22"/>
        </w:rPr>
        <w:t>.</w:t>
      </w:r>
      <w:r w:rsidR="00342C3B" w:rsidRPr="00FC59F5">
        <w:rPr>
          <w:rFonts w:ascii="Franklin Gothic Book" w:eastAsia="Calibri" w:hAnsi="Franklin Gothic Book" w:cs="Calibri"/>
          <w:sz w:val="22"/>
          <w:szCs w:val="22"/>
        </w:rPr>
        <w:t xml:space="preserve"> </w:t>
      </w:r>
    </w:p>
    <w:p w14:paraId="1E11EE08" w14:textId="30E57D34" w:rsidR="00B76822" w:rsidRPr="00FC59F5" w:rsidRDefault="00B76822" w:rsidP="6B3F2D9B">
      <w:pPr>
        <w:spacing w:after="1" w:line="259" w:lineRule="auto"/>
        <w:rPr>
          <w:rFonts w:ascii="Franklin Gothic Book" w:eastAsia="Calibri" w:hAnsi="Franklin Gothic Book" w:cs="Calibri"/>
          <w:sz w:val="22"/>
          <w:szCs w:val="22"/>
        </w:rPr>
      </w:pPr>
    </w:p>
    <w:p w14:paraId="6F00F4A0" w14:textId="67746091" w:rsidR="00B76822" w:rsidRPr="00FC59F5" w:rsidRDefault="00B973BD" w:rsidP="6B3F2D9B">
      <w:pPr>
        <w:spacing w:after="1" w:line="259" w:lineRule="auto"/>
        <w:rPr>
          <w:rFonts w:ascii="Franklin Gothic Book" w:eastAsia="Calibri" w:hAnsi="Franklin Gothic Book" w:cs="Calibri"/>
          <w:sz w:val="22"/>
          <w:szCs w:val="22"/>
        </w:rPr>
      </w:pPr>
      <w:r w:rsidRPr="00FC59F5">
        <w:rPr>
          <w:rFonts w:ascii="Franklin Gothic Book" w:eastAsia="Calibri" w:hAnsi="Franklin Gothic Book" w:cs="Calibri"/>
          <w:sz w:val="22"/>
          <w:szCs w:val="22"/>
        </w:rPr>
        <w:t>The contract will be reviewed on an annual basis against the Key Performance Indicators and a formal meeting and ‘lessons learned’ will be held to review</w:t>
      </w:r>
      <w:r w:rsidR="00A755B4" w:rsidRPr="00FC59F5">
        <w:rPr>
          <w:rFonts w:ascii="Franklin Gothic Book" w:eastAsia="Calibri" w:hAnsi="Franklin Gothic Book" w:cs="Calibri"/>
          <w:sz w:val="22"/>
          <w:szCs w:val="22"/>
        </w:rPr>
        <w:t xml:space="preserve"> </w:t>
      </w:r>
      <w:r w:rsidR="00F77C33" w:rsidRPr="00FC59F5">
        <w:rPr>
          <w:rFonts w:ascii="Franklin Gothic Book" w:eastAsia="Calibri" w:hAnsi="Franklin Gothic Book" w:cs="Calibri"/>
          <w:sz w:val="22"/>
          <w:szCs w:val="22"/>
        </w:rPr>
        <w:t>how</w:t>
      </w:r>
      <w:r w:rsidR="00A755B4" w:rsidRPr="00FC59F5">
        <w:rPr>
          <w:rFonts w:ascii="Franklin Gothic Book" w:eastAsia="Calibri" w:hAnsi="Franklin Gothic Book" w:cs="Calibri"/>
          <w:sz w:val="22"/>
          <w:szCs w:val="22"/>
        </w:rPr>
        <w:t xml:space="preserve"> well the project has been delivered. </w:t>
      </w:r>
    </w:p>
    <w:p w14:paraId="6A53091A" w14:textId="77777777" w:rsidR="00182FE7" w:rsidRPr="00FC59F5" w:rsidRDefault="00182FE7" w:rsidP="6B3F2D9B">
      <w:pPr>
        <w:spacing w:after="1" w:line="259" w:lineRule="auto"/>
        <w:rPr>
          <w:rFonts w:ascii="Franklin Gothic Book" w:eastAsia="Calibri" w:hAnsi="Franklin Gothic Book" w:cs="Calibri"/>
          <w:sz w:val="22"/>
          <w:szCs w:val="22"/>
        </w:rPr>
      </w:pPr>
      <w:r w:rsidRPr="00FC59F5">
        <w:rPr>
          <w:rFonts w:ascii="Franklin Gothic Book" w:eastAsia="Calibri" w:hAnsi="Franklin Gothic Book" w:cs="Calibri"/>
          <w:sz w:val="22"/>
          <w:szCs w:val="22"/>
        </w:rPr>
        <w:t xml:space="preserve">  </w:t>
      </w:r>
    </w:p>
    <w:p w14:paraId="0E911AC4" w14:textId="58F53C4F" w:rsidR="00182FE7" w:rsidRPr="00FC59F5" w:rsidRDefault="00182FE7" w:rsidP="00182FE7">
      <w:pPr>
        <w:spacing w:after="5" w:line="251" w:lineRule="auto"/>
        <w:ind w:hanging="10"/>
        <w:jc w:val="both"/>
        <w:rPr>
          <w:rFonts w:ascii="Franklin Gothic Book" w:eastAsia="Calibri" w:hAnsi="Franklin Gothic Book" w:cs="Calibri"/>
          <w:i/>
          <w:iCs/>
          <w:color w:val="000000"/>
          <w:sz w:val="22"/>
          <w:szCs w:val="22"/>
        </w:rPr>
      </w:pPr>
      <w:r w:rsidRPr="00FC59F5">
        <w:rPr>
          <w:rFonts w:ascii="Franklin Gothic Book" w:eastAsia="Calibri" w:hAnsi="Franklin Gothic Book" w:cs="Calibri"/>
          <w:color w:val="000000" w:themeColor="text1"/>
          <w:sz w:val="22"/>
          <w:szCs w:val="22"/>
        </w:rPr>
        <w:t xml:space="preserve">The contract terms and conditions are detailed in </w:t>
      </w:r>
      <w:r w:rsidR="00F846C9">
        <w:rPr>
          <w:rFonts w:ascii="Franklin Gothic Book" w:eastAsia="Calibri" w:hAnsi="Franklin Gothic Book" w:cs="Calibri"/>
          <w:color w:val="000000" w:themeColor="text1"/>
          <w:sz w:val="22"/>
          <w:szCs w:val="22"/>
        </w:rPr>
        <w:t xml:space="preserve">Part </w:t>
      </w:r>
      <w:r w:rsidR="00525B53">
        <w:rPr>
          <w:rFonts w:ascii="Franklin Gothic Book" w:eastAsia="Calibri" w:hAnsi="Franklin Gothic Book" w:cs="Calibri"/>
          <w:color w:val="000000" w:themeColor="text1"/>
          <w:sz w:val="22"/>
          <w:szCs w:val="22"/>
        </w:rPr>
        <w:t>5 of this tender pack.</w:t>
      </w:r>
    </w:p>
    <w:p w14:paraId="1B377C29" w14:textId="77777777" w:rsidR="008F0392" w:rsidRPr="00FC59F5" w:rsidRDefault="008F0392" w:rsidP="00182FE7">
      <w:pPr>
        <w:spacing w:after="5" w:line="251" w:lineRule="auto"/>
        <w:ind w:hanging="10"/>
        <w:jc w:val="both"/>
        <w:rPr>
          <w:rFonts w:ascii="Franklin Gothic Book" w:eastAsia="Calibri" w:hAnsi="Franklin Gothic Book" w:cs="Calibri"/>
          <w:color w:val="000000"/>
          <w:sz w:val="22"/>
          <w:szCs w:val="22"/>
        </w:rPr>
      </w:pPr>
    </w:p>
    <w:p w14:paraId="6FBC8F64" w14:textId="77777777" w:rsidR="007B4B1E" w:rsidRPr="00FC59F5" w:rsidRDefault="007B4B1E" w:rsidP="007B4B1E">
      <w:pPr>
        <w:pStyle w:val="Kew1"/>
        <w:numPr>
          <w:ilvl w:val="0"/>
          <w:numId w:val="0"/>
        </w:numPr>
        <w:rPr>
          <w:rFonts w:ascii="Franklin Gothic Book" w:hAnsi="Franklin Gothic Book"/>
          <w:sz w:val="22"/>
          <w:szCs w:val="22"/>
        </w:rPr>
      </w:pPr>
    </w:p>
    <w:p w14:paraId="2FD5E664" w14:textId="0DB23604" w:rsidR="00BF66EE" w:rsidRPr="00525B53" w:rsidRDefault="00BF66EE" w:rsidP="00525B53">
      <w:pPr>
        <w:numPr>
          <w:ilvl w:val="0"/>
          <w:numId w:val="3"/>
        </w:numPr>
        <w:ind w:left="567" w:hanging="567"/>
        <w:jc w:val="both"/>
        <w:rPr>
          <w:rFonts w:ascii="Franklin Gothic Book" w:hAnsi="Franklin Gothic Book"/>
          <w:b/>
          <w:bCs/>
        </w:rPr>
      </w:pPr>
      <w:r w:rsidRPr="00525B53">
        <w:rPr>
          <w:rFonts w:ascii="Franklin Gothic Book" w:hAnsi="Franklin Gothic Book"/>
          <w:b/>
          <w:bCs/>
        </w:rPr>
        <w:tab/>
        <w:t xml:space="preserve">FUNDING </w:t>
      </w:r>
    </w:p>
    <w:p w14:paraId="3BF455EE" w14:textId="77777777" w:rsidR="00BF66EE" w:rsidRPr="00FC59F5" w:rsidRDefault="00BF66EE" w:rsidP="00BF66EE">
      <w:pPr>
        <w:pStyle w:val="Kew1"/>
        <w:numPr>
          <w:ilvl w:val="0"/>
          <w:numId w:val="0"/>
        </w:numPr>
        <w:tabs>
          <w:tab w:val="left" w:pos="567"/>
        </w:tabs>
        <w:ind w:left="567"/>
        <w:rPr>
          <w:rFonts w:ascii="Franklin Gothic Book" w:hAnsi="Franklin Gothic Book"/>
          <w:b/>
          <w:sz w:val="22"/>
          <w:szCs w:val="22"/>
        </w:rPr>
      </w:pPr>
    </w:p>
    <w:p w14:paraId="27916FDE" w14:textId="31F51228" w:rsidR="00BF66EE" w:rsidRPr="00FC59F5" w:rsidRDefault="003E7F99" w:rsidP="6B3F2D9B">
      <w:pPr>
        <w:pStyle w:val="Kew1"/>
        <w:numPr>
          <w:ilvl w:val="0"/>
          <w:numId w:val="0"/>
        </w:numPr>
        <w:rPr>
          <w:rFonts w:ascii="Franklin Gothic Book" w:hAnsi="Franklin Gothic Book"/>
          <w:sz w:val="22"/>
          <w:szCs w:val="22"/>
        </w:rPr>
      </w:pPr>
      <w:r w:rsidRPr="00FC59F5">
        <w:rPr>
          <w:rFonts w:ascii="Franklin Gothic Book" w:hAnsi="Franklin Gothic Book"/>
          <w:sz w:val="22"/>
          <w:szCs w:val="22"/>
        </w:rPr>
        <w:t>The budget for this year’s annual staff survey is</w:t>
      </w:r>
      <w:r w:rsidR="00C25569" w:rsidRPr="00FC59F5">
        <w:rPr>
          <w:rFonts w:ascii="Franklin Gothic Book" w:hAnsi="Franklin Gothic Book"/>
          <w:sz w:val="22"/>
          <w:szCs w:val="22"/>
        </w:rPr>
        <w:t xml:space="preserve"> approximately £15,000 to</w:t>
      </w:r>
      <w:r w:rsidRPr="00FC59F5">
        <w:rPr>
          <w:rFonts w:ascii="Franklin Gothic Book" w:hAnsi="Franklin Gothic Book"/>
          <w:sz w:val="22"/>
          <w:szCs w:val="22"/>
        </w:rPr>
        <w:t xml:space="preserve"> £20,000</w:t>
      </w:r>
      <w:r w:rsidR="00F73053" w:rsidRPr="00FC59F5">
        <w:rPr>
          <w:rFonts w:ascii="Franklin Gothic Book" w:hAnsi="Franklin Gothic Book"/>
          <w:sz w:val="22"/>
          <w:szCs w:val="22"/>
        </w:rPr>
        <w:t>.  This can also be taken as an indicative figure for future years.</w:t>
      </w:r>
      <w:r w:rsidR="00F05A8C" w:rsidRPr="00FC59F5">
        <w:rPr>
          <w:rFonts w:ascii="Franklin Gothic Book" w:hAnsi="Franklin Gothic Book"/>
          <w:sz w:val="22"/>
          <w:szCs w:val="22"/>
        </w:rPr>
        <w:t xml:space="preserve">  </w:t>
      </w:r>
    </w:p>
    <w:p w14:paraId="189E10B6" w14:textId="77777777" w:rsidR="00F05A8C" w:rsidRPr="00FC59F5" w:rsidRDefault="00F05A8C" w:rsidP="6B3F2D9B">
      <w:pPr>
        <w:pStyle w:val="Kew1"/>
        <w:numPr>
          <w:ilvl w:val="0"/>
          <w:numId w:val="0"/>
        </w:numPr>
        <w:rPr>
          <w:rFonts w:ascii="Franklin Gothic Book" w:hAnsi="Franklin Gothic Book"/>
          <w:sz w:val="22"/>
          <w:szCs w:val="22"/>
        </w:rPr>
      </w:pPr>
    </w:p>
    <w:p w14:paraId="117D5A6A" w14:textId="77777777" w:rsidR="003E7F99" w:rsidRPr="00FC59F5" w:rsidRDefault="003E7F99" w:rsidP="00BF66EE">
      <w:pPr>
        <w:pStyle w:val="Kew1"/>
        <w:numPr>
          <w:ilvl w:val="0"/>
          <w:numId w:val="0"/>
        </w:numPr>
        <w:tabs>
          <w:tab w:val="left" w:pos="567"/>
        </w:tabs>
        <w:ind w:left="567" w:hanging="567"/>
        <w:rPr>
          <w:rFonts w:ascii="Franklin Gothic Book" w:hAnsi="Franklin Gothic Book"/>
          <w:b/>
          <w:sz w:val="22"/>
          <w:szCs w:val="22"/>
        </w:rPr>
      </w:pPr>
    </w:p>
    <w:p w14:paraId="110241EB" w14:textId="77777777" w:rsidR="00C74067" w:rsidRPr="00525B53" w:rsidRDefault="00C74067" w:rsidP="00525B53">
      <w:pPr>
        <w:numPr>
          <w:ilvl w:val="0"/>
          <w:numId w:val="3"/>
        </w:numPr>
        <w:ind w:left="567" w:hanging="567"/>
        <w:jc w:val="both"/>
        <w:rPr>
          <w:rFonts w:ascii="Franklin Gothic Book" w:hAnsi="Franklin Gothic Book"/>
          <w:b/>
          <w:bCs/>
        </w:rPr>
      </w:pPr>
      <w:r w:rsidRPr="00525B53">
        <w:rPr>
          <w:rFonts w:ascii="Franklin Gothic Book" w:hAnsi="Franklin Gothic Book"/>
          <w:b/>
          <w:bCs/>
        </w:rPr>
        <w:t>PAYMENT PROFILE</w:t>
      </w:r>
    </w:p>
    <w:p w14:paraId="1EA78AB2" w14:textId="77777777" w:rsidR="00C74067" w:rsidRPr="00FC59F5" w:rsidRDefault="00C74067" w:rsidP="00C74067">
      <w:pPr>
        <w:jc w:val="both"/>
        <w:rPr>
          <w:rFonts w:ascii="Franklin Gothic Book" w:hAnsi="Franklin Gothic Book"/>
          <w:sz w:val="22"/>
          <w:szCs w:val="22"/>
        </w:rPr>
      </w:pPr>
    </w:p>
    <w:p w14:paraId="1C809C98" w14:textId="36833DD8" w:rsidR="006C2433" w:rsidRPr="00FC59F5" w:rsidRDefault="006C2433" w:rsidP="006C2433">
      <w:pPr>
        <w:rPr>
          <w:rFonts w:ascii="Franklin Gothic Book" w:hAnsi="Franklin Gothic Book"/>
          <w:sz w:val="22"/>
          <w:szCs w:val="22"/>
        </w:rPr>
      </w:pPr>
      <w:r w:rsidRPr="00FC59F5">
        <w:rPr>
          <w:rFonts w:ascii="Franklin Gothic Book" w:hAnsi="Franklin Gothic Book"/>
          <w:sz w:val="22"/>
          <w:szCs w:val="22"/>
        </w:rPr>
        <w:t xml:space="preserve">Invoices to be submitted to the </w:t>
      </w:r>
      <w:r w:rsidR="00F65999" w:rsidRPr="00FC59F5">
        <w:rPr>
          <w:rFonts w:ascii="Franklin Gothic Book" w:hAnsi="Franklin Gothic Book"/>
          <w:sz w:val="22"/>
          <w:szCs w:val="22"/>
        </w:rPr>
        <w:t xml:space="preserve">finance department </w:t>
      </w:r>
      <w:hyperlink r:id="rId13" w:history="1">
        <w:r w:rsidR="00F65999" w:rsidRPr="009F7086">
          <w:rPr>
            <w:rStyle w:val="Hyperlink"/>
            <w:rFonts w:ascii="Franklin Gothic Book" w:hAnsi="Franklin Gothic Book"/>
            <w:color w:val="0070C0"/>
            <w:sz w:val="22"/>
            <w:szCs w:val="22"/>
          </w:rPr>
          <w:t>accountspayable@kew.org</w:t>
        </w:r>
      </w:hyperlink>
      <w:r w:rsidR="00F65999" w:rsidRPr="009F7086">
        <w:rPr>
          <w:rFonts w:ascii="Franklin Gothic Book" w:hAnsi="Franklin Gothic Book"/>
          <w:color w:val="0070C0"/>
          <w:sz w:val="22"/>
          <w:szCs w:val="22"/>
        </w:rPr>
        <w:t xml:space="preserve">, </w:t>
      </w:r>
      <w:r w:rsidRPr="00FC59F5">
        <w:rPr>
          <w:rFonts w:ascii="Franklin Gothic Book" w:hAnsi="Franklin Gothic Book"/>
          <w:sz w:val="22"/>
          <w:szCs w:val="22"/>
        </w:rPr>
        <w:t xml:space="preserve">quoting the full purchase order number provided. </w:t>
      </w:r>
    </w:p>
    <w:p w14:paraId="0D04231A" w14:textId="77777777" w:rsidR="006C2433" w:rsidRPr="00FC59F5" w:rsidRDefault="006C2433" w:rsidP="006C2433">
      <w:pPr>
        <w:rPr>
          <w:rFonts w:ascii="Franklin Gothic Book" w:hAnsi="Franklin Gothic Book"/>
          <w:sz w:val="22"/>
          <w:szCs w:val="22"/>
        </w:rPr>
      </w:pPr>
      <w:r w:rsidRPr="00FC59F5">
        <w:rPr>
          <w:rFonts w:ascii="Franklin Gothic Book" w:hAnsi="Franklin Gothic Book"/>
          <w:sz w:val="22"/>
          <w:szCs w:val="22"/>
        </w:rPr>
        <w:t xml:space="preserve"> </w:t>
      </w:r>
    </w:p>
    <w:p w14:paraId="72C3528A" w14:textId="77777777" w:rsidR="006C2433" w:rsidRPr="00FC59F5" w:rsidRDefault="006C2433" w:rsidP="006C2433">
      <w:pPr>
        <w:rPr>
          <w:rFonts w:ascii="Franklin Gothic Book" w:hAnsi="Franklin Gothic Book"/>
          <w:sz w:val="22"/>
          <w:szCs w:val="22"/>
        </w:rPr>
      </w:pPr>
      <w:r w:rsidRPr="00FC59F5">
        <w:rPr>
          <w:rFonts w:ascii="Franklin Gothic Book" w:hAnsi="Franklin Gothic Book"/>
          <w:sz w:val="22"/>
          <w:szCs w:val="22"/>
        </w:rPr>
        <w:tab/>
        <w:t>Queries relating to invoices shall be raised with the order originating department(s).  A contact name and telephone number shall be supplied on the purchase order.</w:t>
      </w:r>
    </w:p>
    <w:p w14:paraId="4A427DE1" w14:textId="77777777" w:rsidR="006C2433" w:rsidRPr="00FC59F5" w:rsidRDefault="006C2433" w:rsidP="006C2433">
      <w:pPr>
        <w:ind w:left="567" w:hanging="567"/>
        <w:rPr>
          <w:rFonts w:ascii="Franklin Gothic Book" w:hAnsi="Franklin Gothic Book"/>
          <w:sz w:val="22"/>
          <w:szCs w:val="22"/>
        </w:rPr>
      </w:pPr>
    </w:p>
    <w:p w14:paraId="73E4036A" w14:textId="77777777" w:rsidR="006C2433" w:rsidRPr="00FC59F5" w:rsidRDefault="006C2433" w:rsidP="006C2433">
      <w:pPr>
        <w:ind w:left="567" w:hanging="567"/>
        <w:jc w:val="both"/>
        <w:rPr>
          <w:rFonts w:ascii="Franklin Gothic Book" w:hAnsi="Franklin Gothic Book"/>
          <w:sz w:val="22"/>
          <w:szCs w:val="22"/>
        </w:rPr>
      </w:pPr>
      <w:r w:rsidRPr="00FC59F5">
        <w:rPr>
          <w:rFonts w:ascii="Franklin Gothic Book" w:hAnsi="Franklin Gothic Book"/>
          <w:sz w:val="22"/>
          <w:szCs w:val="22"/>
        </w:rPr>
        <w:t>Payment will be made within thirty (30) days of the date of the invoice.</w:t>
      </w:r>
    </w:p>
    <w:p w14:paraId="50B45E2D" w14:textId="77777777" w:rsidR="00C74067" w:rsidRPr="00525B53" w:rsidRDefault="00C74067" w:rsidP="00525B53">
      <w:pPr>
        <w:jc w:val="both"/>
        <w:rPr>
          <w:rFonts w:ascii="Franklin Gothic Book" w:hAnsi="Franklin Gothic Book"/>
          <w:b/>
          <w:bCs/>
        </w:rPr>
      </w:pPr>
    </w:p>
    <w:p w14:paraId="328DB86B" w14:textId="3A6D8B20" w:rsidR="00207FFA" w:rsidRPr="00525B53" w:rsidRDefault="00C74067" w:rsidP="00525B53">
      <w:pPr>
        <w:numPr>
          <w:ilvl w:val="0"/>
          <w:numId w:val="3"/>
        </w:numPr>
        <w:ind w:left="567" w:hanging="567"/>
        <w:jc w:val="both"/>
        <w:rPr>
          <w:rFonts w:ascii="Franklin Gothic Book" w:hAnsi="Franklin Gothic Book"/>
          <w:b/>
          <w:bCs/>
        </w:rPr>
      </w:pPr>
      <w:r w:rsidRPr="00525B53">
        <w:rPr>
          <w:rFonts w:ascii="Franklin Gothic Book" w:hAnsi="Franklin Gothic Book"/>
          <w:b/>
          <w:bCs/>
        </w:rPr>
        <w:tab/>
      </w:r>
      <w:r w:rsidR="00207FFA" w:rsidRPr="00525B53">
        <w:rPr>
          <w:rFonts w:ascii="Franklin Gothic Book" w:hAnsi="Franklin Gothic Book"/>
          <w:b/>
          <w:bCs/>
        </w:rPr>
        <w:t>CONTRACT MANAGEMENT</w:t>
      </w:r>
    </w:p>
    <w:p w14:paraId="01E8B312" w14:textId="77777777" w:rsidR="00207FFA" w:rsidRPr="00FC59F5" w:rsidRDefault="00207FFA" w:rsidP="00207FFA">
      <w:pPr>
        <w:tabs>
          <w:tab w:val="left" w:pos="-720"/>
        </w:tabs>
        <w:suppressAutoHyphens/>
        <w:jc w:val="both"/>
        <w:rPr>
          <w:rFonts w:ascii="Franklin Gothic Book" w:hAnsi="Franklin Gothic Book"/>
          <w:b/>
          <w:spacing w:val="-2"/>
          <w:sz w:val="22"/>
          <w:szCs w:val="22"/>
          <w:lang w:eastAsia="en-US"/>
        </w:rPr>
      </w:pPr>
    </w:p>
    <w:p w14:paraId="572A76FB" w14:textId="048D7C4D" w:rsidR="003E7F99" w:rsidRPr="00FC59F5" w:rsidRDefault="003E7F99" w:rsidP="003E7F99">
      <w:pPr>
        <w:pStyle w:val="ListParagraph"/>
        <w:spacing w:line="240" w:lineRule="auto"/>
        <w:ind w:left="0"/>
        <w:jc w:val="both"/>
        <w:rPr>
          <w:rFonts w:ascii="Franklin Gothic Book" w:hAnsi="Franklin Gothic Book" w:cs="Arial"/>
        </w:rPr>
      </w:pPr>
      <w:r w:rsidRPr="00FC59F5">
        <w:rPr>
          <w:rFonts w:ascii="Franklin Gothic Book" w:hAnsi="Franklin Gothic Book" w:cs="Arial"/>
        </w:rPr>
        <w:t>Contract management will largely be</w:t>
      </w:r>
      <w:r w:rsidR="004C4302" w:rsidRPr="00FC59F5">
        <w:rPr>
          <w:rFonts w:ascii="Franklin Gothic Book" w:hAnsi="Franklin Gothic Book" w:cs="Arial"/>
        </w:rPr>
        <w:t xml:space="preserve"> virtual</w:t>
      </w:r>
      <w:r w:rsidR="00B60116" w:rsidRPr="00FC59F5">
        <w:rPr>
          <w:rFonts w:ascii="Franklin Gothic Book" w:hAnsi="Franklin Gothic Book" w:cs="Arial"/>
        </w:rPr>
        <w:t>/online</w:t>
      </w:r>
      <w:r w:rsidRPr="00FC59F5">
        <w:rPr>
          <w:rFonts w:ascii="Franklin Gothic Book" w:hAnsi="Franklin Gothic Book" w:cs="Arial"/>
        </w:rPr>
        <w:t xml:space="preserve"> and email contact to ensure that key milestones in the project are met e.g. developing the questionnaire; weekly reports on response rates for each department; finalising the analysis specification; delivery of analysed raw data to the Kew project group; finalising presentation for Kew Executive Board</w:t>
      </w:r>
      <w:r w:rsidR="009F03AC" w:rsidRPr="00FC59F5">
        <w:rPr>
          <w:rFonts w:ascii="Franklin Gothic Book" w:hAnsi="Franklin Gothic Book" w:cs="Arial"/>
        </w:rPr>
        <w:t xml:space="preserve"> and Kew Leadership Forum (as detailed above)</w:t>
      </w:r>
    </w:p>
    <w:p w14:paraId="480E1279" w14:textId="23B490B9" w:rsidR="1043758E" w:rsidRPr="00FC59F5" w:rsidRDefault="1043758E" w:rsidP="1043758E">
      <w:pPr>
        <w:pStyle w:val="ListParagraph"/>
        <w:spacing w:line="240" w:lineRule="auto"/>
        <w:ind w:left="0"/>
        <w:jc w:val="both"/>
        <w:rPr>
          <w:rFonts w:ascii="Franklin Gothic Book" w:hAnsi="Franklin Gothic Book" w:cs="Arial"/>
        </w:rPr>
      </w:pPr>
    </w:p>
    <w:p w14:paraId="1BE0159D" w14:textId="2C842D05" w:rsidR="6B3F2D9B" w:rsidRPr="00756644" w:rsidRDefault="00B44EFC" w:rsidP="00756644">
      <w:pPr>
        <w:pStyle w:val="ListParagraph"/>
        <w:spacing w:line="240" w:lineRule="auto"/>
        <w:ind w:left="0"/>
        <w:jc w:val="both"/>
        <w:rPr>
          <w:rFonts w:ascii="Franklin Gothic Book" w:hAnsi="Franklin Gothic Book" w:cs="Arial"/>
        </w:rPr>
      </w:pPr>
      <w:r w:rsidRPr="00FC59F5">
        <w:rPr>
          <w:rFonts w:ascii="Franklin Gothic Book" w:hAnsi="Franklin Gothic Book" w:cs="Arial"/>
        </w:rPr>
        <w:t>Ad hoc</w:t>
      </w:r>
      <w:r w:rsidR="1043758E" w:rsidRPr="00FC59F5">
        <w:rPr>
          <w:rFonts w:ascii="Franklin Gothic Book" w:hAnsi="Franklin Gothic Book" w:cs="Arial"/>
        </w:rPr>
        <w:t xml:space="preserve"> general review meetings</w:t>
      </w:r>
      <w:r w:rsidRPr="00FC59F5">
        <w:rPr>
          <w:rFonts w:ascii="Franklin Gothic Book" w:hAnsi="Franklin Gothic Book" w:cs="Arial"/>
        </w:rPr>
        <w:t xml:space="preserve"> will be arrange</w:t>
      </w:r>
      <w:r w:rsidR="00F637BF">
        <w:rPr>
          <w:rFonts w:ascii="Franklin Gothic Book" w:hAnsi="Franklin Gothic Book" w:cs="Arial"/>
        </w:rPr>
        <w:t>d</w:t>
      </w:r>
      <w:r w:rsidRPr="00FC59F5">
        <w:rPr>
          <w:rFonts w:ascii="Franklin Gothic Book" w:hAnsi="Franklin Gothic Book" w:cs="Arial"/>
        </w:rPr>
        <w:t xml:space="preserve"> as</w:t>
      </w:r>
      <w:r w:rsidR="1043758E" w:rsidRPr="00FC59F5">
        <w:rPr>
          <w:rFonts w:ascii="Franklin Gothic Book" w:hAnsi="Franklin Gothic Book" w:cs="Arial"/>
        </w:rPr>
        <w:t xml:space="preserve"> required</w:t>
      </w:r>
    </w:p>
    <w:p w14:paraId="7D0294EF" w14:textId="3A5B485C" w:rsidR="6B3F2D9B" w:rsidRPr="00FC59F5" w:rsidRDefault="6B3F2D9B" w:rsidP="6B3F2D9B">
      <w:pPr>
        <w:jc w:val="both"/>
        <w:outlineLvl w:val="0"/>
        <w:rPr>
          <w:rFonts w:ascii="Franklin Gothic Book" w:hAnsi="Franklin Gothic Book"/>
          <w:b/>
          <w:bCs/>
          <w:color w:val="0070C0"/>
          <w:sz w:val="22"/>
          <w:szCs w:val="22"/>
          <w:lang w:eastAsia="en-US"/>
        </w:rPr>
      </w:pPr>
    </w:p>
    <w:p w14:paraId="0116236B" w14:textId="62CA08A4" w:rsidR="6B3F2D9B" w:rsidRPr="00FC59F5" w:rsidRDefault="6B3F2D9B" w:rsidP="6B3F2D9B">
      <w:pPr>
        <w:jc w:val="both"/>
        <w:outlineLvl w:val="0"/>
        <w:rPr>
          <w:rFonts w:ascii="Franklin Gothic Book" w:hAnsi="Franklin Gothic Book"/>
          <w:b/>
          <w:bCs/>
          <w:color w:val="0070C0"/>
          <w:sz w:val="22"/>
          <w:szCs w:val="22"/>
          <w:lang w:eastAsia="en-US"/>
        </w:rPr>
      </w:pPr>
    </w:p>
    <w:p w14:paraId="58EB9058" w14:textId="6F95EAB8" w:rsidR="00FC59F5" w:rsidRDefault="00A73999" w:rsidP="6B3F2D9B">
      <w:pPr>
        <w:suppressAutoHyphens/>
        <w:jc w:val="both"/>
        <w:outlineLvl w:val="0"/>
        <w:rPr>
          <w:rFonts w:ascii="Franklin Gothic Book" w:hAnsi="Franklin Gothic Book"/>
          <w:b/>
          <w:bCs/>
          <w:lang w:eastAsia="en-US"/>
        </w:rPr>
      </w:pPr>
      <w:r w:rsidRPr="00CB2C11">
        <w:rPr>
          <w:rFonts w:ascii="Franklin Gothic Book" w:hAnsi="Franklin Gothic Book"/>
          <w:b/>
          <w:bCs/>
          <w:lang w:eastAsia="en-US"/>
        </w:rPr>
        <w:t>APPENDICES</w:t>
      </w:r>
    </w:p>
    <w:p w14:paraId="5FC6F716" w14:textId="77777777" w:rsidR="00D8709C" w:rsidRPr="00D8709C" w:rsidRDefault="00D8709C" w:rsidP="6B3F2D9B">
      <w:pPr>
        <w:suppressAutoHyphens/>
        <w:jc w:val="both"/>
        <w:outlineLvl w:val="0"/>
        <w:rPr>
          <w:rFonts w:ascii="Franklin Gothic Book" w:hAnsi="Franklin Gothic Book"/>
          <w:b/>
          <w:bCs/>
          <w:lang w:eastAsia="en-US"/>
        </w:rPr>
      </w:pPr>
    </w:p>
    <w:p w14:paraId="03B23711" w14:textId="261EBAFA" w:rsidR="3C5512A0" w:rsidRPr="00652916" w:rsidRDefault="00A73999" w:rsidP="6B3F2D9B">
      <w:pPr>
        <w:suppressAutoHyphens/>
        <w:jc w:val="both"/>
        <w:outlineLvl w:val="0"/>
        <w:rPr>
          <w:rStyle w:val="Hyperlink"/>
          <w:rFonts w:ascii="Franklin Gothic Book" w:eastAsiaTheme="minorEastAsia" w:hAnsi="Franklin Gothic Book" w:cstheme="minorBidi"/>
          <w:b w:val="0"/>
          <w:bCs w:val="0"/>
          <w:color w:val="0070C0"/>
          <w:sz w:val="22"/>
          <w:szCs w:val="22"/>
          <w:u w:val="single"/>
        </w:rPr>
      </w:pPr>
      <w:r w:rsidRPr="00CB2C11">
        <w:rPr>
          <w:rFonts w:ascii="Franklin Gothic Book" w:eastAsiaTheme="minorEastAsia" w:hAnsi="Franklin Gothic Book" w:cstheme="minorBidi"/>
          <w:b/>
          <w:bCs/>
          <w:sz w:val="22"/>
          <w:szCs w:val="22"/>
        </w:rPr>
        <w:t>Appendix One</w:t>
      </w:r>
      <w:r w:rsidRPr="00CB2C11">
        <w:rPr>
          <w:rFonts w:ascii="Franklin Gothic Book" w:eastAsiaTheme="minorEastAsia" w:hAnsi="Franklin Gothic Book" w:cstheme="minorBidi"/>
          <w:sz w:val="22"/>
          <w:szCs w:val="22"/>
        </w:rPr>
        <w:t>: Manifesto for Change – see link</w:t>
      </w:r>
      <w:r w:rsidR="00393DB7" w:rsidRPr="00CB2C11">
        <w:rPr>
          <w:rFonts w:ascii="Franklin Gothic Book" w:eastAsiaTheme="minorEastAsia" w:hAnsi="Franklin Gothic Book" w:cstheme="minorBidi"/>
          <w:sz w:val="22"/>
          <w:szCs w:val="22"/>
        </w:rPr>
        <w:t xml:space="preserve"> </w:t>
      </w:r>
      <w:hyperlink r:id="rId14">
        <w:r w:rsidR="00D8709C" w:rsidRPr="00652916">
          <w:rPr>
            <w:rStyle w:val="Hyperlink"/>
            <w:rFonts w:ascii="Franklin Gothic Book" w:eastAsiaTheme="minorEastAsia" w:hAnsi="Franklin Gothic Book" w:cstheme="minorBidi"/>
            <w:b w:val="0"/>
            <w:bCs w:val="0"/>
            <w:color w:val="0070C0"/>
            <w:sz w:val="22"/>
            <w:szCs w:val="22"/>
            <w:u w:val="single"/>
          </w:rPr>
          <w:t>Our manifesto for change 2021-2030</w:t>
        </w:r>
      </w:hyperlink>
    </w:p>
    <w:p w14:paraId="5058C46E" w14:textId="77777777" w:rsidR="00CB2C11" w:rsidRPr="00CB2C11" w:rsidRDefault="00CB2C11" w:rsidP="6B3F2D9B">
      <w:pPr>
        <w:suppressAutoHyphens/>
        <w:jc w:val="both"/>
        <w:outlineLvl w:val="0"/>
        <w:rPr>
          <w:rFonts w:ascii="Franklin Gothic Book" w:eastAsiaTheme="minorEastAsia" w:hAnsi="Franklin Gothic Book" w:cstheme="minorBidi"/>
          <w:sz w:val="22"/>
          <w:szCs w:val="22"/>
        </w:rPr>
      </w:pPr>
    </w:p>
    <w:p w14:paraId="7AC2E5B4" w14:textId="7164DB1F" w:rsidR="3C5512A0" w:rsidRDefault="604AEC6B" w:rsidP="6B3F2D9B">
      <w:pPr>
        <w:suppressAutoHyphens/>
        <w:jc w:val="both"/>
        <w:outlineLvl w:val="0"/>
        <w:rPr>
          <w:rFonts w:ascii="Franklin Gothic Book" w:eastAsiaTheme="minorEastAsia" w:hAnsi="Franklin Gothic Book" w:cstheme="minorBidi"/>
          <w:sz w:val="22"/>
          <w:szCs w:val="22"/>
        </w:rPr>
      </w:pPr>
      <w:r w:rsidRPr="00CB2C11">
        <w:rPr>
          <w:rFonts w:ascii="Franklin Gothic Book" w:eastAsiaTheme="minorEastAsia" w:hAnsi="Franklin Gothic Book" w:cstheme="minorBidi"/>
          <w:b/>
          <w:bCs/>
          <w:sz w:val="22"/>
          <w:szCs w:val="22"/>
        </w:rPr>
        <w:t>Appendix Two</w:t>
      </w:r>
      <w:r w:rsidRPr="00CB2C11">
        <w:rPr>
          <w:rFonts w:ascii="Franklin Gothic Book" w:eastAsiaTheme="minorEastAsia" w:hAnsi="Franklin Gothic Book" w:cstheme="minorBidi"/>
          <w:sz w:val="22"/>
          <w:szCs w:val="22"/>
        </w:rPr>
        <w:t>: People and Culture Strategy (currently being revised but strategic priorities will remain unchanged) - see attachment</w:t>
      </w:r>
    </w:p>
    <w:p w14:paraId="21FC8B88" w14:textId="77777777" w:rsidR="00CB2C11" w:rsidRPr="00CB2C11" w:rsidRDefault="00CB2C11" w:rsidP="6B3F2D9B">
      <w:pPr>
        <w:suppressAutoHyphens/>
        <w:jc w:val="both"/>
        <w:outlineLvl w:val="0"/>
        <w:rPr>
          <w:rFonts w:ascii="Franklin Gothic Book" w:eastAsiaTheme="minorEastAsia" w:hAnsi="Franklin Gothic Book" w:cstheme="minorBidi"/>
          <w:sz w:val="22"/>
          <w:szCs w:val="22"/>
        </w:rPr>
      </w:pPr>
    </w:p>
    <w:p w14:paraId="5D932BC9" w14:textId="64F4922C" w:rsidR="3C5512A0" w:rsidRDefault="0032332C" w:rsidP="6B3F2D9B">
      <w:pPr>
        <w:suppressAutoHyphens/>
        <w:jc w:val="both"/>
        <w:outlineLvl w:val="0"/>
        <w:rPr>
          <w:rFonts w:ascii="Franklin Gothic Book" w:eastAsiaTheme="minorEastAsia" w:hAnsi="Franklin Gothic Book" w:cstheme="minorBidi"/>
          <w:sz w:val="22"/>
          <w:szCs w:val="22"/>
        </w:rPr>
      </w:pPr>
      <w:r w:rsidRPr="00CB2C11">
        <w:rPr>
          <w:rFonts w:ascii="Franklin Gothic Book" w:eastAsiaTheme="minorEastAsia" w:hAnsi="Franklin Gothic Book" w:cstheme="minorBidi"/>
          <w:b/>
          <w:bCs/>
          <w:sz w:val="22"/>
          <w:szCs w:val="22"/>
        </w:rPr>
        <w:t>Appendix Three</w:t>
      </w:r>
      <w:r w:rsidRPr="00CB2C11">
        <w:rPr>
          <w:rFonts w:ascii="Franklin Gothic Book" w:eastAsiaTheme="minorEastAsia" w:hAnsi="Franklin Gothic Book" w:cstheme="minorBidi"/>
          <w:sz w:val="22"/>
          <w:szCs w:val="22"/>
        </w:rPr>
        <w:t>: Equality Diversity and Inclusion Strategy – see attachment</w:t>
      </w:r>
    </w:p>
    <w:p w14:paraId="39095B4C" w14:textId="77777777" w:rsidR="00D8709C" w:rsidRPr="00CB2C11" w:rsidRDefault="00D8709C" w:rsidP="6B3F2D9B">
      <w:pPr>
        <w:suppressAutoHyphens/>
        <w:jc w:val="both"/>
        <w:outlineLvl w:val="0"/>
        <w:rPr>
          <w:rFonts w:ascii="Franklin Gothic Book" w:eastAsiaTheme="minorEastAsia" w:hAnsi="Franklin Gothic Book" w:cstheme="minorBidi"/>
          <w:sz w:val="22"/>
          <w:szCs w:val="22"/>
        </w:rPr>
      </w:pPr>
    </w:p>
    <w:p w14:paraId="73909FF1" w14:textId="63FB9C5B" w:rsidR="00B05652" w:rsidRPr="00CB2C11" w:rsidRDefault="0032332C" w:rsidP="6B3F2D9B">
      <w:pPr>
        <w:suppressAutoHyphens/>
        <w:jc w:val="both"/>
        <w:outlineLvl w:val="0"/>
        <w:rPr>
          <w:rFonts w:ascii="Franklin Gothic Book" w:eastAsiaTheme="minorEastAsia" w:hAnsi="Franklin Gothic Book" w:cstheme="minorBidi"/>
          <w:sz w:val="22"/>
          <w:szCs w:val="22"/>
        </w:rPr>
      </w:pPr>
      <w:r w:rsidRPr="00CB2C11">
        <w:rPr>
          <w:rFonts w:ascii="Franklin Gothic Book" w:eastAsiaTheme="minorEastAsia" w:hAnsi="Franklin Gothic Book" w:cstheme="minorBidi"/>
          <w:b/>
          <w:bCs/>
          <w:sz w:val="22"/>
          <w:szCs w:val="22"/>
        </w:rPr>
        <w:t>Appendix Four</w:t>
      </w:r>
      <w:r w:rsidRPr="00CB2C11">
        <w:rPr>
          <w:rFonts w:ascii="Franklin Gothic Book" w:eastAsiaTheme="minorEastAsia" w:hAnsi="Franklin Gothic Book" w:cstheme="minorBidi"/>
          <w:sz w:val="22"/>
          <w:szCs w:val="22"/>
        </w:rPr>
        <w:t>: 2021 Staff Survey Questionnaire – see attachment</w:t>
      </w:r>
    </w:p>
    <w:sectPr w:rsidR="00B05652" w:rsidRPr="00CB2C11" w:rsidSect="001D74E6">
      <w:headerReference w:type="default" r:id="rId15"/>
      <w:footerReference w:type="default" r:id="rId16"/>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0AB3" w14:textId="77777777" w:rsidR="00402A90" w:rsidRDefault="00402A90">
      <w:r>
        <w:separator/>
      </w:r>
    </w:p>
  </w:endnote>
  <w:endnote w:type="continuationSeparator" w:id="0">
    <w:p w14:paraId="13D3B0AA" w14:textId="77777777" w:rsidR="00402A90" w:rsidRDefault="00402A90">
      <w:r>
        <w:continuationSeparator/>
      </w:r>
    </w:p>
  </w:endnote>
  <w:endnote w:type="continuationNotice" w:id="1">
    <w:p w14:paraId="4DC72CF5" w14:textId="77777777" w:rsidR="00402A90" w:rsidRDefault="0040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90719"/>
      <w:docPartObj>
        <w:docPartGallery w:val="Page Numbers (Bottom of Page)"/>
        <w:docPartUnique/>
      </w:docPartObj>
    </w:sdtPr>
    <w:sdtEndPr>
      <w:rPr>
        <w:rFonts w:ascii="Franklin Gothic Book" w:hAnsi="Franklin Gothic Book"/>
        <w:noProof/>
        <w:sz w:val="20"/>
        <w:szCs w:val="20"/>
      </w:rPr>
    </w:sdtEndPr>
    <w:sdtContent>
      <w:p w14:paraId="4B3123CF" w14:textId="6A7E0F90" w:rsidR="00A865C4" w:rsidRPr="00FC59F5" w:rsidRDefault="00A865C4">
        <w:pPr>
          <w:pStyle w:val="Footer"/>
          <w:jc w:val="center"/>
          <w:rPr>
            <w:rFonts w:ascii="Franklin Gothic Book" w:hAnsi="Franklin Gothic Book"/>
            <w:sz w:val="20"/>
            <w:szCs w:val="20"/>
          </w:rPr>
        </w:pPr>
        <w:r w:rsidRPr="00FC59F5">
          <w:rPr>
            <w:rFonts w:ascii="Franklin Gothic Book" w:hAnsi="Franklin Gothic Book"/>
            <w:color w:val="2B579A"/>
            <w:sz w:val="20"/>
            <w:szCs w:val="20"/>
            <w:shd w:val="clear" w:color="auto" w:fill="E6E6E6"/>
          </w:rPr>
          <w:fldChar w:fldCharType="begin"/>
        </w:r>
        <w:r w:rsidRPr="00FC59F5">
          <w:rPr>
            <w:rFonts w:ascii="Franklin Gothic Book" w:hAnsi="Franklin Gothic Book"/>
            <w:sz w:val="20"/>
            <w:szCs w:val="20"/>
          </w:rPr>
          <w:instrText xml:space="preserve"> PAGE   \* MERGEFORMAT </w:instrText>
        </w:r>
        <w:r w:rsidRPr="00FC59F5">
          <w:rPr>
            <w:rFonts w:ascii="Franklin Gothic Book" w:hAnsi="Franklin Gothic Book"/>
            <w:color w:val="2B579A"/>
            <w:sz w:val="20"/>
            <w:szCs w:val="20"/>
            <w:shd w:val="clear" w:color="auto" w:fill="E6E6E6"/>
          </w:rPr>
          <w:fldChar w:fldCharType="separate"/>
        </w:r>
        <w:r w:rsidRPr="00FC59F5">
          <w:rPr>
            <w:rFonts w:ascii="Franklin Gothic Book" w:hAnsi="Franklin Gothic Book"/>
            <w:noProof/>
            <w:sz w:val="20"/>
            <w:szCs w:val="20"/>
          </w:rPr>
          <w:t>2</w:t>
        </w:r>
        <w:r w:rsidRPr="00FC59F5">
          <w:rPr>
            <w:rFonts w:ascii="Franklin Gothic Book" w:hAnsi="Franklin Gothic Book"/>
            <w:color w:val="2B579A"/>
            <w:sz w:val="20"/>
            <w:szCs w:val="20"/>
            <w:shd w:val="clear" w:color="auto" w:fill="E6E6E6"/>
          </w:rPr>
          <w:fldChar w:fldCharType="end"/>
        </w:r>
      </w:p>
    </w:sdtContent>
  </w:sdt>
  <w:p w14:paraId="7406C581" w14:textId="77777777" w:rsidR="0092560F" w:rsidRPr="009A04A7" w:rsidRDefault="0092560F" w:rsidP="009A04A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9718" w14:textId="77777777" w:rsidR="00402A90" w:rsidRDefault="00402A90">
      <w:r>
        <w:separator/>
      </w:r>
    </w:p>
  </w:footnote>
  <w:footnote w:type="continuationSeparator" w:id="0">
    <w:p w14:paraId="596C5CC6" w14:textId="77777777" w:rsidR="00402A90" w:rsidRDefault="00402A90">
      <w:r>
        <w:continuationSeparator/>
      </w:r>
    </w:p>
  </w:footnote>
  <w:footnote w:type="continuationNotice" w:id="1">
    <w:p w14:paraId="26CD5C89" w14:textId="77777777" w:rsidR="00402A90" w:rsidRDefault="00402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AF87" w14:textId="77777777" w:rsidR="0092560F" w:rsidRDefault="0092560F">
    <w:pPr>
      <w:pStyle w:val="Header"/>
      <w:tabs>
        <w:tab w:val="clear" w:pos="4153"/>
        <w:tab w:val="clear" w:pos="8306"/>
        <w:tab w:val="center" w:pos="4560"/>
        <w:tab w:val="right" w:pos="9000"/>
      </w:tabs>
    </w:pPr>
  </w:p>
</w:hdr>
</file>

<file path=word/intelligence.xml><?xml version="1.0" encoding="utf-8"?>
<int:Intelligence xmlns:int="http://schemas.microsoft.com/office/intelligence/2019/intelligence">
  <int:IntelligenceSettings/>
  <int:Manifest>
    <int:ParagraphRange paragraphId="1872076389" textId="1851808071" start="396" length="3" invalidationStart="396" invalidationLength="3" id="yl7JDM9T"/>
  </int:Manifest>
  <int:Observations>
    <int:Content id="yl7JDM9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E22"/>
    <w:multiLevelType w:val="hybridMultilevel"/>
    <w:tmpl w:val="BB1A52CC"/>
    <w:lvl w:ilvl="0" w:tplc="19FEA7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E4E6E"/>
    <w:multiLevelType w:val="hybridMultilevel"/>
    <w:tmpl w:val="444A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6565"/>
    <w:multiLevelType w:val="multilevel"/>
    <w:tmpl w:val="BAB0A566"/>
    <w:lvl w:ilvl="0">
      <w:start w:val="1"/>
      <w:numFmt w:val="bullet"/>
      <w:lvlText w:val=""/>
      <w:lvlJc w:val="left"/>
      <w:pPr>
        <w:ind w:left="360" w:hanging="360"/>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bullet"/>
      <w:lvlText w:val="o"/>
      <w:lvlJc w:val="left"/>
      <w:pPr>
        <w:ind w:left="36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E3ED4"/>
    <w:multiLevelType w:val="hybridMultilevel"/>
    <w:tmpl w:val="29EE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78FB"/>
    <w:multiLevelType w:val="hybridMultilevel"/>
    <w:tmpl w:val="000402FC"/>
    <w:lvl w:ilvl="0" w:tplc="EFBE0AF8">
      <w:start w:val="1"/>
      <w:numFmt w:val="bullet"/>
      <w:lvlText w:val=""/>
      <w:lvlJc w:val="left"/>
      <w:pPr>
        <w:ind w:left="720" w:hanging="360"/>
      </w:pPr>
      <w:rPr>
        <w:rFonts w:ascii="Symbol" w:hAnsi="Symbol" w:hint="default"/>
      </w:rPr>
    </w:lvl>
    <w:lvl w:ilvl="1" w:tplc="30CEA184">
      <w:start w:val="1"/>
      <w:numFmt w:val="bullet"/>
      <w:lvlText w:val="o"/>
      <w:lvlJc w:val="left"/>
      <w:pPr>
        <w:ind w:left="1440" w:hanging="360"/>
      </w:pPr>
      <w:rPr>
        <w:rFonts w:ascii="Courier New" w:hAnsi="Courier New" w:hint="default"/>
      </w:rPr>
    </w:lvl>
    <w:lvl w:ilvl="2" w:tplc="D5B8773A">
      <w:start w:val="1"/>
      <w:numFmt w:val="bullet"/>
      <w:lvlText w:val=""/>
      <w:lvlJc w:val="left"/>
      <w:pPr>
        <w:ind w:left="2160" w:hanging="360"/>
      </w:pPr>
      <w:rPr>
        <w:rFonts w:ascii="Wingdings" w:hAnsi="Wingdings" w:hint="default"/>
      </w:rPr>
    </w:lvl>
    <w:lvl w:ilvl="3" w:tplc="6AF26022">
      <w:start w:val="1"/>
      <w:numFmt w:val="bullet"/>
      <w:lvlText w:val=""/>
      <w:lvlJc w:val="left"/>
      <w:pPr>
        <w:ind w:left="2880" w:hanging="360"/>
      </w:pPr>
      <w:rPr>
        <w:rFonts w:ascii="Symbol" w:hAnsi="Symbol" w:hint="default"/>
      </w:rPr>
    </w:lvl>
    <w:lvl w:ilvl="4" w:tplc="653E9B20">
      <w:start w:val="1"/>
      <w:numFmt w:val="bullet"/>
      <w:lvlText w:val="o"/>
      <w:lvlJc w:val="left"/>
      <w:pPr>
        <w:ind w:left="3600" w:hanging="360"/>
      </w:pPr>
      <w:rPr>
        <w:rFonts w:ascii="Courier New" w:hAnsi="Courier New" w:hint="default"/>
      </w:rPr>
    </w:lvl>
    <w:lvl w:ilvl="5" w:tplc="CA443534">
      <w:start w:val="1"/>
      <w:numFmt w:val="bullet"/>
      <w:lvlText w:val=""/>
      <w:lvlJc w:val="left"/>
      <w:pPr>
        <w:ind w:left="4320" w:hanging="360"/>
      </w:pPr>
      <w:rPr>
        <w:rFonts w:ascii="Wingdings" w:hAnsi="Wingdings" w:hint="default"/>
      </w:rPr>
    </w:lvl>
    <w:lvl w:ilvl="6" w:tplc="5E02EF98">
      <w:start w:val="1"/>
      <w:numFmt w:val="bullet"/>
      <w:lvlText w:val=""/>
      <w:lvlJc w:val="left"/>
      <w:pPr>
        <w:ind w:left="5040" w:hanging="360"/>
      </w:pPr>
      <w:rPr>
        <w:rFonts w:ascii="Symbol" w:hAnsi="Symbol" w:hint="default"/>
      </w:rPr>
    </w:lvl>
    <w:lvl w:ilvl="7" w:tplc="5E5ED05C">
      <w:start w:val="1"/>
      <w:numFmt w:val="bullet"/>
      <w:lvlText w:val="o"/>
      <w:lvlJc w:val="left"/>
      <w:pPr>
        <w:ind w:left="5760" w:hanging="360"/>
      </w:pPr>
      <w:rPr>
        <w:rFonts w:ascii="Courier New" w:hAnsi="Courier New" w:hint="default"/>
      </w:rPr>
    </w:lvl>
    <w:lvl w:ilvl="8" w:tplc="FEB28A60">
      <w:start w:val="1"/>
      <w:numFmt w:val="bullet"/>
      <w:lvlText w:val=""/>
      <w:lvlJc w:val="left"/>
      <w:pPr>
        <w:ind w:left="6480" w:hanging="360"/>
      </w:pPr>
      <w:rPr>
        <w:rFonts w:ascii="Wingdings" w:hAnsi="Wingdings" w:hint="default"/>
      </w:rPr>
    </w:lvl>
  </w:abstractNum>
  <w:abstractNum w:abstractNumId="5" w15:restartNumberingAfterBreak="0">
    <w:nsid w:val="21212904"/>
    <w:multiLevelType w:val="multilevel"/>
    <w:tmpl w:val="530452F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55F3C"/>
    <w:multiLevelType w:val="multilevel"/>
    <w:tmpl w:val="9A2CFE9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bullet"/>
      <w:lvlText w:val="o"/>
      <w:lvlJc w:val="left"/>
      <w:pPr>
        <w:ind w:left="36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4359D"/>
    <w:multiLevelType w:val="multilevel"/>
    <w:tmpl w:val="A106EF7A"/>
    <w:lvl w:ilvl="0">
      <w:start w:val="1"/>
      <w:numFmt w:val="decimal"/>
      <w:lvlText w:val="%1."/>
      <w:lvlJc w:val="left"/>
      <w:pPr>
        <w:ind w:left="720" w:hanging="360"/>
      </w:pPr>
      <w:rPr>
        <w:rFonts w:ascii="Franklin Gothic Book" w:hAnsi="Franklin Gothic Book" w:hint="default"/>
        <w:b/>
        <w:sz w:val="24"/>
        <w:szCs w:val="24"/>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D1A7341"/>
    <w:multiLevelType w:val="hybridMultilevel"/>
    <w:tmpl w:val="B01E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B44AC3"/>
    <w:multiLevelType w:val="hybridMultilevel"/>
    <w:tmpl w:val="D2F2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601CA"/>
    <w:multiLevelType w:val="multilevel"/>
    <w:tmpl w:val="9A2CFE9A"/>
    <w:lvl w:ilvl="0">
      <w:start w:val="1"/>
      <w:numFmt w:val="bullet"/>
      <w:lvlText w:val=""/>
      <w:lvlJc w:val="left"/>
      <w:pPr>
        <w:ind w:left="366" w:hanging="360"/>
      </w:pPr>
      <w:rPr>
        <w:rFonts w:ascii="Symbol" w:hAnsi="Symbol" w:hint="default"/>
      </w:rPr>
    </w:lvl>
    <w:lvl w:ilvl="1">
      <w:start w:val="1"/>
      <w:numFmt w:val="bullet"/>
      <w:lvlText w:val=""/>
      <w:lvlJc w:val="left"/>
      <w:pPr>
        <w:ind w:left="366" w:hanging="360"/>
      </w:pPr>
      <w:rPr>
        <w:rFonts w:ascii="Symbol" w:hAnsi="Symbol" w:hint="default"/>
      </w:rPr>
    </w:lvl>
    <w:lvl w:ilvl="2">
      <w:start w:val="1"/>
      <w:numFmt w:val="bullet"/>
      <w:lvlText w:val="o"/>
      <w:lvlJc w:val="left"/>
      <w:pPr>
        <w:ind w:left="366" w:hanging="360"/>
      </w:pPr>
      <w:rPr>
        <w:rFonts w:ascii="Courier New" w:hAnsi="Courier New" w:cs="Courier New" w:hint="default"/>
      </w:rPr>
    </w:lvl>
    <w:lvl w:ilvl="3">
      <w:start w:val="1"/>
      <w:numFmt w:val="decimal"/>
      <w:lvlText w:val="%1.%2.%3.%4"/>
      <w:lvlJc w:val="left"/>
      <w:pPr>
        <w:ind w:left="726" w:hanging="720"/>
      </w:pPr>
      <w:rPr>
        <w:rFonts w:hint="default"/>
      </w:rPr>
    </w:lvl>
    <w:lvl w:ilvl="4">
      <w:start w:val="1"/>
      <w:numFmt w:val="bullet"/>
      <w:lvlText w:val="o"/>
      <w:lvlJc w:val="left"/>
      <w:pPr>
        <w:ind w:left="366" w:hanging="360"/>
      </w:pPr>
      <w:rPr>
        <w:rFonts w:ascii="Courier New" w:hAnsi="Courier New" w:cs="Courier New" w:hint="default"/>
      </w:rPr>
    </w:lvl>
    <w:lvl w:ilvl="5">
      <w:start w:val="1"/>
      <w:numFmt w:val="decimal"/>
      <w:lvlText w:val="%1.%2.%3.%4.%5.%6"/>
      <w:lvlJc w:val="left"/>
      <w:pPr>
        <w:ind w:left="1086"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806" w:hanging="1800"/>
      </w:pPr>
      <w:rPr>
        <w:rFonts w:hint="default"/>
      </w:rPr>
    </w:lvl>
  </w:abstractNum>
  <w:abstractNum w:abstractNumId="11" w15:restartNumberingAfterBreak="0">
    <w:nsid w:val="5C08584B"/>
    <w:multiLevelType w:val="multilevel"/>
    <w:tmpl w:val="F7BEBF7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884947"/>
    <w:multiLevelType w:val="multilevel"/>
    <w:tmpl w:val="A16AFFE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E60E5A"/>
    <w:multiLevelType w:val="multilevel"/>
    <w:tmpl w:val="8E3ACC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7D599A"/>
    <w:multiLevelType w:val="multilevel"/>
    <w:tmpl w:val="373AFBD6"/>
    <w:lvl w:ilvl="0">
      <w:start w:val="1"/>
      <w:numFmt w:val="bullet"/>
      <w:lvlText w:val=""/>
      <w:lvlJc w:val="left"/>
      <w:pPr>
        <w:ind w:left="360" w:hanging="360"/>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sz w:val="20"/>
        <w:szCs w:val="20"/>
      </w:rPr>
    </w:lvl>
    <w:lvl w:ilvl="3">
      <w:start w:val="1"/>
      <w:numFmt w:val="decimal"/>
      <w:lvlText w:val="%1.%2.%3.%4"/>
      <w:lvlJc w:val="left"/>
      <w:pPr>
        <w:ind w:left="720" w:hanging="720"/>
      </w:pPr>
      <w:rPr>
        <w:rFonts w:hint="default"/>
      </w:rPr>
    </w:lvl>
    <w:lvl w:ilvl="4">
      <w:start w:val="1"/>
      <w:numFmt w:val="bullet"/>
      <w:lvlText w:val="o"/>
      <w:lvlJc w:val="left"/>
      <w:pPr>
        <w:ind w:left="360" w:hanging="360"/>
      </w:pPr>
      <w:rPr>
        <w:rFonts w:ascii="Courier New" w:hAnsi="Courier New" w:cs="Courier New"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ED727F"/>
    <w:multiLevelType w:val="hybridMultilevel"/>
    <w:tmpl w:val="1EFABFA4"/>
    <w:lvl w:ilvl="0" w:tplc="875C5560">
      <w:start w:val="1"/>
      <w:numFmt w:val="decimal"/>
      <w:pStyle w:val="Kew1"/>
      <w:lvlText w:val="%1."/>
      <w:lvlJc w:val="left"/>
      <w:pPr>
        <w:ind w:left="504" w:hanging="360"/>
      </w:pPr>
      <w:rPr>
        <w:rFonts w:hint="default"/>
      </w:rPr>
    </w:lvl>
    <w:lvl w:ilvl="1" w:tplc="08090019">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 w15:restartNumberingAfterBreak="0">
    <w:nsid w:val="714250B8"/>
    <w:multiLevelType w:val="hybridMultilevel"/>
    <w:tmpl w:val="CE868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7902519"/>
    <w:multiLevelType w:val="multilevel"/>
    <w:tmpl w:val="D5721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2497839">
    <w:abstractNumId w:val="4"/>
  </w:num>
  <w:num w:numId="2" w16cid:durableId="514424475">
    <w:abstractNumId w:val="15"/>
  </w:num>
  <w:num w:numId="3" w16cid:durableId="1190794800">
    <w:abstractNumId w:val="7"/>
  </w:num>
  <w:num w:numId="4" w16cid:durableId="849374854">
    <w:abstractNumId w:val="17"/>
  </w:num>
  <w:num w:numId="5" w16cid:durableId="689574900">
    <w:abstractNumId w:val="2"/>
  </w:num>
  <w:num w:numId="6" w16cid:durableId="1525359072">
    <w:abstractNumId w:val="11"/>
  </w:num>
  <w:num w:numId="7" w16cid:durableId="1707097005">
    <w:abstractNumId w:val="0"/>
  </w:num>
  <w:num w:numId="8" w16cid:durableId="1344165711">
    <w:abstractNumId w:val="13"/>
  </w:num>
  <w:num w:numId="9" w16cid:durableId="956985432">
    <w:abstractNumId w:val="8"/>
  </w:num>
  <w:num w:numId="10" w16cid:durableId="1480263891">
    <w:abstractNumId w:val="1"/>
  </w:num>
  <w:num w:numId="11" w16cid:durableId="1431244963">
    <w:abstractNumId w:val="12"/>
  </w:num>
  <w:num w:numId="12" w16cid:durableId="1679886478">
    <w:abstractNumId w:val="10"/>
  </w:num>
  <w:num w:numId="13" w16cid:durableId="268053700">
    <w:abstractNumId w:val="6"/>
  </w:num>
  <w:num w:numId="14" w16cid:durableId="881091571">
    <w:abstractNumId w:val="5"/>
  </w:num>
  <w:num w:numId="15" w16cid:durableId="1095905759">
    <w:abstractNumId w:val="16"/>
  </w:num>
  <w:num w:numId="16" w16cid:durableId="695348433">
    <w:abstractNumId w:val="14"/>
  </w:num>
  <w:num w:numId="17" w16cid:durableId="265581941">
    <w:abstractNumId w:val="9"/>
  </w:num>
  <w:num w:numId="18" w16cid:durableId="17174688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B"/>
    <w:rsid w:val="00006865"/>
    <w:rsid w:val="00016743"/>
    <w:rsid w:val="0002593B"/>
    <w:rsid w:val="00041FA7"/>
    <w:rsid w:val="00042AAC"/>
    <w:rsid w:val="00045706"/>
    <w:rsid w:val="00046224"/>
    <w:rsid w:val="0005047D"/>
    <w:rsid w:val="00052638"/>
    <w:rsid w:val="00053C49"/>
    <w:rsid w:val="000679F5"/>
    <w:rsid w:val="00074A57"/>
    <w:rsid w:val="00080F8F"/>
    <w:rsid w:val="00082E3B"/>
    <w:rsid w:val="000854A3"/>
    <w:rsid w:val="00090878"/>
    <w:rsid w:val="000918EF"/>
    <w:rsid w:val="0009257C"/>
    <w:rsid w:val="0009591A"/>
    <w:rsid w:val="000A1498"/>
    <w:rsid w:val="000A43AE"/>
    <w:rsid w:val="000A75FA"/>
    <w:rsid w:val="000B3057"/>
    <w:rsid w:val="000C0EBF"/>
    <w:rsid w:val="000D2BBD"/>
    <w:rsid w:val="000D7C74"/>
    <w:rsid w:val="000E0892"/>
    <w:rsid w:val="000F3D8F"/>
    <w:rsid w:val="0010001F"/>
    <w:rsid w:val="0010135A"/>
    <w:rsid w:val="00101EE6"/>
    <w:rsid w:val="00105B8A"/>
    <w:rsid w:val="0012096C"/>
    <w:rsid w:val="0012171F"/>
    <w:rsid w:val="001236E7"/>
    <w:rsid w:val="00123DE8"/>
    <w:rsid w:val="00134293"/>
    <w:rsid w:val="001377DC"/>
    <w:rsid w:val="00140568"/>
    <w:rsid w:val="00140986"/>
    <w:rsid w:val="001414A8"/>
    <w:rsid w:val="00157C4F"/>
    <w:rsid w:val="00162928"/>
    <w:rsid w:val="00163DD4"/>
    <w:rsid w:val="00171673"/>
    <w:rsid w:val="00171A02"/>
    <w:rsid w:val="00177DFC"/>
    <w:rsid w:val="00182FE7"/>
    <w:rsid w:val="00197D0A"/>
    <w:rsid w:val="001A2C95"/>
    <w:rsid w:val="001B387D"/>
    <w:rsid w:val="001B60E5"/>
    <w:rsid w:val="001C3B7B"/>
    <w:rsid w:val="001D74E6"/>
    <w:rsid w:val="001E1701"/>
    <w:rsid w:val="001E2673"/>
    <w:rsid w:val="001E2D15"/>
    <w:rsid w:val="001E38AE"/>
    <w:rsid w:val="001F4C22"/>
    <w:rsid w:val="00204D78"/>
    <w:rsid w:val="002072A2"/>
    <w:rsid w:val="00207FFA"/>
    <w:rsid w:val="00210CAB"/>
    <w:rsid w:val="00213E47"/>
    <w:rsid w:val="00217503"/>
    <w:rsid w:val="0022447C"/>
    <w:rsid w:val="00233168"/>
    <w:rsid w:val="00236429"/>
    <w:rsid w:val="00243BB0"/>
    <w:rsid w:val="002566C8"/>
    <w:rsid w:val="002569FC"/>
    <w:rsid w:val="00267485"/>
    <w:rsid w:val="0028271F"/>
    <w:rsid w:val="002A21F9"/>
    <w:rsid w:val="002A21FB"/>
    <w:rsid w:val="002A304B"/>
    <w:rsid w:val="002B2465"/>
    <w:rsid w:val="002B3A4F"/>
    <w:rsid w:val="002C1E0D"/>
    <w:rsid w:val="002C5F2E"/>
    <w:rsid w:val="002E70F6"/>
    <w:rsid w:val="002E7F2F"/>
    <w:rsid w:val="002F2A06"/>
    <w:rsid w:val="002F4C65"/>
    <w:rsid w:val="003047D9"/>
    <w:rsid w:val="003072AC"/>
    <w:rsid w:val="0031716C"/>
    <w:rsid w:val="0032328F"/>
    <w:rsid w:val="0032332C"/>
    <w:rsid w:val="00332B59"/>
    <w:rsid w:val="00337CCE"/>
    <w:rsid w:val="00342C3B"/>
    <w:rsid w:val="00351857"/>
    <w:rsid w:val="00351AE3"/>
    <w:rsid w:val="00355378"/>
    <w:rsid w:val="003560DC"/>
    <w:rsid w:val="00356475"/>
    <w:rsid w:val="0036216F"/>
    <w:rsid w:val="00363456"/>
    <w:rsid w:val="003665DD"/>
    <w:rsid w:val="0037731A"/>
    <w:rsid w:val="00393DB7"/>
    <w:rsid w:val="003C378D"/>
    <w:rsid w:val="003D28A5"/>
    <w:rsid w:val="003D3764"/>
    <w:rsid w:val="003D4B36"/>
    <w:rsid w:val="003E11F9"/>
    <w:rsid w:val="003E7F99"/>
    <w:rsid w:val="003F1F4B"/>
    <w:rsid w:val="00402A90"/>
    <w:rsid w:val="004077B8"/>
    <w:rsid w:val="00413E04"/>
    <w:rsid w:val="00427120"/>
    <w:rsid w:val="004314F8"/>
    <w:rsid w:val="00435A90"/>
    <w:rsid w:val="00436314"/>
    <w:rsid w:val="004369BF"/>
    <w:rsid w:val="00437068"/>
    <w:rsid w:val="00442586"/>
    <w:rsid w:val="004433ED"/>
    <w:rsid w:val="0044445A"/>
    <w:rsid w:val="00450FD0"/>
    <w:rsid w:val="0045265B"/>
    <w:rsid w:val="00460803"/>
    <w:rsid w:val="00461C84"/>
    <w:rsid w:val="00462476"/>
    <w:rsid w:val="00471726"/>
    <w:rsid w:val="004777D8"/>
    <w:rsid w:val="00490255"/>
    <w:rsid w:val="004A473A"/>
    <w:rsid w:val="004C3021"/>
    <w:rsid w:val="004C4302"/>
    <w:rsid w:val="004C74CA"/>
    <w:rsid w:val="004D5582"/>
    <w:rsid w:val="004E404F"/>
    <w:rsid w:val="004E7221"/>
    <w:rsid w:val="00500D2B"/>
    <w:rsid w:val="00512291"/>
    <w:rsid w:val="00516A3E"/>
    <w:rsid w:val="00517A0B"/>
    <w:rsid w:val="00517C10"/>
    <w:rsid w:val="0052172E"/>
    <w:rsid w:val="005224A3"/>
    <w:rsid w:val="00525B53"/>
    <w:rsid w:val="005301D8"/>
    <w:rsid w:val="005313E8"/>
    <w:rsid w:val="00533FC0"/>
    <w:rsid w:val="00535E26"/>
    <w:rsid w:val="00537439"/>
    <w:rsid w:val="0055298E"/>
    <w:rsid w:val="00554B50"/>
    <w:rsid w:val="005620A1"/>
    <w:rsid w:val="00562254"/>
    <w:rsid w:val="00567518"/>
    <w:rsid w:val="00573EBE"/>
    <w:rsid w:val="005852F8"/>
    <w:rsid w:val="005929FC"/>
    <w:rsid w:val="005943B0"/>
    <w:rsid w:val="005A1306"/>
    <w:rsid w:val="005A1AD6"/>
    <w:rsid w:val="005A2653"/>
    <w:rsid w:val="005A6594"/>
    <w:rsid w:val="005B30D3"/>
    <w:rsid w:val="005B4B08"/>
    <w:rsid w:val="005B64E3"/>
    <w:rsid w:val="005B6899"/>
    <w:rsid w:val="005D0945"/>
    <w:rsid w:val="005D27F8"/>
    <w:rsid w:val="005D4E1A"/>
    <w:rsid w:val="005D77EB"/>
    <w:rsid w:val="005E36F7"/>
    <w:rsid w:val="005E5692"/>
    <w:rsid w:val="00610B40"/>
    <w:rsid w:val="006212EB"/>
    <w:rsid w:val="00626357"/>
    <w:rsid w:val="006337DE"/>
    <w:rsid w:val="006343B5"/>
    <w:rsid w:val="0063691F"/>
    <w:rsid w:val="00636F62"/>
    <w:rsid w:val="00642404"/>
    <w:rsid w:val="00643B7C"/>
    <w:rsid w:val="0064432C"/>
    <w:rsid w:val="006475B3"/>
    <w:rsid w:val="00652916"/>
    <w:rsid w:val="00653231"/>
    <w:rsid w:val="00655C39"/>
    <w:rsid w:val="00684402"/>
    <w:rsid w:val="0069227E"/>
    <w:rsid w:val="00693C3A"/>
    <w:rsid w:val="006A2652"/>
    <w:rsid w:val="006A2AB6"/>
    <w:rsid w:val="006B1356"/>
    <w:rsid w:val="006B68D9"/>
    <w:rsid w:val="006C2433"/>
    <w:rsid w:val="006D2164"/>
    <w:rsid w:val="006E4A46"/>
    <w:rsid w:val="006F0AEB"/>
    <w:rsid w:val="00717246"/>
    <w:rsid w:val="00720659"/>
    <w:rsid w:val="00720DCB"/>
    <w:rsid w:val="00722329"/>
    <w:rsid w:val="0072258E"/>
    <w:rsid w:val="007258C6"/>
    <w:rsid w:val="007306B7"/>
    <w:rsid w:val="00730C10"/>
    <w:rsid w:val="00731A5D"/>
    <w:rsid w:val="0073672B"/>
    <w:rsid w:val="0074404E"/>
    <w:rsid w:val="007471AB"/>
    <w:rsid w:val="00754256"/>
    <w:rsid w:val="00754453"/>
    <w:rsid w:val="00756644"/>
    <w:rsid w:val="00763085"/>
    <w:rsid w:val="00766609"/>
    <w:rsid w:val="00776623"/>
    <w:rsid w:val="0077786F"/>
    <w:rsid w:val="00783913"/>
    <w:rsid w:val="0078753E"/>
    <w:rsid w:val="00787953"/>
    <w:rsid w:val="00794AE1"/>
    <w:rsid w:val="00797859"/>
    <w:rsid w:val="007A3D7A"/>
    <w:rsid w:val="007B33C4"/>
    <w:rsid w:val="007B35B0"/>
    <w:rsid w:val="007B46FD"/>
    <w:rsid w:val="007B4B1E"/>
    <w:rsid w:val="007C30B4"/>
    <w:rsid w:val="007D6699"/>
    <w:rsid w:val="007D7F3C"/>
    <w:rsid w:val="007E306F"/>
    <w:rsid w:val="007E3CCC"/>
    <w:rsid w:val="007F40C2"/>
    <w:rsid w:val="007F42AF"/>
    <w:rsid w:val="007F4AD0"/>
    <w:rsid w:val="007F4C9E"/>
    <w:rsid w:val="007F7BE9"/>
    <w:rsid w:val="008042D7"/>
    <w:rsid w:val="00811030"/>
    <w:rsid w:val="00811898"/>
    <w:rsid w:val="00813B4C"/>
    <w:rsid w:val="0082171A"/>
    <w:rsid w:val="00822371"/>
    <w:rsid w:val="00824DDC"/>
    <w:rsid w:val="008258CC"/>
    <w:rsid w:val="008332CC"/>
    <w:rsid w:val="00850DDC"/>
    <w:rsid w:val="00851DE7"/>
    <w:rsid w:val="008604DB"/>
    <w:rsid w:val="008645BF"/>
    <w:rsid w:val="00865DC4"/>
    <w:rsid w:val="00874A7E"/>
    <w:rsid w:val="00875C9E"/>
    <w:rsid w:val="008932FA"/>
    <w:rsid w:val="00894196"/>
    <w:rsid w:val="00897020"/>
    <w:rsid w:val="00897D18"/>
    <w:rsid w:val="008A1EF3"/>
    <w:rsid w:val="008A3752"/>
    <w:rsid w:val="008A61BD"/>
    <w:rsid w:val="008C2092"/>
    <w:rsid w:val="008D0436"/>
    <w:rsid w:val="008D3C8C"/>
    <w:rsid w:val="008D61D8"/>
    <w:rsid w:val="008D67C0"/>
    <w:rsid w:val="008E0035"/>
    <w:rsid w:val="008E0953"/>
    <w:rsid w:val="008E37D0"/>
    <w:rsid w:val="008E4A7F"/>
    <w:rsid w:val="008F0392"/>
    <w:rsid w:val="008F048C"/>
    <w:rsid w:val="008F06C2"/>
    <w:rsid w:val="008F438B"/>
    <w:rsid w:val="008F4B81"/>
    <w:rsid w:val="0090477B"/>
    <w:rsid w:val="00917D1A"/>
    <w:rsid w:val="0092560F"/>
    <w:rsid w:val="009319AF"/>
    <w:rsid w:val="0093584D"/>
    <w:rsid w:val="00937607"/>
    <w:rsid w:val="00952B16"/>
    <w:rsid w:val="00954902"/>
    <w:rsid w:val="009622E3"/>
    <w:rsid w:val="00962854"/>
    <w:rsid w:val="00962921"/>
    <w:rsid w:val="00965CB2"/>
    <w:rsid w:val="00965F4D"/>
    <w:rsid w:val="00973D53"/>
    <w:rsid w:val="00976FA0"/>
    <w:rsid w:val="00977394"/>
    <w:rsid w:val="00981DE9"/>
    <w:rsid w:val="00982DD0"/>
    <w:rsid w:val="009A04A7"/>
    <w:rsid w:val="009A2BDC"/>
    <w:rsid w:val="009A6053"/>
    <w:rsid w:val="009B0E69"/>
    <w:rsid w:val="009B7A1F"/>
    <w:rsid w:val="009C35D4"/>
    <w:rsid w:val="009C52C1"/>
    <w:rsid w:val="009D0F7D"/>
    <w:rsid w:val="009D270C"/>
    <w:rsid w:val="009E5E34"/>
    <w:rsid w:val="009F03AC"/>
    <w:rsid w:val="009F0464"/>
    <w:rsid w:val="009F0BEB"/>
    <w:rsid w:val="009F623A"/>
    <w:rsid w:val="009F7086"/>
    <w:rsid w:val="00A04DA5"/>
    <w:rsid w:val="00A125B1"/>
    <w:rsid w:val="00A14C45"/>
    <w:rsid w:val="00A22AB1"/>
    <w:rsid w:val="00A277A1"/>
    <w:rsid w:val="00A34F74"/>
    <w:rsid w:val="00A5217E"/>
    <w:rsid w:val="00A6397C"/>
    <w:rsid w:val="00A707F0"/>
    <w:rsid w:val="00A73999"/>
    <w:rsid w:val="00A74B8E"/>
    <w:rsid w:val="00A74C7A"/>
    <w:rsid w:val="00A755B4"/>
    <w:rsid w:val="00A8101C"/>
    <w:rsid w:val="00A85E66"/>
    <w:rsid w:val="00A863B5"/>
    <w:rsid w:val="00A865C4"/>
    <w:rsid w:val="00A93BBF"/>
    <w:rsid w:val="00A969A8"/>
    <w:rsid w:val="00AA566E"/>
    <w:rsid w:val="00AA56AC"/>
    <w:rsid w:val="00AA7932"/>
    <w:rsid w:val="00AB1039"/>
    <w:rsid w:val="00AB2EB5"/>
    <w:rsid w:val="00AB6249"/>
    <w:rsid w:val="00AC13B4"/>
    <w:rsid w:val="00AC1D93"/>
    <w:rsid w:val="00AC2357"/>
    <w:rsid w:val="00AC2B2B"/>
    <w:rsid w:val="00AC35E0"/>
    <w:rsid w:val="00AC5EB8"/>
    <w:rsid w:val="00AE12BD"/>
    <w:rsid w:val="00AF37C1"/>
    <w:rsid w:val="00AF74E9"/>
    <w:rsid w:val="00B05652"/>
    <w:rsid w:val="00B10D3A"/>
    <w:rsid w:val="00B13C0A"/>
    <w:rsid w:val="00B1606D"/>
    <w:rsid w:val="00B241F3"/>
    <w:rsid w:val="00B27A37"/>
    <w:rsid w:val="00B3271A"/>
    <w:rsid w:val="00B32F36"/>
    <w:rsid w:val="00B42F0A"/>
    <w:rsid w:val="00B43CBF"/>
    <w:rsid w:val="00B44EFC"/>
    <w:rsid w:val="00B50BB5"/>
    <w:rsid w:val="00B52224"/>
    <w:rsid w:val="00B53D2B"/>
    <w:rsid w:val="00B5403E"/>
    <w:rsid w:val="00B60116"/>
    <w:rsid w:val="00B653A7"/>
    <w:rsid w:val="00B73CFB"/>
    <w:rsid w:val="00B76822"/>
    <w:rsid w:val="00B775C9"/>
    <w:rsid w:val="00B77ACC"/>
    <w:rsid w:val="00B80C38"/>
    <w:rsid w:val="00B834E9"/>
    <w:rsid w:val="00B859ED"/>
    <w:rsid w:val="00B86473"/>
    <w:rsid w:val="00B90421"/>
    <w:rsid w:val="00B90515"/>
    <w:rsid w:val="00B973BD"/>
    <w:rsid w:val="00BB2C04"/>
    <w:rsid w:val="00BB6CBF"/>
    <w:rsid w:val="00BC6607"/>
    <w:rsid w:val="00BE0BDD"/>
    <w:rsid w:val="00BE1B60"/>
    <w:rsid w:val="00BE328F"/>
    <w:rsid w:val="00BE3EBB"/>
    <w:rsid w:val="00BE66DB"/>
    <w:rsid w:val="00BF3A14"/>
    <w:rsid w:val="00BF66EE"/>
    <w:rsid w:val="00C15756"/>
    <w:rsid w:val="00C17A24"/>
    <w:rsid w:val="00C25569"/>
    <w:rsid w:val="00C27ABA"/>
    <w:rsid w:val="00C3180F"/>
    <w:rsid w:val="00C37636"/>
    <w:rsid w:val="00C42367"/>
    <w:rsid w:val="00C44ADF"/>
    <w:rsid w:val="00C554B4"/>
    <w:rsid w:val="00C559E6"/>
    <w:rsid w:val="00C574B0"/>
    <w:rsid w:val="00C65C7A"/>
    <w:rsid w:val="00C67804"/>
    <w:rsid w:val="00C74067"/>
    <w:rsid w:val="00C7781C"/>
    <w:rsid w:val="00C835C7"/>
    <w:rsid w:val="00C838F2"/>
    <w:rsid w:val="00C93104"/>
    <w:rsid w:val="00C93EA5"/>
    <w:rsid w:val="00C94AFF"/>
    <w:rsid w:val="00C964E6"/>
    <w:rsid w:val="00CA0FE6"/>
    <w:rsid w:val="00CA20FF"/>
    <w:rsid w:val="00CA547F"/>
    <w:rsid w:val="00CA783A"/>
    <w:rsid w:val="00CA7AC3"/>
    <w:rsid w:val="00CB2C11"/>
    <w:rsid w:val="00CB3C2A"/>
    <w:rsid w:val="00CB6A71"/>
    <w:rsid w:val="00CC562A"/>
    <w:rsid w:val="00CC565D"/>
    <w:rsid w:val="00CD1726"/>
    <w:rsid w:val="00CD3CFA"/>
    <w:rsid w:val="00CE1BED"/>
    <w:rsid w:val="00CE5C7A"/>
    <w:rsid w:val="00CE74BE"/>
    <w:rsid w:val="00D07C36"/>
    <w:rsid w:val="00D15300"/>
    <w:rsid w:val="00D22825"/>
    <w:rsid w:val="00D31C46"/>
    <w:rsid w:val="00D379FC"/>
    <w:rsid w:val="00D42A8B"/>
    <w:rsid w:val="00D439A8"/>
    <w:rsid w:val="00D46B39"/>
    <w:rsid w:val="00D535B4"/>
    <w:rsid w:val="00D607FF"/>
    <w:rsid w:val="00D62430"/>
    <w:rsid w:val="00D75C87"/>
    <w:rsid w:val="00D8709C"/>
    <w:rsid w:val="00D930E9"/>
    <w:rsid w:val="00DA1FB5"/>
    <w:rsid w:val="00DB76CC"/>
    <w:rsid w:val="00DC5323"/>
    <w:rsid w:val="00DD1B7C"/>
    <w:rsid w:val="00DE1733"/>
    <w:rsid w:val="00E11AA0"/>
    <w:rsid w:val="00E13A93"/>
    <w:rsid w:val="00E146B9"/>
    <w:rsid w:val="00E16DB7"/>
    <w:rsid w:val="00E22CC4"/>
    <w:rsid w:val="00E244D1"/>
    <w:rsid w:val="00E31AAE"/>
    <w:rsid w:val="00E32A86"/>
    <w:rsid w:val="00E42CB0"/>
    <w:rsid w:val="00E62356"/>
    <w:rsid w:val="00E6327B"/>
    <w:rsid w:val="00E63C40"/>
    <w:rsid w:val="00E66419"/>
    <w:rsid w:val="00E71383"/>
    <w:rsid w:val="00E76ADA"/>
    <w:rsid w:val="00E76D80"/>
    <w:rsid w:val="00E81FAD"/>
    <w:rsid w:val="00E8281C"/>
    <w:rsid w:val="00E84CE2"/>
    <w:rsid w:val="00E9365A"/>
    <w:rsid w:val="00EA0D0D"/>
    <w:rsid w:val="00EA6BCA"/>
    <w:rsid w:val="00EB4014"/>
    <w:rsid w:val="00EB63FF"/>
    <w:rsid w:val="00EC26CE"/>
    <w:rsid w:val="00EC73C9"/>
    <w:rsid w:val="00EC77B6"/>
    <w:rsid w:val="00ECF3F8"/>
    <w:rsid w:val="00ED075A"/>
    <w:rsid w:val="00ED0E4C"/>
    <w:rsid w:val="00ED4B8A"/>
    <w:rsid w:val="00EF24D4"/>
    <w:rsid w:val="00EF2F62"/>
    <w:rsid w:val="00F05A8C"/>
    <w:rsid w:val="00F12FDB"/>
    <w:rsid w:val="00F1503B"/>
    <w:rsid w:val="00F15295"/>
    <w:rsid w:val="00F17768"/>
    <w:rsid w:val="00F2218B"/>
    <w:rsid w:val="00F2414D"/>
    <w:rsid w:val="00F276E9"/>
    <w:rsid w:val="00F35328"/>
    <w:rsid w:val="00F434CB"/>
    <w:rsid w:val="00F50301"/>
    <w:rsid w:val="00F50908"/>
    <w:rsid w:val="00F60B25"/>
    <w:rsid w:val="00F637BF"/>
    <w:rsid w:val="00F6422A"/>
    <w:rsid w:val="00F65999"/>
    <w:rsid w:val="00F6648F"/>
    <w:rsid w:val="00F73053"/>
    <w:rsid w:val="00F760E5"/>
    <w:rsid w:val="00F778BF"/>
    <w:rsid w:val="00F77C33"/>
    <w:rsid w:val="00F81076"/>
    <w:rsid w:val="00F846C9"/>
    <w:rsid w:val="00F857CF"/>
    <w:rsid w:val="00F921CD"/>
    <w:rsid w:val="00F9573A"/>
    <w:rsid w:val="00FA00B4"/>
    <w:rsid w:val="00FA0C7C"/>
    <w:rsid w:val="00FA46B7"/>
    <w:rsid w:val="00FA6BDC"/>
    <w:rsid w:val="00FA7BB5"/>
    <w:rsid w:val="00FC59F5"/>
    <w:rsid w:val="00FD0ABF"/>
    <w:rsid w:val="00FE25C6"/>
    <w:rsid w:val="00FE46A6"/>
    <w:rsid w:val="00FF49D8"/>
    <w:rsid w:val="00FF4EDC"/>
    <w:rsid w:val="014C0332"/>
    <w:rsid w:val="0186CDB1"/>
    <w:rsid w:val="02742DEE"/>
    <w:rsid w:val="0296A531"/>
    <w:rsid w:val="02B62682"/>
    <w:rsid w:val="02EE48F2"/>
    <w:rsid w:val="03119CC3"/>
    <w:rsid w:val="0326636F"/>
    <w:rsid w:val="03A7D97A"/>
    <w:rsid w:val="04E49B39"/>
    <w:rsid w:val="0521495A"/>
    <w:rsid w:val="05B8DD37"/>
    <w:rsid w:val="06885920"/>
    <w:rsid w:val="068C21BF"/>
    <w:rsid w:val="088849B1"/>
    <w:rsid w:val="09BFF9E2"/>
    <w:rsid w:val="0A4CE57C"/>
    <w:rsid w:val="0A54A0CB"/>
    <w:rsid w:val="0C64D261"/>
    <w:rsid w:val="0CCA73B0"/>
    <w:rsid w:val="0CD239F0"/>
    <w:rsid w:val="0CECEAF3"/>
    <w:rsid w:val="0D2F5B2F"/>
    <w:rsid w:val="0D5EDF64"/>
    <w:rsid w:val="0E24A7BB"/>
    <w:rsid w:val="0E936B05"/>
    <w:rsid w:val="1043758E"/>
    <w:rsid w:val="110F3198"/>
    <w:rsid w:val="13D479DC"/>
    <w:rsid w:val="13F9A44F"/>
    <w:rsid w:val="14BFDD7F"/>
    <w:rsid w:val="15AE50C0"/>
    <w:rsid w:val="15CDD211"/>
    <w:rsid w:val="15D55999"/>
    <w:rsid w:val="17314511"/>
    <w:rsid w:val="1739FBE5"/>
    <w:rsid w:val="176DA784"/>
    <w:rsid w:val="18D5CC46"/>
    <w:rsid w:val="18EE384F"/>
    <w:rsid w:val="19463B81"/>
    <w:rsid w:val="1AA8CABC"/>
    <w:rsid w:val="1AAFDD71"/>
    <w:rsid w:val="1B2B0744"/>
    <w:rsid w:val="1B2E00CF"/>
    <w:rsid w:val="1D27556B"/>
    <w:rsid w:val="1D9949DC"/>
    <w:rsid w:val="1F15FCF9"/>
    <w:rsid w:val="211CD1F9"/>
    <w:rsid w:val="226931C8"/>
    <w:rsid w:val="22F6A8DD"/>
    <w:rsid w:val="243F09FF"/>
    <w:rsid w:val="24A0597C"/>
    <w:rsid w:val="24BBBAB8"/>
    <w:rsid w:val="24FA21AF"/>
    <w:rsid w:val="257472E5"/>
    <w:rsid w:val="25814D06"/>
    <w:rsid w:val="260B962C"/>
    <w:rsid w:val="2638AB6E"/>
    <w:rsid w:val="274F5661"/>
    <w:rsid w:val="27761349"/>
    <w:rsid w:val="2834868D"/>
    <w:rsid w:val="2908A442"/>
    <w:rsid w:val="2943F0BE"/>
    <w:rsid w:val="297637FD"/>
    <w:rsid w:val="2A922D34"/>
    <w:rsid w:val="2AB4A477"/>
    <w:rsid w:val="2B625B07"/>
    <w:rsid w:val="2BB80EAA"/>
    <w:rsid w:val="2D326E7F"/>
    <w:rsid w:val="2DFE7CCE"/>
    <w:rsid w:val="2E45A8C5"/>
    <w:rsid w:val="2F513C52"/>
    <w:rsid w:val="31682185"/>
    <w:rsid w:val="336D6CEC"/>
    <w:rsid w:val="33A19C0C"/>
    <w:rsid w:val="33A307C6"/>
    <w:rsid w:val="34443C2C"/>
    <w:rsid w:val="34468BAB"/>
    <w:rsid w:val="34E872F6"/>
    <w:rsid w:val="350AEA39"/>
    <w:rsid w:val="3550EF8B"/>
    <w:rsid w:val="356C474E"/>
    <w:rsid w:val="35798316"/>
    <w:rsid w:val="35B0816D"/>
    <w:rsid w:val="35CDFEED"/>
    <w:rsid w:val="3665597E"/>
    <w:rsid w:val="36E42949"/>
    <w:rsid w:val="36E78CA7"/>
    <w:rsid w:val="375359FA"/>
    <w:rsid w:val="3840DE0F"/>
    <w:rsid w:val="390066C7"/>
    <w:rsid w:val="391FE818"/>
    <w:rsid w:val="39DCAE70"/>
    <w:rsid w:val="3A1BCA0B"/>
    <w:rsid w:val="3ABFBD8B"/>
    <w:rsid w:val="3AEFBFE3"/>
    <w:rsid w:val="3C5512A0"/>
    <w:rsid w:val="3C56F162"/>
    <w:rsid w:val="3CDD7F7E"/>
    <w:rsid w:val="3CF5E355"/>
    <w:rsid w:val="3DCC5006"/>
    <w:rsid w:val="3E15AA49"/>
    <w:rsid w:val="3EEF3B2E"/>
    <w:rsid w:val="402CEC9F"/>
    <w:rsid w:val="40EB5FE3"/>
    <w:rsid w:val="4226DBF0"/>
    <w:rsid w:val="42983945"/>
    <w:rsid w:val="4349068A"/>
    <w:rsid w:val="438B7E3C"/>
    <w:rsid w:val="446EE800"/>
    <w:rsid w:val="44E0A906"/>
    <w:rsid w:val="453C1549"/>
    <w:rsid w:val="4648BEE4"/>
    <w:rsid w:val="47A1AA6A"/>
    <w:rsid w:val="484C37B6"/>
    <w:rsid w:val="48A95B7D"/>
    <w:rsid w:val="48C688EC"/>
    <w:rsid w:val="4A512F8C"/>
    <w:rsid w:val="4AE481DE"/>
    <w:rsid w:val="4B904F2B"/>
    <w:rsid w:val="4BE0315C"/>
    <w:rsid w:val="4C7DB92A"/>
    <w:rsid w:val="4D304DCD"/>
    <w:rsid w:val="4DD59C4D"/>
    <w:rsid w:val="4DD69439"/>
    <w:rsid w:val="4E93FED5"/>
    <w:rsid w:val="4F728AE2"/>
    <w:rsid w:val="5091B145"/>
    <w:rsid w:val="5142F7CA"/>
    <w:rsid w:val="5360F0BC"/>
    <w:rsid w:val="53A1A206"/>
    <w:rsid w:val="53F58F41"/>
    <w:rsid w:val="54176AEC"/>
    <w:rsid w:val="56530317"/>
    <w:rsid w:val="5660B219"/>
    <w:rsid w:val="5683295C"/>
    <w:rsid w:val="56F51DCD"/>
    <w:rsid w:val="5871D0EA"/>
    <w:rsid w:val="5887770F"/>
    <w:rsid w:val="59451572"/>
    <w:rsid w:val="5A78A5EA"/>
    <w:rsid w:val="5AEA66F0"/>
    <w:rsid w:val="5B63E345"/>
    <w:rsid w:val="5B938B8E"/>
    <w:rsid w:val="5BEAD26C"/>
    <w:rsid w:val="5C3F5B90"/>
    <w:rsid w:val="5C7669C6"/>
    <w:rsid w:val="5D2F5BEF"/>
    <w:rsid w:val="5DB9A3DC"/>
    <w:rsid w:val="5E9E4823"/>
    <w:rsid w:val="602FCC84"/>
    <w:rsid w:val="604AEC6B"/>
    <w:rsid w:val="609747EC"/>
    <w:rsid w:val="60EA8608"/>
    <w:rsid w:val="613BEB65"/>
    <w:rsid w:val="623B9918"/>
    <w:rsid w:val="62C6DE5D"/>
    <w:rsid w:val="6473282B"/>
    <w:rsid w:val="6513E29B"/>
    <w:rsid w:val="662D50AD"/>
    <w:rsid w:val="688EC2C8"/>
    <w:rsid w:val="68B16DA8"/>
    <w:rsid w:val="6A090D54"/>
    <w:rsid w:val="6AA36922"/>
    <w:rsid w:val="6B3F2D9B"/>
    <w:rsid w:val="6B9E4DBD"/>
    <w:rsid w:val="6C1ACEE8"/>
    <w:rsid w:val="6C9CB85A"/>
    <w:rsid w:val="6CDCD77C"/>
    <w:rsid w:val="6DBD1B90"/>
    <w:rsid w:val="6E66BE2A"/>
    <w:rsid w:val="6EB0C85B"/>
    <w:rsid w:val="6FBBEAB0"/>
    <w:rsid w:val="708263D4"/>
    <w:rsid w:val="709471F7"/>
    <w:rsid w:val="70CC624B"/>
    <w:rsid w:val="7113D996"/>
    <w:rsid w:val="71D715D0"/>
    <w:rsid w:val="71F66450"/>
    <w:rsid w:val="722459BE"/>
    <w:rsid w:val="727BBC09"/>
    <w:rsid w:val="74C53862"/>
    <w:rsid w:val="7536F51C"/>
    <w:rsid w:val="754E4D13"/>
    <w:rsid w:val="75D77F8C"/>
    <w:rsid w:val="76473970"/>
    <w:rsid w:val="766A47CF"/>
    <w:rsid w:val="76C0B5C5"/>
    <w:rsid w:val="77552179"/>
    <w:rsid w:val="7778142D"/>
    <w:rsid w:val="781F408D"/>
    <w:rsid w:val="785FE0BF"/>
    <w:rsid w:val="7967F5DD"/>
    <w:rsid w:val="79D53F63"/>
    <w:rsid w:val="7A02DE5B"/>
    <w:rsid w:val="7AA17CBD"/>
    <w:rsid w:val="7AB48BE1"/>
    <w:rsid w:val="7B068ADD"/>
    <w:rsid w:val="7BC4245A"/>
    <w:rsid w:val="7C1BC547"/>
    <w:rsid w:val="7C76EC3B"/>
    <w:rsid w:val="7CBF966F"/>
    <w:rsid w:val="7E1D21EE"/>
    <w:rsid w:val="7F1D7081"/>
    <w:rsid w:val="7F3D24A3"/>
    <w:rsid w:val="7F7B612F"/>
    <w:rsid w:val="7FA492D5"/>
    <w:rsid w:val="7FC41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27BC7"/>
  <w15:chartTrackingRefBased/>
  <w15:docId w15:val="{C180318F-9A62-42AA-B196-DDDB55BD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7FFA"/>
    <w:pPr>
      <w:keepNext/>
      <w:spacing w:before="240" w:after="60"/>
      <w:outlineLvl w:val="0"/>
    </w:pPr>
    <w:rPr>
      <w:rFonts w:ascii="Calibri Light" w:hAnsi="Calibri Light"/>
      <w:b/>
      <w:bCs/>
      <w:kern w:val="32"/>
      <w:sz w:val="32"/>
      <w:szCs w:val="32"/>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paragraph" w:styleId="Heading3">
    <w:name w:val="heading 3"/>
    <w:basedOn w:val="Normal"/>
    <w:next w:val="Normal"/>
    <w:link w:val="Heading3Char"/>
    <w:semiHidden/>
    <w:unhideWhenUsed/>
    <w:qFormat/>
    <w:rsid w:val="008C209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2"/>
      </w:numPr>
      <w:jc w:val="both"/>
    </w:pPr>
    <w:rPr>
      <w:rFonts w:ascii="Verdana" w:hAnsi="Verdana"/>
      <w:sz w:val="20"/>
    </w:rPr>
  </w:style>
  <w:style w:type="paragraph" w:styleId="ListParagraph">
    <w:name w:val="List Paragraph"/>
    <w:basedOn w:val="Normal"/>
    <w:uiPriority w:val="99"/>
    <w:qFormat/>
    <w:rsid w:val="00FF4EDC"/>
    <w:pPr>
      <w:spacing w:after="200" w:line="276" w:lineRule="auto"/>
      <w:ind w:left="720"/>
      <w:contextualSpacing/>
    </w:pPr>
    <w:rPr>
      <w:rFonts w:ascii="Calibri" w:eastAsia="Calibri" w:hAnsi="Calibri"/>
      <w:sz w:val="22"/>
      <w:szCs w:val="22"/>
      <w:lang w:eastAsia="en-US"/>
    </w:rPr>
  </w:style>
  <w:style w:type="character" w:customStyle="1" w:styleId="Kew1Char">
    <w:name w:val="Kew1 Char"/>
    <w:link w:val="Kew1"/>
    <w:rsid w:val="00C74067"/>
    <w:rPr>
      <w:rFonts w:ascii="Verdana" w:hAnsi="Verdana"/>
      <w:szCs w:val="24"/>
    </w:rPr>
  </w:style>
  <w:style w:type="character" w:customStyle="1" w:styleId="Heading1Char">
    <w:name w:val="Heading 1 Char"/>
    <w:link w:val="Heading1"/>
    <w:rsid w:val="00207FFA"/>
    <w:rPr>
      <w:rFonts w:ascii="Calibri Light" w:eastAsia="Times New Roman" w:hAnsi="Calibri Light" w:cs="Times New Roman"/>
      <w:b/>
      <w:bCs/>
      <w:kern w:val="32"/>
      <w:sz w:val="32"/>
      <w:szCs w:val="32"/>
    </w:rPr>
  </w:style>
  <w:style w:type="character" w:styleId="CommentReference">
    <w:name w:val="annotation reference"/>
    <w:rsid w:val="00105B8A"/>
    <w:rPr>
      <w:sz w:val="16"/>
      <w:szCs w:val="16"/>
    </w:rPr>
  </w:style>
  <w:style w:type="paragraph" w:styleId="CommentText">
    <w:name w:val="annotation text"/>
    <w:basedOn w:val="Normal"/>
    <w:link w:val="CommentTextChar"/>
    <w:rsid w:val="00105B8A"/>
    <w:rPr>
      <w:sz w:val="20"/>
      <w:szCs w:val="20"/>
    </w:rPr>
  </w:style>
  <w:style w:type="character" w:customStyle="1" w:styleId="CommentTextChar">
    <w:name w:val="Comment Text Char"/>
    <w:basedOn w:val="DefaultParagraphFont"/>
    <w:link w:val="CommentText"/>
    <w:rsid w:val="00105B8A"/>
  </w:style>
  <w:style w:type="paragraph" w:styleId="CommentSubject">
    <w:name w:val="annotation subject"/>
    <w:basedOn w:val="CommentText"/>
    <w:next w:val="CommentText"/>
    <w:link w:val="CommentSubjectChar"/>
    <w:rsid w:val="00105B8A"/>
    <w:rPr>
      <w:b/>
      <w:bCs/>
    </w:rPr>
  </w:style>
  <w:style w:type="character" w:customStyle="1" w:styleId="CommentSubjectChar">
    <w:name w:val="Comment Subject Char"/>
    <w:link w:val="CommentSubject"/>
    <w:rsid w:val="00105B8A"/>
    <w:rPr>
      <w:b/>
      <w:bCs/>
    </w:rPr>
  </w:style>
  <w:style w:type="character" w:customStyle="1" w:styleId="Heading3Char">
    <w:name w:val="Heading 3 Char"/>
    <w:link w:val="Heading3"/>
    <w:semiHidden/>
    <w:rsid w:val="008C2092"/>
    <w:rPr>
      <w:rFonts w:ascii="Calibri Light" w:eastAsia="Times New Roman" w:hAnsi="Calibri Light" w:cs="Times New Roman"/>
      <w:b/>
      <w:bCs/>
      <w:sz w:val="26"/>
      <w:szCs w:val="26"/>
    </w:rPr>
  </w:style>
  <w:style w:type="character" w:customStyle="1" w:styleId="FooterChar">
    <w:name w:val="Footer Char"/>
    <w:basedOn w:val="DefaultParagraphFont"/>
    <w:link w:val="Footer"/>
    <w:uiPriority w:val="99"/>
    <w:rsid w:val="00A865C4"/>
    <w:rPr>
      <w:sz w:val="24"/>
      <w:szCs w:val="24"/>
    </w:rPr>
  </w:style>
  <w:style w:type="character" w:styleId="Mention">
    <w:name w:val="Mention"/>
    <w:basedOn w:val="DefaultParagraphFont"/>
    <w:uiPriority w:val="99"/>
    <w:unhideWhenUsed/>
    <w:rsid w:val="00BE66DB"/>
    <w:rPr>
      <w:color w:val="2B579A"/>
      <w:shd w:val="clear" w:color="auto" w:fill="E6E6E6"/>
    </w:rPr>
  </w:style>
  <w:style w:type="character" w:styleId="UnresolvedMention">
    <w:name w:val="Unresolved Mention"/>
    <w:basedOn w:val="DefaultParagraphFont"/>
    <w:uiPriority w:val="99"/>
    <w:semiHidden/>
    <w:unhideWhenUsed/>
    <w:rsid w:val="00D379FC"/>
    <w:rPr>
      <w:color w:val="605E5C"/>
      <w:shd w:val="clear" w:color="auto" w:fill="E1DFDD"/>
    </w:rPr>
  </w:style>
  <w:style w:type="character" w:styleId="FollowedHyperlink">
    <w:name w:val="FollowedHyperlink"/>
    <w:basedOn w:val="DefaultParagraphFont"/>
    <w:rsid w:val="00D37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55534">
      <w:bodyDiv w:val="1"/>
      <w:marLeft w:val="0"/>
      <w:marRight w:val="0"/>
      <w:marTop w:val="0"/>
      <w:marBottom w:val="0"/>
      <w:divBdr>
        <w:top w:val="none" w:sz="0" w:space="0" w:color="auto"/>
        <w:left w:val="none" w:sz="0" w:space="0" w:color="auto"/>
        <w:bottom w:val="none" w:sz="0" w:space="0" w:color="auto"/>
        <w:right w:val="none" w:sz="0" w:space="0" w:color="auto"/>
      </w:divBdr>
    </w:div>
    <w:div w:id="15289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kew.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w.org/about-us/reports-and-policies/procu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w.org/about-us/press-media/manifesto-for-change-2021" TargetMode="External"/><Relationship Id="Ref39e3318d1a470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7D424-63B4-488E-8D74-35E181C15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56471-4FB0-4289-A5D9-3D8EEC79A509}">
  <ds:schemaRefs>
    <ds:schemaRef ds:uri="http://schemas.openxmlformats.org/officeDocument/2006/bibliography"/>
  </ds:schemaRefs>
</ds:datastoreItem>
</file>

<file path=customXml/itemProps3.xml><?xml version="1.0" encoding="utf-8"?>
<ds:datastoreItem xmlns:ds="http://schemas.openxmlformats.org/officeDocument/2006/customXml" ds:itemID="{619652AF-C4B1-45A0-A36B-FE61895F52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11737-F77A-413B-88CB-CB9CE5FB3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Statement of Requirements</vt:lpstr>
    </vt:vector>
  </TitlesOfParts>
  <Company>Financial Services Authority</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dc:description/>
  <cp:lastModifiedBy>Sarah Jandu</cp:lastModifiedBy>
  <cp:revision>39</cp:revision>
  <cp:lastPrinted>2006-02-13T22:24:00Z</cp:lastPrinted>
  <dcterms:created xsi:type="dcterms:W3CDTF">2022-05-10T10:36:00Z</dcterms:created>
  <dcterms:modified xsi:type="dcterms:W3CDTF">2022-05-11T15:13:00Z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-828636611</vt:i4>
  </property>
  <property fmtid="{D5CDD505-2E9C-101B-9397-08002B2CF9AE}" pid="3" name="ContentTypeId">
    <vt:lpwstr>0x01010009DA919FFCBFC942AD2637E03C18B403</vt:lpwstr>
  </property>
</Properties>
</file>