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rsidTr="00B575A6">
        <w:trPr>
          <w:cantSplit/>
          <w:trHeight w:val="2610"/>
        </w:trPr>
        <w:tc>
          <w:tcPr>
            <w:tcW w:w="9810" w:type="dxa"/>
            <w:hideMark/>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rsidTr="00B575A6">
              <w:tc>
                <w:tcPr>
                  <w:tcW w:w="4843" w:type="dxa"/>
                  <w:vAlign w:val="center"/>
                </w:tcPr>
                <w:p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rsidR="00EA6380" w:rsidRDefault="00EA6380">
            <w:pPr>
              <w:spacing w:after="240"/>
              <w:rPr>
                <w:rFonts w:ascii="Arial" w:hAnsi="Arial"/>
              </w:rPr>
            </w:pPr>
            <w:r>
              <w:t xml:space="preserve">                                                               </w:t>
            </w:r>
          </w:p>
        </w:tc>
      </w:tr>
      <w:tr w:rsidR="002A620A" w:rsidTr="00B575A6">
        <w:trPr>
          <w:cantSplit/>
          <w:trHeight w:val="3789"/>
        </w:trPr>
        <w:tc>
          <w:tcPr>
            <w:tcW w:w="9810" w:type="dxa"/>
            <w:hideMark/>
          </w:tcPr>
          <w:p w:rsidR="00CD37D6" w:rsidRPr="00F50250" w:rsidRDefault="00F50250" w:rsidP="00CD37D6">
            <w:pPr>
              <w:pStyle w:val="Covertitle"/>
              <w:spacing w:after="240"/>
              <w:jc w:val="center"/>
              <w:rPr>
                <w:sz w:val="40"/>
              </w:rPr>
            </w:pPr>
            <w:r w:rsidRPr="00F50250">
              <w:rPr>
                <w:sz w:val="40"/>
              </w:rPr>
              <w:t>Supply of Taxi Services</w:t>
            </w:r>
          </w:p>
          <w:p w:rsidR="00CD37D6" w:rsidRPr="00F50250" w:rsidRDefault="00F50250" w:rsidP="00CD37D6">
            <w:pPr>
              <w:pStyle w:val="Covertitle"/>
              <w:spacing w:after="240"/>
              <w:jc w:val="center"/>
              <w:rPr>
                <w:sz w:val="40"/>
              </w:rPr>
            </w:pPr>
            <w:r w:rsidRPr="00F50250">
              <w:rPr>
                <w:sz w:val="40"/>
              </w:rPr>
              <w:t>Lewisham and Greenwich NHS Trust</w:t>
            </w:r>
          </w:p>
          <w:p w:rsidR="00300919" w:rsidRPr="00F50250" w:rsidRDefault="001C06ED" w:rsidP="001D37E4">
            <w:pPr>
              <w:pStyle w:val="Covertitle"/>
              <w:spacing w:after="240"/>
              <w:jc w:val="center"/>
              <w:rPr>
                <w:sz w:val="40"/>
              </w:rPr>
            </w:pPr>
            <w:r w:rsidRPr="00F50250">
              <w:rPr>
                <w:sz w:val="40"/>
              </w:rPr>
              <w:t>Market Consultation</w:t>
            </w:r>
          </w:p>
          <w:p w:rsidR="00CD37D6" w:rsidRPr="00F50250" w:rsidRDefault="00CD37D6" w:rsidP="00CD37D6">
            <w:pPr>
              <w:pStyle w:val="Covertitle"/>
              <w:spacing w:after="240"/>
              <w:jc w:val="center"/>
              <w:rPr>
                <w:sz w:val="40"/>
              </w:rPr>
            </w:pPr>
            <w:r w:rsidRPr="00F50250">
              <w:rPr>
                <w:sz w:val="40"/>
              </w:rPr>
              <w:t>Ref: ST2</w:t>
            </w:r>
            <w:r w:rsidR="000A299E" w:rsidRPr="00F50250">
              <w:rPr>
                <w:sz w:val="40"/>
              </w:rPr>
              <w:t>3</w:t>
            </w:r>
            <w:r w:rsidRPr="00F50250">
              <w:rPr>
                <w:sz w:val="40"/>
              </w:rPr>
              <w:t>-P</w:t>
            </w:r>
            <w:r w:rsidR="000A299E" w:rsidRPr="00F50250">
              <w:rPr>
                <w:sz w:val="40"/>
              </w:rPr>
              <w:t>03</w:t>
            </w:r>
            <w:r w:rsidR="00F50250">
              <w:rPr>
                <w:sz w:val="40"/>
              </w:rPr>
              <w:t>8</w:t>
            </w:r>
          </w:p>
          <w:p w:rsidR="00A73E44" w:rsidRDefault="00A73E44" w:rsidP="001F1853">
            <w:pPr>
              <w:pStyle w:val="Covertitle"/>
              <w:spacing w:after="240"/>
              <w:jc w:val="center"/>
            </w:pPr>
          </w:p>
        </w:tc>
      </w:tr>
      <w:tr w:rsidR="002A620A" w:rsidTr="00B575A6">
        <w:trPr>
          <w:cantSplit/>
          <w:trHeight w:val="2330"/>
        </w:trPr>
        <w:tc>
          <w:tcPr>
            <w:tcW w:w="9810" w:type="dxa"/>
            <w:vAlign w:val="center"/>
          </w:tcPr>
          <w:p w:rsidR="002A620A" w:rsidRPr="00A73E44" w:rsidRDefault="001C06ED" w:rsidP="00A73E44">
            <w:pPr>
              <w:pStyle w:val="Text"/>
              <w:spacing w:after="240"/>
              <w:jc w:val="center"/>
              <w:rPr>
                <w:b/>
                <w:sz w:val="40"/>
                <w:szCs w:val="40"/>
              </w:rPr>
            </w:pPr>
            <w:r>
              <w:rPr>
                <w:b/>
                <w:sz w:val="40"/>
                <w:szCs w:val="40"/>
              </w:rPr>
              <w:t>Bidder</w:t>
            </w:r>
            <w:r w:rsidR="00A73E44" w:rsidRPr="00A73E44">
              <w:rPr>
                <w:b/>
                <w:sz w:val="40"/>
                <w:szCs w:val="40"/>
              </w:rPr>
              <w:t xml:space="preserve"> Name:</w:t>
            </w:r>
            <w:r w:rsidR="00A73E44">
              <w:rPr>
                <w:b/>
                <w:sz w:val="40"/>
                <w:szCs w:val="40"/>
              </w:rPr>
              <w:t xml:space="preserve"> </w:t>
            </w:r>
            <w:r w:rsidR="00A73E44" w:rsidRPr="00A73E44">
              <w:rPr>
                <w:sz w:val="40"/>
                <w:szCs w:val="40"/>
              </w:rPr>
              <w:t>[Insert Supplier Name]</w:t>
            </w:r>
          </w:p>
        </w:tc>
      </w:tr>
    </w:tbl>
    <w:p w:rsidR="00E85C60" w:rsidRDefault="00E85C60" w:rsidP="002475C4">
      <w:pPr>
        <w:rPr>
          <w:rFonts w:ascii="Arial" w:eastAsiaTheme="minorHAnsi" w:hAnsi="Arial" w:cs="Arial"/>
          <w:szCs w:val="20"/>
        </w:rPr>
      </w:pPr>
    </w:p>
    <w:p w:rsidR="00A73E44" w:rsidRDefault="00A73E44">
      <w:pPr>
        <w:rPr>
          <w:rFonts w:ascii="Arial" w:eastAsia="Times New Roman" w:hAnsi="Arial"/>
          <w:b/>
          <w:bCs/>
          <w:kern w:val="32"/>
          <w:sz w:val="28"/>
          <w:szCs w:val="32"/>
        </w:rPr>
      </w:pPr>
      <w:r>
        <w:br w:type="page"/>
      </w:r>
    </w:p>
    <w:p w:rsidR="0075150A" w:rsidRPr="0073476C" w:rsidRDefault="001C06ED" w:rsidP="001C06ED">
      <w:pPr>
        <w:pStyle w:val="Heading1"/>
        <w:numPr>
          <w:ilvl w:val="0"/>
          <w:numId w:val="43"/>
        </w:numPr>
        <w:ind w:left="720" w:hanging="720"/>
        <w:rPr>
          <w:rFonts w:eastAsia="SimSun"/>
          <w:lang w:eastAsia="zh-CN"/>
        </w:rPr>
      </w:pPr>
      <w:bookmarkStart w:id="0" w:name="_Toc100841015"/>
      <w:r w:rsidRPr="0073476C">
        <w:rPr>
          <w:rFonts w:eastAsia="SimSun"/>
          <w:lang w:eastAsia="zh-CN"/>
        </w:rPr>
        <w:lastRenderedPageBreak/>
        <w:t>Introduction</w:t>
      </w:r>
    </w:p>
    <w:p w:rsidR="0075150A" w:rsidRDefault="0073476C" w:rsidP="0065176F">
      <w:r>
        <w:t xml:space="preserve">Lewisham and Greenwich NHS Trust (The Authority) will shortly be conducting a tender for Taxi Services. </w:t>
      </w:r>
    </w:p>
    <w:p w:rsidR="0073476C" w:rsidRDefault="0073476C" w:rsidP="0065176F">
      <w:r>
        <w:t xml:space="preserve">We have attached our draft specification </w:t>
      </w:r>
      <w:r w:rsidR="00164D95">
        <w:t xml:space="preserve">and KPI’s </w:t>
      </w:r>
      <w:r>
        <w:t>and we would like to elicit some supplier feedback.</w:t>
      </w:r>
      <w:r w:rsidR="0065176F">
        <w:t xml:space="preserve"> We would be grateful if you could respond to the questions below and return to:</w:t>
      </w:r>
    </w:p>
    <w:p w:rsidR="0065176F" w:rsidRDefault="00C56301" w:rsidP="0065176F">
      <w:pPr>
        <w:pStyle w:val="ListParagraph"/>
        <w:spacing w:after="0" w:line="360" w:lineRule="auto"/>
        <w:ind w:left="0"/>
        <w:jc w:val="center"/>
        <w:rPr>
          <w:rStyle w:val="Hyperlink"/>
          <w:rFonts w:ascii="Arial" w:eastAsia="SimSun" w:hAnsi="Arial" w:cs="Arial"/>
          <w:lang w:eastAsia="zh-CN"/>
        </w:rPr>
      </w:pPr>
      <w:hyperlink r:id="rId13" w:history="1">
        <w:r w:rsidR="0065176F" w:rsidRPr="00E57BE6">
          <w:rPr>
            <w:rStyle w:val="Hyperlink"/>
            <w:rFonts w:ascii="Arial" w:eastAsia="SimSun" w:hAnsi="Arial" w:cs="Arial"/>
            <w:lang w:eastAsia="zh-CN"/>
          </w:rPr>
          <w:t>Mark.somerville@gstt.nhs.uk</w:t>
        </w:r>
      </w:hyperlink>
    </w:p>
    <w:p w:rsidR="00F50250" w:rsidRPr="00F50250" w:rsidRDefault="00F50250" w:rsidP="0065176F">
      <w:pPr>
        <w:pStyle w:val="ListParagraph"/>
        <w:spacing w:after="0" w:line="360" w:lineRule="auto"/>
        <w:ind w:left="0"/>
        <w:jc w:val="center"/>
        <w:rPr>
          <w:rFonts w:ascii="Arial" w:eastAsia="SimSun" w:hAnsi="Arial" w:cs="Arial"/>
          <w:b/>
          <w:lang w:eastAsia="zh-CN"/>
        </w:rPr>
      </w:pPr>
      <w:r w:rsidRPr="00F50250">
        <w:rPr>
          <w:rFonts w:ascii="Arial" w:eastAsia="SimSun" w:hAnsi="Arial" w:cs="Arial"/>
          <w:b/>
          <w:lang w:eastAsia="zh-CN"/>
        </w:rPr>
        <w:t xml:space="preserve">By 14 July </w:t>
      </w:r>
      <w:r>
        <w:rPr>
          <w:rFonts w:ascii="Arial" w:eastAsia="SimSun" w:hAnsi="Arial" w:cs="Arial"/>
          <w:b/>
          <w:lang w:eastAsia="zh-CN"/>
        </w:rPr>
        <w:t xml:space="preserve">2023 </w:t>
      </w:r>
      <w:r w:rsidRPr="00F50250">
        <w:rPr>
          <w:rFonts w:ascii="Arial" w:eastAsia="SimSun" w:hAnsi="Arial" w:cs="Arial"/>
          <w:b/>
          <w:lang w:eastAsia="zh-CN"/>
        </w:rPr>
        <w:t xml:space="preserve">at </w:t>
      </w:r>
      <w:r>
        <w:rPr>
          <w:rFonts w:ascii="Arial" w:eastAsia="SimSun" w:hAnsi="Arial" w:cs="Arial"/>
          <w:b/>
          <w:lang w:eastAsia="zh-CN"/>
        </w:rPr>
        <w:t>m</w:t>
      </w:r>
      <w:r w:rsidRPr="00F50250">
        <w:rPr>
          <w:rFonts w:ascii="Arial" w:eastAsia="SimSun" w:hAnsi="Arial" w:cs="Arial"/>
          <w:b/>
          <w:lang w:eastAsia="zh-CN"/>
        </w:rPr>
        <w:t>idday</w:t>
      </w:r>
    </w:p>
    <w:bookmarkEnd w:id="0"/>
    <w:p w:rsidR="001C06ED" w:rsidRDefault="0065176F" w:rsidP="00F825BF">
      <w:pPr>
        <w:rPr>
          <w:rFonts w:ascii="Arial" w:eastAsia="SimSun" w:hAnsi="Arial" w:cs="Arial"/>
          <w:lang w:eastAsia="zh-CN"/>
        </w:rPr>
      </w:pPr>
      <w:r>
        <w:rPr>
          <w:rFonts w:ascii="Arial" w:eastAsia="SimSun" w:hAnsi="Arial" w:cs="Arial"/>
          <w:lang w:eastAsia="zh-CN"/>
        </w:rPr>
        <w:t>If you are unable to answer all the questions, please do not worry, we will be grateful for all the feedback you can provide.</w:t>
      </w:r>
    </w:p>
    <w:bookmarkStart w:id="1" w:name="_MON_1749032442"/>
    <w:bookmarkEnd w:id="1"/>
    <w:p w:rsidR="00F50250" w:rsidRDefault="00F50250" w:rsidP="00F825BF">
      <w:pPr>
        <w:rPr>
          <w:rFonts w:ascii="Arial" w:hAnsi="Arial" w:cs="Arial"/>
        </w:rPr>
      </w:pPr>
      <w:r>
        <w:rPr>
          <w:rFonts w:ascii="Arial" w:hAnsi="Arial" w:cs="Arial"/>
        </w:rP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50.25pt" o:ole="">
            <v:imagedata r:id="rId14" o:title=""/>
          </v:shape>
          <o:OLEObject Type="Embed" ProgID="Word.Document.12" ShapeID="_x0000_i1028" DrawAspect="Icon" ObjectID="_1749032651" r:id="rId15">
            <o:FieldCodes>\s</o:FieldCodes>
          </o:OLEObject>
        </w:object>
      </w:r>
      <w:bookmarkStart w:id="2" w:name="_MON_1749032467"/>
      <w:bookmarkEnd w:id="2"/>
      <w:r>
        <w:rPr>
          <w:rFonts w:ascii="Arial" w:hAnsi="Arial" w:cs="Arial"/>
        </w:rPr>
        <w:object w:dxaOrig="1543" w:dyaOrig="1000">
          <v:shape id="_x0000_i1029" type="#_x0000_t75" style="width:77.25pt;height:50.25pt" o:ole="">
            <v:imagedata r:id="rId16" o:title=""/>
          </v:shape>
          <o:OLEObject Type="Embed" ProgID="Word.Document.12" ShapeID="_x0000_i1029" DrawAspect="Icon" ObjectID="_1749032652" r:id="rId17">
            <o:FieldCodes>\s</o:FieldCodes>
          </o:OLEObject>
        </w:object>
      </w:r>
    </w:p>
    <w:p w:rsidR="00D81796" w:rsidRPr="0065176F" w:rsidRDefault="001C06ED" w:rsidP="001C06ED">
      <w:pPr>
        <w:pStyle w:val="ListParagraph"/>
        <w:numPr>
          <w:ilvl w:val="0"/>
          <w:numId w:val="43"/>
        </w:numPr>
        <w:ind w:left="720" w:hanging="720"/>
        <w:rPr>
          <w:rFonts w:ascii="Arial" w:eastAsia="Times New Roman" w:hAnsi="Arial"/>
          <w:b/>
          <w:bCs/>
          <w:kern w:val="32"/>
          <w:sz w:val="28"/>
          <w:szCs w:val="32"/>
        </w:rPr>
      </w:pPr>
      <w:r w:rsidRPr="0065176F">
        <w:rPr>
          <w:rFonts w:ascii="Arial" w:eastAsia="Times New Roman" w:hAnsi="Arial"/>
          <w:b/>
          <w:bCs/>
          <w:kern w:val="32"/>
          <w:sz w:val="28"/>
          <w:szCs w:val="32"/>
        </w:rPr>
        <w:t>Questionnaire</w:t>
      </w:r>
    </w:p>
    <w:p w:rsidR="00D81796" w:rsidRDefault="00356B6F" w:rsidP="00F337A6">
      <w:pPr>
        <w:pStyle w:val="Heading2"/>
      </w:pPr>
      <w:r>
        <w:t>Supplier Detail</w:t>
      </w:r>
    </w:p>
    <w:tbl>
      <w:tblPr>
        <w:tblStyle w:val="TableGrid"/>
        <w:tblW w:w="0" w:type="auto"/>
        <w:tblLook w:val="04A0" w:firstRow="1" w:lastRow="0" w:firstColumn="1" w:lastColumn="0" w:noHBand="0" w:noVBand="1"/>
      </w:tblPr>
      <w:tblGrid>
        <w:gridCol w:w="4225"/>
        <w:gridCol w:w="5743"/>
      </w:tblGrid>
      <w:tr w:rsidR="00D81796" w:rsidRPr="009335C8" w:rsidTr="00F337A6">
        <w:trPr>
          <w:trHeight w:val="432"/>
        </w:trPr>
        <w:tc>
          <w:tcPr>
            <w:tcW w:w="9968" w:type="dxa"/>
            <w:gridSpan w:val="2"/>
            <w:shd w:val="clear" w:color="auto" w:fill="BFBFBF" w:themeFill="background1" w:themeFillShade="BF"/>
            <w:vAlign w:val="center"/>
          </w:tcPr>
          <w:p w:rsidR="00D81796" w:rsidRPr="009335C8" w:rsidRDefault="00D81796" w:rsidP="0065176F">
            <w:pPr>
              <w:pStyle w:val="Covertitle"/>
              <w:rPr>
                <w:b w:val="0"/>
                <w:sz w:val="22"/>
                <w:szCs w:val="22"/>
              </w:rPr>
            </w:pPr>
            <w:r>
              <w:rPr>
                <w:b w:val="0"/>
                <w:sz w:val="22"/>
                <w:szCs w:val="22"/>
              </w:rPr>
              <w:t>P</w:t>
            </w:r>
            <w:r w:rsidR="0073476C">
              <w:rPr>
                <w:b w:val="0"/>
                <w:sz w:val="22"/>
                <w:szCs w:val="22"/>
              </w:rPr>
              <w:t>lease provide your company’s contact details:</w:t>
            </w: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Company Name:</w:t>
            </w:r>
          </w:p>
        </w:tc>
        <w:tc>
          <w:tcPr>
            <w:tcW w:w="5743" w:type="dxa"/>
            <w:vAlign w:val="center"/>
          </w:tcPr>
          <w:p w:rsidR="0073476C" w:rsidRPr="00F63585" w:rsidRDefault="0073476C" w:rsidP="0073476C">
            <w:pPr>
              <w:pStyle w:val="Covertitle"/>
              <w:rPr>
                <w:b w:val="0"/>
                <w:sz w:val="22"/>
                <w:szCs w:val="22"/>
              </w:rPr>
            </w:pP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Address:</w:t>
            </w:r>
          </w:p>
        </w:tc>
        <w:tc>
          <w:tcPr>
            <w:tcW w:w="5743" w:type="dxa"/>
            <w:vAlign w:val="center"/>
          </w:tcPr>
          <w:p w:rsidR="0073476C" w:rsidRPr="00F63585" w:rsidRDefault="0073476C" w:rsidP="0073476C">
            <w:pPr>
              <w:pStyle w:val="Covertitle"/>
              <w:rPr>
                <w:b w:val="0"/>
                <w:sz w:val="22"/>
                <w:szCs w:val="22"/>
              </w:rPr>
            </w:pP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Contact Name:</w:t>
            </w:r>
          </w:p>
        </w:tc>
        <w:tc>
          <w:tcPr>
            <w:tcW w:w="5743" w:type="dxa"/>
            <w:vAlign w:val="center"/>
          </w:tcPr>
          <w:p w:rsidR="0073476C" w:rsidRPr="00F63585" w:rsidRDefault="0073476C" w:rsidP="0073476C">
            <w:pPr>
              <w:pStyle w:val="Covertitle"/>
              <w:rPr>
                <w:b w:val="0"/>
                <w:sz w:val="22"/>
                <w:szCs w:val="22"/>
              </w:rPr>
            </w:pP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Position:</w:t>
            </w:r>
          </w:p>
        </w:tc>
        <w:tc>
          <w:tcPr>
            <w:tcW w:w="5743" w:type="dxa"/>
            <w:vAlign w:val="center"/>
          </w:tcPr>
          <w:p w:rsidR="0073476C" w:rsidRPr="00F63585" w:rsidRDefault="0073476C" w:rsidP="0073476C">
            <w:pPr>
              <w:pStyle w:val="Covertitle"/>
              <w:rPr>
                <w:b w:val="0"/>
                <w:sz w:val="22"/>
                <w:szCs w:val="22"/>
              </w:rPr>
            </w:pP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Email:</w:t>
            </w:r>
          </w:p>
        </w:tc>
        <w:tc>
          <w:tcPr>
            <w:tcW w:w="5743" w:type="dxa"/>
            <w:vAlign w:val="center"/>
          </w:tcPr>
          <w:p w:rsidR="0073476C" w:rsidRPr="00F63585" w:rsidRDefault="0073476C" w:rsidP="0073476C">
            <w:pPr>
              <w:pStyle w:val="Covertitle"/>
              <w:rPr>
                <w:b w:val="0"/>
                <w:sz w:val="22"/>
                <w:szCs w:val="22"/>
              </w:rPr>
            </w:pP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Telephone:</w:t>
            </w:r>
          </w:p>
        </w:tc>
        <w:tc>
          <w:tcPr>
            <w:tcW w:w="5743" w:type="dxa"/>
            <w:vAlign w:val="center"/>
          </w:tcPr>
          <w:p w:rsidR="0073476C" w:rsidRPr="00F63585" w:rsidRDefault="0073476C" w:rsidP="0073476C">
            <w:pPr>
              <w:pStyle w:val="Covertitle"/>
              <w:rPr>
                <w:b w:val="0"/>
                <w:sz w:val="22"/>
                <w:szCs w:val="22"/>
              </w:rPr>
            </w:pP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Website:</w:t>
            </w:r>
          </w:p>
        </w:tc>
        <w:tc>
          <w:tcPr>
            <w:tcW w:w="5743" w:type="dxa"/>
            <w:vAlign w:val="center"/>
          </w:tcPr>
          <w:p w:rsidR="0073476C" w:rsidRPr="00F63585" w:rsidRDefault="0073476C" w:rsidP="0073476C">
            <w:pPr>
              <w:pStyle w:val="Covertitle"/>
              <w:rPr>
                <w:b w:val="0"/>
                <w:sz w:val="22"/>
                <w:szCs w:val="22"/>
              </w:rPr>
            </w:pPr>
          </w:p>
        </w:tc>
      </w:tr>
      <w:tr w:rsidR="0073476C" w:rsidRPr="00F63585" w:rsidTr="00F337A6">
        <w:trPr>
          <w:trHeight w:val="432"/>
        </w:trPr>
        <w:tc>
          <w:tcPr>
            <w:tcW w:w="4225" w:type="dxa"/>
            <w:shd w:val="clear" w:color="auto" w:fill="BFBFBF" w:themeFill="background1" w:themeFillShade="BF"/>
            <w:vAlign w:val="center"/>
          </w:tcPr>
          <w:p w:rsidR="0073476C" w:rsidRPr="00F63585" w:rsidRDefault="0073476C" w:rsidP="0073476C">
            <w:pPr>
              <w:pStyle w:val="Covertitle"/>
              <w:jc w:val="right"/>
              <w:rPr>
                <w:b w:val="0"/>
                <w:sz w:val="22"/>
                <w:szCs w:val="22"/>
              </w:rPr>
            </w:pPr>
            <w:r>
              <w:rPr>
                <w:b w:val="0"/>
                <w:sz w:val="22"/>
                <w:szCs w:val="22"/>
              </w:rPr>
              <w:t>Email address any tenders to be sent to:</w:t>
            </w:r>
          </w:p>
        </w:tc>
        <w:tc>
          <w:tcPr>
            <w:tcW w:w="5743" w:type="dxa"/>
            <w:vAlign w:val="center"/>
          </w:tcPr>
          <w:p w:rsidR="0073476C" w:rsidRPr="00F63585" w:rsidRDefault="0073476C" w:rsidP="0073476C">
            <w:pPr>
              <w:pStyle w:val="Covertitle"/>
              <w:rPr>
                <w:b w:val="0"/>
                <w:sz w:val="22"/>
                <w:szCs w:val="22"/>
              </w:rPr>
            </w:pPr>
          </w:p>
        </w:tc>
      </w:tr>
    </w:tbl>
    <w:p w:rsidR="00D81796" w:rsidRDefault="00D81796" w:rsidP="00D81796">
      <w:pPr>
        <w:rPr>
          <w:rFonts w:ascii="Arial" w:eastAsia="Times New Roman" w:hAnsi="Arial"/>
          <w:b/>
          <w:bCs/>
          <w:kern w:val="32"/>
          <w:sz w:val="28"/>
          <w:szCs w:val="32"/>
        </w:rPr>
      </w:pPr>
    </w:p>
    <w:p w:rsidR="00D81796" w:rsidRDefault="0065176F" w:rsidP="00F337A6">
      <w:pPr>
        <w:pStyle w:val="Heading2"/>
      </w:pPr>
      <w:r>
        <w:t>Operating Hours</w:t>
      </w:r>
    </w:p>
    <w:tbl>
      <w:tblPr>
        <w:tblStyle w:val="TableGrid"/>
        <w:tblW w:w="0" w:type="auto"/>
        <w:tblLook w:val="04A0" w:firstRow="1" w:lastRow="0" w:firstColumn="1" w:lastColumn="0" w:noHBand="0" w:noVBand="1"/>
      </w:tblPr>
      <w:tblGrid>
        <w:gridCol w:w="9968"/>
      </w:tblGrid>
      <w:tr w:rsidR="0065176F" w:rsidRPr="00E77341" w:rsidTr="00380C78">
        <w:tc>
          <w:tcPr>
            <w:tcW w:w="9968" w:type="dxa"/>
            <w:shd w:val="clear" w:color="auto" w:fill="BFBFBF" w:themeFill="background1" w:themeFillShade="BF"/>
          </w:tcPr>
          <w:p w:rsidR="0065176F" w:rsidRPr="0065176F" w:rsidRDefault="0065176F" w:rsidP="0065176F">
            <w:pPr>
              <w:spacing w:line="360" w:lineRule="auto"/>
              <w:rPr>
                <w:rFonts w:ascii="Arial" w:hAnsi="Arial" w:cs="Arial"/>
                <w:i/>
              </w:rPr>
            </w:pPr>
            <w:r w:rsidRPr="0065176F">
              <w:rPr>
                <w:rFonts w:ascii="Arial" w:hAnsi="Arial" w:cs="Arial"/>
              </w:rPr>
              <w:t>3</w:t>
            </w:r>
            <w:r w:rsidRPr="0065176F">
              <w:rPr>
                <w:rFonts w:ascii="Arial" w:hAnsi="Arial" w:cs="Arial"/>
                <w:i/>
              </w:rPr>
              <w:t>.</w:t>
            </w:r>
            <w:r w:rsidRPr="0065176F">
              <w:rPr>
                <w:rFonts w:ascii="Arial" w:hAnsi="Arial" w:cs="Arial"/>
                <w:i/>
              </w:rPr>
              <w:tab/>
              <w:t>Operating Hours</w:t>
            </w:r>
          </w:p>
          <w:p w:rsidR="0065176F" w:rsidRPr="0065176F" w:rsidRDefault="0065176F" w:rsidP="0065176F">
            <w:pPr>
              <w:spacing w:line="360" w:lineRule="auto"/>
              <w:rPr>
                <w:rFonts w:ascii="Arial" w:hAnsi="Arial" w:cs="Arial"/>
                <w:i/>
              </w:rPr>
            </w:pPr>
            <w:r w:rsidRPr="0065176F">
              <w:rPr>
                <w:rFonts w:ascii="Arial" w:hAnsi="Arial" w:cs="Arial"/>
                <w:i/>
              </w:rPr>
              <w:t>3.1.</w:t>
            </w:r>
            <w:r w:rsidRPr="0065176F">
              <w:rPr>
                <w:rFonts w:ascii="Arial" w:hAnsi="Arial" w:cs="Arial"/>
                <w:i/>
              </w:rPr>
              <w:tab/>
              <w:t>The Agreement is for the provision of Taxis for the conveyance of staff and patients for pre-booked, routine and immediate journeys covering 24 hours, seven days a week including weekends and bank holidays.</w:t>
            </w:r>
          </w:p>
          <w:p w:rsidR="0065176F" w:rsidRPr="0065176F" w:rsidRDefault="0065176F" w:rsidP="0065176F">
            <w:pPr>
              <w:spacing w:line="360" w:lineRule="auto"/>
              <w:rPr>
                <w:rFonts w:ascii="Arial" w:hAnsi="Arial" w:cs="Arial"/>
                <w:i/>
              </w:rPr>
            </w:pPr>
          </w:p>
          <w:p w:rsidR="0065176F" w:rsidRPr="0065176F" w:rsidRDefault="0065176F" w:rsidP="0065176F">
            <w:pPr>
              <w:spacing w:line="360" w:lineRule="auto"/>
              <w:rPr>
                <w:rFonts w:ascii="Arial" w:hAnsi="Arial" w:cs="Arial"/>
                <w:i/>
              </w:rPr>
            </w:pPr>
            <w:r w:rsidRPr="0065176F">
              <w:rPr>
                <w:rFonts w:ascii="Arial" w:hAnsi="Arial" w:cs="Arial"/>
                <w:i/>
              </w:rPr>
              <w:t>3.2.</w:t>
            </w:r>
            <w:r w:rsidRPr="0065176F">
              <w:rPr>
                <w:rFonts w:ascii="Arial" w:hAnsi="Arial" w:cs="Arial"/>
                <w:i/>
              </w:rPr>
              <w:tab/>
              <w:t>Taxis must be available day and night to provide the service to the Trust as required and take Priority to other work. The Contractor must ensure that it can meet the service requirements on bank holidays including Christmas Day.</w:t>
            </w:r>
          </w:p>
          <w:p w:rsidR="0065176F" w:rsidRPr="0065176F" w:rsidRDefault="0065176F" w:rsidP="0065176F">
            <w:pPr>
              <w:spacing w:line="360" w:lineRule="auto"/>
              <w:rPr>
                <w:rFonts w:ascii="Arial" w:hAnsi="Arial" w:cs="Arial"/>
                <w:i/>
              </w:rPr>
            </w:pPr>
          </w:p>
          <w:p w:rsidR="0065176F" w:rsidRDefault="0065176F" w:rsidP="0065176F">
            <w:pPr>
              <w:spacing w:line="360" w:lineRule="auto"/>
              <w:rPr>
                <w:rFonts w:ascii="Arial" w:hAnsi="Arial" w:cs="Arial"/>
              </w:rPr>
            </w:pPr>
            <w:r w:rsidRPr="0065176F">
              <w:rPr>
                <w:rFonts w:ascii="Arial" w:hAnsi="Arial" w:cs="Arial"/>
                <w:i/>
              </w:rPr>
              <w:lastRenderedPageBreak/>
              <w:t>3.3.</w:t>
            </w:r>
            <w:r w:rsidRPr="0065176F">
              <w:rPr>
                <w:rFonts w:ascii="Arial" w:hAnsi="Arial" w:cs="Arial"/>
                <w:i/>
              </w:rPr>
              <w:tab/>
              <w:t>Christmas holiday Taxis, the Trust’s Christmas Taxi Policy is reviewed each year.  Depending on when the Christmas Bank holidays fall, if there is no public transport, staff working on these days are usually allowed taxis paid for by the Trust.  The Trust will collect the bookings and provide them in bulk to the contractor in good time to meet the Christmas requirements.</w:t>
            </w:r>
            <w:r w:rsidRPr="0065176F">
              <w:rPr>
                <w:rFonts w:ascii="Arial" w:hAnsi="Arial" w:cs="Arial"/>
              </w:rPr>
              <w:t xml:space="preserve">  </w:t>
            </w:r>
          </w:p>
        </w:tc>
      </w:tr>
      <w:tr w:rsidR="00D81796" w:rsidRPr="00E77341" w:rsidTr="00380C78">
        <w:tc>
          <w:tcPr>
            <w:tcW w:w="9968" w:type="dxa"/>
            <w:shd w:val="clear" w:color="auto" w:fill="BFBFBF" w:themeFill="background1" w:themeFillShade="BF"/>
          </w:tcPr>
          <w:p w:rsidR="0065176F" w:rsidRPr="0065176F" w:rsidRDefault="0065176F" w:rsidP="00991FD8">
            <w:pPr>
              <w:spacing w:line="360" w:lineRule="auto"/>
              <w:rPr>
                <w:rFonts w:ascii="Arial" w:hAnsi="Arial" w:cs="Arial"/>
                <w:b/>
              </w:rPr>
            </w:pPr>
            <w:r w:rsidRPr="0065176F">
              <w:rPr>
                <w:rFonts w:ascii="Arial" w:hAnsi="Arial" w:cs="Arial"/>
                <w:b/>
              </w:rPr>
              <w:lastRenderedPageBreak/>
              <w:t>Question</w:t>
            </w:r>
          </w:p>
          <w:p w:rsidR="00D81796" w:rsidRDefault="0065176F" w:rsidP="00991FD8">
            <w:pPr>
              <w:spacing w:line="360" w:lineRule="auto"/>
              <w:rPr>
                <w:rFonts w:ascii="Arial" w:hAnsi="Arial" w:cs="Arial"/>
              </w:rPr>
            </w:pPr>
            <w:r>
              <w:rPr>
                <w:rFonts w:ascii="Arial" w:hAnsi="Arial" w:cs="Arial"/>
              </w:rPr>
              <w:t>Is this a reasonable requirement that a competent taxi company should be able to provide?</w:t>
            </w:r>
          </w:p>
          <w:p w:rsidR="00380C78" w:rsidRPr="00F76C54" w:rsidRDefault="00380C78" w:rsidP="00991FD8">
            <w:pPr>
              <w:spacing w:line="360" w:lineRule="auto"/>
              <w:rPr>
                <w:rFonts w:ascii="Arial" w:hAnsi="Arial" w:cs="Arial"/>
              </w:rPr>
            </w:pPr>
            <w:r>
              <w:rPr>
                <w:rFonts w:ascii="Arial" w:hAnsi="Arial" w:cs="Arial"/>
              </w:rPr>
              <w:t>Please suggest any amendments you would suggest with an explanation.</w:t>
            </w:r>
          </w:p>
        </w:tc>
      </w:tr>
      <w:tr w:rsidR="00D81796" w:rsidRPr="00F63585" w:rsidTr="00380C78">
        <w:trPr>
          <w:trHeight w:val="576"/>
        </w:trPr>
        <w:tc>
          <w:tcPr>
            <w:tcW w:w="9968" w:type="dxa"/>
            <w:vAlign w:val="center"/>
          </w:tcPr>
          <w:p w:rsidR="00D81796" w:rsidRPr="0065176F" w:rsidRDefault="0065176F" w:rsidP="00991FD8">
            <w:pPr>
              <w:pStyle w:val="Covertitle"/>
              <w:spacing w:line="360" w:lineRule="auto"/>
              <w:jc w:val="both"/>
              <w:rPr>
                <w:b w:val="0"/>
                <w:i/>
                <w:sz w:val="22"/>
                <w:szCs w:val="22"/>
              </w:rPr>
            </w:pPr>
            <w:r w:rsidRPr="0065176F">
              <w:rPr>
                <w:b w:val="0"/>
                <w:i/>
                <w:sz w:val="22"/>
                <w:szCs w:val="22"/>
              </w:rPr>
              <w:t>Suppliers response</w:t>
            </w:r>
          </w:p>
        </w:tc>
      </w:tr>
    </w:tbl>
    <w:p w:rsidR="00D81796" w:rsidRDefault="00D81796" w:rsidP="00D81796">
      <w:pPr>
        <w:rPr>
          <w:rFonts w:ascii="Arial" w:eastAsia="Times New Roman" w:hAnsi="Arial"/>
          <w:b/>
          <w:bCs/>
          <w:kern w:val="32"/>
          <w:sz w:val="28"/>
          <w:szCs w:val="32"/>
        </w:rPr>
      </w:pPr>
    </w:p>
    <w:p w:rsidR="00D81796" w:rsidRDefault="0065176F" w:rsidP="00F337A6">
      <w:pPr>
        <w:pStyle w:val="Heading2"/>
      </w:pPr>
      <w:r>
        <w:t>Classification of Journe</w:t>
      </w:r>
      <w:r w:rsidR="00380C78">
        <w:t>y’</w:t>
      </w:r>
      <w:r>
        <w:t>s</w:t>
      </w:r>
    </w:p>
    <w:tbl>
      <w:tblPr>
        <w:tblStyle w:val="TableGrid"/>
        <w:tblW w:w="0" w:type="auto"/>
        <w:tblLook w:val="04A0" w:firstRow="1" w:lastRow="0" w:firstColumn="1" w:lastColumn="0" w:noHBand="0" w:noVBand="1"/>
      </w:tblPr>
      <w:tblGrid>
        <w:gridCol w:w="9968"/>
      </w:tblGrid>
      <w:tr w:rsidR="0065176F" w:rsidRPr="00E77341" w:rsidTr="00380C78">
        <w:tc>
          <w:tcPr>
            <w:tcW w:w="9968" w:type="dxa"/>
            <w:shd w:val="clear" w:color="auto" w:fill="BFBFBF" w:themeFill="background1" w:themeFillShade="BF"/>
          </w:tcPr>
          <w:p w:rsidR="0065176F" w:rsidRPr="0065176F" w:rsidRDefault="0065176F" w:rsidP="0065176F">
            <w:pPr>
              <w:spacing w:line="360" w:lineRule="auto"/>
              <w:rPr>
                <w:rFonts w:ascii="Arial" w:hAnsi="Arial" w:cs="Arial"/>
                <w:i/>
              </w:rPr>
            </w:pPr>
            <w:r w:rsidRPr="0065176F">
              <w:rPr>
                <w:rFonts w:ascii="Arial" w:hAnsi="Arial" w:cs="Arial"/>
                <w:i/>
              </w:rPr>
              <w:t>4.2.</w:t>
            </w:r>
            <w:r w:rsidRPr="0065176F">
              <w:rPr>
                <w:rFonts w:ascii="Arial" w:hAnsi="Arial" w:cs="Arial"/>
                <w:i/>
              </w:rPr>
              <w:tab/>
              <w:t>The journeys below will be classified as clinical</w:t>
            </w:r>
          </w:p>
          <w:p w:rsidR="0065176F" w:rsidRPr="0065176F" w:rsidRDefault="0065176F" w:rsidP="0065176F">
            <w:pPr>
              <w:spacing w:line="360" w:lineRule="auto"/>
              <w:rPr>
                <w:rFonts w:ascii="Arial" w:hAnsi="Arial" w:cs="Arial"/>
                <w:i/>
              </w:rPr>
            </w:pPr>
            <w:r w:rsidRPr="0065176F">
              <w:rPr>
                <w:rFonts w:ascii="Arial" w:hAnsi="Arial" w:cs="Arial"/>
                <w:i/>
              </w:rPr>
              <w:t>•</w:t>
            </w:r>
            <w:r w:rsidRPr="0065176F">
              <w:rPr>
                <w:rFonts w:ascii="Arial" w:hAnsi="Arial" w:cs="Arial"/>
                <w:i/>
              </w:rPr>
              <w:tab/>
              <w:t>For testicular torsion patients from Accident and Emergency travelling to Queen Elizabeth Hospital Woolwich, Guys and St Thomas Hospital and Kings Hospital the taxi will arrive no later than 30 minutes from booking. The key performance indicator is for a 100% of journeys meeting 30 minutes or better.</w:t>
            </w:r>
          </w:p>
          <w:p w:rsidR="0065176F" w:rsidRPr="0065176F" w:rsidRDefault="0065176F" w:rsidP="0065176F">
            <w:pPr>
              <w:spacing w:line="360" w:lineRule="auto"/>
              <w:rPr>
                <w:rFonts w:ascii="Arial" w:hAnsi="Arial" w:cs="Arial"/>
                <w:i/>
              </w:rPr>
            </w:pPr>
            <w:r w:rsidRPr="0065176F">
              <w:rPr>
                <w:rFonts w:ascii="Arial" w:hAnsi="Arial" w:cs="Arial"/>
                <w:i/>
              </w:rPr>
              <w:t>•</w:t>
            </w:r>
            <w:r w:rsidRPr="0065176F">
              <w:rPr>
                <w:rFonts w:ascii="Arial" w:hAnsi="Arial" w:cs="Arial"/>
                <w:i/>
              </w:rPr>
              <w:tab/>
              <w:t>For the on-call GI bleed theatre nurse for Lewisham and Queen Elizabeth Hospitals the taxi will arrive no later than 45 minutes from booking.</w:t>
            </w:r>
          </w:p>
          <w:p w:rsidR="0065176F" w:rsidRPr="0065176F" w:rsidRDefault="0065176F" w:rsidP="0065176F">
            <w:pPr>
              <w:spacing w:line="360" w:lineRule="auto"/>
              <w:rPr>
                <w:rFonts w:ascii="Arial" w:hAnsi="Arial" w:cs="Arial"/>
                <w:i/>
              </w:rPr>
            </w:pPr>
            <w:r w:rsidRPr="0065176F">
              <w:rPr>
                <w:rFonts w:ascii="Arial" w:hAnsi="Arial" w:cs="Arial"/>
                <w:i/>
              </w:rPr>
              <w:t>•</w:t>
            </w:r>
            <w:r w:rsidRPr="0065176F">
              <w:rPr>
                <w:rFonts w:ascii="Arial" w:hAnsi="Arial" w:cs="Arial"/>
                <w:i/>
              </w:rPr>
              <w:tab/>
              <w:t xml:space="preserve">Anaesthetics on-call nurse and or doctor including any specialist equipment, the taxi will arrive no later than 45 minutes from booking </w:t>
            </w:r>
            <w:proofErr w:type="gramStart"/>
            <w:r w:rsidRPr="0065176F">
              <w:rPr>
                <w:rFonts w:ascii="Arial" w:hAnsi="Arial" w:cs="Arial"/>
                <w:i/>
              </w:rPr>
              <w:t>( this</w:t>
            </w:r>
            <w:proofErr w:type="gramEnd"/>
            <w:r w:rsidRPr="0065176F">
              <w:rPr>
                <w:rFonts w:ascii="Arial" w:hAnsi="Arial" w:cs="Arial"/>
                <w:i/>
              </w:rPr>
              <w:t xml:space="preserve"> is to allow for collection of the nurse or doctor from their home address which may not be local).</w:t>
            </w:r>
          </w:p>
          <w:p w:rsidR="0065176F" w:rsidRDefault="0065176F" w:rsidP="0065176F">
            <w:pPr>
              <w:spacing w:line="360" w:lineRule="auto"/>
              <w:rPr>
                <w:rFonts w:ascii="Arial" w:hAnsi="Arial" w:cs="Arial"/>
              </w:rPr>
            </w:pPr>
            <w:r w:rsidRPr="0065176F">
              <w:rPr>
                <w:rFonts w:ascii="Arial" w:hAnsi="Arial" w:cs="Arial"/>
                <w:i/>
              </w:rPr>
              <w:t>•</w:t>
            </w:r>
            <w:r w:rsidRPr="0065176F">
              <w:rPr>
                <w:rFonts w:ascii="Arial" w:hAnsi="Arial" w:cs="Arial"/>
                <w:i/>
              </w:rPr>
              <w:tab/>
              <w:t>Other clinical patient transfers on the day, the taxi will arrive no later than 45 minutes from booking.</w:t>
            </w:r>
          </w:p>
        </w:tc>
      </w:tr>
      <w:tr w:rsidR="00D81796" w:rsidRPr="00E77341" w:rsidTr="00380C78">
        <w:tc>
          <w:tcPr>
            <w:tcW w:w="9968" w:type="dxa"/>
            <w:shd w:val="clear" w:color="auto" w:fill="BFBFBF" w:themeFill="background1" w:themeFillShade="BF"/>
          </w:tcPr>
          <w:p w:rsidR="0065176F" w:rsidRPr="0065176F" w:rsidRDefault="0065176F" w:rsidP="0065176F">
            <w:pPr>
              <w:spacing w:line="360" w:lineRule="auto"/>
              <w:rPr>
                <w:rFonts w:ascii="Arial" w:hAnsi="Arial" w:cs="Arial"/>
                <w:b/>
              </w:rPr>
            </w:pPr>
            <w:r w:rsidRPr="0065176F">
              <w:rPr>
                <w:rFonts w:ascii="Arial" w:hAnsi="Arial" w:cs="Arial"/>
                <w:b/>
              </w:rPr>
              <w:t>Question</w:t>
            </w:r>
          </w:p>
          <w:p w:rsidR="00D81796" w:rsidRDefault="0065176F" w:rsidP="0065176F">
            <w:pPr>
              <w:spacing w:line="360" w:lineRule="auto"/>
              <w:rPr>
                <w:rFonts w:ascii="Arial" w:hAnsi="Arial" w:cs="Arial"/>
              </w:rPr>
            </w:pPr>
            <w:r>
              <w:rPr>
                <w:rFonts w:ascii="Arial" w:hAnsi="Arial" w:cs="Arial"/>
              </w:rPr>
              <w:t>Are these achievable timings? Assuming a 24/7 timing this a reasonable requirement that a competent taxi company should be able to provide?</w:t>
            </w:r>
          </w:p>
          <w:p w:rsidR="00380C78" w:rsidRPr="00F76C54" w:rsidRDefault="00380C78" w:rsidP="0065176F">
            <w:pPr>
              <w:spacing w:line="360" w:lineRule="auto"/>
              <w:rPr>
                <w:rFonts w:ascii="Arial" w:hAnsi="Arial" w:cs="Arial"/>
              </w:rPr>
            </w:pPr>
            <w:r>
              <w:rPr>
                <w:rFonts w:ascii="Arial" w:hAnsi="Arial" w:cs="Arial"/>
              </w:rPr>
              <w:t>Please suggest any amendments you would suggest with an explanation.</w:t>
            </w:r>
          </w:p>
        </w:tc>
      </w:tr>
      <w:tr w:rsidR="00D81796" w:rsidRPr="00F63585" w:rsidTr="00380C78">
        <w:trPr>
          <w:trHeight w:val="576"/>
        </w:trPr>
        <w:tc>
          <w:tcPr>
            <w:tcW w:w="9968" w:type="dxa"/>
            <w:vAlign w:val="center"/>
          </w:tcPr>
          <w:p w:rsidR="00D81796" w:rsidRPr="00F76C54" w:rsidRDefault="00C56301" w:rsidP="00991FD8">
            <w:pPr>
              <w:pStyle w:val="Covertitle"/>
              <w:spacing w:line="360" w:lineRule="auto"/>
              <w:jc w:val="both"/>
              <w:rPr>
                <w:b w:val="0"/>
                <w:sz w:val="22"/>
                <w:szCs w:val="22"/>
              </w:rPr>
            </w:pPr>
            <w:r w:rsidRPr="0065176F">
              <w:rPr>
                <w:b w:val="0"/>
                <w:i/>
                <w:sz w:val="22"/>
                <w:szCs w:val="22"/>
              </w:rPr>
              <w:t>Suppliers response</w:t>
            </w:r>
          </w:p>
        </w:tc>
      </w:tr>
    </w:tbl>
    <w:p w:rsidR="00D81796" w:rsidRDefault="00D81796" w:rsidP="00F337A6">
      <w:pPr>
        <w:pStyle w:val="Heading2"/>
        <w:numPr>
          <w:ilvl w:val="0"/>
          <w:numId w:val="0"/>
        </w:numPr>
        <w:ind w:left="792"/>
      </w:pPr>
    </w:p>
    <w:p w:rsidR="00D81796" w:rsidRDefault="00380C78" w:rsidP="00F337A6">
      <w:pPr>
        <w:pStyle w:val="Heading2"/>
      </w:pPr>
      <w:r>
        <w:t>Vehicles and Equipment</w:t>
      </w:r>
    </w:p>
    <w:tbl>
      <w:tblPr>
        <w:tblStyle w:val="TableGrid"/>
        <w:tblW w:w="0" w:type="auto"/>
        <w:tblLook w:val="04A0" w:firstRow="1" w:lastRow="0" w:firstColumn="1" w:lastColumn="0" w:noHBand="0" w:noVBand="1"/>
      </w:tblPr>
      <w:tblGrid>
        <w:gridCol w:w="9968"/>
      </w:tblGrid>
      <w:tr w:rsidR="00D81796" w:rsidRPr="00F76C54" w:rsidTr="00F337A6">
        <w:tc>
          <w:tcPr>
            <w:tcW w:w="9968" w:type="dxa"/>
            <w:shd w:val="clear" w:color="auto" w:fill="BFBFBF" w:themeFill="background1" w:themeFillShade="BF"/>
          </w:tcPr>
          <w:p w:rsidR="00D81796" w:rsidRPr="00380C78" w:rsidRDefault="00380C78" w:rsidP="00991FD8">
            <w:pPr>
              <w:spacing w:line="360" w:lineRule="auto"/>
              <w:rPr>
                <w:rFonts w:ascii="Arial" w:hAnsi="Arial" w:cs="Arial"/>
                <w:i/>
              </w:rPr>
            </w:pPr>
            <w:r w:rsidRPr="00380C78">
              <w:rPr>
                <w:rFonts w:ascii="Arial" w:hAnsi="Arial" w:cs="Arial"/>
                <w:i/>
              </w:rPr>
              <w:t>9.</w:t>
            </w:r>
            <w:r w:rsidRPr="00380C78">
              <w:rPr>
                <w:rFonts w:ascii="Arial" w:hAnsi="Arial" w:cs="Arial"/>
                <w:i/>
              </w:rPr>
              <w:tab/>
              <w:t>Vehicles and Equipment</w:t>
            </w:r>
          </w:p>
          <w:p w:rsidR="00380C78" w:rsidRPr="00380C78" w:rsidRDefault="00380C78" w:rsidP="00380C78">
            <w:pPr>
              <w:spacing w:line="360" w:lineRule="auto"/>
              <w:rPr>
                <w:rFonts w:ascii="Arial" w:hAnsi="Arial" w:cs="Arial"/>
                <w:i/>
              </w:rPr>
            </w:pPr>
            <w:r w:rsidRPr="00380C78">
              <w:rPr>
                <w:rFonts w:ascii="Arial" w:hAnsi="Arial" w:cs="Arial"/>
                <w:i/>
              </w:rPr>
              <w:t>9.5.</w:t>
            </w:r>
            <w:r w:rsidRPr="00380C78">
              <w:rPr>
                <w:rFonts w:ascii="Arial" w:hAnsi="Arial" w:cs="Arial"/>
                <w:i/>
              </w:rPr>
              <w:tab/>
              <w:t xml:space="preserve">All vehicles must be wheelchair accessible. </w:t>
            </w:r>
          </w:p>
          <w:p w:rsidR="00380C78" w:rsidRPr="00380C78" w:rsidRDefault="00380C78" w:rsidP="00380C78">
            <w:pPr>
              <w:spacing w:line="360" w:lineRule="auto"/>
              <w:rPr>
                <w:rFonts w:ascii="Arial" w:hAnsi="Arial" w:cs="Arial"/>
                <w:i/>
              </w:rPr>
            </w:pPr>
          </w:p>
          <w:p w:rsidR="00380C78" w:rsidRPr="00380C78" w:rsidRDefault="00380C78" w:rsidP="00380C78">
            <w:pPr>
              <w:spacing w:line="360" w:lineRule="auto"/>
              <w:rPr>
                <w:rFonts w:ascii="Arial" w:hAnsi="Arial" w:cs="Arial"/>
                <w:i/>
              </w:rPr>
            </w:pPr>
            <w:r w:rsidRPr="00380C78">
              <w:rPr>
                <w:rFonts w:ascii="Arial" w:hAnsi="Arial" w:cs="Arial"/>
                <w:i/>
              </w:rPr>
              <w:t>9.6.</w:t>
            </w:r>
            <w:r w:rsidRPr="00380C78">
              <w:rPr>
                <w:rFonts w:ascii="Arial" w:hAnsi="Arial" w:cs="Arial"/>
                <w:i/>
              </w:rPr>
              <w:tab/>
              <w:t xml:space="preserve">Passengers who need to travel with their own collapsible wheelchair or other equipment, e.g. Zimmer frame, Gutter frame, child’s carry cot or chair must be accommodated. If the passenger does not have their own wheelchair, in exceptional cases, the Trust may supply a wheelchair which </w:t>
            </w:r>
            <w:r w:rsidRPr="00380C78">
              <w:rPr>
                <w:rFonts w:ascii="Arial" w:hAnsi="Arial" w:cs="Arial"/>
                <w:i/>
              </w:rPr>
              <w:lastRenderedPageBreak/>
              <w:t>the contractor will be required to transport at no extra cost. This provision shall also apply to assistance dogs.</w:t>
            </w:r>
          </w:p>
          <w:p w:rsidR="00380C78" w:rsidRPr="00380C78" w:rsidRDefault="00380C78" w:rsidP="00380C78">
            <w:pPr>
              <w:spacing w:line="360" w:lineRule="auto"/>
              <w:rPr>
                <w:rFonts w:ascii="Arial" w:hAnsi="Arial" w:cs="Arial"/>
                <w:i/>
              </w:rPr>
            </w:pPr>
          </w:p>
          <w:p w:rsidR="00380C78" w:rsidRPr="00380C78" w:rsidRDefault="00380C78" w:rsidP="00380C78">
            <w:pPr>
              <w:spacing w:line="360" w:lineRule="auto"/>
              <w:rPr>
                <w:rFonts w:ascii="Arial" w:hAnsi="Arial" w:cs="Arial"/>
                <w:i/>
              </w:rPr>
            </w:pPr>
            <w:r w:rsidRPr="00380C78">
              <w:rPr>
                <w:rFonts w:ascii="Arial" w:hAnsi="Arial" w:cs="Arial"/>
                <w:i/>
              </w:rPr>
              <w:t xml:space="preserve">Contract vehicles used in and about the provisions of this Agreement will carry suitable equipment to allow constant communication with their office facilities and to resolve issues as they occur. </w:t>
            </w:r>
          </w:p>
          <w:p w:rsidR="00380C78" w:rsidRPr="00380C78" w:rsidRDefault="00380C78" w:rsidP="00380C78">
            <w:pPr>
              <w:spacing w:line="360" w:lineRule="auto"/>
              <w:rPr>
                <w:rFonts w:ascii="Arial" w:hAnsi="Arial" w:cs="Arial"/>
                <w:i/>
              </w:rPr>
            </w:pPr>
          </w:p>
          <w:p w:rsidR="00380C78" w:rsidRPr="00F76C54" w:rsidRDefault="00380C78" w:rsidP="00380C78">
            <w:pPr>
              <w:spacing w:line="360" w:lineRule="auto"/>
              <w:rPr>
                <w:rFonts w:ascii="Arial" w:hAnsi="Arial" w:cs="Arial"/>
              </w:rPr>
            </w:pPr>
            <w:r w:rsidRPr="00380C78">
              <w:rPr>
                <w:rFonts w:ascii="Arial" w:hAnsi="Arial" w:cs="Arial"/>
                <w:i/>
              </w:rPr>
              <w:t>9.7.</w:t>
            </w:r>
            <w:r w:rsidRPr="00380C78">
              <w:rPr>
                <w:rFonts w:ascii="Arial" w:hAnsi="Arial" w:cs="Arial"/>
                <w:i/>
              </w:rPr>
              <w:tab/>
              <w:t>All vehicles to be fitted with satellite tracking, navigation devices and hands-free communication devices prior to the commencement.</w:t>
            </w:r>
          </w:p>
        </w:tc>
      </w:tr>
      <w:tr w:rsidR="00380C78" w:rsidRPr="00F76C54" w:rsidTr="00F337A6">
        <w:trPr>
          <w:trHeight w:val="576"/>
        </w:trPr>
        <w:tc>
          <w:tcPr>
            <w:tcW w:w="9968" w:type="dxa"/>
            <w:shd w:val="clear" w:color="auto" w:fill="BFBFBF" w:themeFill="background1" w:themeFillShade="BF"/>
            <w:vAlign w:val="center"/>
          </w:tcPr>
          <w:p w:rsidR="00380C78" w:rsidRPr="00380C78" w:rsidRDefault="00380C78" w:rsidP="00380C78">
            <w:pPr>
              <w:pStyle w:val="Covertitle"/>
              <w:spacing w:line="360" w:lineRule="auto"/>
              <w:jc w:val="both"/>
              <w:rPr>
                <w:sz w:val="22"/>
                <w:szCs w:val="22"/>
              </w:rPr>
            </w:pPr>
            <w:r w:rsidRPr="00380C78">
              <w:rPr>
                <w:sz w:val="22"/>
                <w:szCs w:val="22"/>
              </w:rPr>
              <w:lastRenderedPageBreak/>
              <w:t>Question</w:t>
            </w:r>
          </w:p>
          <w:p w:rsidR="002964DB" w:rsidRDefault="00380C78" w:rsidP="002964DB">
            <w:pPr>
              <w:pStyle w:val="Covertitle"/>
              <w:spacing w:line="360" w:lineRule="auto"/>
              <w:jc w:val="both"/>
              <w:rPr>
                <w:b w:val="0"/>
                <w:sz w:val="22"/>
                <w:szCs w:val="22"/>
              </w:rPr>
            </w:pPr>
            <w:r>
              <w:rPr>
                <w:b w:val="0"/>
                <w:sz w:val="22"/>
                <w:szCs w:val="22"/>
              </w:rPr>
              <w:t xml:space="preserve">Is this vehicle specification </w:t>
            </w:r>
            <w:r w:rsidR="002964DB">
              <w:rPr>
                <w:b w:val="0"/>
                <w:sz w:val="22"/>
                <w:szCs w:val="22"/>
              </w:rPr>
              <w:t>achievable, given the nature o</w:t>
            </w:r>
            <w:r w:rsidR="00F337A6">
              <w:rPr>
                <w:b w:val="0"/>
                <w:sz w:val="22"/>
                <w:szCs w:val="22"/>
              </w:rPr>
              <w:t>f</w:t>
            </w:r>
            <w:r w:rsidR="002964DB">
              <w:rPr>
                <w:b w:val="0"/>
                <w:sz w:val="22"/>
                <w:szCs w:val="22"/>
              </w:rPr>
              <w:t xml:space="preserve"> the Authority’s requirements for a single supplier?</w:t>
            </w:r>
          </w:p>
          <w:p w:rsidR="00380C78" w:rsidRPr="00F76C54" w:rsidRDefault="00380C78" w:rsidP="002964DB">
            <w:pPr>
              <w:pStyle w:val="Covertitle"/>
              <w:spacing w:line="360" w:lineRule="auto"/>
              <w:jc w:val="both"/>
              <w:rPr>
                <w:b w:val="0"/>
                <w:sz w:val="22"/>
                <w:szCs w:val="22"/>
              </w:rPr>
            </w:pPr>
            <w:r w:rsidRPr="00380C78">
              <w:rPr>
                <w:b w:val="0"/>
                <w:sz w:val="22"/>
                <w:szCs w:val="22"/>
              </w:rPr>
              <w:t>Please suggest any amendments you would suggest with an explanation.</w:t>
            </w:r>
          </w:p>
        </w:tc>
      </w:tr>
      <w:tr w:rsidR="00D81796" w:rsidRPr="00F76C54" w:rsidTr="00F337A6">
        <w:trPr>
          <w:trHeight w:val="576"/>
        </w:trPr>
        <w:tc>
          <w:tcPr>
            <w:tcW w:w="9968" w:type="dxa"/>
            <w:vAlign w:val="center"/>
          </w:tcPr>
          <w:p w:rsidR="00D81796" w:rsidRPr="00F76C54" w:rsidRDefault="00C56301" w:rsidP="00991FD8">
            <w:pPr>
              <w:pStyle w:val="Covertitle"/>
              <w:spacing w:line="360" w:lineRule="auto"/>
              <w:jc w:val="both"/>
              <w:rPr>
                <w:b w:val="0"/>
                <w:sz w:val="22"/>
                <w:szCs w:val="22"/>
              </w:rPr>
            </w:pPr>
            <w:r w:rsidRPr="0065176F">
              <w:rPr>
                <w:b w:val="0"/>
                <w:i/>
                <w:sz w:val="22"/>
                <w:szCs w:val="22"/>
              </w:rPr>
              <w:t>Suppliers response</w:t>
            </w:r>
          </w:p>
        </w:tc>
      </w:tr>
    </w:tbl>
    <w:p w:rsidR="00D81796" w:rsidRDefault="00D81796" w:rsidP="00D81796">
      <w:pPr>
        <w:rPr>
          <w:rFonts w:ascii="Arial" w:eastAsia="Times New Roman" w:hAnsi="Arial"/>
          <w:b/>
          <w:bCs/>
          <w:kern w:val="32"/>
          <w:sz w:val="28"/>
          <w:szCs w:val="32"/>
        </w:rPr>
      </w:pPr>
    </w:p>
    <w:p w:rsidR="00AD2154" w:rsidRPr="00D81796" w:rsidRDefault="00AD2154" w:rsidP="00F337A6">
      <w:pPr>
        <w:pStyle w:val="Heading2"/>
      </w:pPr>
      <w:r>
        <w:t>Charging and Information</w:t>
      </w:r>
    </w:p>
    <w:tbl>
      <w:tblPr>
        <w:tblStyle w:val="TableGrid"/>
        <w:tblW w:w="0" w:type="auto"/>
        <w:tblLook w:val="04A0" w:firstRow="1" w:lastRow="0" w:firstColumn="1" w:lastColumn="0" w:noHBand="0" w:noVBand="1"/>
      </w:tblPr>
      <w:tblGrid>
        <w:gridCol w:w="9968"/>
      </w:tblGrid>
      <w:tr w:rsidR="00344D64" w:rsidRPr="009335C8" w:rsidTr="00AD2154">
        <w:tc>
          <w:tcPr>
            <w:tcW w:w="9968" w:type="dxa"/>
            <w:shd w:val="clear" w:color="auto" w:fill="BFBFBF" w:themeFill="background1" w:themeFillShade="BF"/>
          </w:tcPr>
          <w:p w:rsidR="00AD2154" w:rsidRPr="00AD2154" w:rsidRDefault="00AD2154" w:rsidP="00AD2154">
            <w:pPr>
              <w:pStyle w:val="Covertitle"/>
              <w:spacing w:line="360" w:lineRule="auto"/>
              <w:jc w:val="both"/>
              <w:rPr>
                <w:b w:val="0"/>
                <w:i/>
                <w:sz w:val="22"/>
                <w:szCs w:val="22"/>
              </w:rPr>
            </w:pPr>
            <w:r w:rsidRPr="00AD2154">
              <w:rPr>
                <w:b w:val="0"/>
                <w:i/>
                <w:sz w:val="22"/>
                <w:szCs w:val="22"/>
              </w:rPr>
              <w:t>14.3</w:t>
            </w:r>
            <w:r w:rsidRPr="00AD2154">
              <w:rPr>
                <w:b w:val="0"/>
                <w:i/>
                <w:sz w:val="22"/>
                <w:szCs w:val="22"/>
              </w:rPr>
              <w:tab/>
              <w:t>The Contractor will submit to the Trust every month, within fifteen (15) days of the end of the month, an excel spreadsheet containing the following information in respect of the “account “service: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Date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Time of call</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Passenger</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The designation of the journey whether clinical or non-clinical</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Time of pick up</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Time between call and pick up</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Pick up address and post code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Drop off post code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Waiting time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Waiting time cost (if applicable)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Total costs</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Booked by contact number</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Departmental cost centre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Booking type (patient/goods/staff)</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Mileage</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Fuel Consumption</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Vehicle Emissions</w:t>
            </w:r>
          </w:p>
          <w:p w:rsidR="00AD2154" w:rsidRPr="00AD2154" w:rsidRDefault="00AD2154" w:rsidP="00AD2154">
            <w:pPr>
              <w:pStyle w:val="Covertitle"/>
              <w:spacing w:line="360" w:lineRule="auto"/>
              <w:jc w:val="both"/>
              <w:rPr>
                <w:b w:val="0"/>
                <w:i/>
                <w:sz w:val="22"/>
                <w:szCs w:val="22"/>
              </w:rPr>
            </w:pPr>
            <w:r w:rsidRPr="00AD2154">
              <w:rPr>
                <w:b w:val="0"/>
                <w:i/>
                <w:sz w:val="22"/>
                <w:szCs w:val="22"/>
              </w:rPr>
              <w:t>•</w:t>
            </w:r>
            <w:r w:rsidRPr="00AD2154">
              <w:rPr>
                <w:b w:val="0"/>
                <w:i/>
                <w:sz w:val="22"/>
                <w:szCs w:val="22"/>
              </w:rPr>
              <w:tab/>
              <w:t>Performance against Carbon Reduction plans</w:t>
            </w:r>
          </w:p>
          <w:p w:rsidR="00344D64" w:rsidRPr="009335C8" w:rsidRDefault="00AD2154" w:rsidP="00AD2154">
            <w:pPr>
              <w:pStyle w:val="Covertitle"/>
              <w:spacing w:line="360" w:lineRule="auto"/>
              <w:jc w:val="both"/>
              <w:rPr>
                <w:b w:val="0"/>
                <w:sz w:val="22"/>
                <w:szCs w:val="22"/>
              </w:rPr>
            </w:pPr>
            <w:r w:rsidRPr="00AD2154">
              <w:rPr>
                <w:b w:val="0"/>
                <w:i/>
                <w:sz w:val="22"/>
                <w:szCs w:val="22"/>
              </w:rPr>
              <w:t>•</w:t>
            </w:r>
            <w:r w:rsidRPr="00AD2154">
              <w:rPr>
                <w:b w:val="0"/>
                <w:i/>
                <w:sz w:val="22"/>
                <w:szCs w:val="22"/>
              </w:rPr>
              <w:tab/>
              <w:t>Performance against KPIs and any financial penalty.</w:t>
            </w:r>
          </w:p>
        </w:tc>
      </w:tr>
      <w:tr w:rsidR="00AD2154" w:rsidRPr="00F63585" w:rsidTr="00164D95">
        <w:trPr>
          <w:trHeight w:val="576"/>
        </w:trPr>
        <w:tc>
          <w:tcPr>
            <w:tcW w:w="9968" w:type="dxa"/>
            <w:shd w:val="clear" w:color="auto" w:fill="BFBFBF" w:themeFill="background1" w:themeFillShade="BF"/>
            <w:vAlign w:val="center"/>
          </w:tcPr>
          <w:p w:rsidR="00164D95" w:rsidRPr="00380C78" w:rsidRDefault="00164D95" w:rsidP="00164D95">
            <w:pPr>
              <w:pStyle w:val="Covertitle"/>
              <w:spacing w:line="360" w:lineRule="auto"/>
              <w:jc w:val="both"/>
              <w:rPr>
                <w:sz w:val="22"/>
                <w:szCs w:val="22"/>
              </w:rPr>
            </w:pPr>
            <w:r w:rsidRPr="00380C78">
              <w:rPr>
                <w:sz w:val="22"/>
                <w:szCs w:val="22"/>
              </w:rPr>
              <w:lastRenderedPageBreak/>
              <w:t>Question</w:t>
            </w:r>
          </w:p>
          <w:p w:rsidR="00164D95" w:rsidRDefault="00164D95" w:rsidP="00164D95">
            <w:pPr>
              <w:pStyle w:val="Covertitle"/>
              <w:spacing w:line="360" w:lineRule="auto"/>
              <w:jc w:val="both"/>
              <w:rPr>
                <w:b w:val="0"/>
                <w:sz w:val="22"/>
                <w:szCs w:val="22"/>
              </w:rPr>
            </w:pPr>
            <w:r>
              <w:rPr>
                <w:b w:val="0"/>
                <w:sz w:val="22"/>
                <w:szCs w:val="22"/>
              </w:rPr>
              <w:t>Is this list of reports realistic to expect?</w:t>
            </w:r>
          </w:p>
          <w:p w:rsidR="00AD2154" w:rsidRPr="00F63585" w:rsidRDefault="00164D95" w:rsidP="00164D95">
            <w:pPr>
              <w:pStyle w:val="Covertitle"/>
              <w:spacing w:line="360" w:lineRule="auto"/>
              <w:jc w:val="both"/>
              <w:rPr>
                <w:b w:val="0"/>
                <w:sz w:val="22"/>
                <w:szCs w:val="22"/>
              </w:rPr>
            </w:pPr>
            <w:r>
              <w:rPr>
                <w:b w:val="0"/>
                <w:sz w:val="22"/>
                <w:szCs w:val="22"/>
              </w:rPr>
              <w:t xml:space="preserve">Are there any other reports we should be asking </w:t>
            </w:r>
            <w:proofErr w:type="gramStart"/>
            <w:r>
              <w:rPr>
                <w:b w:val="0"/>
                <w:sz w:val="22"/>
                <w:szCs w:val="22"/>
              </w:rPr>
              <w:t>for?</w:t>
            </w:r>
            <w:r w:rsidRPr="00380C78">
              <w:rPr>
                <w:b w:val="0"/>
                <w:sz w:val="22"/>
                <w:szCs w:val="22"/>
              </w:rPr>
              <w:t>.</w:t>
            </w:r>
            <w:proofErr w:type="gramEnd"/>
          </w:p>
        </w:tc>
      </w:tr>
      <w:tr w:rsidR="00344D64" w:rsidRPr="00F63585" w:rsidTr="00AD2154">
        <w:trPr>
          <w:trHeight w:val="576"/>
        </w:trPr>
        <w:tc>
          <w:tcPr>
            <w:tcW w:w="9968" w:type="dxa"/>
            <w:vAlign w:val="center"/>
          </w:tcPr>
          <w:p w:rsidR="00344D64" w:rsidRPr="00F63585" w:rsidRDefault="00C56301" w:rsidP="00FC6C90">
            <w:pPr>
              <w:pStyle w:val="Covertitle"/>
              <w:spacing w:line="360" w:lineRule="auto"/>
              <w:jc w:val="both"/>
              <w:rPr>
                <w:b w:val="0"/>
                <w:sz w:val="22"/>
                <w:szCs w:val="22"/>
              </w:rPr>
            </w:pPr>
            <w:r w:rsidRPr="0065176F">
              <w:rPr>
                <w:b w:val="0"/>
                <w:i/>
                <w:sz w:val="22"/>
                <w:szCs w:val="22"/>
              </w:rPr>
              <w:t>Suppliers response</w:t>
            </w:r>
          </w:p>
        </w:tc>
      </w:tr>
    </w:tbl>
    <w:p w:rsidR="00344D64" w:rsidRDefault="00344D64" w:rsidP="00344D64"/>
    <w:p w:rsidR="00F337A6" w:rsidRPr="00344D64" w:rsidRDefault="00F337A6" w:rsidP="00F337A6">
      <w:pPr>
        <w:pStyle w:val="Heading2"/>
      </w:pPr>
      <w:r>
        <w:t>The Rest of the Specification</w:t>
      </w:r>
    </w:p>
    <w:tbl>
      <w:tblPr>
        <w:tblStyle w:val="TableGrid"/>
        <w:tblW w:w="0" w:type="auto"/>
        <w:tblLook w:val="04A0" w:firstRow="1" w:lastRow="0" w:firstColumn="1" w:lastColumn="0" w:noHBand="0" w:noVBand="1"/>
      </w:tblPr>
      <w:tblGrid>
        <w:gridCol w:w="9968"/>
      </w:tblGrid>
      <w:tr w:rsidR="00F337A6" w:rsidRPr="009335C8" w:rsidTr="00B075A7">
        <w:trPr>
          <w:tblHeader/>
        </w:trPr>
        <w:tc>
          <w:tcPr>
            <w:tcW w:w="9968" w:type="dxa"/>
            <w:shd w:val="clear" w:color="auto" w:fill="BFBFBF" w:themeFill="background1" w:themeFillShade="BF"/>
          </w:tcPr>
          <w:p w:rsidR="00F337A6" w:rsidRPr="00F337A6" w:rsidRDefault="00F337A6" w:rsidP="00F337A6">
            <w:pPr>
              <w:spacing w:line="360" w:lineRule="auto"/>
              <w:rPr>
                <w:rFonts w:ascii="Arial" w:hAnsi="Arial" w:cs="Arial"/>
                <w:b/>
                <w:szCs w:val="22"/>
              </w:rPr>
            </w:pPr>
            <w:r w:rsidRPr="00F337A6">
              <w:rPr>
                <w:rFonts w:ascii="Arial" w:hAnsi="Arial" w:cs="Arial"/>
                <w:b/>
                <w:szCs w:val="22"/>
              </w:rPr>
              <w:t>Question</w:t>
            </w:r>
          </w:p>
          <w:p w:rsidR="00F337A6" w:rsidRPr="009335C8" w:rsidRDefault="00F337A6" w:rsidP="00F337A6">
            <w:pPr>
              <w:spacing w:line="360" w:lineRule="auto"/>
              <w:rPr>
                <w:b/>
                <w:szCs w:val="22"/>
              </w:rPr>
            </w:pPr>
            <w:r w:rsidRPr="00F337A6">
              <w:rPr>
                <w:rFonts w:ascii="Arial" w:hAnsi="Arial" w:cs="Arial"/>
                <w:szCs w:val="22"/>
              </w:rPr>
              <w:t>Please review the</w:t>
            </w:r>
            <w:r>
              <w:rPr>
                <w:rFonts w:ascii="Arial" w:hAnsi="Arial" w:cs="Arial"/>
                <w:szCs w:val="22"/>
              </w:rPr>
              <w:t xml:space="preserve"> remainder of the specification. </w:t>
            </w:r>
            <w:r w:rsidRPr="00F337A6">
              <w:rPr>
                <w:rFonts w:ascii="Arial" w:hAnsi="Arial" w:cs="Arial"/>
                <w:szCs w:val="22"/>
              </w:rPr>
              <w:t>Please suggest any amendments you would suggest with an explanation.</w:t>
            </w:r>
          </w:p>
        </w:tc>
      </w:tr>
      <w:tr w:rsidR="00F337A6" w:rsidRPr="00F63585" w:rsidTr="00B075A7">
        <w:trPr>
          <w:trHeight w:val="576"/>
        </w:trPr>
        <w:tc>
          <w:tcPr>
            <w:tcW w:w="9968" w:type="dxa"/>
            <w:vAlign w:val="center"/>
          </w:tcPr>
          <w:p w:rsidR="00F337A6" w:rsidRPr="00F63585" w:rsidRDefault="00C56301" w:rsidP="00B075A7">
            <w:pPr>
              <w:pStyle w:val="Covertitle"/>
              <w:spacing w:line="360" w:lineRule="auto"/>
              <w:jc w:val="both"/>
              <w:rPr>
                <w:b w:val="0"/>
                <w:sz w:val="22"/>
                <w:szCs w:val="22"/>
              </w:rPr>
            </w:pPr>
            <w:r w:rsidRPr="0065176F">
              <w:rPr>
                <w:b w:val="0"/>
                <w:i/>
                <w:sz w:val="22"/>
                <w:szCs w:val="22"/>
              </w:rPr>
              <w:t>Suppliers response</w:t>
            </w:r>
          </w:p>
        </w:tc>
      </w:tr>
    </w:tbl>
    <w:p w:rsidR="00F337A6" w:rsidRDefault="00F337A6" w:rsidP="00344D64"/>
    <w:p w:rsidR="00164D95" w:rsidRPr="00344D64" w:rsidRDefault="00164D95" w:rsidP="00F337A6">
      <w:pPr>
        <w:pStyle w:val="Heading2"/>
      </w:pPr>
      <w:r>
        <w:t>Key performance Indicators (KPIs)</w:t>
      </w:r>
    </w:p>
    <w:tbl>
      <w:tblPr>
        <w:tblStyle w:val="TableGrid"/>
        <w:tblW w:w="0" w:type="auto"/>
        <w:tblLook w:val="04A0" w:firstRow="1" w:lastRow="0" w:firstColumn="1" w:lastColumn="0" w:noHBand="0" w:noVBand="1"/>
      </w:tblPr>
      <w:tblGrid>
        <w:gridCol w:w="9968"/>
      </w:tblGrid>
      <w:tr w:rsidR="009002CF" w:rsidRPr="009335C8" w:rsidTr="7F02DAC4">
        <w:trPr>
          <w:tblHeader/>
        </w:trPr>
        <w:tc>
          <w:tcPr>
            <w:tcW w:w="9968" w:type="dxa"/>
            <w:shd w:val="clear" w:color="auto" w:fill="BFBFBF" w:themeFill="background1" w:themeFillShade="BF"/>
          </w:tcPr>
          <w:p w:rsidR="00F337A6" w:rsidRPr="00F337A6" w:rsidRDefault="00F337A6" w:rsidP="00F337A6">
            <w:pPr>
              <w:spacing w:line="360" w:lineRule="auto"/>
              <w:rPr>
                <w:rFonts w:ascii="Arial" w:hAnsi="Arial" w:cs="Arial"/>
                <w:b/>
                <w:szCs w:val="22"/>
              </w:rPr>
            </w:pPr>
            <w:r w:rsidRPr="00F337A6">
              <w:rPr>
                <w:rFonts w:ascii="Arial" w:hAnsi="Arial" w:cs="Arial"/>
                <w:b/>
                <w:szCs w:val="22"/>
              </w:rPr>
              <w:t>Question</w:t>
            </w:r>
          </w:p>
          <w:p w:rsidR="00F337A6" w:rsidRPr="00F337A6" w:rsidRDefault="00164D95" w:rsidP="00F337A6">
            <w:pPr>
              <w:spacing w:line="360" w:lineRule="auto"/>
              <w:rPr>
                <w:rFonts w:ascii="Arial" w:hAnsi="Arial" w:cs="Arial"/>
                <w:szCs w:val="22"/>
              </w:rPr>
            </w:pPr>
            <w:r w:rsidRPr="00F337A6">
              <w:rPr>
                <w:rFonts w:ascii="Arial" w:hAnsi="Arial" w:cs="Arial"/>
                <w:szCs w:val="22"/>
              </w:rPr>
              <w:t xml:space="preserve">Please review the proposed </w:t>
            </w:r>
            <w:r w:rsidR="00F337A6" w:rsidRPr="00F337A6">
              <w:rPr>
                <w:rFonts w:ascii="Arial" w:hAnsi="Arial" w:cs="Arial"/>
                <w:szCs w:val="22"/>
              </w:rPr>
              <w:t>KPIs. Are these KPIs a reasonable requirement that a competent taxi company should be able to meet?</w:t>
            </w:r>
          </w:p>
          <w:p w:rsidR="009002CF" w:rsidRPr="009335C8" w:rsidRDefault="00F337A6" w:rsidP="00F337A6">
            <w:pPr>
              <w:pStyle w:val="Covertitle"/>
              <w:spacing w:line="360" w:lineRule="auto"/>
              <w:jc w:val="both"/>
              <w:rPr>
                <w:b w:val="0"/>
                <w:sz w:val="22"/>
                <w:szCs w:val="22"/>
              </w:rPr>
            </w:pPr>
            <w:r w:rsidRPr="00F337A6">
              <w:rPr>
                <w:rFonts w:cs="Arial"/>
                <w:b w:val="0"/>
                <w:sz w:val="22"/>
                <w:szCs w:val="22"/>
              </w:rPr>
              <w:t>Please suggest any amendments you would suggest with an explanation.</w:t>
            </w:r>
          </w:p>
        </w:tc>
      </w:tr>
      <w:tr w:rsidR="009002CF" w:rsidRPr="00F63585" w:rsidTr="7F02DAC4">
        <w:trPr>
          <w:trHeight w:val="576"/>
        </w:trPr>
        <w:tc>
          <w:tcPr>
            <w:tcW w:w="9968" w:type="dxa"/>
            <w:vAlign w:val="center"/>
          </w:tcPr>
          <w:p w:rsidR="009002CF" w:rsidRPr="00F63585" w:rsidRDefault="00C56301" w:rsidP="00FC6C90">
            <w:pPr>
              <w:pStyle w:val="Covertitle"/>
              <w:spacing w:line="360" w:lineRule="auto"/>
              <w:jc w:val="both"/>
              <w:rPr>
                <w:b w:val="0"/>
                <w:sz w:val="22"/>
                <w:szCs w:val="22"/>
              </w:rPr>
            </w:pPr>
            <w:r w:rsidRPr="0065176F">
              <w:rPr>
                <w:b w:val="0"/>
                <w:i/>
                <w:sz w:val="22"/>
                <w:szCs w:val="22"/>
              </w:rPr>
              <w:t>Suppliers response</w:t>
            </w:r>
            <w:bookmarkStart w:id="3" w:name="_GoBack"/>
            <w:bookmarkEnd w:id="3"/>
          </w:p>
        </w:tc>
      </w:tr>
    </w:tbl>
    <w:p w:rsidR="00D81796" w:rsidRPr="0020516C" w:rsidRDefault="00D81796" w:rsidP="00164D95"/>
    <w:sectPr w:rsidR="00D81796" w:rsidRPr="0020516C" w:rsidSect="003D044F">
      <w:headerReference w:type="default" r:id="rId18"/>
      <w:footerReference w:type="default" r:id="rId19"/>
      <w:headerReference w:type="first" r:id="rId20"/>
      <w:pgSz w:w="11906" w:h="16838" w:code="9"/>
      <w:pgMar w:top="737" w:right="964" w:bottom="510" w:left="964" w:header="737"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14B" w:rsidRDefault="003F614B" w:rsidP="002475C4">
      <w:pPr>
        <w:spacing w:after="0" w:line="240" w:lineRule="auto"/>
      </w:pPr>
      <w:r>
        <w:separator/>
      </w:r>
    </w:p>
  </w:endnote>
  <w:endnote w:type="continuationSeparator" w:id="0">
    <w:p w:rsidR="003F614B" w:rsidRDefault="003F614B"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000533"/>
      <w:docPartObj>
        <w:docPartGallery w:val="Page Numbers (Bottom of Page)"/>
        <w:docPartUnique/>
      </w:docPartObj>
    </w:sdtPr>
    <w:sdtEndPr/>
    <w:sdtContent>
      <w:sdt>
        <w:sdtPr>
          <w:id w:val="1728636285"/>
          <w:docPartObj>
            <w:docPartGallery w:val="Page Numbers (Top of Page)"/>
            <w:docPartUnique/>
          </w:docPartObj>
        </w:sdtPr>
        <w:sdtEndPr/>
        <w:sdtContent>
          <w:p w:rsidR="00454DD9" w:rsidRDefault="00454DD9">
            <w:pPr>
              <w:pStyle w:val="Footer"/>
              <w:jc w:val="center"/>
            </w:pPr>
            <w:r w:rsidRPr="000811D0">
              <w:rPr>
                <w:rFonts w:ascii="Arial" w:hAnsi="Arial" w:cs="Arial"/>
              </w:rPr>
              <w:t xml:space="preserve">Page </w:t>
            </w:r>
            <w:r w:rsidRPr="000811D0">
              <w:rPr>
                <w:rFonts w:ascii="Arial" w:hAnsi="Arial" w:cs="Arial"/>
                <w:b/>
                <w:bCs/>
                <w:szCs w:val="24"/>
              </w:rPr>
              <w:fldChar w:fldCharType="begin"/>
            </w:r>
            <w:r w:rsidRPr="000811D0">
              <w:rPr>
                <w:rFonts w:ascii="Arial" w:hAnsi="Arial" w:cs="Arial"/>
                <w:b/>
                <w:bCs/>
              </w:rPr>
              <w:instrText xml:space="preserve"> PAGE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r w:rsidRPr="000811D0">
              <w:rPr>
                <w:rFonts w:ascii="Arial" w:hAnsi="Arial" w:cs="Arial"/>
              </w:rPr>
              <w:t xml:space="preserve"> of </w:t>
            </w:r>
            <w:r w:rsidRPr="000811D0">
              <w:rPr>
                <w:rFonts w:ascii="Arial" w:hAnsi="Arial" w:cs="Arial"/>
                <w:b/>
                <w:bCs/>
                <w:szCs w:val="24"/>
              </w:rPr>
              <w:fldChar w:fldCharType="begin"/>
            </w:r>
            <w:r w:rsidRPr="000811D0">
              <w:rPr>
                <w:rFonts w:ascii="Arial" w:hAnsi="Arial" w:cs="Arial"/>
                <w:b/>
                <w:bCs/>
              </w:rPr>
              <w:instrText xml:space="preserve"> NUMPAGES  </w:instrText>
            </w:r>
            <w:r w:rsidRPr="000811D0">
              <w:rPr>
                <w:rFonts w:ascii="Arial" w:hAnsi="Arial" w:cs="Arial"/>
                <w:b/>
                <w:bCs/>
                <w:szCs w:val="24"/>
              </w:rPr>
              <w:fldChar w:fldCharType="separate"/>
            </w:r>
            <w:r w:rsidR="00C857B7">
              <w:rPr>
                <w:rFonts w:ascii="Arial" w:hAnsi="Arial" w:cs="Arial"/>
                <w:b/>
                <w:bCs/>
                <w:noProof/>
              </w:rPr>
              <w:t>9</w:t>
            </w:r>
            <w:r w:rsidRPr="000811D0">
              <w:rPr>
                <w:rFonts w:ascii="Arial" w:hAnsi="Arial" w:cs="Arial"/>
                <w:b/>
                <w:bCs/>
                <w:szCs w:val="24"/>
              </w:rPr>
              <w:fldChar w:fldCharType="end"/>
            </w:r>
          </w:p>
        </w:sdtContent>
      </w:sdt>
    </w:sdtContent>
  </w:sdt>
  <w:p w:rsidR="00454DD9" w:rsidRDefault="00454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14B" w:rsidRDefault="003F614B" w:rsidP="002475C4">
      <w:pPr>
        <w:spacing w:after="0" w:line="240" w:lineRule="auto"/>
      </w:pPr>
      <w:r>
        <w:separator/>
      </w:r>
    </w:p>
  </w:footnote>
  <w:footnote w:type="continuationSeparator" w:id="0">
    <w:p w:rsidR="003F614B" w:rsidRDefault="003F614B"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DD9" w:rsidRPr="00CC2460" w:rsidRDefault="00454DD9" w:rsidP="00CC2460">
    <w:pPr>
      <w:ind w:right="356"/>
      <w:jc w:val="center"/>
      <w:rPr>
        <w:rFonts w:ascii="Arial" w:hAnsi="Arial" w:cs="Arial"/>
        <w:color w:val="00B0F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DD9" w:rsidRDefault="00454DD9" w:rsidP="00A73E44">
    <w:pPr>
      <w:pStyle w:val="Header"/>
      <w:tabs>
        <w:tab w:val="left" w:pos="255"/>
        <w:tab w:val="center" w:pos="4572"/>
      </w:tabs>
      <w:spacing w:line="305" w:lineRule="exact"/>
      <w:rPr>
        <w:rFonts w:cs="Arial"/>
        <w:b/>
        <w:color w:val="0053B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F7B5E"/>
    <w:multiLevelType w:val="hybridMultilevel"/>
    <w:tmpl w:val="400E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738"/>
    <w:multiLevelType w:val="hybridMultilevel"/>
    <w:tmpl w:val="62CEEA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382B3B"/>
    <w:multiLevelType w:val="hybridMultilevel"/>
    <w:tmpl w:val="614E4C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0EE632E5"/>
    <w:multiLevelType w:val="hybridMultilevel"/>
    <w:tmpl w:val="EFCA97F6"/>
    <w:lvl w:ilvl="0" w:tplc="08090001">
      <w:start w:val="1"/>
      <w:numFmt w:val="bullet"/>
      <w:lvlText w:val=""/>
      <w:lvlJc w:val="left"/>
      <w:pPr>
        <w:ind w:left="720" w:hanging="360"/>
      </w:pPr>
      <w:rPr>
        <w:rFonts w:ascii="Symbol" w:hAnsi="Symbol" w:hint="default"/>
      </w:rPr>
    </w:lvl>
    <w:lvl w:ilvl="1" w:tplc="62AA846A">
      <w:start w:val="20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82224"/>
    <w:multiLevelType w:val="hybridMultilevel"/>
    <w:tmpl w:val="08B4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04708"/>
    <w:multiLevelType w:val="hybridMultilevel"/>
    <w:tmpl w:val="9742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A0814"/>
    <w:multiLevelType w:val="hybridMultilevel"/>
    <w:tmpl w:val="302E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05534"/>
    <w:multiLevelType w:val="hybridMultilevel"/>
    <w:tmpl w:val="E934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4726A"/>
    <w:multiLevelType w:val="hybridMultilevel"/>
    <w:tmpl w:val="199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2270F"/>
    <w:multiLevelType w:val="hybridMultilevel"/>
    <w:tmpl w:val="45CAE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D2A4D"/>
    <w:multiLevelType w:val="hybridMultilevel"/>
    <w:tmpl w:val="345ADAD8"/>
    <w:lvl w:ilvl="0" w:tplc="36E6903E">
      <w:start w:val="1"/>
      <w:numFmt w:val="decimal"/>
      <w:lvlText w:val="%1."/>
      <w:lvlJc w:val="left"/>
      <w:pPr>
        <w:ind w:left="720" w:hanging="360"/>
      </w:pPr>
    </w:lvl>
    <w:lvl w:ilvl="1" w:tplc="586694B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87422"/>
    <w:multiLevelType w:val="multilevel"/>
    <w:tmpl w:val="BBD6A032"/>
    <w:lvl w:ilvl="0">
      <w:start w:val="1"/>
      <w:numFmt w:val="decimal"/>
      <w:lvlText w:val="%1."/>
      <w:lvlJc w:val="left"/>
      <w:pPr>
        <w:ind w:left="54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E7AF3"/>
    <w:multiLevelType w:val="hybridMultilevel"/>
    <w:tmpl w:val="40A8B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3512E"/>
    <w:multiLevelType w:val="hybridMultilevel"/>
    <w:tmpl w:val="25FA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753F3"/>
    <w:multiLevelType w:val="hybridMultilevel"/>
    <w:tmpl w:val="BC187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07A7A2C"/>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24F3E"/>
    <w:multiLevelType w:val="hybridMultilevel"/>
    <w:tmpl w:val="6E9A6AD6"/>
    <w:lvl w:ilvl="0" w:tplc="274CE04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7D59AE"/>
    <w:multiLevelType w:val="hybridMultilevel"/>
    <w:tmpl w:val="F19CB744"/>
    <w:lvl w:ilvl="0" w:tplc="98F42D52">
      <w:start w:val="1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D1F5A"/>
    <w:multiLevelType w:val="hybridMultilevel"/>
    <w:tmpl w:val="7D1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A011C"/>
    <w:multiLevelType w:val="hybridMultilevel"/>
    <w:tmpl w:val="5BAC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67832"/>
    <w:multiLevelType w:val="hybridMultilevel"/>
    <w:tmpl w:val="C3F89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9D16EE"/>
    <w:multiLevelType w:val="hybridMultilevel"/>
    <w:tmpl w:val="45287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DE07C4"/>
    <w:multiLevelType w:val="hybridMultilevel"/>
    <w:tmpl w:val="EE2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6398D"/>
    <w:multiLevelType w:val="hybridMultilevel"/>
    <w:tmpl w:val="F8F45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F4374"/>
    <w:multiLevelType w:val="hybridMultilevel"/>
    <w:tmpl w:val="DE46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03A55"/>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DF0227"/>
    <w:multiLevelType w:val="hybridMultilevel"/>
    <w:tmpl w:val="6FE6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D0CBC"/>
    <w:multiLevelType w:val="hybridMultilevel"/>
    <w:tmpl w:val="9AC4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63C21"/>
    <w:multiLevelType w:val="hybridMultilevel"/>
    <w:tmpl w:val="EEF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10AB5"/>
    <w:multiLevelType w:val="hybridMultilevel"/>
    <w:tmpl w:val="D7E06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EB740D"/>
    <w:multiLevelType w:val="hybridMultilevel"/>
    <w:tmpl w:val="FE2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242B5"/>
    <w:multiLevelType w:val="hybridMultilevel"/>
    <w:tmpl w:val="B51A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3093D"/>
    <w:multiLevelType w:val="hybridMultilevel"/>
    <w:tmpl w:val="17F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3E3989"/>
    <w:multiLevelType w:val="hybridMultilevel"/>
    <w:tmpl w:val="2A4A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843F95"/>
    <w:multiLevelType w:val="hybridMultilevel"/>
    <w:tmpl w:val="FB3C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DC5E08"/>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1A5999"/>
    <w:multiLevelType w:val="hybridMultilevel"/>
    <w:tmpl w:val="2F506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FB0AC4"/>
    <w:multiLevelType w:val="hybridMultilevel"/>
    <w:tmpl w:val="51B2A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3A959A5"/>
    <w:multiLevelType w:val="hybridMultilevel"/>
    <w:tmpl w:val="9800E3D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1" w15:restartNumberingAfterBreak="0">
    <w:nsid w:val="744F49CD"/>
    <w:multiLevelType w:val="hybridMultilevel"/>
    <w:tmpl w:val="E4DE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4" w15:restartNumberingAfterBreak="0">
    <w:nsid w:val="7A8B026B"/>
    <w:multiLevelType w:val="hybridMultilevel"/>
    <w:tmpl w:val="FEC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06D17"/>
    <w:multiLevelType w:val="hybridMultilevel"/>
    <w:tmpl w:val="D5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1B03B5"/>
    <w:multiLevelType w:val="hybridMultilevel"/>
    <w:tmpl w:val="A698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4"/>
  </w:num>
  <w:num w:numId="4">
    <w:abstractNumId w:val="24"/>
  </w:num>
  <w:num w:numId="5">
    <w:abstractNumId w:val="45"/>
  </w:num>
  <w:num w:numId="6">
    <w:abstractNumId w:val="32"/>
  </w:num>
  <w:num w:numId="7">
    <w:abstractNumId w:val="20"/>
  </w:num>
  <w:num w:numId="8">
    <w:abstractNumId w:val="2"/>
  </w:num>
  <w:num w:numId="9">
    <w:abstractNumId w:val="23"/>
  </w:num>
  <w:num w:numId="10">
    <w:abstractNumId w:val="39"/>
  </w:num>
  <w:num w:numId="11">
    <w:abstractNumId w:val="31"/>
  </w:num>
  <w:num w:numId="12">
    <w:abstractNumId w:val="16"/>
  </w:num>
  <w:num w:numId="13">
    <w:abstractNumId w:val="22"/>
  </w:num>
  <w:num w:numId="14">
    <w:abstractNumId w:val="0"/>
  </w:num>
  <w:num w:numId="15">
    <w:abstractNumId w:val="35"/>
  </w:num>
  <w:num w:numId="16">
    <w:abstractNumId w:val="18"/>
  </w:num>
  <w:num w:numId="17">
    <w:abstractNumId w:val="42"/>
  </w:num>
  <w:num w:numId="18">
    <w:abstractNumId w:val="43"/>
  </w:num>
  <w:num w:numId="19">
    <w:abstractNumId w:val="25"/>
  </w:num>
  <w:num w:numId="20">
    <w:abstractNumId w:val="9"/>
  </w:num>
  <w:num w:numId="21">
    <w:abstractNumId w:val="44"/>
  </w:num>
  <w:num w:numId="22">
    <w:abstractNumId w:val="41"/>
  </w:num>
  <w:num w:numId="23">
    <w:abstractNumId w:val="28"/>
  </w:num>
  <w:num w:numId="24">
    <w:abstractNumId w:val="6"/>
  </w:num>
  <w:num w:numId="25">
    <w:abstractNumId w:val="33"/>
  </w:num>
  <w:num w:numId="26">
    <w:abstractNumId w:val="7"/>
  </w:num>
  <w:num w:numId="27">
    <w:abstractNumId w:val="14"/>
  </w:num>
  <w:num w:numId="28">
    <w:abstractNumId w:val="46"/>
  </w:num>
  <w:num w:numId="29">
    <w:abstractNumId w:val="37"/>
  </w:num>
  <w:num w:numId="30">
    <w:abstractNumId w:val="30"/>
  </w:num>
  <w:num w:numId="31">
    <w:abstractNumId w:val="3"/>
  </w:num>
  <w:num w:numId="32">
    <w:abstractNumId w:val="15"/>
  </w:num>
  <w:num w:numId="33">
    <w:abstractNumId w:val="36"/>
  </w:num>
  <w:num w:numId="34">
    <w:abstractNumId w:val="19"/>
  </w:num>
  <w:num w:numId="35">
    <w:abstractNumId w:val="8"/>
  </w:num>
  <w:num w:numId="36">
    <w:abstractNumId w:val="1"/>
  </w:num>
  <w:num w:numId="37">
    <w:abstractNumId w:val="40"/>
  </w:num>
  <w:num w:numId="38">
    <w:abstractNumId w:val="27"/>
  </w:num>
  <w:num w:numId="39">
    <w:abstractNumId w:val="21"/>
  </w:num>
  <w:num w:numId="40">
    <w:abstractNumId w:val="26"/>
  </w:num>
  <w:num w:numId="41">
    <w:abstractNumId w:val="10"/>
  </w:num>
  <w:num w:numId="42">
    <w:abstractNumId w:val="12"/>
  </w:num>
  <w:num w:numId="43">
    <w:abstractNumId w:val="13"/>
  </w:num>
  <w:num w:numId="44">
    <w:abstractNumId w:val="17"/>
  </w:num>
  <w:num w:numId="45">
    <w:abstractNumId w:val="29"/>
  </w:num>
  <w:num w:numId="46">
    <w:abstractNumId w:val="4"/>
  </w:num>
  <w:num w:numId="47">
    <w:abstractNumId w:val="38"/>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1685"/>
    <w:rsid w:val="00002DF5"/>
    <w:rsid w:val="00003FFE"/>
    <w:rsid w:val="000115E8"/>
    <w:rsid w:val="00015AD8"/>
    <w:rsid w:val="000178F8"/>
    <w:rsid w:val="00020E8A"/>
    <w:rsid w:val="00026001"/>
    <w:rsid w:val="00032B6A"/>
    <w:rsid w:val="0003635D"/>
    <w:rsid w:val="0004768B"/>
    <w:rsid w:val="0005150E"/>
    <w:rsid w:val="00051FEC"/>
    <w:rsid w:val="000530FA"/>
    <w:rsid w:val="00055D7C"/>
    <w:rsid w:val="00067623"/>
    <w:rsid w:val="00071CA6"/>
    <w:rsid w:val="00080DCC"/>
    <w:rsid w:val="000810F6"/>
    <w:rsid w:val="000811D0"/>
    <w:rsid w:val="000832DA"/>
    <w:rsid w:val="00086FB3"/>
    <w:rsid w:val="000873B3"/>
    <w:rsid w:val="000A299E"/>
    <w:rsid w:val="000B13A4"/>
    <w:rsid w:val="000B209C"/>
    <w:rsid w:val="000C20D3"/>
    <w:rsid w:val="000E16EC"/>
    <w:rsid w:val="000F13A8"/>
    <w:rsid w:val="000F2B4E"/>
    <w:rsid w:val="000F79B7"/>
    <w:rsid w:val="00110F30"/>
    <w:rsid w:val="00112340"/>
    <w:rsid w:val="001149C2"/>
    <w:rsid w:val="0011582D"/>
    <w:rsid w:val="00115F9F"/>
    <w:rsid w:val="001170C0"/>
    <w:rsid w:val="00126638"/>
    <w:rsid w:val="00142188"/>
    <w:rsid w:val="001434C4"/>
    <w:rsid w:val="00144302"/>
    <w:rsid w:val="001474A8"/>
    <w:rsid w:val="001501DF"/>
    <w:rsid w:val="00152E1D"/>
    <w:rsid w:val="00154E67"/>
    <w:rsid w:val="00163879"/>
    <w:rsid w:val="00164D95"/>
    <w:rsid w:val="00171F05"/>
    <w:rsid w:val="00172436"/>
    <w:rsid w:val="001741E4"/>
    <w:rsid w:val="00174330"/>
    <w:rsid w:val="00177AF4"/>
    <w:rsid w:val="001802C4"/>
    <w:rsid w:val="00185815"/>
    <w:rsid w:val="001867CF"/>
    <w:rsid w:val="001A098E"/>
    <w:rsid w:val="001B136C"/>
    <w:rsid w:val="001B36C2"/>
    <w:rsid w:val="001B5A37"/>
    <w:rsid w:val="001C06ED"/>
    <w:rsid w:val="001C2DCF"/>
    <w:rsid w:val="001C602E"/>
    <w:rsid w:val="001C6B7E"/>
    <w:rsid w:val="001D37E4"/>
    <w:rsid w:val="001D6FA2"/>
    <w:rsid w:val="001E50C7"/>
    <w:rsid w:val="001E702A"/>
    <w:rsid w:val="001E7BDF"/>
    <w:rsid w:val="001F1853"/>
    <w:rsid w:val="00206EC2"/>
    <w:rsid w:val="00207575"/>
    <w:rsid w:val="00217F1A"/>
    <w:rsid w:val="00230D73"/>
    <w:rsid w:val="002405E7"/>
    <w:rsid w:val="00241FFA"/>
    <w:rsid w:val="00242E88"/>
    <w:rsid w:val="002475C4"/>
    <w:rsid w:val="00247712"/>
    <w:rsid w:val="002523F3"/>
    <w:rsid w:val="002539AD"/>
    <w:rsid w:val="002630C5"/>
    <w:rsid w:val="002668F8"/>
    <w:rsid w:val="00271A3B"/>
    <w:rsid w:val="0027510D"/>
    <w:rsid w:val="0028043B"/>
    <w:rsid w:val="00295A6C"/>
    <w:rsid w:val="002963F2"/>
    <w:rsid w:val="002964DB"/>
    <w:rsid w:val="002A2DB0"/>
    <w:rsid w:val="002A620A"/>
    <w:rsid w:val="002A6C3E"/>
    <w:rsid w:val="002B1BB8"/>
    <w:rsid w:val="002B347D"/>
    <w:rsid w:val="002B3712"/>
    <w:rsid w:val="002B48CA"/>
    <w:rsid w:val="002C7C58"/>
    <w:rsid w:val="002D3349"/>
    <w:rsid w:val="002D3896"/>
    <w:rsid w:val="002E2BAD"/>
    <w:rsid w:val="002E4E47"/>
    <w:rsid w:val="002E7690"/>
    <w:rsid w:val="00300352"/>
    <w:rsid w:val="00300919"/>
    <w:rsid w:val="00301492"/>
    <w:rsid w:val="0030756D"/>
    <w:rsid w:val="00314CDD"/>
    <w:rsid w:val="00314EDA"/>
    <w:rsid w:val="00316DEA"/>
    <w:rsid w:val="003174E0"/>
    <w:rsid w:val="003307EA"/>
    <w:rsid w:val="00335EC8"/>
    <w:rsid w:val="00340F59"/>
    <w:rsid w:val="00344D64"/>
    <w:rsid w:val="00351299"/>
    <w:rsid w:val="00356B6F"/>
    <w:rsid w:val="00361214"/>
    <w:rsid w:val="00371EB6"/>
    <w:rsid w:val="003748C8"/>
    <w:rsid w:val="0037714D"/>
    <w:rsid w:val="003801FC"/>
    <w:rsid w:val="00380C78"/>
    <w:rsid w:val="003822B7"/>
    <w:rsid w:val="00382C06"/>
    <w:rsid w:val="003832FC"/>
    <w:rsid w:val="00383480"/>
    <w:rsid w:val="003834A6"/>
    <w:rsid w:val="00384E5F"/>
    <w:rsid w:val="003C094F"/>
    <w:rsid w:val="003C3277"/>
    <w:rsid w:val="003D044F"/>
    <w:rsid w:val="003D2C6A"/>
    <w:rsid w:val="003F012B"/>
    <w:rsid w:val="003F5823"/>
    <w:rsid w:val="003F614B"/>
    <w:rsid w:val="003F769B"/>
    <w:rsid w:val="004136C6"/>
    <w:rsid w:val="00416467"/>
    <w:rsid w:val="00423829"/>
    <w:rsid w:val="0042514A"/>
    <w:rsid w:val="00425C26"/>
    <w:rsid w:val="0043252E"/>
    <w:rsid w:val="00435703"/>
    <w:rsid w:val="00443E1C"/>
    <w:rsid w:val="004441BF"/>
    <w:rsid w:val="00446BFC"/>
    <w:rsid w:val="00447194"/>
    <w:rsid w:val="00447F98"/>
    <w:rsid w:val="00452050"/>
    <w:rsid w:val="00454DD9"/>
    <w:rsid w:val="004632D1"/>
    <w:rsid w:val="00465974"/>
    <w:rsid w:val="00472325"/>
    <w:rsid w:val="00474756"/>
    <w:rsid w:val="0047650B"/>
    <w:rsid w:val="00485A74"/>
    <w:rsid w:val="00486273"/>
    <w:rsid w:val="00495990"/>
    <w:rsid w:val="00497DA6"/>
    <w:rsid w:val="004D39EE"/>
    <w:rsid w:val="004E138C"/>
    <w:rsid w:val="004E1EE9"/>
    <w:rsid w:val="004E2650"/>
    <w:rsid w:val="004E7714"/>
    <w:rsid w:val="004F174E"/>
    <w:rsid w:val="00506BE0"/>
    <w:rsid w:val="00515DFA"/>
    <w:rsid w:val="0051717C"/>
    <w:rsid w:val="00517BDF"/>
    <w:rsid w:val="00520000"/>
    <w:rsid w:val="0053716A"/>
    <w:rsid w:val="005454A8"/>
    <w:rsid w:val="0055032D"/>
    <w:rsid w:val="00555CEA"/>
    <w:rsid w:val="0055699B"/>
    <w:rsid w:val="00576A09"/>
    <w:rsid w:val="00581FE3"/>
    <w:rsid w:val="00586DB1"/>
    <w:rsid w:val="00587B5E"/>
    <w:rsid w:val="005906BA"/>
    <w:rsid w:val="00597072"/>
    <w:rsid w:val="005A419F"/>
    <w:rsid w:val="005B1A0B"/>
    <w:rsid w:val="005B234D"/>
    <w:rsid w:val="005B29C5"/>
    <w:rsid w:val="005B4EFF"/>
    <w:rsid w:val="005B56D8"/>
    <w:rsid w:val="005C18FA"/>
    <w:rsid w:val="005C4ADA"/>
    <w:rsid w:val="005D02DF"/>
    <w:rsid w:val="005D7C97"/>
    <w:rsid w:val="005F5629"/>
    <w:rsid w:val="0060165A"/>
    <w:rsid w:val="00606EA3"/>
    <w:rsid w:val="00607AE1"/>
    <w:rsid w:val="00611FF8"/>
    <w:rsid w:val="00613757"/>
    <w:rsid w:val="00614B26"/>
    <w:rsid w:val="006213C0"/>
    <w:rsid w:val="00623069"/>
    <w:rsid w:val="0062698B"/>
    <w:rsid w:val="006339ED"/>
    <w:rsid w:val="0064137E"/>
    <w:rsid w:val="00641BD7"/>
    <w:rsid w:val="00642F93"/>
    <w:rsid w:val="0064561C"/>
    <w:rsid w:val="00645F41"/>
    <w:rsid w:val="00650357"/>
    <w:rsid w:val="0065176F"/>
    <w:rsid w:val="00657BD5"/>
    <w:rsid w:val="00660C9D"/>
    <w:rsid w:val="0066216A"/>
    <w:rsid w:val="006655B7"/>
    <w:rsid w:val="00681486"/>
    <w:rsid w:val="00682AF3"/>
    <w:rsid w:val="00686354"/>
    <w:rsid w:val="006877DB"/>
    <w:rsid w:val="00690487"/>
    <w:rsid w:val="0069508D"/>
    <w:rsid w:val="00696BD3"/>
    <w:rsid w:val="006A291A"/>
    <w:rsid w:val="006A4C51"/>
    <w:rsid w:val="006B12F6"/>
    <w:rsid w:val="006B28A3"/>
    <w:rsid w:val="006C399F"/>
    <w:rsid w:val="006C69D6"/>
    <w:rsid w:val="006D6EEC"/>
    <w:rsid w:val="006D7B6E"/>
    <w:rsid w:val="006E5E92"/>
    <w:rsid w:val="006E6CC4"/>
    <w:rsid w:val="006F789E"/>
    <w:rsid w:val="00700B09"/>
    <w:rsid w:val="00700D9E"/>
    <w:rsid w:val="00701B19"/>
    <w:rsid w:val="00702395"/>
    <w:rsid w:val="00702E04"/>
    <w:rsid w:val="0070646D"/>
    <w:rsid w:val="00710F85"/>
    <w:rsid w:val="007154CB"/>
    <w:rsid w:val="00724E2B"/>
    <w:rsid w:val="0073476C"/>
    <w:rsid w:val="007432B7"/>
    <w:rsid w:val="00750775"/>
    <w:rsid w:val="0075150A"/>
    <w:rsid w:val="007564DF"/>
    <w:rsid w:val="0075755D"/>
    <w:rsid w:val="00766498"/>
    <w:rsid w:val="0076690B"/>
    <w:rsid w:val="007730B2"/>
    <w:rsid w:val="00780ACA"/>
    <w:rsid w:val="00780DE1"/>
    <w:rsid w:val="00781BAB"/>
    <w:rsid w:val="00782CE8"/>
    <w:rsid w:val="00791071"/>
    <w:rsid w:val="00791F39"/>
    <w:rsid w:val="0079471F"/>
    <w:rsid w:val="00796081"/>
    <w:rsid w:val="007A61D0"/>
    <w:rsid w:val="007A73C0"/>
    <w:rsid w:val="007B35F6"/>
    <w:rsid w:val="007B62E1"/>
    <w:rsid w:val="007C2C26"/>
    <w:rsid w:val="007C4D75"/>
    <w:rsid w:val="007C7AD2"/>
    <w:rsid w:val="007D102A"/>
    <w:rsid w:val="007D2DCB"/>
    <w:rsid w:val="007D3BC5"/>
    <w:rsid w:val="007D5212"/>
    <w:rsid w:val="007E3C94"/>
    <w:rsid w:val="007F3103"/>
    <w:rsid w:val="007F6F13"/>
    <w:rsid w:val="00800EF1"/>
    <w:rsid w:val="00802641"/>
    <w:rsid w:val="008145A3"/>
    <w:rsid w:val="00817A5A"/>
    <w:rsid w:val="008235B5"/>
    <w:rsid w:val="00827F3A"/>
    <w:rsid w:val="008333E0"/>
    <w:rsid w:val="00842FDD"/>
    <w:rsid w:val="008643A8"/>
    <w:rsid w:val="00874E42"/>
    <w:rsid w:val="00876AA3"/>
    <w:rsid w:val="008771B8"/>
    <w:rsid w:val="008817CF"/>
    <w:rsid w:val="00884F21"/>
    <w:rsid w:val="00885FE9"/>
    <w:rsid w:val="00887A75"/>
    <w:rsid w:val="00894545"/>
    <w:rsid w:val="008A239B"/>
    <w:rsid w:val="008A294F"/>
    <w:rsid w:val="008A46D7"/>
    <w:rsid w:val="008B2E24"/>
    <w:rsid w:val="008B3EB7"/>
    <w:rsid w:val="008E1147"/>
    <w:rsid w:val="008E30DE"/>
    <w:rsid w:val="008F1B71"/>
    <w:rsid w:val="008F6C6E"/>
    <w:rsid w:val="008F74BF"/>
    <w:rsid w:val="009002CF"/>
    <w:rsid w:val="00900FD1"/>
    <w:rsid w:val="00903934"/>
    <w:rsid w:val="00904716"/>
    <w:rsid w:val="0091645F"/>
    <w:rsid w:val="00920CD6"/>
    <w:rsid w:val="00937FAF"/>
    <w:rsid w:val="009439D0"/>
    <w:rsid w:val="0094404B"/>
    <w:rsid w:val="00946E64"/>
    <w:rsid w:val="009644B8"/>
    <w:rsid w:val="00966FC7"/>
    <w:rsid w:val="00967E6D"/>
    <w:rsid w:val="009705D0"/>
    <w:rsid w:val="009745EE"/>
    <w:rsid w:val="009762EC"/>
    <w:rsid w:val="009810E9"/>
    <w:rsid w:val="00981E1B"/>
    <w:rsid w:val="00983862"/>
    <w:rsid w:val="00991CC4"/>
    <w:rsid w:val="009A3355"/>
    <w:rsid w:val="009A3581"/>
    <w:rsid w:val="009A5F35"/>
    <w:rsid w:val="009B50B3"/>
    <w:rsid w:val="009B7A26"/>
    <w:rsid w:val="009C590B"/>
    <w:rsid w:val="009C7E6B"/>
    <w:rsid w:val="009E099F"/>
    <w:rsid w:val="009E2191"/>
    <w:rsid w:val="00A037B6"/>
    <w:rsid w:val="00A1300A"/>
    <w:rsid w:val="00A13DF8"/>
    <w:rsid w:val="00A17BC3"/>
    <w:rsid w:val="00A204D4"/>
    <w:rsid w:val="00A404F9"/>
    <w:rsid w:val="00A4149F"/>
    <w:rsid w:val="00A448DB"/>
    <w:rsid w:val="00A45305"/>
    <w:rsid w:val="00A548EA"/>
    <w:rsid w:val="00A71056"/>
    <w:rsid w:val="00A73AED"/>
    <w:rsid w:val="00A73E44"/>
    <w:rsid w:val="00A76225"/>
    <w:rsid w:val="00A831F8"/>
    <w:rsid w:val="00A84474"/>
    <w:rsid w:val="00A94694"/>
    <w:rsid w:val="00AA0C99"/>
    <w:rsid w:val="00AB1939"/>
    <w:rsid w:val="00AB76A1"/>
    <w:rsid w:val="00AC20BB"/>
    <w:rsid w:val="00AD135D"/>
    <w:rsid w:val="00AD2154"/>
    <w:rsid w:val="00AD2F7E"/>
    <w:rsid w:val="00AE01EF"/>
    <w:rsid w:val="00AF5D9D"/>
    <w:rsid w:val="00B061EA"/>
    <w:rsid w:val="00B20E59"/>
    <w:rsid w:val="00B24C53"/>
    <w:rsid w:val="00B2595E"/>
    <w:rsid w:val="00B26460"/>
    <w:rsid w:val="00B33AC5"/>
    <w:rsid w:val="00B3442F"/>
    <w:rsid w:val="00B34DDE"/>
    <w:rsid w:val="00B35188"/>
    <w:rsid w:val="00B43134"/>
    <w:rsid w:val="00B5245E"/>
    <w:rsid w:val="00B52A72"/>
    <w:rsid w:val="00B575A6"/>
    <w:rsid w:val="00B603F8"/>
    <w:rsid w:val="00B75237"/>
    <w:rsid w:val="00B80E35"/>
    <w:rsid w:val="00B80FF8"/>
    <w:rsid w:val="00B817F1"/>
    <w:rsid w:val="00B86FA4"/>
    <w:rsid w:val="00B87272"/>
    <w:rsid w:val="00B87462"/>
    <w:rsid w:val="00B915CE"/>
    <w:rsid w:val="00B9168D"/>
    <w:rsid w:val="00BA4239"/>
    <w:rsid w:val="00BA6028"/>
    <w:rsid w:val="00BA7F1F"/>
    <w:rsid w:val="00BB1755"/>
    <w:rsid w:val="00BB55E0"/>
    <w:rsid w:val="00BB73EB"/>
    <w:rsid w:val="00BB78A6"/>
    <w:rsid w:val="00BC2609"/>
    <w:rsid w:val="00BC46BC"/>
    <w:rsid w:val="00BD38D7"/>
    <w:rsid w:val="00BD42D7"/>
    <w:rsid w:val="00BD74E7"/>
    <w:rsid w:val="00BE18ED"/>
    <w:rsid w:val="00BE2949"/>
    <w:rsid w:val="00BE7324"/>
    <w:rsid w:val="00C01BF4"/>
    <w:rsid w:val="00C06EE8"/>
    <w:rsid w:val="00C143DF"/>
    <w:rsid w:val="00C171C3"/>
    <w:rsid w:val="00C2044F"/>
    <w:rsid w:val="00C22552"/>
    <w:rsid w:val="00C23023"/>
    <w:rsid w:val="00C23DCC"/>
    <w:rsid w:val="00C25F87"/>
    <w:rsid w:val="00C30B13"/>
    <w:rsid w:val="00C353AF"/>
    <w:rsid w:val="00C5152C"/>
    <w:rsid w:val="00C51D66"/>
    <w:rsid w:val="00C5282F"/>
    <w:rsid w:val="00C56301"/>
    <w:rsid w:val="00C66F91"/>
    <w:rsid w:val="00C72470"/>
    <w:rsid w:val="00C76DE5"/>
    <w:rsid w:val="00C857B7"/>
    <w:rsid w:val="00C86372"/>
    <w:rsid w:val="00C90D70"/>
    <w:rsid w:val="00C911E4"/>
    <w:rsid w:val="00CA2845"/>
    <w:rsid w:val="00CA2B8F"/>
    <w:rsid w:val="00CA4FC5"/>
    <w:rsid w:val="00CA782E"/>
    <w:rsid w:val="00CB07C0"/>
    <w:rsid w:val="00CB1281"/>
    <w:rsid w:val="00CB3189"/>
    <w:rsid w:val="00CB468B"/>
    <w:rsid w:val="00CC08BD"/>
    <w:rsid w:val="00CC2460"/>
    <w:rsid w:val="00CD1BA1"/>
    <w:rsid w:val="00CD33CA"/>
    <w:rsid w:val="00CD37D6"/>
    <w:rsid w:val="00CE74D8"/>
    <w:rsid w:val="00CF0C89"/>
    <w:rsid w:val="00CF1E33"/>
    <w:rsid w:val="00CF20D4"/>
    <w:rsid w:val="00CF47A0"/>
    <w:rsid w:val="00CF6A60"/>
    <w:rsid w:val="00D03388"/>
    <w:rsid w:val="00D03620"/>
    <w:rsid w:val="00D0644B"/>
    <w:rsid w:val="00D073C0"/>
    <w:rsid w:val="00D119DE"/>
    <w:rsid w:val="00D120D9"/>
    <w:rsid w:val="00D24AC8"/>
    <w:rsid w:val="00D25DB2"/>
    <w:rsid w:val="00D26FB2"/>
    <w:rsid w:val="00D30228"/>
    <w:rsid w:val="00D3166A"/>
    <w:rsid w:val="00D438E3"/>
    <w:rsid w:val="00D4757B"/>
    <w:rsid w:val="00D50221"/>
    <w:rsid w:val="00D55D65"/>
    <w:rsid w:val="00D56BBA"/>
    <w:rsid w:val="00D61D4B"/>
    <w:rsid w:val="00D66ED1"/>
    <w:rsid w:val="00D744D8"/>
    <w:rsid w:val="00D77287"/>
    <w:rsid w:val="00D81796"/>
    <w:rsid w:val="00D81EAC"/>
    <w:rsid w:val="00D871F1"/>
    <w:rsid w:val="00D9723F"/>
    <w:rsid w:val="00DA2AFC"/>
    <w:rsid w:val="00DB0C65"/>
    <w:rsid w:val="00DB7607"/>
    <w:rsid w:val="00DC16E3"/>
    <w:rsid w:val="00DC3812"/>
    <w:rsid w:val="00DC69A0"/>
    <w:rsid w:val="00DD69AE"/>
    <w:rsid w:val="00DE1FDB"/>
    <w:rsid w:val="00DE248D"/>
    <w:rsid w:val="00E05782"/>
    <w:rsid w:val="00E06350"/>
    <w:rsid w:val="00E078DC"/>
    <w:rsid w:val="00E16316"/>
    <w:rsid w:val="00E16D8B"/>
    <w:rsid w:val="00E30AF9"/>
    <w:rsid w:val="00E30FE8"/>
    <w:rsid w:val="00E32550"/>
    <w:rsid w:val="00E3765E"/>
    <w:rsid w:val="00E45C51"/>
    <w:rsid w:val="00E471E8"/>
    <w:rsid w:val="00E61927"/>
    <w:rsid w:val="00E66CF4"/>
    <w:rsid w:val="00E71851"/>
    <w:rsid w:val="00E77341"/>
    <w:rsid w:val="00E83311"/>
    <w:rsid w:val="00E85C60"/>
    <w:rsid w:val="00E87C0B"/>
    <w:rsid w:val="00E92564"/>
    <w:rsid w:val="00E9338B"/>
    <w:rsid w:val="00E93555"/>
    <w:rsid w:val="00E9726A"/>
    <w:rsid w:val="00EA2349"/>
    <w:rsid w:val="00EA3747"/>
    <w:rsid w:val="00EA6380"/>
    <w:rsid w:val="00EB2999"/>
    <w:rsid w:val="00EB57A2"/>
    <w:rsid w:val="00EC0123"/>
    <w:rsid w:val="00EC4B42"/>
    <w:rsid w:val="00EC4C7F"/>
    <w:rsid w:val="00ED2E10"/>
    <w:rsid w:val="00EE0FE4"/>
    <w:rsid w:val="00EE24AD"/>
    <w:rsid w:val="00EE43D2"/>
    <w:rsid w:val="00EE44F8"/>
    <w:rsid w:val="00EF077D"/>
    <w:rsid w:val="00EF5CBA"/>
    <w:rsid w:val="00F01A79"/>
    <w:rsid w:val="00F036F1"/>
    <w:rsid w:val="00F05071"/>
    <w:rsid w:val="00F10FAD"/>
    <w:rsid w:val="00F171E5"/>
    <w:rsid w:val="00F23F18"/>
    <w:rsid w:val="00F245A0"/>
    <w:rsid w:val="00F25C2A"/>
    <w:rsid w:val="00F271CA"/>
    <w:rsid w:val="00F30B18"/>
    <w:rsid w:val="00F337A6"/>
    <w:rsid w:val="00F3707D"/>
    <w:rsid w:val="00F42FCD"/>
    <w:rsid w:val="00F4307E"/>
    <w:rsid w:val="00F44263"/>
    <w:rsid w:val="00F50250"/>
    <w:rsid w:val="00F57ABD"/>
    <w:rsid w:val="00F61162"/>
    <w:rsid w:val="00F64AA1"/>
    <w:rsid w:val="00F65F05"/>
    <w:rsid w:val="00F67A12"/>
    <w:rsid w:val="00F67AF1"/>
    <w:rsid w:val="00F71A6B"/>
    <w:rsid w:val="00F75E01"/>
    <w:rsid w:val="00F76C54"/>
    <w:rsid w:val="00F825BF"/>
    <w:rsid w:val="00FA0746"/>
    <w:rsid w:val="00FA1355"/>
    <w:rsid w:val="00FB4A76"/>
    <w:rsid w:val="00FC27DB"/>
    <w:rsid w:val="00FC32C2"/>
    <w:rsid w:val="00FC380F"/>
    <w:rsid w:val="00FC484F"/>
    <w:rsid w:val="00FC5BBF"/>
    <w:rsid w:val="00FC6C90"/>
    <w:rsid w:val="00FC767F"/>
    <w:rsid w:val="00FD0740"/>
    <w:rsid w:val="00FD18A7"/>
    <w:rsid w:val="00FD7BA5"/>
    <w:rsid w:val="00FE2847"/>
    <w:rsid w:val="0219CB46"/>
    <w:rsid w:val="021ED382"/>
    <w:rsid w:val="082C5CBE"/>
    <w:rsid w:val="0C52ED97"/>
    <w:rsid w:val="0E8C3011"/>
    <w:rsid w:val="13921276"/>
    <w:rsid w:val="1433811E"/>
    <w:rsid w:val="1A429F04"/>
    <w:rsid w:val="1D9B896B"/>
    <w:rsid w:val="1EACDA11"/>
    <w:rsid w:val="20AC53C9"/>
    <w:rsid w:val="22209E79"/>
    <w:rsid w:val="22F0FBE1"/>
    <w:rsid w:val="265C57C0"/>
    <w:rsid w:val="28C5BE96"/>
    <w:rsid w:val="29772B71"/>
    <w:rsid w:val="2BDAFE7A"/>
    <w:rsid w:val="2E103128"/>
    <w:rsid w:val="32EE0FFA"/>
    <w:rsid w:val="32F4E7BA"/>
    <w:rsid w:val="38DF8E98"/>
    <w:rsid w:val="42D727BE"/>
    <w:rsid w:val="432708F3"/>
    <w:rsid w:val="433AFE5E"/>
    <w:rsid w:val="4878DBC8"/>
    <w:rsid w:val="49240FD3"/>
    <w:rsid w:val="56D21365"/>
    <w:rsid w:val="5BCB0150"/>
    <w:rsid w:val="6288553E"/>
    <w:rsid w:val="63EE3E78"/>
    <w:rsid w:val="68CD338E"/>
    <w:rsid w:val="6B2AF589"/>
    <w:rsid w:val="6D7A42C2"/>
    <w:rsid w:val="735D83C4"/>
    <w:rsid w:val="7AB60AFF"/>
    <w:rsid w:val="7F02D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5B2EF"/>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F337A6"/>
    <w:pPr>
      <w:keepNext/>
      <w:numPr>
        <w:ilvl w:val="1"/>
        <w:numId w:val="43"/>
      </w:numPr>
      <w:tabs>
        <w:tab w:val="left" w:pos="1170"/>
      </w:tabs>
      <w:spacing w:after="0" w:line="240" w:lineRule="auto"/>
      <w:outlineLvl w:val="1"/>
    </w:pPr>
    <w:rPr>
      <w:rFonts w:ascii="Arial" w:eastAsia="SimSun" w:hAnsi="Arial"/>
      <w:b/>
      <w:bCs/>
      <w:iCs/>
      <w:szCs w:val="28"/>
      <w:lang w:eastAsia="zh-CN"/>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F337A6"/>
    <w:rPr>
      <w:rFonts w:ascii="Arial" w:eastAsia="SimSun" w:hAnsi="Arial" w:cs="Times New Roman"/>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customStyle="1" w:styleId="Normal1">
    <w:name w:val="Normal1"/>
    <w:rsid w:val="00885FE9"/>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E30AF9"/>
    <w:rPr>
      <w:rFonts w:ascii="Calibri" w:eastAsia="Calibri" w:hAnsi="Calibri" w:cs="Times New Roman"/>
      <w:sz w:val="22"/>
    </w:rPr>
  </w:style>
  <w:style w:type="character" w:styleId="UnresolvedMention">
    <w:name w:val="Unresolved Mention"/>
    <w:basedOn w:val="DefaultParagraphFont"/>
    <w:uiPriority w:val="99"/>
    <w:semiHidden/>
    <w:unhideWhenUsed/>
    <w:rsid w:val="00651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369916167">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181893671">
      <w:bodyDiv w:val="1"/>
      <w:marLeft w:val="0"/>
      <w:marRight w:val="0"/>
      <w:marTop w:val="0"/>
      <w:marBottom w:val="0"/>
      <w:divBdr>
        <w:top w:val="none" w:sz="0" w:space="0" w:color="auto"/>
        <w:left w:val="none" w:sz="0" w:space="0" w:color="auto"/>
        <w:bottom w:val="none" w:sz="0" w:space="0" w:color="auto"/>
        <w:right w:val="none" w:sz="0" w:space="0" w:color="auto"/>
      </w:divBdr>
    </w:div>
    <w:div w:id="1324358832">
      <w:bodyDiv w:val="1"/>
      <w:marLeft w:val="0"/>
      <w:marRight w:val="0"/>
      <w:marTop w:val="0"/>
      <w:marBottom w:val="0"/>
      <w:divBdr>
        <w:top w:val="none" w:sz="0" w:space="0" w:color="auto"/>
        <w:left w:val="none" w:sz="0" w:space="0" w:color="auto"/>
        <w:bottom w:val="none" w:sz="0" w:space="0" w:color="auto"/>
        <w:right w:val="none" w:sz="0" w:space="0" w:color="auto"/>
      </w:divBdr>
    </w:div>
    <w:div w:id="1572957586">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somerville@gstt.nhs.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75A4465BCC64089E3AA8BDFF48FC9" ma:contentTypeVersion="4" ma:contentTypeDescription="Create a new document." ma:contentTypeScope="" ma:versionID="5cb5f5f31867b289afd8a75d9a6df19a">
  <xsd:schema xmlns:xsd="http://www.w3.org/2001/XMLSchema" xmlns:xs="http://www.w3.org/2001/XMLSchema" xmlns:p="http://schemas.microsoft.com/office/2006/metadata/properties" xmlns:ns2="536b9927-9c3b-4205-9f6f-943bf708e2e7" targetNamespace="http://schemas.microsoft.com/office/2006/metadata/properties" ma:root="true" ma:fieldsID="a2bf8ab76d0474088d0623a1a7b288f5" ns2:_="">
    <xsd:import namespace="536b9927-9c3b-4205-9f6f-943bf708e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b9927-9c3b-4205-9f6f-943bf708e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B7EF5-18A6-412B-8FAD-A5BCFC037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b9927-9c3b-4205-9f6f-943bf708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9189C6-A3A3-4BAE-8A11-2707D821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828</Words>
  <Characters>4726</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2019-09-25T08:56:00Z</cp:lastPrinted>
  <dcterms:created xsi:type="dcterms:W3CDTF">2023-06-23T12:37:00Z</dcterms:created>
  <dcterms:modified xsi:type="dcterms:W3CDTF">2023-06-23T12:38:00Z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0x010100E3975A4465BCC64089E3AA8BDFF48FC9</vt:lpwstr>
  </property>
  <property fmtid="{D5CDD505-2E9C-101B-9397-08002B2CF9AE}" pid="3" name="AgencyKeywords">
    <vt:lpwstr/>
  </property>
  <property fmtid="{D5CDD505-2E9C-101B-9397-08002B2CF9AE}" pid="4" name="SecurityClassification">
    <vt:lpwstr>1;#Official|9d42bd58-89d2-4e46-94bb-80d8f31efd91</vt:lpwstr>
  </property>
</Properties>
</file>