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D336" w14:textId="568F5583" w:rsidR="00237D80" w:rsidRDefault="00536E6C" w:rsidP="00536E6C">
      <w:pPr>
        <w:jc w:val="right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3D05922" wp14:editId="3C6F97A9">
            <wp:extent cx="2143125" cy="547642"/>
            <wp:effectExtent l="0" t="0" r="0" b="5080"/>
            <wp:docPr id="2" name="Picture 1" descr="cid:image001.jpg@01D2E9B3.AB5DE180">
              <a:extLst xmlns:a="http://schemas.openxmlformats.org/drawingml/2006/main">
                <a:ext uri="{FF2B5EF4-FFF2-40B4-BE49-F238E27FC236}">
                  <a16:creationId xmlns:a16="http://schemas.microsoft.com/office/drawing/2014/main" id="{4EE3956B-3AC6-4A58-A8CB-9962BDB813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1.jpg@01D2E9B3.AB5DE180">
                      <a:extLst>
                        <a:ext uri="{FF2B5EF4-FFF2-40B4-BE49-F238E27FC236}">
                          <a16:creationId xmlns:a16="http://schemas.microsoft.com/office/drawing/2014/main" id="{4EE3956B-3AC6-4A58-A8CB-9962BDB8134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9" cy="550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A636F" w14:textId="6745B36B" w:rsidR="003E711C" w:rsidRDefault="00237D80" w:rsidP="00237D8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Herefordshire Capital Drainage – Expression of Interest</w:t>
      </w:r>
    </w:p>
    <w:p w14:paraId="65972706" w14:textId="77777777" w:rsidR="00237D80" w:rsidRDefault="00237D80" w:rsidP="00237D80">
      <w:pPr>
        <w:jc w:val="center"/>
        <w:rPr>
          <w:b/>
          <w:bCs/>
          <w:u w:val="single"/>
        </w:rPr>
      </w:pPr>
    </w:p>
    <w:p w14:paraId="6F52617C" w14:textId="277448BC" w:rsidR="00237D80" w:rsidRDefault="00237D80" w:rsidP="00237D80">
      <w:pPr>
        <w:rPr>
          <w:b/>
          <w:bCs/>
        </w:rPr>
      </w:pPr>
      <w:r>
        <w:rPr>
          <w:b/>
          <w:bCs/>
        </w:rPr>
        <w:t>Background</w:t>
      </w:r>
    </w:p>
    <w:p w14:paraId="073433B8" w14:textId="5A7600C6" w:rsidR="00237D80" w:rsidRDefault="00237D80" w:rsidP="00237D80">
      <w:r>
        <w:t xml:space="preserve">BBLP have received additional capital investment from Herefordshire Council to enhance the drainage network on </w:t>
      </w:r>
      <w:proofErr w:type="spellStart"/>
      <w:r>
        <w:t>Herefordshires</w:t>
      </w:r>
      <w:proofErr w:type="spellEnd"/>
      <w:r>
        <w:t xml:space="preserve"> roads.</w:t>
      </w:r>
    </w:p>
    <w:p w14:paraId="3165989A" w14:textId="0D039F22" w:rsidR="00237D80" w:rsidRDefault="00237D80" w:rsidP="00237D80">
      <w:r>
        <w:t xml:space="preserve">At this moment in time there is not a scope for individual sites, however the below requirements detail what would be needed from a </w:t>
      </w:r>
      <w:proofErr w:type="spellStart"/>
      <w:proofErr w:type="gramStart"/>
      <w:r>
        <w:t>sub contractor</w:t>
      </w:r>
      <w:proofErr w:type="spellEnd"/>
      <w:proofErr w:type="gramEnd"/>
      <w:r>
        <w:t xml:space="preserve"> to support in delivering these works.</w:t>
      </w:r>
    </w:p>
    <w:p w14:paraId="5B3A216D" w14:textId="62860FD1" w:rsidR="00237D80" w:rsidRDefault="00454135" w:rsidP="00237D80">
      <w:r>
        <w:t>The initial scope of works will be starting November 2024 and finishing 31</w:t>
      </w:r>
      <w:r w:rsidRPr="00454135">
        <w:rPr>
          <w:vertAlign w:val="superscript"/>
        </w:rPr>
        <w:t>st</w:t>
      </w:r>
      <w:r>
        <w:t xml:space="preserve"> March 2025. The contract would be in place until 31</w:t>
      </w:r>
      <w:r w:rsidRPr="00454135">
        <w:rPr>
          <w:vertAlign w:val="superscript"/>
        </w:rPr>
        <w:t>st</w:t>
      </w:r>
      <w:r>
        <w:t xml:space="preserve"> May 2026 to undertake</w:t>
      </w:r>
      <w:r w:rsidR="009F2453">
        <w:t xml:space="preserve"> any </w:t>
      </w:r>
      <w:proofErr w:type="spellStart"/>
      <w:r w:rsidR="009F2453">
        <w:t>adhoc</w:t>
      </w:r>
      <w:proofErr w:type="spellEnd"/>
      <w:r w:rsidR="009F2453">
        <w:t xml:space="preserve"> </w:t>
      </w:r>
      <w:r w:rsidR="00CA225D">
        <w:t>drainage</w:t>
      </w:r>
      <w:r w:rsidR="00003BF9">
        <w:t xml:space="preserve"> works required.</w:t>
      </w:r>
    </w:p>
    <w:p w14:paraId="01856BC0" w14:textId="49F1C095" w:rsidR="00237D80" w:rsidRDefault="00237D80" w:rsidP="00237D80">
      <w:pPr>
        <w:rPr>
          <w:b/>
          <w:bCs/>
        </w:rPr>
      </w:pPr>
      <w:r>
        <w:rPr>
          <w:b/>
          <w:bCs/>
        </w:rPr>
        <w:t xml:space="preserve">Works to be </w:t>
      </w:r>
      <w:proofErr w:type="gramStart"/>
      <w:r>
        <w:rPr>
          <w:b/>
          <w:bCs/>
        </w:rPr>
        <w:t>procured</w:t>
      </w:r>
      <w:proofErr w:type="gramEnd"/>
    </w:p>
    <w:p w14:paraId="0AFD1363" w14:textId="35D912DD" w:rsidR="00237D80" w:rsidRDefault="00237D80" w:rsidP="00237D80">
      <w:pPr>
        <w:rPr>
          <w:rFonts w:cs="Arial"/>
        </w:rPr>
      </w:pPr>
      <w:r>
        <w:rPr>
          <w:rFonts w:cs="Arial"/>
        </w:rPr>
        <w:t xml:space="preserve">A civils contractor capable of undertaking works detailed below. Programme of works from December 2024 – March 2025. Then </w:t>
      </w:r>
      <w:proofErr w:type="spellStart"/>
      <w:r>
        <w:rPr>
          <w:rFonts w:cs="Arial"/>
        </w:rPr>
        <w:t>adhoc</w:t>
      </w:r>
      <w:proofErr w:type="spellEnd"/>
      <w:r>
        <w:rPr>
          <w:rFonts w:cs="Arial"/>
        </w:rPr>
        <w:t xml:space="preserve"> sites from April 2025 to May 31</w:t>
      </w:r>
      <w:r w:rsidRPr="000E11F1">
        <w:rPr>
          <w:rFonts w:cs="Arial"/>
          <w:vertAlign w:val="superscript"/>
        </w:rPr>
        <w:t>st</w:t>
      </w:r>
      <w:proofErr w:type="gramStart"/>
      <w:r>
        <w:rPr>
          <w:rFonts w:cs="Arial"/>
        </w:rPr>
        <w:t xml:space="preserve"> 2026</w:t>
      </w:r>
      <w:proofErr w:type="gramEnd"/>
      <w:r>
        <w:rPr>
          <w:rFonts w:cs="Arial"/>
        </w:rPr>
        <w:t>.</w:t>
      </w:r>
    </w:p>
    <w:p w14:paraId="2CFEE9F1" w14:textId="63B57529" w:rsidR="00237D80" w:rsidRDefault="00237D80" w:rsidP="00237D80">
      <w:pPr>
        <w:rPr>
          <w:rFonts w:cs="Arial"/>
        </w:rPr>
      </w:pPr>
      <w:r>
        <w:rPr>
          <w:rFonts w:cs="Arial"/>
        </w:rPr>
        <w:t>Sites will be identified from known defects on the network, as well as new surveys being undertaken and identifying issues on site.</w:t>
      </w:r>
    </w:p>
    <w:p w14:paraId="1D5A9E45" w14:textId="435C8DAC" w:rsidR="00237D80" w:rsidRDefault="00237D80" w:rsidP="00237D80">
      <w:pPr>
        <w:rPr>
          <w:rFonts w:cs="Arial"/>
        </w:rPr>
      </w:pPr>
      <w:r>
        <w:rPr>
          <w:rFonts w:cs="Arial"/>
        </w:rPr>
        <w:t xml:space="preserve">Drainage </w:t>
      </w:r>
      <w:proofErr w:type="gramStart"/>
      <w:r>
        <w:rPr>
          <w:rFonts w:cs="Arial"/>
        </w:rPr>
        <w:t>dig</w:t>
      </w:r>
      <w:proofErr w:type="gramEnd"/>
      <w:r>
        <w:rPr>
          <w:rFonts w:cs="Arial"/>
        </w:rPr>
        <w:t xml:space="preserve"> down and repairs of broken pipes, </w:t>
      </w:r>
      <w:proofErr w:type="spellStart"/>
      <w:r>
        <w:rPr>
          <w:rFonts w:cs="Arial"/>
        </w:rPr>
        <w:t>gullys</w:t>
      </w:r>
      <w:proofErr w:type="spellEnd"/>
      <w:r>
        <w:rPr>
          <w:rFonts w:cs="Arial"/>
        </w:rPr>
        <w:t xml:space="preserve">, headwalls, dig out ditches, grips etc. </w:t>
      </w:r>
    </w:p>
    <w:p w14:paraId="1C2F9326" w14:textId="60554BC8" w:rsidR="00237D80" w:rsidRDefault="00237D80" w:rsidP="00237D80">
      <w:pPr>
        <w:rPr>
          <w:rFonts w:cs="Arial"/>
        </w:rPr>
      </w:pPr>
      <w:r>
        <w:rPr>
          <w:rFonts w:cs="Arial"/>
        </w:rPr>
        <w:t xml:space="preserve">All reinstatement to be undertaken by </w:t>
      </w:r>
      <w:proofErr w:type="spellStart"/>
      <w:proofErr w:type="gramStart"/>
      <w:r>
        <w:rPr>
          <w:rFonts w:cs="Arial"/>
        </w:rPr>
        <w:t>sub contractor</w:t>
      </w:r>
      <w:proofErr w:type="spellEnd"/>
      <w:proofErr w:type="gramEnd"/>
      <w:r>
        <w:rPr>
          <w:rFonts w:cs="Arial"/>
        </w:rPr>
        <w:t>. Hot material to be laid if carriageway has been excavated.</w:t>
      </w:r>
    </w:p>
    <w:p w14:paraId="66B7F538" w14:textId="77777777" w:rsidR="00237D80" w:rsidRDefault="00237D80" w:rsidP="00237D80">
      <w:pPr>
        <w:rPr>
          <w:rFonts w:cs="Arial"/>
        </w:rPr>
      </w:pPr>
    </w:p>
    <w:p w14:paraId="1C99B5D1" w14:textId="03C640E5" w:rsidR="00237D80" w:rsidRDefault="00237D80" w:rsidP="00237D80">
      <w:pPr>
        <w:rPr>
          <w:rFonts w:cs="Arial"/>
          <w:b/>
          <w:bCs/>
        </w:rPr>
      </w:pPr>
      <w:r>
        <w:rPr>
          <w:rFonts w:cs="Arial"/>
          <w:b/>
          <w:bCs/>
        </w:rPr>
        <w:t>Procurement Strategy</w:t>
      </w:r>
    </w:p>
    <w:p w14:paraId="654A2534" w14:textId="77777777" w:rsidR="00237D80" w:rsidRDefault="00237D80" w:rsidP="00237D80">
      <w:pPr>
        <w:rPr>
          <w:rFonts w:cs="Arial"/>
        </w:rPr>
      </w:pPr>
      <w:r>
        <w:rPr>
          <w:rFonts w:cs="Arial"/>
        </w:rPr>
        <w:t xml:space="preserve">A single </w:t>
      </w:r>
      <w:proofErr w:type="spellStart"/>
      <w:proofErr w:type="gramStart"/>
      <w:r>
        <w:rPr>
          <w:rFonts w:cs="Arial"/>
        </w:rPr>
        <w:t>sub contractor</w:t>
      </w:r>
      <w:proofErr w:type="spellEnd"/>
      <w:proofErr w:type="gramEnd"/>
      <w:r>
        <w:rPr>
          <w:rFonts w:cs="Arial"/>
        </w:rPr>
        <w:t xml:space="preserve"> is to be procured for civils drainage works with a schedule of rates. Once appointed as each element of works comes forward a bill of quantities will be prepared for those works and price for that scheme based on the tendered schedule of rates will be submitted by the contractor.</w:t>
      </w:r>
    </w:p>
    <w:p w14:paraId="06C16811" w14:textId="77777777" w:rsidR="00237D80" w:rsidRDefault="00237D80" w:rsidP="00237D80">
      <w:pPr>
        <w:rPr>
          <w:rFonts w:cs="Arial"/>
          <w:b/>
          <w:bCs/>
        </w:rPr>
      </w:pPr>
    </w:p>
    <w:p w14:paraId="5A208B3C" w14:textId="47A6AD5B" w:rsidR="00237D80" w:rsidRDefault="00237D80" w:rsidP="00237D80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Experience </w:t>
      </w:r>
      <w:proofErr w:type="gramStart"/>
      <w:r>
        <w:rPr>
          <w:rFonts w:cs="Arial"/>
          <w:b/>
          <w:bCs/>
        </w:rPr>
        <w:t>required</w:t>
      </w:r>
      <w:proofErr w:type="gramEnd"/>
    </w:p>
    <w:p w14:paraId="455C31BF" w14:textId="77777777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Gully installations</w:t>
      </w:r>
    </w:p>
    <w:p w14:paraId="7CED385C" w14:textId="77777777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Replacement of pipework</w:t>
      </w:r>
    </w:p>
    <w:p w14:paraId="339828AB" w14:textId="77777777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New headwalls or repairing </w:t>
      </w:r>
      <w:proofErr w:type="gramStart"/>
      <w:r>
        <w:rPr>
          <w:rFonts w:cs="Arial"/>
        </w:rPr>
        <w:t>old</w:t>
      </w:r>
      <w:proofErr w:type="gramEnd"/>
    </w:p>
    <w:p w14:paraId="6F5CFCB6" w14:textId="77777777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Reinstatement of carriageway with hot material</w:t>
      </w:r>
    </w:p>
    <w:p w14:paraId="5D57D517" w14:textId="77777777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Grip installation (concrete)</w:t>
      </w:r>
    </w:p>
    <w:p w14:paraId="0D96C0AE" w14:textId="77777777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Dig out </w:t>
      </w:r>
      <w:proofErr w:type="gramStart"/>
      <w:r>
        <w:rPr>
          <w:rFonts w:cs="Arial"/>
        </w:rPr>
        <w:t>ditches</w:t>
      </w:r>
      <w:proofErr w:type="gramEnd"/>
      <w:r>
        <w:rPr>
          <w:rFonts w:cs="Arial"/>
        </w:rPr>
        <w:t xml:space="preserve"> </w:t>
      </w:r>
    </w:p>
    <w:p w14:paraId="0A9A7F8B" w14:textId="6D66AEC0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CSCS cards</w:t>
      </w:r>
    </w:p>
    <w:p w14:paraId="31352276" w14:textId="1F0641FF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SMSTS/SSSTS at least one person on site</w:t>
      </w:r>
    </w:p>
    <w:p w14:paraId="0911BD15" w14:textId="563BA9E6" w:rsidR="00237D80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EUSR 1 and 2</w:t>
      </w:r>
    </w:p>
    <w:p w14:paraId="702E4F25" w14:textId="1B91E90F" w:rsidR="00237D80" w:rsidRPr="00C60BB7" w:rsidRDefault="00237D80" w:rsidP="00237D80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gCAT4+ trained, at least two operatives on site </w:t>
      </w:r>
      <w:proofErr w:type="gramStart"/>
      <w:r>
        <w:rPr>
          <w:rFonts w:cs="Arial"/>
        </w:rPr>
        <w:t>trained</w:t>
      </w:r>
      <w:proofErr w:type="gramEnd"/>
    </w:p>
    <w:p w14:paraId="0746E217" w14:textId="77777777" w:rsidR="00237D80" w:rsidRPr="00237D80" w:rsidRDefault="00237D80" w:rsidP="00237D80">
      <w:pPr>
        <w:rPr>
          <w:rFonts w:cs="Arial"/>
          <w:b/>
          <w:bCs/>
        </w:rPr>
      </w:pPr>
    </w:p>
    <w:p w14:paraId="29F8E26F" w14:textId="77777777" w:rsidR="00237D80" w:rsidRPr="00237D80" w:rsidRDefault="00237D80" w:rsidP="00237D80">
      <w:pPr>
        <w:rPr>
          <w:b/>
          <w:bCs/>
        </w:rPr>
      </w:pPr>
    </w:p>
    <w:p w14:paraId="465EC58B" w14:textId="77777777" w:rsidR="00237D80" w:rsidRDefault="00237D80" w:rsidP="00237D80">
      <w:pPr>
        <w:jc w:val="center"/>
        <w:rPr>
          <w:b/>
          <w:bCs/>
          <w:u w:val="single"/>
        </w:rPr>
      </w:pPr>
    </w:p>
    <w:p w14:paraId="28BBBB26" w14:textId="77777777" w:rsidR="00237D80" w:rsidRPr="00237D80" w:rsidRDefault="00237D80" w:rsidP="00237D80">
      <w:pPr>
        <w:jc w:val="center"/>
        <w:rPr>
          <w:b/>
          <w:bCs/>
          <w:u w:val="single"/>
        </w:rPr>
      </w:pPr>
    </w:p>
    <w:sectPr w:rsidR="00237D80" w:rsidRPr="00237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1216"/>
    <w:multiLevelType w:val="hybridMultilevel"/>
    <w:tmpl w:val="2FBA6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9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0"/>
    <w:rsid w:val="00003BF9"/>
    <w:rsid w:val="00237D80"/>
    <w:rsid w:val="00347D39"/>
    <w:rsid w:val="003E711C"/>
    <w:rsid w:val="00454135"/>
    <w:rsid w:val="00536E6C"/>
    <w:rsid w:val="009F2453"/>
    <w:rsid w:val="00CA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BA51"/>
  <w15:chartTrackingRefBased/>
  <w15:docId w15:val="{2A95595F-6FF0-4A94-A486-90E49A28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37D80"/>
    <w:pPr>
      <w:spacing w:after="200" w:line="276" w:lineRule="auto"/>
      <w:ind w:left="720"/>
      <w:contextualSpacing/>
    </w:pPr>
    <w:rPr>
      <w:rFonts w:ascii="Arial" w:eastAsiaTheme="minorEastAsia" w:hAnsi="Arial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3.jpg@01D2E9B5.A51D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4cfff-38ba-4f5a-accc-c86610bb6281">
      <Terms xmlns="http://schemas.microsoft.com/office/infopath/2007/PartnerControls"/>
    </lcf76f155ced4ddcb4097134ff3c332f>
    <TaxCatchAll xmlns="cccdf1fe-35c5-4f21-9600-03cc6fd477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76CAFF42934AA87C9DC241F732B2" ma:contentTypeVersion="19" ma:contentTypeDescription="Create a new document." ma:contentTypeScope="" ma:versionID="3273bcfb4164bfd66b13682a2b6ae6a4">
  <xsd:schema xmlns:xsd="http://www.w3.org/2001/XMLSchema" xmlns:xs="http://www.w3.org/2001/XMLSchema" xmlns:p="http://schemas.microsoft.com/office/2006/metadata/properties" xmlns:ns2="7a84cfff-38ba-4f5a-accc-c86610bb6281" xmlns:ns3="cccdf1fe-35c5-4f21-9600-03cc6fd47793" targetNamespace="http://schemas.microsoft.com/office/2006/metadata/properties" ma:root="true" ma:fieldsID="76aa50dd66d98d46298aae4aa6864c9b" ns2:_="" ns3:_="">
    <xsd:import namespace="7a84cfff-38ba-4f5a-accc-c86610bb6281"/>
    <xsd:import namespace="cccdf1fe-35c5-4f21-9600-03cc6fd47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4cfff-38ba-4f5a-accc-c86610bb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f1fe-35c5-4f21-9600-03cc6fd47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ed554b-c646-4584-8b49-f70c71a09693}" ma:internalName="TaxCatchAll" ma:showField="CatchAllData" ma:web="cccdf1fe-35c5-4f21-9600-03cc6fd47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3BE8D-E28D-44BD-A828-1396B7B6482C}">
  <ds:schemaRefs>
    <ds:schemaRef ds:uri="http://schemas.microsoft.com/office/2006/metadata/properties"/>
    <ds:schemaRef ds:uri="http://schemas.microsoft.com/office/infopath/2007/PartnerControls"/>
    <ds:schemaRef ds:uri="7a84cfff-38ba-4f5a-accc-c86610bb6281"/>
    <ds:schemaRef ds:uri="cccdf1fe-35c5-4f21-9600-03cc6fd47793"/>
  </ds:schemaRefs>
</ds:datastoreItem>
</file>

<file path=customXml/itemProps2.xml><?xml version="1.0" encoding="utf-8"?>
<ds:datastoreItem xmlns:ds="http://schemas.openxmlformats.org/officeDocument/2006/customXml" ds:itemID="{B086B4C4-20F3-44E0-85CF-644E2B31B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477BF-7061-4EB8-9039-4A6B81C82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4cfff-38ba-4f5a-accc-c86610bb6281"/>
    <ds:schemaRef ds:uri="cccdf1fe-35c5-4f21-9600-03cc6fd4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Christopher (02)</dc:creator>
  <cp:keywords/>
  <dc:description/>
  <cp:lastModifiedBy>Wyllie, Elisabeth</cp:lastModifiedBy>
  <cp:revision>2</cp:revision>
  <dcterms:created xsi:type="dcterms:W3CDTF">2024-09-05T12:07:00Z</dcterms:created>
  <dcterms:modified xsi:type="dcterms:W3CDTF">2024-09-05T12:07:00Z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0x0101008CF076CAFF42934AA87C9DC241F732B2</vt:lpwstr>
  </property>
  <property fmtid="{D5CDD505-2E9C-101B-9397-08002B2CF9AE}" pid="3" name="MediaServiceImageTags">
    <vt:lpwstr/>
  </property>
</Properties>
</file>