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5DA96" w14:textId="6349CC28" w:rsidR="002368E2" w:rsidRDefault="002368E2" w:rsidP="00C16999">
      <w:pPr>
        <w:jc w:val="center"/>
        <w:rPr>
          <w:rFonts w:ascii="Segoe UI" w:hAnsi="Segoe UI" w:cs="Segoe UI"/>
          <w:b/>
          <w:bCs/>
          <w:sz w:val="32"/>
          <w:szCs w:val="32"/>
        </w:rPr>
      </w:pPr>
      <w:bookmarkStart w:id="0" w:name="_Hlk115359726"/>
      <w:r>
        <w:rPr>
          <w:rFonts w:ascii="Segoe UI" w:hAnsi="Segoe UI" w:cs="Segoe UI"/>
          <w:b/>
          <w:bCs/>
          <w:sz w:val="32"/>
          <w:szCs w:val="32"/>
        </w:rPr>
        <w:t xml:space="preserve">Expression of Interest </w:t>
      </w:r>
      <w:r w:rsidR="00453E58">
        <w:rPr>
          <w:rFonts w:ascii="Segoe UI" w:hAnsi="Segoe UI" w:cs="Segoe UI"/>
          <w:b/>
          <w:bCs/>
          <w:sz w:val="32"/>
          <w:szCs w:val="32"/>
        </w:rPr>
        <w:t>England Ecosystem Survey</w:t>
      </w:r>
      <w:r>
        <w:rPr>
          <w:rFonts w:ascii="Segoe UI" w:hAnsi="Segoe UI" w:cs="Segoe UI"/>
          <w:b/>
          <w:bCs/>
          <w:sz w:val="32"/>
          <w:szCs w:val="32"/>
        </w:rPr>
        <w:t xml:space="preserve"> Supplier Response</w:t>
      </w:r>
      <w:r w:rsidR="00BD789D">
        <w:rPr>
          <w:rFonts w:ascii="Segoe UI" w:hAnsi="Segoe UI" w:cs="Segoe UI"/>
          <w:b/>
          <w:bCs/>
          <w:sz w:val="32"/>
          <w:szCs w:val="32"/>
        </w:rPr>
        <w:t xml:space="preserve">- </w:t>
      </w:r>
      <w:r w:rsidR="00C16999" w:rsidRPr="00C16999">
        <w:rPr>
          <w:rFonts w:ascii="Segoe UI" w:hAnsi="Segoe UI" w:cs="Segoe UI"/>
          <w:b/>
          <w:bCs/>
          <w:sz w:val="32"/>
          <w:szCs w:val="32"/>
        </w:rPr>
        <w:t>Historic Environment Record (HER) soil survey risk assessment</w:t>
      </w:r>
    </w:p>
    <w:p w14:paraId="7A64575B" w14:textId="294164E0" w:rsidR="00C16999" w:rsidRDefault="00C16999" w:rsidP="00C16999">
      <w:pPr>
        <w:jc w:val="both"/>
        <w:rPr>
          <w:rFonts w:ascii="Segoe UI" w:hAnsi="Segoe UI" w:cs="Segoe UI"/>
        </w:rPr>
      </w:pPr>
      <w:r>
        <w:rPr>
          <w:rFonts w:ascii="Segoe UI" w:hAnsi="Segoe UI" w:cs="Segoe UI"/>
        </w:rPr>
        <w:t>The Natural Capital &amp; Ecosystem Assessment programme (NCEA) is a transformative programme to understand the exten</w:t>
      </w:r>
      <w:r w:rsidR="005556EE">
        <w:rPr>
          <w:rFonts w:ascii="Segoe UI" w:hAnsi="Segoe UI" w:cs="Segoe UI"/>
        </w:rPr>
        <w:t>t</w:t>
      </w:r>
      <w:r>
        <w:rPr>
          <w:rFonts w:ascii="Segoe UI" w:hAnsi="Segoe UI" w:cs="Segoe UI"/>
        </w:rPr>
        <w:t xml:space="preserve">, condition and change over time of environmental assets across England’s land and water environments, supporting the government’s ambition to improve the environment within a generation. </w:t>
      </w:r>
    </w:p>
    <w:p w14:paraId="14B35208" w14:textId="67D37E59" w:rsidR="00C16999" w:rsidRPr="00C16999" w:rsidRDefault="00C16999" w:rsidP="00C16999">
      <w:pPr>
        <w:jc w:val="both"/>
        <w:rPr>
          <w:rFonts w:ascii="Segoe UI" w:hAnsi="Segoe UI" w:cs="Segoe UI"/>
        </w:rPr>
      </w:pPr>
      <w:r w:rsidRPr="00C16999">
        <w:rPr>
          <w:rFonts w:ascii="Segoe UI" w:hAnsi="Segoe UI" w:cs="Segoe UI"/>
        </w:rPr>
        <w:t>An element of the NCEA programme is the England Ecosystem Survey (EES) which is a new method of collecting environmental data.  The aim of the EES is to get a true understanding of the condition of England’s terrestrial environment.  The surveys collect data relating to habitats, vegetation, soil, peat, and landscape, and support Natural England’s earth observation programme.</w:t>
      </w:r>
    </w:p>
    <w:p w14:paraId="5142958A" w14:textId="5F83BD7D" w:rsidR="00C16999" w:rsidRPr="00C16999" w:rsidRDefault="00C16999" w:rsidP="00C16999">
      <w:pPr>
        <w:jc w:val="both"/>
        <w:rPr>
          <w:rFonts w:ascii="Segoe UI" w:hAnsi="Segoe UI" w:cs="Segoe UI"/>
        </w:rPr>
      </w:pPr>
      <w:r w:rsidRPr="00C16999">
        <w:rPr>
          <w:rFonts w:ascii="Segoe UI" w:hAnsi="Segoe UI" w:cs="Segoe UI"/>
        </w:rPr>
        <w:t xml:space="preserve">The England Ecosystem Survey automatically excludes designated historic environment assets from areas subject to soil sampling, and separate contracts and checks are in place to screen for unexploded ordnance and underground services.  Within this contract we are looking for a competent professional to provide the EES with a screening process for un-designated historic environment features, considering </w:t>
      </w:r>
      <w:proofErr w:type="spellStart"/>
      <w:r w:rsidRPr="00C16999">
        <w:rPr>
          <w:rFonts w:ascii="Segoe UI" w:hAnsi="Segoe UI" w:cs="Segoe UI"/>
        </w:rPr>
        <w:t>agri</w:t>
      </w:r>
      <w:proofErr w:type="spellEnd"/>
      <w:r w:rsidRPr="00C16999">
        <w:rPr>
          <w:rFonts w:ascii="Segoe UI" w:hAnsi="Segoe UI" w:cs="Segoe UI"/>
        </w:rPr>
        <w:t>-environment schemes, their options to support the correct management of historic environment features on agricultural land, and the possibility of requiring derogation as those options will include restrictions relating to ground disturbance in exchange of payment to the land user. This work aims to ensure that a best practice approach is implemented when carrying out the soil survey element of the EES.</w:t>
      </w:r>
    </w:p>
    <w:p w14:paraId="026FBD6E" w14:textId="2F80D998" w:rsidR="00C16999" w:rsidRPr="00C16999" w:rsidRDefault="00C16999" w:rsidP="00C16999">
      <w:pPr>
        <w:jc w:val="both"/>
        <w:rPr>
          <w:rFonts w:ascii="Segoe UI" w:hAnsi="Segoe UI" w:cs="Segoe UI"/>
        </w:rPr>
      </w:pPr>
      <w:r>
        <w:rPr>
          <w:rFonts w:ascii="Segoe UI" w:hAnsi="Segoe UI" w:cs="Segoe UI"/>
        </w:rPr>
        <w:t>The requirement is to</w:t>
      </w:r>
      <w:r w:rsidRPr="00C16999">
        <w:rPr>
          <w:rFonts w:ascii="Segoe UI" w:hAnsi="Segoe UI" w:cs="Segoe UI"/>
        </w:rPr>
        <w:t xml:space="preserve"> assess HER data against proposed soil survey methodology with a view to producing a risk assessment that will guide and provide advice to surveyors when planning and carrying out soil surveys. 1000 monads to be assessed for risk.</w:t>
      </w:r>
    </w:p>
    <w:p w14:paraId="13C2E6D3" w14:textId="77777777" w:rsidR="00C16999" w:rsidRPr="00C16999" w:rsidRDefault="00C16999" w:rsidP="00C16999">
      <w:pPr>
        <w:jc w:val="both"/>
        <w:rPr>
          <w:rFonts w:ascii="Segoe UI" w:hAnsi="Segoe UI" w:cs="Segoe UI"/>
        </w:rPr>
      </w:pPr>
    </w:p>
    <w:p w14:paraId="371DF988" w14:textId="77777777" w:rsidR="00C16999" w:rsidRPr="00C16999" w:rsidRDefault="00C16999" w:rsidP="00C16999">
      <w:pPr>
        <w:jc w:val="both"/>
        <w:rPr>
          <w:rFonts w:ascii="Segoe UI" w:hAnsi="Segoe UI" w:cs="Segoe UI"/>
        </w:rPr>
      </w:pPr>
      <w:r w:rsidRPr="00C16999">
        <w:rPr>
          <w:rFonts w:ascii="Segoe UI" w:hAnsi="Segoe UI" w:cs="Segoe UI"/>
        </w:rPr>
        <w:t>Survey season 2024:</w:t>
      </w:r>
    </w:p>
    <w:p w14:paraId="13FAAED3" w14:textId="47A9DBFD" w:rsidR="00C16999" w:rsidRPr="00C16999" w:rsidRDefault="00C16999" w:rsidP="00C16999">
      <w:pPr>
        <w:pStyle w:val="ListParagraph"/>
        <w:numPr>
          <w:ilvl w:val="0"/>
          <w:numId w:val="4"/>
        </w:numPr>
        <w:jc w:val="both"/>
        <w:rPr>
          <w:rFonts w:ascii="Segoe UI" w:hAnsi="Segoe UI" w:cs="Segoe UI"/>
        </w:rPr>
      </w:pPr>
      <w:r w:rsidRPr="00C16999">
        <w:rPr>
          <w:rFonts w:ascii="Segoe UI" w:hAnsi="Segoe UI" w:cs="Segoe UI"/>
        </w:rPr>
        <w:t>Receive EES shapefiles for 1000 monads (up to 6 1ha squares within each monad) from Natural England.</w:t>
      </w:r>
    </w:p>
    <w:p w14:paraId="13119505" w14:textId="16505926" w:rsidR="00C16999" w:rsidRPr="00C16999" w:rsidRDefault="00C16999" w:rsidP="00C16999">
      <w:pPr>
        <w:pStyle w:val="ListParagraph"/>
        <w:numPr>
          <w:ilvl w:val="0"/>
          <w:numId w:val="4"/>
        </w:numPr>
        <w:jc w:val="both"/>
        <w:rPr>
          <w:rFonts w:ascii="Segoe UI" w:hAnsi="Segoe UI" w:cs="Segoe UI"/>
        </w:rPr>
      </w:pPr>
      <w:r w:rsidRPr="00C16999">
        <w:rPr>
          <w:rFonts w:ascii="Segoe UI" w:hAnsi="Segoe UI" w:cs="Segoe UI"/>
        </w:rPr>
        <w:t>Source HER data (GI and/or gazetteer) from relevant HERs and Local Authorities and create a single dataset for the assessment.</w:t>
      </w:r>
    </w:p>
    <w:p w14:paraId="248E956B" w14:textId="6A35E653" w:rsidR="00C16999" w:rsidRPr="00C16999" w:rsidRDefault="00C16999" w:rsidP="00C16999">
      <w:pPr>
        <w:pStyle w:val="ListParagraph"/>
        <w:numPr>
          <w:ilvl w:val="0"/>
          <w:numId w:val="4"/>
        </w:numPr>
        <w:jc w:val="both"/>
        <w:rPr>
          <w:rFonts w:ascii="Segoe UI" w:hAnsi="Segoe UI" w:cs="Segoe UI"/>
        </w:rPr>
      </w:pPr>
      <w:r w:rsidRPr="00C16999">
        <w:rPr>
          <w:rFonts w:ascii="Segoe UI" w:hAnsi="Segoe UI" w:cs="Segoe UI"/>
        </w:rPr>
        <w:lastRenderedPageBreak/>
        <w:t>Organise and rationalise the HER datasets (GIS shapefiles).</w:t>
      </w:r>
    </w:p>
    <w:p w14:paraId="0D06F0FB" w14:textId="01B34AC5" w:rsidR="00C16999" w:rsidRPr="00C16999" w:rsidRDefault="00C16999" w:rsidP="00C16999">
      <w:pPr>
        <w:pStyle w:val="ListParagraph"/>
        <w:numPr>
          <w:ilvl w:val="0"/>
          <w:numId w:val="4"/>
        </w:numPr>
        <w:jc w:val="both"/>
        <w:rPr>
          <w:rFonts w:ascii="Segoe UI" w:hAnsi="Segoe UI" w:cs="Segoe UI"/>
        </w:rPr>
      </w:pPr>
      <w:r w:rsidRPr="00C16999">
        <w:rPr>
          <w:rFonts w:ascii="Segoe UI" w:hAnsi="Segoe UI" w:cs="Segoe UI"/>
        </w:rPr>
        <w:t>Assess 1000 monads (and related squares) and assign a risk level for impact from the proposed soil sampling methodology.</w:t>
      </w:r>
    </w:p>
    <w:p w14:paraId="0CC9F38B" w14:textId="2908723D" w:rsidR="00C16999" w:rsidRPr="00C16999" w:rsidRDefault="00C16999" w:rsidP="00C16999">
      <w:pPr>
        <w:pStyle w:val="ListParagraph"/>
        <w:numPr>
          <w:ilvl w:val="0"/>
          <w:numId w:val="4"/>
        </w:numPr>
        <w:jc w:val="both"/>
        <w:rPr>
          <w:rFonts w:ascii="Segoe UI" w:hAnsi="Segoe UI" w:cs="Segoe UI"/>
        </w:rPr>
      </w:pPr>
      <w:r w:rsidRPr="00C16999">
        <w:rPr>
          <w:rFonts w:ascii="Segoe UI" w:hAnsi="Segoe UI" w:cs="Segoe UI"/>
        </w:rPr>
        <w:t>Provide Natural England with a final spreadsheet document identifying monads, squares, risk level, derogation (if required) and any relevant comments. This information will support survey scheduling for 2024.</w:t>
      </w:r>
    </w:p>
    <w:p w14:paraId="7B317574" w14:textId="4741D087" w:rsidR="00C16999" w:rsidRDefault="00C16999" w:rsidP="00C16999">
      <w:pPr>
        <w:jc w:val="both"/>
        <w:rPr>
          <w:rFonts w:ascii="Segoe UI" w:hAnsi="Segoe UI" w:cs="Segoe UI"/>
        </w:rPr>
      </w:pPr>
      <w:r w:rsidRPr="00C16999">
        <w:rPr>
          <w:rFonts w:ascii="Segoe UI" w:hAnsi="Segoe UI" w:cs="Segoe UI"/>
        </w:rPr>
        <w:t>The information collected from this EOI shall inform the requirements and potential future procurement routes for the Historic Environment Record (HER) soil survey risk assessment</w:t>
      </w:r>
      <w:r w:rsidR="005556EE">
        <w:rPr>
          <w:rFonts w:ascii="Segoe UI" w:hAnsi="Segoe UI" w:cs="Segoe UI"/>
        </w:rPr>
        <w:t>.</w:t>
      </w:r>
      <w:r w:rsidRPr="00C16999">
        <w:rPr>
          <w:rFonts w:ascii="Segoe UI" w:hAnsi="Segoe UI" w:cs="Segoe UI"/>
        </w:rPr>
        <w:t xml:space="preserve"> Please return the completed form to </w:t>
      </w:r>
      <w:hyperlink r:id="rId11" w:history="1">
        <w:r w:rsidRPr="00C16999">
          <w:rPr>
            <w:rStyle w:val="Hyperlink"/>
            <w:rFonts w:ascii="Segoe UI" w:hAnsi="Segoe UI" w:cs="Segoe UI"/>
          </w:rPr>
          <w:t>ees.soil@naturalengland.org.uk</w:t>
        </w:r>
      </w:hyperlink>
      <w:r w:rsidRPr="00C16999">
        <w:rPr>
          <w:rFonts w:ascii="Segoe UI" w:hAnsi="Segoe UI" w:cs="Segoe UI"/>
        </w:rPr>
        <w:t xml:space="preserve"> before 16:00 17</w:t>
      </w:r>
      <w:r w:rsidRPr="00C16999">
        <w:rPr>
          <w:rFonts w:ascii="Segoe UI" w:hAnsi="Segoe UI" w:cs="Segoe UI"/>
          <w:vertAlign w:val="superscript"/>
        </w:rPr>
        <w:t>th</w:t>
      </w:r>
      <w:r w:rsidRPr="00C16999">
        <w:rPr>
          <w:rFonts w:ascii="Segoe UI" w:hAnsi="Segoe UI" w:cs="Segoe UI"/>
        </w:rPr>
        <w:t xml:space="preserve"> November 2023. The information collated shall be retained for a maximum of </w:t>
      </w:r>
      <w:r w:rsidR="00BA4CE9">
        <w:rPr>
          <w:rFonts w:ascii="Segoe UI" w:hAnsi="Segoe UI" w:cs="Segoe UI"/>
        </w:rPr>
        <w:t>3</w:t>
      </w:r>
      <w:r w:rsidRPr="00C16999">
        <w:rPr>
          <w:rFonts w:ascii="Segoe UI" w:hAnsi="Segoe UI" w:cs="Segoe UI"/>
        </w:rPr>
        <w:t xml:space="preserve"> years. </w:t>
      </w:r>
    </w:p>
    <w:p w14:paraId="5443F2B4" w14:textId="77777777" w:rsidR="00C16999" w:rsidRPr="00C16999" w:rsidRDefault="00C16999" w:rsidP="00C16999">
      <w:pPr>
        <w:jc w:val="both"/>
        <w:rPr>
          <w:rFonts w:ascii="Segoe UI" w:hAnsi="Segoe UI" w:cs="Segoe UI"/>
        </w:rPr>
      </w:pPr>
    </w:p>
    <w:tbl>
      <w:tblPr>
        <w:tblStyle w:val="TableGrid"/>
        <w:tblW w:w="9015" w:type="dxa"/>
        <w:tblLook w:val="04A0" w:firstRow="1" w:lastRow="0" w:firstColumn="1" w:lastColumn="0" w:noHBand="0" w:noVBand="1"/>
      </w:tblPr>
      <w:tblGrid>
        <w:gridCol w:w="1775"/>
        <w:gridCol w:w="2615"/>
        <w:gridCol w:w="2975"/>
        <w:gridCol w:w="1650"/>
      </w:tblGrid>
      <w:tr w:rsidR="002368E2" w14:paraId="3A7EB8D2" w14:textId="77777777" w:rsidTr="6D9514C1">
        <w:tc>
          <w:tcPr>
            <w:tcW w:w="1775" w:type="dxa"/>
          </w:tcPr>
          <w:p w14:paraId="6FBF7F6F" w14:textId="77777777" w:rsidR="002368E2" w:rsidRDefault="002368E2" w:rsidP="00C16999">
            <w:pPr>
              <w:jc w:val="both"/>
              <w:rPr>
                <w:rFonts w:ascii="Segoe UI" w:hAnsi="Segoe UI" w:cs="Segoe UI"/>
                <w:sz w:val="22"/>
              </w:rPr>
            </w:pPr>
            <w:r>
              <w:rPr>
                <w:rFonts w:ascii="Segoe UI" w:hAnsi="Segoe UI" w:cs="Segoe UI"/>
                <w:sz w:val="22"/>
              </w:rPr>
              <w:t>Supplier name:</w:t>
            </w:r>
          </w:p>
        </w:tc>
        <w:tc>
          <w:tcPr>
            <w:tcW w:w="7240" w:type="dxa"/>
            <w:gridSpan w:val="3"/>
          </w:tcPr>
          <w:p w14:paraId="2088C873" w14:textId="6E93031F" w:rsidR="002368E2" w:rsidRDefault="002368E2" w:rsidP="00C16999">
            <w:pPr>
              <w:jc w:val="both"/>
              <w:rPr>
                <w:rFonts w:ascii="Segoe UI" w:hAnsi="Segoe UI" w:cs="Segoe UI"/>
                <w:sz w:val="22"/>
              </w:rPr>
            </w:pPr>
          </w:p>
        </w:tc>
      </w:tr>
      <w:tr w:rsidR="002368E2" w14:paraId="5CF052B5" w14:textId="77777777" w:rsidTr="6D9514C1">
        <w:tc>
          <w:tcPr>
            <w:tcW w:w="1775" w:type="dxa"/>
            <w:tcBorders>
              <w:bottom w:val="single" w:sz="4" w:space="0" w:color="auto"/>
            </w:tcBorders>
          </w:tcPr>
          <w:p w14:paraId="2A853059" w14:textId="77777777" w:rsidR="002368E2" w:rsidRDefault="002368E2" w:rsidP="00C16999">
            <w:pPr>
              <w:jc w:val="both"/>
              <w:rPr>
                <w:rFonts w:ascii="Segoe UI" w:hAnsi="Segoe UI" w:cs="Segoe UI"/>
                <w:sz w:val="22"/>
              </w:rPr>
            </w:pPr>
            <w:r>
              <w:rPr>
                <w:rFonts w:ascii="Segoe UI" w:hAnsi="Segoe UI" w:cs="Segoe UI"/>
                <w:sz w:val="22"/>
              </w:rPr>
              <w:t xml:space="preserve">Supplier email: </w:t>
            </w:r>
          </w:p>
        </w:tc>
        <w:tc>
          <w:tcPr>
            <w:tcW w:w="7240" w:type="dxa"/>
            <w:gridSpan w:val="3"/>
            <w:tcBorders>
              <w:bottom w:val="single" w:sz="4" w:space="0" w:color="auto"/>
            </w:tcBorders>
          </w:tcPr>
          <w:p w14:paraId="529C9AED" w14:textId="18EBA923" w:rsidR="002368E2" w:rsidRDefault="002368E2" w:rsidP="00C16999">
            <w:pPr>
              <w:jc w:val="both"/>
              <w:rPr>
                <w:rFonts w:ascii="Segoe UI" w:hAnsi="Segoe UI" w:cs="Segoe UI"/>
                <w:sz w:val="22"/>
              </w:rPr>
            </w:pPr>
          </w:p>
        </w:tc>
      </w:tr>
      <w:tr w:rsidR="002368E2" w14:paraId="1BEE425E" w14:textId="77777777" w:rsidTr="6D9514C1">
        <w:tc>
          <w:tcPr>
            <w:tcW w:w="7365" w:type="dxa"/>
            <w:gridSpan w:val="3"/>
            <w:tcBorders>
              <w:top w:val="single" w:sz="4" w:space="0" w:color="auto"/>
              <w:left w:val="single" w:sz="4" w:space="0" w:color="auto"/>
              <w:bottom w:val="single" w:sz="4" w:space="0" w:color="auto"/>
              <w:right w:val="nil"/>
            </w:tcBorders>
          </w:tcPr>
          <w:p w14:paraId="0AA1D714" w14:textId="446E477F" w:rsidR="002368E2" w:rsidRDefault="002368E2" w:rsidP="00C16999">
            <w:pPr>
              <w:jc w:val="both"/>
              <w:rPr>
                <w:rFonts w:ascii="Segoe UI" w:hAnsi="Segoe UI" w:cs="Segoe UI"/>
                <w:sz w:val="22"/>
              </w:rPr>
            </w:pPr>
            <w:r>
              <w:rPr>
                <w:rFonts w:ascii="Segoe UI" w:hAnsi="Segoe UI" w:cs="Segoe UI"/>
                <w:sz w:val="22"/>
              </w:rPr>
              <w:t>Are you happy to be contacted about current or future opportunities at Natural England</w:t>
            </w:r>
            <w:r w:rsidR="005633B7">
              <w:rPr>
                <w:rFonts w:ascii="Segoe UI" w:hAnsi="Segoe UI" w:cs="Segoe UI"/>
                <w:sz w:val="22"/>
              </w:rPr>
              <w:t xml:space="preserve"> relevant to this expression of interest</w:t>
            </w:r>
          </w:p>
        </w:tc>
        <w:tc>
          <w:tcPr>
            <w:tcW w:w="1650" w:type="dxa"/>
            <w:tcBorders>
              <w:top w:val="single" w:sz="4" w:space="0" w:color="auto"/>
              <w:left w:val="nil"/>
              <w:bottom w:val="single" w:sz="4" w:space="0" w:color="auto"/>
              <w:right w:val="single" w:sz="4" w:space="0" w:color="auto"/>
            </w:tcBorders>
          </w:tcPr>
          <w:p w14:paraId="7DC4CE43" w14:textId="3DE48963" w:rsidR="002368E2" w:rsidRDefault="00BE4269" w:rsidP="00C16999">
            <w:pPr>
              <w:jc w:val="both"/>
              <w:rPr>
                <w:rFonts w:ascii="Segoe UI" w:hAnsi="Segoe UI" w:cs="Segoe UI"/>
                <w:sz w:val="22"/>
              </w:rPr>
            </w:pPr>
            <w:sdt>
              <w:sdtPr>
                <w:rPr>
                  <w:rFonts w:ascii="Segoe UI" w:hAnsi="Segoe UI" w:cs="Segoe UI"/>
                  <w:sz w:val="22"/>
                </w:rPr>
                <w:id w:val="324861039"/>
                <w14:checkbox>
                  <w14:checked w14:val="0"/>
                  <w14:checkedState w14:val="2612" w14:font="MS Gothic"/>
                  <w14:uncheckedState w14:val="2610" w14:font="MS Gothic"/>
                </w14:checkbox>
              </w:sdtPr>
              <w:sdtEndPr/>
              <w:sdtContent>
                <w:r w:rsidR="00453E58">
                  <w:rPr>
                    <w:rFonts w:ascii="MS Gothic" w:eastAsia="MS Gothic" w:hAnsi="MS Gothic" w:cs="Segoe UI" w:hint="eastAsia"/>
                    <w:sz w:val="22"/>
                  </w:rPr>
                  <w:t>☐</w:t>
                </w:r>
              </w:sdtContent>
            </w:sdt>
            <w:r w:rsidR="002368E2">
              <w:rPr>
                <w:rFonts w:ascii="Segoe UI" w:hAnsi="Segoe UI" w:cs="Segoe UI"/>
                <w:sz w:val="22"/>
              </w:rPr>
              <w:t>Yes</w:t>
            </w:r>
          </w:p>
          <w:p w14:paraId="0229E2CB" w14:textId="77777777" w:rsidR="002368E2" w:rsidRDefault="00BE4269" w:rsidP="00C16999">
            <w:pPr>
              <w:jc w:val="both"/>
              <w:rPr>
                <w:rFonts w:ascii="Segoe UI" w:hAnsi="Segoe UI" w:cs="Segoe UI"/>
                <w:sz w:val="22"/>
              </w:rPr>
            </w:pPr>
            <w:sdt>
              <w:sdtPr>
                <w:rPr>
                  <w:rFonts w:ascii="Segoe UI" w:hAnsi="Segoe UI" w:cs="Segoe UI"/>
                  <w:sz w:val="22"/>
                </w:rPr>
                <w:id w:val="532997767"/>
                <w14:checkbox>
                  <w14:checked w14:val="0"/>
                  <w14:checkedState w14:val="2612" w14:font="MS Gothic"/>
                  <w14:uncheckedState w14:val="2610" w14:font="MS Gothic"/>
                </w14:checkbox>
              </w:sdtPr>
              <w:sdtEndPr/>
              <w:sdtContent>
                <w:r w:rsidR="002368E2">
                  <w:rPr>
                    <w:rFonts w:ascii="MS Gothic" w:eastAsia="MS Gothic" w:hAnsi="MS Gothic" w:cs="Segoe UI" w:hint="eastAsia"/>
                    <w:sz w:val="22"/>
                  </w:rPr>
                  <w:t>☐</w:t>
                </w:r>
              </w:sdtContent>
            </w:sdt>
            <w:r w:rsidR="002368E2">
              <w:rPr>
                <w:rFonts w:ascii="Segoe UI" w:hAnsi="Segoe UI" w:cs="Segoe UI"/>
                <w:sz w:val="22"/>
              </w:rPr>
              <w:t>No</w:t>
            </w:r>
          </w:p>
        </w:tc>
      </w:tr>
      <w:tr w:rsidR="005556EE" w14:paraId="1FCFDD68" w14:textId="77777777" w:rsidTr="005556EE">
        <w:trPr>
          <w:trHeight w:val="1475"/>
        </w:trPr>
        <w:tc>
          <w:tcPr>
            <w:tcW w:w="4390" w:type="dxa"/>
            <w:gridSpan w:val="2"/>
            <w:tcBorders>
              <w:top w:val="single" w:sz="4" w:space="0" w:color="auto"/>
              <w:left w:val="single" w:sz="4" w:space="0" w:color="auto"/>
              <w:bottom w:val="single" w:sz="4" w:space="0" w:color="auto"/>
              <w:right w:val="nil"/>
            </w:tcBorders>
          </w:tcPr>
          <w:p w14:paraId="0073249A" w14:textId="6C4F1B28" w:rsidR="005556EE" w:rsidRDefault="005556EE" w:rsidP="00C16999">
            <w:pPr>
              <w:jc w:val="both"/>
              <w:rPr>
                <w:rFonts w:ascii="Segoe UI" w:hAnsi="Segoe UI" w:cs="Segoe UI"/>
                <w:sz w:val="22"/>
              </w:rPr>
            </w:pPr>
            <w:r>
              <w:rPr>
                <w:rFonts w:ascii="Segoe UI" w:hAnsi="Segoe UI" w:cs="Segoe UI"/>
                <w:sz w:val="22"/>
              </w:rPr>
              <w:t>Please specify the anticipated turn-around time for the required historic environment record soil survey risk assessment.</w:t>
            </w:r>
          </w:p>
          <w:p w14:paraId="07C73345" w14:textId="77777777" w:rsidR="005556EE" w:rsidRDefault="005556EE" w:rsidP="00C16999">
            <w:pPr>
              <w:jc w:val="both"/>
              <w:rPr>
                <w:rFonts w:ascii="Segoe UI" w:hAnsi="Segoe UI" w:cs="Segoe UI"/>
                <w:sz w:val="22"/>
              </w:rPr>
            </w:pPr>
          </w:p>
        </w:tc>
        <w:tc>
          <w:tcPr>
            <w:tcW w:w="2975" w:type="dxa"/>
            <w:tcBorders>
              <w:top w:val="single" w:sz="4" w:space="0" w:color="auto"/>
              <w:left w:val="single" w:sz="4" w:space="0" w:color="auto"/>
              <w:bottom w:val="single" w:sz="4" w:space="0" w:color="auto"/>
              <w:right w:val="nil"/>
            </w:tcBorders>
          </w:tcPr>
          <w:p w14:paraId="61C7FCD8" w14:textId="7B84190F" w:rsidR="005556EE" w:rsidRPr="005556EE" w:rsidRDefault="005556EE" w:rsidP="00C16999">
            <w:pPr>
              <w:jc w:val="both"/>
              <w:rPr>
                <w:rFonts w:ascii="Segoe UI" w:hAnsi="Segoe UI" w:cs="Segoe UI"/>
                <w:i/>
                <w:iCs/>
                <w:sz w:val="22"/>
              </w:rPr>
            </w:pPr>
            <w:r>
              <w:rPr>
                <w:rFonts w:ascii="Segoe UI" w:hAnsi="Segoe UI" w:cs="Segoe UI"/>
                <w:i/>
                <w:iCs/>
                <w:sz w:val="22"/>
              </w:rPr>
              <w:t>Please detail your response here</w:t>
            </w:r>
          </w:p>
        </w:tc>
        <w:tc>
          <w:tcPr>
            <w:tcW w:w="1650" w:type="dxa"/>
            <w:tcBorders>
              <w:top w:val="single" w:sz="4" w:space="0" w:color="auto"/>
              <w:left w:val="nil"/>
              <w:bottom w:val="single" w:sz="4" w:space="0" w:color="auto"/>
              <w:right w:val="single" w:sz="4" w:space="0" w:color="auto"/>
            </w:tcBorders>
          </w:tcPr>
          <w:p w14:paraId="503BC3B5" w14:textId="77777777" w:rsidR="005556EE" w:rsidRDefault="005556EE" w:rsidP="00C16999">
            <w:pPr>
              <w:jc w:val="both"/>
              <w:rPr>
                <w:rFonts w:ascii="Segoe UI" w:hAnsi="Segoe UI" w:cs="Segoe UI"/>
                <w:sz w:val="22"/>
              </w:rPr>
            </w:pPr>
          </w:p>
        </w:tc>
      </w:tr>
      <w:tr w:rsidR="005556EE" w14:paraId="2058DCE1" w14:textId="77777777" w:rsidTr="005556EE">
        <w:tc>
          <w:tcPr>
            <w:tcW w:w="4390" w:type="dxa"/>
            <w:gridSpan w:val="2"/>
            <w:tcBorders>
              <w:top w:val="single" w:sz="4" w:space="0" w:color="auto"/>
              <w:left w:val="single" w:sz="4" w:space="0" w:color="auto"/>
              <w:bottom w:val="single" w:sz="4" w:space="0" w:color="auto"/>
              <w:right w:val="nil"/>
            </w:tcBorders>
          </w:tcPr>
          <w:p w14:paraId="7E818CBB" w14:textId="65BB7F44" w:rsidR="005556EE" w:rsidRDefault="005556EE" w:rsidP="00C16999">
            <w:pPr>
              <w:jc w:val="both"/>
              <w:rPr>
                <w:rFonts w:ascii="Segoe UI" w:hAnsi="Segoe UI" w:cs="Segoe UI"/>
                <w:sz w:val="22"/>
              </w:rPr>
            </w:pPr>
            <w:r>
              <w:rPr>
                <w:rFonts w:ascii="Segoe UI" w:hAnsi="Segoe UI" w:cs="Segoe UI"/>
                <w:sz w:val="22"/>
              </w:rPr>
              <w:t xml:space="preserve">Please specify whether you anticipate you will have capacity to deliver the requirement in full, or in part and whether </w:t>
            </w:r>
            <w:proofErr w:type="gramStart"/>
            <w:r>
              <w:rPr>
                <w:rFonts w:ascii="Segoe UI" w:hAnsi="Segoe UI" w:cs="Segoe UI"/>
                <w:sz w:val="22"/>
              </w:rPr>
              <w:t>you</w:t>
            </w:r>
            <w:proofErr w:type="gramEnd"/>
            <w:r>
              <w:rPr>
                <w:rFonts w:ascii="Segoe UI" w:hAnsi="Segoe UI" w:cs="Segoe UI"/>
                <w:sz w:val="22"/>
              </w:rPr>
              <w:t xml:space="preserve"> capacity is likely to change over time.</w:t>
            </w:r>
          </w:p>
        </w:tc>
        <w:tc>
          <w:tcPr>
            <w:tcW w:w="2975" w:type="dxa"/>
            <w:tcBorders>
              <w:top w:val="single" w:sz="4" w:space="0" w:color="auto"/>
              <w:left w:val="single" w:sz="4" w:space="0" w:color="auto"/>
              <w:bottom w:val="single" w:sz="4" w:space="0" w:color="auto"/>
              <w:right w:val="nil"/>
            </w:tcBorders>
          </w:tcPr>
          <w:p w14:paraId="4B00DCE4" w14:textId="4D75D55D" w:rsidR="005556EE" w:rsidRPr="005556EE" w:rsidRDefault="005556EE" w:rsidP="00C16999">
            <w:pPr>
              <w:jc w:val="both"/>
              <w:rPr>
                <w:rFonts w:ascii="Segoe UI" w:hAnsi="Segoe UI" w:cs="Segoe UI"/>
                <w:i/>
                <w:iCs/>
                <w:sz w:val="22"/>
              </w:rPr>
            </w:pPr>
            <w:r>
              <w:rPr>
                <w:rFonts w:ascii="Segoe UI" w:hAnsi="Segoe UI" w:cs="Segoe UI"/>
                <w:i/>
                <w:iCs/>
                <w:sz w:val="22"/>
              </w:rPr>
              <w:t xml:space="preserve">Please detail </w:t>
            </w:r>
            <w:proofErr w:type="gramStart"/>
            <w:r>
              <w:rPr>
                <w:rFonts w:ascii="Segoe UI" w:hAnsi="Segoe UI" w:cs="Segoe UI"/>
                <w:i/>
                <w:iCs/>
                <w:sz w:val="22"/>
              </w:rPr>
              <w:t>you</w:t>
            </w:r>
            <w:proofErr w:type="gramEnd"/>
            <w:r>
              <w:rPr>
                <w:rFonts w:ascii="Segoe UI" w:hAnsi="Segoe UI" w:cs="Segoe UI"/>
                <w:i/>
                <w:iCs/>
                <w:sz w:val="22"/>
              </w:rPr>
              <w:t xml:space="preserve"> response here</w:t>
            </w:r>
          </w:p>
        </w:tc>
        <w:tc>
          <w:tcPr>
            <w:tcW w:w="1650" w:type="dxa"/>
            <w:tcBorders>
              <w:top w:val="single" w:sz="4" w:space="0" w:color="auto"/>
              <w:left w:val="nil"/>
              <w:bottom w:val="single" w:sz="4" w:space="0" w:color="auto"/>
              <w:right w:val="single" w:sz="4" w:space="0" w:color="auto"/>
            </w:tcBorders>
          </w:tcPr>
          <w:p w14:paraId="7B26F383" w14:textId="77777777" w:rsidR="005556EE" w:rsidRDefault="005556EE" w:rsidP="00C16999">
            <w:pPr>
              <w:jc w:val="both"/>
              <w:rPr>
                <w:rFonts w:ascii="Segoe UI" w:hAnsi="Segoe UI" w:cs="Segoe UI"/>
                <w:sz w:val="22"/>
              </w:rPr>
            </w:pPr>
          </w:p>
        </w:tc>
      </w:tr>
      <w:tr w:rsidR="77D9BAFC" w14:paraId="6378C905" w14:textId="77777777" w:rsidTr="6D9514C1">
        <w:trPr>
          <w:trHeight w:val="300"/>
        </w:trPr>
        <w:tc>
          <w:tcPr>
            <w:tcW w:w="9015" w:type="dxa"/>
            <w:gridSpan w:val="4"/>
            <w:tcBorders>
              <w:bottom w:val="nil"/>
            </w:tcBorders>
          </w:tcPr>
          <w:p w14:paraId="33A8A01E" w14:textId="0D54F226" w:rsidR="3C38D650" w:rsidRDefault="3C38D650" w:rsidP="00C16999">
            <w:pPr>
              <w:jc w:val="both"/>
              <w:rPr>
                <w:rFonts w:ascii="Segoe UI" w:hAnsi="Segoe UI" w:cs="Segoe UI"/>
                <w:sz w:val="22"/>
              </w:rPr>
            </w:pPr>
            <w:r w:rsidRPr="77D9BAFC">
              <w:rPr>
                <w:rFonts w:ascii="Segoe UI" w:hAnsi="Segoe UI" w:cs="Segoe UI"/>
                <w:sz w:val="22"/>
              </w:rPr>
              <w:t xml:space="preserve">If you have any further comments or questions about the </w:t>
            </w:r>
            <w:r w:rsidR="005556EE">
              <w:rPr>
                <w:rFonts w:ascii="Segoe UI" w:hAnsi="Segoe UI" w:cs="Segoe UI"/>
                <w:sz w:val="22"/>
              </w:rPr>
              <w:t>requirement</w:t>
            </w:r>
            <w:r w:rsidRPr="77D9BAFC">
              <w:rPr>
                <w:rFonts w:ascii="Segoe UI" w:hAnsi="Segoe UI" w:cs="Segoe UI"/>
                <w:sz w:val="22"/>
              </w:rPr>
              <w:t>, please specify th</w:t>
            </w:r>
            <w:r w:rsidR="127CB602" w:rsidRPr="77D9BAFC">
              <w:rPr>
                <w:rFonts w:ascii="Segoe UI" w:hAnsi="Segoe UI" w:cs="Segoe UI"/>
                <w:sz w:val="22"/>
              </w:rPr>
              <w:t>ese below:</w:t>
            </w:r>
          </w:p>
        </w:tc>
      </w:tr>
      <w:tr w:rsidR="77D9BAFC" w14:paraId="7543F8E8" w14:textId="77777777" w:rsidTr="6D9514C1">
        <w:trPr>
          <w:trHeight w:val="300"/>
        </w:trPr>
        <w:tc>
          <w:tcPr>
            <w:tcW w:w="9015" w:type="dxa"/>
            <w:gridSpan w:val="4"/>
            <w:tcBorders>
              <w:top w:val="nil"/>
            </w:tcBorders>
          </w:tcPr>
          <w:p w14:paraId="7F97E3D0" w14:textId="33B85484" w:rsidR="77D9BAFC" w:rsidRDefault="77D9BAFC" w:rsidP="00C16999">
            <w:pPr>
              <w:jc w:val="both"/>
              <w:rPr>
                <w:rFonts w:ascii="Segoe UI" w:hAnsi="Segoe UI" w:cs="Segoe UI"/>
                <w:sz w:val="22"/>
              </w:rPr>
            </w:pPr>
          </w:p>
        </w:tc>
      </w:tr>
      <w:bookmarkEnd w:id="0"/>
    </w:tbl>
    <w:p w14:paraId="1AC2E89E" w14:textId="77777777" w:rsidR="00BA4CE9" w:rsidRDefault="00BA4CE9" w:rsidP="00BA4CE9">
      <w:pPr>
        <w:spacing w:before="0" w:after="160" w:line="259" w:lineRule="auto"/>
        <w:jc w:val="both"/>
        <w:rPr>
          <w:rFonts w:ascii="Segoe UI" w:hAnsi="Segoe UI" w:cs="Segoe UI"/>
          <w:b/>
          <w:bCs/>
          <w:sz w:val="32"/>
          <w:szCs w:val="32"/>
        </w:rPr>
      </w:pPr>
    </w:p>
    <w:sectPr w:rsidR="00BA4C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29569" w14:textId="77777777" w:rsidR="00D23B4B" w:rsidRDefault="00D23B4B" w:rsidP="005633B7">
      <w:pPr>
        <w:spacing w:before="0" w:after="0" w:line="240" w:lineRule="auto"/>
      </w:pPr>
      <w:r>
        <w:separator/>
      </w:r>
    </w:p>
  </w:endnote>
  <w:endnote w:type="continuationSeparator" w:id="0">
    <w:p w14:paraId="45A3E404" w14:textId="77777777" w:rsidR="00D23B4B" w:rsidRDefault="00D23B4B" w:rsidP="005633B7">
      <w:pPr>
        <w:spacing w:before="0" w:after="0" w:line="240" w:lineRule="auto"/>
      </w:pPr>
      <w:r>
        <w:continuationSeparator/>
      </w:r>
    </w:p>
  </w:endnote>
  <w:endnote w:type="continuationNotice" w:id="1">
    <w:p w14:paraId="35CA0888" w14:textId="77777777" w:rsidR="00D23B4B" w:rsidRDefault="00D23B4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43314" w14:textId="77777777" w:rsidR="00D23B4B" w:rsidRDefault="00D23B4B" w:rsidP="005633B7">
      <w:pPr>
        <w:spacing w:before="0" w:after="0" w:line="240" w:lineRule="auto"/>
      </w:pPr>
      <w:r>
        <w:separator/>
      </w:r>
    </w:p>
  </w:footnote>
  <w:footnote w:type="continuationSeparator" w:id="0">
    <w:p w14:paraId="5D43AF0D" w14:textId="77777777" w:rsidR="00D23B4B" w:rsidRDefault="00D23B4B" w:rsidP="005633B7">
      <w:pPr>
        <w:spacing w:before="0" w:after="0" w:line="240" w:lineRule="auto"/>
      </w:pPr>
      <w:r>
        <w:continuationSeparator/>
      </w:r>
    </w:p>
  </w:footnote>
  <w:footnote w:type="continuationNotice" w:id="1">
    <w:p w14:paraId="6791ACEB" w14:textId="77777777" w:rsidR="00D23B4B" w:rsidRDefault="00D23B4B">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90DBB"/>
    <w:multiLevelType w:val="multilevel"/>
    <w:tmpl w:val="42B462C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33E5628"/>
    <w:multiLevelType w:val="hybridMultilevel"/>
    <w:tmpl w:val="45927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F245B7"/>
    <w:multiLevelType w:val="hybridMultilevel"/>
    <w:tmpl w:val="795E7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6C7266"/>
    <w:multiLevelType w:val="hybridMultilevel"/>
    <w:tmpl w:val="11B48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11257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887620">
    <w:abstractNumId w:val="1"/>
  </w:num>
  <w:num w:numId="3" w16cid:durableId="1402025843">
    <w:abstractNumId w:val="3"/>
  </w:num>
  <w:num w:numId="4" w16cid:durableId="1732193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DC"/>
    <w:rsid w:val="00061C78"/>
    <w:rsid w:val="00073CA6"/>
    <w:rsid w:val="00080763"/>
    <w:rsid w:val="00086395"/>
    <w:rsid w:val="001531C7"/>
    <w:rsid w:val="00172495"/>
    <w:rsid w:val="001C755C"/>
    <w:rsid w:val="001D496C"/>
    <w:rsid w:val="002368E2"/>
    <w:rsid w:val="00275D98"/>
    <w:rsid w:val="002B4FA5"/>
    <w:rsid w:val="002B61DB"/>
    <w:rsid w:val="003672DB"/>
    <w:rsid w:val="00375C3A"/>
    <w:rsid w:val="003B0890"/>
    <w:rsid w:val="0040297F"/>
    <w:rsid w:val="004303AA"/>
    <w:rsid w:val="00453E58"/>
    <w:rsid w:val="00453E66"/>
    <w:rsid w:val="00466CE8"/>
    <w:rsid w:val="004715B0"/>
    <w:rsid w:val="004F4F91"/>
    <w:rsid w:val="005213CE"/>
    <w:rsid w:val="005556EE"/>
    <w:rsid w:val="005633B7"/>
    <w:rsid w:val="00581460"/>
    <w:rsid w:val="005836AA"/>
    <w:rsid w:val="00590B34"/>
    <w:rsid w:val="00595127"/>
    <w:rsid w:val="00641063"/>
    <w:rsid w:val="006476B8"/>
    <w:rsid w:val="00666A71"/>
    <w:rsid w:val="00673CDC"/>
    <w:rsid w:val="00675259"/>
    <w:rsid w:val="00695957"/>
    <w:rsid w:val="006A02BE"/>
    <w:rsid w:val="006F0CCD"/>
    <w:rsid w:val="00700D39"/>
    <w:rsid w:val="00704E6D"/>
    <w:rsid w:val="00714C22"/>
    <w:rsid w:val="00723AB4"/>
    <w:rsid w:val="007336C9"/>
    <w:rsid w:val="0085271D"/>
    <w:rsid w:val="008B271D"/>
    <w:rsid w:val="008C1D58"/>
    <w:rsid w:val="00902AB4"/>
    <w:rsid w:val="00911F86"/>
    <w:rsid w:val="0093495D"/>
    <w:rsid w:val="009B5DB1"/>
    <w:rsid w:val="009B6492"/>
    <w:rsid w:val="009B6758"/>
    <w:rsid w:val="009E6814"/>
    <w:rsid w:val="00A569FE"/>
    <w:rsid w:val="00A7185D"/>
    <w:rsid w:val="00B17A74"/>
    <w:rsid w:val="00B6639D"/>
    <w:rsid w:val="00BA4CE9"/>
    <w:rsid w:val="00BB0807"/>
    <w:rsid w:val="00BD789D"/>
    <w:rsid w:val="00BE4269"/>
    <w:rsid w:val="00C16999"/>
    <w:rsid w:val="00C56F19"/>
    <w:rsid w:val="00CB0610"/>
    <w:rsid w:val="00D015D4"/>
    <w:rsid w:val="00D07201"/>
    <w:rsid w:val="00D23B4B"/>
    <w:rsid w:val="00D9394D"/>
    <w:rsid w:val="00DA16B8"/>
    <w:rsid w:val="00DD5C9D"/>
    <w:rsid w:val="00DF1AD6"/>
    <w:rsid w:val="00DF3392"/>
    <w:rsid w:val="00DF44AE"/>
    <w:rsid w:val="00E60E89"/>
    <w:rsid w:val="00E80D32"/>
    <w:rsid w:val="00EB3ED5"/>
    <w:rsid w:val="032241F3"/>
    <w:rsid w:val="058F52BB"/>
    <w:rsid w:val="059FC8EA"/>
    <w:rsid w:val="072316C7"/>
    <w:rsid w:val="0747D159"/>
    <w:rsid w:val="0AEDC051"/>
    <w:rsid w:val="0D9A64A0"/>
    <w:rsid w:val="0EA0E720"/>
    <w:rsid w:val="11C3CDC7"/>
    <w:rsid w:val="127CB602"/>
    <w:rsid w:val="1705A36F"/>
    <w:rsid w:val="18B8D5AF"/>
    <w:rsid w:val="1A31F6EB"/>
    <w:rsid w:val="1D837CF9"/>
    <w:rsid w:val="1DDB2754"/>
    <w:rsid w:val="1FAACDDD"/>
    <w:rsid w:val="1FCF54D6"/>
    <w:rsid w:val="2136CFC0"/>
    <w:rsid w:val="2189C2F3"/>
    <w:rsid w:val="251789A6"/>
    <w:rsid w:val="27AE4FB5"/>
    <w:rsid w:val="281109EE"/>
    <w:rsid w:val="286F1F13"/>
    <w:rsid w:val="28DCCC0C"/>
    <w:rsid w:val="2ABA9976"/>
    <w:rsid w:val="2C723C17"/>
    <w:rsid w:val="2EBDD474"/>
    <w:rsid w:val="315C0CB1"/>
    <w:rsid w:val="319D0D13"/>
    <w:rsid w:val="31A014DB"/>
    <w:rsid w:val="34CBB5EE"/>
    <w:rsid w:val="370ACDC1"/>
    <w:rsid w:val="37E4485E"/>
    <w:rsid w:val="3AF26977"/>
    <w:rsid w:val="3B358E9F"/>
    <w:rsid w:val="3BCE7066"/>
    <w:rsid w:val="3C38D650"/>
    <w:rsid w:val="3C96EA5B"/>
    <w:rsid w:val="3F4534B7"/>
    <w:rsid w:val="40052B25"/>
    <w:rsid w:val="4042001E"/>
    <w:rsid w:val="42C1114F"/>
    <w:rsid w:val="45E866DC"/>
    <w:rsid w:val="468EC688"/>
    <w:rsid w:val="481B79C4"/>
    <w:rsid w:val="49324397"/>
    <w:rsid w:val="4B3C86C2"/>
    <w:rsid w:val="4E8C32E0"/>
    <w:rsid w:val="516A7003"/>
    <w:rsid w:val="51FFF0F2"/>
    <w:rsid w:val="5252695B"/>
    <w:rsid w:val="58305862"/>
    <w:rsid w:val="5868644D"/>
    <w:rsid w:val="5B1626B7"/>
    <w:rsid w:val="60CA3EF7"/>
    <w:rsid w:val="614044BD"/>
    <w:rsid w:val="65307DFE"/>
    <w:rsid w:val="659CD886"/>
    <w:rsid w:val="65BBFE65"/>
    <w:rsid w:val="66ADC92D"/>
    <w:rsid w:val="68B39007"/>
    <w:rsid w:val="6A4DD849"/>
    <w:rsid w:val="6B7B1B0C"/>
    <w:rsid w:val="6B7F3CC8"/>
    <w:rsid w:val="6B96B70E"/>
    <w:rsid w:val="6C200D74"/>
    <w:rsid w:val="6C313544"/>
    <w:rsid w:val="6CF5FA2B"/>
    <w:rsid w:val="6D9514C1"/>
    <w:rsid w:val="6F3AFF83"/>
    <w:rsid w:val="6FCB2337"/>
    <w:rsid w:val="729951BA"/>
    <w:rsid w:val="74EC70BD"/>
    <w:rsid w:val="7716ACAA"/>
    <w:rsid w:val="7784AF3A"/>
    <w:rsid w:val="77D6351C"/>
    <w:rsid w:val="77D9BAFC"/>
    <w:rsid w:val="787066DE"/>
    <w:rsid w:val="78EA4BD7"/>
    <w:rsid w:val="79FD8C08"/>
    <w:rsid w:val="7A77644F"/>
    <w:rsid w:val="7D59A1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6E633"/>
  <w15:chartTrackingRefBased/>
  <w15:docId w15:val="{D72B60AD-98EB-46F4-B30C-681001B3E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CDC"/>
    <w:pPr>
      <w:spacing w:before="240" w:after="12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basedOn w:val="DefaultParagraphFont"/>
    <w:link w:val="ListParagraph"/>
    <w:uiPriority w:val="34"/>
    <w:qFormat/>
    <w:locked/>
    <w:rsid w:val="00673CDC"/>
    <w:rPr>
      <w:sz w:val="24"/>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No Spacing1,Indicator Text,lp1,Bullet"/>
    <w:basedOn w:val="Normal"/>
    <w:link w:val="ListParagraphChar"/>
    <w:uiPriority w:val="34"/>
    <w:qFormat/>
    <w:rsid w:val="00673CDC"/>
    <w:pPr>
      <w:ind w:left="720"/>
      <w:contextualSpacing/>
    </w:pPr>
    <w:rPr>
      <w:rFonts w:asciiTheme="minorHAnsi" w:eastAsiaTheme="minorHAnsi" w:hAnsiTheme="minorHAnsi" w:cstheme="minorBidi"/>
    </w:rPr>
  </w:style>
  <w:style w:type="character" w:styleId="Hyperlink">
    <w:name w:val="Hyperlink"/>
    <w:uiPriority w:val="99"/>
    <w:unhideWhenUsed/>
    <w:rsid w:val="00673CDC"/>
    <w:rPr>
      <w:color w:val="0000FF"/>
      <w:u w:val="single"/>
    </w:rPr>
  </w:style>
  <w:style w:type="paragraph" w:styleId="BodyText">
    <w:name w:val="Body Text"/>
    <w:basedOn w:val="Normal"/>
    <w:link w:val="BodyTextChar"/>
    <w:uiPriority w:val="99"/>
    <w:unhideWhenUsed/>
    <w:rsid w:val="00673CDC"/>
  </w:style>
  <w:style w:type="character" w:customStyle="1" w:styleId="BodyTextChar">
    <w:name w:val="Body Text Char"/>
    <w:basedOn w:val="DefaultParagraphFont"/>
    <w:link w:val="BodyText"/>
    <w:uiPriority w:val="99"/>
    <w:rsid w:val="00673CDC"/>
    <w:rPr>
      <w:rFonts w:ascii="Arial" w:eastAsia="Calibri" w:hAnsi="Arial" w:cs="Times New Roman"/>
      <w:sz w:val="24"/>
    </w:rPr>
  </w:style>
  <w:style w:type="paragraph" w:customStyle="1" w:styleId="paragraph">
    <w:name w:val="paragraph"/>
    <w:basedOn w:val="Normal"/>
    <w:rsid w:val="00673CDC"/>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673CDC"/>
  </w:style>
  <w:style w:type="character" w:customStyle="1" w:styleId="eop">
    <w:name w:val="eop"/>
    <w:basedOn w:val="DefaultParagraphFont"/>
    <w:rsid w:val="00673CDC"/>
  </w:style>
  <w:style w:type="character" w:styleId="CommentReference">
    <w:name w:val="annotation reference"/>
    <w:basedOn w:val="DefaultParagraphFont"/>
    <w:uiPriority w:val="99"/>
    <w:semiHidden/>
    <w:unhideWhenUsed/>
    <w:rsid w:val="00673CDC"/>
    <w:rPr>
      <w:sz w:val="16"/>
      <w:szCs w:val="16"/>
    </w:rPr>
  </w:style>
  <w:style w:type="paragraph" w:styleId="CommentText">
    <w:name w:val="annotation text"/>
    <w:basedOn w:val="Normal"/>
    <w:link w:val="CommentTextChar"/>
    <w:uiPriority w:val="99"/>
    <w:semiHidden/>
    <w:unhideWhenUsed/>
    <w:rsid w:val="00673CDC"/>
    <w:pPr>
      <w:spacing w:line="240" w:lineRule="auto"/>
    </w:pPr>
    <w:rPr>
      <w:sz w:val="20"/>
      <w:szCs w:val="20"/>
    </w:rPr>
  </w:style>
  <w:style w:type="character" w:customStyle="1" w:styleId="CommentTextChar">
    <w:name w:val="Comment Text Char"/>
    <w:basedOn w:val="DefaultParagraphFont"/>
    <w:link w:val="CommentText"/>
    <w:uiPriority w:val="99"/>
    <w:semiHidden/>
    <w:rsid w:val="00673CDC"/>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673CDC"/>
    <w:rPr>
      <w:b/>
      <w:bCs/>
    </w:rPr>
  </w:style>
  <w:style w:type="character" w:customStyle="1" w:styleId="CommentSubjectChar">
    <w:name w:val="Comment Subject Char"/>
    <w:basedOn w:val="CommentTextChar"/>
    <w:link w:val="CommentSubject"/>
    <w:uiPriority w:val="99"/>
    <w:semiHidden/>
    <w:rsid w:val="00673CDC"/>
    <w:rPr>
      <w:rFonts w:ascii="Arial" w:eastAsia="Calibri" w:hAnsi="Arial" w:cs="Times New Roman"/>
      <w:b/>
      <w:bCs/>
      <w:sz w:val="20"/>
      <w:szCs w:val="20"/>
    </w:rPr>
  </w:style>
  <w:style w:type="table" w:styleId="TableGrid">
    <w:name w:val="Table Grid"/>
    <w:basedOn w:val="TableNormal"/>
    <w:uiPriority w:val="39"/>
    <w:rsid w:val="00453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33B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633B7"/>
    <w:rPr>
      <w:rFonts w:ascii="Arial" w:eastAsia="Calibri" w:hAnsi="Arial" w:cs="Times New Roman"/>
      <w:sz w:val="24"/>
    </w:rPr>
  </w:style>
  <w:style w:type="paragraph" w:styleId="Footer">
    <w:name w:val="footer"/>
    <w:basedOn w:val="Normal"/>
    <w:link w:val="FooterChar"/>
    <w:uiPriority w:val="99"/>
    <w:unhideWhenUsed/>
    <w:rsid w:val="005633B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633B7"/>
    <w:rPr>
      <w:rFonts w:ascii="Arial" w:eastAsia="Calibri" w:hAnsi="Arial" w:cs="Times New Roman"/>
      <w:sz w:val="24"/>
    </w:rPr>
  </w:style>
  <w:style w:type="character" w:styleId="UnresolvedMention">
    <w:name w:val="Unresolved Mention"/>
    <w:basedOn w:val="DefaultParagraphFont"/>
    <w:uiPriority w:val="99"/>
    <w:semiHidden/>
    <w:unhideWhenUsed/>
    <w:rsid w:val="001D4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765489">
      <w:bodyDiv w:val="1"/>
      <w:marLeft w:val="0"/>
      <w:marRight w:val="0"/>
      <w:marTop w:val="0"/>
      <w:marBottom w:val="0"/>
      <w:divBdr>
        <w:top w:val="none" w:sz="0" w:space="0" w:color="auto"/>
        <w:left w:val="none" w:sz="0" w:space="0" w:color="auto"/>
        <w:bottom w:val="none" w:sz="0" w:space="0" w:color="auto"/>
        <w:right w:val="none" w:sz="0" w:space="0" w:color="auto"/>
      </w:divBdr>
    </w:div>
    <w:div w:id="1214270039">
      <w:bodyDiv w:val="1"/>
      <w:marLeft w:val="0"/>
      <w:marRight w:val="0"/>
      <w:marTop w:val="0"/>
      <w:marBottom w:val="0"/>
      <w:divBdr>
        <w:top w:val="none" w:sz="0" w:space="0" w:color="auto"/>
        <w:left w:val="none" w:sz="0" w:space="0" w:color="auto"/>
        <w:bottom w:val="none" w:sz="0" w:space="0" w:color="auto"/>
        <w:right w:val="none" w:sz="0" w:space="0" w:color="auto"/>
      </w:divBdr>
    </w:div>
    <w:div w:id="1722514709">
      <w:bodyDiv w:val="1"/>
      <w:marLeft w:val="0"/>
      <w:marRight w:val="0"/>
      <w:marTop w:val="0"/>
      <w:marBottom w:val="0"/>
      <w:divBdr>
        <w:top w:val="none" w:sz="0" w:space="0" w:color="auto"/>
        <w:left w:val="none" w:sz="0" w:space="0" w:color="auto"/>
        <w:bottom w:val="none" w:sz="0" w:space="0" w:color="auto"/>
        <w:right w:val="none" w:sz="0" w:space="0" w:color="auto"/>
      </w:divBdr>
    </w:div>
    <w:div w:id="210202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es.soil@naturalengland.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175A7F53544844E9A9F63898D3DAC41" ma:contentTypeVersion="22" ma:contentTypeDescription="Create a new document." ma:contentTypeScope="" ma:versionID="7b6f675981b741f8c8ef647f6933056d">
  <xsd:schema xmlns:xsd="http://www.w3.org/2001/XMLSchema" xmlns:xs="http://www.w3.org/2001/XMLSchema" xmlns:p="http://schemas.microsoft.com/office/2006/metadata/properties" xmlns:ns1="http://schemas.microsoft.com/sharepoint/v3" xmlns:ns2="662745e8-e224-48e8-a2e3-254862b8c2f5" xmlns:ns3="127b2f72-c355-4aed-a00f-7a92c9c89c4b" xmlns:ns4="dedfcf1f-2de5-42da-89db-7ad95f22089e" targetNamespace="http://schemas.microsoft.com/office/2006/metadata/properties" ma:root="true" ma:fieldsID="a1ace510dc8f038d63a3f34bf275c594" ns1:_="" ns2:_="" ns3:_="" ns4:_="">
    <xsd:import namespace="http://schemas.microsoft.com/sharepoint/v3"/>
    <xsd:import namespace="662745e8-e224-48e8-a2e3-254862b8c2f5"/>
    <xsd:import namespace="127b2f72-c355-4aed-a00f-7a92c9c89c4b"/>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lcf76f155ced4ddcb4097134ff3c332f"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P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7b2f72-c355-4aed-a00f-7a92c9c89c4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11</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EEOS Living England</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Evidence Earth Observation Service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127b2f72-c355-4aed-a00f-7a92c9c89c4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57E2F66-E4FE-4B2B-B7E5-D16846FB8507}">
  <ds:schemaRefs>
    <ds:schemaRef ds:uri="Microsoft.SharePoint.Taxonomy.ContentTypeSync"/>
  </ds:schemaRefs>
</ds:datastoreItem>
</file>

<file path=customXml/itemProps2.xml><?xml version="1.0" encoding="utf-8"?>
<ds:datastoreItem xmlns:ds="http://schemas.openxmlformats.org/officeDocument/2006/customXml" ds:itemID="{3F9CDAAB-A84C-4B66-8149-A46BAC768606}">
  <ds:schemaRefs>
    <ds:schemaRef ds:uri="http://schemas.microsoft.com/sharepoint/v3/contenttype/forms"/>
  </ds:schemaRefs>
</ds:datastoreItem>
</file>

<file path=customXml/itemProps3.xml><?xml version="1.0" encoding="utf-8"?>
<ds:datastoreItem xmlns:ds="http://schemas.openxmlformats.org/officeDocument/2006/customXml" ds:itemID="{E412AB6D-5B6D-41A2-A59B-DBE56F1E6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127b2f72-c355-4aed-a00f-7a92c9c89c4b"/>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3DAF01-FA28-4E5A-A37A-481E02A83A88}">
  <ds:schemaRefs>
    <ds:schemaRef ds:uri="http://schemas.microsoft.com/office/2006/metadata/properties"/>
    <ds:schemaRef ds:uri="http://schemas.microsoft.com/office/infopath/2007/PartnerControls"/>
    <ds:schemaRef ds:uri="662745e8-e224-48e8-a2e3-254862b8c2f5"/>
    <ds:schemaRef ds:uri="127b2f72-c355-4aed-a00f-7a92c9c89c4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531</Words>
  <Characters>3028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Heather</dc:creator>
  <cp:keywords/>
  <dc:description/>
  <cp:lastModifiedBy>Hughes, Jessica</cp:lastModifiedBy>
  <cp:revision>2</cp:revision>
  <dcterms:created xsi:type="dcterms:W3CDTF">2023-10-30T13:51:00Z</dcterms:created>
  <dcterms:modified xsi:type="dcterms:W3CDTF">2023-10-30T13:51:00Z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0x010100A5BF1C78D9F64B679A5EBDE1C6598EBC01007175A7F53544844E9A9F63898D3DAC41</vt:lpwstr>
  </property>
  <property fmtid="{D5CDD505-2E9C-101B-9397-08002B2CF9AE}" pid="3" name="InformationType">
    <vt:lpwstr/>
  </property>
  <property fmtid="{D5CDD505-2E9C-101B-9397-08002B2CF9AE}" pid="4" name="Distribution">
    <vt:lpwstr>12;#Internal Defra Group|0867f7b3-e76e-40ca-bb1f-5ba341a49230</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11;#Team|ff0485df-0575-416f-802f-e999165821b7</vt:lpwstr>
  </property>
  <property fmtid="{D5CDD505-2E9C-101B-9397-08002B2CF9AE}" pid="9" name="OrganisationalUnit">
    <vt:lpwstr>8;#NE|275df9ce-cd92-4318-adfe-db572e51c7ff</vt:lpwstr>
  </property>
</Properties>
</file>