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9A868" w14:textId="77777777" w:rsidR="004F25A5" w:rsidRDefault="00D23969" w:rsidP="00D239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SURVEYOR TECHNICAL TRAINING 2015 – PRICING AND SERVICE DELIVERY SCHEDULE</w:t>
      </w:r>
    </w:p>
    <w:p w14:paraId="6F2E49E9" w14:textId="77777777" w:rsidR="00D23969" w:rsidRDefault="00D23969" w:rsidP="00D23969">
      <w:pPr>
        <w:jc w:val="center"/>
        <w:rPr>
          <w:rFonts w:ascii="Arial" w:hAnsi="Arial" w:cs="Arial"/>
          <w:b/>
          <w:sz w:val="24"/>
          <w:szCs w:val="24"/>
        </w:rPr>
      </w:pPr>
    </w:p>
    <w:p w14:paraId="5DD66F52" w14:textId="77777777" w:rsidR="00D23969" w:rsidRDefault="00D23969" w:rsidP="00D23969">
      <w:pPr>
        <w:jc w:val="left"/>
        <w:rPr>
          <w:rFonts w:ascii="Arial" w:hAnsi="Arial" w:cs="Arial"/>
          <w:b/>
          <w:sz w:val="24"/>
          <w:szCs w:val="24"/>
        </w:rPr>
      </w:pPr>
    </w:p>
    <w:p w14:paraId="06798A6A" w14:textId="77777777" w:rsidR="00D23969" w:rsidRDefault="00D23969" w:rsidP="00D23969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 of Potential Contractor – </w:t>
      </w:r>
    </w:p>
    <w:p w14:paraId="7FBFAE04" w14:textId="77777777" w:rsidR="00D23969" w:rsidRDefault="00D23969" w:rsidP="00D23969">
      <w:pPr>
        <w:jc w:val="left"/>
        <w:rPr>
          <w:rFonts w:ascii="Arial" w:hAnsi="Arial" w:cs="Arial"/>
          <w:b/>
          <w:sz w:val="24"/>
          <w:szCs w:val="24"/>
        </w:rPr>
      </w:pPr>
    </w:p>
    <w:p w14:paraId="7783C16A" w14:textId="77777777" w:rsidR="00D23969" w:rsidRDefault="00D23969" w:rsidP="00D23969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Lot(s) Applied For – </w:t>
      </w:r>
    </w:p>
    <w:p w14:paraId="14A00A5A" w14:textId="77777777" w:rsidR="00D23969" w:rsidRDefault="00D23969" w:rsidP="00D23969">
      <w:pPr>
        <w:jc w:val="left"/>
        <w:rPr>
          <w:rFonts w:ascii="Arial" w:hAnsi="Arial" w:cs="Arial"/>
          <w:b/>
          <w:sz w:val="24"/>
          <w:szCs w:val="24"/>
        </w:rPr>
      </w:pPr>
    </w:p>
    <w:p w14:paraId="5AB9E880" w14:textId="77777777" w:rsidR="00D23969" w:rsidRDefault="00D23969" w:rsidP="00D23969">
      <w:pPr>
        <w:jc w:val="left"/>
        <w:rPr>
          <w:rFonts w:ascii="Arial" w:hAnsi="Arial" w:cs="Arial"/>
          <w:sz w:val="24"/>
          <w:szCs w:val="24"/>
          <w:u w:val="single"/>
        </w:rPr>
      </w:pPr>
    </w:p>
    <w:p w14:paraId="29194D1E" w14:textId="77777777" w:rsidR="00D23969" w:rsidRPr="00D23969" w:rsidRDefault="00D23969" w:rsidP="00D23969">
      <w:pPr>
        <w:jc w:val="left"/>
        <w:rPr>
          <w:rFonts w:ascii="Arial" w:hAnsi="Arial" w:cs="Arial"/>
          <w:sz w:val="24"/>
          <w:szCs w:val="24"/>
          <w:u w:val="single"/>
        </w:rPr>
      </w:pPr>
      <w:r w:rsidRPr="00D23969">
        <w:rPr>
          <w:rFonts w:ascii="Arial" w:hAnsi="Arial" w:cs="Arial"/>
          <w:sz w:val="24"/>
          <w:szCs w:val="24"/>
          <w:u w:val="single"/>
        </w:rPr>
        <w:t>Tender Pricing</w:t>
      </w:r>
    </w:p>
    <w:p w14:paraId="4AB050D7" w14:textId="77777777" w:rsidR="00D23969" w:rsidRDefault="00D23969" w:rsidP="00D23969">
      <w:pPr>
        <w:jc w:val="left"/>
        <w:rPr>
          <w:rFonts w:ascii="Arial" w:hAnsi="Arial" w:cs="Arial"/>
          <w:b/>
          <w:sz w:val="24"/>
          <w:szCs w:val="24"/>
        </w:rPr>
      </w:pPr>
    </w:p>
    <w:p w14:paraId="691A12E2" w14:textId="6F0D1983" w:rsidR="005F2F9A" w:rsidRDefault="005F2F9A" w:rsidP="005F2F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Prices must be entered in Pounds Sterling (£).  They must </w:t>
      </w:r>
      <w:r w:rsidRPr="005F2F9A">
        <w:rPr>
          <w:rFonts w:ascii="Arial" w:hAnsi="Arial" w:cs="Arial"/>
          <w:b/>
          <w:sz w:val="24"/>
          <w:szCs w:val="24"/>
        </w:rPr>
        <w:t>exclude</w:t>
      </w:r>
      <w:r>
        <w:rPr>
          <w:rFonts w:ascii="Arial" w:hAnsi="Arial" w:cs="Arial"/>
          <w:sz w:val="24"/>
          <w:szCs w:val="24"/>
        </w:rPr>
        <w:t xml:space="preserve"> VAT but </w:t>
      </w:r>
      <w:r w:rsidRPr="005F2F9A">
        <w:rPr>
          <w:rFonts w:ascii="Arial" w:hAnsi="Arial" w:cs="Arial"/>
          <w:b/>
          <w:sz w:val="24"/>
          <w:szCs w:val="24"/>
        </w:rPr>
        <w:t>include</w:t>
      </w:r>
      <w:r>
        <w:rPr>
          <w:rFonts w:ascii="Arial" w:hAnsi="Arial" w:cs="Arial"/>
          <w:sz w:val="24"/>
          <w:szCs w:val="24"/>
        </w:rPr>
        <w:t xml:space="preserve"> all other costs that the potential </w:t>
      </w:r>
      <w:r w:rsidR="005A3251">
        <w:rPr>
          <w:rFonts w:ascii="Arial" w:hAnsi="Arial" w:cs="Arial"/>
          <w:sz w:val="24"/>
          <w:szCs w:val="24"/>
        </w:rPr>
        <w:t>contractor</w:t>
      </w:r>
      <w:r>
        <w:rPr>
          <w:rFonts w:ascii="Arial" w:hAnsi="Arial" w:cs="Arial"/>
          <w:sz w:val="24"/>
          <w:szCs w:val="24"/>
        </w:rPr>
        <w:t xml:space="preserve"> will need to meet in delivering the course. This includes, without limitation, trainer fees/salaries; the cost of course accommodation (classrooms, training facilities etc.); and all potential contractor overheads.</w:t>
      </w:r>
    </w:p>
    <w:p w14:paraId="57FA2653" w14:textId="7F0C86AF" w:rsidR="005A3251" w:rsidRDefault="00E02E2A" w:rsidP="00975044">
      <w:pPr>
        <w:pStyle w:val="DefaultText"/>
        <w:tabs>
          <w:tab w:val="left" w:pos="0"/>
        </w:tabs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zCs w:val="24"/>
        </w:rPr>
        <w:t xml:space="preserve">Prices quoted will be fixed and firm for the </w:t>
      </w:r>
      <w:r w:rsidR="005A3251">
        <w:rPr>
          <w:rFonts w:ascii="Arial" w:hAnsi="Arial" w:cs="Arial"/>
          <w:szCs w:val="24"/>
        </w:rPr>
        <w:t xml:space="preserve">first two years </w:t>
      </w:r>
      <w:r>
        <w:rPr>
          <w:rFonts w:ascii="Arial" w:hAnsi="Arial" w:cs="Arial"/>
          <w:szCs w:val="24"/>
        </w:rPr>
        <w:t>of the contract.</w:t>
      </w:r>
      <w:r w:rsidR="005A3251">
        <w:rPr>
          <w:rFonts w:ascii="Arial" w:hAnsi="Arial" w:cs="Arial"/>
          <w:szCs w:val="24"/>
        </w:rPr>
        <w:t xml:space="preserve">  </w:t>
      </w:r>
      <w:r w:rsidR="005A3251">
        <w:rPr>
          <w:rFonts w:ascii="Arial" w:hAnsi="Arial" w:cs="Arial"/>
          <w:spacing w:val="-3"/>
        </w:rPr>
        <w:t xml:space="preserve">If any lot(s) of the contract are extended then either party may request a price variation for the extension period, of no more than the average change in the Consumer Prices Index (CPI) over the previous 12 months.  </w:t>
      </w:r>
      <w:r w:rsidR="005A3251">
        <w:rPr>
          <w:rFonts w:ascii="Arial" w:hAnsi="Arial" w:cs="Arial"/>
          <w:spacing w:val="-3"/>
        </w:rPr>
        <w:t>T</w:t>
      </w:r>
      <w:r w:rsidR="005A3251">
        <w:rPr>
          <w:rFonts w:ascii="Arial" w:hAnsi="Arial" w:cs="Arial"/>
          <w:spacing w:val="-3"/>
        </w:rPr>
        <w:t xml:space="preserve">he same terms </w:t>
      </w:r>
      <w:r w:rsidR="005A3251">
        <w:rPr>
          <w:rFonts w:ascii="Arial" w:hAnsi="Arial" w:cs="Arial"/>
          <w:spacing w:val="-3"/>
        </w:rPr>
        <w:t xml:space="preserve">will apply </w:t>
      </w:r>
      <w:r w:rsidR="005A3251">
        <w:rPr>
          <w:rFonts w:ascii="Arial" w:hAnsi="Arial" w:cs="Arial"/>
          <w:spacing w:val="-3"/>
        </w:rPr>
        <w:t>should any lot</w:t>
      </w:r>
      <w:r w:rsidR="005A3251">
        <w:rPr>
          <w:rFonts w:ascii="Arial" w:hAnsi="Arial" w:cs="Arial"/>
          <w:spacing w:val="-3"/>
        </w:rPr>
        <w:t>(s)</w:t>
      </w:r>
      <w:r w:rsidR="005A3251">
        <w:rPr>
          <w:rFonts w:ascii="Arial" w:hAnsi="Arial" w:cs="Arial"/>
          <w:spacing w:val="-3"/>
        </w:rPr>
        <w:t xml:space="preserve"> of the contract be extended a second time. </w:t>
      </w:r>
    </w:p>
    <w:p w14:paraId="09BFFC93" w14:textId="529A00B9" w:rsidR="005F2F9A" w:rsidRDefault="00E02E2A" w:rsidP="005F2F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3D3C24FC" w14:textId="3148994A" w:rsidR="001D1892" w:rsidRDefault="005F2F9A" w:rsidP="001D18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Refreshments may be quoted separately in the relevant column</w:t>
      </w:r>
      <w:r w:rsidR="001D1892">
        <w:rPr>
          <w:rFonts w:ascii="Arial" w:hAnsi="Arial" w:cs="Arial"/>
          <w:sz w:val="24"/>
          <w:szCs w:val="24"/>
        </w:rPr>
        <w:t>, according to the following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492D7610" w14:textId="77777777" w:rsidR="001D1892" w:rsidRPr="00975044" w:rsidRDefault="001D1892" w:rsidP="001D1892">
      <w:pPr>
        <w:rPr>
          <w:rFonts w:ascii="Arial" w:hAnsi="Arial" w:cs="Arial"/>
          <w:sz w:val="24"/>
          <w:szCs w:val="24"/>
        </w:rPr>
      </w:pPr>
    </w:p>
    <w:p w14:paraId="701716E8" w14:textId="4F416112" w:rsidR="001D1892" w:rsidRDefault="005F2F9A" w:rsidP="009750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044">
        <w:rPr>
          <w:rFonts w:ascii="Arial" w:hAnsi="Arial" w:cs="Arial"/>
          <w:sz w:val="24"/>
          <w:szCs w:val="24"/>
        </w:rPr>
        <w:t xml:space="preserve">Where a potential contractor has included the cost of refreshments in their course fee they should enter a rate of zero (£0) in the </w:t>
      </w:r>
      <w:r w:rsidR="004B7AD7">
        <w:rPr>
          <w:rFonts w:ascii="Arial" w:hAnsi="Arial" w:cs="Arial"/>
          <w:sz w:val="24"/>
          <w:szCs w:val="24"/>
        </w:rPr>
        <w:t xml:space="preserve">Cost of </w:t>
      </w:r>
      <w:r w:rsidRPr="00975044">
        <w:rPr>
          <w:rFonts w:ascii="Arial" w:hAnsi="Arial" w:cs="Arial"/>
          <w:sz w:val="24"/>
          <w:szCs w:val="24"/>
        </w:rPr>
        <w:t>Refreshments column.</w:t>
      </w:r>
    </w:p>
    <w:p w14:paraId="06B6E5D7" w14:textId="1A35BF57" w:rsidR="001D1892" w:rsidRDefault="001D1892" w:rsidP="009750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a potential contractor </w:t>
      </w:r>
      <w:r w:rsidR="00926859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>provid</w:t>
      </w:r>
      <w:r w:rsidR="0092685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refreshments at an additional cost over and above the course fee</w:t>
      </w:r>
      <w:r w:rsidR="00926859">
        <w:rPr>
          <w:rFonts w:ascii="Arial" w:hAnsi="Arial" w:cs="Arial"/>
          <w:sz w:val="24"/>
          <w:szCs w:val="24"/>
        </w:rPr>
        <w:t xml:space="preserve"> and invoice the MCA direct</w:t>
      </w:r>
      <w:r>
        <w:rPr>
          <w:rFonts w:ascii="Arial" w:hAnsi="Arial" w:cs="Arial"/>
          <w:sz w:val="24"/>
          <w:szCs w:val="24"/>
        </w:rPr>
        <w:t xml:space="preserve">, they should insert the total cost of those refreshments per course in the </w:t>
      </w:r>
      <w:r w:rsidR="004B7AD7">
        <w:rPr>
          <w:rFonts w:ascii="Arial" w:hAnsi="Arial" w:cs="Arial"/>
          <w:sz w:val="24"/>
          <w:szCs w:val="24"/>
        </w:rPr>
        <w:t xml:space="preserve">Cost of </w:t>
      </w:r>
      <w:r>
        <w:rPr>
          <w:rFonts w:ascii="Arial" w:hAnsi="Arial" w:cs="Arial"/>
          <w:sz w:val="24"/>
          <w:szCs w:val="24"/>
        </w:rPr>
        <w:t xml:space="preserve">Refreshments column. </w:t>
      </w:r>
    </w:p>
    <w:p w14:paraId="0B3FD9B0" w14:textId="67586BB6" w:rsidR="004B7AD7" w:rsidRDefault="005F2F9A" w:rsidP="009750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044">
        <w:rPr>
          <w:rFonts w:ascii="Arial" w:hAnsi="Arial" w:cs="Arial"/>
          <w:sz w:val="24"/>
          <w:szCs w:val="24"/>
        </w:rPr>
        <w:t xml:space="preserve">Where a potential contractor expects that trainees will pay for their own refreshments in a restaurant/café they should enter N/A in the </w:t>
      </w:r>
      <w:r w:rsidR="004B7AD7">
        <w:rPr>
          <w:rFonts w:ascii="Arial" w:hAnsi="Arial" w:cs="Arial"/>
          <w:sz w:val="24"/>
          <w:szCs w:val="24"/>
        </w:rPr>
        <w:t xml:space="preserve">Cost of </w:t>
      </w:r>
      <w:r w:rsidRPr="00975044">
        <w:rPr>
          <w:rFonts w:ascii="Arial" w:hAnsi="Arial" w:cs="Arial"/>
          <w:sz w:val="24"/>
          <w:szCs w:val="24"/>
        </w:rPr>
        <w:t>Refreshments column</w:t>
      </w:r>
      <w:r w:rsidR="001D1892">
        <w:rPr>
          <w:rFonts w:ascii="Arial" w:hAnsi="Arial" w:cs="Arial"/>
          <w:sz w:val="24"/>
          <w:szCs w:val="24"/>
        </w:rPr>
        <w:t>, and the MCA will compute a refreshments cost based on our current expenses limit of £5 per person for lunch</w:t>
      </w:r>
      <w:r w:rsidRPr="00975044">
        <w:rPr>
          <w:rFonts w:ascii="Arial" w:hAnsi="Arial" w:cs="Arial"/>
          <w:sz w:val="24"/>
          <w:szCs w:val="24"/>
        </w:rPr>
        <w:t>.</w:t>
      </w:r>
      <w:r w:rsidR="001D1892">
        <w:rPr>
          <w:rFonts w:ascii="Arial" w:hAnsi="Arial" w:cs="Arial"/>
          <w:sz w:val="24"/>
          <w:szCs w:val="24"/>
        </w:rPr>
        <w:t xml:space="preserve">  This will be added to the cost of the course for the purpose of comparative price scoring.</w:t>
      </w:r>
    </w:p>
    <w:p w14:paraId="6DD6F913" w14:textId="77777777" w:rsidR="004B7AD7" w:rsidRDefault="004B7AD7" w:rsidP="004B7AD7">
      <w:pPr>
        <w:rPr>
          <w:rFonts w:ascii="Arial" w:hAnsi="Arial" w:cs="Arial"/>
          <w:sz w:val="24"/>
          <w:szCs w:val="24"/>
        </w:rPr>
      </w:pPr>
    </w:p>
    <w:p w14:paraId="3A2A146F" w14:textId="22604240" w:rsidR="001D1892" w:rsidRPr="00975044" w:rsidRDefault="004B7AD7" w:rsidP="004B7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contractors must also indicate the minimum and maximum number of trainees they are able to accommodate on each course.  Where there is no minimum number a figure of zero (0) should be inserted.</w:t>
      </w:r>
      <w:r w:rsidR="005F2F9A" w:rsidRPr="00975044">
        <w:rPr>
          <w:rFonts w:ascii="Arial" w:hAnsi="Arial" w:cs="Arial"/>
          <w:sz w:val="24"/>
          <w:szCs w:val="24"/>
        </w:rPr>
        <w:t xml:space="preserve">  </w:t>
      </w:r>
    </w:p>
    <w:p w14:paraId="07C7C775" w14:textId="77777777" w:rsidR="001D1892" w:rsidRDefault="001D1892" w:rsidP="001D1892">
      <w:pPr>
        <w:rPr>
          <w:rFonts w:ascii="Arial" w:hAnsi="Arial" w:cs="Arial"/>
          <w:sz w:val="24"/>
          <w:szCs w:val="24"/>
        </w:rPr>
      </w:pPr>
    </w:p>
    <w:p w14:paraId="25494A1A" w14:textId="0858C390" w:rsidR="00975044" w:rsidRDefault="005F2F9A" w:rsidP="001D1892">
      <w:pPr>
        <w:rPr>
          <w:rFonts w:ascii="Arial" w:hAnsi="Arial" w:cs="Arial"/>
          <w:sz w:val="24"/>
          <w:szCs w:val="24"/>
        </w:rPr>
      </w:pPr>
      <w:r w:rsidRPr="00975044">
        <w:rPr>
          <w:rFonts w:ascii="Arial" w:hAnsi="Arial" w:cs="Arial"/>
          <w:sz w:val="24"/>
          <w:szCs w:val="24"/>
        </w:rPr>
        <w:t xml:space="preserve">Please note that it is a mandatory requirement of this contract that </w:t>
      </w:r>
      <w:r w:rsidR="001D1892">
        <w:rPr>
          <w:rFonts w:ascii="Arial" w:hAnsi="Arial" w:cs="Arial"/>
          <w:sz w:val="24"/>
          <w:szCs w:val="24"/>
        </w:rPr>
        <w:t xml:space="preserve">access to </w:t>
      </w:r>
      <w:r w:rsidRPr="00975044">
        <w:rPr>
          <w:rFonts w:ascii="Arial" w:hAnsi="Arial" w:cs="Arial"/>
          <w:sz w:val="24"/>
          <w:szCs w:val="24"/>
        </w:rPr>
        <w:t xml:space="preserve">refreshments be made available to all trainees where the length of a course is more than half a day.  </w:t>
      </w:r>
    </w:p>
    <w:p w14:paraId="74FB8859" w14:textId="7A1F8AC9" w:rsidR="00926859" w:rsidRDefault="00975044" w:rsidP="005F2F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612ECE" w14:textId="77777777" w:rsidR="00926859" w:rsidRDefault="00926859" w:rsidP="005F2F9A">
      <w:pPr>
        <w:rPr>
          <w:rFonts w:ascii="Arial" w:hAnsi="Arial" w:cs="Arial"/>
          <w:sz w:val="24"/>
          <w:szCs w:val="24"/>
        </w:rPr>
        <w:sectPr w:rsidR="00926859" w:rsidSect="00926859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6419D6" w14:textId="77777777" w:rsidR="00D23969" w:rsidRDefault="00D23969" w:rsidP="00D23969">
      <w:pPr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126"/>
        <w:gridCol w:w="1984"/>
        <w:gridCol w:w="2127"/>
        <w:gridCol w:w="1984"/>
      </w:tblGrid>
      <w:tr w:rsidR="004B7AD7" w14:paraId="596574FD" w14:textId="77777777" w:rsidTr="004B7AD7">
        <w:trPr>
          <w:trHeight w:val="910"/>
        </w:trPr>
        <w:tc>
          <w:tcPr>
            <w:tcW w:w="2972" w:type="dxa"/>
          </w:tcPr>
          <w:p w14:paraId="553FDEB6" w14:textId="77777777" w:rsidR="00926859" w:rsidRPr="00D23969" w:rsidRDefault="00926859" w:rsidP="00D23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969">
              <w:rPr>
                <w:rFonts w:ascii="Arial" w:hAnsi="Arial" w:cs="Arial"/>
                <w:b/>
                <w:sz w:val="24"/>
                <w:szCs w:val="24"/>
              </w:rPr>
              <w:t>Lot</w:t>
            </w:r>
          </w:p>
        </w:tc>
        <w:tc>
          <w:tcPr>
            <w:tcW w:w="2552" w:type="dxa"/>
          </w:tcPr>
          <w:p w14:paraId="310BE381" w14:textId="095B90D4" w:rsidR="00926859" w:rsidRPr="00D23969" w:rsidRDefault="00926859" w:rsidP="00D23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Intended Location of the Course</w:t>
            </w:r>
          </w:p>
        </w:tc>
        <w:tc>
          <w:tcPr>
            <w:tcW w:w="2126" w:type="dxa"/>
          </w:tcPr>
          <w:p w14:paraId="0FA854FE" w14:textId="66C8025E" w:rsidR="00926859" w:rsidRPr="00D23969" w:rsidRDefault="00926859" w:rsidP="009268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Trainees per Course</w:t>
            </w:r>
          </w:p>
        </w:tc>
        <w:tc>
          <w:tcPr>
            <w:tcW w:w="1984" w:type="dxa"/>
          </w:tcPr>
          <w:p w14:paraId="0E4FE043" w14:textId="3ECB1318" w:rsidR="00926859" w:rsidRPr="00D23969" w:rsidRDefault="00926859" w:rsidP="00D23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969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Fee</w:t>
            </w:r>
          </w:p>
        </w:tc>
        <w:tc>
          <w:tcPr>
            <w:tcW w:w="2127" w:type="dxa"/>
          </w:tcPr>
          <w:p w14:paraId="295B2349" w14:textId="217D3B8D" w:rsidR="00926859" w:rsidRPr="00D23969" w:rsidRDefault="00926859" w:rsidP="009268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969">
              <w:rPr>
                <w:rFonts w:ascii="Arial" w:hAnsi="Arial" w:cs="Arial"/>
                <w:b/>
                <w:sz w:val="24"/>
                <w:szCs w:val="24"/>
              </w:rPr>
              <w:t xml:space="preserve">Cost of Refreshments </w:t>
            </w:r>
          </w:p>
        </w:tc>
        <w:tc>
          <w:tcPr>
            <w:tcW w:w="1984" w:type="dxa"/>
          </w:tcPr>
          <w:p w14:paraId="28658329" w14:textId="77777777" w:rsidR="00926859" w:rsidRPr="00D23969" w:rsidRDefault="00926859" w:rsidP="00D23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969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4B7AD7" w14:paraId="25956DF0" w14:textId="77777777" w:rsidTr="004B7AD7">
        <w:tc>
          <w:tcPr>
            <w:tcW w:w="2972" w:type="dxa"/>
          </w:tcPr>
          <w:p w14:paraId="2445F77C" w14:textId="77777777" w:rsidR="00926859" w:rsidRPr="00D2396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3969">
              <w:rPr>
                <w:rFonts w:ascii="Arial" w:hAnsi="Arial" w:cs="Arial"/>
                <w:sz w:val="24"/>
                <w:szCs w:val="24"/>
              </w:rPr>
              <w:t>Lot 1 - ECDIS (Electronic Chart Display Information System)</w:t>
            </w:r>
          </w:p>
        </w:tc>
        <w:tc>
          <w:tcPr>
            <w:tcW w:w="2552" w:type="dxa"/>
          </w:tcPr>
          <w:p w14:paraId="619047F5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0FB3CE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Min:</w:t>
            </w:r>
          </w:p>
          <w:p w14:paraId="576BFD32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4DD401A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Max:</w:t>
            </w:r>
          </w:p>
          <w:p w14:paraId="410B35D2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342744" w14:textId="47D13C83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D31FAB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28CEE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AD7" w14:paraId="43AEA327" w14:textId="77777777" w:rsidTr="004B7AD7">
        <w:tc>
          <w:tcPr>
            <w:tcW w:w="2972" w:type="dxa"/>
          </w:tcPr>
          <w:p w14:paraId="70A7641B" w14:textId="16F11697" w:rsidR="00926859" w:rsidRPr="00D2396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3969">
              <w:rPr>
                <w:rFonts w:ascii="Arial" w:hAnsi="Arial" w:cs="Arial"/>
                <w:sz w:val="24"/>
                <w:szCs w:val="24"/>
              </w:rPr>
              <w:t>Lot 2 - FRP (Fibreglass Reinforced Plastic) Technology</w:t>
            </w:r>
          </w:p>
        </w:tc>
        <w:tc>
          <w:tcPr>
            <w:tcW w:w="2552" w:type="dxa"/>
          </w:tcPr>
          <w:p w14:paraId="74434575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E9B66A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Min:</w:t>
            </w:r>
          </w:p>
          <w:p w14:paraId="2007B87B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33D1475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Max:</w:t>
            </w:r>
          </w:p>
          <w:p w14:paraId="71DAA3EF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B84A6E" w14:textId="661C9706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0C4A16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82E598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AD7" w14:paraId="7399D575" w14:textId="77777777" w:rsidTr="004B7AD7">
        <w:tc>
          <w:tcPr>
            <w:tcW w:w="2972" w:type="dxa"/>
          </w:tcPr>
          <w:p w14:paraId="1DB5EC15" w14:textId="77777777" w:rsidR="00926859" w:rsidRPr="00D2396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3969">
              <w:rPr>
                <w:rFonts w:ascii="Arial" w:hAnsi="Arial" w:cs="Arial"/>
                <w:sz w:val="24"/>
                <w:szCs w:val="24"/>
              </w:rPr>
              <w:t>Lot 3 - Hull Inspection, Damage and Repair</w:t>
            </w:r>
          </w:p>
        </w:tc>
        <w:tc>
          <w:tcPr>
            <w:tcW w:w="2552" w:type="dxa"/>
          </w:tcPr>
          <w:p w14:paraId="6BA48153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46BB2C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Min:</w:t>
            </w:r>
          </w:p>
          <w:p w14:paraId="69876BB0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B3B1D93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Max:</w:t>
            </w:r>
          </w:p>
          <w:p w14:paraId="23612DDE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2E9E18" w14:textId="6BCFF119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73EEF7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A330F4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AD7" w14:paraId="0ED55ABA" w14:textId="77777777" w:rsidTr="004B7AD7">
        <w:tc>
          <w:tcPr>
            <w:tcW w:w="2972" w:type="dxa"/>
          </w:tcPr>
          <w:p w14:paraId="6F9EF205" w14:textId="77777777" w:rsidR="00926859" w:rsidRPr="00D2396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3969">
              <w:rPr>
                <w:rFonts w:ascii="Arial" w:hAnsi="Arial" w:cs="Arial"/>
                <w:sz w:val="24"/>
                <w:szCs w:val="24"/>
              </w:rPr>
              <w:t>Lot 4 - Lifesaving Appliances</w:t>
            </w:r>
          </w:p>
        </w:tc>
        <w:tc>
          <w:tcPr>
            <w:tcW w:w="2552" w:type="dxa"/>
          </w:tcPr>
          <w:p w14:paraId="6FA39649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EA53AF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Min:</w:t>
            </w:r>
          </w:p>
          <w:p w14:paraId="39996520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CC93C8A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Max:</w:t>
            </w:r>
          </w:p>
          <w:p w14:paraId="66594773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B7A839" w14:textId="622952C5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BD56AC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B2AE4C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AD7" w14:paraId="31180B58" w14:textId="77777777" w:rsidTr="004B7AD7">
        <w:tc>
          <w:tcPr>
            <w:tcW w:w="2972" w:type="dxa"/>
          </w:tcPr>
          <w:p w14:paraId="2A063F21" w14:textId="77777777" w:rsidR="00926859" w:rsidRPr="00D2396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3969">
              <w:rPr>
                <w:rFonts w:ascii="Arial" w:hAnsi="Arial" w:cs="Arial"/>
                <w:sz w:val="24"/>
                <w:szCs w:val="24"/>
              </w:rPr>
              <w:t>Lot 5 - Navigation Equipment Awareness Training</w:t>
            </w:r>
          </w:p>
        </w:tc>
        <w:tc>
          <w:tcPr>
            <w:tcW w:w="2552" w:type="dxa"/>
          </w:tcPr>
          <w:p w14:paraId="53D54D21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2451A6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Min:</w:t>
            </w:r>
          </w:p>
          <w:p w14:paraId="0F5D2D24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4997DC5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Max:</w:t>
            </w:r>
          </w:p>
          <w:p w14:paraId="2E4BB5B0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B0993F" w14:textId="0A16F899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F3F1EF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9534D2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AD7" w14:paraId="3FD3B886" w14:textId="77777777" w:rsidTr="004B7AD7">
        <w:tc>
          <w:tcPr>
            <w:tcW w:w="2972" w:type="dxa"/>
          </w:tcPr>
          <w:p w14:paraId="02780B83" w14:textId="77777777" w:rsidR="00926859" w:rsidRPr="00D2396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3969">
              <w:rPr>
                <w:rFonts w:ascii="Arial" w:hAnsi="Arial" w:cs="Arial"/>
                <w:sz w:val="24"/>
                <w:szCs w:val="24"/>
              </w:rPr>
              <w:t xml:space="preserve">Lot 6 - Radio Inspection Overview </w:t>
            </w:r>
          </w:p>
        </w:tc>
        <w:tc>
          <w:tcPr>
            <w:tcW w:w="2552" w:type="dxa"/>
          </w:tcPr>
          <w:p w14:paraId="5400CBB9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71D717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Min:</w:t>
            </w:r>
          </w:p>
          <w:p w14:paraId="3E55422E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7D8BAB9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Max:</w:t>
            </w:r>
          </w:p>
          <w:p w14:paraId="11B94F93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5E5138" w14:textId="2985EBF1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5EA6C5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307A61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AD7" w14:paraId="174D4E38" w14:textId="77777777" w:rsidTr="004B7AD7">
        <w:tc>
          <w:tcPr>
            <w:tcW w:w="2972" w:type="dxa"/>
          </w:tcPr>
          <w:p w14:paraId="385ACBFD" w14:textId="77777777" w:rsidR="00926859" w:rsidRPr="00D2396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3969">
              <w:rPr>
                <w:rFonts w:ascii="Arial" w:hAnsi="Arial" w:cs="Arial"/>
                <w:sz w:val="24"/>
                <w:szCs w:val="24"/>
              </w:rPr>
              <w:lastRenderedPageBreak/>
              <w:t>Lot 7 - Wooden Boat Technology</w:t>
            </w:r>
          </w:p>
        </w:tc>
        <w:tc>
          <w:tcPr>
            <w:tcW w:w="2552" w:type="dxa"/>
          </w:tcPr>
          <w:p w14:paraId="7D3C321D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02726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Min:</w:t>
            </w:r>
          </w:p>
          <w:p w14:paraId="4F6A8B69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573143C" w14:textId="77777777" w:rsidR="00926859" w:rsidRDefault="00926859" w:rsidP="009268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Max:</w:t>
            </w:r>
          </w:p>
          <w:p w14:paraId="4AB59157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50848D" w14:textId="0D2E77C6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F9CE51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6CE300" w14:textId="77777777" w:rsidR="00926859" w:rsidRDefault="00926859" w:rsidP="00D2396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BE7E4F" w14:textId="77777777" w:rsidR="00D23969" w:rsidRDefault="00D23969" w:rsidP="00D23969">
      <w:pPr>
        <w:jc w:val="left"/>
        <w:rPr>
          <w:rFonts w:ascii="Arial" w:hAnsi="Arial" w:cs="Arial"/>
          <w:sz w:val="24"/>
          <w:szCs w:val="24"/>
        </w:rPr>
      </w:pPr>
    </w:p>
    <w:p w14:paraId="26004683" w14:textId="77777777" w:rsidR="00E02E2A" w:rsidRDefault="00E02E2A" w:rsidP="00D23969">
      <w:pPr>
        <w:jc w:val="left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14:paraId="739DD0B3" w14:textId="77777777" w:rsidR="006678E1" w:rsidRDefault="006678E1" w:rsidP="00D23969">
      <w:pPr>
        <w:jc w:val="left"/>
        <w:rPr>
          <w:rFonts w:ascii="Arial" w:hAnsi="Arial" w:cs="Arial"/>
          <w:sz w:val="24"/>
          <w:szCs w:val="24"/>
          <w:u w:val="single"/>
        </w:rPr>
      </w:pPr>
    </w:p>
    <w:p w14:paraId="085C5D50" w14:textId="77777777" w:rsidR="00B05CF1" w:rsidRDefault="00B05CF1" w:rsidP="00D23969">
      <w:pPr>
        <w:jc w:val="left"/>
        <w:rPr>
          <w:rFonts w:ascii="Arial" w:hAnsi="Arial" w:cs="Arial"/>
          <w:sz w:val="24"/>
          <w:szCs w:val="24"/>
          <w:u w:val="single"/>
        </w:rPr>
      </w:pPr>
      <w:r w:rsidRPr="00B05CF1">
        <w:rPr>
          <w:rFonts w:ascii="Arial" w:hAnsi="Arial" w:cs="Arial"/>
          <w:sz w:val="24"/>
          <w:szCs w:val="24"/>
          <w:u w:val="single"/>
        </w:rPr>
        <w:t>Service Delivery</w:t>
      </w:r>
    </w:p>
    <w:p w14:paraId="5A748A52" w14:textId="77777777" w:rsidR="00B05CF1" w:rsidRDefault="00B05CF1" w:rsidP="00D23969">
      <w:pPr>
        <w:jc w:val="left"/>
        <w:rPr>
          <w:rFonts w:ascii="Arial" w:hAnsi="Arial" w:cs="Arial"/>
          <w:sz w:val="24"/>
          <w:szCs w:val="24"/>
          <w:u w:val="single"/>
        </w:rPr>
      </w:pPr>
    </w:p>
    <w:p w14:paraId="43EB57D6" w14:textId="77777777" w:rsidR="00E02E2A" w:rsidRDefault="00B05CF1" w:rsidP="00667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Potential contractors should provide details of how they will ensure that each course they are </w:t>
      </w:r>
      <w:r w:rsidR="00E02E2A">
        <w:rPr>
          <w:rFonts w:ascii="Arial" w:hAnsi="Arial" w:cs="Arial"/>
          <w:sz w:val="24"/>
          <w:szCs w:val="24"/>
        </w:rPr>
        <w:t xml:space="preserve">offering </w:t>
      </w:r>
      <w:r>
        <w:rPr>
          <w:rFonts w:ascii="Arial" w:hAnsi="Arial" w:cs="Arial"/>
          <w:sz w:val="24"/>
          <w:szCs w:val="24"/>
        </w:rPr>
        <w:t>meets the requirements of the MCA’s specification.</w:t>
      </w:r>
      <w:r w:rsidR="00E02E2A">
        <w:rPr>
          <w:rFonts w:ascii="Arial" w:hAnsi="Arial" w:cs="Arial"/>
          <w:sz w:val="24"/>
          <w:szCs w:val="24"/>
        </w:rPr>
        <w:t xml:space="preserve">  This should include, but not necessarily be limited to:</w:t>
      </w:r>
    </w:p>
    <w:p w14:paraId="369583BC" w14:textId="77777777" w:rsidR="00E02E2A" w:rsidRDefault="00E02E2A" w:rsidP="006678E1">
      <w:pPr>
        <w:rPr>
          <w:rFonts w:ascii="Arial" w:hAnsi="Arial" w:cs="Arial"/>
          <w:sz w:val="24"/>
          <w:szCs w:val="24"/>
        </w:rPr>
      </w:pPr>
    </w:p>
    <w:p w14:paraId="20EB98B8" w14:textId="5C6264F7" w:rsidR="00E02E2A" w:rsidRDefault="00E02E2A" w:rsidP="006678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that</w:t>
      </w:r>
      <w:r w:rsidR="006678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each course meets the technical requirements of the relevant appendix;</w:t>
      </w:r>
    </w:p>
    <w:p w14:paraId="094E8105" w14:textId="45C84247" w:rsidR="00E02E2A" w:rsidRDefault="00E02E2A" w:rsidP="006678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statement of how they will provide suitable training facilities for each course;</w:t>
      </w:r>
    </w:p>
    <w:p w14:paraId="23B85CCF" w14:textId="2EA382DF" w:rsidR="00E02E2A" w:rsidRDefault="00E02E2A" w:rsidP="006678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statement of how they will ensure that an adequate number of suitable trainers is available for each course (this does not replace the requirement to provide a CV for each course’s main trainer);</w:t>
      </w:r>
    </w:p>
    <w:p w14:paraId="72CD2951" w14:textId="77777777" w:rsidR="00E02E2A" w:rsidRDefault="00E02E2A" w:rsidP="006678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statement of how they will provide access to refreshm</w:t>
      </w:r>
      <w:r w:rsidR="006678E1">
        <w:rPr>
          <w:rFonts w:ascii="Arial" w:hAnsi="Arial" w:cs="Arial"/>
          <w:sz w:val="24"/>
          <w:szCs w:val="24"/>
        </w:rPr>
        <w:t>ents and lunch facilities if a</w:t>
      </w:r>
      <w:r>
        <w:rPr>
          <w:rFonts w:ascii="Arial" w:hAnsi="Arial" w:cs="Arial"/>
          <w:sz w:val="24"/>
          <w:szCs w:val="24"/>
        </w:rPr>
        <w:t xml:space="preserve"> course</w:t>
      </w:r>
      <w:r w:rsidR="006678E1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longer than half a day;</w:t>
      </w:r>
    </w:p>
    <w:p w14:paraId="43B70A80" w14:textId="51E08020" w:rsidR="006678E1" w:rsidRDefault="006678E1" w:rsidP="006678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statement of how they will meet the equality and diversity requirements of the specification for each course;</w:t>
      </w:r>
    </w:p>
    <w:p w14:paraId="601AB6ED" w14:textId="2CA020AC" w:rsidR="009B5452" w:rsidRDefault="006678E1" w:rsidP="006678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statement of how they seek trainee feedback on each course and how they manage complaints to comply with the requirements of section 6.2 of the specification</w:t>
      </w:r>
      <w:r w:rsidR="009B5452">
        <w:rPr>
          <w:rFonts w:ascii="Arial" w:hAnsi="Arial" w:cs="Arial"/>
          <w:sz w:val="24"/>
          <w:szCs w:val="24"/>
        </w:rPr>
        <w:t>;</w:t>
      </w:r>
    </w:p>
    <w:p w14:paraId="7BE8878C" w14:textId="2B8D36DB" w:rsidR="00B05CF1" w:rsidRPr="009B5452" w:rsidRDefault="009B5452" w:rsidP="009B54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general indication of when </w:t>
      </w:r>
      <w:r w:rsidRPr="009B54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ach</w:t>
      </w:r>
      <w:r w:rsidRPr="009B5452">
        <w:rPr>
          <w:rFonts w:ascii="Arial" w:hAnsi="Arial" w:cs="Arial"/>
          <w:sz w:val="24"/>
          <w:szCs w:val="24"/>
        </w:rPr>
        <w:t xml:space="preserve"> course </w:t>
      </w:r>
      <w:r>
        <w:rPr>
          <w:rFonts w:ascii="Arial" w:hAnsi="Arial" w:cs="Arial"/>
          <w:sz w:val="24"/>
          <w:szCs w:val="24"/>
        </w:rPr>
        <w:t xml:space="preserve">is likely to be available, between </w:t>
      </w:r>
      <w:r w:rsidR="00926859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201</w:t>
      </w:r>
      <w:r w:rsidR="0092685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and March 201</w:t>
      </w:r>
      <w:r w:rsidR="00926859">
        <w:rPr>
          <w:rFonts w:ascii="Arial" w:hAnsi="Arial" w:cs="Arial"/>
          <w:sz w:val="24"/>
          <w:szCs w:val="24"/>
        </w:rPr>
        <w:t>7.</w:t>
      </w:r>
      <w:r w:rsidR="00E02E2A" w:rsidRPr="009B5452">
        <w:rPr>
          <w:rFonts w:ascii="Arial" w:hAnsi="Arial" w:cs="Arial"/>
          <w:sz w:val="24"/>
          <w:szCs w:val="24"/>
        </w:rPr>
        <w:t xml:space="preserve"> </w:t>
      </w:r>
    </w:p>
    <w:p w14:paraId="22A503D1" w14:textId="77777777" w:rsidR="006678E1" w:rsidRDefault="006678E1" w:rsidP="006678E1">
      <w:pPr>
        <w:rPr>
          <w:rFonts w:ascii="Arial" w:hAnsi="Arial" w:cs="Arial"/>
          <w:sz w:val="24"/>
          <w:szCs w:val="24"/>
        </w:rPr>
      </w:pPr>
    </w:p>
    <w:p w14:paraId="2F902971" w14:textId="637E27FA" w:rsidR="006678E1" w:rsidRPr="006678E1" w:rsidRDefault="006678E1" w:rsidP="00667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sheets may be appended to this Schedule if necessary, but there is a word limit in this section of </w:t>
      </w:r>
      <w:r w:rsidR="006E085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50 words per course offered. </w:t>
      </w:r>
    </w:p>
    <w:sectPr w:rsidR="006678E1" w:rsidRPr="006678E1" w:rsidSect="009750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C583B" w14:textId="77777777" w:rsidR="00D23969" w:rsidRDefault="00D23969" w:rsidP="00D23969">
      <w:r>
        <w:separator/>
      </w:r>
    </w:p>
  </w:endnote>
  <w:endnote w:type="continuationSeparator" w:id="0">
    <w:p w14:paraId="7798A274" w14:textId="77777777" w:rsidR="00D23969" w:rsidRDefault="00D23969" w:rsidP="00D2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B55C4" w14:textId="77777777" w:rsidR="00D23969" w:rsidRDefault="00D23969" w:rsidP="00D23969">
      <w:r>
        <w:separator/>
      </w:r>
    </w:p>
  </w:footnote>
  <w:footnote w:type="continuationSeparator" w:id="0">
    <w:p w14:paraId="66215255" w14:textId="77777777" w:rsidR="00D23969" w:rsidRDefault="00D23969" w:rsidP="00D23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F739C" w14:textId="77777777" w:rsidR="00D23969" w:rsidRDefault="00D23969">
    <w:pPr>
      <w:pStyle w:val="Header"/>
    </w:pPr>
    <w:r w:rsidRPr="00D23969">
      <w:rPr>
        <w:noProof/>
        <w:lang w:eastAsia="en-GB"/>
      </w:rPr>
      <w:drawing>
        <wp:inline distT="0" distB="0" distL="0" distR="0" wp14:anchorId="03E23235" wp14:editId="17ACCC2F">
          <wp:extent cx="842379" cy="771525"/>
          <wp:effectExtent l="0" t="0" r="0" b="0"/>
          <wp:docPr id="2" name="Picture 2" descr="N:\My Pictures\MCA logo 2013 with spacing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My Pictures\MCA logo 2013 with spacing -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565" cy="77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308A1" w14:textId="77777777" w:rsidR="00D23969" w:rsidRDefault="00D23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C7D13"/>
    <w:multiLevelType w:val="hybridMultilevel"/>
    <w:tmpl w:val="2FB0F6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B77DD0"/>
    <w:multiLevelType w:val="hybridMultilevel"/>
    <w:tmpl w:val="C8FC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D4253"/>
    <w:multiLevelType w:val="multilevel"/>
    <w:tmpl w:val="9F96B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69"/>
    <w:rsid w:val="001C261C"/>
    <w:rsid w:val="001D1892"/>
    <w:rsid w:val="004B7AD7"/>
    <w:rsid w:val="004F25A5"/>
    <w:rsid w:val="005A3251"/>
    <w:rsid w:val="005F2F9A"/>
    <w:rsid w:val="006678E1"/>
    <w:rsid w:val="006E0856"/>
    <w:rsid w:val="00926859"/>
    <w:rsid w:val="00975044"/>
    <w:rsid w:val="009B5452"/>
    <w:rsid w:val="00B05CF1"/>
    <w:rsid w:val="00D23969"/>
    <w:rsid w:val="00E0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DC6A"/>
  <w15:chartTrackingRefBased/>
  <w15:docId w15:val="{15670121-F84A-4DDC-B71B-A557FB27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969"/>
  </w:style>
  <w:style w:type="paragraph" w:styleId="Footer">
    <w:name w:val="footer"/>
    <w:basedOn w:val="Normal"/>
    <w:link w:val="FooterChar"/>
    <w:uiPriority w:val="99"/>
    <w:unhideWhenUsed/>
    <w:rsid w:val="00D23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969"/>
  </w:style>
  <w:style w:type="table" w:styleId="TableGrid">
    <w:name w:val="Table Grid"/>
    <w:basedOn w:val="TableNormal"/>
    <w:uiPriority w:val="39"/>
    <w:rsid w:val="00D2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E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5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4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4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52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5A3251"/>
    <w:pPr>
      <w:jc w:val="lef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Hadnutt</dc:creator>
  <cp:keywords/>
  <dc:description/>
  <cp:lastModifiedBy>Cheryl Hadnutt</cp:lastModifiedBy>
  <cp:revision>2</cp:revision>
  <dcterms:created xsi:type="dcterms:W3CDTF">2015-09-17T07:26:00Z</dcterms:created>
  <dcterms:modified xsi:type="dcterms:W3CDTF">2015-09-17T07:26:00Z</dcterms:modified>
</cp:coreProperties>
</file>