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683662" w14:textId="6A42605E" w:rsidR="00AE5A0F" w:rsidRDefault="00016004" w:rsidP="00016004">
      <w:pPr>
        <w:rPr>
          <w:rFonts w:cs="Arial"/>
          <w:color w:val="0070C0"/>
          <w:sz w:val="20"/>
        </w:rPr>
      </w:pPr>
      <w:r w:rsidRPr="00E55DDF">
        <w:rPr>
          <w:rFonts w:cs="Arial"/>
          <w:noProof/>
          <w:sz w:val="20"/>
          <w:lang w:eastAsia="en-GB"/>
        </w:rPr>
        <w:drawing>
          <wp:anchor distT="0" distB="0" distL="114300" distR="114300" simplePos="0" relativeHeight="251659264" behindDoc="0" locked="0" layoutInCell="1" allowOverlap="1" wp14:anchorId="0F77E220" wp14:editId="376C6DC9">
            <wp:simplePos x="0" y="0"/>
            <wp:positionH relativeFrom="margin">
              <wp:posOffset>-276860</wp:posOffset>
            </wp:positionH>
            <wp:positionV relativeFrom="paragraph">
              <wp:posOffset>1905</wp:posOffset>
            </wp:positionV>
            <wp:extent cx="1266825" cy="976630"/>
            <wp:effectExtent l="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tretch>
                      <a:fillRect/>
                    </a:stretch>
                  </pic:blipFill>
                  <pic:spPr bwMode="auto">
                    <a:xfrm>
                      <a:off x="0" y="0"/>
                      <a:ext cx="1266825" cy="976630"/>
                    </a:xfrm>
                    <a:prstGeom prst="rect">
                      <a:avLst/>
                    </a:prstGeom>
                    <a:noFill/>
                  </pic:spPr>
                </pic:pic>
              </a:graphicData>
            </a:graphic>
            <wp14:sizeRelH relativeFrom="margin">
              <wp14:pctWidth>0</wp14:pctWidth>
            </wp14:sizeRelH>
            <wp14:sizeRelV relativeFrom="margin">
              <wp14:pctHeight>0</wp14:pctHeight>
            </wp14:sizeRelV>
          </wp:anchor>
        </w:drawing>
      </w:r>
    </w:p>
    <w:p w14:paraId="394A4D0C" w14:textId="77777777" w:rsidR="00016004" w:rsidRDefault="00016004" w:rsidP="00AE5A0F">
      <w:pPr>
        <w:jc w:val="center"/>
        <w:rPr>
          <w:rFonts w:cs="Arial"/>
          <w:color w:val="0070C0"/>
          <w:sz w:val="20"/>
        </w:rPr>
      </w:pPr>
    </w:p>
    <w:p w14:paraId="727A8545" w14:textId="77777777" w:rsidR="00016004" w:rsidRDefault="00016004" w:rsidP="00AE5A0F">
      <w:pPr>
        <w:jc w:val="center"/>
        <w:rPr>
          <w:rFonts w:cs="Arial"/>
          <w:color w:val="0070C0"/>
          <w:sz w:val="20"/>
        </w:rPr>
      </w:pPr>
    </w:p>
    <w:p w14:paraId="7CDB2185" w14:textId="77777777" w:rsidR="00016004" w:rsidRDefault="00016004" w:rsidP="00016004">
      <w:pPr>
        <w:pStyle w:val="MarginText"/>
        <w:jc w:val="center"/>
        <w:rPr>
          <w:rFonts w:cs="Arial"/>
          <w:b/>
          <w:sz w:val="28"/>
          <w:szCs w:val="28"/>
        </w:rPr>
      </w:pPr>
    </w:p>
    <w:p w14:paraId="2644DC7A" w14:textId="77777777" w:rsidR="00CD0507" w:rsidRPr="00CD0507" w:rsidRDefault="00CD0507" w:rsidP="00CD0507">
      <w:pPr>
        <w:jc w:val="center"/>
        <w:rPr>
          <w:rFonts w:cs="Arial"/>
          <w:b/>
          <w:sz w:val="28"/>
          <w:szCs w:val="28"/>
        </w:rPr>
      </w:pPr>
      <w:r w:rsidRPr="00CD0507">
        <w:rPr>
          <w:rFonts w:cs="Arial"/>
          <w:b/>
          <w:sz w:val="28"/>
          <w:szCs w:val="28"/>
        </w:rPr>
        <w:t>Provision of Consultancy for</w:t>
      </w:r>
    </w:p>
    <w:p w14:paraId="7DA1E8F8" w14:textId="645B2B35" w:rsidR="00016004" w:rsidRPr="0059248B" w:rsidRDefault="00CD0507" w:rsidP="00CD0507">
      <w:pPr>
        <w:jc w:val="center"/>
        <w:rPr>
          <w:rFonts w:cs="Arial"/>
          <w:b/>
          <w:sz w:val="28"/>
          <w:szCs w:val="28"/>
        </w:rPr>
      </w:pPr>
      <w:r w:rsidRPr="00CD0507">
        <w:rPr>
          <w:rFonts w:cs="Arial"/>
          <w:b/>
          <w:sz w:val="28"/>
          <w:szCs w:val="28"/>
        </w:rPr>
        <w:t>Commercial Capability Programme- Expansion</w:t>
      </w:r>
    </w:p>
    <w:p w14:paraId="47736376" w14:textId="77777777" w:rsidR="00016004" w:rsidRPr="0059248B" w:rsidRDefault="00016004" w:rsidP="00016004">
      <w:pPr>
        <w:jc w:val="center"/>
        <w:rPr>
          <w:rFonts w:cs="Arial"/>
          <w:b/>
          <w:sz w:val="28"/>
          <w:szCs w:val="28"/>
        </w:rPr>
      </w:pPr>
      <w:r w:rsidRPr="0059248B">
        <w:rPr>
          <w:rFonts w:cs="Arial"/>
          <w:b/>
          <w:sz w:val="28"/>
          <w:szCs w:val="28"/>
        </w:rPr>
        <w:t>TO</w:t>
      </w:r>
    </w:p>
    <w:p w14:paraId="30BB78F7" w14:textId="01FA43C5" w:rsidR="00016004" w:rsidRPr="006200AD" w:rsidRDefault="006200AD" w:rsidP="00016004">
      <w:pPr>
        <w:pStyle w:val="Header"/>
        <w:jc w:val="center"/>
        <w:rPr>
          <w:rFonts w:cs="Arial"/>
          <w:b/>
          <w:sz w:val="28"/>
          <w:szCs w:val="28"/>
        </w:rPr>
      </w:pPr>
      <w:r w:rsidRPr="006200AD">
        <w:rPr>
          <w:rFonts w:cs="Arial"/>
          <w:b/>
          <w:sz w:val="28"/>
          <w:szCs w:val="28"/>
        </w:rPr>
        <w:t>Cabinet Office</w:t>
      </w:r>
    </w:p>
    <w:p w14:paraId="231C6011" w14:textId="77777777" w:rsidR="00016004" w:rsidRPr="0059248B" w:rsidRDefault="00016004" w:rsidP="00016004">
      <w:pPr>
        <w:jc w:val="center"/>
        <w:rPr>
          <w:rFonts w:cs="Arial"/>
          <w:b/>
          <w:sz w:val="28"/>
          <w:szCs w:val="28"/>
        </w:rPr>
      </w:pPr>
    </w:p>
    <w:p w14:paraId="129E38D5" w14:textId="77777777" w:rsidR="00016004" w:rsidRPr="0059248B" w:rsidRDefault="00016004" w:rsidP="00016004">
      <w:pPr>
        <w:pStyle w:val="Header"/>
        <w:jc w:val="center"/>
        <w:rPr>
          <w:rFonts w:cs="Arial"/>
          <w:b/>
          <w:sz w:val="28"/>
          <w:szCs w:val="28"/>
        </w:rPr>
      </w:pPr>
      <w:r>
        <w:rPr>
          <w:rFonts w:cs="Arial"/>
          <w:b/>
          <w:sz w:val="28"/>
          <w:szCs w:val="28"/>
        </w:rPr>
        <w:t>From</w:t>
      </w:r>
    </w:p>
    <w:p w14:paraId="130CA819" w14:textId="77777777" w:rsidR="005325C9" w:rsidRPr="00D57D00" w:rsidRDefault="005325C9" w:rsidP="005325C9">
      <w:pPr>
        <w:pStyle w:val="Header"/>
        <w:jc w:val="center"/>
        <w:rPr>
          <w:rFonts w:cs="Arial"/>
          <w:b/>
          <w:sz w:val="28"/>
          <w:szCs w:val="28"/>
        </w:rPr>
      </w:pPr>
      <w:r>
        <w:rPr>
          <w:rFonts w:cs="Arial"/>
          <w:b/>
          <w:sz w:val="28"/>
          <w:szCs w:val="28"/>
        </w:rPr>
        <w:t>PWC LLP</w:t>
      </w:r>
    </w:p>
    <w:p w14:paraId="4E5DAD42" w14:textId="77777777" w:rsidR="00016004" w:rsidRPr="0059248B" w:rsidRDefault="00016004" w:rsidP="00016004">
      <w:pPr>
        <w:jc w:val="center"/>
        <w:rPr>
          <w:rFonts w:cs="Arial"/>
          <w:sz w:val="28"/>
          <w:szCs w:val="28"/>
        </w:rPr>
      </w:pPr>
    </w:p>
    <w:p w14:paraId="7ACC95FD" w14:textId="77777777" w:rsidR="00016004" w:rsidRPr="0059248B" w:rsidRDefault="00016004" w:rsidP="00016004">
      <w:pPr>
        <w:jc w:val="center"/>
        <w:rPr>
          <w:rFonts w:cs="Arial"/>
          <w:sz w:val="28"/>
          <w:szCs w:val="28"/>
        </w:rPr>
      </w:pPr>
    </w:p>
    <w:p w14:paraId="15A30306" w14:textId="3A3BA80D" w:rsidR="00016004" w:rsidRPr="0059248B" w:rsidRDefault="00CD0507" w:rsidP="00016004">
      <w:pPr>
        <w:jc w:val="center"/>
        <w:rPr>
          <w:rFonts w:cs="Arial"/>
          <w:sz w:val="28"/>
          <w:szCs w:val="28"/>
        </w:rPr>
      </w:pPr>
      <w:r>
        <w:rPr>
          <w:rFonts w:cs="Arial"/>
          <w:b/>
          <w:sz w:val="28"/>
          <w:szCs w:val="28"/>
        </w:rPr>
        <w:t>Contract Reference: CCCC17B11</w:t>
      </w:r>
    </w:p>
    <w:p w14:paraId="6157A5F2" w14:textId="77777777" w:rsidR="00016004" w:rsidRDefault="00016004" w:rsidP="00AE5A0F">
      <w:pPr>
        <w:jc w:val="center"/>
        <w:rPr>
          <w:rFonts w:cs="Arial"/>
          <w:color w:val="0070C0"/>
          <w:sz w:val="20"/>
        </w:rPr>
      </w:pPr>
    </w:p>
    <w:p w14:paraId="7A8614BE" w14:textId="77777777" w:rsidR="00016004" w:rsidRDefault="00016004" w:rsidP="00AE5A0F">
      <w:pPr>
        <w:jc w:val="center"/>
        <w:rPr>
          <w:rFonts w:cs="Arial"/>
          <w:color w:val="0070C0"/>
          <w:sz w:val="20"/>
        </w:rPr>
      </w:pPr>
    </w:p>
    <w:p w14:paraId="04D6C971" w14:textId="77777777" w:rsidR="00016004" w:rsidRDefault="00016004" w:rsidP="00AE5A0F">
      <w:pPr>
        <w:jc w:val="center"/>
        <w:rPr>
          <w:rFonts w:cs="Arial"/>
          <w:color w:val="0070C0"/>
          <w:sz w:val="20"/>
        </w:rPr>
      </w:pPr>
    </w:p>
    <w:p w14:paraId="3EFAB6D0" w14:textId="77777777" w:rsidR="00016004" w:rsidRDefault="00016004" w:rsidP="00AE5A0F">
      <w:pPr>
        <w:jc w:val="center"/>
        <w:rPr>
          <w:rFonts w:cs="Arial"/>
          <w:color w:val="0070C0"/>
          <w:sz w:val="20"/>
        </w:rPr>
      </w:pPr>
    </w:p>
    <w:p w14:paraId="33441D55" w14:textId="77777777" w:rsidR="00016004" w:rsidRDefault="00016004" w:rsidP="00AE5A0F">
      <w:pPr>
        <w:jc w:val="center"/>
        <w:rPr>
          <w:rFonts w:cs="Arial"/>
          <w:color w:val="0070C0"/>
          <w:sz w:val="20"/>
        </w:rPr>
      </w:pPr>
    </w:p>
    <w:p w14:paraId="57262290" w14:textId="77777777" w:rsidR="00016004" w:rsidRDefault="00016004" w:rsidP="00AE5A0F">
      <w:pPr>
        <w:jc w:val="center"/>
        <w:rPr>
          <w:rFonts w:cs="Arial"/>
          <w:color w:val="0070C0"/>
          <w:sz w:val="20"/>
        </w:rPr>
      </w:pPr>
    </w:p>
    <w:p w14:paraId="6DD96904" w14:textId="77777777" w:rsidR="00016004" w:rsidRDefault="00016004" w:rsidP="00AE5A0F">
      <w:pPr>
        <w:jc w:val="center"/>
        <w:rPr>
          <w:rFonts w:cs="Arial"/>
          <w:color w:val="0070C0"/>
          <w:sz w:val="20"/>
        </w:rPr>
      </w:pPr>
    </w:p>
    <w:p w14:paraId="489EABEC" w14:textId="77777777" w:rsidR="00016004" w:rsidRDefault="00016004" w:rsidP="00AE5A0F">
      <w:pPr>
        <w:jc w:val="center"/>
        <w:rPr>
          <w:rFonts w:cs="Arial"/>
          <w:color w:val="0070C0"/>
          <w:sz w:val="20"/>
        </w:rPr>
      </w:pPr>
    </w:p>
    <w:p w14:paraId="0A36651D" w14:textId="77777777" w:rsidR="00016004" w:rsidRDefault="00016004" w:rsidP="00AE5A0F">
      <w:pPr>
        <w:jc w:val="center"/>
        <w:rPr>
          <w:rFonts w:cs="Arial"/>
          <w:color w:val="0070C0"/>
          <w:sz w:val="20"/>
        </w:rPr>
      </w:pPr>
    </w:p>
    <w:p w14:paraId="41A6CE69" w14:textId="77777777" w:rsidR="00016004" w:rsidRDefault="00016004" w:rsidP="00AE5A0F">
      <w:pPr>
        <w:jc w:val="center"/>
        <w:rPr>
          <w:rFonts w:cs="Arial"/>
          <w:color w:val="0070C0"/>
          <w:sz w:val="20"/>
        </w:rPr>
      </w:pPr>
    </w:p>
    <w:p w14:paraId="374956C8" w14:textId="77777777" w:rsidR="00016004" w:rsidRDefault="00016004" w:rsidP="00AE5A0F">
      <w:pPr>
        <w:jc w:val="center"/>
        <w:rPr>
          <w:rFonts w:cs="Arial"/>
          <w:color w:val="0070C0"/>
          <w:sz w:val="20"/>
        </w:rPr>
      </w:pPr>
    </w:p>
    <w:p w14:paraId="4CFFFE44" w14:textId="77777777" w:rsidR="00016004" w:rsidRDefault="00016004" w:rsidP="00AE5A0F">
      <w:pPr>
        <w:jc w:val="center"/>
        <w:rPr>
          <w:rFonts w:cs="Arial"/>
          <w:color w:val="0070C0"/>
          <w:sz w:val="20"/>
        </w:rPr>
      </w:pPr>
    </w:p>
    <w:p w14:paraId="1392F8D2" w14:textId="77777777" w:rsidR="00016004" w:rsidRDefault="00016004" w:rsidP="00AE5A0F">
      <w:pPr>
        <w:jc w:val="center"/>
        <w:rPr>
          <w:rFonts w:cs="Arial"/>
          <w:color w:val="0070C0"/>
          <w:sz w:val="20"/>
        </w:rPr>
      </w:pPr>
    </w:p>
    <w:p w14:paraId="086052AE" w14:textId="77777777" w:rsidR="00016004" w:rsidRDefault="00016004" w:rsidP="00AE5A0F">
      <w:pPr>
        <w:jc w:val="center"/>
        <w:rPr>
          <w:rFonts w:cs="Arial"/>
          <w:color w:val="0070C0"/>
          <w:sz w:val="20"/>
        </w:rPr>
      </w:pPr>
    </w:p>
    <w:p w14:paraId="72508E23" w14:textId="77777777" w:rsidR="00016004" w:rsidRDefault="00016004" w:rsidP="00AE5A0F">
      <w:pPr>
        <w:jc w:val="center"/>
        <w:rPr>
          <w:rFonts w:cs="Arial"/>
          <w:color w:val="0070C0"/>
          <w:sz w:val="20"/>
        </w:rPr>
      </w:pPr>
    </w:p>
    <w:p w14:paraId="1769C602" w14:textId="77777777" w:rsidR="00016004" w:rsidRDefault="00016004" w:rsidP="00AE5A0F">
      <w:pPr>
        <w:jc w:val="center"/>
        <w:rPr>
          <w:rFonts w:cs="Arial"/>
          <w:color w:val="0070C0"/>
          <w:sz w:val="20"/>
        </w:rPr>
      </w:pPr>
    </w:p>
    <w:p w14:paraId="3D49574C" w14:textId="77777777" w:rsidR="00016004" w:rsidRPr="00883724" w:rsidRDefault="00016004" w:rsidP="00016004">
      <w:pPr>
        <w:pStyle w:val="MarginText"/>
        <w:jc w:val="center"/>
        <w:rPr>
          <w:rFonts w:cs="Arial"/>
          <w:b/>
          <w:szCs w:val="22"/>
        </w:rPr>
      </w:pPr>
      <w:r w:rsidRPr="00883724">
        <w:rPr>
          <w:rFonts w:cs="Arial"/>
          <w:b/>
          <w:szCs w:val="22"/>
        </w:rPr>
        <w:t>Blank Page</w:t>
      </w:r>
    </w:p>
    <w:p w14:paraId="00724C16" w14:textId="77777777" w:rsidR="00016004" w:rsidRDefault="00016004" w:rsidP="00AE5A0F">
      <w:pPr>
        <w:jc w:val="center"/>
        <w:rPr>
          <w:rFonts w:cs="Arial"/>
          <w:color w:val="0070C0"/>
          <w:sz w:val="20"/>
        </w:rPr>
      </w:pPr>
    </w:p>
    <w:p w14:paraId="29B7B740" w14:textId="77777777" w:rsidR="00016004" w:rsidRDefault="00016004" w:rsidP="00AE5A0F">
      <w:pPr>
        <w:jc w:val="center"/>
        <w:rPr>
          <w:rFonts w:cs="Arial"/>
          <w:color w:val="0070C0"/>
          <w:sz w:val="20"/>
        </w:rPr>
      </w:pPr>
    </w:p>
    <w:p w14:paraId="6D08E299" w14:textId="77777777" w:rsidR="00016004" w:rsidRDefault="00016004" w:rsidP="00AE5A0F">
      <w:pPr>
        <w:jc w:val="center"/>
        <w:rPr>
          <w:rFonts w:cs="Arial"/>
          <w:color w:val="0070C0"/>
          <w:sz w:val="20"/>
        </w:rPr>
      </w:pPr>
    </w:p>
    <w:p w14:paraId="13B6E826" w14:textId="77777777" w:rsidR="00016004" w:rsidRDefault="00016004" w:rsidP="00AE5A0F">
      <w:pPr>
        <w:jc w:val="center"/>
        <w:rPr>
          <w:rFonts w:cs="Arial"/>
          <w:color w:val="0070C0"/>
          <w:sz w:val="20"/>
        </w:rPr>
      </w:pPr>
    </w:p>
    <w:p w14:paraId="6AF4A3D6" w14:textId="77777777" w:rsidR="00016004" w:rsidRDefault="00016004" w:rsidP="00AE5A0F">
      <w:pPr>
        <w:jc w:val="center"/>
        <w:rPr>
          <w:rFonts w:cs="Arial"/>
          <w:color w:val="0070C0"/>
          <w:sz w:val="20"/>
        </w:rPr>
      </w:pPr>
    </w:p>
    <w:p w14:paraId="463E4520" w14:textId="77777777" w:rsidR="00016004" w:rsidRDefault="00016004" w:rsidP="00AE5A0F">
      <w:pPr>
        <w:jc w:val="center"/>
        <w:rPr>
          <w:rFonts w:cs="Arial"/>
          <w:color w:val="0070C0"/>
          <w:sz w:val="20"/>
        </w:rPr>
      </w:pPr>
    </w:p>
    <w:p w14:paraId="5DEEA42E" w14:textId="77777777" w:rsidR="00016004" w:rsidRDefault="00016004" w:rsidP="00AE5A0F">
      <w:pPr>
        <w:jc w:val="center"/>
        <w:rPr>
          <w:rFonts w:cs="Arial"/>
          <w:color w:val="0070C0"/>
          <w:sz w:val="20"/>
        </w:rPr>
      </w:pPr>
    </w:p>
    <w:p w14:paraId="271D6476" w14:textId="77777777" w:rsidR="00016004" w:rsidRDefault="00016004" w:rsidP="00AE5A0F">
      <w:pPr>
        <w:jc w:val="center"/>
        <w:rPr>
          <w:rFonts w:cs="Arial"/>
          <w:color w:val="0070C0"/>
          <w:sz w:val="20"/>
        </w:rPr>
      </w:pPr>
    </w:p>
    <w:p w14:paraId="2DA3BDFD" w14:textId="77777777" w:rsidR="00016004" w:rsidRDefault="00016004" w:rsidP="00AE5A0F">
      <w:pPr>
        <w:jc w:val="center"/>
        <w:rPr>
          <w:rFonts w:cs="Arial"/>
          <w:color w:val="0070C0"/>
          <w:sz w:val="20"/>
        </w:rPr>
      </w:pPr>
    </w:p>
    <w:p w14:paraId="7DBC5272" w14:textId="77777777" w:rsidR="00016004" w:rsidRDefault="00016004" w:rsidP="00AE5A0F">
      <w:pPr>
        <w:jc w:val="center"/>
        <w:rPr>
          <w:rFonts w:cs="Arial"/>
          <w:color w:val="0070C0"/>
          <w:sz w:val="20"/>
        </w:rPr>
      </w:pPr>
    </w:p>
    <w:p w14:paraId="3CB3E0D1" w14:textId="77777777" w:rsidR="00016004" w:rsidRDefault="00016004" w:rsidP="00AE5A0F">
      <w:pPr>
        <w:jc w:val="center"/>
        <w:rPr>
          <w:rFonts w:cs="Arial"/>
          <w:color w:val="0070C0"/>
          <w:sz w:val="20"/>
        </w:rPr>
      </w:pPr>
    </w:p>
    <w:p w14:paraId="5BC48013" w14:textId="77777777" w:rsidR="00016004" w:rsidRDefault="00016004" w:rsidP="00AE5A0F">
      <w:pPr>
        <w:jc w:val="center"/>
        <w:rPr>
          <w:rFonts w:cs="Arial"/>
          <w:color w:val="0070C0"/>
          <w:sz w:val="20"/>
        </w:rPr>
      </w:pPr>
    </w:p>
    <w:p w14:paraId="1C72440D" w14:textId="77777777" w:rsidR="00016004" w:rsidRDefault="00016004" w:rsidP="00AE5A0F">
      <w:pPr>
        <w:jc w:val="center"/>
        <w:rPr>
          <w:rFonts w:cs="Arial"/>
          <w:color w:val="0070C0"/>
          <w:sz w:val="20"/>
        </w:rPr>
      </w:pPr>
    </w:p>
    <w:p w14:paraId="66A976D2" w14:textId="77777777" w:rsidR="00016004" w:rsidRDefault="00016004" w:rsidP="00AE5A0F">
      <w:pPr>
        <w:jc w:val="center"/>
        <w:rPr>
          <w:rFonts w:cs="Arial"/>
          <w:color w:val="0070C0"/>
          <w:sz w:val="20"/>
        </w:rPr>
      </w:pPr>
    </w:p>
    <w:p w14:paraId="0E4036CD" w14:textId="77777777" w:rsidR="00016004" w:rsidRDefault="00016004" w:rsidP="00AE5A0F">
      <w:pPr>
        <w:jc w:val="center"/>
        <w:rPr>
          <w:rFonts w:cs="Arial"/>
          <w:color w:val="0070C0"/>
          <w:sz w:val="20"/>
        </w:rPr>
      </w:pPr>
    </w:p>
    <w:p w14:paraId="13CA4B26" w14:textId="77777777" w:rsidR="00016004" w:rsidRDefault="00016004" w:rsidP="00AE5A0F">
      <w:pPr>
        <w:jc w:val="center"/>
        <w:rPr>
          <w:rFonts w:cs="Arial"/>
          <w:color w:val="0070C0"/>
          <w:sz w:val="20"/>
        </w:rPr>
      </w:pPr>
    </w:p>
    <w:p w14:paraId="52B1BF7B" w14:textId="77777777" w:rsidR="00016004" w:rsidRDefault="00016004" w:rsidP="00AE5A0F">
      <w:pPr>
        <w:jc w:val="center"/>
        <w:rPr>
          <w:rFonts w:cs="Arial"/>
          <w:color w:val="0070C0"/>
          <w:sz w:val="20"/>
        </w:rPr>
      </w:pPr>
    </w:p>
    <w:p w14:paraId="08EC612C" w14:textId="77777777" w:rsidR="00016004" w:rsidRPr="00883724" w:rsidRDefault="00016004" w:rsidP="00016004">
      <w:pPr>
        <w:pStyle w:val="MarginText"/>
        <w:jc w:val="center"/>
        <w:rPr>
          <w:rFonts w:cs="Arial"/>
          <w:b/>
          <w:sz w:val="28"/>
          <w:szCs w:val="28"/>
        </w:rPr>
      </w:pPr>
    </w:p>
    <w:p w14:paraId="6F589233" w14:textId="77777777" w:rsidR="00016004" w:rsidRPr="00883724" w:rsidRDefault="00016004" w:rsidP="00016004">
      <w:pPr>
        <w:pStyle w:val="TOCHeading"/>
        <w:jc w:val="center"/>
        <w:rPr>
          <w:rFonts w:ascii="Arial" w:hAnsi="Arial" w:cs="Arial"/>
          <w:b/>
          <w:sz w:val="22"/>
          <w:szCs w:val="22"/>
        </w:rPr>
      </w:pPr>
      <w:r w:rsidRPr="00883724">
        <w:rPr>
          <w:rFonts w:ascii="Arial" w:hAnsi="Arial" w:cs="Arial"/>
          <w:b/>
          <w:sz w:val="22"/>
          <w:szCs w:val="22"/>
        </w:rPr>
        <w:t>Table of Contents</w:t>
      </w:r>
    </w:p>
    <w:p w14:paraId="33ED97BA" w14:textId="77777777" w:rsidR="00016004" w:rsidRPr="00883724" w:rsidRDefault="00016004" w:rsidP="00016004">
      <w:pPr>
        <w:rPr>
          <w:b/>
          <w:lang w:val="en-US" w:eastAsia="ja-JP"/>
        </w:rPr>
      </w:pPr>
    </w:p>
    <w:p w14:paraId="3CE2954F" w14:textId="77777777" w:rsidR="00016004" w:rsidRPr="009F0EE0" w:rsidRDefault="00016004" w:rsidP="00016004">
      <w:pPr>
        <w:pStyle w:val="TOC1"/>
        <w:tabs>
          <w:tab w:val="right" w:leader="dot" w:pos="9506"/>
        </w:tabs>
        <w:outlineLvl w:val="0"/>
        <w:rPr>
          <w:rFonts w:cs="Arial"/>
          <w:b/>
          <w:bCs/>
          <w:szCs w:val="22"/>
        </w:rPr>
      </w:pPr>
      <w:r w:rsidRPr="009F0EE0">
        <w:rPr>
          <w:rFonts w:cs="Arial"/>
          <w:b/>
          <w:bCs/>
          <w:szCs w:val="22"/>
        </w:rPr>
        <w:t>PART 1 APPENDIX 1 CONTRACT SERVICES</w:t>
      </w:r>
      <w:r w:rsidRPr="009F0EE0">
        <w:rPr>
          <w:rFonts w:cs="Arial"/>
          <w:b/>
          <w:bCs/>
          <w:szCs w:val="22"/>
        </w:rPr>
        <w:tab/>
        <w:t>6</w:t>
      </w:r>
    </w:p>
    <w:p w14:paraId="5B86D043" w14:textId="4F671A1F" w:rsidR="00016004" w:rsidRPr="009F0EE0" w:rsidRDefault="00016004" w:rsidP="00016004">
      <w:pPr>
        <w:pStyle w:val="TOC1"/>
        <w:tabs>
          <w:tab w:val="right" w:leader="dot" w:pos="9506"/>
        </w:tabs>
        <w:outlineLvl w:val="0"/>
        <w:rPr>
          <w:rFonts w:cs="Arial"/>
          <w:b/>
          <w:bCs/>
          <w:szCs w:val="22"/>
        </w:rPr>
      </w:pPr>
      <w:r w:rsidRPr="009F0EE0">
        <w:rPr>
          <w:rFonts w:cs="Arial"/>
          <w:b/>
          <w:bCs/>
          <w:szCs w:val="22"/>
        </w:rPr>
        <w:t>pART 1 APPENDI</w:t>
      </w:r>
      <w:r w:rsidR="00343E0C">
        <w:rPr>
          <w:rFonts w:cs="Arial"/>
          <w:b/>
          <w:bCs/>
          <w:szCs w:val="22"/>
        </w:rPr>
        <w:t xml:space="preserve">X 2 TENDER RESPONSE &amp; CHARGES </w:t>
      </w:r>
      <w:r w:rsidR="00343E0C">
        <w:rPr>
          <w:rFonts w:cs="Arial"/>
          <w:b/>
          <w:bCs/>
          <w:szCs w:val="22"/>
        </w:rPr>
        <w:tab/>
        <w:t>11</w:t>
      </w:r>
    </w:p>
    <w:p w14:paraId="5DF08F00" w14:textId="68C6BD72" w:rsidR="00016004" w:rsidRPr="009F0EE0" w:rsidRDefault="00016004" w:rsidP="00016004">
      <w:pPr>
        <w:pStyle w:val="TOC1"/>
        <w:tabs>
          <w:tab w:val="clear" w:pos="720"/>
          <w:tab w:val="clear" w:pos="9029"/>
          <w:tab w:val="left" w:pos="9072"/>
          <w:tab w:val="right" w:leader="dot" w:pos="9506"/>
        </w:tabs>
        <w:ind w:left="0" w:right="-22" w:firstLine="0"/>
        <w:outlineLvl w:val="0"/>
        <w:rPr>
          <w:rFonts w:cs="Arial"/>
          <w:b/>
          <w:bCs/>
          <w:szCs w:val="22"/>
        </w:rPr>
      </w:pPr>
      <w:r w:rsidRPr="009F0EE0">
        <w:rPr>
          <w:rFonts w:cs="Arial"/>
          <w:b/>
          <w:bCs/>
          <w:szCs w:val="22"/>
        </w:rPr>
        <w:t>pART 1 APPENDIX 3 Variations/Supplements to call off Terms……....</w:t>
      </w:r>
      <w:r w:rsidR="00701CB8" w:rsidRPr="009F0EE0">
        <w:rPr>
          <w:rFonts w:cs="Arial"/>
          <w:b/>
          <w:bCs/>
          <w:szCs w:val="22"/>
        </w:rPr>
        <w:t>.</w:t>
      </w:r>
      <w:r w:rsidR="00343E0C">
        <w:rPr>
          <w:rFonts w:cs="Arial"/>
          <w:b/>
          <w:bCs/>
          <w:szCs w:val="22"/>
        </w:rPr>
        <w:t>..12</w:t>
      </w:r>
    </w:p>
    <w:p w14:paraId="70AAEC15" w14:textId="77777777" w:rsidR="00016004" w:rsidRDefault="00016004" w:rsidP="00016004">
      <w:pPr>
        <w:pStyle w:val="TOC1"/>
        <w:tabs>
          <w:tab w:val="right" w:leader="dot" w:pos="9506"/>
        </w:tabs>
        <w:outlineLvl w:val="0"/>
        <w:rPr>
          <w:rFonts w:cs="Arial"/>
          <w:b/>
          <w:sz w:val="28"/>
          <w:szCs w:val="28"/>
        </w:rPr>
      </w:pPr>
      <w:r w:rsidRPr="009F0EE0">
        <w:rPr>
          <w:rFonts w:cs="Arial"/>
          <w:b/>
          <w:bCs/>
          <w:szCs w:val="22"/>
        </w:rPr>
        <w:t>pART 2 CALL OFF TERMS</w:t>
      </w:r>
      <w:r w:rsidRPr="009F0EE0">
        <w:rPr>
          <w:rFonts w:cs="Arial"/>
          <w:b/>
          <w:bCs/>
          <w:szCs w:val="22"/>
        </w:rPr>
        <w:tab/>
        <w:t>13</w:t>
      </w:r>
    </w:p>
    <w:p w14:paraId="682FCFD9" w14:textId="77777777" w:rsidR="00016004" w:rsidRDefault="00016004" w:rsidP="00016004">
      <w:pPr>
        <w:pStyle w:val="MarginText"/>
        <w:jc w:val="center"/>
        <w:rPr>
          <w:rFonts w:cs="Arial"/>
          <w:b/>
          <w:sz w:val="28"/>
          <w:szCs w:val="28"/>
        </w:rPr>
      </w:pPr>
    </w:p>
    <w:p w14:paraId="080BA0E3" w14:textId="77777777" w:rsidR="00016004" w:rsidRDefault="00016004" w:rsidP="00AE5A0F">
      <w:pPr>
        <w:jc w:val="center"/>
        <w:rPr>
          <w:rFonts w:cs="Arial"/>
          <w:color w:val="0070C0"/>
          <w:sz w:val="20"/>
        </w:rPr>
      </w:pPr>
    </w:p>
    <w:p w14:paraId="481D75E4" w14:textId="77777777" w:rsidR="00701CB8" w:rsidRDefault="00701CB8" w:rsidP="00AE5A0F">
      <w:pPr>
        <w:jc w:val="center"/>
        <w:rPr>
          <w:rFonts w:cs="Arial"/>
          <w:color w:val="0070C0"/>
          <w:sz w:val="20"/>
        </w:rPr>
      </w:pPr>
    </w:p>
    <w:p w14:paraId="2D40891E" w14:textId="77777777" w:rsidR="00701CB8" w:rsidRDefault="00701CB8" w:rsidP="00AE5A0F">
      <w:pPr>
        <w:jc w:val="center"/>
        <w:rPr>
          <w:rFonts w:cs="Arial"/>
          <w:color w:val="0070C0"/>
          <w:sz w:val="20"/>
        </w:rPr>
      </w:pPr>
    </w:p>
    <w:p w14:paraId="1FD8FCD9" w14:textId="77777777" w:rsidR="00701CB8" w:rsidRDefault="00701CB8" w:rsidP="00AE5A0F">
      <w:pPr>
        <w:jc w:val="center"/>
        <w:rPr>
          <w:rFonts w:cs="Arial"/>
          <w:color w:val="0070C0"/>
          <w:sz w:val="20"/>
        </w:rPr>
      </w:pPr>
    </w:p>
    <w:p w14:paraId="6268C61B" w14:textId="77777777" w:rsidR="00701CB8" w:rsidRDefault="00701CB8" w:rsidP="00AE5A0F">
      <w:pPr>
        <w:jc w:val="center"/>
        <w:rPr>
          <w:rFonts w:cs="Arial"/>
          <w:color w:val="0070C0"/>
          <w:sz w:val="20"/>
        </w:rPr>
      </w:pPr>
    </w:p>
    <w:p w14:paraId="6884D944" w14:textId="77777777" w:rsidR="00701CB8" w:rsidRDefault="00701CB8" w:rsidP="00AE5A0F">
      <w:pPr>
        <w:jc w:val="center"/>
        <w:rPr>
          <w:rFonts w:cs="Arial"/>
          <w:color w:val="0070C0"/>
          <w:sz w:val="20"/>
        </w:rPr>
      </w:pPr>
    </w:p>
    <w:p w14:paraId="4B8FEF47" w14:textId="77777777" w:rsidR="00701CB8" w:rsidRDefault="00701CB8" w:rsidP="00AE5A0F">
      <w:pPr>
        <w:jc w:val="center"/>
        <w:rPr>
          <w:rFonts w:cs="Arial"/>
          <w:color w:val="0070C0"/>
          <w:sz w:val="20"/>
        </w:rPr>
      </w:pPr>
    </w:p>
    <w:p w14:paraId="6BDB4E02" w14:textId="77777777" w:rsidR="00701CB8" w:rsidRDefault="00701CB8" w:rsidP="00AE5A0F">
      <w:pPr>
        <w:jc w:val="center"/>
        <w:rPr>
          <w:rFonts w:cs="Arial"/>
          <w:color w:val="0070C0"/>
          <w:sz w:val="20"/>
        </w:rPr>
      </w:pPr>
    </w:p>
    <w:p w14:paraId="574C8D0C" w14:textId="77777777" w:rsidR="00701CB8" w:rsidRDefault="00701CB8" w:rsidP="00AE5A0F">
      <w:pPr>
        <w:jc w:val="center"/>
        <w:rPr>
          <w:rFonts w:cs="Arial"/>
          <w:color w:val="0070C0"/>
          <w:sz w:val="20"/>
        </w:rPr>
      </w:pPr>
    </w:p>
    <w:p w14:paraId="2ECBFBF9" w14:textId="77777777" w:rsidR="00701CB8" w:rsidRDefault="00701CB8" w:rsidP="00AE5A0F">
      <w:pPr>
        <w:jc w:val="center"/>
        <w:rPr>
          <w:rFonts w:cs="Arial"/>
          <w:color w:val="0070C0"/>
          <w:sz w:val="20"/>
        </w:rPr>
      </w:pPr>
    </w:p>
    <w:p w14:paraId="628E4789" w14:textId="77777777" w:rsidR="00701CB8" w:rsidRDefault="00701CB8" w:rsidP="00AE5A0F">
      <w:pPr>
        <w:jc w:val="center"/>
        <w:rPr>
          <w:rFonts w:cs="Arial"/>
          <w:color w:val="0070C0"/>
          <w:sz w:val="20"/>
        </w:rPr>
      </w:pPr>
    </w:p>
    <w:p w14:paraId="075B48EF" w14:textId="77777777" w:rsidR="00701CB8" w:rsidRDefault="00701CB8" w:rsidP="00AE5A0F">
      <w:pPr>
        <w:jc w:val="center"/>
        <w:rPr>
          <w:rFonts w:cs="Arial"/>
          <w:color w:val="0070C0"/>
          <w:sz w:val="20"/>
        </w:rPr>
      </w:pPr>
    </w:p>
    <w:p w14:paraId="5409BD75" w14:textId="77777777" w:rsidR="00701CB8" w:rsidRDefault="00701CB8" w:rsidP="00AE5A0F">
      <w:pPr>
        <w:jc w:val="center"/>
        <w:rPr>
          <w:rFonts w:cs="Arial"/>
          <w:color w:val="0070C0"/>
          <w:sz w:val="20"/>
        </w:rPr>
      </w:pPr>
    </w:p>
    <w:p w14:paraId="14B61A08" w14:textId="77777777" w:rsidR="00701CB8" w:rsidRDefault="00701CB8" w:rsidP="00AE5A0F">
      <w:pPr>
        <w:jc w:val="center"/>
        <w:rPr>
          <w:rFonts w:cs="Arial"/>
          <w:color w:val="0070C0"/>
          <w:sz w:val="20"/>
        </w:rPr>
      </w:pPr>
    </w:p>
    <w:p w14:paraId="2911674B" w14:textId="77777777" w:rsidR="00701CB8" w:rsidRDefault="00701CB8" w:rsidP="00AE5A0F">
      <w:pPr>
        <w:jc w:val="center"/>
        <w:rPr>
          <w:rFonts w:cs="Arial"/>
          <w:color w:val="0070C0"/>
          <w:sz w:val="20"/>
        </w:rPr>
      </w:pPr>
    </w:p>
    <w:p w14:paraId="1BB47F8A" w14:textId="77777777" w:rsidR="00701CB8" w:rsidRDefault="00701CB8" w:rsidP="00AE5A0F">
      <w:pPr>
        <w:jc w:val="center"/>
        <w:rPr>
          <w:rFonts w:cs="Arial"/>
          <w:color w:val="0070C0"/>
          <w:sz w:val="20"/>
        </w:rPr>
      </w:pPr>
    </w:p>
    <w:p w14:paraId="768D9C0F" w14:textId="77777777" w:rsidR="00701CB8" w:rsidRDefault="00701CB8" w:rsidP="00AE5A0F">
      <w:pPr>
        <w:jc w:val="center"/>
        <w:rPr>
          <w:rFonts w:cs="Arial"/>
          <w:color w:val="0070C0"/>
          <w:sz w:val="20"/>
        </w:rPr>
      </w:pPr>
    </w:p>
    <w:p w14:paraId="31A8DDDE" w14:textId="77777777" w:rsidR="00701CB8" w:rsidRDefault="00701CB8" w:rsidP="00AE5A0F">
      <w:pPr>
        <w:jc w:val="center"/>
        <w:rPr>
          <w:rFonts w:cs="Arial"/>
          <w:color w:val="0070C0"/>
          <w:sz w:val="20"/>
        </w:rPr>
      </w:pPr>
    </w:p>
    <w:p w14:paraId="36544F36" w14:textId="77777777" w:rsidR="00701CB8" w:rsidRDefault="00701CB8" w:rsidP="00AE5A0F">
      <w:pPr>
        <w:jc w:val="center"/>
        <w:rPr>
          <w:rFonts w:cs="Arial"/>
          <w:color w:val="0070C0"/>
          <w:sz w:val="20"/>
        </w:rPr>
      </w:pPr>
    </w:p>
    <w:p w14:paraId="2CA8396C" w14:textId="77777777" w:rsidR="00701CB8" w:rsidRDefault="00701CB8" w:rsidP="00701CB8">
      <w:pPr>
        <w:pStyle w:val="MarginText"/>
        <w:jc w:val="center"/>
        <w:rPr>
          <w:rFonts w:cs="Arial"/>
          <w:b/>
          <w:sz w:val="28"/>
          <w:szCs w:val="28"/>
        </w:rPr>
      </w:pPr>
    </w:p>
    <w:p w14:paraId="4CAFA7E5" w14:textId="77777777" w:rsidR="00701CB8" w:rsidRDefault="00701CB8" w:rsidP="00701CB8">
      <w:pPr>
        <w:pStyle w:val="MarginText"/>
        <w:jc w:val="center"/>
        <w:rPr>
          <w:rFonts w:cs="Arial"/>
          <w:b/>
          <w:szCs w:val="22"/>
        </w:rPr>
      </w:pPr>
      <w:r w:rsidRPr="00AE5A0F">
        <w:rPr>
          <w:rFonts w:cs="Arial"/>
          <w:b/>
          <w:sz w:val="28"/>
          <w:szCs w:val="28"/>
        </w:rPr>
        <w:t xml:space="preserve">Part </w:t>
      </w:r>
      <w:r>
        <w:rPr>
          <w:rFonts w:cs="Arial"/>
          <w:b/>
          <w:sz w:val="28"/>
          <w:szCs w:val="28"/>
        </w:rPr>
        <w:t>1</w:t>
      </w:r>
    </w:p>
    <w:p w14:paraId="09C8D6DC" w14:textId="77777777" w:rsidR="00701CB8" w:rsidRDefault="00701CB8" w:rsidP="00701CB8">
      <w:pPr>
        <w:pStyle w:val="MarginText"/>
        <w:jc w:val="center"/>
        <w:rPr>
          <w:rFonts w:cs="Arial"/>
          <w:b/>
          <w:szCs w:val="22"/>
        </w:rPr>
      </w:pPr>
    </w:p>
    <w:p w14:paraId="78E76127" w14:textId="77777777" w:rsidR="00701CB8" w:rsidRDefault="00701CB8" w:rsidP="00701CB8">
      <w:pPr>
        <w:pStyle w:val="MarginText"/>
        <w:jc w:val="center"/>
        <w:rPr>
          <w:rFonts w:cs="Arial"/>
          <w:b/>
          <w:szCs w:val="22"/>
        </w:rPr>
      </w:pPr>
    </w:p>
    <w:p w14:paraId="5F870DF3" w14:textId="77777777" w:rsidR="00701CB8" w:rsidRPr="008335FE" w:rsidRDefault="00701CB8" w:rsidP="00701CB8">
      <w:pPr>
        <w:pStyle w:val="MarginText"/>
        <w:jc w:val="center"/>
        <w:rPr>
          <w:b/>
        </w:rPr>
      </w:pPr>
      <w:r w:rsidRPr="00AE5A0F">
        <w:rPr>
          <w:rFonts w:cs="Arial"/>
          <w:b/>
          <w:szCs w:val="22"/>
        </w:rPr>
        <w:br/>
      </w:r>
    </w:p>
    <w:p w14:paraId="5B6FA1FB" w14:textId="77777777" w:rsidR="00701CB8" w:rsidRDefault="00701CB8" w:rsidP="00AE5A0F">
      <w:pPr>
        <w:jc w:val="center"/>
        <w:rPr>
          <w:rFonts w:cs="Arial"/>
          <w:color w:val="0070C0"/>
          <w:sz w:val="20"/>
        </w:rPr>
      </w:pPr>
    </w:p>
    <w:p w14:paraId="64A61271" w14:textId="77777777" w:rsidR="00701CB8" w:rsidRDefault="00701CB8" w:rsidP="00AE5A0F">
      <w:pPr>
        <w:jc w:val="center"/>
        <w:rPr>
          <w:rFonts w:cs="Arial"/>
          <w:color w:val="0070C0"/>
          <w:sz w:val="20"/>
        </w:rPr>
      </w:pPr>
    </w:p>
    <w:p w14:paraId="521E6758" w14:textId="77777777" w:rsidR="00701CB8" w:rsidRDefault="00701CB8" w:rsidP="00AE5A0F">
      <w:pPr>
        <w:jc w:val="center"/>
        <w:rPr>
          <w:rFonts w:cs="Arial"/>
          <w:color w:val="0070C0"/>
          <w:sz w:val="20"/>
        </w:rPr>
      </w:pPr>
    </w:p>
    <w:p w14:paraId="736F8331" w14:textId="77777777" w:rsidR="00701CB8" w:rsidRDefault="00701CB8" w:rsidP="00AE5A0F">
      <w:pPr>
        <w:jc w:val="center"/>
        <w:rPr>
          <w:rFonts w:cs="Arial"/>
          <w:color w:val="0070C0"/>
          <w:sz w:val="20"/>
        </w:rPr>
      </w:pPr>
    </w:p>
    <w:p w14:paraId="1808E20B" w14:textId="77777777" w:rsidR="00701CB8" w:rsidRDefault="00701CB8" w:rsidP="00AE5A0F">
      <w:pPr>
        <w:jc w:val="center"/>
        <w:rPr>
          <w:rFonts w:cs="Arial"/>
          <w:color w:val="0070C0"/>
          <w:sz w:val="20"/>
        </w:rPr>
      </w:pPr>
    </w:p>
    <w:p w14:paraId="27D4818F" w14:textId="77777777" w:rsidR="00701CB8" w:rsidRDefault="00701CB8" w:rsidP="00AE5A0F">
      <w:pPr>
        <w:jc w:val="center"/>
        <w:rPr>
          <w:rFonts w:cs="Arial"/>
          <w:color w:val="0070C0"/>
          <w:sz w:val="20"/>
        </w:rPr>
      </w:pPr>
    </w:p>
    <w:p w14:paraId="1E7B2251" w14:textId="77777777" w:rsidR="00701CB8" w:rsidRDefault="00701CB8" w:rsidP="00AE5A0F">
      <w:pPr>
        <w:jc w:val="center"/>
        <w:rPr>
          <w:rFonts w:cs="Arial"/>
          <w:color w:val="0070C0"/>
          <w:sz w:val="20"/>
        </w:rPr>
      </w:pPr>
    </w:p>
    <w:p w14:paraId="74E04F52" w14:textId="77777777" w:rsidR="00701CB8" w:rsidRDefault="00701CB8" w:rsidP="00AE5A0F">
      <w:pPr>
        <w:jc w:val="center"/>
        <w:rPr>
          <w:rFonts w:cs="Arial"/>
          <w:color w:val="0070C0"/>
          <w:sz w:val="20"/>
        </w:rPr>
      </w:pPr>
    </w:p>
    <w:p w14:paraId="5C4FEB15" w14:textId="77777777" w:rsidR="00701CB8" w:rsidRDefault="00701CB8" w:rsidP="00AE5A0F">
      <w:pPr>
        <w:jc w:val="center"/>
        <w:rPr>
          <w:rFonts w:cs="Arial"/>
          <w:color w:val="0070C0"/>
          <w:sz w:val="20"/>
        </w:rPr>
      </w:pPr>
    </w:p>
    <w:p w14:paraId="00FA6CDC" w14:textId="77777777" w:rsidR="00701CB8" w:rsidRDefault="00701CB8" w:rsidP="00AE5A0F">
      <w:pPr>
        <w:jc w:val="center"/>
        <w:rPr>
          <w:rFonts w:cs="Arial"/>
          <w:color w:val="0070C0"/>
          <w:sz w:val="20"/>
        </w:rPr>
      </w:pPr>
    </w:p>
    <w:p w14:paraId="222EDA70" w14:textId="77777777" w:rsidR="00701CB8" w:rsidRDefault="00701CB8" w:rsidP="00AE5A0F">
      <w:pPr>
        <w:jc w:val="center"/>
        <w:rPr>
          <w:rFonts w:cs="Arial"/>
          <w:color w:val="0070C0"/>
          <w:sz w:val="20"/>
        </w:rPr>
      </w:pPr>
    </w:p>
    <w:p w14:paraId="7A7EBC19" w14:textId="77777777" w:rsidR="00701CB8" w:rsidRDefault="00701CB8" w:rsidP="00AE5A0F">
      <w:pPr>
        <w:jc w:val="center"/>
        <w:rPr>
          <w:rFonts w:cs="Arial"/>
          <w:color w:val="0070C0"/>
          <w:sz w:val="20"/>
        </w:rPr>
      </w:pPr>
    </w:p>
    <w:p w14:paraId="431BF8DE" w14:textId="77777777" w:rsidR="00701CB8" w:rsidRDefault="00701CB8" w:rsidP="00AE5A0F">
      <w:pPr>
        <w:jc w:val="center"/>
        <w:rPr>
          <w:rFonts w:cs="Arial"/>
          <w:color w:val="0070C0"/>
          <w:sz w:val="20"/>
        </w:rPr>
      </w:pPr>
    </w:p>
    <w:p w14:paraId="23273A16" w14:textId="77777777" w:rsidR="00701CB8" w:rsidRDefault="00701CB8" w:rsidP="00AE5A0F">
      <w:pPr>
        <w:jc w:val="center"/>
        <w:rPr>
          <w:rFonts w:cs="Arial"/>
          <w:color w:val="0070C0"/>
          <w:sz w:val="20"/>
        </w:rPr>
      </w:pPr>
    </w:p>
    <w:p w14:paraId="7F217F42" w14:textId="77777777" w:rsidR="00701CB8" w:rsidRPr="00D50FA6" w:rsidRDefault="00701CB8" w:rsidP="00701CB8">
      <w:pPr>
        <w:tabs>
          <w:tab w:val="left" w:pos="4678"/>
        </w:tabs>
        <w:jc w:val="center"/>
        <w:rPr>
          <w:rFonts w:cs="Arial"/>
          <w:b/>
          <w:szCs w:val="22"/>
          <w:lang w:eastAsia="en-GB"/>
        </w:rPr>
      </w:pPr>
      <w:r w:rsidRPr="00D50FA6">
        <w:rPr>
          <w:rFonts w:cs="Arial"/>
          <w:b/>
          <w:szCs w:val="22"/>
          <w:lang w:eastAsia="en-GB"/>
        </w:rPr>
        <w:t>Blank Page</w:t>
      </w:r>
    </w:p>
    <w:p w14:paraId="6B030660" w14:textId="77777777" w:rsidR="00701CB8" w:rsidRDefault="00701CB8" w:rsidP="00AE5A0F">
      <w:pPr>
        <w:jc w:val="center"/>
        <w:rPr>
          <w:rFonts w:cs="Arial"/>
          <w:color w:val="0070C0"/>
          <w:sz w:val="20"/>
        </w:rPr>
      </w:pPr>
    </w:p>
    <w:p w14:paraId="6E1879B2" w14:textId="77777777" w:rsidR="00701CB8" w:rsidRDefault="00701CB8" w:rsidP="00AE5A0F">
      <w:pPr>
        <w:jc w:val="center"/>
        <w:rPr>
          <w:rFonts w:cs="Arial"/>
          <w:color w:val="0070C0"/>
          <w:sz w:val="20"/>
        </w:rPr>
      </w:pPr>
    </w:p>
    <w:p w14:paraId="267F1F8E" w14:textId="57C77505" w:rsidR="00701CB8" w:rsidRDefault="005C28AA" w:rsidP="00701CB8">
      <w:pPr>
        <w:pStyle w:val="MarginText"/>
        <w:jc w:val="center"/>
        <w:rPr>
          <w:rFonts w:cs="Arial"/>
          <w:b/>
          <w:szCs w:val="22"/>
        </w:rPr>
      </w:pPr>
      <w:r w:rsidRPr="00AE5A0F">
        <w:rPr>
          <w:rFonts w:cs="Arial"/>
          <w:b/>
          <w:szCs w:val="22"/>
        </w:rPr>
        <w:br/>
      </w:r>
    </w:p>
    <w:p w14:paraId="6C6836A3" w14:textId="77777777" w:rsidR="004363FF" w:rsidRDefault="004363FF" w:rsidP="005E64BF">
      <w:pPr>
        <w:spacing w:line="240" w:lineRule="auto"/>
        <w:rPr>
          <w:rFonts w:cs="Arial"/>
          <w:sz w:val="20"/>
        </w:rPr>
      </w:pPr>
    </w:p>
    <w:p w14:paraId="336DBFF2" w14:textId="5EEB883B" w:rsidR="00701CB8" w:rsidRDefault="00701CB8" w:rsidP="00701CB8">
      <w:pPr>
        <w:pStyle w:val="MarginText"/>
        <w:jc w:val="left"/>
        <w:rPr>
          <w:rFonts w:cs="Arial"/>
          <w:b/>
          <w:szCs w:val="22"/>
        </w:rPr>
      </w:pPr>
    </w:p>
    <w:p w14:paraId="0CD623C4" w14:textId="77777777" w:rsidR="008A1658" w:rsidRDefault="008A1658" w:rsidP="00701CB8">
      <w:pPr>
        <w:pStyle w:val="MarginText"/>
        <w:jc w:val="left"/>
        <w:rPr>
          <w:rFonts w:cs="Arial"/>
          <w:b/>
          <w:szCs w:val="22"/>
        </w:rPr>
      </w:pPr>
    </w:p>
    <w:p w14:paraId="0E26D200" w14:textId="77777777" w:rsidR="008A1658" w:rsidRDefault="008A1658" w:rsidP="00701CB8">
      <w:pPr>
        <w:pStyle w:val="MarginText"/>
        <w:jc w:val="left"/>
        <w:rPr>
          <w:rFonts w:cs="Arial"/>
          <w:b/>
          <w:szCs w:val="22"/>
        </w:rPr>
      </w:pPr>
    </w:p>
    <w:p w14:paraId="0252FB88" w14:textId="77777777" w:rsidR="008A1658" w:rsidRDefault="008A1658" w:rsidP="00701CB8">
      <w:pPr>
        <w:pStyle w:val="MarginText"/>
        <w:jc w:val="left"/>
        <w:rPr>
          <w:rFonts w:cs="Arial"/>
          <w:b/>
          <w:szCs w:val="22"/>
        </w:rPr>
      </w:pPr>
    </w:p>
    <w:p w14:paraId="4488465B" w14:textId="77777777" w:rsidR="008A1658" w:rsidRDefault="008A1658" w:rsidP="00701CB8">
      <w:pPr>
        <w:pStyle w:val="MarginText"/>
        <w:jc w:val="left"/>
        <w:rPr>
          <w:rFonts w:cs="Arial"/>
          <w:b/>
          <w:szCs w:val="22"/>
        </w:rPr>
      </w:pPr>
    </w:p>
    <w:p w14:paraId="5F17B6BE" w14:textId="77777777" w:rsidR="009F0EE0" w:rsidRDefault="009F0EE0" w:rsidP="00701CB8">
      <w:pPr>
        <w:pStyle w:val="MarginText"/>
        <w:jc w:val="left"/>
        <w:rPr>
          <w:rFonts w:cs="Arial"/>
          <w:b/>
          <w:szCs w:val="22"/>
        </w:rPr>
      </w:pPr>
    </w:p>
    <w:p w14:paraId="2BCA8279" w14:textId="77777777" w:rsidR="009F0EE0" w:rsidRDefault="009F0EE0" w:rsidP="00701CB8">
      <w:pPr>
        <w:pStyle w:val="MarginText"/>
        <w:jc w:val="left"/>
        <w:rPr>
          <w:rFonts w:cs="Arial"/>
          <w:b/>
          <w:szCs w:val="22"/>
        </w:rPr>
      </w:pPr>
    </w:p>
    <w:p w14:paraId="12FC2192" w14:textId="77777777" w:rsidR="009F0EE0" w:rsidRDefault="009F0EE0" w:rsidP="00701CB8">
      <w:pPr>
        <w:pStyle w:val="MarginText"/>
        <w:jc w:val="left"/>
        <w:rPr>
          <w:rFonts w:cs="Arial"/>
          <w:b/>
          <w:szCs w:val="22"/>
        </w:rPr>
      </w:pPr>
    </w:p>
    <w:p w14:paraId="6DA087B2" w14:textId="77777777" w:rsidR="009F0EE0" w:rsidRDefault="009F0EE0" w:rsidP="00701CB8">
      <w:pPr>
        <w:pStyle w:val="MarginText"/>
        <w:jc w:val="left"/>
        <w:rPr>
          <w:rFonts w:cs="Arial"/>
          <w:b/>
          <w:szCs w:val="22"/>
        </w:rPr>
      </w:pPr>
    </w:p>
    <w:p w14:paraId="4282B791" w14:textId="77777777" w:rsidR="009F0EE0" w:rsidRDefault="009F0EE0" w:rsidP="00701CB8">
      <w:pPr>
        <w:pStyle w:val="MarginText"/>
        <w:jc w:val="left"/>
        <w:rPr>
          <w:rFonts w:cs="Arial"/>
          <w:b/>
          <w:szCs w:val="22"/>
        </w:rPr>
      </w:pPr>
    </w:p>
    <w:p w14:paraId="2BC911EA" w14:textId="77777777" w:rsidR="009F0EE0" w:rsidRDefault="009F0EE0" w:rsidP="00701CB8">
      <w:pPr>
        <w:pStyle w:val="MarginText"/>
        <w:jc w:val="left"/>
        <w:rPr>
          <w:rFonts w:cs="Arial"/>
          <w:b/>
          <w:szCs w:val="22"/>
        </w:rPr>
      </w:pPr>
    </w:p>
    <w:p w14:paraId="3AFFE282" w14:textId="77777777" w:rsidR="008A1658" w:rsidRDefault="008A1658" w:rsidP="00701CB8">
      <w:pPr>
        <w:pStyle w:val="MarginText"/>
        <w:jc w:val="left"/>
        <w:rPr>
          <w:rFonts w:cs="Arial"/>
          <w:b/>
          <w:szCs w:val="22"/>
        </w:rPr>
      </w:pPr>
    </w:p>
    <w:p w14:paraId="05A170B8" w14:textId="77777777" w:rsidR="008A1658" w:rsidRDefault="008A1658" w:rsidP="00701CB8">
      <w:pPr>
        <w:pStyle w:val="MarginText"/>
        <w:jc w:val="left"/>
        <w:rPr>
          <w:rFonts w:cs="Arial"/>
          <w:b/>
          <w:szCs w:val="22"/>
        </w:rPr>
      </w:pPr>
    </w:p>
    <w:p w14:paraId="1D6DEE01" w14:textId="77777777" w:rsidR="008A1658" w:rsidRDefault="008A1658" w:rsidP="00701CB8">
      <w:pPr>
        <w:pStyle w:val="MarginText"/>
        <w:jc w:val="left"/>
        <w:rPr>
          <w:rFonts w:cs="Arial"/>
          <w:b/>
          <w:szCs w:val="22"/>
        </w:rPr>
      </w:pPr>
    </w:p>
    <w:p w14:paraId="30AB9365" w14:textId="77777777" w:rsidR="008A1658" w:rsidRDefault="008A1658" w:rsidP="00701CB8">
      <w:pPr>
        <w:pStyle w:val="MarginText"/>
        <w:jc w:val="left"/>
        <w:rPr>
          <w:rFonts w:cs="Arial"/>
          <w:b/>
          <w:szCs w:val="22"/>
        </w:rPr>
      </w:pPr>
    </w:p>
    <w:p w14:paraId="256BEB2A" w14:textId="2FE2C49C" w:rsidR="003056B2" w:rsidRDefault="003056B2">
      <w:pPr>
        <w:overflowPunct/>
        <w:autoSpaceDE/>
        <w:autoSpaceDN/>
        <w:adjustRightInd/>
        <w:spacing w:after="0" w:line="240" w:lineRule="auto"/>
        <w:jc w:val="left"/>
        <w:textAlignment w:val="auto"/>
        <w:rPr>
          <w:rFonts w:eastAsia="STZhongsong" w:cs="Arial"/>
          <w:b/>
          <w:szCs w:val="22"/>
          <w:lang w:eastAsia="zh-CN"/>
        </w:rPr>
      </w:pPr>
      <w:r>
        <w:rPr>
          <w:rFonts w:cs="Arial"/>
          <w:b/>
          <w:szCs w:val="22"/>
        </w:rPr>
        <w:br w:type="page"/>
      </w:r>
    </w:p>
    <w:p w14:paraId="299D6AFE" w14:textId="77777777" w:rsidR="00701CB8" w:rsidRDefault="00701CB8" w:rsidP="00701CB8">
      <w:pPr>
        <w:pStyle w:val="MarginText"/>
        <w:jc w:val="left"/>
        <w:rPr>
          <w:rFonts w:cs="Arial"/>
          <w:b/>
          <w:szCs w:val="22"/>
        </w:rPr>
      </w:pPr>
    </w:p>
    <w:p w14:paraId="33666B07" w14:textId="438D02A1" w:rsidR="006B5AB2" w:rsidRDefault="003056B2" w:rsidP="00701CB8">
      <w:pPr>
        <w:pStyle w:val="MarginText"/>
        <w:jc w:val="left"/>
        <w:rPr>
          <w:rFonts w:cs="Arial"/>
          <w:b/>
          <w:szCs w:val="22"/>
        </w:rPr>
      </w:pPr>
      <w:r w:rsidRPr="00AE5A0F">
        <w:rPr>
          <w:rFonts w:cs="Arial"/>
          <w:b/>
          <w:szCs w:val="22"/>
        </w:rPr>
        <w:t xml:space="preserve">Appendix </w:t>
      </w:r>
      <w:r>
        <w:rPr>
          <w:rFonts w:cs="Arial"/>
          <w:b/>
          <w:szCs w:val="22"/>
        </w:rPr>
        <w:t>1: Contract Services</w:t>
      </w:r>
    </w:p>
    <w:p w14:paraId="21F1D06F" w14:textId="00D697DF" w:rsidR="00701CB8" w:rsidRDefault="00701CB8" w:rsidP="003056B2">
      <w:pPr>
        <w:pStyle w:val="MarginText"/>
        <w:spacing w:after="0"/>
        <w:jc w:val="left"/>
        <w:rPr>
          <w:rFonts w:cs="Arial"/>
          <w:b/>
          <w:szCs w:val="22"/>
        </w:rPr>
      </w:pPr>
    </w:p>
    <w:tbl>
      <w:tblPr>
        <w:tblpPr w:leftFromText="180" w:rightFromText="180" w:vertAnchor="page" w:horzAnchor="margin" w:tblpY="220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9"/>
      </w:tblGrid>
      <w:tr w:rsidR="00701CB8" w:rsidRPr="005E64BF" w14:paraId="11F605A0" w14:textId="77777777" w:rsidTr="00701CB8">
        <w:tc>
          <w:tcPr>
            <w:tcW w:w="9209" w:type="dxa"/>
            <w:shd w:val="clear" w:color="auto" w:fill="D9D9D9"/>
          </w:tcPr>
          <w:p w14:paraId="516B06F0" w14:textId="77777777" w:rsidR="00701CB8" w:rsidRPr="005E64BF" w:rsidRDefault="00701CB8" w:rsidP="00701CB8">
            <w:pPr>
              <w:keepNext/>
              <w:widowControl w:val="0"/>
              <w:spacing w:line="240" w:lineRule="auto"/>
              <w:rPr>
                <w:rFonts w:cs="Arial"/>
                <w:b/>
                <w:sz w:val="20"/>
              </w:rPr>
            </w:pPr>
            <w:r w:rsidRPr="005E64BF">
              <w:rPr>
                <w:rFonts w:cs="Arial"/>
                <w:b/>
                <w:sz w:val="20"/>
              </w:rPr>
              <w:t>1. TERM</w:t>
            </w:r>
          </w:p>
        </w:tc>
      </w:tr>
      <w:tr w:rsidR="00701CB8" w:rsidRPr="005E64BF" w14:paraId="176F5CE3" w14:textId="77777777" w:rsidTr="00701CB8">
        <w:tc>
          <w:tcPr>
            <w:tcW w:w="9209" w:type="dxa"/>
          </w:tcPr>
          <w:p w14:paraId="264275D6" w14:textId="77777777" w:rsidR="00701CB8" w:rsidRPr="005E64BF" w:rsidRDefault="00701CB8" w:rsidP="00701CB8">
            <w:pPr>
              <w:widowControl w:val="0"/>
              <w:numPr>
                <w:ilvl w:val="1"/>
                <w:numId w:val="21"/>
              </w:numPr>
              <w:spacing w:line="240" w:lineRule="auto"/>
              <w:rPr>
                <w:rFonts w:cs="Arial"/>
                <w:b/>
                <w:sz w:val="20"/>
              </w:rPr>
            </w:pPr>
            <w:r>
              <w:rPr>
                <w:rFonts w:cs="Arial"/>
                <w:b/>
                <w:sz w:val="20"/>
              </w:rPr>
              <w:t xml:space="preserve">Effective </w:t>
            </w:r>
            <w:r w:rsidRPr="005E64BF">
              <w:rPr>
                <w:rFonts w:cs="Arial"/>
                <w:b/>
                <w:sz w:val="20"/>
              </w:rPr>
              <w:t>Date</w:t>
            </w:r>
          </w:p>
          <w:p w14:paraId="08394096" w14:textId="7D79E65C" w:rsidR="00701CB8" w:rsidRPr="00A80570" w:rsidRDefault="00701CB8" w:rsidP="00701CB8">
            <w:pPr>
              <w:widowControl w:val="0"/>
              <w:spacing w:line="240" w:lineRule="auto"/>
              <w:rPr>
                <w:rFonts w:cs="Arial"/>
                <w:sz w:val="20"/>
              </w:rPr>
            </w:pPr>
            <w:r w:rsidRPr="005E64BF">
              <w:rPr>
                <w:rFonts w:cs="Arial"/>
                <w:sz w:val="20"/>
              </w:rPr>
              <w:t>1.1.1</w:t>
            </w:r>
            <w:r w:rsidR="009F0EE0">
              <w:rPr>
                <w:rFonts w:cs="Arial"/>
                <w:b/>
                <w:sz w:val="20"/>
              </w:rPr>
              <w:t xml:space="preserve"> </w:t>
            </w:r>
            <w:r w:rsidRPr="005E64BF">
              <w:rPr>
                <w:rFonts w:cs="Arial"/>
                <w:sz w:val="20"/>
              </w:rPr>
              <w:t xml:space="preserve">This Contract shall commence on </w:t>
            </w:r>
            <w:r w:rsidR="009F0EE0">
              <w:rPr>
                <w:rFonts w:cs="Arial"/>
                <w:sz w:val="20"/>
              </w:rPr>
              <w:t>Monday 23</w:t>
            </w:r>
            <w:r w:rsidR="009F0EE0" w:rsidRPr="009F0EE0">
              <w:rPr>
                <w:rFonts w:cs="Arial"/>
                <w:sz w:val="20"/>
                <w:vertAlign w:val="superscript"/>
              </w:rPr>
              <w:t>rd</w:t>
            </w:r>
            <w:r w:rsidR="009F0EE0">
              <w:rPr>
                <w:rFonts w:cs="Arial"/>
                <w:sz w:val="20"/>
              </w:rPr>
              <w:t xml:space="preserve"> October</w:t>
            </w:r>
            <w:r w:rsidR="007B48D5">
              <w:rPr>
                <w:rFonts w:cs="Arial"/>
                <w:sz w:val="20"/>
              </w:rPr>
              <w:t xml:space="preserve"> 2017.</w:t>
            </w:r>
          </w:p>
        </w:tc>
      </w:tr>
      <w:tr w:rsidR="00701CB8" w:rsidRPr="005E64BF" w14:paraId="1FC34CEF" w14:textId="77777777" w:rsidTr="003056B2">
        <w:trPr>
          <w:trHeight w:val="1685"/>
        </w:trPr>
        <w:tc>
          <w:tcPr>
            <w:tcW w:w="9209" w:type="dxa"/>
          </w:tcPr>
          <w:p w14:paraId="264B3241" w14:textId="1502EA65" w:rsidR="00701CB8" w:rsidRPr="005E64BF" w:rsidRDefault="00701CB8" w:rsidP="00701CB8">
            <w:pPr>
              <w:widowControl w:val="0"/>
              <w:spacing w:line="240" w:lineRule="auto"/>
              <w:rPr>
                <w:rFonts w:cs="Arial"/>
                <w:b/>
                <w:sz w:val="20"/>
              </w:rPr>
            </w:pPr>
            <w:r w:rsidRPr="005E64BF">
              <w:rPr>
                <w:rFonts w:cs="Arial"/>
                <w:b/>
                <w:sz w:val="20"/>
              </w:rPr>
              <w:t>1.2 Expiry Date</w:t>
            </w:r>
          </w:p>
          <w:p w14:paraId="75889D2E" w14:textId="77777777" w:rsidR="00711E29" w:rsidRDefault="005325C9" w:rsidP="00711E29">
            <w:pPr>
              <w:widowControl w:val="0"/>
              <w:spacing w:line="240" w:lineRule="auto"/>
              <w:rPr>
                <w:rFonts w:cs="Arial"/>
                <w:sz w:val="20"/>
              </w:rPr>
            </w:pPr>
            <w:r w:rsidRPr="005E64BF">
              <w:rPr>
                <w:rFonts w:cs="Arial"/>
                <w:sz w:val="20"/>
              </w:rPr>
              <w:t>1.2.1 This Contract shall expire on</w:t>
            </w:r>
            <w:r>
              <w:rPr>
                <w:rFonts w:cs="Arial"/>
                <w:sz w:val="20"/>
              </w:rPr>
              <w:t xml:space="preserve"> </w:t>
            </w:r>
            <w:r w:rsidR="00DA3B9E">
              <w:rPr>
                <w:rFonts w:cs="Arial"/>
                <w:sz w:val="20"/>
              </w:rPr>
              <w:t xml:space="preserve">Friday </w:t>
            </w:r>
            <w:r w:rsidR="00711E29">
              <w:rPr>
                <w:rFonts w:cs="Arial"/>
                <w:sz w:val="20"/>
              </w:rPr>
              <w:t>26</w:t>
            </w:r>
            <w:r w:rsidR="00DA3B9E" w:rsidRPr="00E546B5">
              <w:rPr>
                <w:rFonts w:cs="Arial"/>
                <w:sz w:val="20"/>
                <w:vertAlign w:val="superscript"/>
              </w:rPr>
              <w:t>th</w:t>
            </w:r>
            <w:r w:rsidR="00E546B5">
              <w:rPr>
                <w:rFonts w:cs="Arial"/>
                <w:sz w:val="20"/>
              </w:rPr>
              <w:t xml:space="preserve"> </w:t>
            </w:r>
            <w:r w:rsidR="00711E29">
              <w:rPr>
                <w:rFonts w:cs="Arial"/>
                <w:sz w:val="20"/>
              </w:rPr>
              <w:t xml:space="preserve">January 2018. </w:t>
            </w:r>
          </w:p>
          <w:p w14:paraId="2B4C0E0A" w14:textId="2C954519" w:rsidR="00701CB8" w:rsidRPr="005E64BF" w:rsidRDefault="00701CB8" w:rsidP="00711E29">
            <w:pPr>
              <w:widowControl w:val="0"/>
              <w:spacing w:line="240" w:lineRule="auto"/>
              <w:rPr>
                <w:rFonts w:cs="Arial"/>
                <w:sz w:val="20"/>
              </w:rPr>
            </w:pPr>
            <w:r w:rsidRPr="005E64BF">
              <w:rPr>
                <w:rFonts w:cs="Arial"/>
                <w:sz w:val="20"/>
              </w:rPr>
              <w:t xml:space="preserve">Completion </w:t>
            </w:r>
            <w:r>
              <w:rPr>
                <w:rFonts w:cs="Arial"/>
                <w:sz w:val="20"/>
              </w:rPr>
              <w:t>in accordance</w:t>
            </w:r>
            <w:r w:rsidR="00181DD4">
              <w:rPr>
                <w:rFonts w:cs="Arial"/>
                <w:sz w:val="20"/>
              </w:rPr>
              <w:t xml:space="preserve"> with the terms of the Contract</w:t>
            </w:r>
            <w:r>
              <w:rPr>
                <w:rFonts w:cs="Arial"/>
                <w:sz w:val="20"/>
              </w:rPr>
              <w:t xml:space="preserve"> of the Contract Services </w:t>
            </w:r>
            <w:r w:rsidRPr="005E64BF">
              <w:rPr>
                <w:rFonts w:cs="Arial"/>
                <w:sz w:val="20"/>
              </w:rPr>
              <w:t xml:space="preserve">specified in this </w:t>
            </w:r>
            <w:r>
              <w:rPr>
                <w:rFonts w:cs="Arial"/>
                <w:sz w:val="20"/>
              </w:rPr>
              <w:t>Appendix 1 u</w:t>
            </w:r>
            <w:r w:rsidRPr="005E64BF">
              <w:rPr>
                <w:rFonts w:cs="Arial"/>
                <w:sz w:val="20"/>
              </w:rPr>
              <w:t xml:space="preserve">nless terminated earlier pursuant to this Contract. </w:t>
            </w:r>
          </w:p>
        </w:tc>
      </w:tr>
    </w:tbl>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9"/>
      </w:tblGrid>
      <w:tr w:rsidR="004363FF" w:rsidRPr="005E64BF" w14:paraId="6C6836A5" w14:textId="77777777" w:rsidTr="003056B2">
        <w:tc>
          <w:tcPr>
            <w:tcW w:w="9209" w:type="dxa"/>
            <w:shd w:val="clear" w:color="auto" w:fill="D9D9D9"/>
          </w:tcPr>
          <w:p w14:paraId="6C6836A4" w14:textId="77777777" w:rsidR="004363FF" w:rsidRPr="005E64BF" w:rsidRDefault="004363FF" w:rsidP="005E64BF">
            <w:pPr>
              <w:keepNext/>
              <w:widowControl w:val="0"/>
              <w:spacing w:line="240" w:lineRule="auto"/>
              <w:rPr>
                <w:rFonts w:cs="Arial"/>
                <w:b/>
                <w:sz w:val="20"/>
              </w:rPr>
            </w:pPr>
            <w:r w:rsidRPr="005E64BF">
              <w:rPr>
                <w:rFonts w:cs="Arial"/>
                <w:b/>
                <w:sz w:val="20"/>
              </w:rPr>
              <w:t>2. SERVICES REQUIREMENTS</w:t>
            </w:r>
          </w:p>
        </w:tc>
      </w:tr>
      <w:tr w:rsidR="00212002" w:rsidRPr="005C4CEC" w14:paraId="6C6836AD" w14:textId="77777777" w:rsidTr="003056B2">
        <w:tc>
          <w:tcPr>
            <w:tcW w:w="9209" w:type="dxa"/>
            <w:shd w:val="clear" w:color="auto" w:fill="auto"/>
          </w:tcPr>
          <w:p w14:paraId="6C6836A6" w14:textId="224134A1" w:rsidR="00212002" w:rsidRDefault="00212002" w:rsidP="005E64BF">
            <w:pPr>
              <w:widowControl w:val="0"/>
              <w:spacing w:line="240" w:lineRule="auto"/>
              <w:rPr>
                <w:rFonts w:cs="Arial"/>
                <w:b/>
                <w:sz w:val="20"/>
              </w:rPr>
            </w:pPr>
            <w:r>
              <w:rPr>
                <w:rFonts w:cs="Arial"/>
                <w:b/>
                <w:sz w:val="20"/>
              </w:rPr>
              <w:t>2.</w:t>
            </w:r>
            <w:r w:rsidR="008F76B2">
              <w:rPr>
                <w:rFonts w:cs="Arial"/>
                <w:b/>
                <w:sz w:val="20"/>
              </w:rPr>
              <w:t>1</w:t>
            </w:r>
            <w:r>
              <w:rPr>
                <w:rFonts w:cs="Arial"/>
                <w:b/>
                <w:sz w:val="20"/>
              </w:rPr>
              <w:t xml:space="preserve"> Services Required</w:t>
            </w:r>
          </w:p>
          <w:p w14:paraId="0409985B" w14:textId="33A68D83" w:rsidR="00826E3A" w:rsidRDefault="00826E3A" w:rsidP="005E64BF">
            <w:pPr>
              <w:widowControl w:val="0"/>
              <w:spacing w:line="240" w:lineRule="auto"/>
              <w:rPr>
                <w:rFonts w:cs="Arial"/>
                <w:b/>
                <w:sz w:val="20"/>
              </w:rPr>
            </w:pPr>
            <w:r w:rsidRPr="00826E3A">
              <w:rPr>
                <w:rFonts w:cs="Arial"/>
                <w:b/>
                <w:sz w:val="20"/>
              </w:rPr>
              <w:t xml:space="preserve">The </w:t>
            </w:r>
            <w:r>
              <w:rPr>
                <w:rFonts w:cs="Arial"/>
                <w:b/>
                <w:sz w:val="20"/>
              </w:rPr>
              <w:t xml:space="preserve">Scope of requirements is attached below however, these </w:t>
            </w:r>
            <w:r w:rsidRPr="00826E3A">
              <w:rPr>
                <w:rFonts w:cs="Arial"/>
                <w:b/>
                <w:sz w:val="20"/>
              </w:rPr>
              <w:t>have been developed further to factor in discussions with the Programme Director</w:t>
            </w:r>
            <w:r w:rsidR="00184469">
              <w:rPr>
                <w:rFonts w:cs="Arial"/>
                <w:b/>
                <w:sz w:val="20"/>
              </w:rPr>
              <w:t>.</w:t>
            </w:r>
            <w:r w:rsidRPr="00826E3A">
              <w:rPr>
                <w:rFonts w:cs="Arial"/>
                <w:b/>
                <w:sz w:val="20"/>
              </w:rPr>
              <w:t xml:space="preserve"> </w:t>
            </w:r>
          </w:p>
          <w:bookmarkStart w:id="0" w:name="_MON_1569755259"/>
          <w:bookmarkEnd w:id="0"/>
          <w:p w14:paraId="71A03096" w14:textId="2814D2CC" w:rsidR="00826E3A" w:rsidRDefault="00826E3A" w:rsidP="005E64BF">
            <w:pPr>
              <w:widowControl w:val="0"/>
              <w:spacing w:line="240" w:lineRule="auto"/>
              <w:rPr>
                <w:rFonts w:cs="Arial"/>
                <w:b/>
                <w:sz w:val="20"/>
              </w:rPr>
            </w:pPr>
            <w:r>
              <w:rPr>
                <w:rFonts w:cs="Arial"/>
                <w:b/>
                <w:sz w:val="20"/>
              </w:rPr>
              <w:object w:dxaOrig="1577" w:dyaOrig="1030" w14:anchorId="6AC87A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pt;height:51.5pt" o:ole="">
                  <v:imagedata r:id="rId13" o:title=""/>
                </v:shape>
                <o:OLEObject Type="Embed" ProgID="Word.Document.12" ShapeID="_x0000_i1025" DrawAspect="Icon" ObjectID="_1572701400" r:id="rId14">
                  <o:FieldCodes>\s</o:FieldCodes>
                </o:OLEObject>
              </w:object>
            </w:r>
          </w:p>
          <w:p w14:paraId="2D215A3E" w14:textId="7CFB1CA9" w:rsidR="007F266E" w:rsidRPr="00E353B5" w:rsidRDefault="007F266E" w:rsidP="005E64BF">
            <w:pPr>
              <w:widowControl w:val="0"/>
              <w:spacing w:line="240" w:lineRule="auto"/>
              <w:rPr>
                <w:rFonts w:eastAsia="STZhongsong"/>
                <w:sz w:val="20"/>
                <w:lang w:eastAsia="zh-CN"/>
              </w:rPr>
            </w:pPr>
            <w:r w:rsidRPr="00E353B5">
              <w:rPr>
                <w:rFonts w:eastAsia="STZhongsong"/>
                <w:sz w:val="20"/>
                <w:lang w:eastAsia="zh-CN"/>
              </w:rPr>
              <w:t xml:space="preserve">The services provided in this Contract </w:t>
            </w:r>
            <w:r w:rsidR="00D91947" w:rsidRPr="00E353B5">
              <w:rPr>
                <w:rFonts w:eastAsia="STZhongsong"/>
                <w:sz w:val="20"/>
                <w:lang w:eastAsia="zh-CN"/>
              </w:rPr>
              <w:t xml:space="preserve">build on the support PwC has previously provided to the Cabinet office as part of the </w:t>
            </w:r>
            <w:r w:rsidR="005325C9" w:rsidRPr="00E353B5">
              <w:rPr>
                <w:rFonts w:eastAsia="STZhongsong"/>
                <w:sz w:val="20"/>
                <w:lang w:eastAsia="zh-CN"/>
              </w:rPr>
              <w:t>Commercial Capability Programme</w:t>
            </w:r>
            <w:r w:rsidR="003056B2">
              <w:rPr>
                <w:rFonts w:eastAsia="STZhongsong"/>
                <w:sz w:val="20"/>
                <w:lang w:eastAsia="zh-CN"/>
              </w:rPr>
              <w:t xml:space="preserve"> ‘The Programme’</w:t>
            </w:r>
            <w:r w:rsidR="00D91947" w:rsidRPr="00E353B5">
              <w:rPr>
                <w:rFonts w:eastAsia="STZhongsong"/>
                <w:sz w:val="20"/>
                <w:lang w:eastAsia="zh-CN"/>
              </w:rPr>
              <w:t>.</w:t>
            </w:r>
          </w:p>
          <w:p w14:paraId="5B57BA86" w14:textId="77777777" w:rsidR="006948A6" w:rsidRPr="00E353B5" w:rsidRDefault="006948A6" w:rsidP="006948A6">
            <w:pPr>
              <w:widowControl w:val="0"/>
              <w:spacing w:line="240" w:lineRule="auto"/>
              <w:rPr>
                <w:rFonts w:eastAsia="STZhongsong"/>
                <w:sz w:val="20"/>
                <w:lang w:eastAsia="zh-CN"/>
              </w:rPr>
            </w:pPr>
            <w:r w:rsidRPr="00E353B5">
              <w:rPr>
                <w:rFonts w:eastAsia="STZhongsong"/>
                <w:sz w:val="20"/>
                <w:lang w:eastAsia="zh-CN"/>
              </w:rPr>
              <w:t xml:space="preserve">The services provided in this Contract build on the support PwC has previously provided to the Cabinet </w:t>
            </w:r>
            <w:r>
              <w:rPr>
                <w:rFonts w:eastAsia="STZhongsong"/>
                <w:sz w:val="20"/>
                <w:lang w:eastAsia="zh-CN"/>
              </w:rPr>
              <w:t>O</w:t>
            </w:r>
            <w:r w:rsidRPr="00E353B5">
              <w:rPr>
                <w:rFonts w:eastAsia="STZhongsong"/>
                <w:sz w:val="20"/>
                <w:lang w:eastAsia="zh-CN"/>
              </w:rPr>
              <w:t>ffice as part of the Commercial Capability Programme</w:t>
            </w:r>
            <w:r>
              <w:rPr>
                <w:rFonts w:eastAsia="STZhongsong"/>
                <w:sz w:val="20"/>
                <w:lang w:eastAsia="zh-CN"/>
              </w:rPr>
              <w:t xml:space="preserve"> ‘The Programme’</w:t>
            </w:r>
            <w:r w:rsidRPr="00E353B5">
              <w:rPr>
                <w:rFonts w:eastAsia="STZhongsong"/>
                <w:sz w:val="20"/>
                <w:lang w:eastAsia="zh-CN"/>
              </w:rPr>
              <w:t>.</w:t>
            </w:r>
          </w:p>
          <w:p w14:paraId="4F9B8337" w14:textId="1FF6B335" w:rsidR="006948A6" w:rsidRDefault="006948A6" w:rsidP="006948A6">
            <w:pPr>
              <w:pStyle w:val="Heading2"/>
              <w:rPr>
                <w:sz w:val="20"/>
              </w:rPr>
            </w:pPr>
            <w:r w:rsidRPr="00E353B5">
              <w:rPr>
                <w:sz w:val="20"/>
              </w:rPr>
              <w:t xml:space="preserve">The services under this Contract are for PwC to work under the direction of the </w:t>
            </w:r>
            <w:r>
              <w:rPr>
                <w:sz w:val="20"/>
              </w:rPr>
              <w:t xml:space="preserve">Commercial Capability </w:t>
            </w:r>
            <w:r w:rsidRPr="00E353B5">
              <w:rPr>
                <w:sz w:val="20"/>
              </w:rPr>
              <w:t>Programme Director</w:t>
            </w:r>
            <w:r>
              <w:rPr>
                <w:sz w:val="20"/>
              </w:rPr>
              <w:t xml:space="preserve">, </w:t>
            </w:r>
            <w:r w:rsidR="00944D8A">
              <w:rPr>
                <w:sz w:val="20"/>
              </w:rPr>
              <w:t>REDACTED</w:t>
            </w:r>
            <w:r>
              <w:rPr>
                <w:sz w:val="20"/>
              </w:rPr>
              <w:t xml:space="preserve">, and other relevant Programme </w:t>
            </w:r>
            <w:r w:rsidRPr="006F535F">
              <w:rPr>
                <w:sz w:val="20"/>
              </w:rPr>
              <w:t>Leads to support the design and implementation of the Commercial Capability Programme’s</w:t>
            </w:r>
            <w:r>
              <w:rPr>
                <w:sz w:val="20"/>
              </w:rPr>
              <w:t xml:space="preserve"> expansion plans, L&amp;D programmes and Commercial Blueprints required to enable the programme to increase its </w:t>
            </w:r>
            <w:r w:rsidRPr="00E353B5">
              <w:rPr>
                <w:sz w:val="20"/>
              </w:rPr>
              <w:t>capacity</w:t>
            </w:r>
            <w:r>
              <w:rPr>
                <w:sz w:val="20"/>
              </w:rPr>
              <w:t xml:space="preserve"> </w:t>
            </w:r>
            <w:r w:rsidRPr="00E353B5">
              <w:rPr>
                <w:sz w:val="20"/>
              </w:rPr>
              <w:t xml:space="preserve">to address </w:t>
            </w:r>
            <w:r>
              <w:rPr>
                <w:sz w:val="20"/>
              </w:rPr>
              <w:t xml:space="preserve">three new populations namely </w:t>
            </w:r>
            <w:r w:rsidRPr="00E353B5">
              <w:rPr>
                <w:sz w:val="20"/>
              </w:rPr>
              <w:t>ALBs, Contract Managers and Grade 7s</w:t>
            </w:r>
            <w:r>
              <w:rPr>
                <w:sz w:val="20"/>
              </w:rPr>
              <w:t xml:space="preserve"> undertaking commercial activity</w:t>
            </w:r>
            <w:r w:rsidRPr="00E353B5">
              <w:rPr>
                <w:sz w:val="20"/>
              </w:rPr>
              <w:t>.</w:t>
            </w:r>
            <w:r>
              <w:rPr>
                <w:sz w:val="20"/>
              </w:rPr>
              <w:t xml:space="preserve"> </w:t>
            </w:r>
          </w:p>
          <w:p w14:paraId="2934ABC4" w14:textId="312271D7" w:rsidR="00F44BB2" w:rsidRDefault="00F44BB2" w:rsidP="00581925">
            <w:pPr>
              <w:pStyle w:val="Heading2"/>
              <w:rPr>
                <w:sz w:val="20"/>
              </w:rPr>
            </w:pPr>
            <w:r w:rsidRPr="00E353B5">
              <w:rPr>
                <w:sz w:val="20"/>
              </w:rPr>
              <w:t xml:space="preserve">The PwC resource that will work alongside the Programme team is set out in the table </w:t>
            </w:r>
            <w:r w:rsidR="00581925">
              <w:rPr>
                <w:sz w:val="20"/>
              </w:rPr>
              <w:t xml:space="preserve">1 </w:t>
            </w:r>
            <w:r w:rsidRPr="00E353B5">
              <w:rPr>
                <w:sz w:val="20"/>
              </w:rPr>
              <w:t>below</w:t>
            </w:r>
            <w:r w:rsidR="00D57BE4">
              <w:rPr>
                <w:sz w:val="20"/>
              </w:rPr>
              <w:t>:</w:t>
            </w:r>
          </w:p>
          <w:p w14:paraId="6D6FE33C" w14:textId="65F6C7D4" w:rsidR="00581925" w:rsidRDefault="00581925" w:rsidP="00581925">
            <w:pPr>
              <w:overflowPunct/>
              <w:spacing w:after="0" w:line="240" w:lineRule="auto"/>
              <w:jc w:val="left"/>
              <w:textAlignment w:val="auto"/>
              <w:rPr>
                <w:rFonts w:eastAsiaTheme="minorHAnsi" w:cs="Arial"/>
                <w:b/>
                <w:i/>
                <w:sz w:val="20"/>
              </w:rPr>
            </w:pPr>
            <w:r>
              <w:rPr>
                <w:rFonts w:eastAsiaTheme="minorHAnsi" w:cs="Arial"/>
                <w:b/>
                <w:i/>
                <w:sz w:val="20"/>
              </w:rPr>
              <w:t>Table 1</w:t>
            </w:r>
            <w:r w:rsidRPr="001D52EF">
              <w:rPr>
                <w:rFonts w:eastAsiaTheme="minorHAnsi" w:cs="Arial"/>
                <w:b/>
                <w:i/>
                <w:sz w:val="20"/>
              </w:rPr>
              <w:t xml:space="preserve">: </w:t>
            </w:r>
            <w:r>
              <w:rPr>
                <w:rFonts w:eastAsiaTheme="minorHAnsi" w:cs="Arial"/>
                <w:b/>
                <w:i/>
                <w:sz w:val="20"/>
              </w:rPr>
              <w:t xml:space="preserve">PwC Resources </w:t>
            </w:r>
          </w:p>
          <w:tbl>
            <w:tblPr>
              <w:tblStyle w:val="TableGrid1"/>
              <w:tblW w:w="4676" w:type="pct"/>
              <w:tblLook w:val="04A0" w:firstRow="1" w:lastRow="0" w:firstColumn="1" w:lastColumn="0" w:noHBand="0" w:noVBand="1"/>
            </w:tblPr>
            <w:tblGrid>
              <w:gridCol w:w="2127"/>
              <w:gridCol w:w="3469"/>
              <w:gridCol w:w="2799"/>
            </w:tblGrid>
            <w:tr w:rsidR="00F44BB2" w:rsidRPr="00E353B5" w14:paraId="6EB73364" w14:textId="77777777" w:rsidTr="00090360">
              <w:trPr>
                <w:trHeight w:val="170"/>
                <w:tblHeader/>
              </w:trPr>
              <w:tc>
                <w:tcPr>
                  <w:tcW w:w="1267" w:type="pct"/>
                  <w:shd w:val="clear" w:color="auto" w:fill="C6D9F1" w:themeFill="text2" w:themeFillTint="33"/>
                  <w:vAlign w:val="center"/>
                </w:tcPr>
                <w:p w14:paraId="4B036E22" w14:textId="51FE50DC" w:rsidR="00F44BB2" w:rsidRPr="00E353B5" w:rsidRDefault="00F44BB2" w:rsidP="00E546B5">
                  <w:pPr>
                    <w:pStyle w:val="Heading3"/>
                    <w:spacing w:after="0" w:line="240" w:lineRule="auto"/>
                    <w:jc w:val="left"/>
                    <w:outlineLvl w:val="2"/>
                    <w:rPr>
                      <w:b/>
                      <w:sz w:val="20"/>
                    </w:rPr>
                  </w:pPr>
                  <w:r w:rsidRPr="00E353B5">
                    <w:rPr>
                      <w:b/>
                      <w:sz w:val="20"/>
                    </w:rPr>
                    <w:t>PwC Staff Member</w:t>
                  </w:r>
                </w:p>
              </w:tc>
              <w:tc>
                <w:tcPr>
                  <w:tcW w:w="2066" w:type="pct"/>
                  <w:shd w:val="clear" w:color="auto" w:fill="C6D9F1" w:themeFill="text2" w:themeFillTint="33"/>
                  <w:vAlign w:val="center"/>
                </w:tcPr>
                <w:p w14:paraId="5DA4EA36" w14:textId="42621176" w:rsidR="00F44BB2" w:rsidRPr="00E353B5" w:rsidRDefault="00F44BB2" w:rsidP="00E546B5">
                  <w:pPr>
                    <w:pStyle w:val="Heading3"/>
                    <w:spacing w:after="0" w:line="240" w:lineRule="auto"/>
                    <w:jc w:val="left"/>
                    <w:outlineLvl w:val="2"/>
                    <w:rPr>
                      <w:b/>
                      <w:sz w:val="20"/>
                    </w:rPr>
                  </w:pPr>
                  <w:r w:rsidRPr="00E353B5">
                    <w:rPr>
                      <w:b/>
                      <w:sz w:val="20"/>
                    </w:rPr>
                    <w:t>Project Role</w:t>
                  </w:r>
                </w:p>
              </w:tc>
              <w:tc>
                <w:tcPr>
                  <w:tcW w:w="1667" w:type="pct"/>
                  <w:shd w:val="clear" w:color="auto" w:fill="C6D9F1" w:themeFill="text2" w:themeFillTint="33"/>
                  <w:vAlign w:val="center"/>
                </w:tcPr>
                <w:p w14:paraId="1ABA0DFC" w14:textId="720C913E" w:rsidR="00F44BB2" w:rsidRPr="00E353B5" w:rsidRDefault="00F44BB2" w:rsidP="00E546B5">
                  <w:pPr>
                    <w:pStyle w:val="Heading3"/>
                    <w:spacing w:after="0" w:line="240" w:lineRule="auto"/>
                    <w:jc w:val="left"/>
                    <w:outlineLvl w:val="2"/>
                    <w:rPr>
                      <w:b/>
                      <w:sz w:val="20"/>
                    </w:rPr>
                  </w:pPr>
                  <w:r w:rsidRPr="00E353B5">
                    <w:rPr>
                      <w:b/>
                      <w:sz w:val="20"/>
                    </w:rPr>
                    <w:t>Gr</w:t>
                  </w:r>
                  <w:r w:rsidR="00E353B5" w:rsidRPr="00E353B5">
                    <w:rPr>
                      <w:b/>
                      <w:sz w:val="20"/>
                    </w:rPr>
                    <w:t>ad</w:t>
                  </w:r>
                  <w:r w:rsidRPr="00E353B5">
                    <w:rPr>
                      <w:b/>
                      <w:sz w:val="20"/>
                    </w:rPr>
                    <w:t>e</w:t>
                  </w:r>
                </w:p>
              </w:tc>
            </w:tr>
            <w:tr w:rsidR="008908EF" w:rsidRPr="00E353B5" w14:paraId="2CE59AE1" w14:textId="77777777" w:rsidTr="00792846">
              <w:trPr>
                <w:trHeight w:val="170"/>
              </w:trPr>
              <w:tc>
                <w:tcPr>
                  <w:tcW w:w="1267" w:type="pct"/>
                </w:tcPr>
                <w:p w14:paraId="5AF31EF0" w14:textId="51D42CD9" w:rsidR="008908EF" w:rsidRPr="00E353B5" w:rsidRDefault="008908EF" w:rsidP="008908EF">
                  <w:pPr>
                    <w:pStyle w:val="Heading3"/>
                    <w:spacing w:after="0"/>
                    <w:jc w:val="left"/>
                    <w:outlineLvl w:val="2"/>
                    <w:rPr>
                      <w:sz w:val="20"/>
                    </w:rPr>
                  </w:pPr>
                  <w:r w:rsidRPr="0019255B">
                    <w:t xml:space="preserve">REDACTED </w:t>
                  </w:r>
                </w:p>
              </w:tc>
              <w:tc>
                <w:tcPr>
                  <w:tcW w:w="2066" w:type="pct"/>
                  <w:vAlign w:val="center"/>
                </w:tcPr>
                <w:p w14:paraId="3BF6C304" w14:textId="2C174317" w:rsidR="008908EF" w:rsidRPr="00E353B5" w:rsidRDefault="008908EF" w:rsidP="008908EF">
                  <w:pPr>
                    <w:pStyle w:val="Heading3"/>
                    <w:spacing w:after="0"/>
                    <w:jc w:val="left"/>
                    <w:outlineLvl w:val="2"/>
                    <w:rPr>
                      <w:sz w:val="20"/>
                    </w:rPr>
                  </w:pPr>
                  <w:r>
                    <w:rPr>
                      <w:sz w:val="20"/>
                    </w:rPr>
                    <w:t>Senior Level Commercial Advisor</w:t>
                  </w:r>
                </w:p>
              </w:tc>
              <w:tc>
                <w:tcPr>
                  <w:tcW w:w="1667" w:type="pct"/>
                  <w:vAlign w:val="center"/>
                </w:tcPr>
                <w:p w14:paraId="04A44487" w14:textId="20CE8601" w:rsidR="008908EF" w:rsidRPr="00E353B5" w:rsidRDefault="008908EF" w:rsidP="008908EF">
                  <w:pPr>
                    <w:pStyle w:val="Heading3"/>
                    <w:spacing w:after="0"/>
                    <w:jc w:val="left"/>
                    <w:outlineLvl w:val="2"/>
                    <w:rPr>
                      <w:sz w:val="20"/>
                    </w:rPr>
                  </w:pPr>
                  <w:r>
                    <w:rPr>
                      <w:sz w:val="20"/>
                    </w:rPr>
                    <w:t>Partner/ Director</w:t>
                  </w:r>
                </w:p>
              </w:tc>
            </w:tr>
            <w:tr w:rsidR="008908EF" w:rsidRPr="00E353B5" w14:paraId="4B91E58D" w14:textId="77777777" w:rsidTr="00792846">
              <w:trPr>
                <w:trHeight w:val="170"/>
              </w:trPr>
              <w:tc>
                <w:tcPr>
                  <w:tcW w:w="1267" w:type="pct"/>
                </w:tcPr>
                <w:p w14:paraId="56F84CBD" w14:textId="53C94FCE" w:rsidR="008908EF" w:rsidRPr="00E353B5" w:rsidRDefault="008908EF" w:rsidP="008908EF">
                  <w:pPr>
                    <w:pStyle w:val="Heading3"/>
                    <w:spacing w:after="0"/>
                    <w:jc w:val="left"/>
                    <w:outlineLvl w:val="2"/>
                    <w:rPr>
                      <w:sz w:val="20"/>
                    </w:rPr>
                  </w:pPr>
                  <w:r w:rsidRPr="0019255B">
                    <w:t xml:space="preserve">REDACTED </w:t>
                  </w:r>
                </w:p>
              </w:tc>
              <w:tc>
                <w:tcPr>
                  <w:tcW w:w="2066" w:type="pct"/>
                  <w:vAlign w:val="center"/>
                </w:tcPr>
                <w:p w14:paraId="0EA4D4B7" w14:textId="68BB01F8" w:rsidR="008908EF" w:rsidRPr="00E353B5" w:rsidRDefault="008908EF" w:rsidP="008908EF">
                  <w:pPr>
                    <w:pStyle w:val="Heading3"/>
                    <w:spacing w:after="0" w:line="240" w:lineRule="auto"/>
                    <w:jc w:val="left"/>
                    <w:outlineLvl w:val="2"/>
                    <w:rPr>
                      <w:sz w:val="20"/>
                    </w:rPr>
                  </w:pPr>
                  <w:r>
                    <w:rPr>
                      <w:sz w:val="20"/>
                    </w:rPr>
                    <w:t xml:space="preserve">PwC Engagement Lead/ </w:t>
                  </w:r>
                  <w:r w:rsidRPr="00E353B5">
                    <w:rPr>
                      <w:sz w:val="20"/>
                    </w:rPr>
                    <w:t>Blueprints Lead</w:t>
                  </w:r>
                </w:p>
              </w:tc>
              <w:tc>
                <w:tcPr>
                  <w:tcW w:w="1667" w:type="pct"/>
                  <w:vAlign w:val="center"/>
                </w:tcPr>
                <w:p w14:paraId="64813317" w14:textId="48693706" w:rsidR="008908EF" w:rsidRPr="00E353B5" w:rsidRDefault="008908EF" w:rsidP="008908EF">
                  <w:pPr>
                    <w:pStyle w:val="Heading3"/>
                    <w:spacing w:after="0"/>
                    <w:jc w:val="left"/>
                    <w:outlineLvl w:val="2"/>
                    <w:rPr>
                      <w:sz w:val="20"/>
                    </w:rPr>
                  </w:pPr>
                  <w:r w:rsidRPr="00E353B5">
                    <w:rPr>
                      <w:sz w:val="20"/>
                    </w:rPr>
                    <w:t>Managing Consultant</w:t>
                  </w:r>
                </w:p>
              </w:tc>
            </w:tr>
            <w:tr w:rsidR="008908EF" w:rsidRPr="00E353B5" w14:paraId="336BC418" w14:textId="77777777" w:rsidTr="00792846">
              <w:trPr>
                <w:trHeight w:val="170"/>
              </w:trPr>
              <w:tc>
                <w:tcPr>
                  <w:tcW w:w="1267" w:type="pct"/>
                </w:tcPr>
                <w:p w14:paraId="30665266" w14:textId="6D077CE8" w:rsidR="008908EF" w:rsidRPr="00E353B5" w:rsidRDefault="008908EF" w:rsidP="008908EF">
                  <w:pPr>
                    <w:pStyle w:val="Heading3"/>
                    <w:spacing w:after="0"/>
                    <w:jc w:val="left"/>
                    <w:outlineLvl w:val="2"/>
                    <w:rPr>
                      <w:sz w:val="20"/>
                    </w:rPr>
                  </w:pPr>
                  <w:r w:rsidRPr="0019255B">
                    <w:t xml:space="preserve">REDACTED </w:t>
                  </w:r>
                </w:p>
              </w:tc>
              <w:tc>
                <w:tcPr>
                  <w:tcW w:w="2066" w:type="pct"/>
                  <w:vAlign w:val="center"/>
                </w:tcPr>
                <w:p w14:paraId="6073E71F" w14:textId="4C43FDEA" w:rsidR="008908EF" w:rsidRPr="00E353B5" w:rsidRDefault="008908EF" w:rsidP="008908EF">
                  <w:pPr>
                    <w:pStyle w:val="Heading3"/>
                    <w:spacing w:after="0"/>
                    <w:jc w:val="left"/>
                    <w:outlineLvl w:val="2"/>
                    <w:rPr>
                      <w:sz w:val="20"/>
                    </w:rPr>
                  </w:pPr>
                  <w:r w:rsidRPr="00E353B5">
                    <w:rPr>
                      <w:sz w:val="20"/>
                    </w:rPr>
                    <w:t>Blueprints Support</w:t>
                  </w:r>
                </w:p>
              </w:tc>
              <w:tc>
                <w:tcPr>
                  <w:tcW w:w="1667" w:type="pct"/>
                  <w:vAlign w:val="center"/>
                </w:tcPr>
                <w:p w14:paraId="597688D2" w14:textId="59A13C1D" w:rsidR="008908EF" w:rsidRPr="00E353B5" w:rsidRDefault="008908EF" w:rsidP="008908EF">
                  <w:pPr>
                    <w:pStyle w:val="Heading3"/>
                    <w:spacing w:after="0"/>
                    <w:jc w:val="left"/>
                    <w:outlineLvl w:val="2"/>
                    <w:rPr>
                      <w:sz w:val="20"/>
                    </w:rPr>
                  </w:pPr>
                  <w:r w:rsidRPr="00090360">
                    <w:rPr>
                      <w:sz w:val="20"/>
                    </w:rPr>
                    <w:t>Senior Consultant</w:t>
                  </w:r>
                </w:p>
              </w:tc>
            </w:tr>
            <w:tr w:rsidR="008908EF" w:rsidRPr="00E353B5" w14:paraId="4AEE0B63" w14:textId="77777777" w:rsidTr="00792846">
              <w:trPr>
                <w:trHeight w:val="170"/>
              </w:trPr>
              <w:tc>
                <w:tcPr>
                  <w:tcW w:w="1267" w:type="pct"/>
                </w:tcPr>
                <w:p w14:paraId="13FF85F0" w14:textId="534FBFC6" w:rsidR="008908EF" w:rsidRPr="00E353B5" w:rsidRDefault="008908EF" w:rsidP="008908EF">
                  <w:pPr>
                    <w:pStyle w:val="Heading3"/>
                    <w:spacing w:after="0"/>
                    <w:jc w:val="left"/>
                    <w:outlineLvl w:val="2"/>
                    <w:rPr>
                      <w:sz w:val="20"/>
                    </w:rPr>
                  </w:pPr>
                  <w:r w:rsidRPr="0019255B">
                    <w:t xml:space="preserve">REDACTED </w:t>
                  </w:r>
                </w:p>
              </w:tc>
              <w:tc>
                <w:tcPr>
                  <w:tcW w:w="2066" w:type="pct"/>
                  <w:vAlign w:val="center"/>
                </w:tcPr>
                <w:p w14:paraId="4CC2069A" w14:textId="51372EF8" w:rsidR="008908EF" w:rsidRPr="00E353B5" w:rsidRDefault="008908EF" w:rsidP="008908EF">
                  <w:pPr>
                    <w:pStyle w:val="Heading3"/>
                    <w:spacing w:after="0"/>
                    <w:jc w:val="left"/>
                    <w:outlineLvl w:val="2"/>
                    <w:rPr>
                      <w:sz w:val="20"/>
                    </w:rPr>
                  </w:pPr>
                  <w:r w:rsidRPr="00E353B5">
                    <w:rPr>
                      <w:sz w:val="20"/>
                    </w:rPr>
                    <w:t>Blueprints/Expansion Support</w:t>
                  </w:r>
                </w:p>
              </w:tc>
              <w:tc>
                <w:tcPr>
                  <w:tcW w:w="1667" w:type="pct"/>
                  <w:vAlign w:val="center"/>
                </w:tcPr>
                <w:p w14:paraId="4A84278C" w14:textId="13D26E7B" w:rsidR="008908EF" w:rsidRPr="00E353B5" w:rsidRDefault="008908EF" w:rsidP="008908EF">
                  <w:pPr>
                    <w:pStyle w:val="Heading3"/>
                    <w:spacing w:after="0"/>
                    <w:jc w:val="left"/>
                    <w:outlineLvl w:val="2"/>
                    <w:rPr>
                      <w:sz w:val="20"/>
                    </w:rPr>
                  </w:pPr>
                  <w:r w:rsidRPr="00090360">
                    <w:rPr>
                      <w:sz w:val="20"/>
                    </w:rPr>
                    <w:t>Consultant</w:t>
                  </w:r>
                </w:p>
              </w:tc>
            </w:tr>
            <w:tr w:rsidR="008908EF" w:rsidRPr="00E353B5" w14:paraId="724F3A5E" w14:textId="77777777" w:rsidTr="00792846">
              <w:trPr>
                <w:trHeight w:val="170"/>
              </w:trPr>
              <w:tc>
                <w:tcPr>
                  <w:tcW w:w="1267" w:type="pct"/>
                </w:tcPr>
                <w:p w14:paraId="69F0A058" w14:textId="357CF38F" w:rsidR="008908EF" w:rsidRPr="00E353B5" w:rsidRDefault="008908EF" w:rsidP="008908EF">
                  <w:pPr>
                    <w:pStyle w:val="Heading3"/>
                    <w:spacing w:after="0"/>
                    <w:jc w:val="left"/>
                    <w:outlineLvl w:val="2"/>
                    <w:rPr>
                      <w:sz w:val="20"/>
                    </w:rPr>
                  </w:pPr>
                  <w:r w:rsidRPr="0019255B">
                    <w:t xml:space="preserve">REDACTED </w:t>
                  </w:r>
                </w:p>
              </w:tc>
              <w:tc>
                <w:tcPr>
                  <w:tcW w:w="2066" w:type="pct"/>
                  <w:vAlign w:val="center"/>
                </w:tcPr>
                <w:p w14:paraId="4F442D41" w14:textId="6DCF4A87" w:rsidR="008908EF" w:rsidRPr="00E353B5" w:rsidRDefault="008908EF" w:rsidP="008908EF">
                  <w:pPr>
                    <w:pStyle w:val="Heading3"/>
                    <w:spacing w:after="0"/>
                    <w:jc w:val="left"/>
                    <w:outlineLvl w:val="2"/>
                    <w:rPr>
                      <w:sz w:val="20"/>
                    </w:rPr>
                  </w:pPr>
                  <w:r w:rsidRPr="00E353B5">
                    <w:rPr>
                      <w:sz w:val="20"/>
                    </w:rPr>
                    <w:t>Expansions Lead</w:t>
                  </w:r>
                </w:p>
              </w:tc>
              <w:tc>
                <w:tcPr>
                  <w:tcW w:w="1667" w:type="pct"/>
                  <w:vAlign w:val="center"/>
                </w:tcPr>
                <w:p w14:paraId="0588F5ED" w14:textId="67FBB268" w:rsidR="008908EF" w:rsidRPr="00E353B5" w:rsidRDefault="008908EF" w:rsidP="008908EF">
                  <w:pPr>
                    <w:pStyle w:val="Heading3"/>
                    <w:spacing w:after="0"/>
                    <w:jc w:val="left"/>
                    <w:outlineLvl w:val="2"/>
                    <w:rPr>
                      <w:sz w:val="20"/>
                    </w:rPr>
                  </w:pPr>
                  <w:r w:rsidRPr="00090360">
                    <w:rPr>
                      <w:sz w:val="20"/>
                    </w:rPr>
                    <w:t>Principal Consultant</w:t>
                  </w:r>
                </w:p>
              </w:tc>
            </w:tr>
            <w:tr w:rsidR="008908EF" w:rsidRPr="00E353B5" w14:paraId="755DEEFE" w14:textId="77777777" w:rsidTr="00792846">
              <w:trPr>
                <w:trHeight w:val="170"/>
              </w:trPr>
              <w:tc>
                <w:tcPr>
                  <w:tcW w:w="1267" w:type="pct"/>
                </w:tcPr>
                <w:p w14:paraId="7E136CD0" w14:textId="15988C9E" w:rsidR="008908EF" w:rsidRPr="00E353B5" w:rsidRDefault="008908EF" w:rsidP="008908EF">
                  <w:pPr>
                    <w:pStyle w:val="Heading3"/>
                    <w:spacing w:after="0"/>
                    <w:jc w:val="left"/>
                    <w:outlineLvl w:val="2"/>
                    <w:rPr>
                      <w:sz w:val="20"/>
                    </w:rPr>
                  </w:pPr>
                  <w:r w:rsidRPr="0019255B">
                    <w:t xml:space="preserve">REDACTED </w:t>
                  </w:r>
                </w:p>
              </w:tc>
              <w:tc>
                <w:tcPr>
                  <w:tcW w:w="2066" w:type="pct"/>
                  <w:vAlign w:val="center"/>
                </w:tcPr>
                <w:p w14:paraId="4A427314" w14:textId="51F2C046" w:rsidR="008908EF" w:rsidRPr="00E353B5" w:rsidRDefault="008908EF" w:rsidP="008908EF">
                  <w:pPr>
                    <w:pStyle w:val="Heading3"/>
                    <w:spacing w:after="0"/>
                    <w:jc w:val="left"/>
                    <w:outlineLvl w:val="2"/>
                    <w:rPr>
                      <w:sz w:val="20"/>
                    </w:rPr>
                  </w:pPr>
                  <w:r w:rsidRPr="00E353B5">
                    <w:rPr>
                      <w:sz w:val="20"/>
                    </w:rPr>
                    <w:t>Expansion</w:t>
                  </w:r>
                  <w:r>
                    <w:rPr>
                      <w:sz w:val="20"/>
                    </w:rPr>
                    <w:t>s</w:t>
                  </w:r>
                  <w:r w:rsidRPr="00E353B5">
                    <w:rPr>
                      <w:sz w:val="20"/>
                    </w:rPr>
                    <w:t xml:space="preserve"> Support</w:t>
                  </w:r>
                </w:p>
              </w:tc>
              <w:tc>
                <w:tcPr>
                  <w:tcW w:w="1667" w:type="pct"/>
                  <w:vAlign w:val="center"/>
                </w:tcPr>
                <w:p w14:paraId="7245A87E" w14:textId="3DF8272F" w:rsidR="008908EF" w:rsidRPr="00E353B5" w:rsidRDefault="008908EF" w:rsidP="008908EF">
                  <w:pPr>
                    <w:pStyle w:val="Heading3"/>
                    <w:spacing w:after="0"/>
                    <w:jc w:val="left"/>
                    <w:outlineLvl w:val="2"/>
                    <w:rPr>
                      <w:sz w:val="20"/>
                    </w:rPr>
                  </w:pPr>
                  <w:r w:rsidRPr="00090360">
                    <w:rPr>
                      <w:sz w:val="20"/>
                    </w:rPr>
                    <w:t>Senior Consultant</w:t>
                  </w:r>
                </w:p>
              </w:tc>
            </w:tr>
            <w:tr w:rsidR="008908EF" w:rsidRPr="00E353B5" w14:paraId="541DD108" w14:textId="77777777" w:rsidTr="00792846">
              <w:trPr>
                <w:trHeight w:val="170"/>
              </w:trPr>
              <w:tc>
                <w:tcPr>
                  <w:tcW w:w="1267" w:type="pct"/>
                </w:tcPr>
                <w:p w14:paraId="411DCF8B" w14:textId="185750CF" w:rsidR="008908EF" w:rsidRPr="00E353B5" w:rsidRDefault="008908EF" w:rsidP="008908EF">
                  <w:pPr>
                    <w:pStyle w:val="Heading3"/>
                    <w:spacing w:after="0"/>
                    <w:jc w:val="left"/>
                    <w:outlineLvl w:val="2"/>
                    <w:rPr>
                      <w:sz w:val="20"/>
                    </w:rPr>
                  </w:pPr>
                  <w:r w:rsidRPr="0019255B">
                    <w:lastRenderedPageBreak/>
                    <w:t xml:space="preserve">REDACTED </w:t>
                  </w:r>
                </w:p>
              </w:tc>
              <w:tc>
                <w:tcPr>
                  <w:tcW w:w="2066" w:type="pct"/>
                  <w:vAlign w:val="center"/>
                </w:tcPr>
                <w:p w14:paraId="2FAFD69F" w14:textId="047C9225" w:rsidR="008908EF" w:rsidRPr="00E353B5" w:rsidRDefault="008908EF" w:rsidP="008908EF">
                  <w:pPr>
                    <w:pStyle w:val="Heading3"/>
                    <w:spacing w:after="0"/>
                    <w:jc w:val="left"/>
                    <w:outlineLvl w:val="2"/>
                    <w:rPr>
                      <w:sz w:val="20"/>
                    </w:rPr>
                  </w:pPr>
                  <w:r>
                    <w:rPr>
                      <w:sz w:val="20"/>
                    </w:rPr>
                    <w:t>L&amp;D SME</w:t>
                  </w:r>
                </w:p>
              </w:tc>
              <w:tc>
                <w:tcPr>
                  <w:tcW w:w="1667" w:type="pct"/>
                  <w:vAlign w:val="center"/>
                </w:tcPr>
                <w:p w14:paraId="07C96469" w14:textId="142C938F" w:rsidR="008908EF" w:rsidRPr="00E353B5" w:rsidRDefault="008908EF" w:rsidP="008908EF">
                  <w:pPr>
                    <w:pStyle w:val="Heading3"/>
                    <w:spacing w:after="0"/>
                    <w:jc w:val="left"/>
                    <w:outlineLvl w:val="2"/>
                    <w:rPr>
                      <w:sz w:val="20"/>
                    </w:rPr>
                  </w:pPr>
                  <w:r>
                    <w:rPr>
                      <w:sz w:val="20"/>
                    </w:rPr>
                    <w:t>Partner/ Director</w:t>
                  </w:r>
                </w:p>
              </w:tc>
            </w:tr>
            <w:tr w:rsidR="008908EF" w:rsidRPr="00E353B5" w14:paraId="025EAB20" w14:textId="77777777" w:rsidTr="00792846">
              <w:trPr>
                <w:trHeight w:val="170"/>
              </w:trPr>
              <w:tc>
                <w:tcPr>
                  <w:tcW w:w="1267" w:type="pct"/>
                </w:tcPr>
                <w:p w14:paraId="22484AA8" w14:textId="68C3CCA5" w:rsidR="008908EF" w:rsidRPr="00E353B5" w:rsidRDefault="008908EF" w:rsidP="008908EF">
                  <w:pPr>
                    <w:pStyle w:val="Heading3"/>
                    <w:spacing w:after="0"/>
                    <w:jc w:val="left"/>
                    <w:outlineLvl w:val="2"/>
                    <w:rPr>
                      <w:sz w:val="20"/>
                    </w:rPr>
                  </w:pPr>
                  <w:r w:rsidRPr="0019255B">
                    <w:t xml:space="preserve">REDACTED </w:t>
                  </w:r>
                </w:p>
              </w:tc>
              <w:tc>
                <w:tcPr>
                  <w:tcW w:w="2066" w:type="pct"/>
                  <w:vAlign w:val="center"/>
                </w:tcPr>
                <w:p w14:paraId="4A64CEB8" w14:textId="74040E7D" w:rsidR="008908EF" w:rsidRPr="00E353B5" w:rsidRDefault="008908EF" w:rsidP="008908EF">
                  <w:pPr>
                    <w:pStyle w:val="Heading3"/>
                    <w:spacing w:after="0"/>
                    <w:jc w:val="left"/>
                    <w:outlineLvl w:val="2"/>
                    <w:rPr>
                      <w:sz w:val="20"/>
                    </w:rPr>
                  </w:pPr>
                  <w:r w:rsidRPr="00E353B5">
                    <w:rPr>
                      <w:sz w:val="20"/>
                    </w:rPr>
                    <w:t>L&amp;D Lead</w:t>
                  </w:r>
                </w:p>
              </w:tc>
              <w:tc>
                <w:tcPr>
                  <w:tcW w:w="1667" w:type="pct"/>
                  <w:vAlign w:val="center"/>
                </w:tcPr>
                <w:p w14:paraId="185B51D2" w14:textId="6F7511D3" w:rsidR="008908EF" w:rsidRPr="00E353B5" w:rsidRDefault="008908EF" w:rsidP="008908EF">
                  <w:pPr>
                    <w:pStyle w:val="Heading3"/>
                    <w:spacing w:after="0"/>
                    <w:jc w:val="left"/>
                    <w:outlineLvl w:val="2"/>
                    <w:rPr>
                      <w:sz w:val="20"/>
                    </w:rPr>
                  </w:pPr>
                  <w:r w:rsidRPr="00E353B5">
                    <w:rPr>
                      <w:sz w:val="20"/>
                    </w:rPr>
                    <w:t>Managing Consultant</w:t>
                  </w:r>
                </w:p>
              </w:tc>
            </w:tr>
            <w:tr w:rsidR="008908EF" w:rsidRPr="00E353B5" w14:paraId="1ADC75C9" w14:textId="77777777" w:rsidTr="00792846">
              <w:trPr>
                <w:trHeight w:val="170"/>
              </w:trPr>
              <w:tc>
                <w:tcPr>
                  <w:tcW w:w="1267" w:type="pct"/>
                </w:tcPr>
                <w:p w14:paraId="608289FA" w14:textId="3A8EBFAA" w:rsidR="008908EF" w:rsidRPr="00E353B5" w:rsidRDefault="008908EF" w:rsidP="008908EF">
                  <w:pPr>
                    <w:pStyle w:val="Heading3"/>
                    <w:spacing w:after="0"/>
                    <w:jc w:val="left"/>
                    <w:outlineLvl w:val="2"/>
                    <w:rPr>
                      <w:sz w:val="20"/>
                    </w:rPr>
                  </w:pPr>
                  <w:r w:rsidRPr="0019255B">
                    <w:t xml:space="preserve">REDACTED </w:t>
                  </w:r>
                </w:p>
              </w:tc>
              <w:tc>
                <w:tcPr>
                  <w:tcW w:w="2066" w:type="pct"/>
                  <w:vAlign w:val="center"/>
                </w:tcPr>
                <w:p w14:paraId="0AF4301A" w14:textId="2F20F1C1" w:rsidR="008908EF" w:rsidRPr="00E353B5" w:rsidRDefault="008908EF" w:rsidP="008908EF">
                  <w:pPr>
                    <w:pStyle w:val="Heading3"/>
                    <w:spacing w:after="0"/>
                    <w:jc w:val="left"/>
                    <w:outlineLvl w:val="2"/>
                    <w:rPr>
                      <w:sz w:val="20"/>
                    </w:rPr>
                  </w:pPr>
                  <w:r w:rsidRPr="00E353B5">
                    <w:rPr>
                      <w:sz w:val="20"/>
                    </w:rPr>
                    <w:t>L&amp;D Support</w:t>
                  </w:r>
                </w:p>
              </w:tc>
              <w:tc>
                <w:tcPr>
                  <w:tcW w:w="1667" w:type="pct"/>
                  <w:vAlign w:val="center"/>
                </w:tcPr>
                <w:p w14:paraId="54E61C67" w14:textId="4DE24750" w:rsidR="008908EF" w:rsidRPr="00E353B5" w:rsidRDefault="008908EF" w:rsidP="008908EF">
                  <w:pPr>
                    <w:pStyle w:val="Heading3"/>
                    <w:spacing w:after="0"/>
                    <w:jc w:val="left"/>
                    <w:outlineLvl w:val="2"/>
                    <w:rPr>
                      <w:sz w:val="20"/>
                    </w:rPr>
                  </w:pPr>
                  <w:r w:rsidRPr="00090360">
                    <w:rPr>
                      <w:sz w:val="20"/>
                    </w:rPr>
                    <w:t>Consultant</w:t>
                  </w:r>
                </w:p>
              </w:tc>
            </w:tr>
          </w:tbl>
          <w:p w14:paraId="53B76D8E" w14:textId="52919D46" w:rsidR="00452F3D" w:rsidRDefault="00E353B5" w:rsidP="00090360">
            <w:pPr>
              <w:widowControl w:val="0"/>
              <w:spacing w:before="240" w:line="240" w:lineRule="auto"/>
              <w:ind w:hanging="113"/>
              <w:rPr>
                <w:rFonts w:eastAsia="STZhongsong"/>
                <w:sz w:val="20"/>
                <w:lang w:eastAsia="zh-CN"/>
              </w:rPr>
            </w:pPr>
            <w:r>
              <w:rPr>
                <w:rFonts w:eastAsia="STZhongsong"/>
                <w:szCs w:val="22"/>
                <w:lang w:eastAsia="zh-CN"/>
              </w:rPr>
              <w:t xml:space="preserve">  </w:t>
            </w:r>
            <w:r w:rsidR="00C80831">
              <w:rPr>
                <w:rFonts w:eastAsia="STZhongsong"/>
                <w:szCs w:val="22"/>
                <w:lang w:eastAsia="zh-CN"/>
              </w:rPr>
              <w:t xml:space="preserve">REDACTED </w:t>
            </w:r>
            <w:r w:rsidR="00B63480" w:rsidRPr="00B63480">
              <w:rPr>
                <w:rFonts w:eastAsia="STZhongsong"/>
                <w:sz w:val="20"/>
                <w:lang w:eastAsia="zh-CN"/>
              </w:rPr>
              <w:t xml:space="preserve">will </w:t>
            </w:r>
            <w:r w:rsidR="00B63480">
              <w:rPr>
                <w:rFonts w:eastAsia="STZhongsong"/>
                <w:sz w:val="20"/>
                <w:lang w:eastAsia="zh-CN"/>
              </w:rPr>
              <w:t xml:space="preserve">also play the role of the PwC Engagement </w:t>
            </w:r>
            <w:r w:rsidR="006F535F">
              <w:rPr>
                <w:rFonts w:eastAsia="STZhongsong"/>
                <w:sz w:val="20"/>
                <w:lang w:eastAsia="zh-CN"/>
              </w:rPr>
              <w:t>Lead</w:t>
            </w:r>
            <w:r w:rsidR="00B63480">
              <w:rPr>
                <w:rFonts w:eastAsia="STZhongsong"/>
                <w:sz w:val="20"/>
                <w:lang w:eastAsia="zh-CN"/>
              </w:rPr>
              <w:t xml:space="preserve">, acting as the </w:t>
            </w:r>
            <w:r w:rsidR="003B3606">
              <w:rPr>
                <w:rFonts w:eastAsia="STZhongsong"/>
                <w:sz w:val="20"/>
                <w:lang w:eastAsia="zh-CN"/>
              </w:rPr>
              <w:t xml:space="preserve">day to day </w:t>
            </w:r>
            <w:r w:rsidR="00B63480">
              <w:rPr>
                <w:rFonts w:eastAsia="STZhongsong"/>
                <w:sz w:val="20"/>
                <w:lang w:eastAsia="zh-CN"/>
              </w:rPr>
              <w:t xml:space="preserve">point of contact for the Programme and provide </w:t>
            </w:r>
            <w:r w:rsidR="003B3606">
              <w:rPr>
                <w:rFonts w:eastAsia="STZhongsong"/>
                <w:sz w:val="20"/>
                <w:lang w:eastAsia="zh-CN"/>
              </w:rPr>
              <w:t xml:space="preserve">oversight </w:t>
            </w:r>
            <w:r w:rsidR="002C5D53">
              <w:rPr>
                <w:rFonts w:eastAsia="STZhongsong"/>
                <w:sz w:val="20"/>
                <w:lang w:eastAsia="zh-CN"/>
              </w:rPr>
              <w:t xml:space="preserve">across the three areas outlined </w:t>
            </w:r>
            <w:r w:rsidR="00452F3D">
              <w:rPr>
                <w:rFonts w:eastAsia="STZhongsong"/>
                <w:sz w:val="20"/>
                <w:lang w:eastAsia="zh-CN"/>
              </w:rPr>
              <w:t>(Expansion, Blueprints and L&amp;D).</w:t>
            </w:r>
          </w:p>
          <w:p w14:paraId="3B62F4A2" w14:textId="2E072FE4" w:rsidR="00090360" w:rsidRDefault="003B3606" w:rsidP="00090360">
            <w:pPr>
              <w:widowControl w:val="0"/>
              <w:spacing w:before="240" w:line="240" w:lineRule="auto"/>
              <w:ind w:hanging="113"/>
              <w:rPr>
                <w:rFonts w:eastAsia="STZhongsong"/>
                <w:sz w:val="20"/>
                <w:lang w:eastAsia="zh-CN"/>
              </w:rPr>
            </w:pPr>
            <w:r>
              <w:rPr>
                <w:rFonts w:eastAsia="STZhongsong"/>
                <w:sz w:val="20"/>
                <w:lang w:eastAsia="zh-CN"/>
              </w:rPr>
              <w:t xml:space="preserve"> </w:t>
            </w:r>
            <w:r w:rsidR="00B63480">
              <w:rPr>
                <w:rFonts w:eastAsia="STZhongsong"/>
                <w:sz w:val="20"/>
                <w:lang w:eastAsia="zh-CN"/>
              </w:rPr>
              <w:t xml:space="preserve"> </w:t>
            </w:r>
            <w:r w:rsidR="00C80831">
              <w:rPr>
                <w:rFonts w:eastAsia="STZhongsong"/>
                <w:sz w:val="20"/>
                <w:lang w:eastAsia="zh-CN"/>
              </w:rPr>
              <w:t xml:space="preserve">REDACTED </w:t>
            </w:r>
            <w:bookmarkStart w:id="1" w:name="_GoBack"/>
            <w:bookmarkEnd w:id="1"/>
            <w:r w:rsidR="00B63480" w:rsidRPr="00B63480">
              <w:rPr>
                <w:rFonts w:eastAsia="STZhongsong"/>
                <w:sz w:val="20"/>
                <w:lang w:eastAsia="zh-CN"/>
              </w:rPr>
              <w:t xml:space="preserve">will be supported by </w:t>
            </w:r>
            <w:r w:rsidR="008908EF">
              <w:rPr>
                <w:rFonts w:eastAsia="STZhongsong"/>
                <w:sz w:val="20"/>
                <w:lang w:eastAsia="zh-CN"/>
              </w:rPr>
              <w:t>REDACTED</w:t>
            </w:r>
            <w:r w:rsidR="00B63480">
              <w:rPr>
                <w:rFonts w:eastAsia="STZhongsong"/>
                <w:sz w:val="20"/>
                <w:lang w:eastAsia="zh-CN"/>
              </w:rPr>
              <w:t xml:space="preserve">, the Engagement Director. </w:t>
            </w:r>
            <w:r w:rsidR="008908EF" w:rsidRPr="008908EF">
              <w:rPr>
                <w:rFonts w:eastAsia="STZhongsong"/>
                <w:sz w:val="20"/>
                <w:lang w:eastAsia="zh-CN"/>
              </w:rPr>
              <w:t xml:space="preserve">REDACTED </w:t>
            </w:r>
            <w:r w:rsidR="00D91947" w:rsidRPr="00E353B5">
              <w:rPr>
                <w:rFonts w:eastAsia="STZhongsong"/>
                <w:sz w:val="20"/>
                <w:lang w:eastAsia="zh-CN"/>
              </w:rPr>
              <w:t xml:space="preserve">will </w:t>
            </w:r>
            <w:r w:rsidR="00B63480">
              <w:rPr>
                <w:rFonts w:eastAsia="STZhongsong"/>
                <w:sz w:val="20"/>
                <w:lang w:eastAsia="zh-CN"/>
              </w:rPr>
              <w:t xml:space="preserve">also </w:t>
            </w:r>
            <w:r w:rsidR="00D91947" w:rsidRPr="00E353B5">
              <w:rPr>
                <w:rFonts w:eastAsia="STZhongsong"/>
                <w:sz w:val="20"/>
                <w:lang w:eastAsia="zh-CN"/>
              </w:rPr>
              <w:t xml:space="preserve">provide part time senior oversight across the project; a continuation of her previous role. </w:t>
            </w:r>
            <w:r w:rsidR="008908EF" w:rsidRPr="008908EF">
              <w:rPr>
                <w:rFonts w:eastAsia="STZhongsong"/>
                <w:sz w:val="20"/>
                <w:lang w:eastAsia="zh-CN"/>
              </w:rPr>
              <w:t xml:space="preserve">REDACTED </w:t>
            </w:r>
            <w:r w:rsidR="00D91947" w:rsidRPr="00E353B5">
              <w:rPr>
                <w:rFonts w:eastAsia="STZhongsong"/>
                <w:sz w:val="20"/>
                <w:lang w:eastAsia="zh-CN"/>
              </w:rPr>
              <w:t xml:space="preserve">will be the </w:t>
            </w:r>
            <w:r w:rsidR="00B63480">
              <w:rPr>
                <w:rFonts w:eastAsia="STZhongsong"/>
                <w:sz w:val="20"/>
                <w:lang w:eastAsia="zh-CN"/>
              </w:rPr>
              <w:t>E</w:t>
            </w:r>
            <w:r w:rsidR="00D91947" w:rsidRPr="00E353B5">
              <w:rPr>
                <w:rFonts w:eastAsia="STZhongsong"/>
                <w:sz w:val="20"/>
                <w:lang w:eastAsia="zh-CN"/>
              </w:rPr>
              <w:t>ngagement Partner and provide part-time quality assurance and senior level commercial support.</w:t>
            </w:r>
          </w:p>
          <w:p w14:paraId="6AAA5B48" w14:textId="5E4FB94D" w:rsidR="006F707D" w:rsidRPr="00E83F34" w:rsidRDefault="006F707D" w:rsidP="00090360">
            <w:pPr>
              <w:widowControl w:val="0"/>
              <w:spacing w:before="240" w:line="240" w:lineRule="auto"/>
              <w:ind w:hanging="113"/>
              <w:rPr>
                <w:rFonts w:cs="Arial"/>
                <w:b/>
                <w:sz w:val="20"/>
                <w:u w:val="single"/>
              </w:rPr>
            </w:pPr>
            <w:r w:rsidRPr="00E83F34">
              <w:rPr>
                <w:rFonts w:cs="Arial"/>
                <w:b/>
                <w:sz w:val="20"/>
                <w:u w:val="single"/>
              </w:rPr>
              <w:t>Assumptions</w:t>
            </w:r>
          </w:p>
          <w:p w14:paraId="63414063" w14:textId="48EE3DF2" w:rsidR="006F707D" w:rsidRPr="00E83F34" w:rsidRDefault="006F707D" w:rsidP="006F707D">
            <w:pPr>
              <w:widowControl w:val="0"/>
              <w:spacing w:after="0" w:line="240" w:lineRule="auto"/>
              <w:jc w:val="left"/>
              <w:rPr>
                <w:rFonts w:cs="Arial"/>
                <w:sz w:val="20"/>
              </w:rPr>
            </w:pPr>
            <w:r w:rsidRPr="00E83F34">
              <w:rPr>
                <w:rFonts w:cs="Arial"/>
                <w:sz w:val="20"/>
              </w:rPr>
              <w:t xml:space="preserve">The following assumptions will govern this </w:t>
            </w:r>
            <w:r w:rsidR="00B54B99">
              <w:rPr>
                <w:rFonts w:cs="Arial"/>
                <w:sz w:val="20"/>
              </w:rPr>
              <w:t>Contract</w:t>
            </w:r>
            <w:r w:rsidRPr="00E83F34">
              <w:rPr>
                <w:rFonts w:cs="Arial"/>
                <w:sz w:val="20"/>
              </w:rPr>
              <w:t>:</w:t>
            </w:r>
          </w:p>
          <w:p w14:paraId="56E2134A" w14:textId="77777777" w:rsidR="006F707D" w:rsidRPr="00E83F34" w:rsidRDefault="006F707D" w:rsidP="006F707D">
            <w:pPr>
              <w:widowControl w:val="0"/>
              <w:spacing w:after="0" w:line="240" w:lineRule="auto"/>
              <w:jc w:val="left"/>
              <w:rPr>
                <w:rFonts w:cs="Arial"/>
                <w:sz w:val="20"/>
              </w:rPr>
            </w:pPr>
          </w:p>
          <w:p w14:paraId="4D6DF3D2" w14:textId="080EB9AE" w:rsidR="006F707D" w:rsidRPr="00E83F34" w:rsidRDefault="00C70B55" w:rsidP="006F707D">
            <w:pPr>
              <w:pStyle w:val="ListParagraph"/>
              <w:widowControl w:val="0"/>
              <w:numPr>
                <w:ilvl w:val="0"/>
                <w:numId w:val="31"/>
              </w:numPr>
              <w:spacing w:after="0" w:line="240" w:lineRule="auto"/>
              <w:jc w:val="left"/>
              <w:rPr>
                <w:rFonts w:cs="Arial"/>
                <w:sz w:val="20"/>
              </w:rPr>
            </w:pPr>
            <w:r>
              <w:rPr>
                <w:rFonts w:cs="Arial"/>
                <w:sz w:val="20"/>
              </w:rPr>
              <w:t xml:space="preserve">PwC </w:t>
            </w:r>
            <w:r w:rsidR="006F707D" w:rsidRPr="00E83F34">
              <w:rPr>
                <w:rFonts w:cs="Arial"/>
                <w:sz w:val="20"/>
              </w:rPr>
              <w:t>will provide inputs as part of an integrated team with adequate project resources provided from the</w:t>
            </w:r>
            <w:r w:rsidR="00B74B67">
              <w:rPr>
                <w:rFonts w:cs="Arial"/>
                <w:sz w:val="20"/>
              </w:rPr>
              <w:t xml:space="preserve"> GCO and </w:t>
            </w:r>
            <w:r w:rsidR="006F707D" w:rsidRPr="00E83F34">
              <w:rPr>
                <w:rFonts w:cs="Arial"/>
                <w:sz w:val="20"/>
              </w:rPr>
              <w:t>GCF</w:t>
            </w:r>
            <w:r w:rsidR="00C75113">
              <w:rPr>
                <w:rFonts w:cs="Arial"/>
                <w:sz w:val="20"/>
              </w:rPr>
              <w:t xml:space="preserve"> </w:t>
            </w:r>
            <w:r w:rsidR="002D289B">
              <w:rPr>
                <w:rFonts w:cs="Arial"/>
                <w:sz w:val="20"/>
              </w:rPr>
              <w:t xml:space="preserve">in a timely fashion as required </w:t>
            </w:r>
            <w:r w:rsidR="006F707D" w:rsidRPr="00E83F34">
              <w:rPr>
                <w:rFonts w:cs="Arial"/>
                <w:sz w:val="20"/>
              </w:rPr>
              <w:t>to complete the project. None of the project deliverables will be Supplier-branded and all decisions with regards to the project are the responsibility of the Cabinet Office.</w:t>
            </w:r>
          </w:p>
          <w:p w14:paraId="524C0195" w14:textId="1DC4BEAE" w:rsidR="006F707D" w:rsidRPr="002F13D8" w:rsidRDefault="006F707D" w:rsidP="006F707D">
            <w:pPr>
              <w:pStyle w:val="ListParagraph"/>
              <w:widowControl w:val="0"/>
              <w:numPr>
                <w:ilvl w:val="0"/>
                <w:numId w:val="31"/>
              </w:numPr>
              <w:spacing w:after="0" w:line="240" w:lineRule="auto"/>
              <w:jc w:val="left"/>
              <w:rPr>
                <w:rFonts w:cs="Arial"/>
                <w:sz w:val="20"/>
              </w:rPr>
            </w:pPr>
            <w:r w:rsidRPr="002F13D8">
              <w:rPr>
                <w:rFonts w:cs="Arial"/>
                <w:sz w:val="20"/>
              </w:rPr>
              <w:t>The activities and outputs will be take</w:t>
            </w:r>
            <w:r w:rsidR="002D289B">
              <w:rPr>
                <w:rFonts w:cs="Arial"/>
                <w:sz w:val="20"/>
              </w:rPr>
              <w:t>n as far as possible in the</w:t>
            </w:r>
            <w:r w:rsidRPr="002F13D8">
              <w:rPr>
                <w:rFonts w:cs="Arial"/>
                <w:sz w:val="20"/>
              </w:rPr>
              <w:t xml:space="preserve"> outlined</w:t>
            </w:r>
            <w:r w:rsidR="002D289B">
              <w:rPr>
                <w:rFonts w:cs="Arial"/>
                <w:sz w:val="20"/>
              </w:rPr>
              <w:t xml:space="preserve"> timeline set out in the implementation plan in section 3</w:t>
            </w:r>
            <w:r w:rsidRPr="002F13D8">
              <w:rPr>
                <w:rFonts w:cs="Arial"/>
                <w:sz w:val="20"/>
              </w:rPr>
              <w:t>.</w:t>
            </w:r>
            <w:r w:rsidR="002D289B">
              <w:rPr>
                <w:rFonts w:cs="Arial"/>
                <w:sz w:val="20"/>
              </w:rPr>
              <w:t>1 below.</w:t>
            </w:r>
          </w:p>
          <w:p w14:paraId="517B5B02" w14:textId="4CFEDF66" w:rsidR="006F707D" w:rsidRPr="002F13D8" w:rsidRDefault="006F707D" w:rsidP="008908EF">
            <w:pPr>
              <w:pStyle w:val="ListParagraph"/>
              <w:widowControl w:val="0"/>
              <w:numPr>
                <w:ilvl w:val="0"/>
                <w:numId w:val="31"/>
              </w:numPr>
              <w:spacing w:after="0" w:line="240" w:lineRule="auto"/>
              <w:jc w:val="left"/>
              <w:rPr>
                <w:rFonts w:cs="Arial"/>
                <w:sz w:val="20"/>
              </w:rPr>
            </w:pPr>
            <w:r w:rsidRPr="002F13D8">
              <w:rPr>
                <w:rFonts w:cs="Arial"/>
                <w:sz w:val="20"/>
              </w:rPr>
              <w:t xml:space="preserve">Cabinet Office will make available project resources as required by the </w:t>
            </w:r>
            <w:r w:rsidR="00C70B55">
              <w:rPr>
                <w:rFonts w:cs="Arial"/>
                <w:sz w:val="20"/>
              </w:rPr>
              <w:t>PwC team</w:t>
            </w:r>
            <w:r w:rsidRPr="002F13D8">
              <w:rPr>
                <w:rFonts w:cs="Arial"/>
                <w:sz w:val="20"/>
              </w:rPr>
              <w:t xml:space="preserve"> to achieve the project timetable.</w:t>
            </w:r>
            <w:r w:rsidR="002C5442">
              <w:rPr>
                <w:rFonts w:cs="Arial"/>
                <w:sz w:val="20"/>
              </w:rPr>
              <w:t xml:space="preserve"> This includes the Programme Director, </w:t>
            </w:r>
            <w:r w:rsidR="008908EF">
              <w:rPr>
                <w:rFonts w:cs="Arial"/>
                <w:sz w:val="20"/>
              </w:rPr>
              <w:t>REDACTED</w:t>
            </w:r>
            <w:r w:rsidR="002C5442">
              <w:rPr>
                <w:rFonts w:cs="Arial"/>
                <w:sz w:val="20"/>
              </w:rPr>
              <w:t xml:space="preserve">, </w:t>
            </w:r>
            <w:r w:rsidR="003C3851">
              <w:rPr>
                <w:rFonts w:cs="Arial"/>
                <w:sz w:val="20"/>
              </w:rPr>
              <w:t>GCO Deputy Director</w:t>
            </w:r>
            <w:r w:rsidR="00D42979">
              <w:rPr>
                <w:rFonts w:cs="Arial"/>
                <w:sz w:val="20"/>
              </w:rPr>
              <w:t xml:space="preserve">, </w:t>
            </w:r>
            <w:r w:rsidR="008908EF">
              <w:rPr>
                <w:rFonts w:cs="Arial"/>
                <w:sz w:val="20"/>
              </w:rPr>
              <w:t>REDACTED</w:t>
            </w:r>
            <w:r w:rsidR="00D42979">
              <w:rPr>
                <w:rFonts w:cs="Arial"/>
                <w:sz w:val="20"/>
              </w:rPr>
              <w:t xml:space="preserve">, Transformation Lead, </w:t>
            </w:r>
            <w:r w:rsidR="008908EF">
              <w:rPr>
                <w:rFonts w:cs="Arial"/>
                <w:sz w:val="20"/>
              </w:rPr>
              <w:t>REDACTED</w:t>
            </w:r>
            <w:r w:rsidR="00D42979">
              <w:rPr>
                <w:rFonts w:cs="Arial"/>
                <w:sz w:val="20"/>
              </w:rPr>
              <w:t>, and Head of PMO</w:t>
            </w:r>
            <w:r w:rsidR="006F535F">
              <w:rPr>
                <w:rFonts w:cs="Arial"/>
                <w:sz w:val="20"/>
              </w:rPr>
              <w:t xml:space="preserve">, </w:t>
            </w:r>
            <w:r w:rsidR="008908EF">
              <w:rPr>
                <w:rFonts w:cs="Arial"/>
                <w:sz w:val="20"/>
              </w:rPr>
              <w:t>REDACTED</w:t>
            </w:r>
            <w:r w:rsidR="00D42979">
              <w:rPr>
                <w:rFonts w:cs="Arial"/>
                <w:sz w:val="20"/>
              </w:rPr>
              <w:t>.</w:t>
            </w:r>
          </w:p>
          <w:p w14:paraId="3EB0A9DE" w14:textId="41F4D088" w:rsidR="006F707D" w:rsidRPr="002F13D8" w:rsidRDefault="006F707D" w:rsidP="006F707D">
            <w:pPr>
              <w:pStyle w:val="ListParagraph"/>
              <w:widowControl w:val="0"/>
              <w:numPr>
                <w:ilvl w:val="0"/>
                <w:numId w:val="31"/>
              </w:numPr>
              <w:spacing w:after="0" w:line="240" w:lineRule="auto"/>
              <w:jc w:val="left"/>
              <w:rPr>
                <w:rFonts w:cs="Arial"/>
                <w:sz w:val="20"/>
              </w:rPr>
            </w:pPr>
            <w:r w:rsidRPr="002F13D8">
              <w:rPr>
                <w:rFonts w:cs="Arial"/>
                <w:sz w:val="20"/>
              </w:rPr>
              <w:t xml:space="preserve">Cabinet Office will inform </w:t>
            </w:r>
            <w:r w:rsidR="002D289B">
              <w:rPr>
                <w:rFonts w:cs="Arial"/>
                <w:sz w:val="20"/>
              </w:rPr>
              <w:t xml:space="preserve">GCF team members and </w:t>
            </w:r>
            <w:r w:rsidRPr="002F13D8">
              <w:rPr>
                <w:rFonts w:cs="Arial"/>
                <w:sz w:val="20"/>
              </w:rPr>
              <w:t xml:space="preserve">the departments of the </w:t>
            </w:r>
            <w:r w:rsidR="00C70B55">
              <w:rPr>
                <w:rFonts w:cs="Arial"/>
                <w:sz w:val="20"/>
              </w:rPr>
              <w:t>PwC</w:t>
            </w:r>
            <w:r w:rsidRPr="002F13D8">
              <w:rPr>
                <w:rFonts w:cs="Arial"/>
                <w:sz w:val="20"/>
              </w:rPr>
              <w:t>’s involvement in the project and ensure that they allow access to their organisation and staff as required by the project.</w:t>
            </w:r>
          </w:p>
          <w:p w14:paraId="6612A3D2" w14:textId="7CED5ABB" w:rsidR="00C70B55" w:rsidRPr="00C70B55" w:rsidRDefault="006F707D" w:rsidP="00181DD4">
            <w:pPr>
              <w:pStyle w:val="ListParagraph"/>
              <w:widowControl w:val="0"/>
              <w:numPr>
                <w:ilvl w:val="0"/>
                <w:numId w:val="31"/>
              </w:numPr>
              <w:spacing w:after="0" w:line="240" w:lineRule="auto"/>
              <w:jc w:val="left"/>
              <w:rPr>
                <w:sz w:val="20"/>
              </w:rPr>
            </w:pPr>
            <w:r w:rsidRPr="00C70B55">
              <w:rPr>
                <w:rFonts w:cs="Arial"/>
                <w:sz w:val="20"/>
              </w:rPr>
              <w:t xml:space="preserve">Cabinet Office will seek an affirmative agreement from Departments </w:t>
            </w:r>
            <w:r w:rsidR="00D57BE4" w:rsidRPr="00C70B55">
              <w:rPr>
                <w:rFonts w:cs="Arial"/>
                <w:sz w:val="20"/>
              </w:rPr>
              <w:t xml:space="preserve">and ALBs </w:t>
            </w:r>
            <w:r w:rsidRPr="00C70B55">
              <w:rPr>
                <w:rFonts w:cs="Arial"/>
                <w:sz w:val="20"/>
              </w:rPr>
              <w:t>that they will resource accordingly and confirm their commitment to providing key personnel and information</w:t>
            </w:r>
            <w:r w:rsidR="002D289B">
              <w:rPr>
                <w:rFonts w:cs="Arial"/>
                <w:sz w:val="20"/>
              </w:rPr>
              <w:t xml:space="preserve"> and data in a timely manner</w:t>
            </w:r>
            <w:r w:rsidRPr="00C70B55">
              <w:rPr>
                <w:rFonts w:cs="Arial"/>
                <w:sz w:val="20"/>
              </w:rPr>
              <w:t xml:space="preserve"> to support the project</w:t>
            </w:r>
            <w:r w:rsidR="002D289B">
              <w:rPr>
                <w:rFonts w:cs="Arial"/>
                <w:sz w:val="20"/>
              </w:rPr>
              <w:t xml:space="preserve"> and its timescales</w:t>
            </w:r>
            <w:r w:rsidRPr="00C70B55">
              <w:rPr>
                <w:rFonts w:cs="Arial"/>
                <w:sz w:val="20"/>
              </w:rPr>
              <w:t>.</w:t>
            </w:r>
          </w:p>
          <w:p w14:paraId="2AB1C820" w14:textId="77777777" w:rsidR="002F13D8" w:rsidRPr="00C70B55" w:rsidRDefault="00C70B55" w:rsidP="00C70B55">
            <w:pPr>
              <w:pStyle w:val="ListParagraph"/>
              <w:widowControl w:val="0"/>
              <w:numPr>
                <w:ilvl w:val="0"/>
                <w:numId w:val="31"/>
              </w:numPr>
              <w:spacing w:after="0" w:line="240" w:lineRule="auto"/>
              <w:jc w:val="left"/>
              <w:rPr>
                <w:rFonts w:cs="Arial"/>
                <w:color w:val="FF0000"/>
                <w:sz w:val="20"/>
              </w:rPr>
            </w:pPr>
            <w:r w:rsidRPr="00C70B55">
              <w:rPr>
                <w:sz w:val="20"/>
              </w:rPr>
              <w:t xml:space="preserve">The Base Location from which the Contract Services will be performed is 1 Horse Guards Road, Westminster, SW1A 2HQ </w:t>
            </w:r>
          </w:p>
          <w:p w14:paraId="6C6836AC" w14:textId="12CF02F9" w:rsidR="00C70B55" w:rsidRPr="006F707D" w:rsidRDefault="00C70B55" w:rsidP="00C70B55">
            <w:pPr>
              <w:pStyle w:val="ListParagraph"/>
              <w:widowControl w:val="0"/>
              <w:spacing w:after="0" w:line="240" w:lineRule="auto"/>
              <w:jc w:val="left"/>
              <w:rPr>
                <w:rFonts w:cs="Arial"/>
                <w:color w:val="FF0000"/>
                <w:sz w:val="20"/>
              </w:rPr>
            </w:pPr>
          </w:p>
        </w:tc>
      </w:tr>
      <w:tr w:rsidR="004363FF" w:rsidRPr="005E64BF" w14:paraId="6C6836AF" w14:textId="77777777" w:rsidTr="003056B2">
        <w:tc>
          <w:tcPr>
            <w:tcW w:w="9209" w:type="dxa"/>
            <w:shd w:val="clear" w:color="auto" w:fill="D9D9D9"/>
          </w:tcPr>
          <w:p w14:paraId="6C6836AE" w14:textId="15D72E88" w:rsidR="004363FF" w:rsidRPr="005E64BF" w:rsidRDefault="004363FF" w:rsidP="005E64BF">
            <w:pPr>
              <w:keepNext/>
              <w:widowControl w:val="0"/>
              <w:spacing w:line="240" w:lineRule="auto"/>
              <w:rPr>
                <w:rFonts w:cs="Arial"/>
                <w:b/>
                <w:sz w:val="20"/>
              </w:rPr>
            </w:pPr>
            <w:r w:rsidRPr="005E64BF">
              <w:rPr>
                <w:rFonts w:cs="Arial"/>
                <w:b/>
                <w:sz w:val="20"/>
              </w:rPr>
              <w:lastRenderedPageBreak/>
              <w:t>3.  PERFORMANCE OF THE SERVICES AND DELIVERABLES</w:t>
            </w:r>
          </w:p>
        </w:tc>
      </w:tr>
      <w:tr w:rsidR="004363FF" w:rsidRPr="005E64BF" w14:paraId="6C6836CC" w14:textId="77777777" w:rsidTr="003056B2">
        <w:trPr>
          <w:trHeight w:val="508"/>
        </w:trPr>
        <w:tc>
          <w:tcPr>
            <w:tcW w:w="9209" w:type="dxa"/>
            <w:shd w:val="clear" w:color="auto" w:fill="auto"/>
          </w:tcPr>
          <w:p w14:paraId="6C6836B0" w14:textId="609C5247" w:rsidR="004363FF" w:rsidRDefault="004363FF" w:rsidP="005E64BF">
            <w:pPr>
              <w:widowControl w:val="0"/>
              <w:spacing w:line="240" w:lineRule="auto"/>
              <w:rPr>
                <w:rFonts w:cs="Arial"/>
                <w:b/>
                <w:sz w:val="20"/>
              </w:rPr>
            </w:pPr>
            <w:r w:rsidRPr="005E64BF">
              <w:rPr>
                <w:rFonts w:cs="Arial"/>
                <w:b/>
                <w:sz w:val="20"/>
              </w:rPr>
              <w:t>3.1 Implementation Plan and Milestones (including dates for completion)</w:t>
            </w:r>
          </w:p>
          <w:p w14:paraId="7BD2E69E" w14:textId="77777777" w:rsidR="003B3606" w:rsidRDefault="00DC6062" w:rsidP="005E64BF">
            <w:pPr>
              <w:widowControl w:val="0"/>
              <w:spacing w:line="240" w:lineRule="auto"/>
              <w:rPr>
                <w:rFonts w:cs="Arial"/>
                <w:sz w:val="20"/>
              </w:rPr>
            </w:pPr>
            <w:r>
              <w:rPr>
                <w:rFonts w:cs="Arial"/>
                <w:sz w:val="20"/>
              </w:rPr>
              <w:t xml:space="preserve">The table below outlines the milestones across the scope of services in Expansion, Blueprints and L&amp;D for both the PwC and Programme team. Individual PwC deliverables are outlined below. </w:t>
            </w:r>
          </w:p>
          <w:p w14:paraId="2CFB56C4" w14:textId="64E63CB9" w:rsidR="00DC6062" w:rsidRPr="00DC6062" w:rsidRDefault="00DC6062" w:rsidP="005E64BF">
            <w:pPr>
              <w:widowControl w:val="0"/>
              <w:spacing w:line="240" w:lineRule="auto"/>
              <w:rPr>
                <w:rFonts w:cs="Arial"/>
                <w:sz w:val="20"/>
              </w:rPr>
            </w:pPr>
            <w:r>
              <w:rPr>
                <w:rFonts w:cs="Arial"/>
                <w:sz w:val="20"/>
              </w:rPr>
              <w:t>The assumption</w:t>
            </w:r>
            <w:r w:rsidR="00E90CC3">
              <w:rPr>
                <w:rFonts w:cs="Arial"/>
                <w:sz w:val="20"/>
              </w:rPr>
              <w:t xml:space="preserve"> is the milestones would be worked on jointly by the PwC and Programme team. In addition</w:t>
            </w:r>
            <w:r>
              <w:rPr>
                <w:rFonts w:cs="Arial"/>
                <w:sz w:val="20"/>
              </w:rPr>
              <w:t xml:space="preserve"> access to the senior Programme stakeholders </w:t>
            </w:r>
            <w:r w:rsidR="002C5442">
              <w:rPr>
                <w:rFonts w:cs="Arial"/>
                <w:sz w:val="20"/>
              </w:rPr>
              <w:t xml:space="preserve">would be available to ensure review and sign off is completed in a timely manner. </w:t>
            </w:r>
          </w:p>
          <w:p w14:paraId="56519FDD" w14:textId="1738C093" w:rsidR="00581925" w:rsidRDefault="00581925" w:rsidP="00581925">
            <w:pPr>
              <w:overflowPunct/>
              <w:spacing w:after="0" w:line="240" w:lineRule="auto"/>
              <w:jc w:val="left"/>
              <w:textAlignment w:val="auto"/>
              <w:rPr>
                <w:rFonts w:eastAsiaTheme="minorHAnsi" w:cs="Arial"/>
                <w:b/>
                <w:i/>
                <w:sz w:val="20"/>
              </w:rPr>
            </w:pPr>
            <w:r>
              <w:rPr>
                <w:rFonts w:eastAsiaTheme="minorHAnsi" w:cs="Arial"/>
                <w:b/>
                <w:i/>
                <w:sz w:val="20"/>
              </w:rPr>
              <w:t>Table 2</w:t>
            </w:r>
            <w:r w:rsidRPr="001D52EF">
              <w:rPr>
                <w:rFonts w:eastAsiaTheme="minorHAnsi" w:cs="Arial"/>
                <w:b/>
                <w:i/>
                <w:sz w:val="20"/>
              </w:rPr>
              <w:t xml:space="preserve">: </w:t>
            </w:r>
            <w:r w:rsidRPr="00581925">
              <w:rPr>
                <w:rFonts w:eastAsiaTheme="minorHAnsi" w:cs="Arial"/>
                <w:b/>
                <w:i/>
                <w:sz w:val="20"/>
              </w:rPr>
              <w:t>The Implementation Plan and Milestones</w:t>
            </w:r>
          </w:p>
          <w:tbl>
            <w:tblPr>
              <w:tblStyle w:val="TableGrid1"/>
              <w:tblW w:w="5000" w:type="pct"/>
              <w:tblLook w:val="04A0" w:firstRow="1" w:lastRow="0" w:firstColumn="1" w:lastColumn="0" w:noHBand="0" w:noVBand="1"/>
            </w:tblPr>
            <w:tblGrid>
              <w:gridCol w:w="581"/>
              <w:gridCol w:w="2248"/>
              <w:gridCol w:w="2225"/>
              <w:gridCol w:w="2225"/>
              <w:gridCol w:w="1698"/>
            </w:tblGrid>
            <w:tr w:rsidR="00B55299" w:rsidRPr="00A1436D" w14:paraId="3929B6A4" w14:textId="77777777" w:rsidTr="00DA3B9E">
              <w:trPr>
                <w:tblHeader/>
              </w:trPr>
              <w:tc>
                <w:tcPr>
                  <w:tcW w:w="324" w:type="pct"/>
                  <w:shd w:val="clear" w:color="auto" w:fill="C6D9F1" w:themeFill="text2" w:themeFillTint="33"/>
                  <w:vAlign w:val="center"/>
                </w:tcPr>
                <w:p w14:paraId="17873AAB" w14:textId="3A2A6D84" w:rsidR="00B55299" w:rsidRPr="00A1436D" w:rsidRDefault="00B55299" w:rsidP="00DA3B9E">
                  <w:pPr>
                    <w:pStyle w:val="Heading3"/>
                    <w:spacing w:after="0" w:line="240" w:lineRule="auto"/>
                    <w:outlineLvl w:val="2"/>
                    <w:rPr>
                      <w:b/>
                      <w:sz w:val="20"/>
                    </w:rPr>
                  </w:pPr>
                  <w:r w:rsidRPr="00A1436D">
                    <w:rPr>
                      <w:b/>
                      <w:sz w:val="20"/>
                    </w:rPr>
                    <w:t>M</w:t>
                  </w:r>
                </w:p>
              </w:tc>
              <w:tc>
                <w:tcPr>
                  <w:tcW w:w="1252" w:type="pct"/>
                  <w:shd w:val="clear" w:color="auto" w:fill="C6D9F1" w:themeFill="text2" w:themeFillTint="33"/>
                  <w:vAlign w:val="center"/>
                </w:tcPr>
                <w:p w14:paraId="39E27BC7" w14:textId="77777777" w:rsidR="00B55299" w:rsidRPr="00A1436D" w:rsidRDefault="00B55299" w:rsidP="00DA3B9E">
                  <w:pPr>
                    <w:pStyle w:val="Heading3"/>
                    <w:spacing w:after="0" w:line="240" w:lineRule="auto"/>
                    <w:jc w:val="left"/>
                    <w:outlineLvl w:val="2"/>
                    <w:rPr>
                      <w:b/>
                      <w:sz w:val="20"/>
                    </w:rPr>
                  </w:pPr>
                  <w:r w:rsidRPr="00A1436D">
                    <w:rPr>
                      <w:b/>
                      <w:sz w:val="20"/>
                    </w:rPr>
                    <w:t>Description</w:t>
                  </w:r>
                </w:p>
              </w:tc>
              <w:tc>
                <w:tcPr>
                  <w:tcW w:w="1239" w:type="pct"/>
                  <w:shd w:val="clear" w:color="auto" w:fill="C6D9F1" w:themeFill="text2" w:themeFillTint="33"/>
                  <w:vAlign w:val="center"/>
                </w:tcPr>
                <w:p w14:paraId="741AB0AE" w14:textId="68D44AFE" w:rsidR="00B55299" w:rsidRPr="00A1436D" w:rsidRDefault="00B55299" w:rsidP="00DA3B9E">
                  <w:pPr>
                    <w:pStyle w:val="Heading3"/>
                    <w:spacing w:after="0" w:line="240" w:lineRule="auto"/>
                    <w:jc w:val="left"/>
                    <w:outlineLvl w:val="2"/>
                    <w:rPr>
                      <w:b/>
                      <w:sz w:val="20"/>
                    </w:rPr>
                  </w:pPr>
                  <w:r w:rsidRPr="00A1436D">
                    <w:rPr>
                      <w:b/>
                      <w:sz w:val="20"/>
                    </w:rPr>
                    <w:t>Dependency</w:t>
                  </w:r>
                </w:p>
              </w:tc>
              <w:tc>
                <w:tcPr>
                  <w:tcW w:w="1239" w:type="pct"/>
                  <w:shd w:val="clear" w:color="auto" w:fill="C6D9F1" w:themeFill="text2" w:themeFillTint="33"/>
                </w:tcPr>
                <w:p w14:paraId="534D3265" w14:textId="5489291E" w:rsidR="00B55299" w:rsidRPr="00A1436D" w:rsidRDefault="00DC6062" w:rsidP="00DA3B9E">
                  <w:pPr>
                    <w:pStyle w:val="Heading3"/>
                    <w:spacing w:after="0" w:line="240" w:lineRule="auto"/>
                    <w:jc w:val="left"/>
                    <w:outlineLvl w:val="2"/>
                    <w:rPr>
                      <w:b/>
                      <w:sz w:val="20"/>
                    </w:rPr>
                  </w:pPr>
                  <w:r>
                    <w:rPr>
                      <w:b/>
                      <w:sz w:val="20"/>
                    </w:rPr>
                    <w:t xml:space="preserve">PwC </w:t>
                  </w:r>
                  <w:r w:rsidR="00B55299">
                    <w:rPr>
                      <w:b/>
                      <w:sz w:val="20"/>
                    </w:rPr>
                    <w:t>Deliverables</w:t>
                  </w:r>
                </w:p>
              </w:tc>
              <w:tc>
                <w:tcPr>
                  <w:tcW w:w="946" w:type="pct"/>
                  <w:shd w:val="clear" w:color="auto" w:fill="C6D9F1" w:themeFill="text2" w:themeFillTint="33"/>
                  <w:vAlign w:val="center"/>
                </w:tcPr>
                <w:p w14:paraId="40B349F9" w14:textId="0415CC59" w:rsidR="00B55299" w:rsidRPr="00A1436D" w:rsidRDefault="00B55299" w:rsidP="00DA3B9E">
                  <w:pPr>
                    <w:pStyle w:val="Heading3"/>
                    <w:spacing w:after="0" w:line="240" w:lineRule="auto"/>
                    <w:jc w:val="left"/>
                    <w:outlineLvl w:val="2"/>
                    <w:rPr>
                      <w:b/>
                      <w:sz w:val="20"/>
                    </w:rPr>
                  </w:pPr>
                  <w:r w:rsidRPr="00A1436D">
                    <w:rPr>
                      <w:b/>
                      <w:sz w:val="20"/>
                    </w:rPr>
                    <w:t>Timeframe</w:t>
                  </w:r>
                </w:p>
              </w:tc>
            </w:tr>
            <w:tr w:rsidR="00DA3B9E" w:rsidRPr="00A1436D" w14:paraId="059410FF" w14:textId="77777777" w:rsidTr="00DA3B9E">
              <w:tc>
                <w:tcPr>
                  <w:tcW w:w="324" w:type="pct"/>
                  <w:shd w:val="clear" w:color="auto" w:fill="F2F2F2" w:themeFill="background1" w:themeFillShade="F2"/>
                  <w:vAlign w:val="center"/>
                </w:tcPr>
                <w:p w14:paraId="46F2946B" w14:textId="77777777" w:rsidR="00DA3B9E" w:rsidRPr="00A1436D" w:rsidRDefault="00DA3B9E" w:rsidP="00DA3B9E">
                  <w:pPr>
                    <w:pStyle w:val="Heading3"/>
                    <w:numPr>
                      <w:ilvl w:val="0"/>
                      <w:numId w:val="38"/>
                    </w:numPr>
                    <w:spacing w:after="0" w:line="240" w:lineRule="auto"/>
                    <w:ind w:left="58" w:hanging="58"/>
                    <w:outlineLvl w:val="2"/>
                    <w:rPr>
                      <w:rFonts w:cs="Arial"/>
                      <w:b/>
                      <w:sz w:val="20"/>
                    </w:rPr>
                  </w:pPr>
                </w:p>
              </w:tc>
              <w:tc>
                <w:tcPr>
                  <w:tcW w:w="1252" w:type="pct"/>
                  <w:shd w:val="clear" w:color="auto" w:fill="F2F2F2" w:themeFill="background1" w:themeFillShade="F2"/>
                  <w:vAlign w:val="center"/>
                </w:tcPr>
                <w:p w14:paraId="63349F5E" w14:textId="4D7B4B27" w:rsidR="00DA3B9E" w:rsidRPr="00A1436D" w:rsidRDefault="00DA3B9E" w:rsidP="00DA3B9E">
                  <w:pPr>
                    <w:pStyle w:val="Heading3"/>
                    <w:spacing w:after="0" w:line="240" w:lineRule="auto"/>
                    <w:jc w:val="left"/>
                    <w:outlineLvl w:val="2"/>
                    <w:rPr>
                      <w:rFonts w:cs="Arial"/>
                      <w:b/>
                      <w:sz w:val="20"/>
                    </w:rPr>
                  </w:pPr>
                  <w:r w:rsidRPr="00A1436D">
                    <w:rPr>
                      <w:rFonts w:cs="Arial"/>
                      <w:b/>
                      <w:sz w:val="20"/>
                    </w:rPr>
                    <w:t xml:space="preserve">Scope and define expansion programme </w:t>
                  </w:r>
                </w:p>
              </w:tc>
              <w:tc>
                <w:tcPr>
                  <w:tcW w:w="1239" w:type="pct"/>
                  <w:shd w:val="clear" w:color="auto" w:fill="F2F2F2" w:themeFill="background1" w:themeFillShade="F2"/>
                  <w:vAlign w:val="center"/>
                </w:tcPr>
                <w:p w14:paraId="74D2B276" w14:textId="77777777" w:rsidR="00DA3B9E" w:rsidRPr="00A1436D" w:rsidRDefault="00DA3B9E" w:rsidP="00DA3B9E">
                  <w:pPr>
                    <w:pStyle w:val="Heading3"/>
                    <w:spacing w:after="0" w:line="240" w:lineRule="auto"/>
                    <w:jc w:val="left"/>
                    <w:outlineLvl w:val="2"/>
                    <w:rPr>
                      <w:rFonts w:cs="Arial"/>
                      <w:b/>
                      <w:sz w:val="20"/>
                    </w:rPr>
                  </w:pPr>
                </w:p>
              </w:tc>
              <w:tc>
                <w:tcPr>
                  <w:tcW w:w="1239" w:type="pct"/>
                  <w:shd w:val="clear" w:color="auto" w:fill="F2F2F2" w:themeFill="background1" w:themeFillShade="F2"/>
                  <w:vAlign w:val="center"/>
                </w:tcPr>
                <w:p w14:paraId="5215467D" w14:textId="4342C6EF" w:rsidR="00DA3B9E" w:rsidRPr="00A1436D" w:rsidRDefault="00DA3B9E" w:rsidP="00DA3B9E">
                  <w:pPr>
                    <w:pStyle w:val="Heading3"/>
                    <w:spacing w:after="0" w:line="240" w:lineRule="auto"/>
                    <w:jc w:val="left"/>
                    <w:outlineLvl w:val="2"/>
                    <w:rPr>
                      <w:rFonts w:cs="Arial"/>
                      <w:b/>
                      <w:sz w:val="20"/>
                    </w:rPr>
                  </w:pPr>
                </w:p>
              </w:tc>
              <w:tc>
                <w:tcPr>
                  <w:tcW w:w="946" w:type="pct"/>
                  <w:shd w:val="clear" w:color="auto" w:fill="F2F2F2" w:themeFill="background1" w:themeFillShade="F2"/>
                  <w:vAlign w:val="center"/>
                </w:tcPr>
                <w:p w14:paraId="153DF95D" w14:textId="017737B4" w:rsidR="00DA3B9E" w:rsidRPr="00A1436D" w:rsidRDefault="00B94A38" w:rsidP="00DA3B9E">
                  <w:pPr>
                    <w:pStyle w:val="Heading3"/>
                    <w:spacing w:after="0" w:line="240" w:lineRule="auto"/>
                    <w:jc w:val="left"/>
                    <w:outlineLvl w:val="2"/>
                    <w:rPr>
                      <w:rFonts w:cs="Arial"/>
                      <w:b/>
                      <w:sz w:val="20"/>
                    </w:rPr>
                  </w:pPr>
                  <w:r>
                    <w:rPr>
                      <w:rFonts w:cs="Arial"/>
                      <w:b/>
                      <w:sz w:val="20"/>
                    </w:rPr>
                    <w:t>26</w:t>
                  </w:r>
                  <w:r w:rsidR="00DA3B9E">
                    <w:rPr>
                      <w:rFonts w:cs="Arial"/>
                      <w:b/>
                      <w:sz w:val="20"/>
                    </w:rPr>
                    <w:t>/01/2018</w:t>
                  </w:r>
                </w:p>
              </w:tc>
            </w:tr>
            <w:tr w:rsidR="00DA3B9E" w:rsidRPr="00A1436D" w14:paraId="499DB5A8" w14:textId="77777777" w:rsidTr="00DA3B9E">
              <w:tc>
                <w:tcPr>
                  <w:tcW w:w="324" w:type="pct"/>
                  <w:vAlign w:val="center"/>
                </w:tcPr>
                <w:p w14:paraId="6FE8D9E2" w14:textId="77777777" w:rsidR="00DA3B9E" w:rsidRPr="00DA3B9E" w:rsidRDefault="00DA3B9E" w:rsidP="00DA3B9E">
                  <w:pPr>
                    <w:pStyle w:val="Heading3"/>
                    <w:numPr>
                      <w:ilvl w:val="1"/>
                      <w:numId w:val="38"/>
                    </w:numPr>
                    <w:spacing w:after="0" w:line="240" w:lineRule="auto"/>
                    <w:ind w:left="58" w:hanging="58"/>
                    <w:outlineLvl w:val="2"/>
                    <w:rPr>
                      <w:rFonts w:cs="Arial"/>
                      <w:sz w:val="20"/>
                    </w:rPr>
                  </w:pPr>
                </w:p>
              </w:tc>
              <w:tc>
                <w:tcPr>
                  <w:tcW w:w="1252" w:type="pct"/>
                  <w:vAlign w:val="center"/>
                </w:tcPr>
                <w:p w14:paraId="52FBAE48" w14:textId="0D259B76" w:rsidR="00DA3B9E" w:rsidRPr="00DA3B9E" w:rsidRDefault="00DA3B9E" w:rsidP="00DA3B9E">
                  <w:pPr>
                    <w:pStyle w:val="Heading3"/>
                    <w:spacing w:after="0" w:line="240" w:lineRule="auto"/>
                    <w:jc w:val="left"/>
                    <w:outlineLvl w:val="2"/>
                    <w:rPr>
                      <w:rFonts w:cs="Arial"/>
                      <w:sz w:val="20"/>
                    </w:rPr>
                  </w:pPr>
                  <w:r w:rsidRPr="00DA3B9E">
                    <w:rPr>
                      <w:rFonts w:cs="Arial"/>
                      <w:sz w:val="20"/>
                    </w:rPr>
                    <w:t>Support the development of pay offers</w:t>
                  </w:r>
                  <w:r w:rsidR="00502FF2">
                    <w:rPr>
                      <w:rFonts w:cs="Arial"/>
                      <w:sz w:val="20"/>
                    </w:rPr>
                    <w:t xml:space="preserve"> for G7</w:t>
                  </w:r>
                </w:p>
              </w:tc>
              <w:tc>
                <w:tcPr>
                  <w:tcW w:w="1239" w:type="pct"/>
                  <w:vAlign w:val="center"/>
                </w:tcPr>
                <w:p w14:paraId="3ECD32E9" w14:textId="77777777" w:rsidR="00DA3B9E" w:rsidRDefault="00DA3B9E" w:rsidP="00DA3B9E">
                  <w:pPr>
                    <w:pStyle w:val="Heading3"/>
                    <w:numPr>
                      <w:ilvl w:val="0"/>
                      <w:numId w:val="43"/>
                    </w:numPr>
                    <w:spacing w:after="0" w:line="240" w:lineRule="auto"/>
                    <w:ind w:left="175" w:hanging="175"/>
                    <w:jc w:val="left"/>
                    <w:outlineLvl w:val="2"/>
                    <w:rPr>
                      <w:rFonts w:cs="Arial"/>
                      <w:sz w:val="20"/>
                    </w:rPr>
                  </w:pPr>
                  <w:r w:rsidRPr="00DA3B9E">
                    <w:rPr>
                      <w:rFonts w:cs="Arial"/>
                      <w:sz w:val="20"/>
                    </w:rPr>
                    <w:t>Input from departments/ALBs on current pay bands</w:t>
                  </w:r>
                </w:p>
                <w:p w14:paraId="1C59F1AD" w14:textId="6126E198" w:rsidR="00DA3B9E" w:rsidRPr="00DA3B9E" w:rsidRDefault="00DA3B9E" w:rsidP="00DA3B9E">
                  <w:pPr>
                    <w:pStyle w:val="Heading3"/>
                    <w:numPr>
                      <w:ilvl w:val="0"/>
                      <w:numId w:val="43"/>
                    </w:numPr>
                    <w:spacing w:after="0" w:line="240" w:lineRule="auto"/>
                    <w:ind w:left="175" w:hanging="175"/>
                    <w:jc w:val="left"/>
                    <w:outlineLvl w:val="2"/>
                    <w:rPr>
                      <w:rFonts w:cs="Arial"/>
                      <w:sz w:val="20"/>
                    </w:rPr>
                  </w:pPr>
                  <w:r w:rsidRPr="00DA3B9E">
                    <w:rPr>
                      <w:rFonts w:cs="Arial"/>
                      <w:sz w:val="20"/>
                    </w:rPr>
                    <w:t xml:space="preserve">Availability of CSEP / HR resource to provide analysis and </w:t>
                  </w:r>
                  <w:r w:rsidRPr="00DA3B9E">
                    <w:rPr>
                      <w:rFonts w:cs="Arial"/>
                      <w:sz w:val="20"/>
                    </w:rPr>
                    <w:lastRenderedPageBreak/>
                    <w:t>lead Trade Union engagement</w:t>
                  </w:r>
                </w:p>
              </w:tc>
              <w:tc>
                <w:tcPr>
                  <w:tcW w:w="1239" w:type="pct"/>
                  <w:vAlign w:val="center"/>
                </w:tcPr>
                <w:p w14:paraId="41993471" w14:textId="05677475" w:rsidR="00DA3B9E" w:rsidRPr="00DA3B9E" w:rsidRDefault="003C350D" w:rsidP="00DA3B9E">
                  <w:pPr>
                    <w:pStyle w:val="Heading3"/>
                    <w:spacing w:after="0" w:line="240" w:lineRule="auto"/>
                    <w:jc w:val="left"/>
                    <w:outlineLvl w:val="2"/>
                    <w:rPr>
                      <w:rFonts w:cs="Arial"/>
                      <w:sz w:val="20"/>
                    </w:rPr>
                  </w:pPr>
                  <w:r>
                    <w:rPr>
                      <w:rFonts w:cs="Arial"/>
                      <w:sz w:val="20"/>
                    </w:rPr>
                    <w:lastRenderedPageBreak/>
                    <w:t>N/A (Input into and review of Grade 7 pay offer)</w:t>
                  </w:r>
                </w:p>
              </w:tc>
              <w:tc>
                <w:tcPr>
                  <w:tcW w:w="946" w:type="pct"/>
                  <w:vAlign w:val="center"/>
                </w:tcPr>
                <w:p w14:paraId="2D7DAE8A" w14:textId="0BC2BA57" w:rsidR="00DA3B9E" w:rsidRPr="00DA3B9E" w:rsidRDefault="00B94A38" w:rsidP="00DA3B9E">
                  <w:pPr>
                    <w:pStyle w:val="Heading3"/>
                    <w:spacing w:after="0" w:line="240" w:lineRule="auto"/>
                    <w:jc w:val="left"/>
                    <w:outlineLvl w:val="2"/>
                    <w:rPr>
                      <w:rFonts w:cs="Arial"/>
                      <w:sz w:val="20"/>
                    </w:rPr>
                  </w:pPr>
                  <w:r>
                    <w:rPr>
                      <w:rFonts w:cs="Arial"/>
                      <w:sz w:val="20"/>
                    </w:rPr>
                    <w:t>26</w:t>
                  </w:r>
                  <w:r w:rsidR="00DA3B9E" w:rsidRPr="00DA3B9E">
                    <w:rPr>
                      <w:rFonts w:cs="Arial"/>
                      <w:sz w:val="20"/>
                    </w:rPr>
                    <w:t>/01/2018</w:t>
                  </w:r>
                </w:p>
              </w:tc>
            </w:tr>
            <w:tr w:rsidR="00DA3B9E" w:rsidRPr="00A1436D" w14:paraId="4568E1DC" w14:textId="77777777" w:rsidTr="00DA3B9E">
              <w:tc>
                <w:tcPr>
                  <w:tcW w:w="324" w:type="pct"/>
                  <w:vAlign w:val="center"/>
                </w:tcPr>
                <w:p w14:paraId="23A2616F" w14:textId="77777777" w:rsidR="00DA3B9E" w:rsidRPr="00DA3B9E" w:rsidRDefault="00DA3B9E" w:rsidP="00DA3B9E">
                  <w:pPr>
                    <w:pStyle w:val="Heading3"/>
                    <w:numPr>
                      <w:ilvl w:val="1"/>
                      <w:numId w:val="38"/>
                    </w:numPr>
                    <w:spacing w:after="0" w:line="240" w:lineRule="auto"/>
                    <w:ind w:left="58" w:hanging="58"/>
                    <w:outlineLvl w:val="2"/>
                    <w:rPr>
                      <w:rFonts w:cs="Arial"/>
                      <w:sz w:val="20"/>
                    </w:rPr>
                  </w:pPr>
                </w:p>
              </w:tc>
              <w:tc>
                <w:tcPr>
                  <w:tcW w:w="1252" w:type="pct"/>
                  <w:vAlign w:val="center"/>
                </w:tcPr>
                <w:p w14:paraId="2780B618" w14:textId="195153C0" w:rsidR="00DA3B9E" w:rsidRPr="00DA3B9E" w:rsidRDefault="00DA3B9E" w:rsidP="00DA3B9E">
                  <w:pPr>
                    <w:pStyle w:val="Heading3"/>
                    <w:spacing w:after="0" w:line="240" w:lineRule="auto"/>
                    <w:jc w:val="left"/>
                    <w:outlineLvl w:val="2"/>
                    <w:rPr>
                      <w:rFonts w:cs="Arial"/>
                      <w:sz w:val="20"/>
                    </w:rPr>
                  </w:pPr>
                  <w:r w:rsidRPr="00DA3B9E">
                    <w:rPr>
                      <w:rFonts w:cs="Arial"/>
                      <w:sz w:val="20"/>
                    </w:rPr>
                    <w:t>Draft detailed engagement materials and service cost for ALBs</w:t>
                  </w:r>
                </w:p>
              </w:tc>
              <w:tc>
                <w:tcPr>
                  <w:tcW w:w="1239" w:type="pct"/>
                  <w:vAlign w:val="center"/>
                </w:tcPr>
                <w:p w14:paraId="4F2EE125" w14:textId="77777777" w:rsidR="00DA3B9E" w:rsidRDefault="00DA3B9E" w:rsidP="00DA3B9E">
                  <w:pPr>
                    <w:pStyle w:val="Heading3"/>
                    <w:numPr>
                      <w:ilvl w:val="0"/>
                      <w:numId w:val="43"/>
                    </w:numPr>
                    <w:spacing w:after="0" w:line="240" w:lineRule="auto"/>
                    <w:ind w:left="175" w:hanging="175"/>
                    <w:jc w:val="left"/>
                    <w:outlineLvl w:val="2"/>
                    <w:rPr>
                      <w:rFonts w:cs="Arial"/>
                      <w:sz w:val="20"/>
                    </w:rPr>
                  </w:pPr>
                  <w:r w:rsidRPr="00DA3B9E">
                    <w:rPr>
                      <w:rFonts w:cs="Arial"/>
                      <w:sz w:val="20"/>
                    </w:rPr>
                    <w:t>Identif</w:t>
                  </w:r>
                  <w:r>
                    <w:rPr>
                      <w:rFonts w:cs="Arial"/>
                      <w:sz w:val="20"/>
                    </w:rPr>
                    <w:t>ication of key ALB stakeholders</w:t>
                  </w:r>
                </w:p>
                <w:p w14:paraId="0FD6773C" w14:textId="1EAC330B" w:rsidR="00DA3B9E" w:rsidRPr="00DA3B9E" w:rsidRDefault="00DA3B9E" w:rsidP="00DA3B9E">
                  <w:pPr>
                    <w:pStyle w:val="Heading3"/>
                    <w:numPr>
                      <w:ilvl w:val="0"/>
                      <w:numId w:val="43"/>
                    </w:numPr>
                    <w:spacing w:after="0" w:line="240" w:lineRule="auto"/>
                    <w:ind w:left="175" w:hanging="175"/>
                    <w:jc w:val="left"/>
                    <w:outlineLvl w:val="2"/>
                    <w:rPr>
                      <w:rFonts w:cs="Arial"/>
                      <w:sz w:val="20"/>
                    </w:rPr>
                  </w:pPr>
                  <w:r w:rsidRPr="00DA3B9E">
                    <w:rPr>
                      <w:rFonts w:cs="Arial"/>
                      <w:sz w:val="20"/>
                    </w:rPr>
                    <w:t xml:space="preserve">Consensus and capacity among programme to develop scope of services offered and appropriate cost </w:t>
                  </w:r>
                </w:p>
              </w:tc>
              <w:tc>
                <w:tcPr>
                  <w:tcW w:w="1239" w:type="pct"/>
                  <w:vAlign w:val="center"/>
                </w:tcPr>
                <w:p w14:paraId="31A8FB56" w14:textId="78E4BAC0" w:rsidR="00DA3B9E" w:rsidRPr="00DA3B9E" w:rsidRDefault="003C350D" w:rsidP="003C350D">
                  <w:pPr>
                    <w:pStyle w:val="Heading3"/>
                    <w:numPr>
                      <w:ilvl w:val="0"/>
                      <w:numId w:val="43"/>
                    </w:numPr>
                    <w:spacing w:after="0" w:line="240" w:lineRule="auto"/>
                    <w:ind w:left="175" w:hanging="175"/>
                    <w:jc w:val="left"/>
                    <w:outlineLvl w:val="2"/>
                    <w:rPr>
                      <w:rFonts w:cs="Arial"/>
                      <w:sz w:val="20"/>
                    </w:rPr>
                  </w:pPr>
                  <w:r>
                    <w:rPr>
                      <w:rFonts w:cs="Arial"/>
                      <w:sz w:val="20"/>
                    </w:rPr>
                    <w:t>Generic ALB engagement materials and service costing approach</w:t>
                  </w:r>
                </w:p>
              </w:tc>
              <w:tc>
                <w:tcPr>
                  <w:tcW w:w="946" w:type="pct"/>
                  <w:vAlign w:val="center"/>
                </w:tcPr>
                <w:p w14:paraId="3ABED11C" w14:textId="5B63603F" w:rsidR="00DA3B9E" w:rsidRPr="00DA3B9E" w:rsidRDefault="00DA3B9E" w:rsidP="00DA3B9E">
                  <w:pPr>
                    <w:pStyle w:val="Heading3"/>
                    <w:spacing w:after="0" w:line="240" w:lineRule="auto"/>
                    <w:jc w:val="left"/>
                    <w:outlineLvl w:val="2"/>
                    <w:rPr>
                      <w:rFonts w:cs="Arial"/>
                      <w:sz w:val="20"/>
                    </w:rPr>
                  </w:pPr>
                  <w:r w:rsidRPr="00DA3B9E">
                    <w:rPr>
                      <w:rFonts w:cs="Arial"/>
                      <w:sz w:val="20"/>
                    </w:rPr>
                    <w:t>08/12/2017</w:t>
                  </w:r>
                </w:p>
              </w:tc>
            </w:tr>
            <w:tr w:rsidR="00DA3B9E" w:rsidRPr="00A1436D" w14:paraId="50C7C0BD" w14:textId="77777777" w:rsidTr="00DA3B9E">
              <w:tc>
                <w:tcPr>
                  <w:tcW w:w="324" w:type="pct"/>
                  <w:vAlign w:val="center"/>
                </w:tcPr>
                <w:p w14:paraId="033572DA" w14:textId="54803277" w:rsidR="00DA3B9E" w:rsidRPr="00DA3B9E" w:rsidRDefault="00DA3B9E" w:rsidP="00DA3B9E">
                  <w:pPr>
                    <w:pStyle w:val="Heading3"/>
                    <w:numPr>
                      <w:ilvl w:val="1"/>
                      <w:numId w:val="38"/>
                    </w:numPr>
                    <w:spacing w:after="0" w:line="240" w:lineRule="auto"/>
                    <w:ind w:left="58" w:hanging="58"/>
                    <w:outlineLvl w:val="2"/>
                    <w:rPr>
                      <w:rFonts w:cs="Arial"/>
                      <w:sz w:val="20"/>
                    </w:rPr>
                  </w:pPr>
                </w:p>
              </w:tc>
              <w:tc>
                <w:tcPr>
                  <w:tcW w:w="1252" w:type="pct"/>
                  <w:vAlign w:val="center"/>
                </w:tcPr>
                <w:p w14:paraId="3483BE8F" w14:textId="0021C61E" w:rsidR="00DA3B9E" w:rsidRPr="00DA3B9E" w:rsidRDefault="00DA3B9E" w:rsidP="00DA3B9E">
                  <w:pPr>
                    <w:pStyle w:val="Heading3"/>
                    <w:spacing w:after="0" w:line="240" w:lineRule="auto"/>
                    <w:jc w:val="left"/>
                    <w:outlineLvl w:val="2"/>
                    <w:rPr>
                      <w:rFonts w:cs="Arial"/>
                      <w:sz w:val="20"/>
                    </w:rPr>
                  </w:pPr>
                  <w:r w:rsidRPr="00DA3B9E">
                    <w:rPr>
                      <w:rFonts w:cs="Arial"/>
                      <w:sz w:val="20"/>
                    </w:rPr>
                    <w:t>Support the agreement/ approval of ALB recruitment policy</w:t>
                  </w:r>
                </w:p>
              </w:tc>
              <w:tc>
                <w:tcPr>
                  <w:tcW w:w="1239" w:type="pct"/>
                  <w:vAlign w:val="center"/>
                </w:tcPr>
                <w:p w14:paraId="2ABA10A4" w14:textId="77777777" w:rsidR="00DA3B9E" w:rsidRPr="00DA3B9E" w:rsidRDefault="00DA3B9E" w:rsidP="00DA3B9E">
                  <w:pPr>
                    <w:pStyle w:val="Heading3"/>
                    <w:numPr>
                      <w:ilvl w:val="0"/>
                      <w:numId w:val="43"/>
                    </w:numPr>
                    <w:spacing w:after="0" w:line="240" w:lineRule="auto"/>
                    <w:ind w:left="175" w:hanging="175"/>
                    <w:jc w:val="left"/>
                    <w:outlineLvl w:val="2"/>
                    <w:rPr>
                      <w:rFonts w:cs="Arial"/>
                      <w:sz w:val="20"/>
                    </w:rPr>
                  </w:pPr>
                  <w:r w:rsidRPr="00DA3B9E">
                    <w:rPr>
                      <w:rFonts w:cs="Arial"/>
                      <w:sz w:val="20"/>
                    </w:rPr>
                    <w:t xml:space="preserve">Input from departments on current pay bands </w:t>
                  </w:r>
                </w:p>
                <w:p w14:paraId="4EDFF7CA" w14:textId="77777777" w:rsidR="00DA3B9E" w:rsidRDefault="00DA3B9E" w:rsidP="00DA3B9E">
                  <w:pPr>
                    <w:pStyle w:val="Heading3"/>
                    <w:numPr>
                      <w:ilvl w:val="0"/>
                      <w:numId w:val="43"/>
                    </w:numPr>
                    <w:spacing w:after="0" w:line="240" w:lineRule="auto"/>
                    <w:ind w:left="175" w:hanging="175"/>
                    <w:jc w:val="left"/>
                    <w:outlineLvl w:val="2"/>
                    <w:rPr>
                      <w:rFonts w:cs="Arial"/>
                      <w:sz w:val="20"/>
                    </w:rPr>
                  </w:pPr>
                  <w:r w:rsidRPr="00DA3B9E">
                    <w:rPr>
                      <w:rFonts w:cs="Arial"/>
                      <w:sz w:val="20"/>
                    </w:rPr>
                    <w:t>CO capacity to engage Trade Unions as appropriate</w:t>
                  </w:r>
                </w:p>
                <w:p w14:paraId="3D32319E" w14:textId="0131D2CF" w:rsidR="00DA3B9E" w:rsidRPr="00DA3B9E" w:rsidRDefault="00DA3B9E" w:rsidP="00DA3B9E">
                  <w:pPr>
                    <w:pStyle w:val="Heading3"/>
                    <w:numPr>
                      <w:ilvl w:val="0"/>
                      <w:numId w:val="43"/>
                    </w:numPr>
                    <w:spacing w:after="0" w:line="240" w:lineRule="auto"/>
                    <w:ind w:left="175" w:hanging="175"/>
                    <w:jc w:val="left"/>
                    <w:outlineLvl w:val="2"/>
                    <w:rPr>
                      <w:rFonts w:cs="Arial"/>
                      <w:sz w:val="20"/>
                    </w:rPr>
                  </w:pPr>
                  <w:r w:rsidRPr="00DA3B9E">
                    <w:rPr>
                      <w:rFonts w:cs="Arial"/>
                      <w:sz w:val="20"/>
                    </w:rPr>
                    <w:t>Approvals from HMT, CO HR and other stakeholders</w:t>
                  </w:r>
                </w:p>
              </w:tc>
              <w:tc>
                <w:tcPr>
                  <w:tcW w:w="1239" w:type="pct"/>
                  <w:vAlign w:val="center"/>
                </w:tcPr>
                <w:p w14:paraId="49A657AF" w14:textId="6CEF1AD4" w:rsidR="00DA3B9E" w:rsidRPr="00DA3B9E" w:rsidRDefault="003C350D" w:rsidP="003C350D">
                  <w:pPr>
                    <w:pStyle w:val="Heading3"/>
                    <w:spacing w:after="0" w:line="240" w:lineRule="auto"/>
                    <w:jc w:val="left"/>
                    <w:outlineLvl w:val="2"/>
                    <w:rPr>
                      <w:rFonts w:cs="Arial"/>
                      <w:sz w:val="20"/>
                    </w:rPr>
                  </w:pPr>
                  <w:r>
                    <w:rPr>
                      <w:rFonts w:cs="Arial"/>
                      <w:sz w:val="20"/>
                    </w:rPr>
                    <w:t>N/A (Input into and review of ALB recruitment policy)</w:t>
                  </w:r>
                </w:p>
              </w:tc>
              <w:tc>
                <w:tcPr>
                  <w:tcW w:w="946" w:type="pct"/>
                  <w:vAlign w:val="center"/>
                </w:tcPr>
                <w:p w14:paraId="0D7EB3E3" w14:textId="24ED7BF5" w:rsidR="00DA3B9E" w:rsidRPr="00DA3B9E" w:rsidRDefault="00DA3B9E" w:rsidP="00DA3B9E">
                  <w:pPr>
                    <w:pStyle w:val="Heading3"/>
                    <w:spacing w:after="0" w:line="240" w:lineRule="auto"/>
                    <w:jc w:val="left"/>
                    <w:outlineLvl w:val="2"/>
                    <w:rPr>
                      <w:rFonts w:cs="Arial"/>
                      <w:sz w:val="20"/>
                    </w:rPr>
                  </w:pPr>
                  <w:r w:rsidRPr="00DA3B9E">
                    <w:rPr>
                      <w:rFonts w:cs="Arial"/>
                      <w:sz w:val="20"/>
                    </w:rPr>
                    <w:t>1</w:t>
                  </w:r>
                  <w:r>
                    <w:rPr>
                      <w:rFonts w:cs="Arial"/>
                      <w:sz w:val="20"/>
                    </w:rPr>
                    <w:t>2</w:t>
                  </w:r>
                  <w:r w:rsidRPr="00DA3B9E">
                    <w:rPr>
                      <w:rFonts w:cs="Arial"/>
                      <w:sz w:val="20"/>
                    </w:rPr>
                    <w:t>/01/2018</w:t>
                  </w:r>
                </w:p>
              </w:tc>
            </w:tr>
            <w:tr w:rsidR="00DA3B9E" w:rsidRPr="00A1436D" w14:paraId="1F4AB925" w14:textId="77777777" w:rsidTr="00DA3B9E">
              <w:tc>
                <w:tcPr>
                  <w:tcW w:w="324" w:type="pct"/>
                  <w:shd w:val="clear" w:color="auto" w:fill="F2F2F2" w:themeFill="background1" w:themeFillShade="F2"/>
                  <w:vAlign w:val="center"/>
                </w:tcPr>
                <w:p w14:paraId="65EE9E93" w14:textId="77777777" w:rsidR="00DA3B9E" w:rsidRPr="00A1436D" w:rsidRDefault="00DA3B9E" w:rsidP="00DA3B9E">
                  <w:pPr>
                    <w:pStyle w:val="Heading3"/>
                    <w:numPr>
                      <w:ilvl w:val="0"/>
                      <w:numId w:val="38"/>
                    </w:numPr>
                    <w:spacing w:after="0" w:line="240" w:lineRule="auto"/>
                    <w:ind w:left="58" w:hanging="58"/>
                    <w:outlineLvl w:val="2"/>
                    <w:rPr>
                      <w:rFonts w:cs="Arial"/>
                      <w:b/>
                      <w:sz w:val="20"/>
                    </w:rPr>
                  </w:pPr>
                </w:p>
              </w:tc>
              <w:tc>
                <w:tcPr>
                  <w:tcW w:w="1252" w:type="pct"/>
                  <w:shd w:val="clear" w:color="auto" w:fill="F2F2F2" w:themeFill="background1" w:themeFillShade="F2"/>
                  <w:vAlign w:val="center"/>
                </w:tcPr>
                <w:p w14:paraId="0E4664D7" w14:textId="662E1C97" w:rsidR="00DA3B9E" w:rsidRPr="00A1436D" w:rsidRDefault="00DA3B9E" w:rsidP="00DA3B9E">
                  <w:pPr>
                    <w:pStyle w:val="Heading3"/>
                    <w:spacing w:after="0" w:line="240" w:lineRule="auto"/>
                    <w:jc w:val="left"/>
                    <w:outlineLvl w:val="2"/>
                    <w:rPr>
                      <w:rFonts w:cs="Arial"/>
                      <w:b/>
                      <w:sz w:val="20"/>
                    </w:rPr>
                  </w:pPr>
                  <w:r w:rsidRPr="00A1436D">
                    <w:rPr>
                      <w:rFonts w:cs="Arial"/>
                      <w:b/>
                      <w:sz w:val="20"/>
                    </w:rPr>
                    <w:t>Design and sign-off of Contract Management Standards</w:t>
                  </w:r>
                  <w:r>
                    <w:rPr>
                      <w:rFonts w:cs="Arial"/>
                      <w:b/>
                      <w:sz w:val="20"/>
                    </w:rPr>
                    <w:t xml:space="preserve"> and CM identification</w:t>
                  </w:r>
                </w:p>
              </w:tc>
              <w:tc>
                <w:tcPr>
                  <w:tcW w:w="1239" w:type="pct"/>
                  <w:shd w:val="clear" w:color="auto" w:fill="F2F2F2" w:themeFill="background1" w:themeFillShade="F2"/>
                  <w:vAlign w:val="center"/>
                </w:tcPr>
                <w:p w14:paraId="3D97541D" w14:textId="77777777" w:rsidR="00DA3B9E" w:rsidRPr="00DA3B9E" w:rsidRDefault="00DA3B9E" w:rsidP="00DA3B9E">
                  <w:pPr>
                    <w:pStyle w:val="Heading3"/>
                    <w:spacing w:after="0" w:line="240" w:lineRule="auto"/>
                    <w:ind w:left="175"/>
                    <w:jc w:val="left"/>
                    <w:outlineLvl w:val="2"/>
                    <w:rPr>
                      <w:rFonts w:cs="Arial"/>
                      <w:sz w:val="20"/>
                    </w:rPr>
                  </w:pPr>
                </w:p>
              </w:tc>
              <w:tc>
                <w:tcPr>
                  <w:tcW w:w="1239" w:type="pct"/>
                  <w:shd w:val="clear" w:color="auto" w:fill="F2F2F2" w:themeFill="background1" w:themeFillShade="F2"/>
                  <w:vAlign w:val="center"/>
                </w:tcPr>
                <w:p w14:paraId="7182A55D" w14:textId="53E442E7" w:rsidR="00DA3B9E" w:rsidRPr="00A1436D" w:rsidRDefault="00DA3B9E" w:rsidP="00DA3B9E">
                  <w:pPr>
                    <w:pStyle w:val="Heading3"/>
                    <w:spacing w:after="0" w:line="240" w:lineRule="auto"/>
                    <w:jc w:val="left"/>
                    <w:outlineLvl w:val="2"/>
                    <w:rPr>
                      <w:rFonts w:cs="Arial"/>
                      <w:b/>
                      <w:sz w:val="20"/>
                    </w:rPr>
                  </w:pPr>
                </w:p>
              </w:tc>
              <w:tc>
                <w:tcPr>
                  <w:tcW w:w="946" w:type="pct"/>
                  <w:shd w:val="clear" w:color="auto" w:fill="F2F2F2" w:themeFill="background1" w:themeFillShade="F2"/>
                  <w:vAlign w:val="center"/>
                </w:tcPr>
                <w:p w14:paraId="3C0ECFE8" w14:textId="36D12EB9" w:rsidR="00DA3B9E" w:rsidRPr="00A1436D" w:rsidRDefault="00494CFD" w:rsidP="00DA3B9E">
                  <w:pPr>
                    <w:pStyle w:val="Heading3"/>
                    <w:spacing w:after="0" w:line="240" w:lineRule="auto"/>
                    <w:jc w:val="left"/>
                    <w:outlineLvl w:val="2"/>
                    <w:rPr>
                      <w:rFonts w:cs="Arial"/>
                      <w:b/>
                      <w:sz w:val="20"/>
                    </w:rPr>
                  </w:pPr>
                  <w:r>
                    <w:rPr>
                      <w:rFonts w:cs="Arial"/>
                      <w:b/>
                      <w:sz w:val="20"/>
                    </w:rPr>
                    <w:t>26</w:t>
                  </w:r>
                  <w:r w:rsidR="00DA3B9E">
                    <w:rPr>
                      <w:rFonts w:cs="Arial"/>
                      <w:b/>
                      <w:sz w:val="20"/>
                    </w:rPr>
                    <w:t>/01/2018</w:t>
                  </w:r>
                </w:p>
              </w:tc>
            </w:tr>
            <w:tr w:rsidR="00DA3B9E" w:rsidRPr="00A1436D" w14:paraId="6FC38704" w14:textId="77777777" w:rsidTr="00DA3B9E">
              <w:tc>
                <w:tcPr>
                  <w:tcW w:w="324" w:type="pct"/>
                  <w:vAlign w:val="center"/>
                </w:tcPr>
                <w:p w14:paraId="2311B416" w14:textId="77777777" w:rsidR="00DA3B9E" w:rsidRPr="00DA3B9E" w:rsidRDefault="00DA3B9E" w:rsidP="00DA3B9E">
                  <w:pPr>
                    <w:pStyle w:val="Heading3"/>
                    <w:numPr>
                      <w:ilvl w:val="1"/>
                      <w:numId w:val="38"/>
                    </w:numPr>
                    <w:spacing w:after="0" w:line="240" w:lineRule="auto"/>
                    <w:ind w:left="58" w:hanging="58"/>
                    <w:outlineLvl w:val="2"/>
                    <w:rPr>
                      <w:rFonts w:cs="Arial"/>
                      <w:sz w:val="20"/>
                    </w:rPr>
                  </w:pPr>
                </w:p>
              </w:tc>
              <w:tc>
                <w:tcPr>
                  <w:tcW w:w="1252" w:type="pct"/>
                  <w:vAlign w:val="center"/>
                </w:tcPr>
                <w:p w14:paraId="79366291" w14:textId="1508C978" w:rsidR="00DA3B9E" w:rsidRPr="00DA3B9E" w:rsidRDefault="00DA3B9E" w:rsidP="00DA3B9E">
                  <w:pPr>
                    <w:pStyle w:val="Heading3"/>
                    <w:spacing w:after="0" w:line="240" w:lineRule="auto"/>
                    <w:jc w:val="left"/>
                    <w:outlineLvl w:val="2"/>
                    <w:rPr>
                      <w:rFonts w:cs="Arial"/>
                      <w:sz w:val="20"/>
                    </w:rPr>
                  </w:pPr>
                  <w:r w:rsidRPr="00DA3B9E">
                    <w:rPr>
                      <w:rFonts w:cs="Arial"/>
                      <w:sz w:val="20"/>
                    </w:rPr>
                    <w:t>Publish Contract Management standards</w:t>
                  </w:r>
                </w:p>
              </w:tc>
              <w:tc>
                <w:tcPr>
                  <w:tcW w:w="1239" w:type="pct"/>
                  <w:vAlign w:val="center"/>
                </w:tcPr>
                <w:p w14:paraId="7BCD18F2" w14:textId="77777777" w:rsidR="00DA3B9E" w:rsidRPr="00DA3B9E" w:rsidRDefault="00DA3B9E" w:rsidP="00DA3B9E">
                  <w:pPr>
                    <w:pStyle w:val="Heading3"/>
                    <w:numPr>
                      <w:ilvl w:val="0"/>
                      <w:numId w:val="43"/>
                    </w:numPr>
                    <w:spacing w:after="0" w:line="240" w:lineRule="auto"/>
                    <w:ind w:left="175" w:hanging="175"/>
                    <w:jc w:val="left"/>
                    <w:outlineLvl w:val="2"/>
                    <w:rPr>
                      <w:rFonts w:cs="Arial"/>
                      <w:sz w:val="20"/>
                    </w:rPr>
                  </w:pPr>
                  <w:r w:rsidRPr="00DA3B9E">
                    <w:rPr>
                      <w:rFonts w:cs="Arial"/>
                      <w:sz w:val="20"/>
                    </w:rPr>
                    <w:t xml:space="preserve">Sign off of Standards by Gareth, CDs and FDGs in November </w:t>
                  </w:r>
                </w:p>
                <w:p w14:paraId="367045D2" w14:textId="0643081C" w:rsidR="00DA3B9E" w:rsidRPr="00DA3B9E" w:rsidRDefault="00DA3B9E" w:rsidP="00DA3B9E">
                  <w:pPr>
                    <w:pStyle w:val="Heading3"/>
                    <w:numPr>
                      <w:ilvl w:val="0"/>
                      <w:numId w:val="43"/>
                    </w:numPr>
                    <w:spacing w:after="0" w:line="240" w:lineRule="auto"/>
                    <w:ind w:left="175" w:hanging="175"/>
                    <w:jc w:val="left"/>
                    <w:outlineLvl w:val="2"/>
                    <w:rPr>
                      <w:rFonts w:cs="Arial"/>
                      <w:sz w:val="20"/>
                    </w:rPr>
                  </w:pPr>
                  <w:r w:rsidRPr="00DA3B9E">
                    <w:rPr>
                      <w:rFonts w:cs="Arial"/>
                      <w:sz w:val="20"/>
                    </w:rPr>
                    <w:t>Sign off by HR, JAM and JJH by end of December</w:t>
                  </w:r>
                </w:p>
              </w:tc>
              <w:tc>
                <w:tcPr>
                  <w:tcW w:w="1239" w:type="pct"/>
                  <w:vAlign w:val="center"/>
                </w:tcPr>
                <w:p w14:paraId="0C33478F" w14:textId="7222366A" w:rsidR="00DA3B9E" w:rsidRPr="00DA3B9E" w:rsidRDefault="003C350D" w:rsidP="003C350D">
                  <w:pPr>
                    <w:pStyle w:val="Heading3"/>
                    <w:numPr>
                      <w:ilvl w:val="0"/>
                      <w:numId w:val="43"/>
                    </w:numPr>
                    <w:spacing w:after="0" w:line="240" w:lineRule="auto"/>
                    <w:ind w:left="175" w:hanging="175"/>
                    <w:jc w:val="left"/>
                    <w:outlineLvl w:val="2"/>
                    <w:rPr>
                      <w:rFonts w:cs="Arial"/>
                      <w:sz w:val="20"/>
                    </w:rPr>
                  </w:pPr>
                  <w:r>
                    <w:rPr>
                      <w:rFonts w:cs="Arial"/>
                      <w:sz w:val="20"/>
                    </w:rPr>
                    <w:t>Contract Management Professional Standards</w:t>
                  </w:r>
                </w:p>
              </w:tc>
              <w:tc>
                <w:tcPr>
                  <w:tcW w:w="946" w:type="pct"/>
                  <w:vAlign w:val="center"/>
                </w:tcPr>
                <w:p w14:paraId="264CEA41" w14:textId="2A80A15E" w:rsidR="00DA3B9E" w:rsidRPr="00DA3B9E" w:rsidRDefault="00DA3B9E" w:rsidP="00DA3B9E">
                  <w:pPr>
                    <w:pStyle w:val="Heading3"/>
                    <w:spacing w:after="0" w:line="240" w:lineRule="auto"/>
                    <w:jc w:val="left"/>
                    <w:outlineLvl w:val="2"/>
                    <w:rPr>
                      <w:rFonts w:cs="Arial"/>
                      <w:sz w:val="20"/>
                    </w:rPr>
                  </w:pPr>
                  <w:r w:rsidRPr="00DA3B9E">
                    <w:rPr>
                      <w:rFonts w:cs="Arial"/>
                      <w:sz w:val="20"/>
                    </w:rPr>
                    <w:t>11/01/2018</w:t>
                  </w:r>
                </w:p>
              </w:tc>
            </w:tr>
            <w:tr w:rsidR="00DA3B9E" w:rsidRPr="00A1436D" w14:paraId="5A118880" w14:textId="77777777" w:rsidTr="00DA3B9E">
              <w:tc>
                <w:tcPr>
                  <w:tcW w:w="324" w:type="pct"/>
                  <w:vAlign w:val="center"/>
                </w:tcPr>
                <w:p w14:paraId="5BA7A779" w14:textId="77777777" w:rsidR="00DA3B9E" w:rsidRPr="00DA3B9E" w:rsidRDefault="00DA3B9E" w:rsidP="00DA3B9E">
                  <w:pPr>
                    <w:pStyle w:val="Heading3"/>
                    <w:numPr>
                      <w:ilvl w:val="1"/>
                      <w:numId w:val="38"/>
                    </w:numPr>
                    <w:spacing w:after="0" w:line="240" w:lineRule="auto"/>
                    <w:ind w:left="58" w:hanging="58"/>
                    <w:outlineLvl w:val="2"/>
                    <w:rPr>
                      <w:rFonts w:cs="Arial"/>
                      <w:sz w:val="20"/>
                    </w:rPr>
                  </w:pPr>
                </w:p>
              </w:tc>
              <w:tc>
                <w:tcPr>
                  <w:tcW w:w="1252" w:type="pct"/>
                  <w:vAlign w:val="center"/>
                </w:tcPr>
                <w:p w14:paraId="49D0C13F" w14:textId="50F5B4CE" w:rsidR="00DA3B9E" w:rsidRPr="00DA3B9E" w:rsidRDefault="00DA3B9E" w:rsidP="00DA3B9E">
                  <w:pPr>
                    <w:pStyle w:val="Heading3"/>
                    <w:spacing w:after="0" w:line="240" w:lineRule="auto"/>
                    <w:jc w:val="left"/>
                    <w:outlineLvl w:val="2"/>
                    <w:rPr>
                      <w:rFonts w:cs="Arial"/>
                      <w:sz w:val="20"/>
                    </w:rPr>
                  </w:pPr>
                  <w:r w:rsidRPr="00DA3B9E">
                    <w:rPr>
                      <w:rFonts w:cs="Arial"/>
                      <w:sz w:val="20"/>
                    </w:rPr>
                    <w:t>Pilot CM contract request and survey</w:t>
                  </w:r>
                </w:p>
              </w:tc>
              <w:tc>
                <w:tcPr>
                  <w:tcW w:w="1239" w:type="pct"/>
                  <w:vAlign w:val="center"/>
                </w:tcPr>
                <w:p w14:paraId="3B07206F" w14:textId="77777777" w:rsidR="00DA3B9E" w:rsidRPr="00DA3B9E" w:rsidRDefault="00DA3B9E" w:rsidP="00DA3B9E">
                  <w:pPr>
                    <w:pStyle w:val="Heading3"/>
                    <w:numPr>
                      <w:ilvl w:val="0"/>
                      <w:numId w:val="43"/>
                    </w:numPr>
                    <w:spacing w:after="0" w:line="240" w:lineRule="auto"/>
                    <w:ind w:left="175" w:hanging="175"/>
                    <w:jc w:val="left"/>
                    <w:outlineLvl w:val="2"/>
                    <w:rPr>
                      <w:rFonts w:cs="Arial"/>
                      <w:sz w:val="20"/>
                    </w:rPr>
                  </w:pPr>
                  <w:r w:rsidRPr="00DA3B9E">
                    <w:rPr>
                      <w:rFonts w:cs="Arial"/>
                      <w:sz w:val="20"/>
                    </w:rPr>
                    <w:t xml:space="preserve">Capacity and engagement of departments to take part </w:t>
                  </w:r>
                </w:p>
                <w:p w14:paraId="1B740D2E" w14:textId="77777777" w:rsidR="00DA3B9E" w:rsidRPr="00DA3B9E" w:rsidRDefault="00DA3B9E" w:rsidP="00DA3B9E">
                  <w:pPr>
                    <w:pStyle w:val="Heading3"/>
                    <w:numPr>
                      <w:ilvl w:val="0"/>
                      <w:numId w:val="43"/>
                    </w:numPr>
                    <w:spacing w:after="0" w:line="240" w:lineRule="auto"/>
                    <w:ind w:left="175" w:hanging="175"/>
                    <w:jc w:val="left"/>
                    <w:outlineLvl w:val="2"/>
                    <w:rPr>
                      <w:rFonts w:cs="Arial"/>
                      <w:sz w:val="20"/>
                    </w:rPr>
                  </w:pPr>
                  <w:r w:rsidRPr="00DA3B9E">
                    <w:rPr>
                      <w:rFonts w:cs="Arial"/>
                      <w:sz w:val="20"/>
                    </w:rPr>
                    <w:t>Capability of departments to provide required information</w:t>
                  </w:r>
                </w:p>
                <w:p w14:paraId="68926421" w14:textId="4E2A62CB" w:rsidR="00DA3B9E" w:rsidRPr="00DA3B9E" w:rsidRDefault="00DA3B9E" w:rsidP="00DA3B9E">
                  <w:pPr>
                    <w:pStyle w:val="Heading3"/>
                    <w:numPr>
                      <w:ilvl w:val="0"/>
                      <w:numId w:val="43"/>
                    </w:numPr>
                    <w:spacing w:after="0" w:line="240" w:lineRule="auto"/>
                    <w:ind w:left="175" w:hanging="175"/>
                    <w:jc w:val="left"/>
                    <w:outlineLvl w:val="2"/>
                    <w:rPr>
                      <w:rFonts w:cs="Arial"/>
                      <w:sz w:val="20"/>
                    </w:rPr>
                  </w:pPr>
                  <w:r w:rsidRPr="00DA3B9E">
                    <w:rPr>
                      <w:rFonts w:cs="Arial"/>
                      <w:sz w:val="20"/>
                    </w:rPr>
                    <w:t xml:space="preserve">CO capacity to administer updates to survey </w:t>
                  </w:r>
                </w:p>
              </w:tc>
              <w:tc>
                <w:tcPr>
                  <w:tcW w:w="1239" w:type="pct"/>
                  <w:vAlign w:val="center"/>
                </w:tcPr>
                <w:p w14:paraId="6252D06F" w14:textId="77777777" w:rsidR="00DA3B9E" w:rsidRDefault="003C350D" w:rsidP="003C350D">
                  <w:pPr>
                    <w:pStyle w:val="Heading3"/>
                    <w:numPr>
                      <w:ilvl w:val="0"/>
                      <w:numId w:val="43"/>
                    </w:numPr>
                    <w:spacing w:after="0" w:line="240" w:lineRule="auto"/>
                    <w:ind w:left="175" w:hanging="175"/>
                    <w:jc w:val="left"/>
                    <w:outlineLvl w:val="2"/>
                    <w:rPr>
                      <w:rFonts w:cs="Arial"/>
                      <w:sz w:val="20"/>
                    </w:rPr>
                  </w:pPr>
                  <w:r>
                    <w:rPr>
                      <w:rFonts w:cs="Arial"/>
                      <w:sz w:val="20"/>
                    </w:rPr>
                    <w:t>Department contract data request (pilot)</w:t>
                  </w:r>
                </w:p>
                <w:p w14:paraId="53182273" w14:textId="519C2830" w:rsidR="003C350D" w:rsidRPr="00DA3B9E" w:rsidRDefault="003C350D" w:rsidP="003C350D">
                  <w:pPr>
                    <w:pStyle w:val="Heading3"/>
                    <w:numPr>
                      <w:ilvl w:val="0"/>
                      <w:numId w:val="43"/>
                    </w:numPr>
                    <w:spacing w:after="0" w:line="240" w:lineRule="auto"/>
                    <w:ind w:left="175" w:hanging="175"/>
                    <w:jc w:val="left"/>
                    <w:outlineLvl w:val="2"/>
                    <w:rPr>
                      <w:rFonts w:cs="Arial"/>
                      <w:sz w:val="20"/>
                    </w:rPr>
                  </w:pPr>
                  <w:r>
                    <w:rPr>
                      <w:rFonts w:cs="Arial"/>
                      <w:sz w:val="20"/>
                    </w:rPr>
                    <w:t>Shaping and review of capability survey (pilot)</w:t>
                  </w:r>
                </w:p>
              </w:tc>
              <w:tc>
                <w:tcPr>
                  <w:tcW w:w="946" w:type="pct"/>
                  <w:vAlign w:val="center"/>
                </w:tcPr>
                <w:p w14:paraId="5FEE7529" w14:textId="4ED61257" w:rsidR="00DA3B9E" w:rsidRPr="00DA3B9E" w:rsidRDefault="00494CFD" w:rsidP="00494CFD">
                  <w:pPr>
                    <w:pStyle w:val="Heading3"/>
                    <w:spacing w:after="0" w:line="240" w:lineRule="auto"/>
                    <w:jc w:val="left"/>
                    <w:outlineLvl w:val="2"/>
                    <w:rPr>
                      <w:rFonts w:cs="Arial"/>
                      <w:sz w:val="20"/>
                    </w:rPr>
                  </w:pPr>
                  <w:r>
                    <w:rPr>
                      <w:rFonts w:cs="Arial"/>
                      <w:sz w:val="20"/>
                    </w:rPr>
                    <w:t>26</w:t>
                  </w:r>
                  <w:r w:rsidR="00DA3B9E" w:rsidRPr="00DA3B9E">
                    <w:rPr>
                      <w:rFonts w:cs="Arial"/>
                      <w:sz w:val="20"/>
                    </w:rPr>
                    <w:t>/01/2018</w:t>
                  </w:r>
                </w:p>
              </w:tc>
            </w:tr>
            <w:tr w:rsidR="00DA3B9E" w:rsidRPr="00A1436D" w14:paraId="5FDA5B79" w14:textId="77777777" w:rsidTr="00DA3B9E">
              <w:tc>
                <w:tcPr>
                  <w:tcW w:w="324" w:type="pct"/>
                  <w:shd w:val="clear" w:color="auto" w:fill="F2F2F2" w:themeFill="background1" w:themeFillShade="F2"/>
                  <w:vAlign w:val="center"/>
                </w:tcPr>
                <w:p w14:paraId="35C54323" w14:textId="1E132E7C" w:rsidR="00DA3B9E" w:rsidRPr="00A1436D" w:rsidRDefault="00DA3B9E" w:rsidP="00DA3B9E">
                  <w:pPr>
                    <w:pStyle w:val="Heading3"/>
                    <w:numPr>
                      <w:ilvl w:val="0"/>
                      <w:numId w:val="38"/>
                    </w:numPr>
                    <w:spacing w:after="0" w:line="240" w:lineRule="auto"/>
                    <w:ind w:left="58" w:hanging="58"/>
                    <w:outlineLvl w:val="2"/>
                    <w:rPr>
                      <w:rFonts w:cs="Arial"/>
                      <w:b/>
                      <w:sz w:val="20"/>
                    </w:rPr>
                  </w:pPr>
                </w:p>
              </w:tc>
              <w:tc>
                <w:tcPr>
                  <w:tcW w:w="1252" w:type="pct"/>
                  <w:shd w:val="clear" w:color="auto" w:fill="F2F2F2" w:themeFill="background1" w:themeFillShade="F2"/>
                  <w:vAlign w:val="center"/>
                </w:tcPr>
                <w:p w14:paraId="6BAD6CEE" w14:textId="2428EDB6" w:rsidR="00DA3B9E" w:rsidRPr="00A1436D" w:rsidRDefault="00B94A38" w:rsidP="00DA3B9E">
                  <w:pPr>
                    <w:pStyle w:val="Heading3"/>
                    <w:spacing w:after="0" w:line="240" w:lineRule="auto"/>
                    <w:jc w:val="left"/>
                    <w:outlineLvl w:val="2"/>
                    <w:rPr>
                      <w:rFonts w:cs="Arial"/>
                      <w:b/>
                      <w:sz w:val="20"/>
                    </w:rPr>
                  </w:pPr>
                  <w:r>
                    <w:rPr>
                      <w:rFonts w:cs="Arial"/>
                      <w:b/>
                      <w:sz w:val="20"/>
                    </w:rPr>
                    <w:t>Establishment of g</w:t>
                  </w:r>
                  <w:r w:rsidR="00DA3B9E" w:rsidRPr="00A1436D">
                    <w:rPr>
                      <w:rFonts w:cs="Arial"/>
                      <w:b/>
                      <w:sz w:val="20"/>
                    </w:rPr>
                    <w:t>overnance for expansion programme</w:t>
                  </w:r>
                </w:p>
              </w:tc>
              <w:tc>
                <w:tcPr>
                  <w:tcW w:w="1239" w:type="pct"/>
                  <w:shd w:val="clear" w:color="auto" w:fill="F2F2F2" w:themeFill="background1" w:themeFillShade="F2"/>
                  <w:vAlign w:val="center"/>
                </w:tcPr>
                <w:p w14:paraId="7738D0C8" w14:textId="77777777" w:rsidR="00DA3B9E" w:rsidRPr="00DA3B9E" w:rsidRDefault="00DA3B9E" w:rsidP="00DA3B9E">
                  <w:pPr>
                    <w:pStyle w:val="Heading3"/>
                    <w:spacing w:after="0" w:line="240" w:lineRule="auto"/>
                    <w:jc w:val="left"/>
                    <w:outlineLvl w:val="2"/>
                    <w:rPr>
                      <w:rFonts w:cs="Arial"/>
                      <w:sz w:val="20"/>
                    </w:rPr>
                  </w:pPr>
                </w:p>
              </w:tc>
              <w:tc>
                <w:tcPr>
                  <w:tcW w:w="1239" w:type="pct"/>
                  <w:shd w:val="clear" w:color="auto" w:fill="F2F2F2" w:themeFill="background1" w:themeFillShade="F2"/>
                  <w:vAlign w:val="center"/>
                </w:tcPr>
                <w:p w14:paraId="59AE7F44" w14:textId="7953A629" w:rsidR="00DA3B9E" w:rsidRPr="00A1436D" w:rsidRDefault="00DA3B9E" w:rsidP="00DA3B9E">
                  <w:pPr>
                    <w:pStyle w:val="Heading3"/>
                    <w:spacing w:after="0" w:line="240" w:lineRule="auto"/>
                    <w:jc w:val="left"/>
                    <w:outlineLvl w:val="2"/>
                    <w:rPr>
                      <w:rFonts w:cs="Arial"/>
                      <w:b/>
                      <w:sz w:val="20"/>
                    </w:rPr>
                  </w:pPr>
                </w:p>
              </w:tc>
              <w:tc>
                <w:tcPr>
                  <w:tcW w:w="946" w:type="pct"/>
                  <w:shd w:val="clear" w:color="auto" w:fill="F2F2F2" w:themeFill="background1" w:themeFillShade="F2"/>
                  <w:vAlign w:val="center"/>
                </w:tcPr>
                <w:p w14:paraId="1655423A" w14:textId="289B358A" w:rsidR="00DA3B9E" w:rsidRPr="00DA3B9E" w:rsidRDefault="00B94A38" w:rsidP="00B94A38">
                  <w:pPr>
                    <w:pStyle w:val="Heading3"/>
                    <w:spacing w:after="0" w:line="240" w:lineRule="auto"/>
                    <w:jc w:val="left"/>
                    <w:outlineLvl w:val="2"/>
                    <w:rPr>
                      <w:rFonts w:cs="Arial"/>
                      <w:b/>
                      <w:sz w:val="20"/>
                    </w:rPr>
                  </w:pPr>
                  <w:r>
                    <w:rPr>
                      <w:rFonts w:cs="Arial"/>
                      <w:b/>
                      <w:sz w:val="20"/>
                    </w:rPr>
                    <w:t>26/</w:t>
                  </w:r>
                  <w:r w:rsidR="00DA3B9E" w:rsidRPr="00DA3B9E">
                    <w:rPr>
                      <w:rFonts w:cs="Arial"/>
                      <w:b/>
                      <w:sz w:val="20"/>
                    </w:rPr>
                    <w:t>/01/2018</w:t>
                  </w:r>
                </w:p>
              </w:tc>
            </w:tr>
            <w:tr w:rsidR="003C350D" w:rsidRPr="00A1436D" w14:paraId="36E8EE9A" w14:textId="77777777" w:rsidTr="00DA3B9E">
              <w:tc>
                <w:tcPr>
                  <w:tcW w:w="324" w:type="pct"/>
                  <w:vAlign w:val="center"/>
                </w:tcPr>
                <w:p w14:paraId="1383096D" w14:textId="77777777" w:rsidR="003C350D" w:rsidRPr="00DA3B9E" w:rsidRDefault="003C350D" w:rsidP="00DA3B9E">
                  <w:pPr>
                    <w:pStyle w:val="Heading3"/>
                    <w:numPr>
                      <w:ilvl w:val="1"/>
                      <w:numId w:val="38"/>
                    </w:numPr>
                    <w:spacing w:after="0" w:line="240" w:lineRule="auto"/>
                    <w:ind w:left="58" w:hanging="58"/>
                    <w:outlineLvl w:val="2"/>
                    <w:rPr>
                      <w:rFonts w:cs="Arial"/>
                      <w:sz w:val="20"/>
                    </w:rPr>
                  </w:pPr>
                </w:p>
              </w:tc>
              <w:tc>
                <w:tcPr>
                  <w:tcW w:w="1252" w:type="pct"/>
                  <w:vAlign w:val="center"/>
                </w:tcPr>
                <w:p w14:paraId="250D550B" w14:textId="4B309A99" w:rsidR="003C350D" w:rsidRPr="00DA3B9E" w:rsidRDefault="003C350D" w:rsidP="00DA3B9E">
                  <w:pPr>
                    <w:pStyle w:val="Heading3"/>
                    <w:spacing w:after="0" w:line="240" w:lineRule="auto"/>
                    <w:jc w:val="left"/>
                    <w:outlineLvl w:val="2"/>
                    <w:rPr>
                      <w:rFonts w:cs="Arial"/>
                      <w:sz w:val="20"/>
                    </w:rPr>
                  </w:pPr>
                  <w:r w:rsidRPr="00DA3B9E">
                    <w:rPr>
                      <w:rFonts w:cs="Arial"/>
                      <w:sz w:val="20"/>
                    </w:rPr>
                    <w:t xml:space="preserve">Confirm revised governance structure for the expansion element of the programme </w:t>
                  </w:r>
                </w:p>
              </w:tc>
              <w:tc>
                <w:tcPr>
                  <w:tcW w:w="1239" w:type="pct"/>
                  <w:vAlign w:val="center"/>
                </w:tcPr>
                <w:p w14:paraId="0B84548D" w14:textId="22A7C975" w:rsidR="003C350D" w:rsidRPr="00DA3B9E" w:rsidRDefault="003C350D" w:rsidP="00DA3B9E">
                  <w:pPr>
                    <w:pStyle w:val="Heading3"/>
                    <w:numPr>
                      <w:ilvl w:val="0"/>
                      <w:numId w:val="43"/>
                    </w:numPr>
                    <w:spacing w:after="0" w:line="240" w:lineRule="auto"/>
                    <w:ind w:left="175" w:hanging="175"/>
                    <w:jc w:val="left"/>
                    <w:outlineLvl w:val="2"/>
                    <w:rPr>
                      <w:rFonts w:cs="Arial"/>
                      <w:sz w:val="20"/>
                    </w:rPr>
                  </w:pPr>
                  <w:r w:rsidRPr="00DA3B9E">
                    <w:rPr>
                      <w:rFonts w:cs="Arial"/>
                      <w:sz w:val="20"/>
                    </w:rPr>
                    <w:t xml:space="preserve">Agreement on the scope of expansion </w:t>
                  </w:r>
                </w:p>
              </w:tc>
              <w:tc>
                <w:tcPr>
                  <w:tcW w:w="1239" w:type="pct"/>
                  <w:vMerge w:val="restart"/>
                  <w:vAlign w:val="center"/>
                </w:tcPr>
                <w:p w14:paraId="2A6E0A4F" w14:textId="77777777" w:rsidR="003C350D" w:rsidRDefault="003C350D" w:rsidP="003C350D">
                  <w:pPr>
                    <w:pStyle w:val="Heading3"/>
                    <w:numPr>
                      <w:ilvl w:val="0"/>
                      <w:numId w:val="43"/>
                    </w:numPr>
                    <w:spacing w:after="0" w:line="240" w:lineRule="auto"/>
                    <w:ind w:left="175" w:hanging="175"/>
                    <w:jc w:val="left"/>
                    <w:outlineLvl w:val="2"/>
                    <w:rPr>
                      <w:rFonts w:cs="Arial"/>
                      <w:sz w:val="20"/>
                    </w:rPr>
                  </w:pPr>
                  <w:r>
                    <w:rPr>
                      <w:rFonts w:cs="Arial"/>
                      <w:sz w:val="20"/>
                    </w:rPr>
                    <w:t>Governance structure and setup</w:t>
                  </w:r>
                </w:p>
                <w:p w14:paraId="1F2F9EC2" w14:textId="5C66502E" w:rsidR="003C350D" w:rsidRDefault="003C350D" w:rsidP="003C350D">
                  <w:pPr>
                    <w:pStyle w:val="Heading3"/>
                    <w:numPr>
                      <w:ilvl w:val="0"/>
                      <w:numId w:val="43"/>
                    </w:numPr>
                    <w:spacing w:after="0" w:line="240" w:lineRule="auto"/>
                    <w:ind w:left="175" w:hanging="175"/>
                    <w:jc w:val="left"/>
                    <w:outlineLvl w:val="2"/>
                    <w:rPr>
                      <w:rFonts w:cs="Arial"/>
                      <w:sz w:val="20"/>
                    </w:rPr>
                  </w:pPr>
                  <w:r>
                    <w:rPr>
                      <w:rFonts w:cs="Arial"/>
                      <w:sz w:val="20"/>
                    </w:rPr>
                    <w:t>ALB Board ToRs</w:t>
                  </w:r>
                </w:p>
                <w:p w14:paraId="6EAC589F" w14:textId="34E3E773" w:rsidR="003C350D" w:rsidRPr="00DA3B9E" w:rsidRDefault="003C350D" w:rsidP="003C350D">
                  <w:pPr>
                    <w:pStyle w:val="Heading3"/>
                    <w:numPr>
                      <w:ilvl w:val="0"/>
                      <w:numId w:val="43"/>
                    </w:numPr>
                    <w:spacing w:after="0" w:line="240" w:lineRule="auto"/>
                    <w:ind w:left="175" w:hanging="175"/>
                    <w:jc w:val="left"/>
                    <w:outlineLvl w:val="2"/>
                    <w:rPr>
                      <w:rFonts w:cs="Arial"/>
                      <w:sz w:val="20"/>
                    </w:rPr>
                  </w:pPr>
                  <w:r>
                    <w:rPr>
                      <w:rFonts w:cs="Arial"/>
                      <w:sz w:val="20"/>
                    </w:rPr>
                    <w:t>Contract Management Board ToRs</w:t>
                  </w:r>
                </w:p>
              </w:tc>
              <w:tc>
                <w:tcPr>
                  <w:tcW w:w="946" w:type="pct"/>
                  <w:vAlign w:val="center"/>
                </w:tcPr>
                <w:p w14:paraId="64D0BCD4" w14:textId="36997FD9" w:rsidR="003C350D" w:rsidRPr="00DA3B9E" w:rsidRDefault="00B94A38" w:rsidP="00DA3B9E">
                  <w:pPr>
                    <w:pStyle w:val="Heading3"/>
                    <w:spacing w:after="0" w:line="240" w:lineRule="auto"/>
                    <w:jc w:val="left"/>
                    <w:outlineLvl w:val="2"/>
                    <w:rPr>
                      <w:rFonts w:cs="Arial"/>
                      <w:sz w:val="20"/>
                    </w:rPr>
                  </w:pPr>
                  <w:r>
                    <w:rPr>
                      <w:rFonts w:cs="Arial"/>
                      <w:sz w:val="20"/>
                    </w:rPr>
                    <w:t>22</w:t>
                  </w:r>
                  <w:r w:rsidR="003C350D" w:rsidRPr="00DA3B9E">
                    <w:rPr>
                      <w:rFonts w:cs="Arial"/>
                      <w:sz w:val="20"/>
                    </w:rPr>
                    <w:t>/12/2017</w:t>
                  </w:r>
                </w:p>
              </w:tc>
            </w:tr>
            <w:tr w:rsidR="003C350D" w:rsidRPr="00A1436D" w14:paraId="696CD699" w14:textId="77777777" w:rsidTr="00DA3B9E">
              <w:tc>
                <w:tcPr>
                  <w:tcW w:w="324" w:type="pct"/>
                  <w:vAlign w:val="center"/>
                </w:tcPr>
                <w:p w14:paraId="42725F3A" w14:textId="00EA3AF1" w:rsidR="003C350D" w:rsidRPr="00DA3B9E" w:rsidRDefault="003C350D" w:rsidP="00DA3B9E">
                  <w:pPr>
                    <w:pStyle w:val="Heading3"/>
                    <w:numPr>
                      <w:ilvl w:val="1"/>
                      <w:numId w:val="38"/>
                    </w:numPr>
                    <w:spacing w:after="0" w:line="240" w:lineRule="auto"/>
                    <w:ind w:left="58" w:hanging="58"/>
                    <w:outlineLvl w:val="2"/>
                    <w:rPr>
                      <w:rFonts w:cs="Arial"/>
                      <w:sz w:val="20"/>
                    </w:rPr>
                  </w:pPr>
                </w:p>
              </w:tc>
              <w:tc>
                <w:tcPr>
                  <w:tcW w:w="1252" w:type="pct"/>
                  <w:vAlign w:val="center"/>
                </w:tcPr>
                <w:p w14:paraId="38BC0D3C" w14:textId="01DA6347" w:rsidR="003C350D" w:rsidRPr="00DA3B9E" w:rsidRDefault="003C350D" w:rsidP="00DA3B9E">
                  <w:pPr>
                    <w:pStyle w:val="Heading3"/>
                    <w:spacing w:after="0" w:line="240" w:lineRule="auto"/>
                    <w:jc w:val="left"/>
                    <w:outlineLvl w:val="2"/>
                    <w:rPr>
                      <w:rFonts w:cs="Arial"/>
                      <w:sz w:val="20"/>
                    </w:rPr>
                  </w:pPr>
                  <w:r w:rsidRPr="00DA3B9E">
                    <w:rPr>
                      <w:rFonts w:cs="Arial"/>
                      <w:sz w:val="20"/>
                    </w:rPr>
                    <w:t>Establish Governance Board for Contract Managers</w:t>
                  </w:r>
                </w:p>
              </w:tc>
              <w:tc>
                <w:tcPr>
                  <w:tcW w:w="1239" w:type="pct"/>
                </w:tcPr>
                <w:p w14:paraId="321F461A" w14:textId="77777777" w:rsidR="003C350D" w:rsidRPr="00DA3B9E" w:rsidRDefault="003C350D" w:rsidP="00DA3B9E">
                  <w:pPr>
                    <w:pStyle w:val="Heading3"/>
                    <w:numPr>
                      <w:ilvl w:val="0"/>
                      <w:numId w:val="43"/>
                    </w:numPr>
                    <w:spacing w:after="0" w:line="240" w:lineRule="auto"/>
                    <w:ind w:left="175" w:hanging="175"/>
                    <w:jc w:val="left"/>
                    <w:outlineLvl w:val="2"/>
                    <w:rPr>
                      <w:rFonts w:cs="Arial"/>
                      <w:sz w:val="20"/>
                    </w:rPr>
                  </w:pPr>
                  <w:r w:rsidRPr="00DA3B9E">
                    <w:rPr>
                      <w:rFonts w:cs="Arial"/>
                      <w:sz w:val="20"/>
                    </w:rPr>
                    <w:t>Engagement by departments</w:t>
                  </w:r>
                </w:p>
                <w:p w14:paraId="74D12CD6" w14:textId="77777777" w:rsidR="003C350D" w:rsidRPr="00DA3B9E" w:rsidRDefault="003C350D" w:rsidP="00DA3B9E">
                  <w:pPr>
                    <w:pStyle w:val="Heading3"/>
                    <w:numPr>
                      <w:ilvl w:val="0"/>
                      <w:numId w:val="43"/>
                    </w:numPr>
                    <w:spacing w:after="0" w:line="240" w:lineRule="auto"/>
                    <w:ind w:left="175" w:hanging="175"/>
                    <w:jc w:val="left"/>
                    <w:outlineLvl w:val="2"/>
                    <w:rPr>
                      <w:rFonts w:cs="Arial"/>
                      <w:sz w:val="20"/>
                    </w:rPr>
                  </w:pPr>
                  <w:r w:rsidRPr="00DA3B9E">
                    <w:rPr>
                      <w:rFonts w:cs="Arial"/>
                      <w:sz w:val="20"/>
                    </w:rPr>
                    <w:t>CO capacity to chair</w:t>
                  </w:r>
                </w:p>
                <w:p w14:paraId="2154967C" w14:textId="17B1F2F9" w:rsidR="003C350D" w:rsidRPr="00DA3B9E" w:rsidRDefault="003C350D" w:rsidP="006F535F">
                  <w:pPr>
                    <w:pStyle w:val="Heading3"/>
                    <w:numPr>
                      <w:ilvl w:val="0"/>
                      <w:numId w:val="43"/>
                    </w:numPr>
                    <w:spacing w:after="0" w:line="240" w:lineRule="auto"/>
                    <w:ind w:left="175" w:hanging="175"/>
                    <w:jc w:val="left"/>
                    <w:outlineLvl w:val="2"/>
                    <w:rPr>
                      <w:rFonts w:cs="Arial"/>
                      <w:sz w:val="20"/>
                    </w:rPr>
                  </w:pPr>
                  <w:r w:rsidRPr="00DA3B9E">
                    <w:rPr>
                      <w:rFonts w:cs="Arial"/>
                      <w:sz w:val="20"/>
                    </w:rPr>
                    <w:t xml:space="preserve">Engagement and confirmation of proposed attendees </w:t>
                  </w:r>
                </w:p>
              </w:tc>
              <w:tc>
                <w:tcPr>
                  <w:tcW w:w="1239" w:type="pct"/>
                  <w:vMerge/>
                  <w:vAlign w:val="center"/>
                </w:tcPr>
                <w:p w14:paraId="451DC4CD" w14:textId="23FE1797" w:rsidR="003C350D" w:rsidRPr="00DA3B9E" w:rsidRDefault="003C350D" w:rsidP="00DA3B9E">
                  <w:pPr>
                    <w:pStyle w:val="Heading3"/>
                    <w:spacing w:after="0" w:line="240" w:lineRule="auto"/>
                    <w:jc w:val="left"/>
                    <w:outlineLvl w:val="2"/>
                    <w:rPr>
                      <w:rFonts w:cs="Arial"/>
                      <w:sz w:val="20"/>
                    </w:rPr>
                  </w:pPr>
                </w:p>
              </w:tc>
              <w:tc>
                <w:tcPr>
                  <w:tcW w:w="946" w:type="pct"/>
                  <w:vAlign w:val="center"/>
                </w:tcPr>
                <w:p w14:paraId="2213B754" w14:textId="60E86430" w:rsidR="003C350D" w:rsidRPr="00DA3B9E" w:rsidRDefault="00B94A38" w:rsidP="00DA3B9E">
                  <w:pPr>
                    <w:pStyle w:val="Heading3"/>
                    <w:spacing w:after="0" w:line="240" w:lineRule="auto"/>
                    <w:jc w:val="left"/>
                    <w:outlineLvl w:val="2"/>
                    <w:rPr>
                      <w:rFonts w:cs="Arial"/>
                      <w:sz w:val="20"/>
                    </w:rPr>
                  </w:pPr>
                  <w:r>
                    <w:rPr>
                      <w:rFonts w:cs="Arial"/>
                      <w:sz w:val="20"/>
                    </w:rPr>
                    <w:t>26</w:t>
                  </w:r>
                  <w:r w:rsidR="003C350D" w:rsidRPr="00DA3B9E">
                    <w:rPr>
                      <w:rFonts w:cs="Arial"/>
                      <w:sz w:val="20"/>
                    </w:rPr>
                    <w:t>/01/2018</w:t>
                  </w:r>
                </w:p>
              </w:tc>
            </w:tr>
            <w:tr w:rsidR="003C350D" w:rsidRPr="00A1436D" w14:paraId="21A534AC" w14:textId="77777777" w:rsidTr="00DA3B9E">
              <w:tc>
                <w:tcPr>
                  <w:tcW w:w="324" w:type="pct"/>
                  <w:vAlign w:val="center"/>
                </w:tcPr>
                <w:p w14:paraId="726E3E2D" w14:textId="77777777" w:rsidR="003C350D" w:rsidRPr="00DA3B9E" w:rsidRDefault="003C350D" w:rsidP="00DA3B9E">
                  <w:pPr>
                    <w:pStyle w:val="Heading3"/>
                    <w:numPr>
                      <w:ilvl w:val="1"/>
                      <w:numId w:val="38"/>
                    </w:numPr>
                    <w:spacing w:after="0" w:line="240" w:lineRule="auto"/>
                    <w:ind w:left="58" w:hanging="58"/>
                    <w:outlineLvl w:val="2"/>
                    <w:rPr>
                      <w:rFonts w:cs="Arial"/>
                      <w:sz w:val="20"/>
                    </w:rPr>
                  </w:pPr>
                </w:p>
              </w:tc>
              <w:tc>
                <w:tcPr>
                  <w:tcW w:w="1252" w:type="pct"/>
                  <w:vAlign w:val="center"/>
                </w:tcPr>
                <w:p w14:paraId="0A54320C" w14:textId="08F8323A" w:rsidR="003C350D" w:rsidRPr="00DA3B9E" w:rsidRDefault="003C350D" w:rsidP="00DA3B9E">
                  <w:pPr>
                    <w:pStyle w:val="Heading3"/>
                    <w:spacing w:after="0" w:line="240" w:lineRule="auto"/>
                    <w:jc w:val="left"/>
                    <w:outlineLvl w:val="2"/>
                    <w:rPr>
                      <w:rFonts w:cs="Arial"/>
                      <w:sz w:val="20"/>
                    </w:rPr>
                  </w:pPr>
                  <w:r w:rsidRPr="00DA3B9E">
                    <w:rPr>
                      <w:rFonts w:cs="Arial"/>
                      <w:sz w:val="20"/>
                    </w:rPr>
                    <w:t>Establish Governance Board for ALBs</w:t>
                  </w:r>
                </w:p>
              </w:tc>
              <w:tc>
                <w:tcPr>
                  <w:tcW w:w="1239" w:type="pct"/>
                </w:tcPr>
                <w:p w14:paraId="34AB82B5" w14:textId="77777777" w:rsidR="003C350D" w:rsidRPr="00DA3B9E" w:rsidRDefault="003C350D" w:rsidP="00DA3B9E">
                  <w:pPr>
                    <w:pStyle w:val="Heading3"/>
                    <w:numPr>
                      <w:ilvl w:val="0"/>
                      <w:numId w:val="43"/>
                    </w:numPr>
                    <w:spacing w:after="0" w:line="240" w:lineRule="auto"/>
                    <w:ind w:left="175" w:hanging="175"/>
                    <w:jc w:val="left"/>
                    <w:outlineLvl w:val="2"/>
                    <w:rPr>
                      <w:rFonts w:cs="Arial"/>
                      <w:sz w:val="20"/>
                    </w:rPr>
                  </w:pPr>
                  <w:r w:rsidRPr="00DA3B9E">
                    <w:rPr>
                      <w:rFonts w:cs="Arial"/>
                      <w:sz w:val="20"/>
                    </w:rPr>
                    <w:t xml:space="preserve">Engagement by departments </w:t>
                  </w:r>
                </w:p>
                <w:p w14:paraId="32C236F7" w14:textId="77777777" w:rsidR="003C350D" w:rsidRPr="00DA3B9E" w:rsidRDefault="003C350D" w:rsidP="00DA3B9E">
                  <w:pPr>
                    <w:pStyle w:val="Heading3"/>
                    <w:numPr>
                      <w:ilvl w:val="0"/>
                      <w:numId w:val="43"/>
                    </w:numPr>
                    <w:spacing w:after="0" w:line="240" w:lineRule="auto"/>
                    <w:ind w:left="175" w:hanging="175"/>
                    <w:jc w:val="left"/>
                    <w:outlineLvl w:val="2"/>
                    <w:rPr>
                      <w:rFonts w:cs="Arial"/>
                      <w:sz w:val="20"/>
                    </w:rPr>
                  </w:pPr>
                  <w:r w:rsidRPr="00DA3B9E">
                    <w:rPr>
                      <w:rFonts w:cs="Arial"/>
                      <w:sz w:val="20"/>
                    </w:rPr>
                    <w:t>CO capacity to chair</w:t>
                  </w:r>
                </w:p>
                <w:p w14:paraId="5B10A6D6" w14:textId="5FC37A12" w:rsidR="003C350D" w:rsidRPr="00DA3B9E" w:rsidRDefault="003C350D" w:rsidP="006F535F">
                  <w:pPr>
                    <w:pStyle w:val="Heading3"/>
                    <w:numPr>
                      <w:ilvl w:val="0"/>
                      <w:numId w:val="43"/>
                    </w:numPr>
                    <w:spacing w:after="0" w:line="240" w:lineRule="auto"/>
                    <w:ind w:left="175" w:hanging="175"/>
                    <w:jc w:val="left"/>
                    <w:outlineLvl w:val="2"/>
                    <w:rPr>
                      <w:rFonts w:cs="Arial"/>
                      <w:sz w:val="20"/>
                    </w:rPr>
                  </w:pPr>
                  <w:r w:rsidRPr="00DA3B9E">
                    <w:rPr>
                      <w:rFonts w:cs="Arial"/>
                      <w:sz w:val="20"/>
                    </w:rPr>
                    <w:t>Engagement and confirmation of proposed attendees</w:t>
                  </w:r>
                </w:p>
              </w:tc>
              <w:tc>
                <w:tcPr>
                  <w:tcW w:w="1239" w:type="pct"/>
                  <w:vMerge/>
                  <w:vAlign w:val="center"/>
                </w:tcPr>
                <w:p w14:paraId="28DD4D97" w14:textId="65DBC908" w:rsidR="003C350D" w:rsidRPr="00DA3B9E" w:rsidRDefault="003C350D" w:rsidP="00DA3B9E">
                  <w:pPr>
                    <w:pStyle w:val="Heading3"/>
                    <w:spacing w:after="0" w:line="240" w:lineRule="auto"/>
                    <w:jc w:val="left"/>
                    <w:outlineLvl w:val="2"/>
                    <w:rPr>
                      <w:rFonts w:cs="Arial"/>
                      <w:sz w:val="20"/>
                    </w:rPr>
                  </w:pPr>
                </w:p>
              </w:tc>
              <w:tc>
                <w:tcPr>
                  <w:tcW w:w="946" w:type="pct"/>
                  <w:vAlign w:val="center"/>
                </w:tcPr>
                <w:p w14:paraId="4CF65845" w14:textId="1E54777F" w:rsidR="003C350D" w:rsidRPr="00DA3B9E" w:rsidRDefault="00B94A38" w:rsidP="00DA3B9E">
                  <w:pPr>
                    <w:pStyle w:val="Heading3"/>
                    <w:spacing w:after="0" w:line="240" w:lineRule="auto"/>
                    <w:jc w:val="left"/>
                    <w:outlineLvl w:val="2"/>
                    <w:rPr>
                      <w:rFonts w:cs="Arial"/>
                      <w:sz w:val="20"/>
                    </w:rPr>
                  </w:pPr>
                  <w:r>
                    <w:rPr>
                      <w:rFonts w:cs="Arial"/>
                      <w:sz w:val="20"/>
                    </w:rPr>
                    <w:t>26/</w:t>
                  </w:r>
                  <w:r w:rsidR="003C350D" w:rsidRPr="00DA3B9E">
                    <w:rPr>
                      <w:rFonts w:cs="Arial"/>
                      <w:sz w:val="20"/>
                    </w:rPr>
                    <w:t>01/2018</w:t>
                  </w:r>
                </w:p>
              </w:tc>
            </w:tr>
            <w:tr w:rsidR="00DA3B9E" w:rsidRPr="00A1436D" w14:paraId="4B1BDBDB" w14:textId="77777777" w:rsidTr="00DA3B9E">
              <w:tc>
                <w:tcPr>
                  <w:tcW w:w="324" w:type="pct"/>
                  <w:shd w:val="clear" w:color="auto" w:fill="F2F2F2" w:themeFill="background1" w:themeFillShade="F2"/>
                  <w:vAlign w:val="center"/>
                </w:tcPr>
                <w:p w14:paraId="6050E109" w14:textId="07D1079C" w:rsidR="00DA3B9E" w:rsidRPr="00A1436D" w:rsidRDefault="00DA3B9E" w:rsidP="00DA3B9E">
                  <w:pPr>
                    <w:pStyle w:val="Heading3"/>
                    <w:numPr>
                      <w:ilvl w:val="0"/>
                      <w:numId w:val="38"/>
                    </w:numPr>
                    <w:spacing w:after="0" w:line="240" w:lineRule="auto"/>
                    <w:ind w:left="58" w:hanging="58"/>
                    <w:outlineLvl w:val="2"/>
                    <w:rPr>
                      <w:rFonts w:cs="Arial"/>
                      <w:b/>
                      <w:sz w:val="20"/>
                    </w:rPr>
                  </w:pPr>
                </w:p>
              </w:tc>
              <w:tc>
                <w:tcPr>
                  <w:tcW w:w="1252" w:type="pct"/>
                  <w:shd w:val="clear" w:color="auto" w:fill="F2F2F2" w:themeFill="background1" w:themeFillShade="F2"/>
                  <w:vAlign w:val="center"/>
                </w:tcPr>
                <w:p w14:paraId="19D60C36" w14:textId="5C18A205" w:rsidR="00DA3B9E" w:rsidRPr="00A1436D" w:rsidRDefault="00DA3B9E" w:rsidP="00DA3B9E">
                  <w:pPr>
                    <w:pStyle w:val="Heading3"/>
                    <w:spacing w:after="0" w:line="240" w:lineRule="auto"/>
                    <w:jc w:val="left"/>
                    <w:outlineLvl w:val="2"/>
                    <w:rPr>
                      <w:rFonts w:cs="Arial"/>
                      <w:b/>
                      <w:sz w:val="20"/>
                      <w:highlight w:val="yellow"/>
                    </w:rPr>
                  </w:pPr>
                  <w:r w:rsidRPr="00A1436D">
                    <w:rPr>
                      <w:rFonts w:cs="Arial"/>
                      <w:b/>
                      <w:sz w:val="20"/>
                    </w:rPr>
                    <w:t>Close off Round 1 of Blueprints</w:t>
                  </w:r>
                </w:p>
              </w:tc>
              <w:tc>
                <w:tcPr>
                  <w:tcW w:w="1239" w:type="pct"/>
                  <w:shd w:val="clear" w:color="auto" w:fill="F2F2F2" w:themeFill="background1" w:themeFillShade="F2"/>
                  <w:vAlign w:val="center"/>
                </w:tcPr>
                <w:p w14:paraId="0056BDE3" w14:textId="77777777" w:rsidR="00DA3B9E" w:rsidRPr="00DA3B9E" w:rsidRDefault="00DA3B9E" w:rsidP="006F535F">
                  <w:pPr>
                    <w:pStyle w:val="Heading3"/>
                    <w:spacing w:after="0" w:line="240" w:lineRule="auto"/>
                    <w:ind w:left="175"/>
                    <w:jc w:val="left"/>
                    <w:outlineLvl w:val="2"/>
                    <w:rPr>
                      <w:rFonts w:cs="Arial"/>
                      <w:sz w:val="20"/>
                    </w:rPr>
                  </w:pPr>
                </w:p>
              </w:tc>
              <w:tc>
                <w:tcPr>
                  <w:tcW w:w="1239" w:type="pct"/>
                  <w:shd w:val="clear" w:color="auto" w:fill="F2F2F2" w:themeFill="background1" w:themeFillShade="F2"/>
                </w:tcPr>
                <w:p w14:paraId="64C45A88" w14:textId="77777777" w:rsidR="00DA3B9E" w:rsidRPr="00A1436D" w:rsidRDefault="00DA3B9E" w:rsidP="00DA3B9E">
                  <w:pPr>
                    <w:pStyle w:val="Heading3"/>
                    <w:spacing w:after="0" w:line="240" w:lineRule="auto"/>
                    <w:jc w:val="left"/>
                    <w:outlineLvl w:val="2"/>
                    <w:rPr>
                      <w:rFonts w:cs="Arial"/>
                      <w:b/>
                      <w:sz w:val="20"/>
                    </w:rPr>
                  </w:pPr>
                </w:p>
              </w:tc>
              <w:tc>
                <w:tcPr>
                  <w:tcW w:w="946" w:type="pct"/>
                  <w:shd w:val="clear" w:color="auto" w:fill="F2F2F2" w:themeFill="background1" w:themeFillShade="F2"/>
                  <w:vAlign w:val="center"/>
                </w:tcPr>
                <w:p w14:paraId="439F2359" w14:textId="1B0159BB" w:rsidR="00DA3B9E" w:rsidRPr="00A1436D" w:rsidRDefault="00DA3B9E" w:rsidP="00DA3B9E">
                  <w:pPr>
                    <w:pStyle w:val="Heading3"/>
                    <w:spacing w:after="0" w:line="240" w:lineRule="auto"/>
                    <w:jc w:val="left"/>
                    <w:outlineLvl w:val="2"/>
                    <w:rPr>
                      <w:rFonts w:cs="Arial"/>
                      <w:b/>
                      <w:sz w:val="20"/>
                    </w:rPr>
                  </w:pPr>
                  <w:r>
                    <w:rPr>
                      <w:rFonts w:cs="Arial"/>
                      <w:b/>
                      <w:sz w:val="20"/>
                    </w:rPr>
                    <w:t>30/12/2017</w:t>
                  </w:r>
                </w:p>
              </w:tc>
            </w:tr>
            <w:tr w:rsidR="00DA3B9E" w:rsidRPr="00A1436D" w14:paraId="0E8F675C" w14:textId="77777777" w:rsidTr="00DA3B9E">
              <w:tc>
                <w:tcPr>
                  <w:tcW w:w="324" w:type="pct"/>
                  <w:vAlign w:val="center"/>
                </w:tcPr>
                <w:p w14:paraId="610DEB0A" w14:textId="77777777" w:rsidR="00DA3B9E" w:rsidRPr="00A1436D" w:rsidRDefault="00DA3B9E" w:rsidP="00DA3B9E">
                  <w:pPr>
                    <w:pStyle w:val="Heading3"/>
                    <w:numPr>
                      <w:ilvl w:val="1"/>
                      <w:numId w:val="38"/>
                    </w:numPr>
                    <w:spacing w:after="0" w:line="240" w:lineRule="auto"/>
                    <w:ind w:left="58" w:hanging="58"/>
                    <w:outlineLvl w:val="2"/>
                    <w:rPr>
                      <w:rFonts w:cs="Arial"/>
                      <w:sz w:val="20"/>
                    </w:rPr>
                  </w:pPr>
                </w:p>
              </w:tc>
              <w:tc>
                <w:tcPr>
                  <w:tcW w:w="1252" w:type="pct"/>
                  <w:vAlign w:val="center"/>
                </w:tcPr>
                <w:p w14:paraId="6DFECCB3" w14:textId="76C9AE6B" w:rsidR="00DA3B9E" w:rsidRPr="00A1436D" w:rsidRDefault="00DA3B9E" w:rsidP="00DA3B9E">
                  <w:pPr>
                    <w:pStyle w:val="Heading3"/>
                    <w:spacing w:after="0" w:line="240" w:lineRule="auto"/>
                    <w:jc w:val="left"/>
                    <w:outlineLvl w:val="2"/>
                    <w:rPr>
                      <w:rFonts w:cs="Arial"/>
                      <w:sz w:val="20"/>
                    </w:rPr>
                  </w:pPr>
                  <w:r w:rsidRPr="00A1436D">
                    <w:rPr>
                      <w:rFonts w:cs="Arial"/>
                      <w:sz w:val="20"/>
                    </w:rPr>
                    <w:t>Obtain approval for outstanding departments</w:t>
                  </w:r>
                  <w:r>
                    <w:rPr>
                      <w:rFonts w:cs="Arial"/>
                      <w:sz w:val="20"/>
                    </w:rPr>
                    <w:t xml:space="preserve"> (HM</w:t>
                  </w:r>
                  <w:r w:rsidR="00502FF2">
                    <w:rPr>
                      <w:rFonts w:cs="Arial"/>
                      <w:sz w:val="20"/>
                    </w:rPr>
                    <w:t>T</w:t>
                  </w:r>
                  <w:r>
                    <w:rPr>
                      <w:rFonts w:cs="Arial"/>
                      <w:sz w:val="20"/>
                    </w:rPr>
                    <w:t>, CO, MoJ, FCO, DfE, BEIS and DIT)</w:t>
                  </w:r>
                </w:p>
              </w:tc>
              <w:tc>
                <w:tcPr>
                  <w:tcW w:w="1239" w:type="pct"/>
                  <w:vAlign w:val="center"/>
                </w:tcPr>
                <w:p w14:paraId="3D3E54F9" w14:textId="5FF7B32A" w:rsidR="00DA3B9E" w:rsidRPr="00A1436D" w:rsidRDefault="00DA3B9E" w:rsidP="00DA3B9E">
                  <w:pPr>
                    <w:pStyle w:val="Heading3"/>
                    <w:numPr>
                      <w:ilvl w:val="0"/>
                      <w:numId w:val="43"/>
                    </w:numPr>
                    <w:spacing w:after="0" w:line="240" w:lineRule="auto"/>
                    <w:ind w:left="175" w:hanging="175"/>
                    <w:jc w:val="left"/>
                    <w:outlineLvl w:val="2"/>
                    <w:rPr>
                      <w:rFonts w:cs="Arial"/>
                      <w:sz w:val="20"/>
                    </w:rPr>
                  </w:pPr>
                  <w:r w:rsidRPr="00A1436D">
                    <w:rPr>
                      <w:rFonts w:cs="Arial"/>
                      <w:sz w:val="20"/>
                    </w:rPr>
                    <w:t>Engagement by departments and prioritisation of Blueprints</w:t>
                  </w:r>
                  <w:r>
                    <w:rPr>
                      <w:rFonts w:cs="Arial"/>
                      <w:sz w:val="20"/>
                    </w:rPr>
                    <w:t xml:space="preserve"> activity </w:t>
                  </w:r>
                </w:p>
              </w:tc>
              <w:tc>
                <w:tcPr>
                  <w:tcW w:w="1239" w:type="pct"/>
                  <w:vAlign w:val="center"/>
                </w:tcPr>
                <w:p w14:paraId="2216BE13" w14:textId="1EC6F09B" w:rsidR="00DA3B9E" w:rsidRPr="00A1436D" w:rsidRDefault="00DA3B9E" w:rsidP="00DA3B9E">
                  <w:pPr>
                    <w:pStyle w:val="Heading3"/>
                    <w:spacing w:after="0" w:line="240" w:lineRule="auto"/>
                    <w:jc w:val="left"/>
                    <w:outlineLvl w:val="2"/>
                    <w:rPr>
                      <w:rFonts w:cs="Arial"/>
                      <w:sz w:val="20"/>
                    </w:rPr>
                  </w:pPr>
                  <w:r>
                    <w:rPr>
                      <w:rFonts w:cs="Arial"/>
                      <w:sz w:val="20"/>
                    </w:rPr>
                    <w:t>Blueprints -Round 1 Final Report</w:t>
                  </w:r>
                </w:p>
              </w:tc>
              <w:tc>
                <w:tcPr>
                  <w:tcW w:w="946" w:type="pct"/>
                  <w:vAlign w:val="center"/>
                </w:tcPr>
                <w:p w14:paraId="62FFE8B6" w14:textId="4F74CF2E" w:rsidR="00DA3B9E" w:rsidRPr="00A1436D" w:rsidRDefault="00B94A38" w:rsidP="00DA3B9E">
                  <w:pPr>
                    <w:pStyle w:val="Heading3"/>
                    <w:spacing w:after="0" w:line="240" w:lineRule="auto"/>
                    <w:ind w:left="58" w:hanging="58"/>
                    <w:jc w:val="left"/>
                    <w:outlineLvl w:val="2"/>
                    <w:rPr>
                      <w:rFonts w:cs="Arial"/>
                      <w:sz w:val="20"/>
                    </w:rPr>
                  </w:pPr>
                  <w:r>
                    <w:rPr>
                      <w:rFonts w:cs="Arial"/>
                      <w:sz w:val="20"/>
                    </w:rPr>
                    <w:t>22</w:t>
                  </w:r>
                  <w:r w:rsidR="00F43995">
                    <w:rPr>
                      <w:rFonts w:cs="Arial"/>
                      <w:sz w:val="20"/>
                    </w:rPr>
                    <w:t>/</w:t>
                  </w:r>
                  <w:r w:rsidR="00DA3B9E" w:rsidRPr="00A1436D">
                    <w:rPr>
                      <w:rFonts w:cs="Arial"/>
                      <w:sz w:val="20"/>
                    </w:rPr>
                    <w:t>12/2017</w:t>
                  </w:r>
                </w:p>
              </w:tc>
            </w:tr>
            <w:tr w:rsidR="00DA3B9E" w:rsidRPr="00A1436D" w14:paraId="7C285EA2" w14:textId="77777777" w:rsidTr="00DA3B9E">
              <w:tc>
                <w:tcPr>
                  <w:tcW w:w="324" w:type="pct"/>
                  <w:vAlign w:val="center"/>
                </w:tcPr>
                <w:p w14:paraId="0CED13E3" w14:textId="77777777" w:rsidR="00DA3B9E" w:rsidRPr="00A1436D" w:rsidRDefault="00DA3B9E" w:rsidP="00DA3B9E">
                  <w:pPr>
                    <w:pStyle w:val="Heading3"/>
                    <w:numPr>
                      <w:ilvl w:val="1"/>
                      <w:numId w:val="38"/>
                    </w:numPr>
                    <w:spacing w:after="0" w:line="240" w:lineRule="auto"/>
                    <w:ind w:left="58" w:hanging="58"/>
                    <w:outlineLvl w:val="2"/>
                    <w:rPr>
                      <w:rFonts w:cs="Arial"/>
                      <w:sz w:val="20"/>
                    </w:rPr>
                  </w:pPr>
                </w:p>
              </w:tc>
              <w:tc>
                <w:tcPr>
                  <w:tcW w:w="1252" w:type="pct"/>
                  <w:vAlign w:val="center"/>
                </w:tcPr>
                <w:p w14:paraId="7E20B112" w14:textId="14881E11" w:rsidR="00DA3B9E" w:rsidRPr="00A1436D" w:rsidRDefault="00DA3B9E" w:rsidP="00DA3B9E">
                  <w:pPr>
                    <w:pStyle w:val="Heading3"/>
                    <w:spacing w:after="0" w:line="240" w:lineRule="auto"/>
                    <w:jc w:val="left"/>
                    <w:outlineLvl w:val="2"/>
                    <w:rPr>
                      <w:rFonts w:cs="Arial"/>
                      <w:sz w:val="20"/>
                    </w:rPr>
                  </w:pPr>
                  <w:r w:rsidRPr="00A1436D">
                    <w:rPr>
                      <w:rFonts w:cs="Arial"/>
                      <w:sz w:val="20"/>
                    </w:rPr>
                    <w:t>Draft and sign off status report for CCRs and Blueprint recommendations</w:t>
                  </w:r>
                </w:p>
              </w:tc>
              <w:tc>
                <w:tcPr>
                  <w:tcW w:w="1239" w:type="pct"/>
                  <w:vAlign w:val="center"/>
                </w:tcPr>
                <w:p w14:paraId="3D7E2453" w14:textId="2F37A4B1" w:rsidR="00DA3B9E" w:rsidRPr="00A1436D" w:rsidRDefault="00DA3B9E" w:rsidP="00DA3B9E">
                  <w:pPr>
                    <w:pStyle w:val="Heading3"/>
                    <w:numPr>
                      <w:ilvl w:val="0"/>
                      <w:numId w:val="42"/>
                    </w:numPr>
                    <w:spacing w:after="0" w:line="240" w:lineRule="auto"/>
                    <w:ind w:left="175" w:hanging="175"/>
                    <w:jc w:val="left"/>
                    <w:outlineLvl w:val="2"/>
                    <w:rPr>
                      <w:rFonts w:cs="Arial"/>
                      <w:sz w:val="20"/>
                    </w:rPr>
                  </w:pPr>
                  <w:r w:rsidRPr="00A1436D">
                    <w:rPr>
                      <w:rFonts w:cs="Arial"/>
                      <w:sz w:val="20"/>
                    </w:rPr>
                    <w:t>Agreement on appropriate sign off process</w:t>
                  </w:r>
                  <w:r>
                    <w:rPr>
                      <w:rFonts w:cs="Arial"/>
                      <w:sz w:val="20"/>
                    </w:rPr>
                    <w:t xml:space="preserve"> with Programme Director and Government Chief Commercial Officer</w:t>
                  </w:r>
                </w:p>
                <w:p w14:paraId="31F4E8A4" w14:textId="75FC537F" w:rsidR="00DA3B9E" w:rsidRPr="00A1436D" w:rsidRDefault="00DA3B9E" w:rsidP="00DA3B9E">
                  <w:pPr>
                    <w:pStyle w:val="Heading3"/>
                    <w:numPr>
                      <w:ilvl w:val="0"/>
                      <w:numId w:val="42"/>
                    </w:numPr>
                    <w:spacing w:after="0" w:line="240" w:lineRule="auto"/>
                    <w:ind w:left="175" w:hanging="175"/>
                    <w:jc w:val="left"/>
                    <w:outlineLvl w:val="2"/>
                    <w:rPr>
                      <w:rFonts w:cs="Arial"/>
                      <w:sz w:val="20"/>
                    </w:rPr>
                  </w:pPr>
                  <w:r w:rsidRPr="00A1436D">
                    <w:rPr>
                      <w:rFonts w:cs="Arial"/>
                      <w:sz w:val="20"/>
                    </w:rPr>
                    <w:t>Alignment on the status between the Programme and departments</w:t>
                  </w:r>
                </w:p>
              </w:tc>
              <w:tc>
                <w:tcPr>
                  <w:tcW w:w="1239" w:type="pct"/>
                  <w:vAlign w:val="center"/>
                </w:tcPr>
                <w:p w14:paraId="11848411" w14:textId="48004833" w:rsidR="00DA3B9E" w:rsidRPr="00A1436D" w:rsidRDefault="00DA3B9E" w:rsidP="00DA3B9E">
                  <w:pPr>
                    <w:pStyle w:val="Heading3"/>
                    <w:spacing w:after="0" w:line="240" w:lineRule="auto"/>
                    <w:jc w:val="left"/>
                    <w:outlineLvl w:val="2"/>
                    <w:rPr>
                      <w:rFonts w:cs="Arial"/>
                      <w:sz w:val="20"/>
                    </w:rPr>
                  </w:pPr>
                  <w:r>
                    <w:rPr>
                      <w:rFonts w:cs="Arial"/>
                      <w:sz w:val="20"/>
                    </w:rPr>
                    <w:t>CCR and Recommendation End of Year Status Report</w:t>
                  </w:r>
                </w:p>
              </w:tc>
              <w:tc>
                <w:tcPr>
                  <w:tcW w:w="946" w:type="pct"/>
                  <w:vAlign w:val="center"/>
                </w:tcPr>
                <w:p w14:paraId="4735F5ED" w14:textId="5D86A569" w:rsidR="00DA3B9E" w:rsidRPr="00A1436D" w:rsidRDefault="00DA3B9E" w:rsidP="00DA3B9E">
                  <w:pPr>
                    <w:pStyle w:val="Heading3"/>
                    <w:spacing w:after="0" w:line="240" w:lineRule="auto"/>
                    <w:ind w:left="58" w:hanging="58"/>
                    <w:jc w:val="left"/>
                    <w:outlineLvl w:val="2"/>
                    <w:rPr>
                      <w:rFonts w:cs="Arial"/>
                      <w:sz w:val="20"/>
                    </w:rPr>
                  </w:pPr>
                  <w:r w:rsidRPr="00A1436D">
                    <w:rPr>
                      <w:rFonts w:cs="Arial"/>
                      <w:sz w:val="20"/>
                    </w:rPr>
                    <w:t>01/12/2017</w:t>
                  </w:r>
                </w:p>
              </w:tc>
            </w:tr>
            <w:tr w:rsidR="00DA3B9E" w:rsidRPr="00A1436D" w14:paraId="2BD0A7DD" w14:textId="77777777" w:rsidTr="00DA3B9E">
              <w:tc>
                <w:tcPr>
                  <w:tcW w:w="324" w:type="pct"/>
                  <w:shd w:val="clear" w:color="auto" w:fill="F2F2F2" w:themeFill="background1" w:themeFillShade="F2"/>
                  <w:vAlign w:val="center"/>
                </w:tcPr>
                <w:p w14:paraId="725505C3" w14:textId="77777777" w:rsidR="00DA3B9E" w:rsidRPr="00A1436D" w:rsidRDefault="00DA3B9E" w:rsidP="00DA3B9E">
                  <w:pPr>
                    <w:pStyle w:val="Heading3"/>
                    <w:numPr>
                      <w:ilvl w:val="0"/>
                      <w:numId w:val="38"/>
                    </w:numPr>
                    <w:spacing w:after="0" w:line="240" w:lineRule="auto"/>
                    <w:ind w:left="58" w:hanging="58"/>
                    <w:outlineLvl w:val="2"/>
                    <w:rPr>
                      <w:rFonts w:cs="Arial"/>
                      <w:b/>
                      <w:sz w:val="20"/>
                    </w:rPr>
                  </w:pPr>
                </w:p>
              </w:tc>
              <w:tc>
                <w:tcPr>
                  <w:tcW w:w="1252" w:type="pct"/>
                  <w:shd w:val="clear" w:color="auto" w:fill="F2F2F2" w:themeFill="background1" w:themeFillShade="F2"/>
                  <w:vAlign w:val="center"/>
                </w:tcPr>
                <w:p w14:paraId="42CB0792" w14:textId="46F09138" w:rsidR="00DA3B9E" w:rsidRPr="00A1436D" w:rsidRDefault="00DA3B9E" w:rsidP="00DA3B9E">
                  <w:pPr>
                    <w:pStyle w:val="Heading3"/>
                    <w:spacing w:after="0" w:line="240" w:lineRule="auto"/>
                    <w:jc w:val="left"/>
                    <w:outlineLvl w:val="2"/>
                    <w:rPr>
                      <w:rFonts w:cs="Arial"/>
                      <w:b/>
                      <w:sz w:val="20"/>
                    </w:rPr>
                  </w:pPr>
                  <w:r w:rsidRPr="00A1436D">
                    <w:rPr>
                      <w:rFonts w:cs="Arial"/>
                      <w:b/>
                      <w:sz w:val="20"/>
                    </w:rPr>
                    <w:t>Design of Blueprint approach and templates for ALBs, Contract Managers (CM) and Grade 7s (G7)</w:t>
                  </w:r>
                </w:p>
              </w:tc>
              <w:tc>
                <w:tcPr>
                  <w:tcW w:w="1239" w:type="pct"/>
                  <w:shd w:val="clear" w:color="auto" w:fill="F2F2F2" w:themeFill="background1" w:themeFillShade="F2"/>
                  <w:vAlign w:val="center"/>
                </w:tcPr>
                <w:p w14:paraId="22DAE50F" w14:textId="77777777" w:rsidR="00DA3B9E" w:rsidRPr="00A1436D" w:rsidRDefault="00DA3B9E" w:rsidP="00DA3B9E">
                  <w:pPr>
                    <w:pStyle w:val="Heading3"/>
                    <w:spacing w:after="0" w:line="240" w:lineRule="auto"/>
                    <w:ind w:left="58" w:hanging="58"/>
                    <w:jc w:val="left"/>
                    <w:outlineLvl w:val="2"/>
                    <w:rPr>
                      <w:rFonts w:cs="Arial"/>
                      <w:b/>
                      <w:sz w:val="20"/>
                    </w:rPr>
                  </w:pPr>
                </w:p>
              </w:tc>
              <w:tc>
                <w:tcPr>
                  <w:tcW w:w="1239" w:type="pct"/>
                  <w:shd w:val="clear" w:color="auto" w:fill="F2F2F2" w:themeFill="background1" w:themeFillShade="F2"/>
                </w:tcPr>
                <w:p w14:paraId="43D472FF" w14:textId="77777777" w:rsidR="00DA3B9E" w:rsidRDefault="00DA3B9E" w:rsidP="00DA3B9E">
                  <w:pPr>
                    <w:pStyle w:val="Heading3"/>
                    <w:spacing w:after="0" w:line="240" w:lineRule="auto"/>
                    <w:jc w:val="left"/>
                    <w:outlineLvl w:val="2"/>
                    <w:rPr>
                      <w:rFonts w:cs="Arial"/>
                      <w:b/>
                      <w:sz w:val="20"/>
                    </w:rPr>
                  </w:pPr>
                </w:p>
              </w:tc>
              <w:tc>
                <w:tcPr>
                  <w:tcW w:w="946" w:type="pct"/>
                  <w:shd w:val="clear" w:color="auto" w:fill="F2F2F2" w:themeFill="background1" w:themeFillShade="F2"/>
                  <w:vAlign w:val="center"/>
                </w:tcPr>
                <w:p w14:paraId="01EE3E17" w14:textId="6424AF40" w:rsidR="00DA3B9E" w:rsidRPr="00A1436D" w:rsidRDefault="00B94A38" w:rsidP="00DA3B9E">
                  <w:pPr>
                    <w:pStyle w:val="Heading3"/>
                    <w:spacing w:after="0" w:line="240" w:lineRule="auto"/>
                    <w:jc w:val="left"/>
                    <w:outlineLvl w:val="2"/>
                    <w:rPr>
                      <w:rFonts w:cs="Arial"/>
                      <w:b/>
                      <w:sz w:val="20"/>
                    </w:rPr>
                  </w:pPr>
                  <w:r>
                    <w:rPr>
                      <w:rFonts w:cs="Arial"/>
                      <w:b/>
                      <w:sz w:val="20"/>
                    </w:rPr>
                    <w:t>26</w:t>
                  </w:r>
                  <w:r w:rsidR="00DA3B9E">
                    <w:rPr>
                      <w:rFonts w:cs="Arial"/>
                      <w:b/>
                      <w:sz w:val="20"/>
                    </w:rPr>
                    <w:t>/01/2018</w:t>
                  </w:r>
                </w:p>
              </w:tc>
            </w:tr>
            <w:tr w:rsidR="00DA3B9E" w:rsidRPr="00A1436D" w14:paraId="2D99479A" w14:textId="77777777" w:rsidTr="00DA3B9E">
              <w:tc>
                <w:tcPr>
                  <w:tcW w:w="324" w:type="pct"/>
                  <w:vAlign w:val="center"/>
                </w:tcPr>
                <w:p w14:paraId="171A9058" w14:textId="77777777" w:rsidR="00DA3B9E" w:rsidRPr="00A1436D" w:rsidRDefault="00DA3B9E" w:rsidP="00DA3B9E">
                  <w:pPr>
                    <w:pStyle w:val="Heading3"/>
                    <w:numPr>
                      <w:ilvl w:val="1"/>
                      <w:numId w:val="38"/>
                    </w:numPr>
                    <w:spacing w:after="0" w:line="240" w:lineRule="auto"/>
                    <w:ind w:left="58" w:hanging="58"/>
                    <w:outlineLvl w:val="2"/>
                    <w:rPr>
                      <w:rFonts w:cs="Arial"/>
                      <w:sz w:val="20"/>
                    </w:rPr>
                  </w:pPr>
                </w:p>
              </w:tc>
              <w:tc>
                <w:tcPr>
                  <w:tcW w:w="1252" w:type="pct"/>
                  <w:vAlign w:val="center"/>
                </w:tcPr>
                <w:p w14:paraId="7120334B" w14:textId="118ADCCC" w:rsidR="00DA3B9E" w:rsidRPr="00A1436D" w:rsidRDefault="00DA3B9E" w:rsidP="00DA3B9E">
                  <w:pPr>
                    <w:pStyle w:val="Heading3"/>
                    <w:spacing w:after="0" w:line="240" w:lineRule="auto"/>
                    <w:jc w:val="left"/>
                    <w:outlineLvl w:val="2"/>
                    <w:rPr>
                      <w:rFonts w:cs="Arial"/>
                      <w:sz w:val="20"/>
                    </w:rPr>
                  </w:pPr>
                  <w:r w:rsidRPr="00A1436D">
                    <w:rPr>
                      <w:rFonts w:cs="Arial"/>
                      <w:sz w:val="20"/>
                    </w:rPr>
                    <w:t>Agree</w:t>
                  </w:r>
                  <w:r>
                    <w:rPr>
                      <w:rFonts w:cs="Arial"/>
                      <w:sz w:val="20"/>
                    </w:rPr>
                    <w:t xml:space="preserve"> with the Programme Director</w:t>
                  </w:r>
                  <w:r w:rsidRPr="00A1436D">
                    <w:rPr>
                      <w:rFonts w:cs="Arial"/>
                      <w:sz w:val="20"/>
                    </w:rPr>
                    <w:t xml:space="preserve"> the purpose and content of Round 2 (including data on CMs and G7)</w:t>
                  </w:r>
                </w:p>
              </w:tc>
              <w:tc>
                <w:tcPr>
                  <w:tcW w:w="1239" w:type="pct"/>
                  <w:vAlign w:val="center"/>
                </w:tcPr>
                <w:p w14:paraId="5140C7DC" w14:textId="21570551" w:rsidR="00DA3B9E" w:rsidRPr="00A1436D" w:rsidRDefault="00DA3B9E" w:rsidP="00DA3B9E">
                  <w:pPr>
                    <w:pStyle w:val="Heading3"/>
                    <w:numPr>
                      <w:ilvl w:val="0"/>
                      <w:numId w:val="42"/>
                    </w:numPr>
                    <w:spacing w:after="0" w:line="240" w:lineRule="auto"/>
                    <w:ind w:left="175" w:hanging="175"/>
                    <w:jc w:val="left"/>
                    <w:outlineLvl w:val="2"/>
                    <w:rPr>
                      <w:rFonts w:cs="Arial"/>
                      <w:sz w:val="20"/>
                    </w:rPr>
                  </w:pPr>
                  <w:r w:rsidRPr="00A1436D">
                    <w:rPr>
                      <w:rFonts w:cs="Arial"/>
                      <w:sz w:val="20"/>
                    </w:rPr>
                    <w:t>Clear communication on programme objectives and purpose of the ‘Blueprints’</w:t>
                  </w:r>
                </w:p>
                <w:p w14:paraId="7E2DCD99" w14:textId="2CE46699" w:rsidR="00DA3B9E" w:rsidRPr="00A1436D" w:rsidRDefault="00DA3B9E" w:rsidP="00DA3B9E">
                  <w:pPr>
                    <w:pStyle w:val="Heading3"/>
                    <w:numPr>
                      <w:ilvl w:val="0"/>
                      <w:numId w:val="42"/>
                    </w:numPr>
                    <w:spacing w:after="0" w:line="240" w:lineRule="auto"/>
                    <w:ind w:left="175" w:hanging="175"/>
                    <w:jc w:val="left"/>
                    <w:outlineLvl w:val="2"/>
                    <w:rPr>
                      <w:rFonts w:cs="Arial"/>
                      <w:sz w:val="20"/>
                    </w:rPr>
                  </w:pPr>
                  <w:r w:rsidRPr="00A1436D">
                    <w:rPr>
                      <w:rFonts w:cs="Arial"/>
                      <w:sz w:val="20"/>
                    </w:rPr>
                    <w:t>Clarity on input required for CMs and G7s</w:t>
                  </w:r>
                </w:p>
              </w:tc>
              <w:tc>
                <w:tcPr>
                  <w:tcW w:w="1239" w:type="pct"/>
                  <w:vAlign w:val="center"/>
                </w:tcPr>
                <w:p w14:paraId="3AD5170B" w14:textId="5312954D" w:rsidR="00DA3B9E" w:rsidRPr="00A1436D" w:rsidRDefault="00DA3B9E" w:rsidP="00DA3B9E">
                  <w:pPr>
                    <w:pStyle w:val="Heading3"/>
                    <w:spacing w:after="0" w:line="240" w:lineRule="auto"/>
                    <w:jc w:val="left"/>
                    <w:outlineLvl w:val="2"/>
                    <w:rPr>
                      <w:rFonts w:cs="Arial"/>
                      <w:sz w:val="20"/>
                    </w:rPr>
                  </w:pPr>
                  <w:r>
                    <w:rPr>
                      <w:rFonts w:cs="Arial"/>
                      <w:sz w:val="20"/>
                    </w:rPr>
                    <w:t>Communication to send to Department and ALB Commercial Directors</w:t>
                  </w:r>
                </w:p>
              </w:tc>
              <w:tc>
                <w:tcPr>
                  <w:tcW w:w="946" w:type="pct"/>
                  <w:vAlign w:val="center"/>
                </w:tcPr>
                <w:p w14:paraId="7B5CAE57" w14:textId="78A5FEE3" w:rsidR="00DA3B9E" w:rsidRPr="00A1436D" w:rsidRDefault="00DA3B9E" w:rsidP="003B3606">
                  <w:pPr>
                    <w:pStyle w:val="Heading3"/>
                    <w:spacing w:after="0" w:line="240" w:lineRule="auto"/>
                    <w:jc w:val="left"/>
                    <w:outlineLvl w:val="2"/>
                    <w:rPr>
                      <w:rFonts w:cs="Arial"/>
                      <w:sz w:val="20"/>
                    </w:rPr>
                  </w:pPr>
                  <w:r w:rsidRPr="00A1436D">
                    <w:rPr>
                      <w:rFonts w:cs="Arial"/>
                      <w:sz w:val="20"/>
                    </w:rPr>
                    <w:t>17/11/201</w:t>
                  </w:r>
                  <w:r w:rsidR="003B3606">
                    <w:rPr>
                      <w:rFonts w:cs="Arial"/>
                      <w:sz w:val="20"/>
                    </w:rPr>
                    <w:t>7</w:t>
                  </w:r>
                </w:p>
              </w:tc>
            </w:tr>
            <w:tr w:rsidR="00DA3B9E" w:rsidRPr="00A1436D" w14:paraId="7E428AFE" w14:textId="77777777" w:rsidTr="00DA3B9E">
              <w:tc>
                <w:tcPr>
                  <w:tcW w:w="324" w:type="pct"/>
                  <w:vAlign w:val="center"/>
                </w:tcPr>
                <w:p w14:paraId="293FD119" w14:textId="77777777" w:rsidR="00DA3B9E" w:rsidRPr="00A1436D" w:rsidRDefault="00DA3B9E" w:rsidP="00DA3B9E">
                  <w:pPr>
                    <w:pStyle w:val="Heading3"/>
                    <w:numPr>
                      <w:ilvl w:val="1"/>
                      <w:numId w:val="38"/>
                    </w:numPr>
                    <w:spacing w:after="0" w:line="240" w:lineRule="auto"/>
                    <w:ind w:left="58" w:hanging="58"/>
                    <w:outlineLvl w:val="2"/>
                    <w:rPr>
                      <w:rFonts w:cs="Arial"/>
                      <w:sz w:val="20"/>
                    </w:rPr>
                  </w:pPr>
                </w:p>
              </w:tc>
              <w:tc>
                <w:tcPr>
                  <w:tcW w:w="1252" w:type="pct"/>
                  <w:vAlign w:val="center"/>
                </w:tcPr>
                <w:p w14:paraId="10457AC3" w14:textId="3271903A" w:rsidR="00DA3B9E" w:rsidRPr="00A1436D" w:rsidRDefault="00DA3B9E" w:rsidP="00DA3B9E">
                  <w:pPr>
                    <w:pStyle w:val="Heading3"/>
                    <w:spacing w:after="0" w:line="240" w:lineRule="auto"/>
                    <w:jc w:val="left"/>
                    <w:outlineLvl w:val="2"/>
                    <w:rPr>
                      <w:rFonts w:cs="Arial"/>
                      <w:sz w:val="20"/>
                    </w:rPr>
                  </w:pPr>
                  <w:r w:rsidRPr="00A1436D">
                    <w:rPr>
                      <w:rFonts w:cs="Arial"/>
                      <w:sz w:val="20"/>
                    </w:rPr>
                    <w:t>Outline</w:t>
                  </w:r>
                  <w:r>
                    <w:rPr>
                      <w:rFonts w:cs="Arial"/>
                      <w:sz w:val="20"/>
                    </w:rPr>
                    <w:t xml:space="preserve"> Departmental</w:t>
                  </w:r>
                  <w:r w:rsidRPr="00A1436D">
                    <w:rPr>
                      <w:rFonts w:cs="Arial"/>
                      <w:sz w:val="20"/>
                    </w:rPr>
                    <w:t xml:space="preserve"> wave plan for Round 2</w:t>
                  </w:r>
                </w:p>
              </w:tc>
              <w:tc>
                <w:tcPr>
                  <w:tcW w:w="1239" w:type="pct"/>
                  <w:vAlign w:val="center"/>
                </w:tcPr>
                <w:p w14:paraId="548333AD" w14:textId="6C1C16FC" w:rsidR="00DA3B9E" w:rsidRPr="00A1436D" w:rsidRDefault="00DA3B9E" w:rsidP="00DA3B9E">
                  <w:pPr>
                    <w:pStyle w:val="Heading3"/>
                    <w:numPr>
                      <w:ilvl w:val="0"/>
                      <w:numId w:val="42"/>
                    </w:numPr>
                    <w:spacing w:after="0" w:line="240" w:lineRule="auto"/>
                    <w:ind w:left="175" w:hanging="175"/>
                    <w:jc w:val="left"/>
                    <w:outlineLvl w:val="2"/>
                    <w:rPr>
                      <w:rFonts w:cs="Arial"/>
                      <w:sz w:val="20"/>
                    </w:rPr>
                  </w:pPr>
                  <w:r w:rsidRPr="00A1436D">
                    <w:rPr>
                      <w:rFonts w:cs="Arial"/>
                      <w:sz w:val="20"/>
                    </w:rPr>
                    <w:t>Alignment with wider expansion requirements</w:t>
                  </w:r>
                </w:p>
              </w:tc>
              <w:tc>
                <w:tcPr>
                  <w:tcW w:w="1239" w:type="pct"/>
                  <w:vAlign w:val="center"/>
                </w:tcPr>
                <w:p w14:paraId="4033B0D5" w14:textId="2AC9658E" w:rsidR="00DA3B9E" w:rsidRPr="00A1436D" w:rsidRDefault="00DA3B9E" w:rsidP="00DA3B9E">
                  <w:pPr>
                    <w:pStyle w:val="Heading3"/>
                    <w:spacing w:after="0" w:line="240" w:lineRule="auto"/>
                    <w:jc w:val="left"/>
                    <w:outlineLvl w:val="2"/>
                    <w:rPr>
                      <w:rFonts w:cs="Arial"/>
                      <w:sz w:val="20"/>
                    </w:rPr>
                  </w:pPr>
                  <w:r>
                    <w:rPr>
                      <w:rFonts w:cs="Arial"/>
                      <w:sz w:val="20"/>
                    </w:rPr>
                    <w:t>Blueprints - Wave Plan 2017/2018</w:t>
                  </w:r>
                </w:p>
              </w:tc>
              <w:tc>
                <w:tcPr>
                  <w:tcW w:w="946" w:type="pct"/>
                  <w:vAlign w:val="center"/>
                </w:tcPr>
                <w:p w14:paraId="48624D76" w14:textId="1BE1CAF4" w:rsidR="00DA3B9E" w:rsidRPr="00A1436D" w:rsidRDefault="00DA3B9E" w:rsidP="00DA3B9E">
                  <w:pPr>
                    <w:pStyle w:val="Heading3"/>
                    <w:spacing w:after="0" w:line="240" w:lineRule="auto"/>
                    <w:ind w:left="58" w:hanging="24"/>
                    <w:jc w:val="left"/>
                    <w:outlineLvl w:val="2"/>
                    <w:rPr>
                      <w:rFonts w:cs="Arial"/>
                      <w:sz w:val="20"/>
                    </w:rPr>
                  </w:pPr>
                  <w:r w:rsidRPr="00A1436D">
                    <w:rPr>
                      <w:rFonts w:cs="Arial"/>
                      <w:sz w:val="20"/>
                    </w:rPr>
                    <w:t>24/11/2017</w:t>
                  </w:r>
                </w:p>
              </w:tc>
            </w:tr>
            <w:tr w:rsidR="00DA3B9E" w:rsidRPr="00A1436D" w14:paraId="7AFEDCF6" w14:textId="77777777" w:rsidTr="00DA3B9E">
              <w:tc>
                <w:tcPr>
                  <w:tcW w:w="324" w:type="pct"/>
                  <w:vAlign w:val="center"/>
                </w:tcPr>
                <w:p w14:paraId="1770D55E" w14:textId="77777777" w:rsidR="00DA3B9E" w:rsidRPr="00A1436D" w:rsidRDefault="00DA3B9E" w:rsidP="00DA3B9E">
                  <w:pPr>
                    <w:pStyle w:val="Heading3"/>
                    <w:numPr>
                      <w:ilvl w:val="1"/>
                      <w:numId w:val="38"/>
                    </w:numPr>
                    <w:spacing w:after="0" w:line="240" w:lineRule="auto"/>
                    <w:ind w:left="58" w:hanging="58"/>
                    <w:outlineLvl w:val="2"/>
                    <w:rPr>
                      <w:rFonts w:cs="Arial"/>
                      <w:sz w:val="20"/>
                    </w:rPr>
                  </w:pPr>
                </w:p>
              </w:tc>
              <w:tc>
                <w:tcPr>
                  <w:tcW w:w="1252" w:type="pct"/>
                  <w:vAlign w:val="center"/>
                </w:tcPr>
                <w:p w14:paraId="5EB646CC" w14:textId="0CAAB876" w:rsidR="00DA3B9E" w:rsidRPr="00A1436D" w:rsidRDefault="00DA3B9E" w:rsidP="00DA3B9E">
                  <w:pPr>
                    <w:pStyle w:val="Heading3"/>
                    <w:spacing w:after="0" w:line="240" w:lineRule="auto"/>
                    <w:jc w:val="left"/>
                    <w:outlineLvl w:val="2"/>
                    <w:rPr>
                      <w:rFonts w:cs="Arial"/>
                      <w:sz w:val="20"/>
                    </w:rPr>
                  </w:pPr>
                  <w:r w:rsidRPr="00A1436D">
                    <w:rPr>
                      <w:rFonts w:cs="Arial"/>
                      <w:sz w:val="20"/>
                    </w:rPr>
                    <w:t>Agree data and MI requirements and reporting</w:t>
                  </w:r>
                </w:p>
              </w:tc>
              <w:tc>
                <w:tcPr>
                  <w:tcW w:w="1239" w:type="pct"/>
                  <w:vAlign w:val="center"/>
                </w:tcPr>
                <w:p w14:paraId="11C6DD2C" w14:textId="73FE52D2" w:rsidR="00DA3B9E" w:rsidRPr="00A1436D" w:rsidRDefault="00DA3B9E" w:rsidP="00DA3B9E">
                  <w:pPr>
                    <w:pStyle w:val="Heading3"/>
                    <w:numPr>
                      <w:ilvl w:val="0"/>
                      <w:numId w:val="42"/>
                    </w:numPr>
                    <w:spacing w:after="0" w:line="240" w:lineRule="auto"/>
                    <w:ind w:left="175" w:hanging="175"/>
                    <w:jc w:val="left"/>
                    <w:outlineLvl w:val="2"/>
                    <w:rPr>
                      <w:rFonts w:cs="Arial"/>
                      <w:sz w:val="20"/>
                    </w:rPr>
                  </w:pPr>
                  <w:r w:rsidRPr="00A1436D">
                    <w:rPr>
                      <w:rFonts w:cs="Arial"/>
                      <w:sz w:val="20"/>
                    </w:rPr>
                    <w:t>Availability and quality of data</w:t>
                  </w:r>
                  <w:r>
                    <w:rPr>
                      <w:rFonts w:cs="Arial"/>
                      <w:sz w:val="20"/>
                    </w:rPr>
                    <w:t xml:space="preserve"> from Departments in timeframes</w:t>
                  </w:r>
                </w:p>
              </w:tc>
              <w:tc>
                <w:tcPr>
                  <w:tcW w:w="1239" w:type="pct"/>
                  <w:vAlign w:val="center"/>
                </w:tcPr>
                <w:p w14:paraId="7FBD46CA" w14:textId="0FD6495E" w:rsidR="00DA3B9E" w:rsidRPr="00A1436D" w:rsidRDefault="00DA3B9E" w:rsidP="00DA3B9E">
                  <w:pPr>
                    <w:pStyle w:val="Heading3"/>
                    <w:spacing w:after="0" w:line="240" w:lineRule="auto"/>
                    <w:jc w:val="left"/>
                    <w:outlineLvl w:val="2"/>
                    <w:rPr>
                      <w:rFonts w:cs="Arial"/>
                      <w:sz w:val="20"/>
                    </w:rPr>
                  </w:pPr>
                  <w:r>
                    <w:rPr>
                      <w:rFonts w:cs="Arial"/>
                      <w:sz w:val="20"/>
                    </w:rPr>
                    <w:t>Blueprints - Data and MI Approach</w:t>
                  </w:r>
                </w:p>
              </w:tc>
              <w:tc>
                <w:tcPr>
                  <w:tcW w:w="946" w:type="pct"/>
                  <w:vAlign w:val="center"/>
                </w:tcPr>
                <w:p w14:paraId="151FAB64" w14:textId="1A13AC14" w:rsidR="00DA3B9E" w:rsidRPr="00A1436D" w:rsidRDefault="00DA3B9E" w:rsidP="00DA3B9E">
                  <w:pPr>
                    <w:pStyle w:val="Heading3"/>
                    <w:spacing w:after="0" w:line="240" w:lineRule="auto"/>
                    <w:ind w:left="58" w:hanging="24"/>
                    <w:jc w:val="left"/>
                    <w:outlineLvl w:val="2"/>
                    <w:rPr>
                      <w:rFonts w:cs="Arial"/>
                      <w:sz w:val="20"/>
                    </w:rPr>
                  </w:pPr>
                  <w:r w:rsidRPr="00A1436D">
                    <w:rPr>
                      <w:rFonts w:cs="Arial"/>
                      <w:sz w:val="20"/>
                    </w:rPr>
                    <w:t>01/12/2017</w:t>
                  </w:r>
                </w:p>
              </w:tc>
            </w:tr>
            <w:tr w:rsidR="00DA3B9E" w:rsidRPr="00A1436D" w14:paraId="776804BE" w14:textId="77777777" w:rsidTr="00DA3B9E">
              <w:tc>
                <w:tcPr>
                  <w:tcW w:w="324" w:type="pct"/>
                  <w:vAlign w:val="center"/>
                </w:tcPr>
                <w:p w14:paraId="01273E05" w14:textId="77777777" w:rsidR="00DA3B9E" w:rsidRPr="00A1436D" w:rsidRDefault="00DA3B9E" w:rsidP="00DA3B9E">
                  <w:pPr>
                    <w:pStyle w:val="Heading3"/>
                    <w:numPr>
                      <w:ilvl w:val="1"/>
                      <w:numId w:val="38"/>
                    </w:numPr>
                    <w:spacing w:after="0" w:line="240" w:lineRule="auto"/>
                    <w:ind w:left="58" w:hanging="58"/>
                    <w:outlineLvl w:val="2"/>
                    <w:rPr>
                      <w:rFonts w:cs="Arial"/>
                      <w:sz w:val="20"/>
                    </w:rPr>
                  </w:pPr>
                </w:p>
              </w:tc>
              <w:tc>
                <w:tcPr>
                  <w:tcW w:w="1252" w:type="pct"/>
                  <w:vAlign w:val="center"/>
                </w:tcPr>
                <w:p w14:paraId="5982E50F" w14:textId="50996DB6" w:rsidR="00DA3B9E" w:rsidRPr="00A1436D" w:rsidRDefault="00DA3B9E" w:rsidP="00DA3B9E">
                  <w:pPr>
                    <w:pStyle w:val="Heading3"/>
                    <w:spacing w:after="0" w:line="240" w:lineRule="auto"/>
                    <w:jc w:val="left"/>
                    <w:outlineLvl w:val="2"/>
                    <w:rPr>
                      <w:rFonts w:cs="Arial"/>
                      <w:sz w:val="20"/>
                    </w:rPr>
                  </w:pPr>
                  <w:r w:rsidRPr="00A1436D">
                    <w:rPr>
                      <w:rFonts w:cs="Arial"/>
                      <w:sz w:val="20"/>
                    </w:rPr>
                    <w:t>Engage with departments and ALBs</w:t>
                  </w:r>
                </w:p>
              </w:tc>
              <w:tc>
                <w:tcPr>
                  <w:tcW w:w="1239" w:type="pct"/>
                  <w:vAlign w:val="center"/>
                </w:tcPr>
                <w:p w14:paraId="2247983F" w14:textId="4AB3CC31" w:rsidR="00DA3B9E" w:rsidRPr="00A1436D" w:rsidRDefault="00DA3B9E" w:rsidP="00DA3B9E">
                  <w:pPr>
                    <w:pStyle w:val="Heading3"/>
                    <w:numPr>
                      <w:ilvl w:val="0"/>
                      <w:numId w:val="42"/>
                    </w:numPr>
                    <w:spacing w:after="0" w:line="240" w:lineRule="auto"/>
                    <w:ind w:left="175" w:hanging="175"/>
                    <w:jc w:val="left"/>
                    <w:outlineLvl w:val="2"/>
                    <w:rPr>
                      <w:rFonts w:cs="Arial"/>
                      <w:sz w:val="20"/>
                    </w:rPr>
                  </w:pPr>
                  <w:r w:rsidRPr="00A1436D">
                    <w:rPr>
                      <w:rFonts w:cs="Arial"/>
                      <w:sz w:val="20"/>
                    </w:rPr>
                    <w:t>Clear communication on programme objectives and purpose of the ‘Blueprints’</w:t>
                  </w:r>
                </w:p>
              </w:tc>
              <w:tc>
                <w:tcPr>
                  <w:tcW w:w="1239" w:type="pct"/>
                  <w:vAlign w:val="center"/>
                </w:tcPr>
                <w:p w14:paraId="28ED4D08" w14:textId="134137A4" w:rsidR="00DA3B9E" w:rsidRPr="00A1436D" w:rsidRDefault="00DA3B9E" w:rsidP="00DA3B9E">
                  <w:pPr>
                    <w:pStyle w:val="Heading3"/>
                    <w:spacing w:after="0" w:line="240" w:lineRule="auto"/>
                    <w:jc w:val="left"/>
                    <w:outlineLvl w:val="2"/>
                    <w:rPr>
                      <w:rFonts w:cs="Arial"/>
                      <w:sz w:val="20"/>
                    </w:rPr>
                  </w:pPr>
                  <w:r>
                    <w:rPr>
                      <w:rFonts w:cs="Arial"/>
                      <w:sz w:val="20"/>
                    </w:rPr>
                    <w:t>ALB Engagement Plan</w:t>
                  </w:r>
                </w:p>
              </w:tc>
              <w:tc>
                <w:tcPr>
                  <w:tcW w:w="946" w:type="pct"/>
                  <w:vAlign w:val="center"/>
                </w:tcPr>
                <w:p w14:paraId="0D9A66D7" w14:textId="1BC88292" w:rsidR="00DA3B9E" w:rsidRPr="00A1436D" w:rsidRDefault="00B94A38" w:rsidP="00DA3B9E">
                  <w:pPr>
                    <w:pStyle w:val="Heading3"/>
                    <w:spacing w:after="0" w:line="240" w:lineRule="auto"/>
                    <w:ind w:left="58" w:hanging="24"/>
                    <w:jc w:val="left"/>
                    <w:outlineLvl w:val="2"/>
                    <w:rPr>
                      <w:rFonts w:cs="Arial"/>
                      <w:sz w:val="20"/>
                    </w:rPr>
                  </w:pPr>
                  <w:r>
                    <w:rPr>
                      <w:rFonts w:cs="Arial"/>
                      <w:sz w:val="20"/>
                    </w:rPr>
                    <w:t>26</w:t>
                  </w:r>
                  <w:r w:rsidR="00DA3B9E" w:rsidRPr="00A1436D">
                    <w:rPr>
                      <w:rFonts w:cs="Arial"/>
                      <w:sz w:val="20"/>
                    </w:rPr>
                    <w:t>/01/</w:t>
                  </w:r>
                  <w:r w:rsidR="00DA3B9E">
                    <w:rPr>
                      <w:rFonts w:cs="Arial"/>
                      <w:sz w:val="20"/>
                    </w:rPr>
                    <w:t>20</w:t>
                  </w:r>
                  <w:r w:rsidR="00DA3B9E" w:rsidRPr="00A1436D">
                    <w:rPr>
                      <w:rFonts w:cs="Arial"/>
                      <w:sz w:val="20"/>
                    </w:rPr>
                    <w:t>18</w:t>
                  </w:r>
                </w:p>
              </w:tc>
            </w:tr>
            <w:tr w:rsidR="00DA3B9E" w:rsidRPr="00A1436D" w14:paraId="46004842" w14:textId="77777777" w:rsidTr="00DA3B9E">
              <w:tc>
                <w:tcPr>
                  <w:tcW w:w="324" w:type="pct"/>
                  <w:shd w:val="clear" w:color="auto" w:fill="F2F2F2" w:themeFill="background1" w:themeFillShade="F2"/>
                  <w:vAlign w:val="center"/>
                </w:tcPr>
                <w:p w14:paraId="35FDBE48" w14:textId="7EAEDAA6" w:rsidR="00DA3B9E" w:rsidRPr="00A1436D" w:rsidRDefault="00DA3B9E" w:rsidP="00DA3B9E">
                  <w:pPr>
                    <w:pStyle w:val="Heading3"/>
                    <w:numPr>
                      <w:ilvl w:val="0"/>
                      <w:numId w:val="38"/>
                    </w:numPr>
                    <w:spacing w:after="0" w:line="240" w:lineRule="auto"/>
                    <w:ind w:left="58" w:hanging="58"/>
                    <w:outlineLvl w:val="2"/>
                    <w:rPr>
                      <w:rFonts w:cs="Arial"/>
                      <w:b/>
                      <w:sz w:val="20"/>
                    </w:rPr>
                  </w:pPr>
                </w:p>
              </w:tc>
              <w:tc>
                <w:tcPr>
                  <w:tcW w:w="1252" w:type="pct"/>
                  <w:shd w:val="clear" w:color="auto" w:fill="F2F2F2" w:themeFill="background1" w:themeFillShade="F2"/>
                  <w:vAlign w:val="center"/>
                </w:tcPr>
                <w:p w14:paraId="6279B0C6" w14:textId="322381DD" w:rsidR="00DA3B9E" w:rsidRPr="00A1436D" w:rsidRDefault="00DA3B9E" w:rsidP="00DA3B9E">
                  <w:pPr>
                    <w:pStyle w:val="Heading3"/>
                    <w:spacing w:after="0" w:line="240" w:lineRule="auto"/>
                    <w:jc w:val="left"/>
                    <w:outlineLvl w:val="2"/>
                    <w:rPr>
                      <w:rFonts w:cs="Arial"/>
                      <w:b/>
                      <w:color w:val="222222"/>
                      <w:sz w:val="20"/>
                    </w:rPr>
                  </w:pPr>
                  <w:r w:rsidRPr="00A1436D">
                    <w:rPr>
                      <w:rFonts w:cs="Arial"/>
                      <w:b/>
                      <w:sz w:val="20"/>
                    </w:rPr>
                    <w:t>Design of</w:t>
                  </w:r>
                  <w:r>
                    <w:rPr>
                      <w:rFonts w:cs="Arial"/>
                      <w:b/>
                      <w:sz w:val="20"/>
                    </w:rPr>
                    <w:t xml:space="preserve"> high level</w:t>
                  </w:r>
                  <w:r w:rsidRPr="00A1436D">
                    <w:rPr>
                      <w:rFonts w:cs="Arial"/>
                      <w:b/>
                      <w:sz w:val="20"/>
                    </w:rPr>
                    <w:t xml:space="preserve"> L&amp;D approach and implementation plans for ALBs</w:t>
                  </w:r>
                  <w:r>
                    <w:rPr>
                      <w:rFonts w:cs="Arial"/>
                      <w:b/>
                      <w:sz w:val="20"/>
                    </w:rPr>
                    <w:t xml:space="preserve"> and</w:t>
                  </w:r>
                  <w:r w:rsidRPr="00A1436D">
                    <w:rPr>
                      <w:rFonts w:cs="Arial"/>
                      <w:b/>
                      <w:sz w:val="20"/>
                    </w:rPr>
                    <w:t xml:space="preserve"> Contract Managers </w:t>
                  </w:r>
                </w:p>
              </w:tc>
              <w:tc>
                <w:tcPr>
                  <w:tcW w:w="1239" w:type="pct"/>
                  <w:shd w:val="clear" w:color="auto" w:fill="F2F2F2" w:themeFill="background1" w:themeFillShade="F2"/>
                  <w:vAlign w:val="center"/>
                </w:tcPr>
                <w:p w14:paraId="0B86BC0F" w14:textId="77777777" w:rsidR="00DA3B9E" w:rsidRPr="00A1436D" w:rsidRDefault="00DA3B9E" w:rsidP="00DA3B9E">
                  <w:pPr>
                    <w:pStyle w:val="Heading3"/>
                    <w:spacing w:after="0" w:line="240" w:lineRule="auto"/>
                    <w:jc w:val="left"/>
                    <w:outlineLvl w:val="2"/>
                    <w:rPr>
                      <w:rFonts w:cs="Arial"/>
                      <w:b/>
                      <w:sz w:val="20"/>
                    </w:rPr>
                  </w:pPr>
                </w:p>
              </w:tc>
              <w:tc>
                <w:tcPr>
                  <w:tcW w:w="1239" w:type="pct"/>
                  <w:shd w:val="clear" w:color="auto" w:fill="F2F2F2" w:themeFill="background1" w:themeFillShade="F2"/>
                </w:tcPr>
                <w:p w14:paraId="4C4A6127" w14:textId="77777777" w:rsidR="00DA3B9E" w:rsidRPr="00A1436D" w:rsidRDefault="00DA3B9E" w:rsidP="00DA3B9E">
                  <w:pPr>
                    <w:pStyle w:val="Heading3"/>
                    <w:spacing w:after="0" w:line="240" w:lineRule="auto"/>
                    <w:jc w:val="left"/>
                    <w:outlineLvl w:val="2"/>
                    <w:rPr>
                      <w:rFonts w:cs="Arial"/>
                      <w:b/>
                      <w:sz w:val="20"/>
                    </w:rPr>
                  </w:pPr>
                </w:p>
              </w:tc>
              <w:tc>
                <w:tcPr>
                  <w:tcW w:w="946" w:type="pct"/>
                  <w:shd w:val="clear" w:color="auto" w:fill="F2F2F2" w:themeFill="background1" w:themeFillShade="F2"/>
                  <w:vAlign w:val="center"/>
                </w:tcPr>
                <w:p w14:paraId="717F9190" w14:textId="5448001E" w:rsidR="00DA3B9E" w:rsidRPr="00A1436D" w:rsidRDefault="00B94A38" w:rsidP="00DA3B9E">
                  <w:pPr>
                    <w:pStyle w:val="Heading3"/>
                    <w:spacing w:after="0" w:line="240" w:lineRule="auto"/>
                    <w:jc w:val="left"/>
                    <w:outlineLvl w:val="2"/>
                    <w:rPr>
                      <w:rFonts w:cs="Arial"/>
                      <w:b/>
                      <w:sz w:val="20"/>
                    </w:rPr>
                  </w:pPr>
                  <w:r>
                    <w:rPr>
                      <w:rFonts w:cs="Arial"/>
                      <w:b/>
                      <w:sz w:val="20"/>
                    </w:rPr>
                    <w:t>26</w:t>
                  </w:r>
                  <w:r w:rsidR="007141B3">
                    <w:rPr>
                      <w:rFonts w:cs="Arial"/>
                      <w:b/>
                      <w:sz w:val="20"/>
                    </w:rPr>
                    <w:t>/01/2018</w:t>
                  </w:r>
                </w:p>
              </w:tc>
            </w:tr>
            <w:tr w:rsidR="00DA3B9E" w:rsidRPr="00A1436D" w14:paraId="686FC444" w14:textId="77777777" w:rsidTr="00DA3B9E">
              <w:tc>
                <w:tcPr>
                  <w:tcW w:w="324" w:type="pct"/>
                  <w:vAlign w:val="center"/>
                </w:tcPr>
                <w:p w14:paraId="7B9338A5" w14:textId="77777777" w:rsidR="00DA3B9E" w:rsidRPr="00A1436D" w:rsidRDefault="00DA3B9E" w:rsidP="00DA3B9E">
                  <w:pPr>
                    <w:pStyle w:val="Heading3"/>
                    <w:numPr>
                      <w:ilvl w:val="1"/>
                      <w:numId w:val="38"/>
                    </w:numPr>
                    <w:spacing w:after="0" w:line="240" w:lineRule="auto"/>
                    <w:ind w:left="58" w:hanging="58"/>
                    <w:outlineLvl w:val="2"/>
                    <w:rPr>
                      <w:rFonts w:cs="Arial"/>
                      <w:sz w:val="20"/>
                    </w:rPr>
                  </w:pPr>
                </w:p>
              </w:tc>
              <w:tc>
                <w:tcPr>
                  <w:tcW w:w="1252" w:type="pct"/>
                  <w:vAlign w:val="center"/>
                </w:tcPr>
                <w:p w14:paraId="59F1197C" w14:textId="442173E3" w:rsidR="00DA3B9E" w:rsidRPr="001C302D" w:rsidRDefault="00DA3B9E" w:rsidP="00DA3B9E">
                  <w:pPr>
                    <w:pStyle w:val="Heading3"/>
                    <w:spacing w:after="0" w:line="240" w:lineRule="auto"/>
                    <w:jc w:val="left"/>
                    <w:outlineLvl w:val="2"/>
                    <w:rPr>
                      <w:rFonts w:cs="Arial"/>
                      <w:sz w:val="20"/>
                    </w:rPr>
                  </w:pPr>
                  <w:r w:rsidRPr="00104FD4">
                    <w:rPr>
                      <w:rFonts w:cs="Arial"/>
                      <w:sz w:val="20"/>
                    </w:rPr>
                    <w:t>P</w:t>
                  </w:r>
                  <w:r>
                    <w:rPr>
                      <w:rFonts w:cs="Arial"/>
                      <w:sz w:val="20"/>
                    </w:rPr>
                    <w:t>rovide support to d</w:t>
                  </w:r>
                  <w:r w:rsidRPr="00104FD4">
                    <w:rPr>
                      <w:rFonts w:cs="Arial"/>
                      <w:sz w:val="20"/>
                    </w:rPr>
                    <w:t>esign</w:t>
                  </w:r>
                  <w:r>
                    <w:rPr>
                      <w:rFonts w:cs="Arial"/>
                      <w:sz w:val="20"/>
                    </w:rPr>
                    <w:t xml:space="preserve"> Business </w:t>
                  </w:r>
                  <w:r>
                    <w:rPr>
                      <w:rFonts w:cs="Arial"/>
                      <w:sz w:val="20"/>
                    </w:rPr>
                    <w:lastRenderedPageBreak/>
                    <w:t>Acumen and Commercial Judgement module</w:t>
                  </w:r>
                </w:p>
              </w:tc>
              <w:tc>
                <w:tcPr>
                  <w:tcW w:w="1239" w:type="pct"/>
                  <w:vAlign w:val="center"/>
                </w:tcPr>
                <w:p w14:paraId="116B9A84" w14:textId="5267A873" w:rsidR="00DA3B9E" w:rsidRPr="00A1436D" w:rsidRDefault="00DA3B9E" w:rsidP="00DA3B9E">
                  <w:pPr>
                    <w:pStyle w:val="Heading3"/>
                    <w:numPr>
                      <w:ilvl w:val="0"/>
                      <w:numId w:val="42"/>
                    </w:numPr>
                    <w:spacing w:after="0" w:line="240" w:lineRule="auto"/>
                    <w:ind w:left="175" w:hanging="175"/>
                    <w:jc w:val="left"/>
                    <w:outlineLvl w:val="2"/>
                    <w:rPr>
                      <w:rFonts w:cs="Arial"/>
                      <w:sz w:val="20"/>
                    </w:rPr>
                  </w:pPr>
                  <w:r>
                    <w:rPr>
                      <w:rFonts w:cs="Arial"/>
                      <w:sz w:val="20"/>
                    </w:rPr>
                    <w:lastRenderedPageBreak/>
                    <w:t xml:space="preserve">Access to commercial SMEs to </w:t>
                  </w:r>
                  <w:r>
                    <w:rPr>
                      <w:rFonts w:cs="Arial"/>
                      <w:sz w:val="20"/>
                    </w:rPr>
                    <w:lastRenderedPageBreak/>
                    <w:t>support design process</w:t>
                  </w:r>
                </w:p>
              </w:tc>
              <w:tc>
                <w:tcPr>
                  <w:tcW w:w="1239" w:type="pct"/>
                </w:tcPr>
                <w:p w14:paraId="68138614" w14:textId="3C90EC2F" w:rsidR="00DA3B9E" w:rsidRPr="00A1436D" w:rsidRDefault="00DA3B9E" w:rsidP="00DA3B9E">
                  <w:pPr>
                    <w:pStyle w:val="Heading3"/>
                    <w:spacing w:after="0" w:line="240" w:lineRule="auto"/>
                    <w:jc w:val="left"/>
                    <w:outlineLvl w:val="2"/>
                    <w:rPr>
                      <w:rFonts w:cs="Arial"/>
                      <w:sz w:val="20"/>
                    </w:rPr>
                  </w:pPr>
                  <w:r>
                    <w:rPr>
                      <w:rFonts w:cs="Arial"/>
                      <w:sz w:val="20"/>
                    </w:rPr>
                    <w:lastRenderedPageBreak/>
                    <w:t>Course</w:t>
                  </w:r>
                  <w:r w:rsidR="003B3606">
                    <w:rPr>
                      <w:rFonts w:cs="Arial"/>
                      <w:sz w:val="20"/>
                    </w:rPr>
                    <w:t xml:space="preserve"> material and delivery schedule</w:t>
                  </w:r>
                </w:p>
              </w:tc>
              <w:tc>
                <w:tcPr>
                  <w:tcW w:w="946" w:type="pct"/>
                  <w:vAlign w:val="center"/>
                </w:tcPr>
                <w:p w14:paraId="500B9C15" w14:textId="02670960" w:rsidR="00DA3B9E" w:rsidRPr="00A1436D" w:rsidRDefault="007141B3" w:rsidP="00DA3B9E">
                  <w:pPr>
                    <w:pStyle w:val="Heading3"/>
                    <w:spacing w:after="0" w:line="240" w:lineRule="auto"/>
                    <w:jc w:val="left"/>
                    <w:outlineLvl w:val="2"/>
                    <w:rPr>
                      <w:rFonts w:cs="Arial"/>
                      <w:sz w:val="20"/>
                    </w:rPr>
                  </w:pPr>
                  <w:r>
                    <w:rPr>
                      <w:rFonts w:cs="Arial"/>
                      <w:sz w:val="20"/>
                    </w:rPr>
                    <w:t>12/01/2018</w:t>
                  </w:r>
                </w:p>
              </w:tc>
            </w:tr>
            <w:tr w:rsidR="00DA3B9E" w:rsidRPr="00A1436D" w14:paraId="5EF29E7C" w14:textId="77777777" w:rsidTr="00DA3B9E">
              <w:tc>
                <w:tcPr>
                  <w:tcW w:w="324" w:type="pct"/>
                  <w:vAlign w:val="center"/>
                </w:tcPr>
                <w:p w14:paraId="12BF66CF" w14:textId="150708EB" w:rsidR="00DA3B9E" w:rsidRPr="00A1436D" w:rsidRDefault="00DA3B9E" w:rsidP="00DA3B9E">
                  <w:pPr>
                    <w:pStyle w:val="Heading3"/>
                    <w:numPr>
                      <w:ilvl w:val="1"/>
                      <w:numId w:val="38"/>
                    </w:numPr>
                    <w:spacing w:after="0" w:line="240" w:lineRule="auto"/>
                    <w:ind w:left="58" w:hanging="58"/>
                    <w:outlineLvl w:val="2"/>
                    <w:rPr>
                      <w:rFonts w:cs="Arial"/>
                      <w:sz w:val="20"/>
                    </w:rPr>
                  </w:pPr>
                </w:p>
              </w:tc>
              <w:tc>
                <w:tcPr>
                  <w:tcW w:w="1252" w:type="pct"/>
                  <w:vAlign w:val="center"/>
                </w:tcPr>
                <w:p w14:paraId="53D7C207" w14:textId="5D278EB7" w:rsidR="00DA3B9E" w:rsidRPr="00A1436D" w:rsidRDefault="00DA3B9E" w:rsidP="00DA3B9E">
                  <w:pPr>
                    <w:pStyle w:val="Heading3"/>
                    <w:spacing w:after="0" w:line="240" w:lineRule="auto"/>
                    <w:jc w:val="left"/>
                    <w:outlineLvl w:val="2"/>
                    <w:rPr>
                      <w:rFonts w:cs="Arial"/>
                      <w:sz w:val="20"/>
                    </w:rPr>
                  </w:pPr>
                  <w:r w:rsidRPr="00A1436D">
                    <w:rPr>
                      <w:rFonts w:cs="Arial"/>
                      <w:sz w:val="20"/>
                    </w:rPr>
                    <w:t>Agree audience size</w:t>
                  </w:r>
                  <w:r>
                    <w:rPr>
                      <w:rFonts w:cs="Arial"/>
                      <w:sz w:val="20"/>
                    </w:rPr>
                    <w:t xml:space="preserve"> for contract managers and review existing L&amp;D offerings for this audience</w:t>
                  </w:r>
                </w:p>
              </w:tc>
              <w:tc>
                <w:tcPr>
                  <w:tcW w:w="1239" w:type="pct"/>
                  <w:vAlign w:val="center"/>
                </w:tcPr>
                <w:p w14:paraId="6ED29647" w14:textId="3CC6B5A4" w:rsidR="00DA3B9E" w:rsidRPr="00A1436D" w:rsidRDefault="00DA3B9E" w:rsidP="00DA3B9E">
                  <w:pPr>
                    <w:pStyle w:val="Heading3"/>
                    <w:numPr>
                      <w:ilvl w:val="0"/>
                      <w:numId w:val="42"/>
                    </w:numPr>
                    <w:spacing w:after="0" w:line="240" w:lineRule="auto"/>
                    <w:ind w:left="175" w:hanging="175"/>
                    <w:jc w:val="left"/>
                    <w:outlineLvl w:val="2"/>
                    <w:rPr>
                      <w:rFonts w:cs="Arial"/>
                      <w:sz w:val="20"/>
                    </w:rPr>
                  </w:pPr>
                  <w:r w:rsidRPr="00A1436D">
                    <w:rPr>
                      <w:rFonts w:cs="Arial"/>
                      <w:sz w:val="20"/>
                    </w:rPr>
                    <w:t>Input from Expansion</w:t>
                  </w:r>
                </w:p>
              </w:tc>
              <w:tc>
                <w:tcPr>
                  <w:tcW w:w="1239" w:type="pct"/>
                </w:tcPr>
                <w:p w14:paraId="67A2C1BF" w14:textId="2E332FC4" w:rsidR="00DA3B9E" w:rsidRPr="00A1436D" w:rsidRDefault="00DA3B9E" w:rsidP="00DA3B9E">
                  <w:pPr>
                    <w:pStyle w:val="Heading3"/>
                    <w:spacing w:after="0" w:line="240" w:lineRule="auto"/>
                    <w:jc w:val="left"/>
                    <w:outlineLvl w:val="2"/>
                    <w:rPr>
                      <w:rFonts w:cs="Arial"/>
                      <w:sz w:val="20"/>
                    </w:rPr>
                  </w:pPr>
                  <w:r>
                    <w:rPr>
                      <w:rFonts w:cs="Arial"/>
                      <w:sz w:val="20"/>
                    </w:rPr>
                    <w:t>Communication to confirm the total numbers in scope and overview of current available training</w:t>
                  </w:r>
                </w:p>
              </w:tc>
              <w:tc>
                <w:tcPr>
                  <w:tcW w:w="946" w:type="pct"/>
                  <w:vAlign w:val="center"/>
                </w:tcPr>
                <w:p w14:paraId="173B748A" w14:textId="7CBC4E36" w:rsidR="00DA3B9E" w:rsidRPr="00A1436D" w:rsidRDefault="00DA3B9E" w:rsidP="00DA3B9E">
                  <w:pPr>
                    <w:pStyle w:val="Heading3"/>
                    <w:spacing w:after="0" w:line="240" w:lineRule="auto"/>
                    <w:jc w:val="left"/>
                    <w:outlineLvl w:val="2"/>
                    <w:rPr>
                      <w:rFonts w:cs="Arial"/>
                      <w:sz w:val="20"/>
                    </w:rPr>
                  </w:pPr>
                  <w:r w:rsidRPr="00A1436D">
                    <w:rPr>
                      <w:rFonts w:cs="Arial"/>
                      <w:sz w:val="20"/>
                    </w:rPr>
                    <w:t>08/12/2017</w:t>
                  </w:r>
                </w:p>
              </w:tc>
            </w:tr>
            <w:tr w:rsidR="00DA3B9E" w:rsidRPr="00A1436D" w14:paraId="11EC5423" w14:textId="77777777" w:rsidTr="00DA3B9E">
              <w:tc>
                <w:tcPr>
                  <w:tcW w:w="324" w:type="pct"/>
                  <w:vAlign w:val="center"/>
                </w:tcPr>
                <w:p w14:paraId="76F2ECE0" w14:textId="77777777" w:rsidR="00DA3B9E" w:rsidRPr="00A1436D" w:rsidRDefault="00DA3B9E" w:rsidP="00DA3B9E">
                  <w:pPr>
                    <w:pStyle w:val="Heading3"/>
                    <w:numPr>
                      <w:ilvl w:val="1"/>
                      <w:numId w:val="38"/>
                    </w:numPr>
                    <w:spacing w:after="0" w:line="240" w:lineRule="auto"/>
                    <w:ind w:left="58" w:hanging="58"/>
                    <w:outlineLvl w:val="2"/>
                    <w:rPr>
                      <w:rFonts w:cs="Arial"/>
                      <w:sz w:val="20"/>
                    </w:rPr>
                  </w:pPr>
                </w:p>
              </w:tc>
              <w:tc>
                <w:tcPr>
                  <w:tcW w:w="1252" w:type="pct"/>
                  <w:vAlign w:val="center"/>
                </w:tcPr>
                <w:p w14:paraId="60764C14" w14:textId="5F116FEA" w:rsidR="00DA3B9E" w:rsidRPr="00A1436D" w:rsidRDefault="00DA3B9E" w:rsidP="00DA3B9E">
                  <w:pPr>
                    <w:pStyle w:val="Heading3"/>
                    <w:spacing w:after="0" w:line="240" w:lineRule="auto"/>
                    <w:jc w:val="left"/>
                    <w:outlineLvl w:val="2"/>
                    <w:rPr>
                      <w:rFonts w:cs="Arial"/>
                      <w:sz w:val="20"/>
                    </w:rPr>
                  </w:pPr>
                  <w:r w:rsidRPr="00A1436D">
                    <w:rPr>
                      <w:rFonts w:cs="Arial"/>
                      <w:sz w:val="20"/>
                    </w:rPr>
                    <w:t>Provide recommendations on learning blend and delivery</w:t>
                  </w:r>
                  <w:r>
                    <w:rPr>
                      <w:rFonts w:cs="Arial"/>
                      <w:sz w:val="20"/>
                    </w:rPr>
                    <w:t xml:space="preserve"> approach for training to contract managers and ALBs</w:t>
                  </w:r>
                </w:p>
              </w:tc>
              <w:tc>
                <w:tcPr>
                  <w:tcW w:w="1239" w:type="pct"/>
                  <w:vAlign w:val="center"/>
                </w:tcPr>
                <w:p w14:paraId="5B1F64A9" w14:textId="7605A044" w:rsidR="00DA3B9E" w:rsidRPr="00A1436D" w:rsidRDefault="00DA3B9E" w:rsidP="00DA3B9E">
                  <w:pPr>
                    <w:pStyle w:val="Heading3"/>
                    <w:numPr>
                      <w:ilvl w:val="0"/>
                      <w:numId w:val="42"/>
                    </w:numPr>
                    <w:spacing w:after="0" w:line="240" w:lineRule="auto"/>
                    <w:ind w:left="175" w:hanging="175"/>
                    <w:jc w:val="left"/>
                    <w:outlineLvl w:val="2"/>
                    <w:rPr>
                      <w:rFonts w:cs="Arial"/>
                      <w:sz w:val="20"/>
                    </w:rPr>
                  </w:pPr>
                  <w:r w:rsidRPr="00A1436D">
                    <w:rPr>
                      <w:rFonts w:cs="Arial"/>
                      <w:sz w:val="20"/>
                    </w:rPr>
                    <w:t>Engagement with departments, and ALBs</w:t>
                  </w:r>
                </w:p>
              </w:tc>
              <w:tc>
                <w:tcPr>
                  <w:tcW w:w="1239" w:type="pct"/>
                </w:tcPr>
                <w:p w14:paraId="50E253C1" w14:textId="77777777" w:rsidR="00DA3B9E" w:rsidRDefault="00DA3B9E" w:rsidP="00DA3B9E">
                  <w:pPr>
                    <w:pStyle w:val="Heading3"/>
                    <w:spacing w:after="0" w:line="240" w:lineRule="auto"/>
                    <w:jc w:val="left"/>
                    <w:outlineLvl w:val="2"/>
                    <w:rPr>
                      <w:rFonts w:cs="Arial"/>
                      <w:sz w:val="20"/>
                    </w:rPr>
                  </w:pPr>
                </w:p>
                <w:p w14:paraId="15B3E11E" w14:textId="77777777" w:rsidR="00DA3B9E" w:rsidRDefault="00DA3B9E" w:rsidP="00DA3B9E">
                  <w:pPr>
                    <w:pStyle w:val="Heading3"/>
                    <w:spacing w:after="0" w:line="240" w:lineRule="auto"/>
                    <w:jc w:val="left"/>
                    <w:outlineLvl w:val="2"/>
                    <w:rPr>
                      <w:rFonts w:cs="Arial"/>
                      <w:sz w:val="20"/>
                    </w:rPr>
                  </w:pPr>
                </w:p>
                <w:p w14:paraId="2D145F2D" w14:textId="30CFF2BF" w:rsidR="00DA3B9E" w:rsidRPr="00A1436D" w:rsidRDefault="00DA3B9E" w:rsidP="00DA3B9E">
                  <w:pPr>
                    <w:pStyle w:val="Heading3"/>
                    <w:spacing w:after="0" w:line="240" w:lineRule="auto"/>
                    <w:jc w:val="left"/>
                    <w:outlineLvl w:val="2"/>
                    <w:rPr>
                      <w:rFonts w:cs="Arial"/>
                      <w:sz w:val="20"/>
                    </w:rPr>
                  </w:pPr>
                  <w:r>
                    <w:rPr>
                      <w:rFonts w:cs="Arial"/>
                      <w:sz w:val="20"/>
                    </w:rPr>
                    <w:t>Approach paper</w:t>
                  </w:r>
                </w:p>
              </w:tc>
              <w:tc>
                <w:tcPr>
                  <w:tcW w:w="946" w:type="pct"/>
                  <w:vAlign w:val="center"/>
                </w:tcPr>
                <w:p w14:paraId="35517B1A" w14:textId="34A061BA" w:rsidR="00DA3B9E" w:rsidRPr="00A1436D" w:rsidRDefault="00DA3B9E" w:rsidP="00DA3B9E">
                  <w:pPr>
                    <w:pStyle w:val="Heading3"/>
                    <w:spacing w:after="0" w:line="240" w:lineRule="auto"/>
                    <w:jc w:val="left"/>
                    <w:outlineLvl w:val="2"/>
                    <w:rPr>
                      <w:rFonts w:cs="Arial"/>
                      <w:sz w:val="20"/>
                    </w:rPr>
                  </w:pPr>
                  <w:r w:rsidRPr="00A1436D">
                    <w:rPr>
                      <w:rFonts w:cs="Arial"/>
                      <w:sz w:val="20"/>
                    </w:rPr>
                    <w:t>30/12/2017</w:t>
                  </w:r>
                </w:p>
              </w:tc>
            </w:tr>
            <w:tr w:rsidR="00DA3B9E" w:rsidRPr="00A1436D" w14:paraId="497F023B" w14:textId="77777777" w:rsidTr="00DA3B9E">
              <w:tc>
                <w:tcPr>
                  <w:tcW w:w="324" w:type="pct"/>
                  <w:vAlign w:val="center"/>
                </w:tcPr>
                <w:p w14:paraId="1F141B85" w14:textId="77777777" w:rsidR="00DA3B9E" w:rsidRPr="00A1436D" w:rsidRDefault="00DA3B9E" w:rsidP="00DA3B9E">
                  <w:pPr>
                    <w:pStyle w:val="Heading3"/>
                    <w:numPr>
                      <w:ilvl w:val="1"/>
                      <w:numId w:val="38"/>
                    </w:numPr>
                    <w:spacing w:after="0" w:line="240" w:lineRule="auto"/>
                    <w:ind w:left="58" w:hanging="58"/>
                    <w:outlineLvl w:val="2"/>
                    <w:rPr>
                      <w:rFonts w:cs="Arial"/>
                      <w:sz w:val="20"/>
                    </w:rPr>
                  </w:pPr>
                </w:p>
              </w:tc>
              <w:tc>
                <w:tcPr>
                  <w:tcW w:w="1252" w:type="pct"/>
                  <w:vAlign w:val="center"/>
                </w:tcPr>
                <w:p w14:paraId="6170743D" w14:textId="07D1FC55" w:rsidR="00DA3B9E" w:rsidRPr="00A1436D" w:rsidRDefault="00DA3B9E" w:rsidP="00DA3B9E">
                  <w:pPr>
                    <w:pStyle w:val="Heading3"/>
                    <w:spacing w:after="0" w:line="240" w:lineRule="auto"/>
                    <w:jc w:val="left"/>
                    <w:outlineLvl w:val="2"/>
                    <w:rPr>
                      <w:rFonts w:cs="Arial"/>
                      <w:sz w:val="20"/>
                    </w:rPr>
                  </w:pPr>
                  <w:r w:rsidRPr="00A1436D">
                    <w:rPr>
                      <w:rFonts w:cs="Arial"/>
                      <w:sz w:val="20"/>
                    </w:rPr>
                    <w:t>Build delivery plan</w:t>
                  </w:r>
                  <w:r>
                    <w:rPr>
                      <w:rFonts w:cs="Arial"/>
                      <w:sz w:val="20"/>
                    </w:rPr>
                    <w:t xml:space="preserve"> to roll out L&amp;D programme for contract managers and ALBs</w:t>
                  </w:r>
                </w:p>
              </w:tc>
              <w:tc>
                <w:tcPr>
                  <w:tcW w:w="1239" w:type="pct"/>
                  <w:vAlign w:val="center"/>
                </w:tcPr>
                <w:p w14:paraId="79B3AE97" w14:textId="69AC37AD" w:rsidR="00DA3B9E" w:rsidRPr="00A1436D" w:rsidRDefault="00DA3B9E" w:rsidP="00DA3B9E">
                  <w:pPr>
                    <w:pStyle w:val="Heading3"/>
                    <w:numPr>
                      <w:ilvl w:val="0"/>
                      <w:numId w:val="42"/>
                    </w:numPr>
                    <w:spacing w:after="0" w:line="240" w:lineRule="auto"/>
                    <w:ind w:left="175" w:hanging="175"/>
                    <w:jc w:val="left"/>
                    <w:outlineLvl w:val="2"/>
                    <w:rPr>
                      <w:rFonts w:cs="Arial"/>
                      <w:sz w:val="20"/>
                    </w:rPr>
                  </w:pPr>
                  <w:r w:rsidRPr="00A1436D">
                    <w:rPr>
                      <w:rFonts w:cs="Arial"/>
                      <w:sz w:val="20"/>
                    </w:rPr>
                    <w:t>Progress made to date in the workstream</w:t>
                  </w:r>
                </w:p>
              </w:tc>
              <w:tc>
                <w:tcPr>
                  <w:tcW w:w="1239" w:type="pct"/>
                </w:tcPr>
                <w:p w14:paraId="2729518A" w14:textId="0EE0D3AC" w:rsidR="00DA3B9E" w:rsidRPr="00A1436D" w:rsidRDefault="00DA3B9E" w:rsidP="00DA3B9E">
                  <w:pPr>
                    <w:pStyle w:val="Heading3"/>
                    <w:spacing w:after="0" w:line="240" w:lineRule="auto"/>
                    <w:jc w:val="left"/>
                    <w:outlineLvl w:val="2"/>
                    <w:rPr>
                      <w:rFonts w:cs="Arial"/>
                      <w:sz w:val="20"/>
                    </w:rPr>
                  </w:pPr>
                  <w:r>
                    <w:rPr>
                      <w:rFonts w:cs="Arial"/>
                      <w:sz w:val="20"/>
                    </w:rPr>
                    <w:t>Contract Manager and ALB delivery plan</w:t>
                  </w:r>
                </w:p>
              </w:tc>
              <w:tc>
                <w:tcPr>
                  <w:tcW w:w="946" w:type="pct"/>
                  <w:vAlign w:val="center"/>
                </w:tcPr>
                <w:p w14:paraId="32282778" w14:textId="71936E83" w:rsidR="00DA3B9E" w:rsidRPr="00A1436D" w:rsidRDefault="00B94A38" w:rsidP="00B94A38">
                  <w:pPr>
                    <w:pStyle w:val="Heading3"/>
                    <w:spacing w:after="0" w:line="240" w:lineRule="auto"/>
                    <w:ind w:left="58" w:hanging="58"/>
                    <w:jc w:val="left"/>
                    <w:outlineLvl w:val="2"/>
                    <w:rPr>
                      <w:rFonts w:cs="Arial"/>
                      <w:sz w:val="20"/>
                    </w:rPr>
                  </w:pPr>
                  <w:r>
                    <w:rPr>
                      <w:rFonts w:cs="Arial"/>
                      <w:sz w:val="20"/>
                    </w:rPr>
                    <w:t>26</w:t>
                  </w:r>
                  <w:r w:rsidR="00DA3B9E" w:rsidRPr="00A1436D">
                    <w:rPr>
                      <w:rFonts w:cs="Arial"/>
                      <w:sz w:val="20"/>
                    </w:rPr>
                    <w:t>/01/2018</w:t>
                  </w:r>
                </w:p>
              </w:tc>
            </w:tr>
            <w:tr w:rsidR="00DA3B9E" w:rsidRPr="00A1436D" w14:paraId="1A75ADBE" w14:textId="77777777" w:rsidTr="00DA3B9E">
              <w:tc>
                <w:tcPr>
                  <w:tcW w:w="324" w:type="pct"/>
                  <w:vAlign w:val="center"/>
                </w:tcPr>
                <w:p w14:paraId="06A4832E" w14:textId="77777777" w:rsidR="00DA3B9E" w:rsidRPr="00A1436D" w:rsidRDefault="00DA3B9E" w:rsidP="00DA3B9E">
                  <w:pPr>
                    <w:pStyle w:val="Heading3"/>
                    <w:numPr>
                      <w:ilvl w:val="1"/>
                      <w:numId w:val="38"/>
                    </w:numPr>
                    <w:spacing w:after="0" w:line="240" w:lineRule="auto"/>
                    <w:ind w:left="58" w:hanging="58"/>
                    <w:outlineLvl w:val="2"/>
                    <w:rPr>
                      <w:rFonts w:cs="Arial"/>
                      <w:sz w:val="20"/>
                    </w:rPr>
                  </w:pPr>
                </w:p>
              </w:tc>
              <w:tc>
                <w:tcPr>
                  <w:tcW w:w="1252" w:type="pct"/>
                  <w:vAlign w:val="center"/>
                </w:tcPr>
                <w:p w14:paraId="70492585" w14:textId="479ED5D2" w:rsidR="00DA3B9E" w:rsidRPr="00A1436D" w:rsidRDefault="00DA3B9E" w:rsidP="00DA3B9E">
                  <w:pPr>
                    <w:pStyle w:val="Heading3"/>
                    <w:spacing w:after="0" w:line="240" w:lineRule="auto"/>
                    <w:jc w:val="left"/>
                    <w:outlineLvl w:val="2"/>
                    <w:rPr>
                      <w:rFonts w:cs="Arial"/>
                      <w:sz w:val="20"/>
                    </w:rPr>
                  </w:pPr>
                  <w:r w:rsidRPr="00A1436D">
                    <w:rPr>
                      <w:rFonts w:cs="Arial"/>
                      <w:sz w:val="20"/>
                    </w:rPr>
                    <w:t>Build communication and engagement strategy</w:t>
                  </w:r>
                </w:p>
              </w:tc>
              <w:tc>
                <w:tcPr>
                  <w:tcW w:w="1239" w:type="pct"/>
                  <w:vAlign w:val="center"/>
                </w:tcPr>
                <w:p w14:paraId="4970009C" w14:textId="337DB4B4" w:rsidR="00DA3B9E" w:rsidRPr="00A1436D" w:rsidRDefault="00DA3B9E" w:rsidP="00DA3B9E">
                  <w:pPr>
                    <w:pStyle w:val="Heading3"/>
                    <w:numPr>
                      <w:ilvl w:val="0"/>
                      <w:numId w:val="42"/>
                    </w:numPr>
                    <w:spacing w:after="0" w:line="240" w:lineRule="auto"/>
                    <w:ind w:left="175" w:hanging="175"/>
                    <w:jc w:val="left"/>
                    <w:outlineLvl w:val="2"/>
                    <w:rPr>
                      <w:rFonts w:cs="Arial"/>
                      <w:sz w:val="20"/>
                    </w:rPr>
                  </w:pPr>
                  <w:r w:rsidRPr="00A1436D">
                    <w:rPr>
                      <w:rFonts w:cs="Arial"/>
                      <w:sz w:val="20"/>
                    </w:rPr>
                    <w:t>Ensure alignment to broader comms and engagement</w:t>
                  </w:r>
                </w:p>
              </w:tc>
              <w:tc>
                <w:tcPr>
                  <w:tcW w:w="1239" w:type="pct"/>
                </w:tcPr>
                <w:p w14:paraId="1A6F2DC5" w14:textId="788A27F1" w:rsidR="00DA3B9E" w:rsidRPr="00A1436D" w:rsidRDefault="00DA3B9E" w:rsidP="00DA3B9E">
                  <w:pPr>
                    <w:pStyle w:val="Heading3"/>
                    <w:spacing w:after="0" w:line="240" w:lineRule="auto"/>
                    <w:jc w:val="left"/>
                    <w:outlineLvl w:val="2"/>
                    <w:rPr>
                      <w:rFonts w:cs="Arial"/>
                      <w:sz w:val="20"/>
                    </w:rPr>
                  </w:pPr>
                  <w:r>
                    <w:rPr>
                      <w:rFonts w:cs="Arial"/>
                      <w:sz w:val="20"/>
                    </w:rPr>
                    <w:t>Contract Manager and ALB communications plan</w:t>
                  </w:r>
                </w:p>
              </w:tc>
              <w:tc>
                <w:tcPr>
                  <w:tcW w:w="946" w:type="pct"/>
                  <w:vAlign w:val="center"/>
                </w:tcPr>
                <w:p w14:paraId="413146CB" w14:textId="0556A276" w:rsidR="00DA3B9E" w:rsidRPr="00A1436D" w:rsidRDefault="00B94A38" w:rsidP="00DA3B9E">
                  <w:pPr>
                    <w:pStyle w:val="Heading3"/>
                    <w:spacing w:after="0" w:line="240" w:lineRule="auto"/>
                    <w:ind w:left="34"/>
                    <w:jc w:val="left"/>
                    <w:outlineLvl w:val="2"/>
                    <w:rPr>
                      <w:rFonts w:cs="Arial"/>
                      <w:sz w:val="20"/>
                    </w:rPr>
                  </w:pPr>
                  <w:r>
                    <w:rPr>
                      <w:rFonts w:cs="Arial"/>
                      <w:sz w:val="20"/>
                    </w:rPr>
                    <w:t>26</w:t>
                  </w:r>
                  <w:r w:rsidR="00DA3B9E" w:rsidRPr="00A1436D">
                    <w:rPr>
                      <w:rFonts w:cs="Arial"/>
                      <w:sz w:val="20"/>
                    </w:rPr>
                    <w:t>/01/</w:t>
                  </w:r>
                  <w:r w:rsidR="00DA3B9E">
                    <w:rPr>
                      <w:rFonts w:cs="Arial"/>
                      <w:sz w:val="20"/>
                    </w:rPr>
                    <w:t>20</w:t>
                  </w:r>
                  <w:r w:rsidR="00DA3B9E" w:rsidRPr="00A1436D">
                    <w:rPr>
                      <w:rFonts w:cs="Arial"/>
                      <w:sz w:val="20"/>
                    </w:rPr>
                    <w:t>18</w:t>
                  </w:r>
                </w:p>
              </w:tc>
            </w:tr>
          </w:tbl>
          <w:p w14:paraId="6C5130BC" w14:textId="77777777" w:rsidR="006F535F" w:rsidRDefault="006F535F" w:rsidP="00116204">
            <w:pPr>
              <w:pStyle w:val="MarginText"/>
              <w:rPr>
                <w:rFonts w:cs="Arial"/>
                <w:sz w:val="20"/>
              </w:rPr>
            </w:pPr>
          </w:p>
          <w:p w14:paraId="3F684899" w14:textId="0C7BE636" w:rsidR="00A776CA" w:rsidRPr="00E83F34" w:rsidRDefault="00E83F34" w:rsidP="00116204">
            <w:pPr>
              <w:pStyle w:val="MarginText"/>
              <w:rPr>
                <w:rFonts w:cs="Arial"/>
                <w:sz w:val="20"/>
              </w:rPr>
            </w:pPr>
            <w:r w:rsidRPr="00E83F34">
              <w:rPr>
                <w:rFonts w:cs="Arial"/>
                <w:sz w:val="20"/>
              </w:rPr>
              <w:t xml:space="preserve">As the scope and timelines are currently in discussion the </w:t>
            </w:r>
            <w:r w:rsidR="00116204" w:rsidRPr="00E83F34">
              <w:rPr>
                <w:rFonts w:cs="Arial"/>
                <w:sz w:val="20"/>
              </w:rPr>
              <w:t xml:space="preserve">milestones </w:t>
            </w:r>
            <w:r w:rsidR="00686609">
              <w:rPr>
                <w:rFonts w:cs="Arial"/>
                <w:sz w:val="20"/>
              </w:rPr>
              <w:t>outlined in T</w:t>
            </w:r>
            <w:r w:rsidRPr="00E83F34">
              <w:rPr>
                <w:rFonts w:cs="Arial"/>
                <w:sz w:val="20"/>
              </w:rPr>
              <w:t>able</w:t>
            </w:r>
            <w:r w:rsidR="009F06C6">
              <w:rPr>
                <w:rFonts w:cs="Arial"/>
                <w:sz w:val="20"/>
              </w:rPr>
              <w:t xml:space="preserve"> 2</w:t>
            </w:r>
            <w:r w:rsidRPr="00E83F34">
              <w:rPr>
                <w:rFonts w:cs="Arial"/>
                <w:sz w:val="20"/>
              </w:rPr>
              <w:t xml:space="preserve"> above will be reviewed and progress updates will be provided during the weekly reporting.</w:t>
            </w:r>
          </w:p>
          <w:p w14:paraId="6C6836C8" w14:textId="27E9DD29" w:rsidR="004363FF" w:rsidRPr="005E64BF" w:rsidRDefault="001D3446" w:rsidP="00D57BE4">
            <w:pPr>
              <w:pStyle w:val="MarginText"/>
              <w:ind w:left="720" w:hanging="720"/>
              <w:jc w:val="left"/>
              <w:rPr>
                <w:rFonts w:cs="Arial"/>
                <w:sz w:val="20"/>
              </w:rPr>
            </w:pPr>
            <w:r w:rsidRPr="005E64BF">
              <w:rPr>
                <w:rFonts w:cs="Arial"/>
                <w:sz w:val="20"/>
              </w:rPr>
              <w:t xml:space="preserve"> </w:t>
            </w:r>
            <w:r w:rsidR="004363FF" w:rsidRPr="005E64BF">
              <w:rPr>
                <w:rFonts w:cs="Arial"/>
                <w:sz w:val="20"/>
              </w:rPr>
              <w:t>(ii)</w:t>
            </w:r>
            <w:r w:rsidR="004363FF" w:rsidRPr="005E64BF">
              <w:rPr>
                <w:rFonts w:cs="Arial"/>
                <w:sz w:val="20"/>
              </w:rPr>
              <w:tab/>
              <w:t xml:space="preserve">If so required by the Customer, the Supplier shall produce a further version of the Implementation Plan (based on the above plan) in such further detail as the Customer may reasonably require.  </w:t>
            </w:r>
            <w:bookmarkStart w:id="2" w:name="_Ref33354369"/>
            <w:r w:rsidR="004363FF" w:rsidRPr="005E64BF">
              <w:rPr>
                <w:rFonts w:cs="Arial"/>
                <w:sz w:val="20"/>
              </w:rPr>
              <w:t xml:space="preserve">The Supplier shall ensure that each version of the Implementation Plan is subject to approval. </w:t>
            </w:r>
            <w:bookmarkStart w:id="3" w:name="_Ref138744800"/>
            <w:bookmarkStart w:id="4" w:name="_Ref29018844"/>
            <w:bookmarkStart w:id="5" w:name="_Ref42497569"/>
            <w:r w:rsidR="004363FF" w:rsidRPr="005E64BF">
              <w:rPr>
                <w:rFonts w:cs="Arial"/>
                <w:sz w:val="20"/>
              </w:rPr>
              <w:t xml:space="preserve"> The Supplier shall ensure that the Implementation Plan is maintained and updated on a regular basis as may be necessary to reflect the then current state of the implementation of the Services.</w:t>
            </w:r>
          </w:p>
          <w:p w14:paraId="6C6836C9" w14:textId="77777777" w:rsidR="004363FF" w:rsidRPr="005E64BF" w:rsidRDefault="004363FF" w:rsidP="00D57BE4">
            <w:pPr>
              <w:pStyle w:val="MarginText"/>
              <w:ind w:left="720" w:hanging="720"/>
              <w:jc w:val="left"/>
              <w:rPr>
                <w:rFonts w:cs="Arial"/>
                <w:sz w:val="20"/>
              </w:rPr>
            </w:pPr>
            <w:r w:rsidRPr="005E64BF">
              <w:rPr>
                <w:rFonts w:cs="Arial"/>
                <w:sz w:val="20"/>
              </w:rPr>
              <w:t>(iii)</w:t>
            </w:r>
            <w:r w:rsidRPr="005E64BF">
              <w:rPr>
                <w:rFonts w:cs="Arial"/>
                <w:sz w:val="20"/>
              </w:rPr>
              <w:tab/>
              <w:t>The Customer shall have the right to require the Supplier to include any reasonable changes or provisions in each version of the Implementation Plan.</w:t>
            </w:r>
            <w:bookmarkEnd w:id="3"/>
          </w:p>
          <w:bookmarkEnd w:id="2"/>
          <w:bookmarkEnd w:id="4"/>
          <w:bookmarkEnd w:id="5"/>
          <w:p w14:paraId="6C6836CA" w14:textId="77777777" w:rsidR="004363FF" w:rsidRPr="005E64BF" w:rsidRDefault="004363FF" w:rsidP="00D57BE4">
            <w:pPr>
              <w:pStyle w:val="MarginText"/>
              <w:ind w:left="720" w:hanging="720"/>
              <w:jc w:val="left"/>
              <w:rPr>
                <w:rFonts w:cs="Arial"/>
                <w:sz w:val="20"/>
              </w:rPr>
            </w:pPr>
            <w:r w:rsidRPr="005E64BF">
              <w:rPr>
                <w:rFonts w:cs="Arial"/>
                <w:sz w:val="20"/>
              </w:rPr>
              <w:t>(iv)</w:t>
            </w:r>
            <w:r w:rsidRPr="005E64BF">
              <w:rPr>
                <w:rFonts w:cs="Arial"/>
                <w:sz w:val="20"/>
              </w:rPr>
              <w:tab/>
              <w:t>The Supplier shall perform its obligations so as to achieve each Milestone by the Milestone Date.</w:t>
            </w:r>
          </w:p>
          <w:p w14:paraId="6C6836CB" w14:textId="77777777" w:rsidR="004363FF" w:rsidRPr="005E64BF" w:rsidRDefault="004363FF" w:rsidP="00D57BE4">
            <w:pPr>
              <w:pStyle w:val="MarginText"/>
              <w:ind w:left="720" w:hanging="720"/>
              <w:jc w:val="left"/>
              <w:rPr>
                <w:rFonts w:cs="Arial"/>
                <w:sz w:val="20"/>
              </w:rPr>
            </w:pPr>
            <w:r w:rsidRPr="005E64BF">
              <w:rPr>
                <w:rFonts w:cs="Arial"/>
                <w:sz w:val="20"/>
              </w:rPr>
              <w:t>(v)</w:t>
            </w:r>
            <w:r w:rsidRPr="005E64BF">
              <w:rPr>
                <w:rFonts w:cs="Arial"/>
                <w:sz w:val="20"/>
              </w:rPr>
              <w:tab/>
              <w:t xml:space="preserve">Changes to the Milestones shall only be made in accordance with the </w:t>
            </w:r>
            <w:r w:rsidR="00D50062">
              <w:rPr>
                <w:rFonts w:cs="Arial"/>
                <w:sz w:val="20"/>
              </w:rPr>
              <w:t>v</w:t>
            </w:r>
            <w:r w:rsidRPr="005E64BF">
              <w:rPr>
                <w:rFonts w:cs="Arial"/>
                <w:sz w:val="20"/>
              </w:rPr>
              <w:t xml:space="preserve">ariation </w:t>
            </w:r>
            <w:r w:rsidR="00D50062">
              <w:rPr>
                <w:rFonts w:cs="Arial"/>
                <w:sz w:val="20"/>
              </w:rPr>
              <w:t>p</w:t>
            </w:r>
            <w:r w:rsidRPr="005E64BF">
              <w:rPr>
                <w:rFonts w:cs="Arial"/>
                <w:sz w:val="20"/>
              </w:rPr>
              <w:t xml:space="preserve">rocedure and provided that the Supplier shall not attempt to postpone any of the Milestones using the </w:t>
            </w:r>
            <w:r w:rsidR="000B7311">
              <w:rPr>
                <w:rFonts w:cs="Arial"/>
                <w:sz w:val="20"/>
              </w:rPr>
              <w:t>v</w:t>
            </w:r>
            <w:r w:rsidRPr="005E64BF">
              <w:rPr>
                <w:rFonts w:cs="Arial"/>
                <w:sz w:val="20"/>
              </w:rPr>
              <w:t xml:space="preserve">ariation </w:t>
            </w:r>
            <w:r w:rsidR="000B7311">
              <w:rPr>
                <w:rFonts w:cs="Arial"/>
                <w:sz w:val="20"/>
              </w:rPr>
              <w:t>p</w:t>
            </w:r>
            <w:r w:rsidRPr="005E64BF">
              <w:rPr>
                <w:rFonts w:cs="Arial"/>
                <w:sz w:val="20"/>
              </w:rPr>
              <w:t xml:space="preserve">rocedure or otherwise (except in the event of a Customer </w:t>
            </w:r>
            <w:r w:rsidR="000B7311">
              <w:rPr>
                <w:rFonts w:cs="Arial"/>
                <w:sz w:val="20"/>
              </w:rPr>
              <w:t>d</w:t>
            </w:r>
            <w:r w:rsidRPr="005E64BF">
              <w:rPr>
                <w:rFonts w:cs="Arial"/>
                <w:sz w:val="20"/>
              </w:rPr>
              <w:t>efault which affects the Supplier's ability to achieve a Milestone by the relevant Milestone Date).</w:t>
            </w:r>
          </w:p>
        </w:tc>
      </w:tr>
      <w:tr w:rsidR="004363FF" w:rsidRPr="005E64BF" w14:paraId="6C6836D0" w14:textId="77777777" w:rsidTr="003056B2">
        <w:tc>
          <w:tcPr>
            <w:tcW w:w="9209" w:type="dxa"/>
            <w:shd w:val="clear" w:color="auto" w:fill="auto"/>
          </w:tcPr>
          <w:p w14:paraId="6C6836CD" w14:textId="4058AD66" w:rsidR="004363FF" w:rsidRPr="005E64BF" w:rsidRDefault="004363FF" w:rsidP="00701CB8">
            <w:pPr>
              <w:keepNext/>
              <w:widowControl w:val="0"/>
              <w:tabs>
                <w:tab w:val="center" w:pos="4538"/>
              </w:tabs>
              <w:spacing w:line="240" w:lineRule="auto"/>
              <w:rPr>
                <w:rFonts w:cs="Arial"/>
                <w:b/>
                <w:sz w:val="20"/>
              </w:rPr>
            </w:pPr>
            <w:r w:rsidRPr="005E64BF">
              <w:rPr>
                <w:rFonts w:cs="Arial"/>
                <w:b/>
                <w:sz w:val="20"/>
              </w:rPr>
              <w:lastRenderedPageBreak/>
              <w:t xml:space="preserve">3.2 </w:t>
            </w:r>
            <w:r w:rsidR="008F76B2">
              <w:rPr>
                <w:rFonts w:cs="Arial"/>
                <w:b/>
                <w:sz w:val="20"/>
              </w:rPr>
              <w:t xml:space="preserve">Performance </w:t>
            </w:r>
            <w:r w:rsidRPr="005E64BF">
              <w:rPr>
                <w:rFonts w:cs="Arial"/>
                <w:b/>
                <w:sz w:val="20"/>
              </w:rPr>
              <w:t>Monitoring</w:t>
            </w:r>
            <w:r w:rsidR="00701CB8">
              <w:rPr>
                <w:rFonts w:cs="Arial"/>
                <w:b/>
                <w:sz w:val="20"/>
              </w:rPr>
              <w:tab/>
            </w:r>
          </w:p>
          <w:p w14:paraId="6C6836CF" w14:textId="57DDB3D5" w:rsidR="004363FF" w:rsidRPr="00F03890" w:rsidRDefault="00B63480" w:rsidP="002C5D53">
            <w:pPr>
              <w:pStyle w:val="MarginText"/>
              <w:rPr>
                <w:rFonts w:cs="Arial"/>
                <w:sz w:val="20"/>
                <w:shd w:val="clear" w:color="auto" w:fill="92D050"/>
              </w:rPr>
            </w:pPr>
            <w:r>
              <w:rPr>
                <w:rFonts w:cs="Arial"/>
                <w:sz w:val="20"/>
              </w:rPr>
              <w:t xml:space="preserve">The Engagement </w:t>
            </w:r>
            <w:r w:rsidR="002C5D53">
              <w:rPr>
                <w:rFonts w:cs="Arial"/>
                <w:sz w:val="20"/>
              </w:rPr>
              <w:t>Lead</w:t>
            </w:r>
            <w:r>
              <w:rPr>
                <w:rFonts w:cs="Arial"/>
                <w:sz w:val="20"/>
              </w:rPr>
              <w:t xml:space="preserve"> will provide w</w:t>
            </w:r>
            <w:r w:rsidR="00F03890" w:rsidRPr="00E353B5">
              <w:rPr>
                <w:rFonts w:cs="Arial"/>
                <w:sz w:val="20"/>
              </w:rPr>
              <w:t xml:space="preserve">eekly </w:t>
            </w:r>
            <w:r>
              <w:rPr>
                <w:rFonts w:cs="Arial"/>
                <w:sz w:val="20"/>
              </w:rPr>
              <w:t xml:space="preserve">reporting to the </w:t>
            </w:r>
            <w:r w:rsidR="00686609">
              <w:rPr>
                <w:rFonts w:cs="Arial"/>
                <w:sz w:val="20"/>
              </w:rPr>
              <w:t xml:space="preserve">Commercial Capability </w:t>
            </w:r>
            <w:r>
              <w:rPr>
                <w:rFonts w:cs="Arial"/>
                <w:sz w:val="20"/>
              </w:rPr>
              <w:t xml:space="preserve">Programme Director and meet regularly with </w:t>
            </w:r>
            <w:r w:rsidR="00F03890" w:rsidRPr="00E353B5">
              <w:rPr>
                <w:rFonts w:cs="Arial"/>
                <w:sz w:val="20"/>
              </w:rPr>
              <w:t xml:space="preserve">the </w:t>
            </w:r>
            <w:r w:rsidR="002C5D53">
              <w:rPr>
                <w:rFonts w:cs="Arial"/>
                <w:sz w:val="20"/>
              </w:rPr>
              <w:t>P</w:t>
            </w:r>
            <w:r w:rsidR="00D00056" w:rsidRPr="00E353B5">
              <w:rPr>
                <w:rFonts w:cs="Arial"/>
                <w:sz w:val="20"/>
              </w:rPr>
              <w:t>rogramme L</w:t>
            </w:r>
            <w:r w:rsidR="00F03890" w:rsidRPr="00E353B5">
              <w:rPr>
                <w:rFonts w:cs="Arial"/>
                <w:sz w:val="20"/>
              </w:rPr>
              <w:t>ead</w:t>
            </w:r>
            <w:r w:rsidR="00D00056" w:rsidRPr="00E353B5">
              <w:rPr>
                <w:rFonts w:cs="Arial"/>
                <w:sz w:val="20"/>
              </w:rPr>
              <w:t>s</w:t>
            </w:r>
            <w:r>
              <w:rPr>
                <w:rFonts w:cs="Arial"/>
                <w:sz w:val="20"/>
              </w:rPr>
              <w:t>. M</w:t>
            </w:r>
            <w:r w:rsidR="00F03890" w:rsidRPr="00E353B5">
              <w:rPr>
                <w:rFonts w:cs="Arial"/>
                <w:sz w:val="20"/>
              </w:rPr>
              <w:t xml:space="preserve">onthly meetings </w:t>
            </w:r>
            <w:r>
              <w:rPr>
                <w:rFonts w:cs="Arial"/>
                <w:sz w:val="20"/>
              </w:rPr>
              <w:t xml:space="preserve">will be scheduled </w:t>
            </w:r>
            <w:r w:rsidR="00F03890" w:rsidRPr="00E353B5">
              <w:rPr>
                <w:rFonts w:cs="Arial"/>
                <w:sz w:val="20"/>
              </w:rPr>
              <w:t>with the Engagement</w:t>
            </w:r>
            <w:r>
              <w:rPr>
                <w:rFonts w:cs="Arial"/>
                <w:sz w:val="20"/>
              </w:rPr>
              <w:t xml:space="preserve"> Partner/</w:t>
            </w:r>
            <w:r w:rsidR="00F03890" w:rsidRPr="00E353B5">
              <w:rPr>
                <w:rFonts w:cs="Arial"/>
                <w:sz w:val="20"/>
              </w:rPr>
              <w:t xml:space="preserve"> Director to discuss progress.</w:t>
            </w:r>
          </w:p>
        </w:tc>
      </w:tr>
      <w:tr w:rsidR="004363FF" w:rsidRPr="005E64BF" w14:paraId="6C6836D6" w14:textId="77777777" w:rsidTr="003056B2">
        <w:tblPrEx>
          <w:tblLook w:val="04A0" w:firstRow="1" w:lastRow="0" w:firstColumn="1" w:lastColumn="0" w:noHBand="0" w:noVBand="1"/>
        </w:tblPrEx>
        <w:tc>
          <w:tcPr>
            <w:tcW w:w="9209" w:type="dxa"/>
            <w:tcBorders>
              <w:bottom w:val="single" w:sz="4" w:space="0" w:color="auto"/>
            </w:tcBorders>
            <w:shd w:val="clear" w:color="auto" w:fill="D9D9D9"/>
          </w:tcPr>
          <w:p w14:paraId="6C6836D5" w14:textId="77777777" w:rsidR="004363FF" w:rsidRPr="005E64BF" w:rsidRDefault="00A80570" w:rsidP="00F56928">
            <w:pPr>
              <w:widowControl w:val="0"/>
              <w:spacing w:line="240" w:lineRule="auto"/>
              <w:rPr>
                <w:rFonts w:cs="Arial"/>
                <w:b/>
                <w:sz w:val="20"/>
              </w:rPr>
            </w:pPr>
            <w:r>
              <w:rPr>
                <w:rFonts w:cs="Arial"/>
                <w:b/>
                <w:sz w:val="20"/>
              </w:rPr>
              <w:t>4</w:t>
            </w:r>
            <w:r w:rsidR="004363FF" w:rsidRPr="005E64BF">
              <w:rPr>
                <w:rFonts w:cs="Arial"/>
                <w:b/>
                <w:sz w:val="20"/>
              </w:rPr>
              <w:t>.</w:t>
            </w:r>
            <w:r w:rsidR="00CE53B2">
              <w:rPr>
                <w:rFonts w:cs="Arial"/>
                <w:b/>
                <w:sz w:val="20"/>
              </w:rPr>
              <w:t xml:space="preserve"> </w:t>
            </w:r>
            <w:r w:rsidR="004363FF" w:rsidRPr="005E64BF">
              <w:rPr>
                <w:rFonts w:cs="Arial"/>
                <w:b/>
                <w:sz w:val="20"/>
              </w:rPr>
              <w:t xml:space="preserve"> </w:t>
            </w:r>
            <w:r w:rsidR="002811DB">
              <w:rPr>
                <w:rFonts w:cs="Arial"/>
                <w:b/>
                <w:sz w:val="20"/>
              </w:rPr>
              <w:t xml:space="preserve">SECURITY </w:t>
            </w:r>
            <w:r w:rsidR="00F56928">
              <w:rPr>
                <w:rFonts w:cs="Arial"/>
                <w:b/>
                <w:sz w:val="20"/>
              </w:rPr>
              <w:t>AND NON-EMBARRASSMENT/DISREPUTE</w:t>
            </w:r>
          </w:p>
        </w:tc>
      </w:tr>
      <w:tr w:rsidR="004363FF" w:rsidRPr="005E64BF" w14:paraId="6C6836E6" w14:textId="77777777" w:rsidTr="003056B2">
        <w:tblPrEx>
          <w:tblLook w:val="04A0" w:firstRow="1" w:lastRow="0" w:firstColumn="1" w:lastColumn="0" w:noHBand="0" w:noVBand="1"/>
        </w:tblPrEx>
        <w:tc>
          <w:tcPr>
            <w:tcW w:w="9209" w:type="dxa"/>
          </w:tcPr>
          <w:p w14:paraId="6C6836D7" w14:textId="439B740B" w:rsidR="004363FF" w:rsidRPr="005E64BF" w:rsidRDefault="00A80570" w:rsidP="005E64BF">
            <w:pPr>
              <w:widowControl w:val="0"/>
              <w:spacing w:line="240" w:lineRule="auto"/>
              <w:ind w:left="567" w:hanging="567"/>
              <w:rPr>
                <w:rFonts w:cs="Arial"/>
                <w:b/>
                <w:sz w:val="20"/>
              </w:rPr>
            </w:pPr>
            <w:r>
              <w:rPr>
                <w:rFonts w:cs="Arial"/>
                <w:b/>
                <w:sz w:val="20"/>
              </w:rPr>
              <w:t>4</w:t>
            </w:r>
            <w:r w:rsidR="002811DB">
              <w:rPr>
                <w:rFonts w:cs="Arial"/>
                <w:b/>
                <w:sz w:val="20"/>
              </w:rPr>
              <w:t>.1</w:t>
            </w:r>
            <w:r w:rsidR="004363FF" w:rsidRPr="005E64BF">
              <w:rPr>
                <w:rFonts w:cs="Arial"/>
                <w:sz w:val="20"/>
              </w:rPr>
              <w:t xml:space="preserve"> </w:t>
            </w:r>
            <w:r w:rsidR="004363FF" w:rsidRPr="005E64BF">
              <w:rPr>
                <w:rFonts w:cs="Arial"/>
                <w:b/>
                <w:sz w:val="20"/>
              </w:rPr>
              <w:t>Security Requirements (including details of the outline security management plan and policy)</w:t>
            </w:r>
          </w:p>
          <w:p w14:paraId="1A43582B" w14:textId="01C79190" w:rsidR="00D00056" w:rsidRPr="00E353B5" w:rsidRDefault="00D00056" w:rsidP="00E353B5">
            <w:pPr>
              <w:pStyle w:val="MarginText"/>
              <w:rPr>
                <w:rFonts w:cs="Arial"/>
                <w:sz w:val="20"/>
              </w:rPr>
            </w:pPr>
            <w:r w:rsidRPr="00E353B5">
              <w:rPr>
                <w:rFonts w:cs="Arial"/>
                <w:sz w:val="20"/>
              </w:rPr>
              <w:t>As per Schedule 1.During the project, all data held on the Supplier’s IT system should be protected and not accessible by staff not assigned to the project.</w:t>
            </w:r>
          </w:p>
          <w:p w14:paraId="279DA533" w14:textId="77777777" w:rsidR="00D00056" w:rsidRPr="00E353B5" w:rsidRDefault="00D00056" w:rsidP="00E353B5">
            <w:pPr>
              <w:pStyle w:val="MarginText"/>
              <w:rPr>
                <w:rFonts w:cs="Arial"/>
                <w:sz w:val="20"/>
              </w:rPr>
            </w:pPr>
            <w:r w:rsidRPr="00E353B5">
              <w:rPr>
                <w:rFonts w:cs="Arial"/>
                <w:sz w:val="20"/>
              </w:rPr>
              <w:lastRenderedPageBreak/>
              <w:t>After completion of contract, all data and files must be transferred to Cabinet Office systems and should be deleted from the Supplier’s system, subject to the provisions of the Call-Off Terms.</w:t>
            </w:r>
          </w:p>
          <w:p w14:paraId="25AA8BF8" w14:textId="77777777" w:rsidR="00D42979" w:rsidRDefault="00D00056" w:rsidP="00D42979">
            <w:pPr>
              <w:pStyle w:val="MarginText"/>
              <w:rPr>
                <w:rFonts w:cs="Arial"/>
                <w:sz w:val="20"/>
              </w:rPr>
            </w:pPr>
            <w:r w:rsidRPr="00E353B5">
              <w:rPr>
                <w:rFonts w:cs="Arial"/>
                <w:sz w:val="20"/>
              </w:rPr>
              <w:t>4.2 Non-Embarrassment/Disrepute</w:t>
            </w:r>
          </w:p>
          <w:p w14:paraId="6C6836E5" w14:textId="1AC85E38" w:rsidR="00D00056" w:rsidRPr="00701CB8" w:rsidRDefault="00D00056" w:rsidP="00D42979">
            <w:pPr>
              <w:pStyle w:val="MarginText"/>
              <w:rPr>
                <w:sz w:val="20"/>
              </w:rPr>
            </w:pPr>
            <w:r w:rsidRPr="00E353B5">
              <w:rPr>
                <w:rFonts w:cs="Arial"/>
                <w:sz w:val="20"/>
              </w:rPr>
              <w:t>As above.</w:t>
            </w:r>
          </w:p>
        </w:tc>
      </w:tr>
    </w:tbl>
    <w:p w14:paraId="6C6836E7" w14:textId="77777777" w:rsidR="00102227" w:rsidRDefault="007E7F9E" w:rsidP="00102227">
      <w:pPr>
        <w:overflowPunct/>
        <w:autoSpaceDE/>
        <w:autoSpaceDN/>
        <w:adjustRightInd/>
        <w:spacing w:after="0" w:line="240" w:lineRule="auto"/>
        <w:jc w:val="left"/>
        <w:textAlignment w:val="auto"/>
        <w:rPr>
          <w:rFonts w:cs="Arial"/>
          <w:b/>
          <w:szCs w:val="22"/>
        </w:rPr>
      </w:pPr>
      <w:r w:rsidRPr="00783965">
        <w:rPr>
          <w:rFonts w:cs="Arial"/>
          <w:sz w:val="56"/>
          <w:szCs w:val="56"/>
        </w:rPr>
        <w:lastRenderedPageBreak/>
        <w:br w:type="page"/>
      </w:r>
      <w:r w:rsidR="00292A73" w:rsidRPr="00AE5A0F" w:rsidDel="00292A73">
        <w:rPr>
          <w:rFonts w:cs="Arial"/>
          <w:szCs w:val="22"/>
        </w:rPr>
        <w:lastRenderedPageBreak/>
        <w:t xml:space="preserve"> </w:t>
      </w:r>
      <w:r w:rsidR="005C28AA" w:rsidRPr="00AE5A0F">
        <w:rPr>
          <w:rFonts w:cs="Arial"/>
          <w:b/>
          <w:szCs w:val="22"/>
        </w:rPr>
        <w:t>Appendix 2</w:t>
      </w:r>
      <w:r w:rsidR="00102227" w:rsidRPr="00AE5A0F">
        <w:rPr>
          <w:rFonts w:cs="Arial"/>
          <w:b/>
          <w:szCs w:val="22"/>
        </w:rPr>
        <w:t>: Contract Charges</w:t>
      </w:r>
    </w:p>
    <w:p w14:paraId="06E045B7" w14:textId="77777777" w:rsidR="00F03890" w:rsidRDefault="00F03890" w:rsidP="00102227">
      <w:pPr>
        <w:overflowPunct/>
        <w:autoSpaceDE/>
        <w:autoSpaceDN/>
        <w:adjustRightInd/>
        <w:spacing w:after="0" w:line="240" w:lineRule="auto"/>
        <w:jc w:val="left"/>
        <w:textAlignment w:val="auto"/>
        <w:rPr>
          <w:rFonts w:cs="Arial"/>
          <w:b/>
          <w:szCs w:val="22"/>
        </w:rPr>
      </w:pPr>
    </w:p>
    <w:p w14:paraId="6F00F4C8" w14:textId="120B81EF" w:rsidR="0069334B" w:rsidRPr="00E353B5" w:rsidRDefault="0069334B" w:rsidP="00184469">
      <w:pPr>
        <w:overflowPunct/>
        <w:spacing w:after="0" w:line="240" w:lineRule="auto"/>
        <w:textAlignment w:val="auto"/>
        <w:rPr>
          <w:rFonts w:eastAsiaTheme="minorHAnsi" w:cs="Arial"/>
          <w:sz w:val="20"/>
        </w:rPr>
      </w:pPr>
      <w:r w:rsidRPr="00E353B5">
        <w:rPr>
          <w:rFonts w:eastAsiaTheme="minorHAnsi" w:cs="Arial"/>
          <w:sz w:val="20"/>
        </w:rPr>
        <w:t xml:space="preserve">The total amended </w:t>
      </w:r>
      <w:r w:rsidR="00FD1131">
        <w:rPr>
          <w:rFonts w:eastAsiaTheme="minorHAnsi" w:cs="Arial"/>
          <w:sz w:val="20"/>
        </w:rPr>
        <w:t xml:space="preserve">price for this work package is </w:t>
      </w:r>
      <w:r w:rsidR="008947A4" w:rsidRPr="008947A4">
        <w:rPr>
          <w:rFonts w:eastAsia="STZhongsong" w:cs="Arial"/>
          <w:sz w:val="20"/>
          <w:lang w:eastAsia="zh-CN"/>
        </w:rPr>
        <w:t>£</w:t>
      </w:r>
      <w:r w:rsidR="00B94A38">
        <w:rPr>
          <w:rFonts w:eastAsia="STZhongsong" w:cs="Arial"/>
          <w:sz w:val="20"/>
          <w:lang w:eastAsia="zh-CN"/>
        </w:rPr>
        <w:t>480,000</w:t>
      </w:r>
      <w:r w:rsidR="008947A4">
        <w:rPr>
          <w:rFonts w:eastAsia="STZhongsong" w:cs="Arial"/>
          <w:sz w:val="20"/>
          <w:lang w:eastAsia="zh-CN"/>
        </w:rPr>
        <w:t xml:space="preserve"> </w:t>
      </w:r>
      <w:r w:rsidRPr="00E353B5">
        <w:rPr>
          <w:rFonts w:eastAsiaTheme="minorHAnsi" w:cs="Arial"/>
          <w:sz w:val="20"/>
        </w:rPr>
        <w:t xml:space="preserve">is exclusive of VAT </w:t>
      </w:r>
      <w:r w:rsidR="006B2314">
        <w:rPr>
          <w:rFonts w:eastAsiaTheme="minorHAnsi" w:cs="Arial"/>
          <w:sz w:val="20"/>
        </w:rPr>
        <w:t>and exp</w:t>
      </w:r>
      <w:r w:rsidR="002C5D53">
        <w:rPr>
          <w:rFonts w:eastAsiaTheme="minorHAnsi" w:cs="Arial"/>
          <w:sz w:val="20"/>
        </w:rPr>
        <w:t>enses outside of the project’s B</w:t>
      </w:r>
      <w:r w:rsidR="006B2314">
        <w:rPr>
          <w:rFonts w:eastAsiaTheme="minorHAnsi" w:cs="Arial"/>
          <w:sz w:val="20"/>
        </w:rPr>
        <w:t>ase</w:t>
      </w:r>
      <w:r w:rsidR="002C5D53">
        <w:rPr>
          <w:rFonts w:eastAsiaTheme="minorHAnsi" w:cs="Arial"/>
          <w:sz w:val="20"/>
        </w:rPr>
        <w:t xml:space="preserve"> L</w:t>
      </w:r>
      <w:r w:rsidR="006B2314">
        <w:rPr>
          <w:rFonts w:eastAsiaTheme="minorHAnsi" w:cs="Arial"/>
          <w:sz w:val="20"/>
        </w:rPr>
        <w:t xml:space="preserve">ocation </w:t>
      </w:r>
      <w:r w:rsidRPr="00E353B5">
        <w:rPr>
          <w:rFonts w:eastAsiaTheme="minorHAnsi" w:cs="Arial"/>
          <w:sz w:val="20"/>
        </w:rPr>
        <w:t>and is based on the</w:t>
      </w:r>
      <w:r w:rsidR="00581925">
        <w:rPr>
          <w:rFonts w:eastAsiaTheme="minorHAnsi" w:cs="Arial"/>
          <w:sz w:val="20"/>
        </w:rPr>
        <w:t xml:space="preserve"> assumptions contained in this </w:t>
      </w:r>
      <w:r w:rsidR="00B54B99">
        <w:rPr>
          <w:rFonts w:eastAsiaTheme="minorHAnsi" w:cs="Arial"/>
          <w:sz w:val="20"/>
        </w:rPr>
        <w:t>Contract.</w:t>
      </w:r>
    </w:p>
    <w:p w14:paraId="12BB9153" w14:textId="77777777" w:rsidR="0069334B" w:rsidRDefault="0069334B" w:rsidP="00184469">
      <w:pPr>
        <w:overflowPunct/>
        <w:spacing w:after="0" w:line="240" w:lineRule="auto"/>
        <w:textAlignment w:val="auto"/>
        <w:rPr>
          <w:rFonts w:eastAsiaTheme="minorHAnsi" w:cs="Arial"/>
          <w:sz w:val="20"/>
        </w:rPr>
      </w:pPr>
    </w:p>
    <w:p w14:paraId="40C2C996" w14:textId="77777777" w:rsidR="0069334B" w:rsidRPr="00EA4792" w:rsidRDefault="0069334B" w:rsidP="00184469">
      <w:pPr>
        <w:overflowPunct/>
        <w:spacing w:after="0" w:line="240" w:lineRule="auto"/>
        <w:textAlignment w:val="auto"/>
        <w:rPr>
          <w:rFonts w:eastAsiaTheme="minorHAnsi" w:cs="Arial"/>
          <w:sz w:val="20"/>
        </w:rPr>
      </w:pPr>
      <w:r w:rsidRPr="00EA4792">
        <w:rPr>
          <w:rFonts w:eastAsiaTheme="minorHAnsi" w:cs="Arial"/>
          <w:sz w:val="20"/>
        </w:rPr>
        <w:t>The Supplier recognises the importance of this project to the Customer and as such will provide</w:t>
      </w:r>
    </w:p>
    <w:p w14:paraId="0BBC4E52" w14:textId="76D2F311" w:rsidR="0069334B" w:rsidRPr="00C652E4" w:rsidRDefault="0069334B" w:rsidP="00184469">
      <w:pPr>
        <w:overflowPunct/>
        <w:spacing w:after="0" w:line="240" w:lineRule="auto"/>
        <w:textAlignment w:val="auto"/>
        <w:rPr>
          <w:rFonts w:eastAsiaTheme="minorHAnsi" w:cs="Arial"/>
          <w:sz w:val="20"/>
        </w:rPr>
      </w:pPr>
      <w:r w:rsidRPr="00EA4792">
        <w:rPr>
          <w:rFonts w:eastAsiaTheme="minorHAnsi" w:cs="Arial"/>
          <w:sz w:val="20"/>
        </w:rPr>
        <w:t>Partner level resource</w:t>
      </w:r>
      <w:r w:rsidR="002C5D53">
        <w:rPr>
          <w:rFonts w:eastAsiaTheme="minorHAnsi" w:cs="Arial"/>
          <w:sz w:val="20"/>
        </w:rPr>
        <w:t xml:space="preserve"> outlined</w:t>
      </w:r>
      <w:r w:rsidRPr="00EA4792">
        <w:rPr>
          <w:rFonts w:eastAsiaTheme="minorHAnsi" w:cs="Arial"/>
          <w:sz w:val="20"/>
        </w:rPr>
        <w:t xml:space="preserve"> at no cost</w:t>
      </w:r>
      <w:r>
        <w:rPr>
          <w:rFonts w:eastAsiaTheme="minorHAnsi" w:cs="Arial"/>
          <w:sz w:val="20"/>
        </w:rPr>
        <w:t>.</w:t>
      </w:r>
    </w:p>
    <w:p w14:paraId="52155690" w14:textId="77777777" w:rsidR="0069334B" w:rsidRPr="007C37F7" w:rsidRDefault="0069334B" w:rsidP="00184469">
      <w:pPr>
        <w:spacing w:after="0" w:line="240" w:lineRule="auto"/>
        <w:rPr>
          <w:rFonts w:ascii="Georgia" w:hAnsi="Georgia" w:cs="Georgia"/>
          <w:sz w:val="20"/>
        </w:rPr>
      </w:pPr>
    </w:p>
    <w:p w14:paraId="17A6A3B0" w14:textId="109BCBB0" w:rsidR="0069334B" w:rsidRPr="00776EF0" w:rsidRDefault="0069334B" w:rsidP="00184469">
      <w:pPr>
        <w:overflowPunct/>
        <w:spacing w:after="0" w:line="240" w:lineRule="auto"/>
        <w:textAlignment w:val="auto"/>
        <w:rPr>
          <w:rFonts w:eastAsiaTheme="minorHAnsi" w:cs="Arial"/>
          <w:sz w:val="20"/>
        </w:rPr>
      </w:pPr>
      <w:r w:rsidRPr="00776EF0">
        <w:rPr>
          <w:rFonts w:eastAsiaTheme="minorHAnsi" w:cs="Arial"/>
          <w:sz w:val="20"/>
        </w:rPr>
        <w:t>Any additional resources required will also be charged using</w:t>
      </w:r>
      <w:r w:rsidR="00581925">
        <w:rPr>
          <w:rFonts w:eastAsiaTheme="minorHAnsi" w:cs="Arial"/>
          <w:sz w:val="20"/>
        </w:rPr>
        <w:t xml:space="preserve"> the discounted</w:t>
      </w:r>
      <w:r w:rsidRPr="00776EF0">
        <w:rPr>
          <w:rFonts w:eastAsiaTheme="minorHAnsi" w:cs="Arial"/>
          <w:sz w:val="20"/>
        </w:rPr>
        <w:t xml:space="preserve"> ConsultancyONE rates</w:t>
      </w:r>
      <w:r w:rsidR="00581925">
        <w:rPr>
          <w:rFonts w:eastAsiaTheme="minorHAnsi" w:cs="Arial"/>
          <w:sz w:val="20"/>
        </w:rPr>
        <w:t xml:space="preserve"> as per the rate card in Table 3</w:t>
      </w:r>
      <w:r w:rsidRPr="00776EF0">
        <w:rPr>
          <w:rFonts w:eastAsiaTheme="minorHAnsi" w:cs="Arial"/>
          <w:sz w:val="20"/>
        </w:rPr>
        <w:t xml:space="preserve"> (exclusive of VAT</w:t>
      </w:r>
      <w:r w:rsidR="00B55299">
        <w:rPr>
          <w:rFonts w:eastAsiaTheme="minorHAnsi" w:cs="Arial"/>
          <w:sz w:val="20"/>
        </w:rPr>
        <w:t xml:space="preserve"> and expenses outsid</w:t>
      </w:r>
      <w:r w:rsidR="002C5D53">
        <w:rPr>
          <w:rFonts w:eastAsiaTheme="minorHAnsi" w:cs="Arial"/>
          <w:sz w:val="20"/>
        </w:rPr>
        <w:t>e of the project’s Base L</w:t>
      </w:r>
      <w:r w:rsidR="006B2314">
        <w:rPr>
          <w:rFonts w:eastAsiaTheme="minorHAnsi" w:cs="Arial"/>
          <w:sz w:val="20"/>
        </w:rPr>
        <w:t>ocation</w:t>
      </w:r>
      <w:r w:rsidRPr="00776EF0">
        <w:rPr>
          <w:rFonts w:eastAsiaTheme="minorHAnsi" w:cs="Arial"/>
          <w:sz w:val="20"/>
        </w:rPr>
        <w:t>).</w:t>
      </w:r>
    </w:p>
    <w:p w14:paraId="6C6836E8" w14:textId="77777777" w:rsidR="005C28AA" w:rsidRPr="00A4589E" w:rsidRDefault="005C28AA" w:rsidP="00292A73">
      <w:pPr>
        <w:overflowPunct/>
        <w:autoSpaceDE/>
        <w:autoSpaceDN/>
        <w:adjustRightInd/>
        <w:spacing w:after="0" w:line="240" w:lineRule="auto"/>
        <w:jc w:val="left"/>
        <w:textAlignment w:val="auto"/>
        <w:rPr>
          <w:rFonts w:cs="Arial"/>
          <w:b/>
          <w:sz w:val="20"/>
        </w:rPr>
      </w:pPr>
    </w:p>
    <w:tbl>
      <w:tblPr>
        <w:tblStyle w:val="TableGrid"/>
        <w:tblW w:w="0" w:type="auto"/>
        <w:tblLayout w:type="fixed"/>
        <w:tblLook w:val="04A0" w:firstRow="1" w:lastRow="0" w:firstColumn="1" w:lastColumn="0" w:noHBand="0" w:noVBand="1"/>
      </w:tblPr>
      <w:tblGrid>
        <w:gridCol w:w="1555"/>
        <w:gridCol w:w="7201"/>
      </w:tblGrid>
      <w:tr w:rsidR="005847F9" w:rsidRPr="007E7F9E" w14:paraId="6C6D4051" w14:textId="77777777" w:rsidTr="00711E29">
        <w:trPr>
          <w:trHeight w:val="6159"/>
        </w:trPr>
        <w:tc>
          <w:tcPr>
            <w:tcW w:w="1555" w:type="dxa"/>
          </w:tcPr>
          <w:p w14:paraId="14035BDF" w14:textId="34A7893E" w:rsidR="005847F9" w:rsidRPr="007E7F9E" w:rsidRDefault="005847F9" w:rsidP="00512DFF">
            <w:pPr>
              <w:spacing w:line="240" w:lineRule="auto"/>
              <w:jc w:val="left"/>
              <w:rPr>
                <w:b/>
                <w:sz w:val="20"/>
              </w:rPr>
            </w:pPr>
            <w:r>
              <w:rPr>
                <w:b/>
                <w:color w:val="000000"/>
                <w:sz w:val="20"/>
              </w:rPr>
              <w:t>The Authority requires</w:t>
            </w:r>
            <w:r w:rsidRPr="00AD615B">
              <w:rPr>
                <w:b/>
                <w:color w:val="000000"/>
                <w:sz w:val="20"/>
              </w:rPr>
              <w:t xml:space="preserve"> the Contractor to deliver the </w:t>
            </w:r>
            <w:r w:rsidRPr="009F0EE0">
              <w:rPr>
                <w:b/>
                <w:sz w:val="20"/>
              </w:rPr>
              <w:t xml:space="preserve">services as per the proposal dated </w:t>
            </w:r>
            <w:r>
              <w:rPr>
                <w:b/>
                <w:sz w:val="20"/>
              </w:rPr>
              <w:t>5</w:t>
            </w:r>
            <w:r w:rsidRPr="00030674">
              <w:rPr>
                <w:b/>
                <w:sz w:val="20"/>
                <w:vertAlign w:val="superscript"/>
              </w:rPr>
              <w:t>th</w:t>
            </w:r>
            <w:r>
              <w:rPr>
                <w:b/>
                <w:sz w:val="20"/>
              </w:rPr>
              <w:t xml:space="preserve"> October 2017</w:t>
            </w:r>
            <w:r w:rsidRPr="009F0EE0">
              <w:rPr>
                <w:b/>
                <w:sz w:val="20"/>
              </w:rPr>
              <w:t xml:space="preserve"> (and clarifications da</w:t>
            </w:r>
            <w:r>
              <w:rPr>
                <w:b/>
                <w:sz w:val="20"/>
              </w:rPr>
              <w:t>ted 4</w:t>
            </w:r>
            <w:r w:rsidRPr="00030674">
              <w:rPr>
                <w:b/>
                <w:sz w:val="20"/>
                <w:vertAlign w:val="superscript"/>
              </w:rPr>
              <w:t>th</w:t>
            </w:r>
            <w:r>
              <w:rPr>
                <w:b/>
                <w:sz w:val="20"/>
              </w:rPr>
              <w:t xml:space="preserve"> October 2017 </w:t>
            </w:r>
            <w:r w:rsidRPr="009F0EE0">
              <w:rPr>
                <w:b/>
                <w:sz w:val="20"/>
              </w:rPr>
              <w:t>. if relevant)</w:t>
            </w:r>
          </w:p>
        </w:tc>
        <w:tc>
          <w:tcPr>
            <w:tcW w:w="7201" w:type="dxa"/>
          </w:tcPr>
          <w:p w14:paraId="6714035B" w14:textId="422F58E1" w:rsidR="005847F9" w:rsidRDefault="008442A8" w:rsidP="005847F9">
            <w:pPr>
              <w:overflowPunct/>
              <w:autoSpaceDE/>
              <w:autoSpaceDN/>
              <w:adjustRightInd/>
              <w:spacing w:after="0" w:line="240" w:lineRule="auto"/>
              <w:jc w:val="left"/>
              <w:textAlignment w:val="auto"/>
              <w:rPr>
                <w:rFonts w:eastAsia="STZhongsong" w:cs="Arial"/>
                <w:sz w:val="20"/>
                <w:lang w:eastAsia="zh-CN"/>
              </w:rPr>
            </w:pPr>
            <w:r>
              <w:rPr>
                <w:rFonts w:eastAsia="STZhongsong" w:cs="Arial"/>
                <w:sz w:val="20"/>
                <w:lang w:eastAsia="zh-CN"/>
              </w:rPr>
              <w:t>The service requirements</w:t>
            </w:r>
            <w:r w:rsidR="007D11D6">
              <w:rPr>
                <w:rFonts w:eastAsia="STZhongsong" w:cs="Arial"/>
                <w:sz w:val="20"/>
                <w:lang w:eastAsia="zh-CN"/>
              </w:rPr>
              <w:t xml:space="preserve"> o</w:t>
            </w:r>
            <w:r>
              <w:rPr>
                <w:rFonts w:eastAsia="STZhongsong" w:cs="Arial"/>
                <w:sz w:val="20"/>
                <w:lang w:eastAsia="zh-CN"/>
              </w:rPr>
              <w:t>utlined in Section 2</w:t>
            </w:r>
            <w:r w:rsidR="007D11D6">
              <w:rPr>
                <w:rFonts w:eastAsia="STZhongsong" w:cs="Arial"/>
                <w:sz w:val="20"/>
                <w:lang w:eastAsia="zh-CN"/>
              </w:rPr>
              <w:t xml:space="preserve"> have been developed further to factor </w:t>
            </w:r>
            <w:r w:rsidR="00D31B86">
              <w:rPr>
                <w:rFonts w:eastAsia="STZhongsong" w:cs="Arial"/>
                <w:sz w:val="20"/>
                <w:lang w:eastAsia="zh-CN"/>
              </w:rPr>
              <w:t>in</w:t>
            </w:r>
            <w:r w:rsidR="007D11D6">
              <w:rPr>
                <w:rFonts w:eastAsia="STZhongsong" w:cs="Arial"/>
                <w:sz w:val="20"/>
                <w:lang w:eastAsia="zh-CN"/>
              </w:rPr>
              <w:t xml:space="preserve"> discussions with the Programme Director and</w:t>
            </w:r>
            <w:r>
              <w:rPr>
                <w:rFonts w:eastAsia="STZhongsong" w:cs="Arial"/>
                <w:sz w:val="20"/>
                <w:lang w:eastAsia="zh-CN"/>
              </w:rPr>
              <w:t xml:space="preserve"> take precedence </w:t>
            </w:r>
            <w:r w:rsidR="00505EE1">
              <w:rPr>
                <w:rFonts w:eastAsia="STZhongsong" w:cs="Arial"/>
                <w:sz w:val="20"/>
                <w:lang w:eastAsia="zh-CN"/>
              </w:rPr>
              <w:t>over what is included in the attachments</w:t>
            </w:r>
            <w:r w:rsidR="00D31B86">
              <w:rPr>
                <w:rFonts w:eastAsia="STZhongsong" w:cs="Arial"/>
                <w:sz w:val="20"/>
                <w:lang w:eastAsia="zh-CN"/>
              </w:rPr>
              <w:t xml:space="preserve"> below</w:t>
            </w:r>
            <w:r w:rsidR="00505EE1">
              <w:rPr>
                <w:rFonts w:eastAsia="STZhongsong" w:cs="Arial"/>
                <w:sz w:val="20"/>
                <w:lang w:eastAsia="zh-CN"/>
              </w:rPr>
              <w:t xml:space="preserve">. </w:t>
            </w:r>
          </w:p>
          <w:p w14:paraId="05D1B193" w14:textId="77777777" w:rsidR="005847F9" w:rsidRDefault="005847F9" w:rsidP="005847F9">
            <w:pPr>
              <w:overflowPunct/>
              <w:autoSpaceDE/>
              <w:autoSpaceDN/>
              <w:adjustRightInd/>
              <w:spacing w:after="0" w:line="240" w:lineRule="auto"/>
              <w:jc w:val="left"/>
              <w:textAlignment w:val="auto"/>
              <w:rPr>
                <w:rFonts w:eastAsia="STZhongsong" w:cs="Arial"/>
                <w:sz w:val="20"/>
                <w:lang w:eastAsia="zh-CN"/>
              </w:rPr>
            </w:pPr>
          </w:p>
          <w:p w14:paraId="5FE8435D" w14:textId="40408DB7" w:rsidR="005847F9" w:rsidRDefault="008908EF" w:rsidP="008908EF">
            <w:pPr>
              <w:overflowPunct/>
              <w:autoSpaceDE/>
              <w:autoSpaceDN/>
              <w:adjustRightInd/>
              <w:spacing w:after="0" w:line="240" w:lineRule="auto"/>
              <w:jc w:val="left"/>
              <w:textAlignment w:val="auto"/>
              <w:rPr>
                <w:rFonts w:eastAsia="STZhongsong" w:cs="Arial"/>
                <w:sz w:val="20"/>
                <w:lang w:eastAsia="zh-CN"/>
              </w:rPr>
            </w:pPr>
            <w:r w:rsidRPr="008908EF">
              <w:rPr>
                <w:rFonts w:eastAsia="STZhongsong" w:cs="Arial"/>
                <w:sz w:val="20"/>
                <w:lang w:eastAsia="zh-CN"/>
              </w:rPr>
              <w:t>REDACTED</w:t>
            </w:r>
          </w:p>
        </w:tc>
      </w:tr>
      <w:tr w:rsidR="005847F9" w:rsidRPr="007E7F9E" w14:paraId="6C6836F5" w14:textId="77777777" w:rsidTr="00711E29">
        <w:trPr>
          <w:trHeight w:val="6159"/>
        </w:trPr>
        <w:tc>
          <w:tcPr>
            <w:tcW w:w="1555" w:type="dxa"/>
          </w:tcPr>
          <w:p w14:paraId="6C6836EC" w14:textId="41C40463" w:rsidR="005847F9" w:rsidRPr="007E7F9E" w:rsidRDefault="005847F9" w:rsidP="005847F9">
            <w:pPr>
              <w:spacing w:line="240" w:lineRule="auto"/>
              <w:jc w:val="left"/>
              <w:rPr>
                <w:b/>
                <w:sz w:val="20"/>
              </w:rPr>
            </w:pPr>
            <w:r w:rsidRPr="007E7F9E">
              <w:rPr>
                <w:b/>
                <w:sz w:val="20"/>
              </w:rPr>
              <w:lastRenderedPageBreak/>
              <w:t xml:space="preserve">Charging </w:t>
            </w:r>
            <w:r>
              <w:rPr>
                <w:b/>
                <w:sz w:val="20"/>
              </w:rPr>
              <w:t>m</w:t>
            </w:r>
            <w:r w:rsidRPr="007E7F9E">
              <w:rPr>
                <w:b/>
                <w:sz w:val="20"/>
              </w:rPr>
              <w:t>echanism</w:t>
            </w:r>
            <w:r>
              <w:rPr>
                <w:b/>
                <w:sz w:val="20"/>
              </w:rPr>
              <w:t xml:space="preserve">, price and Day Rates </w:t>
            </w:r>
          </w:p>
        </w:tc>
        <w:tc>
          <w:tcPr>
            <w:tcW w:w="7201" w:type="dxa"/>
          </w:tcPr>
          <w:p w14:paraId="6056431A" w14:textId="13D30CCC" w:rsidR="005847F9" w:rsidRDefault="005847F9" w:rsidP="005847F9">
            <w:pPr>
              <w:overflowPunct/>
              <w:autoSpaceDE/>
              <w:autoSpaceDN/>
              <w:adjustRightInd/>
              <w:spacing w:after="0" w:line="240" w:lineRule="auto"/>
              <w:jc w:val="left"/>
              <w:textAlignment w:val="auto"/>
              <w:rPr>
                <w:rFonts w:eastAsia="STZhongsong" w:cs="Arial"/>
                <w:sz w:val="20"/>
                <w:lang w:eastAsia="zh-CN"/>
              </w:rPr>
            </w:pPr>
            <w:r>
              <w:rPr>
                <w:rFonts w:eastAsia="STZhongsong" w:cs="Arial"/>
                <w:sz w:val="20"/>
                <w:lang w:eastAsia="zh-CN"/>
              </w:rPr>
              <w:t xml:space="preserve">For the avoidance of doubt the Contract value for the support provided between 23/10/2017 and 26/01/2018 will </w:t>
            </w:r>
            <w:r w:rsidRPr="00B63480">
              <w:rPr>
                <w:rFonts w:eastAsia="STZhongsong" w:cs="Arial"/>
                <w:sz w:val="20"/>
                <w:lang w:eastAsia="zh-CN"/>
              </w:rPr>
              <w:t xml:space="preserve">be </w:t>
            </w:r>
            <w:r w:rsidRPr="008947A4">
              <w:rPr>
                <w:rFonts w:eastAsia="STZhongsong" w:cs="Arial"/>
                <w:sz w:val="20"/>
                <w:lang w:eastAsia="zh-CN"/>
              </w:rPr>
              <w:t>£</w:t>
            </w:r>
            <w:r>
              <w:rPr>
                <w:rFonts w:eastAsia="STZhongsong" w:cs="Arial"/>
                <w:sz w:val="20"/>
                <w:lang w:eastAsia="zh-CN"/>
              </w:rPr>
              <w:t xml:space="preserve">480,000. (Exc. VAT and expenses outside of base location). </w:t>
            </w:r>
          </w:p>
          <w:p w14:paraId="35B6CC27" w14:textId="77777777" w:rsidR="005847F9" w:rsidRDefault="005847F9" w:rsidP="005847F9">
            <w:pPr>
              <w:overflowPunct/>
              <w:autoSpaceDE/>
              <w:autoSpaceDN/>
              <w:adjustRightInd/>
              <w:spacing w:after="0" w:line="240" w:lineRule="auto"/>
              <w:jc w:val="left"/>
              <w:textAlignment w:val="auto"/>
              <w:rPr>
                <w:rFonts w:eastAsia="STZhongsong" w:cs="Arial"/>
                <w:sz w:val="20"/>
                <w:lang w:eastAsia="zh-CN"/>
              </w:rPr>
            </w:pPr>
          </w:p>
          <w:p w14:paraId="3504760E" w14:textId="267B8B46" w:rsidR="005847F9" w:rsidRDefault="005847F9" w:rsidP="005847F9">
            <w:pPr>
              <w:overflowPunct/>
              <w:autoSpaceDE/>
              <w:autoSpaceDN/>
              <w:adjustRightInd/>
              <w:spacing w:after="0" w:line="240" w:lineRule="auto"/>
              <w:jc w:val="left"/>
              <w:textAlignment w:val="auto"/>
              <w:rPr>
                <w:rFonts w:eastAsia="STZhongsong" w:cs="Arial"/>
                <w:sz w:val="20"/>
                <w:lang w:eastAsia="zh-CN"/>
              </w:rPr>
            </w:pPr>
            <w:r>
              <w:rPr>
                <w:rFonts w:eastAsiaTheme="minorHAnsi" w:cs="Arial"/>
                <w:b/>
                <w:i/>
                <w:sz w:val="20"/>
              </w:rPr>
              <w:t>Table 3</w:t>
            </w:r>
            <w:r w:rsidRPr="001D52EF">
              <w:rPr>
                <w:rFonts w:eastAsiaTheme="minorHAnsi" w:cs="Arial"/>
                <w:b/>
                <w:i/>
                <w:sz w:val="20"/>
              </w:rPr>
              <w:t>: ConsultancyONE Rate Card</w:t>
            </w:r>
          </w:p>
          <w:p w14:paraId="0731CDB5" w14:textId="577D813C" w:rsidR="005847F9" w:rsidRDefault="008908EF" w:rsidP="005847F9">
            <w:pPr>
              <w:overflowPunct/>
              <w:autoSpaceDE/>
              <w:autoSpaceDN/>
              <w:adjustRightInd/>
              <w:spacing w:after="0" w:line="240" w:lineRule="auto"/>
              <w:jc w:val="left"/>
              <w:textAlignment w:val="auto"/>
              <w:rPr>
                <w:rFonts w:eastAsia="STZhongsong" w:cs="Arial"/>
                <w:sz w:val="20"/>
                <w:lang w:eastAsia="zh-CN"/>
              </w:rPr>
            </w:pPr>
            <w:r w:rsidRPr="008908EF">
              <w:rPr>
                <w:rFonts w:eastAsia="STZhongsong" w:cs="Arial"/>
                <w:sz w:val="20"/>
                <w:lang w:eastAsia="zh-CN"/>
              </w:rPr>
              <w:t>REDACTED</w:t>
            </w:r>
          </w:p>
          <w:p w14:paraId="04D3D0D0" w14:textId="77777777" w:rsidR="008908EF" w:rsidRDefault="008908EF" w:rsidP="005847F9">
            <w:pPr>
              <w:overflowPunct/>
              <w:autoSpaceDE/>
              <w:autoSpaceDN/>
              <w:adjustRightInd/>
              <w:spacing w:after="0" w:line="240" w:lineRule="auto"/>
              <w:jc w:val="left"/>
              <w:textAlignment w:val="auto"/>
              <w:rPr>
                <w:rFonts w:eastAsia="STZhongsong" w:cs="Arial"/>
                <w:sz w:val="20"/>
                <w:lang w:eastAsia="zh-CN"/>
              </w:rPr>
            </w:pPr>
          </w:p>
          <w:p w14:paraId="40177502" w14:textId="45C5726E" w:rsidR="005847F9" w:rsidRDefault="005847F9" w:rsidP="005847F9">
            <w:pPr>
              <w:overflowPunct/>
              <w:autoSpaceDE/>
              <w:autoSpaceDN/>
              <w:adjustRightInd/>
              <w:spacing w:after="0" w:line="240" w:lineRule="auto"/>
              <w:jc w:val="left"/>
              <w:textAlignment w:val="auto"/>
              <w:rPr>
                <w:rFonts w:cs="Arial"/>
                <w:color w:val="000000"/>
                <w:sz w:val="20"/>
                <w:lang w:eastAsia="en-GB"/>
              </w:rPr>
            </w:pPr>
            <w:r w:rsidRPr="00B45FEB">
              <w:rPr>
                <w:rFonts w:cs="Arial"/>
                <w:color w:val="000000"/>
                <w:sz w:val="20"/>
                <w:lang w:eastAsia="en-GB"/>
              </w:rPr>
              <w:t xml:space="preserve">To deliver the scope of the Expansion requirement defined in </w:t>
            </w:r>
            <w:r>
              <w:rPr>
                <w:rFonts w:cs="Arial"/>
                <w:color w:val="000000"/>
                <w:sz w:val="20"/>
                <w:lang w:eastAsia="en-GB"/>
              </w:rPr>
              <w:t>Section 2.1</w:t>
            </w:r>
            <w:r w:rsidRPr="00B45FEB">
              <w:rPr>
                <w:rFonts w:cs="Arial"/>
                <w:color w:val="000000"/>
                <w:sz w:val="20"/>
                <w:lang w:eastAsia="en-GB"/>
              </w:rPr>
              <w:t xml:space="preserve"> and </w:t>
            </w:r>
            <w:r>
              <w:rPr>
                <w:rFonts w:cs="Arial"/>
                <w:color w:val="000000"/>
                <w:sz w:val="20"/>
                <w:lang w:eastAsia="en-GB"/>
              </w:rPr>
              <w:t>in</w:t>
            </w:r>
            <w:r w:rsidRPr="00B45FEB">
              <w:rPr>
                <w:rFonts w:cs="Arial"/>
                <w:color w:val="000000"/>
                <w:sz w:val="20"/>
                <w:lang w:eastAsia="en-GB"/>
              </w:rPr>
              <w:t xml:space="preserve"> the duration outlined in Section 1 </w:t>
            </w:r>
            <w:r>
              <w:rPr>
                <w:rFonts w:cs="Arial"/>
                <w:color w:val="000000"/>
                <w:sz w:val="20"/>
                <w:lang w:eastAsia="en-GB"/>
              </w:rPr>
              <w:t>–</w:t>
            </w:r>
            <w:r w:rsidRPr="00B45FEB">
              <w:rPr>
                <w:rFonts w:cs="Arial"/>
                <w:color w:val="000000"/>
                <w:sz w:val="20"/>
                <w:lang w:eastAsia="en-GB"/>
              </w:rPr>
              <w:t xml:space="preserve"> Term</w:t>
            </w:r>
            <w:r>
              <w:rPr>
                <w:rFonts w:cs="Arial"/>
                <w:color w:val="000000"/>
                <w:sz w:val="20"/>
                <w:lang w:eastAsia="en-GB"/>
              </w:rPr>
              <w:t xml:space="preserve"> the following resource profile will support the Programme. </w:t>
            </w:r>
          </w:p>
          <w:p w14:paraId="7DE40015" w14:textId="77777777" w:rsidR="005847F9" w:rsidRDefault="005847F9" w:rsidP="005847F9">
            <w:pPr>
              <w:overflowPunct/>
              <w:autoSpaceDE/>
              <w:autoSpaceDN/>
              <w:adjustRightInd/>
              <w:spacing w:after="0" w:line="240" w:lineRule="auto"/>
              <w:jc w:val="left"/>
              <w:textAlignment w:val="auto"/>
              <w:rPr>
                <w:rFonts w:cs="Arial"/>
                <w:color w:val="000000"/>
                <w:sz w:val="20"/>
                <w:lang w:eastAsia="en-GB"/>
              </w:rPr>
            </w:pPr>
          </w:p>
          <w:p w14:paraId="6C6836F4" w14:textId="69B56AEB" w:rsidR="005847F9" w:rsidRPr="004653BE" w:rsidRDefault="008908EF" w:rsidP="005847F9">
            <w:pPr>
              <w:overflowPunct/>
              <w:autoSpaceDE/>
              <w:autoSpaceDN/>
              <w:adjustRightInd/>
              <w:spacing w:after="0" w:line="240" w:lineRule="auto"/>
              <w:jc w:val="left"/>
              <w:textAlignment w:val="auto"/>
              <w:rPr>
                <w:rFonts w:eastAsia="STZhongsong" w:cs="Arial"/>
                <w:sz w:val="20"/>
                <w:lang w:eastAsia="zh-CN"/>
              </w:rPr>
            </w:pPr>
            <w:r w:rsidRPr="008908EF">
              <w:rPr>
                <w:rFonts w:eastAsia="STZhongsong" w:cs="Arial"/>
                <w:sz w:val="20"/>
                <w:lang w:eastAsia="zh-CN"/>
              </w:rPr>
              <w:t>REDACTED</w:t>
            </w:r>
          </w:p>
        </w:tc>
      </w:tr>
      <w:tr w:rsidR="005847F9" w:rsidRPr="007E7F9E" w14:paraId="6C6836F9" w14:textId="77777777" w:rsidTr="00E4174F">
        <w:tc>
          <w:tcPr>
            <w:tcW w:w="1555" w:type="dxa"/>
          </w:tcPr>
          <w:p w14:paraId="6C6836F6" w14:textId="77777777" w:rsidR="005847F9" w:rsidRPr="00184469" w:rsidRDefault="005847F9" w:rsidP="005847F9">
            <w:pPr>
              <w:spacing w:line="240" w:lineRule="auto"/>
              <w:jc w:val="left"/>
              <w:rPr>
                <w:b/>
                <w:sz w:val="20"/>
              </w:rPr>
            </w:pPr>
            <w:r w:rsidRPr="00184469">
              <w:rPr>
                <w:b/>
                <w:sz w:val="20"/>
              </w:rPr>
              <w:t>Invoicing arrangements</w:t>
            </w:r>
          </w:p>
        </w:tc>
        <w:tc>
          <w:tcPr>
            <w:tcW w:w="7201" w:type="dxa"/>
            <w:shd w:val="clear" w:color="auto" w:fill="FFFFFF" w:themeFill="background1"/>
            <w:vAlign w:val="center"/>
          </w:tcPr>
          <w:p w14:paraId="6C6836F8" w14:textId="6B7CC437" w:rsidR="005847F9" w:rsidRPr="00A266B3" w:rsidRDefault="005847F9" w:rsidP="005847F9">
            <w:pPr>
              <w:overflowPunct/>
              <w:autoSpaceDE/>
              <w:autoSpaceDN/>
              <w:adjustRightInd/>
              <w:spacing w:after="0" w:line="240" w:lineRule="auto"/>
              <w:jc w:val="left"/>
              <w:textAlignment w:val="auto"/>
              <w:rPr>
                <w:b/>
                <w:i/>
                <w:sz w:val="20"/>
              </w:rPr>
            </w:pPr>
            <w:r w:rsidRPr="00060533">
              <w:rPr>
                <w:rFonts w:eastAsia="STZhongsong" w:cs="Arial"/>
                <w:sz w:val="20"/>
                <w:lang w:eastAsia="zh-CN"/>
              </w:rPr>
              <w:t>Invoices will issued on a monthly basis</w:t>
            </w:r>
            <w:r>
              <w:rPr>
                <w:rFonts w:eastAsia="STZhongsong" w:cs="Arial"/>
                <w:sz w:val="20"/>
                <w:lang w:eastAsia="zh-CN"/>
              </w:rPr>
              <w:t xml:space="preserve"> and u</w:t>
            </w:r>
            <w:r w:rsidRPr="004534B9">
              <w:rPr>
                <w:rFonts w:eastAsia="STZhongsong" w:cs="Arial"/>
                <w:sz w:val="20"/>
                <w:lang w:eastAsia="zh-CN"/>
              </w:rPr>
              <w:t>nless otherwise agreed, payment is due 14 days after the date of this invoice.</w:t>
            </w:r>
          </w:p>
        </w:tc>
      </w:tr>
      <w:tr w:rsidR="005847F9" w:rsidRPr="007E7F9E" w14:paraId="6C683700" w14:textId="77777777" w:rsidTr="002A319A">
        <w:trPr>
          <w:trHeight w:val="70"/>
        </w:trPr>
        <w:tc>
          <w:tcPr>
            <w:tcW w:w="1555" w:type="dxa"/>
          </w:tcPr>
          <w:p w14:paraId="6C6836FA" w14:textId="77777777" w:rsidR="005847F9" w:rsidRPr="00184469" w:rsidRDefault="005847F9" w:rsidP="005847F9">
            <w:pPr>
              <w:spacing w:after="0" w:line="240" w:lineRule="auto"/>
              <w:jc w:val="left"/>
              <w:rPr>
                <w:b/>
                <w:sz w:val="20"/>
              </w:rPr>
            </w:pPr>
            <w:r w:rsidRPr="00184469">
              <w:rPr>
                <w:b/>
                <w:sz w:val="20"/>
              </w:rPr>
              <w:t>Performance-related  payment</w:t>
            </w:r>
          </w:p>
        </w:tc>
        <w:tc>
          <w:tcPr>
            <w:tcW w:w="7201" w:type="dxa"/>
          </w:tcPr>
          <w:p w14:paraId="6C6836FF" w14:textId="3BB5E023" w:rsidR="005847F9" w:rsidRPr="009F0EE0" w:rsidRDefault="005847F9" w:rsidP="005847F9">
            <w:pPr>
              <w:spacing w:after="0" w:line="240" w:lineRule="auto"/>
              <w:rPr>
                <w:b/>
                <w:i/>
                <w:color w:val="FF0000"/>
                <w:sz w:val="20"/>
              </w:rPr>
            </w:pPr>
            <w:r w:rsidRPr="00B96109">
              <w:rPr>
                <w:sz w:val="20"/>
              </w:rPr>
              <w:t>N/A</w:t>
            </w:r>
          </w:p>
        </w:tc>
      </w:tr>
      <w:tr w:rsidR="005847F9" w:rsidRPr="007E7F9E" w14:paraId="6C683708" w14:textId="77777777" w:rsidTr="00B45FEB">
        <w:tc>
          <w:tcPr>
            <w:tcW w:w="1555" w:type="dxa"/>
          </w:tcPr>
          <w:p w14:paraId="6C683701" w14:textId="77777777" w:rsidR="005847F9" w:rsidRPr="00184469" w:rsidRDefault="005847F9" w:rsidP="005847F9">
            <w:pPr>
              <w:spacing w:line="240" w:lineRule="auto"/>
              <w:jc w:val="left"/>
              <w:rPr>
                <w:b/>
                <w:sz w:val="20"/>
              </w:rPr>
            </w:pPr>
            <w:r w:rsidRPr="00184469">
              <w:rPr>
                <w:b/>
                <w:sz w:val="20"/>
              </w:rPr>
              <w:t>Travel and Subsistence</w:t>
            </w:r>
          </w:p>
        </w:tc>
        <w:tc>
          <w:tcPr>
            <w:tcW w:w="7201" w:type="dxa"/>
            <w:shd w:val="clear" w:color="auto" w:fill="FFFFFF" w:themeFill="background1"/>
          </w:tcPr>
          <w:p w14:paraId="46ED7977" w14:textId="77777777" w:rsidR="005847F9" w:rsidRDefault="005847F9" w:rsidP="005847F9">
            <w:pPr>
              <w:pStyle w:val="Heading2"/>
              <w:outlineLvl w:val="1"/>
              <w:rPr>
                <w:sz w:val="20"/>
              </w:rPr>
            </w:pPr>
            <w:r w:rsidRPr="00C70B55">
              <w:rPr>
                <w:sz w:val="20"/>
              </w:rPr>
              <w:t>The Base Location from which the Contract Services will be performed is 1 Horse Guards Road, Westminster, SW1A 2HQ</w:t>
            </w:r>
            <w:r w:rsidRPr="00E353B5">
              <w:rPr>
                <w:sz w:val="20"/>
              </w:rPr>
              <w:t xml:space="preserve"> </w:t>
            </w:r>
          </w:p>
          <w:p w14:paraId="6C683707" w14:textId="652E8D22" w:rsidR="005847F9" w:rsidRPr="009F0EE0" w:rsidRDefault="005847F9" w:rsidP="005847F9">
            <w:pPr>
              <w:suppressAutoHyphens/>
              <w:spacing w:line="240" w:lineRule="auto"/>
              <w:rPr>
                <w:b/>
                <w:i/>
                <w:sz w:val="20"/>
              </w:rPr>
            </w:pPr>
            <w:r w:rsidRPr="00253C4C">
              <w:rPr>
                <w:rFonts w:eastAsia="STZhongsong" w:cs="Arial"/>
                <w:sz w:val="20"/>
                <w:lang w:eastAsia="zh-CN"/>
              </w:rPr>
              <w:t xml:space="preserve">The rates </w:t>
            </w:r>
            <w:r>
              <w:rPr>
                <w:rFonts w:eastAsia="STZhongsong" w:cs="Arial"/>
                <w:sz w:val="20"/>
                <w:lang w:eastAsia="zh-CN"/>
              </w:rPr>
              <w:t xml:space="preserve">outlined under the Charging mechanism </w:t>
            </w:r>
            <w:r w:rsidRPr="00253C4C">
              <w:rPr>
                <w:rFonts w:eastAsia="STZhongsong" w:cs="Arial"/>
                <w:sz w:val="20"/>
                <w:lang w:eastAsia="zh-CN"/>
              </w:rPr>
              <w:t>are subject to the addition of VAT and expenses for travel except to the London sites.</w:t>
            </w:r>
            <w:r>
              <w:rPr>
                <w:rFonts w:eastAsia="STZhongsong" w:cs="Arial"/>
                <w:sz w:val="20"/>
                <w:lang w:eastAsia="zh-CN"/>
              </w:rPr>
              <w:t xml:space="preserve"> </w:t>
            </w:r>
            <w:r w:rsidRPr="00060533">
              <w:rPr>
                <w:rFonts w:eastAsia="STZhongsong" w:cs="Arial"/>
                <w:sz w:val="20"/>
                <w:lang w:eastAsia="zh-CN"/>
              </w:rPr>
              <w:t xml:space="preserve"> Any travel </w:t>
            </w:r>
            <w:r>
              <w:rPr>
                <w:rFonts w:eastAsia="STZhongsong" w:cs="Arial"/>
                <w:sz w:val="20"/>
                <w:lang w:eastAsia="zh-CN"/>
              </w:rPr>
              <w:t xml:space="preserve">outside the Base Location </w:t>
            </w:r>
            <w:r w:rsidRPr="00060533">
              <w:rPr>
                <w:rFonts w:eastAsia="STZhongsong" w:cs="Arial"/>
                <w:sz w:val="20"/>
                <w:lang w:eastAsia="zh-CN"/>
              </w:rPr>
              <w:t xml:space="preserve">will be charged in accordance with </w:t>
            </w:r>
            <w:r w:rsidRPr="00E4174F">
              <w:rPr>
                <w:rFonts w:eastAsia="STZhongsong" w:cs="Arial"/>
                <w:sz w:val="20"/>
                <w:lang w:eastAsia="zh-CN"/>
              </w:rPr>
              <w:t>Section 7 – Travel and Other Charges in ConsultancyONE Framework Agreement</w:t>
            </w:r>
            <w:r>
              <w:t xml:space="preserve"> </w:t>
            </w:r>
          </w:p>
        </w:tc>
      </w:tr>
    </w:tbl>
    <w:p w14:paraId="6C68370A" w14:textId="3018F24D" w:rsidR="007E7F9E" w:rsidRPr="00A4589E" w:rsidRDefault="007E7F9E" w:rsidP="007E7F9E">
      <w:pPr>
        <w:overflowPunct/>
        <w:autoSpaceDE/>
        <w:autoSpaceDN/>
        <w:adjustRightInd/>
        <w:spacing w:after="0" w:line="240" w:lineRule="auto"/>
        <w:jc w:val="left"/>
        <w:textAlignment w:val="auto"/>
        <w:rPr>
          <w:rFonts w:eastAsia="STZhongsong" w:cs="Arial"/>
          <w:sz w:val="20"/>
          <w:lang w:eastAsia="zh-CN"/>
        </w:rPr>
      </w:pPr>
    </w:p>
    <w:p w14:paraId="153D9F70" w14:textId="77777777" w:rsidR="002C5D53" w:rsidRDefault="002C5D53">
      <w:pPr>
        <w:overflowPunct/>
        <w:autoSpaceDE/>
        <w:autoSpaceDN/>
        <w:adjustRightInd/>
        <w:spacing w:after="0" w:line="240" w:lineRule="auto"/>
        <w:jc w:val="left"/>
        <w:textAlignment w:val="auto"/>
        <w:rPr>
          <w:rFonts w:cs="Arial"/>
          <w:b/>
          <w:szCs w:val="22"/>
        </w:rPr>
      </w:pPr>
      <w:r>
        <w:rPr>
          <w:rFonts w:cs="Arial"/>
          <w:b/>
          <w:szCs w:val="22"/>
        </w:rPr>
        <w:br w:type="page"/>
      </w:r>
    </w:p>
    <w:p w14:paraId="6C68370B" w14:textId="2C21516D" w:rsidR="00102227" w:rsidRPr="00AE5A0F" w:rsidRDefault="005C28AA" w:rsidP="00102227">
      <w:pPr>
        <w:overflowPunct/>
        <w:autoSpaceDE/>
        <w:autoSpaceDN/>
        <w:adjustRightInd/>
        <w:spacing w:after="0" w:line="240" w:lineRule="auto"/>
        <w:jc w:val="left"/>
        <w:textAlignment w:val="auto"/>
        <w:rPr>
          <w:rFonts w:cs="Arial"/>
          <w:szCs w:val="22"/>
        </w:rPr>
      </w:pPr>
      <w:r w:rsidRPr="00AE5A0F">
        <w:rPr>
          <w:rFonts w:cs="Arial"/>
          <w:b/>
          <w:szCs w:val="22"/>
        </w:rPr>
        <w:lastRenderedPageBreak/>
        <w:t>Appendix 3</w:t>
      </w:r>
      <w:r w:rsidR="00102227" w:rsidRPr="00AE5A0F">
        <w:rPr>
          <w:rFonts w:cs="Arial"/>
          <w:b/>
          <w:szCs w:val="22"/>
        </w:rPr>
        <w:t>: (Variations and/or supplements to the Call-Off Terms)</w:t>
      </w:r>
    </w:p>
    <w:p w14:paraId="6C68370C" w14:textId="77777777" w:rsidR="005C28AA" w:rsidRPr="00A4589E" w:rsidRDefault="005C28AA" w:rsidP="00DE607B">
      <w:pPr>
        <w:overflowPunct/>
        <w:autoSpaceDE/>
        <w:autoSpaceDN/>
        <w:adjustRightInd/>
        <w:spacing w:after="0" w:line="240" w:lineRule="auto"/>
        <w:jc w:val="left"/>
        <w:textAlignment w:val="auto"/>
        <w:rPr>
          <w:rFonts w:cs="Arial"/>
          <w:sz w:val="20"/>
        </w:rPr>
      </w:pPr>
      <w:r w:rsidRPr="00A4589E">
        <w:rPr>
          <w:rFonts w:cs="Arial"/>
          <w:b/>
          <w:sz w:val="20"/>
        </w:rPr>
        <w:br/>
      </w:r>
    </w:p>
    <w:p w14:paraId="130B8096" w14:textId="77777777" w:rsidR="00C712A0" w:rsidRDefault="00C712A0" w:rsidP="00C712A0">
      <w:pPr>
        <w:overflowPunct/>
        <w:autoSpaceDE/>
        <w:autoSpaceDN/>
        <w:adjustRightInd/>
        <w:spacing w:after="0" w:line="240" w:lineRule="auto"/>
        <w:jc w:val="left"/>
        <w:textAlignment w:val="auto"/>
        <w:rPr>
          <w:rFonts w:cs="Arial"/>
          <w:b/>
          <w:sz w:val="20"/>
        </w:rPr>
      </w:pPr>
      <w:r>
        <w:rPr>
          <w:rFonts w:cs="Arial"/>
          <w:b/>
          <w:sz w:val="20"/>
        </w:rPr>
        <w:t xml:space="preserve">The following supplement to the Call-Off terms was submitted by the supplier: </w:t>
      </w:r>
    </w:p>
    <w:p w14:paraId="21CCEDA8" w14:textId="77777777" w:rsidR="00C712A0" w:rsidRDefault="00C712A0" w:rsidP="00C712A0">
      <w:pPr>
        <w:overflowPunct/>
        <w:autoSpaceDE/>
        <w:autoSpaceDN/>
        <w:adjustRightInd/>
        <w:spacing w:after="0" w:line="240" w:lineRule="auto"/>
        <w:jc w:val="left"/>
        <w:textAlignment w:val="auto"/>
        <w:rPr>
          <w:rFonts w:cs="Arial"/>
          <w:b/>
          <w:sz w:val="20"/>
        </w:rPr>
      </w:pPr>
    </w:p>
    <w:p w14:paraId="7EDFFE2B" w14:textId="77777777" w:rsidR="00C712A0" w:rsidRPr="00C712A0" w:rsidRDefault="00C712A0" w:rsidP="00C712A0">
      <w:pPr>
        <w:pStyle w:val="Heading3"/>
        <w:rPr>
          <w:rFonts w:cs="Arial"/>
          <w:sz w:val="20"/>
        </w:rPr>
      </w:pPr>
      <w:r w:rsidRPr="00C712A0">
        <w:rPr>
          <w:rFonts w:cs="Arial"/>
          <w:sz w:val="20"/>
        </w:rPr>
        <w:t>We have considered the information set out in our proposal and believe that certain exemptions available under the Freedom of Information Act 2000 (the “Act”) may apply to some of this information.  Further details are set out below.  You should note that our comments in no way constitute legal advice and we recommend that you seek your own legal opinion on compliance with the Act as necessary.</w:t>
      </w:r>
    </w:p>
    <w:p w14:paraId="7226AEFB" w14:textId="77777777" w:rsidR="00C712A0" w:rsidRPr="00C712A0" w:rsidRDefault="00C712A0" w:rsidP="00C712A0">
      <w:pPr>
        <w:pStyle w:val="Heading4"/>
      </w:pPr>
      <w:r w:rsidRPr="00C712A0">
        <w:t xml:space="preserve">The proposal contains, amongst other things, details of our fee rates, our methodology for providing the services in question and the CVs of the team members.  In our opinion, the fee rates and our methodology are commercially sensitive information and therefore subject to the Commercial Interests exemption available under Section 43 of the Act.  </w:t>
      </w:r>
    </w:p>
    <w:p w14:paraId="5113BAA9" w14:textId="77777777" w:rsidR="00C712A0" w:rsidRPr="00C712A0" w:rsidRDefault="00C712A0" w:rsidP="00C712A0">
      <w:pPr>
        <w:pStyle w:val="Heading4"/>
      </w:pPr>
      <w:r w:rsidRPr="00C712A0">
        <w:t xml:space="preserve">In addition, the information contained in the CVs is personal information and is therefore subject to the Personal Information exemption under Section 40 of the Act and to the Data Protection Act.  </w:t>
      </w:r>
    </w:p>
    <w:p w14:paraId="7CECB963" w14:textId="77777777" w:rsidR="00C712A0" w:rsidRPr="00C712A0" w:rsidRDefault="00C712A0" w:rsidP="00C712A0">
      <w:pPr>
        <w:pStyle w:val="Heading4"/>
      </w:pPr>
      <w:r w:rsidRPr="00C712A0">
        <w:t>As a result, we do not believe that our fee rates, methodology for providing the services and the CVs of the team members should be disclosed under the Act and these sections of the proposal should be redacted as appropriate, if any information is made available.</w:t>
      </w:r>
    </w:p>
    <w:p w14:paraId="2090FC8F" w14:textId="77777777" w:rsidR="00C712A0" w:rsidRPr="00C712A0" w:rsidRDefault="00C712A0" w:rsidP="00C712A0">
      <w:pPr>
        <w:pStyle w:val="Heading4"/>
      </w:pPr>
      <w:r w:rsidRPr="00C712A0">
        <w:t xml:space="preserve">In the event that, pursuant to a disclosure request which you have received under the Act, you are required to disclose any information included in this proposal, we request that you notify us promptly and consult with us prior to disclosing such information.  We ask that you pay due regard to any representations which we may make in connection with such disclosure and apply any relevant exemptions which may exist under the Act to such information.  If, following consultation with us, you disclose any such information, we ask that you ensure that any disclaimer which we have included in the information is reproduced in any copies which you disclose.  Further, we would be grateful if you could provide us with copies of any information that you provide to the requestor.  </w:t>
      </w:r>
    </w:p>
    <w:p w14:paraId="6C68370E" w14:textId="3B50B217" w:rsidR="00E02A90" w:rsidRDefault="00E02A90" w:rsidP="00C712A0">
      <w:pPr>
        <w:overflowPunct/>
        <w:autoSpaceDE/>
        <w:autoSpaceDN/>
        <w:adjustRightInd/>
        <w:spacing w:after="0" w:line="240" w:lineRule="auto"/>
        <w:jc w:val="left"/>
        <w:textAlignment w:val="auto"/>
        <w:rPr>
          <w:rFonts w:eastAsia="STZhongsong" w:cs="Arial"/>
          <w:b/>
          <w:sz w:val="20"/>
          <w:lang w:eastAsia="zh-CN"/>
        </w:rPr>
      </w:pPr>
      <w:r>
        <w:rPr>
          <w:rFonts w:cs="Arial"/>
          <w:b/>
          <w:sz w:val="20"/>
        </w:rPr>
        <w:br w:type="page"/>
      </w:r>
    </w:p>
    <w:p w14:paraId="5384BC60" w14:textId="77777777" w:rsidR="004653BE" w:rsidRDefault="004653BE" w:rsidP="00AE5A0F">
      <w:pPr>
        <w:jc w:val="center"/>
        <w:rPr>
          <w:rFonts w:cs="Arial"/>
          <w:color w:val="0070C0"/>
          <w:sz w:val="28"/>
          <w:szCs w:val="28"/>
        </w:rPr>
      </w:pPr>
    </w:p>
    <w:p w14:paraId="263B917C" w14:textId="77777777" w:rsidR="004653BE" w:rsidRDefault="004653BE" w:rsidP="00AE5A0F">
      <w:pPr>
        <w:jc w:val="center"/>
        <w:rPr>
          <w:rFonts w:cs="Arial"/>
          <w:color w:val="0070C0"/>
          <w:sz w:val="28"/>
          <w:szCs w:val="28"/>
        </w:rPr>
      </w:pPr>
    </w:p>
    <w:p w14:paraId="741A06E3" w14:textId="77777777" w:rsidR="004653BE" w:rsidRDefault="004653BE" w:rsidP="00AE5A0F">
      <w:pPr>
        <w:jc w:val="center"/>
        <w:rPr>
          <w:rFonts w:cs="Arial"/>
          <w:color w:val="0070C0"/>
          <w:sz w:val="28"/>
          <w:szCs w:val="28"/>
        </w:rPr>
      </w:pPr>
    </w:p>
    <w:p w14:paraId="43DDC381" w14:textId="77777777" w:rsidR="004653BE" w:rsidRDefault="004653BE" w:rsidP="004653BE">
      <w:pPr>
        <w:pStyle w:val="MarginText"/>
        <w:jc w:val="center"/>
        <w:rPr>
          <w:rFonts w:cs="Arial"/>
          <w:b/>
          <w:szCs w:val="22"/>
        </w:rPr>
      </w:pPr>
      <w:r w:rsidRPr="00AE5A0F">
        <w:rPr>
          <w:rFonts w:cs="Arial"/>
          <w:b/>
          <w:sz w:val="28"/>
          <w:szCs w:val="28"/>
        </w:rPr>
        <w:t xml:space="preserve">Part </w:t>
      </w:r>
      <w:r>
        <w:rPr>
          <w:rFonts w:cs="Arial"/>
          <w:b/>
          <w:sz w:val="28"/>
          <w:szCs w:val="28"/>
        </w:rPr>
        <w:t>2</w:t>
      </w:r>
    </w:p>
    <w:p w14:paraId="2DA1F8D1" w14:textId="77777777" w:rsidR="004653BE" w:rsidRDefault="004653BE" w:rsidP="004653BE">
      <w:pPr>
        <w:pStyle w:val="MarginText"/>
        <w:jc w:val="center"/>
        <w:rPr>
          <w:rFonts w:cs="Arial"/>
          <w:b/>
          <w:szCs w:val="22"/>
        </w:rPr>
      </w:pPr>
    </w:p>
    <w:p w14:paraId="39D3324F" w14:textId="77777777" w:rsidR="004653BE" w:rsidRDefault="004653BE" w:rsidP="004653BE">
      <w:pPr>
        <w:pStyle w:val="MarginText"/>
        <w:rPr>
          <w:rFonts w:cs="Arial"/>
          <w:b/>
          <w:szCs w:val="22"/>
        </w:rPr>
      </w:pPr>
    </w:p>
    <w:p w14:paraId="763DC601" w14:textId="77777777" w:rsidR="004653BE" w:rsidRPr="00AE5A0F" w:rsidRDefault="004653BE" w:rsidP="004653BE">
      <w:pPr>
        <w:pStyle w:val="MarginText"/>
        <w:jc w:val="center"/>
        <w:rPr>
          <w:rFonts w:cs="Arial"/>
          <w:b/>
          <w:szCs w:val="22"/>
        </w:rPr>
      </w:pPr>
      <w:r w:rsidRPr="00AE5A0F">
        <w:rPr>
          <w:rFonts w:cs="Arial"/>
          <w:b/>
          <w:szCs w:val="22"/>
        </w:rPr>
        <w:br/>
        <w:t>(</w:t>
      </w:r>
      <w:r>
        <w:rPr>
          <w:rFonts w:cs="Arial"/>
          <w:b/>
          <w:szCs w:val="22"/>
        </w:rPr>
        <w:t>Call Off Terms</w:t>
      </w:r>
      <w:r w:rsidRPr="00AE5A0F">
        <w:rPr>
          <w:rFonts w:cs="Arial"/>
          <w:b/>
          <w:szCs w:val="22"/>
        </w:rPr>
        <w:t>)</w:t>
      </w:r>
    </w:p>
    <w:p w14:paraId="25871CDD" w14:textId="77777777" w:rsidR="004653BE" w:rsidRDefault="004653BE" w:rsidP="00AE5A0F">
      <w:pPr>
        <w:jc w:val="center"/>
        <w:rPr>
          <w:rFonts w:cs="Arial"/>
          <w:color w:val="0070C0"/>
          <w:sz w:val="28"/>
          <w:szCs w:val="28"/>
        </w:rPr>
      </w:pPr>
    </w:p>
    <w:p w14:paraId="4B6B216D" w14:textId="77777777" w:rsidR="004653BE" w:rsidRDefault="004653BE" w:rsidP="00AE5A0F">
      <w:pPr>
        <w:jc w:val="center"/>
        <w:rPr>
          <w:rFonts w:cs="Arial"/>
          <w:color w:val="0070C0"/>
          <w:sz w:val="28"/>
          <w:szCs w:val="28"/>
        </w:rPr>
      </w:pPr>
    </w:p>
    <w:p w14:paraId="67EE35F3" w14:textId="77777777" w:rsidR="004653BE" w:rsidRDefault="004653BE" w:rsidP="00AE5A0F">
      <w:pPr>
        <w:jc w:val="center"/>
        <w:rPr>
          <w:rFonts w:cs="Arial"/>
          <w:color w:val="0070C0"/>
          <w:sz w:val="28"/>
          <w:szCs w:val="28"/>
        </w:rPr>
      </w:pPr>
    </w:p>
    <w:p w14:paraId="3898A5F0" w14:textId="77777777" w:rsidR="004653BE" w:rsidRDefault="004653BE" w:rsidP="00AE5A0F">
      <w:pPr>
        <w:jc w:val="center"/>
        <w:rPr>
          <w:rFonts w:cs="Arial"/>
          <w:color w:val="0070C0"/>
          <w:sz w:val="28"/>
          <w:szCs w:val="28"/>
        </w:rPr>
      </w:pPr>
    </w:p>
    <w:p w14:paraId="5322A8ED" w14:textId="77777777" w:rsidR="004653BE" w:rsidRDefault="004653BE" w:rsidP="00AE5A0F">
      <w:pPr>
        <w:jc w:val="center"/>
        <w:rPr>
          <w:rFonts w:cs="Arial"/>
          <w:color w:val="0070C0"/>
          <w:sz w:val="28"/>
          <w:szCs w:val="28"/>
        </w:rPr>
      </w:pPr>
    </w:p>
    <w:p w14:paraId="73B76389" w14:textId="77777777" w:rsidR="004653BE" w:rsidRDefault="004653BE" w:rsidP="00AE5A0F">
      <w:pPr>
        <w:jc w:val="center"/>
        <w:rPr>
          <w:rFonts w:cs="Arial"/>
          <w:color w:val="0070C0"/>
          <w:sz w:val="28"/>
          <w:szCs w:val="28"/>
        </w:rPr>
      </w:pPr>
    </w:p>
    <w:p w14:paraId="5D727DFF" w14:textId="77777777" w:rsidR="004653BE" w:rsidRDefault="004653BE" w:rsidP="00AE5A0F">
      <w:pPr>
        <w:jc w:val="center"/>
        <w:rPr>
          <w:rFonts w:cs="Arial"/>
          <w:color w:val="0070C0"/>
          <w:sz w:val="28"/>
          <w:szCs w:val="28"/>
        </w:rPr>
      </w:pPr>
    </w:p>
    <w:p w14:paraId="0C5889F7" w14:textId="77777777" w:rsidR="004653BE" w:rsidRDefault="004653BE" w:rsidP="00AE5A0F">
      <w:pPr>
        <w:jc w:val="center"/>
        <w:rPr>
          <w:rFonts w:cs="Arial"/>
          <w:color w:val="0070C0"/>
          <w:sz w:val="28"/>
          <w:szCs w:val="28"/>
        </w:rPr>
      </w:pPr>
    </w:p>
    <w:p w14:paraId="3BB1728B" w14:textId="77777777" w:rsidR="004653BE" w:rsidRDefault="004653BE" w:rsidP="00AE5A0F">
      <w:pPr>
        <w:jc w:val="center"/>
        <w:rPr>
          <w:rFonts w:cs="Arial"/>
          <w:color w:val="0070C0"/>
          <w:sz w:val="28"/>
          <w:szCs w:val="28"/>
        </w:rPr>
      </w:pPr>
    </w:p>
    <w:p w14:paraId="2183FF9C" w14:textId="77777777" w:rsidR="004653BE" w:rsidRDefault="004653BE" w:rsidP="00AE5A0F">
      <w:pPr>
        <w:jc w:val="center"/>
        <w:rPr>
          <w:rFonts w:cs="Arial"/>
          <w:color w:val="0070C0"/>
          <w:sz w:val="28"/>
          <w:szCs w:val="28"/>
        </w:rPr>
      </w:pPr>
    </w:p>
    <w:p w14:paraId="5FF1D797" w14:textId="77777777" w:rsidR="004653BE" w:rsidRDefault="004653BE" w:rsidP="00AE5A0F">
      <w:pPr>
        <w:jc w:val="center"/>
        <w:rPr>
          <w:rFonts w:cs="Arial"/>
          <w:color w:val="0070C0"/>
          <w:sz w:val="28"/>
          <w:szCs w:val="28"/>
        </w:rPr>
      </w:pPr>
    </w:p>
    <w:p w14:paraId="5BE8A67A" w14:textId="77777777" w:rsidR="004653BE" w:rsidRDefault="004653BE" w:rsidP="00AE5A0F">
      <w:pPr>
        <w:jc w:val="center"/>
        <w:rPr>
          <w:rFonts w:cs="Arial"/>
          <w:color w:val="0070C0"/>
          <w:sz w:val="28"/>
          <w:szCs w:val="28"/>
        </w:rPr>
      </w:pPr>
    </w:p>
    <w:p w14:paraId="0747825F" w14:textId="77777777" w:rsidR="004653BE" w:rsidRDefault="004653BE" w:rsidP="00AE5A0F">
      <w:pPr>
        <w:jc w:val="center"/>
        <w:rPr>
          <w:rFonts w:cs="Arial"/>
          <w:color w:val="0070C0"/>
          <w:sz w:val="28"/>
          <w:szCs w:val="28"/>
        </w:rPr>
      </w:pPr>
    </w:p>
    <w:p w14:paraId="5D612724" w14:textId="77777777" w:rsidR="004653BE" w:rsidRDefault="004653BE" w:rsidP="00AE5A0F">
      <w:pPr>
        <w:jc w:val="center"/>
        <w:rPr>
          <w:rFonts w:cs="Arial"/>
          <w:color w:val="0070C0"/>
          <w:sz w:val="28"/>
          <w:szCs w:val="28"/>
        </w:rPr>
      </w:pPr>
    </w:p>
    <w:p w14:paraId="7327657E" w14:textId="77777777" w:rsidR="004653BE" w:rsidRDefault="004653BE" w:rsidP="00AE5A0F">
      <w:pPr>
        <w:jc w:val="center"/>
        <w:rPr>
          <w:rFonts w:cs="Arial"/>
          <w:color w:val="0070C0"/>
          <w:sz w:val="28"/>
          <w:szCs w:val="28"/>
        </w:rPr>
      </w:pPr>
    </w:p>
    <w:p w14:paraId="496D95AC" w14:textId="77777777" w:rsidR="004653BE" w:rsidRDefault="004653BE" w:rsidP="00AE5A0F">
      <w:pPr>
        <w:jc w:val="center"/>
        <w:rPr>
          <w:rFonts w:cs="Arial"/>
          <w:color w:val="0070C0"/>
          <w:sz w:val="28"/>
          <w:szCs w:val="28"/>
        </w:rPr>
      </w:pPr>
    </w:p>
    <w:p w14:paraId="0C13CDEA" w14:textId="77777777" w:rsidR="004653BE" w:rsidRDefault="004653BE" w:rsidP="00AE5A0F">
      <w:pPr>
        <w:jc w:val="center"/>
        <w:rPr>
          <w:rFonts w:cs="Arial"/>
          <w:color w:val="0070C0"/>
          <w:sz w:val="28"/>
          <w:szCs w:val="28"/>
        </w:rPr>
      </w:pPr>
    </w:p>
    <w:p w14:paraId="6ECF4918" w14:textId="77777777" w:rsidR="004653BE" w:rsidRDefault="004653BE" w:rsidP="00AE5A0F">
      <w:pPr>
        <w:jc w:val="center"/>
        <w:rPr>
          <w:rFonts w:cs="Arial"/>
          <w:color w:val="0070C0"/>
          <w:sz w:val="28"/>
          <w:szCs w:val="28"/>
        </w:rPr>
      </w:pPr>
    </w:p>
    <w:p w14:paraId="5648F705" w14:textId="77777777" w:rsidR="004653BE" w:rsidRDefault="004653BE" w:rsidP="00AE5A0F">
      <w:pPr>
        <w:jc w:val="center"/>
        <w:rPr>
          <w:rFonts w:cs="Arial"/>
          <w:color w:val="0070C0"/>
          <w:sz w:val="28"/>
          <w:szCs w:val="28"/>
        </w:rPr>
      </w:pPr>
    </w:p>
    <w:p w14:paraId="483964C4" w14:textId="77777777" w:rsidR="004653BE" w:rsidRDefault="004653BE" w:rsidP="00AE5A0F">
      <w:pPr>
        <w:jc w:val="center"/>
        <w:rPr>
          <w:rFonts w:cs="Arial"/>
          <w:color w:val="0070C0"/>
          <w:sz w:val="28"/>
          <w:szCs w:val="28"/>
        </w:rPr>
      </w:pPr>
    </w:p>
    <w:p w14:paraId="691C0C8A" w14:textId="77777777" w:rsidR="004653BE" w:rsidRPr="00D50FA6" w:rsidRDefault="004653BE" w:rsidP="004653BE">
      <w:pPr>
        <w:tabs>
          <w:tab w:val="left" w:pos="4678"/>
        </w:tabs>
        <w:jc w:val="center"/>
        <w:rPr>
          <w:rFonts w:cs="Arial"/>
          <w:b/>
          <w:szCs w:val="22"/>
          <w:lang w:eastAsia="en-GB"/>
        </w:rPr>
      </w:pPr>
      <w:r w:rsidRPr="00D50FA6">
        <w:rPr>
          <w:rFonts w:cs="Arial"/>
          <w:b/>
          <w:szCs w:val="22"/>
          <w:lang w:eastAsia="en-GB"/>
        </w:rPr>
        <w:t>Blank Page</w:t>
      </w:r>
    </w:p>
    <w:p w14:paraId="74FE7E79" w14:textId="77777777" w:rsidR="004653BE" w:rsidRDefault="004653BE" w:rsidP="00AE5A0F">
      <w:pPr>
        <w:jc w:val="center"/>
        <w:rPr>
          <w:rFonts w:cs="Arial"/>
          <w:color w:val="0070C0"/>
          <w:sz w:val="28"/>
          <w:szCs w:val="28"/>
        </w:rPr>
      </w:pPr>
    </w:p>
    <w:p w14:paraId="6246E443" w14:textId="77777777" w:rsidR="004653BE" w:rsidRDefault="004653BE" w:rsidP="00AE5A0F">
      <w:pPr>
        <w:jc w:val="center"/>
        <w:rPr>
          <w:rFonts w:cs="Arial"/>
          <w:color w:val="0070C0"/>
          <w:sz w:val="28"/>
          <w:szCs w:val="28"/>
        </w:rPr>
      </w:pPr>
    </w:p>
    <w:p w14:paraId="54AFC55E" w14:textId="77777777" w:rsidR="004653BE" w:rsidRDefault="004653BE" w:rsidP="00AE5A0F">
      <w:pPr>
        <w:jc w:val="center"/>
        <w:rPr>
          <w:rFonts w:cs="Arial"/>
          <w:color w:val="0070C0"/>
          <w:sz w:val="28"/>
          <w:szCs w:val="28"/>
        </w:rPr>
      </w:pPr>
    </w:p>
    <w:p w14:paraId="7633779E" w14:textId="77777777" w:rsidR="004653BE" w:rsidRDefault="004653BE" w:rsidP="00AE5A0F">
      <w:pPr>
        <w:jc w:val="center"/>
        <w:rPr>
          <w:rFonts w:cs="Arial"/>
          <w:color w:val="0070C0"/>
          <w:sz w:val="28"/>
          <w:szCs w:val="28"/>
        </w:rPr>
      </w:pPr>
    </w:p>
    <w:p w14:paraId="2F80EBC0" w14:textId="77777777" w:rsidR="004653BE" w:rsidRDefault="004653BE" w:rsidP="00AE5A0F">
      <w:pPr>
        <w:jc w:val="center"/>
        <w:rPr>
          <w:rFonts w:cs="Arial"/>
          <w:color w:val="0070C0"/>
          <w:sz w:val="28"/>
          <w:szCs w:val="28"/>
        </w:rPr>
      </w:pPr>
    </w:p>
    <w:p w14:paraId="7FE0E842" w14:textId="77777777" w:rsidR="004653BE" w:rsidRDefault="004653BE" w:rsidP="00AE5A0F">
      <w:pPr>
        <w:jc w:val="center"/>
        <w:rPr>
          <w:rFonts w:cs="Arial"/>
          <w:color w:val="0070C0"/>
          <w:sz w:val="28"/>
          <w:szCs w:val="28"/>
        </w:rPr>
      </w:pPr>
    </w:p>
    <w:p w14:paraId="723B1F10" w14:textId="77777777" w:rsidR="004653BE" w:rsidRDefault="004653BE" w:rsidP="00AE5A0F">
      <w:pPr>
        <w:jc w:val="center"/>
        <w:rPr>
          <w:rFonts w:cs="Arial"/>
          <w:color w:val="0070C0"/>
          <w:sz w:val="28"/>
          <w:szCs w:val="28"/>
        </w:rPr>
      </w:pPr>
    </w:p>
    <w:p w14:paraId="6123A903" w14:textId="77777777" w:rsidR="004653BE" w:rsidRDefault="004653BE" w:rsidP="00AE5A0F">
      <w:pPr>
        <w:jc w:val="center"/>
        <w:rPr>
          <w:rFonts w:cs="Arial"/>
          <w:color w:val="0070C0"/>
          <w:sz w:val="28"/>
          <w:szCs w:val="28"/>
        </w:rPr>
      </w:pPr>
    </w:p>
    <w:p w14:paraId="3017D034" w14:textId="77777777" w:rsidR="004653BE" w:rsidRDefault="004653BE" w:rsidP="00AE5A0F">
      <w:pPr>
        <w:jc w:val="center"/>
        <w:rPr>
          <w:rFonts w:cs="Arial"/>
          <w:color w:val="0070C0"/>
          <w:sz w:val="28"/>
          <w:szCs w:val="28"/>
        </w:rPr>
      </w:pPr>
    </w:p>
    <w:p w14:paraId="1C9B14E3" w14:textId="77777777" w:rsidR="004653BE" w:rsidRDefault="004653BE" w:rsidP="00AE5A0F">
      <w:pPr>
        <w:jc w:val="center"/>
        <w:rPr>
          <w:rFonts w:cs="Arial"/>
          <w:color w:val="0070C0"/>
          <w:sz w:val="28"/>
          <w:szCs w:val="28"/>
        </w:rPr>
      </w:pPr>
    </w:p>
    <w:p w14:paraId="2B553E7E" w14:textId="77777777" w:rsidR="00512DFF" w:rsidRDefault="00512DFF" w:rsidP="00AE5A0F">
      <w:pPr>
        <w:jc w:val="center"/>
        <w:rPr>
          <w:rFonts w:cs="Arial"/>
          <w:color w:val="0070C0"/>
          <w:sz w:val="28"/>
          <w:szCs w:val="28"/>
        </w:rPr>
      </w:pPr>
    </w:p>
    <w:p w14:paraId="6C683710" w14:textId="77777777" w:rsidR="00F807DC" w:rsidRPr="00AE5A0F" w:rsidRDefault="0046589E">
      <w:pPr>
        <w:pStyle w:val="MarginText"/>
        <w:jc w:val="center"/>
        <w:rPr>
          <w:rFonts w:cs="Arial"/>
          <w:b/>
          <w:sz w:val="28"/>
          <w:szCs w:val="28"/>
        </w:rPr>
      </w:pPr>
      <w:r w:rsidRPr="00AE5A0F">
        <w:rPr>
          <w:rFonts w:cs="Arial"/>
          <w:b/>
          <w:sz w:val="28"/>
          <w:szCs w:val="28"/>
        </w:rPr>
        <w:lastRenderedPageBreak/>
        <w:t>Part 2</w:t>
      </w:r>
      <w:r w:rsidR="007562F7" w:rsidRPr="00AE5A0F">
        <w:rPr>
          <w:rFonts w:cs="Arial"/>
          <w:b/>
          <w:sz w:val="28"/>
          <w:szCs w:val="28"/>
        </w:rPr>
        <w:t xml:space="preserve"> – </w:t>
      </w:r>
      <w:r w:rsidRPr="00AE5A0F">
        <w:rPr>
          <w:rFonts w:cs="Arial"/>
          <w:b/>
          <w:sz w:val="28"/>
          <w:szCs w:val="28"/>
        </w:rPr>
        <w:t>Call-Off</w:t>
      </w:r>
      <w:r w:rsidR="007562F7" w:rsidRPr="00AE5A0F">
        <w:rPr>
          <w:rFonts w:cs="Arial"/>
          <w:b/>
          <w:sz w:val="28"/>
          <w:szCs w:val="28"/>
        </w:rPr>
        <w:t xml:space="preserve"> Terms</w:t>
      </w:r>
    </w:p>
    <w:p w14:paraId="6C683711" w14:textId="77777777" w:rsidR="00F807DC" w:rsidRPr="00A4589E" w:rsidRDefault="007562F7">
      <w:pPr>
        <w:pStyle w:val="bodystrongcentred"/>
        <w:rPr>
          <w:rFonts w:cs="Arial"/>
          <w:sz w:val="20"/>
          <w:szCs w:val="20"/>
        </w:rPr>
      </w:pPr>
      <w:r w:rsidRPr="00A4589E">
        <w:rPr>
          <w:rFonts w:cs="Arial"/>
          <w:sz w:val="20"/>
          <w:szCs w:val="20"/>
        </w:rPr>
        <w:t>CONTENTS</w:t>
      </w:r>
    </w:p>
    <w:p w14:paraId="6C683712" w14:textId="77777777" w:rsidR="00F807DC" w:rsidRPr="00A4589E" w:rsidRDefault="00F807DC">
      <w:pPr>
        <w:rPr>
          <w:rFonts w:cs="Arial"/>
          <w:sz w:val="20"/>
        </w:rPr>
      </w:pPr>
    </w:p>
    <w:p w14:paraId="57C2D1DF" w14:textId="77777777" w:rsidR="00D57D00" w:rsidRDefault="00A1604E">
      <w:pPr>
        <w:pStyle w:val="TOC1"/>
        <w:rPr>
          <w:rFonts w:asciiTheme="minorHAnsi" w:eastAsiaTheme="minorEastAsia" w:hAnsiTheme="minorHAnsi" w:cstheme="minorBidi"/>
          <w:caps w:val="0"/>
          <w:noProof/>
          <w:szCs w:val="22"/>
          <w:lang w:eastAsia="en-GB"/>
        </w:rPr>
      </w:pPr>
      <w:r w:rsidRPr="00A4589E">
        <w:rPr>
          <w:rFonts w:cs="Arial"/>
          <w:sz w:val="20"/>
        </w:rPr>
        <w:fldChar w:fldCharType="begin"/>
      </w:r>
      <w:r w:rsidR="00C24351" w:rsidRPr="00A4589E">
        <w:rPr>
          <w:rFonts w:cs="Arial"/>
          <w:sz w:val="20"/>
        </w:rPr>
        <w:instrText xml:space="preserve"> TOC \h \t "Heading, 1, Heading 1, 1" \h \t "SchHead, 8, SchPart, 9, SchSection, 3" \* MERGEFORMAT </w:instrText>
      </w:r>
      <w:r w:rsidRPr="00A4589E">
        <w:rPr>
          <w:rFonts w:cs="Arial"/>
          <w:sz w:val="20"/>
        </w:rPr>
        <w:fldChar w:fldCharType="separate"/>
      </w:r>
      <w:hyperlink w:anchor="_Toc494189406" w:history="1">
        <w:r w:rsidR="00D57D00" w:rsidRPr="000C521F">
          <w:rPr>
            <w:rStyle w:val="Hyperlink"/>
            <w:rFonts w:cs="Arial"/>
            <w:noProof/>
          </w:rPr>
          <w:t>1.</w:t>
        </w:r>
        <w:r w:rsidR="00D57D00">
          <w:rPr>
            <w:rFonts w:asciiTheme="minorHAnsi" w:eastAsiaTheme="minorEastAsia" w:hAnsiTheme="minorHAnsi" w:cstheme="minorBidi"/>
            <w:caps w:val="0"/>
            <w:noProof/>
            <w:szCs w:val="22"/>
            <w:lang w:eastAsia="en-GB"/>
          </w:rPr>
          <w:tab/>
        </w:r>
        <w:r w:rsidR="00D57D00" w:rsidRPr="000C521F">
          <w:rPr>
            <w:rStyle w:val="Hyperlink"/>
            <w:rFonts w:cs="Arial"/>
            <w:noProof/>
          </w:rPr>
          <w:t>DEFINITIONS AND INTERPRETATION</w:t>
        </w:r>
        <w:r w:rsidR="00D57D00">
          <w:rPr>
            <w:noProof/>
          </w:rPr>
          <w:tab/>
        </w:r>
        <w:r w:rsidR="00D57D00">
          <w:rPr>
            <w:noProof/>
          </w:rPr>
          <w:fldChar w:fldCharType="begin"/>
        </w:r>
        <w:r w:rsidR="00D57D00">
          <w:rPr>
            <w:noProof/>
          </w:rPr>
          <w:instrText xml:space="preserve"> PAGEREF _Toc494189406 \h </w:instrText>
        </w:r>
        <w:r w:rsidR="00D57D00">
          <w:rPr>
            <w:noProof/>
          </w:rPr>
        </w:r>
        <w:r w:rsidR="00D57D00">
          <w:rPr>
            <w:noProof/>
          </w:rPr>
          <w:fldChar w:fldCharType="separate"/>
        </w:r>
        <w:r w:rsidR="009754D0">
          <w:rPr>
            <w:noProof/>
          </w:rPr>
          <w:t>16</w:t>
        </w:r>
        <w:r w:rsidR="00D57D00">
          <w:rPr>
            <w:noProof/>
          </w:rPr>
          <w:fldChar w:fldCharType="end"/>
        </w:r>
      </w:hyperlink>
    </w:p>
    <w:p w14:paraId="67FA4EFF" w14:textId="77777777" w:rsidR="00D57D00" w:rsidRDefault="004762DD">
      <w:pPr>
        <w:pStyle w:val="TOC1"/>
        <w:rPr>
          <w:rFonts w:asciiTheme="minorHAnsi" w:eastAsiaTheme="minorEastAsia" w:hAnsiTheme="minorHAnsi" w:cstheme="minorBidi"/>
          <w:caps w:val="0"/>
          <w:noProof/>
          <w:szCs w:val="22"/>
          <w:lang w:eastAsia="en-GB"/>
        </w:rPr>
      </w:pPr>
      <w:hyperlink w:anchor="_Toc494189407" w:history="1">
        <w:r w:rsidR="00D57D00" w:rsidRPr="000C521F">
          <w:rPr>
            <w:rStyle w:val="Hyperlink"/>
            <w:rFonts w:cs="Arial"/>
            <w:noProof/>
          </w:rPr>
          <w:t>2.</w:t>
        </w:r>
        <w:r w:rsidR="00D57D00">
          <w:rPr>
            <w:rFonts w:asciiTheme="minorHAnsi" w:eastAsiaTheme="minorEastAsia" w:hAnsiTheme="minorHAnsi" w:cstheme="minorBidi"/>
            <w:caps w:val="0"/>
            <w:noProof/>
            <w:szCs w:val="22"/>
            <w:lang w:eastAsia="en-GB"/>
          </w:rPr>
          <w:tab/>
        </w:r>
        <w:r w:rsidR="00D57D00" w:rsidRPr="000C521F">
          <w:rPr>
            <w:rStyle w:val="Hyperlink"/>
            <w:rFonts w:cs="Arial"/>
            <w:noProof/>
          </w:rPr>
          <w:t>SUPPLY OF CONTRACT SERVICES</w:t>
        </w:r>
        <w:r w:rsidR="00D57D00">
          <w:rPr>
            <w:noProof/>
          </w:rPr>
          <w:tab/>
        </w:r>
        <w:r w:rsidR="00D57D00">
          <w:rPr>
            <w:noProof/>
          </w:rPr>
          <w:fldChar w:fldCharType="begin"/>
        </w:r>
        <w:r w:rsidR="00D57D00">
          <w:rPr>
            <w:noProof/>
          </w:rPr>
          <w:instrText xml:space="preserve"> PAGEREF _Toc494189407 \h </w:instrText>
        </w:r>
        <w:r w:rsidR="00D57D00">
          <w:rPr>
            <w:noProof/>
          </w:rPr>
        </w:r>
        <w:r w:rsidR="00D57D00">
          <w:rPr>
            <w:noProof/>
          </w:rPr>
          <w:fldChar w:fldCharType="separate"/>
        </w:r>
        <w:r w:rsidR="009754D0">
          <w:rPr>
            <w:noProof/>
          </w:rPr>
          <w:t>21</w:t>
        </w:r>
        <w:r w:rsidR="00D57D00">
          <w:rPr>
            <w:noProof/>
          </w:rPr>
          <w:fldChar w:fldCharType="end"/>
        </w:r>
      </w:hyperlink>
    </w:p>
    <w:p w14:paraId="08B57790" w14:textId="77777777" w:rsidR="00D57D00" w:rsidRDefault="004762DD">
      <w:pPr>
        <w:pStyle w:val="TOC1"/>
        <w:rPr>
          <w:rFonts w:asciiTheme="minorHAnsi" w:eastAsiaTheme="minorEastAsia" w:hAnsiTheme="minorHAnsi" w:cstheme="minorBidi"/>
          <w:caps w:val="0"/>
          <w:noProof/>
          <w:szCs w:val="22"/>
          <w:lang w:eastAsia="en-GB"/>
        </w:rPr>
      </w:pPr>
      <w:hyperlink w:anchor="_Toc494189408" w:history="1">
        <w:r w:rsidR="00D57D00" w:rsidRPr="000C521F">
          <w:rPr>
            <w:rStyle w:val="Hyperlink"/>
            <w:rFonts w:cs="Arial"/>
            <w:noProof/>
          </w:rPr>
          <w:t>2B.</w:t>
        </w:r>
        <w:r w:rsidR="00D57D00">
          <w:rPr>
            <w:rFonts w:asciiTheme="minorHAnsi" w:eastAsiaTheme="minorEastAsia" w:hAnsiTheme="minorHAnsi" w:cstheme="minorBidi"/>
            <w:caps w:val="0"/>
            <w:noProof/>
            <w:szCs w:val="22"/>
            <w:lang w:eastAsia="en-GB"/>
          </w:rPr>
          <w:tab/>
        </w:r>
        <w:r w:rsidR="00D57D00" w:rsidRPr="000C521F">
          <w:rPr>
            <w:rStyle w:val="Hyperlink"/>
            <w:noProof/>
          </w:rPr>
          <w:t>REMEDIES IN THE EVENT OF INADEQUATE PERFORMANCE OF THE SERVICES</w:t>
        </w:r>
        <w:r w:rsidR="00D57D00">
          <w:rPr>
            <w:noProof/>
          </w:rPr>
          <w:tab/>
        </w:r>
        <w:r w:rsidR="00D57D00">
          <w:rPr>
            <w:noProof/>
          </w:rPr>
          <w:fldChar w:fldCharType="begin"/>
        </w:r>
        <w:r w:rsidR="00D57D00">
          <w:rPr>
            <w:noProof/>
          </w:rPr>
          <w:instrText xml:space="preserve"> PAGEREF _Toc494189408 \h </w:instrText>
        </w:r>
        <w:r w:rsidR="00D57D00">
          <w:rPr>
            <w:noProof/>
          </w:rPr>
        </w:r>
        <w:r w:rsidR="00D57D00">
          <w:rPr>
            <w:noProof/>
          </w:rPr>
          <w:fldChar w:fldCharType="separate"/>
        </w:r>
        <w:r w:rsidR="009754D0">
          <w:rPr>
            <w:noProof/>
          </w:rPr>
          <w:t>23</w:t>
        </w:r>
        <w:r w:rsidR="00D57D00">
          <w:rPr>
            <w:noProof/>
          </w:rPr>
          <w:fldChar w:fldCharType="end"/>
        </w:r>
      </w:hyperlink>
    </w:p>
    <w:p w14:paraId="34B88A82" w14:textId="77777777" w:rsidR="00D57D00" w:rsidRDefault="004762DD">
      <w:pPr>
        <w:pStyle w:val="TOC1"/>
        <w:rPr>
          <w:rFonts w:asciiTheme="minorHAnsi" w:eastAsiaTheme="minorEastAsia" w:hAnsiTheme="minorHAnsi" w:cstheme="minorBidi"/>
          <w:caps w:val="0"/>
          <w:noProof/>
          <w:szCs w:val="22"/>
          <w:lang w:eastAsia="en-GB"/>
        </w:rPr>
      </w:pPr>
      <w:hyperlink w:anchor="_Toc494189409" w:history="1">
        <w:r w:rsidR="00D57D00" w:rsidRPr="000C521F">
          <w:rPr>
            <w:rStyle w:val="Hyperlink"/>
            <w:noProof/>
          </w:rPr>
          <w:t>2C.</w:t>
        </w:r>
        <w:r w:rsidR="00D57D00">
          <w:rPr>
            <w:rFonts w:asciiTheme="minorHAnsi" w:eastAsiaTheme="minorEastAsia" w:hAnsiTheme="minorHAnsi" w:cstheme="minorBidi"/>
            <w:caps w:val="0"/>
            <w:noProof/>
            <w:szCs w:val="22"/>
            <w:lang w:eastAsia="en-GB"/>
          </w:rPr>
          <w:tab/>
        </w:r>
        <w:r w:rsidR="00D57D00" w:rsidRPr="000C521F">
          <w:rPr>
            <w:rStyle w:val="Hyperlink"/>
            <w:noProof/>
          </w:rPr>
          <w:t>SUPPLIER'S STAFF</w:t>
        </w:r>
        <w:r w:rsidR="00D57D00">
          <w:rPr>
            <w:noProof/>
          </w:rPr>
          <w:tab/>
        </w:r>
        <w:r w:rsidR="00D57D00">
          <w:rPr>
            <w:noProof/>
          </w:rPr>
          <w:fldChar w:fldCharType="begin"/>
        </w:r>
        <w:r w:rsidR="00D57D00">
          <w:rPr>
            <w:noProof/>
          </w:rPr>
          <w:instrText xml:space="preserve"> PAGEREF _Toc494189409 \h </w:instrText>
        </w:r>
        <w:r w:rsidR="00D57D00">
          <w:rPr>
            <w:noProof/>
          </w:rPr>
        </w:r>
        <w:r w:rsidR="00D57D00">
          <w:rPr>
            <w:noProof/>
          </w:rPr>
          <w:fldChar w:fldCharType="separate"/>
        </w:r>
        <w:r w:rsidR="009754D0">
          <w:rPr>
            <w:noProof/>
          </w:rPr>
          <w:t>24</w:t>
        </w:r>
        <w:r w:rsidR="00D57D00">
          <w:rPr>
            <w:noProof/>
          </w:rPr>
          <w:fldChar w:fldCharType="end"/>
        </w:r>
      </w:hyperlink>
    </w:p>
    <w:p w14:paraId="26A663BC" w14:textId="77777777" w:rsidR="00D57D00" w:rsidRDefault="004762DD">
      <w:pPr>
        <w:pStyle w:val="TOC1"/>
        <w:rPr>
          <w:rFonts w:asciiTheme="minorHAnsi" w:eastAsiaTheme="minorEastAsia" w:hAnsiTheme="minorHAnsi" w:cstheme="minorBidi"/>
          <w:caps w:val="0"/>
          <w:noProof/>
          <w:szCs w:val="22"/>
          <w:lang w:eastAsia="en-GB"/>
        </w:rPr>
      </w:pPr>
      <w:hyperlink w:anchor="_Toc494189410" w:history="1">
        <w:r w:rsidR="00D57D00" w:rsidRPr="000C521F">
          <w:rPr>
            <w:rStyle w:val="Hyperlink"/>
            <w:rFonts w:cs="Arial"/>
            <w:noProof/>
          </w:rPr>
          <w:t>3.</w:t>
        </w:r>
        <w:r w:rsidR="00D57D00">
          <w:rPr>
            <w:rFonts w:asciiTheme="minorHAnsi" w:eastAsiaTheme="minorEastAsia" w:hAnsiTheme="minorHAnsi" w:cstheme="minorBidi"/>
            <w:caps w:val="0"/>
            <w:noProof/>
            <w:szCs w:val="22"/>
            <w:lang w:eastAsia="en-GB"/>
          </w:rPr>
          <w:tab/>
        </w:r>
        <w:r w:rsidR="00D57D00" w:rsidRPr="000C521F">
          <w:rPr>
            <w:rStyle w:val="Hyperlink"/>
            <w:rFonts w:cs="Arial"/>
            <w:noProof/>
          </w:rPr>
          <w:t>PAYMENT AND CHARGES</w:t>
        </w:r>
        <w:r w:rsidR="00D57D00">
          <w:rPr>
            <w:noProof/>
          </w:rPr>
          <w:tab/>
        </w:r>
        <w:r w:rsidR="00D57D00">
          <w:rPr>
            <w:noProof/>
          </w:rPr>
          <w:fldChar w:fldCharType="begin"/>
        </w:r>
        <w:r w:rsidR="00D57D00">
          <w:rPr>
            <w:noProof/>
          </w:rPr>
          <w:instrText xml:space="preserve"> PAGEREF _Toc494189410 \h </w:instrText>
        </w:r>
        <w:r w:rsidR="00D57D00">
          <w:rPr>
            <w:noProof/>
          </w:rPr>
        </w:r>
        <w:r w:rsidR="00D57D00">
          <w:rPr>
            <w:noProof/>
          </w:rPr>
          <w:fldChar w:fldCharType="separate"/>
        </w:r>
        <w:r w:rsidR="009754D0">
          <w:rPr>
            <w:noProof/>
          </w:rPr>
          <w:t>25</w:t>
        </w:r>
        <w:r w:rsidR="00D57D00">
          <w:rPr>
            <w:noProof/>
          </w:rPr>
          <w:fldChar w:fldCharType="end"/>
        </w:r>
      </w:hyperlink>
    </w:p>
    <w:p w14:paraId="584CFA36" w14:textId="77777777" w:rsidR="00D57D00" w:rsidRDefault="004762DD">
      <w:pPr>
        <w:pStyle w:val="TOC1"/>
        <w:rPr>
          <w:rFonts w:asciiTheme="minorHAnsi" w:eastAsiaTheme="minorEastAsia" w:hAnsiTheme="minorHAnsi" w:cstheme="minorBidi"/>
          <w:caps w:val="0"/>
          <w:noProof/>
          <w:szCs w:val="22"/>
          <w:lang w:eastAsia="en-GB"/>
        </w:rPr>
      </w:pPr>
      <w:hyperlink w:anchor="_Toc494189411" w:history="1">
        <w:r w:rsidR="00D57D00" w:rsidRPr="000C521F">
          <w:rPr>
            <w:rStyle w:val="Hyperlink"/>
            <w:rFonts w:cs="Arial"/>
            <w:noProof/>
          </w:rPr>
          <w:t>4.</w:t>
        </w:r>
        <w:r w:rsidR="00D57D00">
          <w:rPr>
            <w:rFonts w:asciiTheme="minorHAnsi" w:eastAsiaTheme="minorEastAsia" w:hAnsiTheme="minorHAnsi" w:cstheme="minorBidi"/>
            <w:caps w:val="0"/>
            <w:noProof/>
            <w:szCs w:val="22"/>
            <w:lang w:eastAsia="en-GB"/>
          </w:rPr>
          <w:tab/>
        </w:r>
        <w:r w:rsidR="00D57D00" w:rsidRPr="000C521F">
          <w:rPr>
            <w:rStyle w:val="Hyperlink"/>
            <w:rFonts w:cs="Arial"/>
            <w:noProof/>
          </w:rPr>
          <w:t>LIABILITY AND INSURANCE</w:t>
        </w:r>
        <w:r w:rsidR="00D57D00">
          <w:rPr>
            <w:noProof/>
          </w:rPr>
          <w:tab/>
        </w:r>
        <w:r w:rsidR="00D57D00">
          <w:rPr>
            <w:noProof/>
          </w:rPr>
          <w:fldChar w:fldCharType="begin"/>
        </w:r>
        <w:r w:rsidR="00D57D00">
          <w:rPr>
            <w:noProof/>
          </w:rPr>
          <w:instrText xml:space="preserve"> PAGEREF _Toc494189411 \h </w:instrText>
        </w:r>
        <w:r w:rsidR="00D57D00">
          <w:rPr>
            <w:noProof/>
          </w:rPr>
        </w:r>
        <w:r w:rsidR="00D57D00">
          <w:rPr>
            <w:noProof/>
          </w:rPr>
          <w:fldChar w:fldCharType="separate"/>
        </w:r>
        <w:r w:rsidR="009754D0">
          <w:rPr>
            <w:noProof/>
          </w:rPr>
          <w:t>26</w:t>
        </w:r>
        <w:r w:rsidR="00D57D00">
          <w:rPr>
            <w:noProof/>
          </w:rPr>
          <w:fldChar w:fldCharType="end"/>
        </w:r>
      </w:hyperlink>
    </w:p>
    <w:p w14:paraId="1C27DE6F" w14:textId="77777777" w:rsidR="00D57D00" w:rsidRDefault="004762DD">
      <w:pPr>
        <w:pStyle w:val="TOC1"/>
        <w:rPr>
          <w:rFonts w:asciiTheme="minorHAnsi" w:eastAsiaTheme="minorEastAsia" w:hAnsiTheme="minorHAnsi" w:cstheme="minorBidi"/>
          <w:caps w:val="0"/>
          <w:noProof/>
          <w:szCs w:val="22"/>
          <w:lang w:eastAsia="en-GB"/>
        </w:rPr>
      </w:pPr>
      <w:hyperlink w:anchor="_Toc494189412" w:history="1">
        <w:r w:rsidR="00D57D00" w:rsidRPr="000C521F">
          <w:rPr>
            <w:rStyle w:val="Hyperlink"/>
            <w:rFonts w:cs="Arial"/>
            <w:noProof/>
          </w:rPr>
          <w:t>5.</w:t>
        </w:r>
        <w:r w:rsidR="00D57D00">
          <w:rPr>
            <w:rFonts w:asciiTheme="minorHAnsi" w:eastAsiaTheme="minorEastAsia" w:hAnsiTheme="minorHAnsi" w:cstheme="minorBidi"/>
            <w:caps w:val="0"/>
            <w:noProof/>
            <w:szCs w:val="22"/>
            <w:lang w:eastAsia="en-GB"/>
          </w:rPr>
          <w:tab/>
        </w:r>
        <w:r w:rsidR="00D57D00" w:rsidRPr="000C521F">
          <w:rPr>
            <w:rStyle w:val="Hyperlink"/>
            <w:rFonts w:cs="Arial"/>
            <w:noProof/>
          </w:rPr>
          <w:t>INTELLECTUAL PROPERTY RIGHTS</w:t>
        </w:r>
        <w:r w:rsidR="00D57D00">
          <w:rPr>
            <w:noProof/>
          </w:rPr>
          <w:tab/>
        </w:r>
        <w:r w:rsidR="00D57D00">
          <w:rPr>
            <w:noProof/>
          </w:rPr>
          <w:fldChar w:fldCharType="begin"/>
        </w:r>
        <w:r w:rsidR="00D57D00">
          <w:rPr>
            <w:noProof/>
          </w:rPr>
          <w:instrText xml:space="preserve"> PAGEREF _Toc494189412 \h </w:instrText>
        </w:r>
        <w:r w:rsidR="00D57D00">
          <w:rPr>
            <w:noProof/>
          </w:rPr>
        </w:r>
        <w:r w:rsidR="00D57D00">
          <w:rPr>
            <w:noProof/>
          </w:rPr>
          <w:fldChar w:fldCharType="separate"/>
        </w:r>
        <w:r w:rsidR="009754D0">
          <w:rPr>
            <w:noProof/>
          </w:rPr>
          <w:t>28</w:t>
        </w:r>
        <w:r w:rsidR="00D57D00">
          <w:rPr>
            <w:noProof/>
          </w:rPr>
          <w:fldChar w:fldCharType="end"/>
        </w:r>
      </w:hyperlink>
    </w:p>
    <w:p w14:paraId="408D029E" w14:textId="77777777" w:rsidR="00D57D00" w:rsidRDefault="004762DD">
      <w:pPr>
        <w:pStyle w:val="TOC1"/>
        <w:rPr>
          <w:rFonts w:asciiTheme="minorHAnsi" w:eastAsiaTheme="minorEastAsia" w:hAnsiTheme="minorHAnsi" w:cstheme="minorBidi"/>
          <w:caps w:val="0"/>
          <w:noProof/>
          <w:szCs w:val="22"/>
          <w:lang w:eastAsia="en-GB"/>
        </w:rPr>
      </w:pPr>
      <w:hyperlink w:anchor="_Toc494189413" w:history="1">
        <w:r w:rsidR="00D57D00" w:rsidRPr="000C521F">
          <w:rPr>
            <w:rStyle w:val="Hyperlink"/>
            <w:rFonts w:cs="Arial"/>
            <w:noProof/>
          </w:rPr>
          <w:t>6.</w:t>
        </w:r>
        <w:r w:rsidR="00D57D00">
          <w:rPr>
            <w:rFonts w:asciiTheme="minorHAnsi" w:eastAsiaTheme="minorEastAsia" w:hAnsiTheme="minorHAnsi" w:cstheme="minorBidi"/>
            <w:caps w:val="0"/>
            <w:noProof/>
            <w:szCs w:val="22"/>
            <w:lang w:eastAsia="en-GB"/>
          </w:rPr>
          <w:tab/>
        </w:r>
        <w:r w:rsidR="00D57D00" w:rsidRPr="000C521F">
          <w:rPr>
            <w:rStyle w:val="Hyperlink"/>
            <w:rFonts w:cs="Arial"/>
            <w:noProof/>
          </w:rPr>
          <w:t>PROTECTION OF INFORMATION</w:t>
        </w:r>
        <w:r w:rsidR="00D57D00">
          <w:rPr>
            <w:noProof/>
          </w:rPr>
          <w:tab/>
        </w:r>
        <w:r w:rsidR="00D57D00">
          <w:rPr>
            <w:noProof/>
          </w:rPr>
          <w:fldChar w:fldCharType="begin"/>
        </w:r>
        <w:r w:rsidR="00D57D00">
          <w:rPr>
            <w:noProof/>
          </w:rPr>
          <w:instrText xml:space="preserve"> PAGEREF _Toc494189413 \h </w:instrText>
        </w:r>
        <w:r w:rsidR="00D57D00">
          <w:rPr>
            <w:noProof/>
          </w:rPr>
        </w:r>
        <w:r w:rsidR="00D57D00">
          <w:rPr>
            <w:noProof/>
          </w:rPr>
          <w:fldChar w:fldCharType="separate"/>
        </w:r>
        <w:r w:rsidR="009754D0">
          <w:rPr>
            <w:noProof/>
          </w:rPr>
          <w:t>29</w:t>
        </w:r>
        <w:r w:rsidR="00D57D00">
          <w:rPr>
            <w:noProof/>
          </w:rPr>
          <w:fldChar w:fldCharType="end"/>
        </w:r>
      </w:hyperlink>
    </w:p>
    <w:p w14:paraId="7CAA4D5F" w14:textId="77777777" w:rsidR="00D57D00" w:rsidRDefault="004762DD">
      <w:pPr>
        <w:pStyle w:val="TOC1"/>
        <w:rPr>
          <w:rFonts w:asciiTheme="minorHAnsi" w:eastAsiaTheme="minorEastAsia" w:hAnsiTheme="minorHAnsi" w:cstheme="minorBidi"/>
          <w:caps w:val="0"/>
          <w:noProof/>
          <w:szCs w:val="22"/>
          <w:lang w:eastAsia="en-GB"/>
        </w:rPr>
      </w:pPr>
      <w:hyperlink w:anchor="_Toc494189414" w:history="1">
        <w:r w:rsidR="00D57D00" w:rsidRPr="000C521F">
          <w:rPr>
            <w:rStyle w:val="Hyperlink"/>
            <w:rFonts w:cs="Arial"/>
            <w:noProof/>
          </w:rPr>
          <w:t>7.</w:t>
        </w:r>
        <w:r w:rsidR="00D57D00">
          <w:rPr>
            <w:rFonts w:asciiTheme="minorHAnsi" w:eastAsiaTheme="minorEastAsia" w:hAnsiTheme="minorHAnsi" w:cstheme="minorBidi"/>
            <w:caps w:val="0"/>
            <w:noProof/>
            <w:szCs w:val="22"/>
            <w:lang w:eastAsia="en-GB"/>
          </w:rPr>
          <w:tab/>
        </w:r>
        <w:r w:rsidR="00D57D00" w:rsidRPr="000C521F">
          <w:rPr>
            <w:rStyle w:val="Hyperlink"/>
            <w:rFonts w:cs="Arial"/>
            <w:noProof/>
          </w:rPr>
          <w:t>WARRANTIES, REPRESENTATIONS AND UNDERTAKINGS</w:t>
        </w:r>
        <w:r w:rsidR="00D57D00">
          <w:rPr>
            <w:noProof/>
          </w:rPr>
          <w:tab/>
        </w:r>
        <w:r w:rsidR="00D57D00">
          <w:rPr>
            <w:noProof/>
          </w:rPr>
          <w:fldChar w:fldCharType="begin"/>
        </w:r>
        <w:r w:rsidR="00D57D00">
          <w:rPr>
            <w:noProof/>
          </w:rPr>
          <w:instrText xml:space="preserve"> PAGEREF _Toc494189414 \h </w:instrText>
        </w:r>
        <w:r w:rsidR="00D57D00">
          <w:rPr>
            <w:noProof/>
          </w:rPr>
        </w:r>
        <w:r w:rsidR="00D57D00">
          <w:rPr>
            <w:noProof/>
          </w:rPr>
          <w:fldChar w:fldCharType="separate"/>
        </w:r>
        <w:r w:rsidR="009754D0">
          <w:rPr>
            <w:noProof/>
          </w:rPr>
          <w:t>34</w:t>
        </w:r>
        <w:r w:rsidR="00D57D00">
          <w:rPr>
            <w:noProof/>
          </w:rPr>
          <w:fldChar w:fldCharType="end"/>
        </w:r>
      </w:hyperlink>
    </w:p>
    <w:p w14:paraId="2C673DE2" w14:textId="77777777" w:rsidR="00D57D00" w:rsidRDefault="004762DD">
      <w:pPr>
        <w:pStyle w:val="TOC1"/>
        <w:rPr>
          <w:rFonts w:asciiTheme="minorHAnsi" w:eastAsiaTheme="minorEastAsia" w:hAnsiTheme="minorHAnsi" w:cstheme="minorBidi"/>
          <w:caps w:val="0"/>
          <w:noProof/>
          <w:szCs w:val="22"/>
          <w:lang w:eastAsia="en-GB"/>
        </w:rPr>
      </w:pPr>
      <w:hyperlink w:anchor="_Toc494189415" w:history="1">
        <w:r w:rsidR="00D57D00" w:rsidRPr="000C521F">
          <w:rPr>
            <w:rStyle w:val="Hyperlink"/>
            <w:rFonts w:cs="Arial"/>
            <w:noProof/>
          </w:rPr>
          <w:t>8.</w:t>
        </w:r>
        <w:r w:rsidR="00D57D00">
          <w:rPr>
            <w:rFonts w:asciiTheme="minorHAnsi" w:eastAsiaTheme="minorEastAsia" w:hAnsiTheme="minorHAnsi" w:cstheme="minorBidi"/>
            <w:caps w:val="0"/>
            <w:noProof/>
            <w:szCs w:val="22"/>
            <w:lang w:eastAsia="en-GB"/>
          </w:rPr>
          <w:tab/>
        </w:r>
        <w:r w:rsidR="00D57D00" w:rsidRPr="000C521F">
          <w:rPr>
            <w:rStyle w:val="Hyperlink"/>
            <w:rFonts w:cs="Arial"/>
            <w:noProof/>
          </w:rPr>
          <w:t>TERMINATION</w:t>
        </w:r>
        <w:r w:rsidR="00D57D00">
          <w:rPr>
            <w:noProof/>
          </w:rPr>
          <w:tab/>
        </w:r>
        <w:r w:rsidR="00D57D00">
          <w:rPr>
            <w:noProof/>
          </w:rPr>
          <w:fldChar w:fldCharType="begin"/>
        </w:r>
        <w:r w:rsidR="00D57D00">
          <w:rPr>
            <w:noProof/>
          </w:rPr>
          <w:instrText xml:space="preserve"> PAGEREF _Toc494189415 \h </w:instrText>
        </w:r>
        <w:r w:rsidR="00D57D00">
          <w:rPr>
            <w:noProof/>
          </w:rPr>
        </w:r>
        <w:r w:rsidR="00D57D00">
          <w:rPr>
            <w:noProof/>
          </w:rPr>
          <w:fldChar w:fldCharType="separate"/>
        </w:r>
        <w:r w:rsidR="009754D0">
          <w:rPr>
            <w:noProof/>
          </w:rPr>
          <w:t>35</w:t>
        </w:r>
        <w:r w:rsidR="00D57D00">
          <w:rPr>
            <w:noProof/>
          </w:rPr>
          <w:fldChar w:fldCharType="end"/>
        </w:r>
      </w:hyperlink>
    </w:p>
    <w:p w14:paraId="0FBDD10F" w14:textId="77777777" w:rsidR="00D57D00" w:rsidRDefault="004762DD">
      <w:pPr>
        <w:pStyle w:val="TOC1"/>
        <w:rPr>
          <w:rFonts w:asciiTheme="minorHAnsi" w:eastAsiaTheme="minorEastAsia" w:hAnsiTheme="minorHAnsi" w:cstheme="minorBidi"/>
          <w:caps w:val="0"/>
          <w:noProof/>
          <w:szCs w:val="22"/>
          <w:lang w:eastAsia="en-GB"/>
        </w:rPr>
      </w:pPr>
      <w:hyperlink w:anchor="_Toc494189416" w:history="1">
        <w:r w:rsidR="00D57D00" w:rsidRPr="000C521F">
          <w:rPr>
            <w:rStyle w:val="Hyperlink"/>
            <w:rFonts w:cs="Arial"/>
            <w:noProof/>
          </w:rPr>
          <w:t>9.</w:t>
        </w:r>
        <w:r w:rsidR="00D57D00">
          <w:rPr>
            <w:rFonts w:asciiTheme="minorHAnsi" w:eastAsiaTheme="minorEastAsia" w:hAnsiTheme="minorHAnsi" w:cstheme="minorBidi"/>
            <w:caps w:val="0"/>
            <w:noProof/>
            <w:szCs w:val="22"/>
            <w:lang w:eastAsia="en-GB"/>
          </w:rPr>
          <w:tab/>
        </w:r>
        <w:r w:rsidR="00D57D00" w:rsidRPr="000C521F">
          <w:rPr>
            <w:rStyle w:val="Hyperlink"/>
            <w:rFonts w:cs="Arial"/>
            <w:noProof/>
          </w:rPr>
          <w:t>CONSEQUENCES OF EXPIRY OR TERMINATION</w:t>
        </w:r>
        <w:r w:rsidR="00D57D00">
          <w:rPr>
            <w:noProof/>
          </w:rPr>
          <w:tab/>
        </w:r>
        <w:r w:rsidR="00D57D00">
          <w:rPr>
            <w:noProof/>
          </w:rPr>
          <w:fldChar w:fldCharType="begin"/>
        </w:r>
        <w:r w:rsidR="00D57D00">
          <w:rPr>
            <w:noProof/>
          </w:rPr>
          <w:instrText xml:space="preserve"> PAGEREF _Toc494189416 \h </w:instrText>
        </w:r>
        <w:r w:rsidR="00D57D00">
          <w:rPr>
            <w:noProof/>
          </w:rPr>
        </w:r>
        <w:r w:rsidR="00D57D00">
          <w:rPr>
            <w:noProof/>
          </w:rPr>
          <w:fldChar w:fldCharType="separate"/>
        </w:r>
        <w:r w:rsidR="009754D0">
          <w:rPr>
            <w:noProof/>
          </w:rPr>
          <w:t>38</w:t>
        </w:r>
        <w:r w:rsidR="00D57D00">
          <w:rPr>
            <w:noProof/>
          </w:rPr>
          <w:fldChar w:fldCharType="end"/>
        </w:r>
      </w:hyperlink>
    </w:p>
    <w:p w14:paraId="0009EAA5" w14:textId="77777777" w:rsidR="00D57D00" w:rsidRDefault="004762DD">
      <w:pPr>
        <w:pStyle w:val="TOC1"/>
        <w:rPr>
          <w:rFonts w:asciiTheme="minorHAnsi" w:eastAsiaTheme="minorEastAsia" w:hAnsiTheme="minorHAnsi" w:cstheme="minorBidi"/>
          <w:caps w:val="0"/>
          <w:noProof/>
          <w:szCs w:val="22"/>
          <w:lang w:eastAsia="en-GB"/>
        </w:rPr>
      </w:pPr>
      <w:hyperlink w:anchor="_Toc494189417" w:history="1">
        <w:r w:rsidR="00D57D00" w:rsidRPr="000C521F">
          <w:rPr>
            <w:rStyle w:val="Hyperlink"/>
            <w:rFonts w:cs="Arial"/>
            <w:noProof/>
          </w:rPr>
          <w:t>10.</w:t>
        </w:r>
        <w:r w:rsidR="00D57D00">
          <w:rPr>
            <w:rFonts w:asciiTheme="minorHAnsi" w:eastAsiaTheme="minorEastAsia" w:hAnsiTheme="minorHAnsi" w:cstheme="minorBidi"/>
            <w:caps w:val="0"/>
            <w:noProof/>
            <w:szCs w:val="22"/>
            <w:lang w:eastAsia="en-GB"/>
          </w:rPr>
          <w:tab/>
        </w:r>
        <w:r w:rsidR="00D57D00" w:rsidRPr="000C521F">
          <w:rPr>
            <w:rStyle w:val="Hyperlink"/>
            <w:rFonts w:cs="Arial"/>
            <w:noProof/>
          </w:rPr>
          <w:t>PUBLICITY, MEDIA AND OFFICIAL ENQUIRIES</w:t>
        </w:r>
        <w:r w:rsidR="00D57D00">
          <w:rPr>
            <w:noProof/>
          </w:rPr>
          <w:tab/>
        </w:r>
        <w:r w:rsidR="00D57D00">
          <w:rPr>
            <w:noProof/>
          </w:rPr>
          <w:fldChar w:fldCharType="begin"/>
        </w:r>
        <w:r w:rsidR="00D57D00">
          <w:rPr>
            <w:noProof/>
          </w:rPr>
          <w:instrText xml:space="preserve"> PAGEREF _Toc494189417 \h </w:instrText>
        </w:r>
        <w:r w:rsidR="00D57D00">
          <w:rPr>
            <w:noProof/>
          </w:rPr>
        </w:r>
        <w:r w:rsidR="00D57D00">
          <w:rPr>
            <w:noProof/>
          </w:rPr>
          <w:fldChar w:fldCharType="separate"/>
        </w:r>
        <w:r w:rsidR="009754D0">
          <w:rPr>
            <w:noProof/>
          </w:rPr>
          <w:t>39</w:t>
        </w:r>
        <w:r w:rsidR="00D57D00">
          <w:rPr>
            <w:noProof/>
          </w:rPr>
          <w:fldChar w:fldCharType="end"/>
        </w:r>
      </w:hyperlink>
    </w:p>
    <w:p w14:paraId="177B6647" w14:textId="77777777" w:rsidR="00D57D00" w:rsidRDefault="004762DD">
      <w:pPr>
        <w:pStyle w:val="TOC1"/>
        <w:rPr>
          <w:rFonts w:asciiTheme="minorHAnsi" w:eastAsiaTheme="minorEastAsia" w:hAnsiTheme="minorHAnsi" w:cstheme="minorBidi"/>
          <w:caps w:val="0"/>
          <w:noProof/>
          <w:szCs w:val="22"/>
          <w:lang w:eastAsia="en-GB"/>
        </w:rPr>
      </w:pPr>
      <w:hyperlink w:anchor="_Toc494189418" w:history="1">
        <w:r w:rsidR="00D57D00" w:rsidRPr="000C521F">
          <w:rPr>
            <w:rStyle w:val="Hyperlink"/>
            <w:rFonts w:cs="Arial"/>
            <w:noProof/>
          </w:rPr>
          <w:t>11.</w:t>
        </w:r>
        <w:r w:rsidR="00D57D00">
          <w:rPr>
            <w:rFonts w:asciiTheme="minorHAnsi" w:eastAsiaTheme="minorEastAsia" w:hAnsiTheme="minorHAnsi" w:cstheme="minorBidi"/>
            <w:caps w:val="0"/>
            <w:noProof/>
            <w:szCs w:val="22"/>
            <w:lang w:eastAsia="en-GB"/>
          </w:rPr>
          <w:tab/>
        </w:r>
        <w:r w:rsidR="00D57D00" w:rsidRPr="000C521F">
          <w:rPr>
            <w:rStyle w:val="Hyperlink"/>
            <w:rFonts w:cs="Arial"/>
            <w:noProof/>
          </w:rPr>
          <w:t>PREVENTION OF BRIBERY AND CORRUPTION</w:t>
        </w:r>
        <w:r w:rsidR="00D57D00">
          <w:rPr>
            <w:noProof/>
          </w:rPr>
          <w:tab/>
        </w:r>
        <w:r w:rsidR="00D57D00">
          <w:rPr>
            <w:noProof/>
          </w:rPr>
          <w:fldChar w:fldCharType="begin"/>
        </w:r>
        <w:r w:rsidR="00D57D00">
          <w:rPr>
            <w:noProof/>
          </w:rPr>
          <w:instrText xml:space="preserve"> PAGEREF _Toc494189418 \h </w:instrText>
        </w:r>
        <w:r w:rsidR="00D57D00">
          <w:rPr>
            <w:noProof/>
          </w:rPr>
        </w:r>
        <w:r w:rsidR="00D57D00">
          <w:rPr>
            <w:noProof/>
          </w:rPr>
          <w:fldChar w:fldCharType="separate"/>
        </w:r>
        <w:r w:rsidR="009754D0">
          <w:rPr>
            <w:noProof/>
          </w:rPr>
          <w:t>40</w:t>
        </w:r>
        <w:r w:rsidR="00D57D00">
          <w:rPr>
            <w:noProof/>
          </w:rPr>
          <w:fldChar w:fldCharType="end"/>
        </w:r>
      </w:hyperlink>
    </w:p>
    <w:p w14:paraId="740F7D52" w14:textId="77777777" w:rsidR="00D57D00" w:rsidRDefault="004762DD">
      <w:pPr>
        <w:pStyle w:val="TOC1"/>
        <w:rPr>
          <w:rFonts w:asciiTheme="minorHAnsi" w:eastAsiaTheme="minorEastAsia" w:hAnsiTheme="minorHAnsi" w:cstheme="minorBidi"/>
          <w:caps w:val="0"/>
          <w:noProof/>
          <w:szCs w:val="22"/>
          <w:lang w:eastAsia="en-GB"/>
        </w:rPr>
      </w:pPr>
      <w:hyperlink w:anchor="_Toc494189419" w:history="1">
        <w:r w:rsidR="00D57D00" w:rsidRPr="000C521F">
          <w:rPr>
            <w:rStyle w:val="Hyperlink"/>
            <w:rFonts w:cs="Arial"/>
            <w:noProof/>
          </w:rPr>
          <w:t>12.</w:t>
        </w:r>
        <w:r w:rsidR="00D57D00">
          <w:rPr>
            <w:rFonts w:asciiTheme="minorHAnsi" w:eastAsiaTheme="minorEastAsia" w:hAnsiTheme="minorHAnsi" w:cstheme="minorBidi"/>
            <w:caps w:val="0"/>
            <w:noProof/>
            <w:szCs w:val="22"/>
            <w:lang w:eastAsia="en-GB"/>
          </w:rPr>
          <w:tab/>
        </w:r>
        <w:r w:rsidR="00D57D00" w:rsidRPr="000C521F">
          <w:rPr>
            <w:rStyle w:val="Hyperlink"/>
            <w:rFonts w:cs="Arial"/>
            <w:noProof/>
          </w:rPr>
          <w:t>NON-DISCRIMINATION</w:t>
        </w:r>
        <w:r w:rsidR="00D57D00">
          <w:rPr>
            <w:noProof/>
          </w:rPr>
          <w:tab/>
        </w:r>
        <w:r w:rsidR="00D57D00">
          <w:rPr>
            <w:noProof/>
          </w:rPr>
          <w:fldChar w:fldCharType="begin"/>
        </w:r>
        <w:r w:rsidR="00D57D00">
          <w:rPr>
            <w:noProof/>
          </w:rPr>
          <w:instrText xml:space="preserve"> PAGEREF _Toc494189419 \h </w:instrText>
        </w:r>
        <w:r w:rsidR="00D57D00">
          <w:rPr>
            <w:noProof/>
          </w:rPr>
        </w:r>
        <w:r w:rsidR="00D57D00">
          <w:rPr>
            <w:noProof/>
          </w:rPr>
          <w:fldChar w:fldCharType="separate"/>
        </w:r>
        <w:r w:rsidR="009754D0">
          <w:rPr>
            <w:noProof/>
          </w:rPr>
          <w:t>41</w:t>
        </w:r>
        <w:r w:rsidR="00D57D00">
          <w:rPr>
            <w:noProof/>
          </w:rPr>
          <w:fldChar w:fldCharType="end"/>
        </w:r>
      </w:hyperlink>
    </w:p>
    <w:p w14:paraId="11479DE2" w14:textId="77777777" w:rsidR="00D57D00" w:rsidRDefault="004762DD">
      <w:pPr>
        <w:pStyle w:val="TOC1"/>
        <w:rPr>
          <w:rFonts w:asciiTheme="minorHAnsi" w:eastAsiaTheme="minorEastAsia" w:hAnsiTheme="minorHAnsi" w:cstheme="minorBidi"/>
          <w:caps w:val="0"/>
          <w:noProof/>
          <w:szCs w:val="22"/>
          <w:lang w:eastAsia="en-GB"/>
        </w:rPr>
      </w:pPr>
      <w:hyperlink w:anchor="_Toc494189420" w:history="1">
        <w:r w:rsidR="00D57D00" w:rsidRPr="000C521F">
          <w:rPr>
            <w:rStyle w:val="Hyperlink"/>
            <w:rFonts w:cs="Arial"/>
            <w:noProof/>
          </w:rPr>
          <w:t>13.</w:t>
        </w:r>
        <w:r w:rsidR="00D57D00">
          <w:rPr>
            <w:rFonts w:asciiTheme="minorHAnsi" w:eastAsiaTheme="minorEastAsia" w:hAnsiTheme="minorHAnsi" w:cstheme="minorBidi"/>
            <w:caps w:val="0"/>
            <w:noProof/>
            <w:szCs w:val="22"/>
            <w:lang w:eastAsia="en-GB"/>
          </w:rPr>
          <w:tab/>
        </w:r>
        <w:r w:rsidR="00D57D00" w:rsidRPr="000C521F">
          <w:rPr>
            <w:rStyle w:val="Hyperlink"/>
            <w:rFonts w:cs="Arial"/>
            <w:noProof/>
          </w:rPr>
          <w:t>PREVENTION OF FRAUD</w:t>
        </w:r>
        <w:r w:rsidR="00D57D00">
          <w:rPr>
            <w:noProof/>
          </w:rPr>
          <w:tab/>
        </w:r>
        <w:r w:rsidR="00D57D00">
          <w:rPr>
            <w:noProof/>
          </w:rPr>
          <w:fldChar w:fldCharType="begin"/>
        </w:r>
        <w:r w:rsidR="00D57D00">
          <w:rPr>
            <w:noProof/>
          </w:rPr>
          <w:instrText xml:space="preserve"> PAGEREF _Toc494189420 \h </w:instrText>
        </w:r>
        <w:r w:rsidR="00D57D00">
          <w:rPr>
            <w:noProof/>
          </w:rPr>
        </w:r>
        <w:r w:rsidR="00D57D00">
          <w:rPr>
            <w:noProof/>
          </w:rPr>
          <w:fldChar w:fldCharType="separate"/>
        </w:r>
        <w:r w:rsidR="009754D0">
          <w:rPr>
            <w:noProof/>
          </w:rPr>
          <w:t>41</w:t>
        </w:r>
        <w:r w:rsidR="00D57D00">
          <w:rPr>
            <w:noProof/>
          </w:rPr>
          <w:fldChar w:fldCharType="end"/>
        </w:r>
      </w:hyperlink>
    </w:p>
    <w:p w14:paraId="0380A885" w14:textId="77777777" w:rsidR="00D57D00" w:rsidRDefault="004762DD">
      <w:pPr>
        <w:pStyle w:val="TOC1"/>
        <w:rPr>
          <w:rFonts w:asciiTheme="minorHAnsi" w:eastAsiaTheme="minorEastAsia" w:hAnsiTheme="minorHAnsi" w:cstheme="minorBidi"/>
          <w:caps w:val="0"/>
          <w:noProof/>
          <w:szCs w:val="22"/>
          <w:lang w:eastAsia="en-GB"/>
        </w:rPr>
      </w:pPr>
      <w:hyperlink w:anchor="_Toc494189421" w:history="1">
        <w:r w:rsidR="00D57D00" w:rsidRPr="000C521F">
          <w:rPr>
            <w:rStyle w:val="Hyperlink"/>
            <w:rFonts w:cs="Arial"/>
            <w:noProof/>
          </w:rPr>
          <w:t>14.</w:t>
        </w:r>
        <w:r w:rsidR="00D57D00">
          <w:rPr>
            <w:rFonts w:asciiTheme="minorHAnsi" w:eastAsiaTheme="minorEastAsia" w:hAnsiTheme="minorHAnsi" w:cstheme="minorBidi"/>
            <w:caps w:val="0"/>
            <w:noProof/>
            <w:szCs w:val="22"/>
            <w:lang w:eastAsia="en-GB"/>
          </w:rPr>
          <w:tab/>
        </w:r>
        <w:r w:rsidR="00D57D00" w:rsidRPr="000C521F">
          <w:rPr>
            <w:rStyle w:val="Hyperlink"/>
            <w:rFonts w:cs="Arial"/>
            <w:noProof/>
          </w:rPr>
          <w:t>TRANSFER AND SUB-CONTRACTING</w:t>
        </w:r>
        <w:r w:rsidR="00D57D00">
          <w:rPr>
            <w:noProof/>
          </w:rPr>
          <w:tab/>
        </w:r>
        <w:r w:rsidR="00D57D00">
          <w:rPr>
            <w:noProof/>
          </w:rPr>
          <w:fldChar w:fldCharType="begin"/>
        </w:r>
        <w:r w:rsidR="00D57D00">
          <w:rPr>
            <w:noProof/>
          </w:rPr>
          <w:instrText xml:space="preserve"> PAGEREF _Toc494189421 \h </w:instrText>
        </w:r>
        <w:r w:rsidR="00D57D00">
          <w:rPr>
            <w:noProof/>
          </w:rPr>
        </w:r>
        <w:r w:rsidR="00D57D00">
          <w:rPr>
            <w:noProof/>
          </w:rPr>
          <w:fldChar w:fldCharType="separate"/>
        </w:r>
        <w:r w:rsidR="009754D0">
          <w:rPr>
            <w:noProof/>
          </w:rPr>
          <w:t>42</w:t>
        </w:r>
        <w:r w:rsidR="00D57D00">
          <w:rPr>
            <w:noProof/>
          </w:rPr>
          <w:fldChar w:fldCharType="end"/>
        </w:r>
      </w:hyperlink>
    </w:p>
    <w:p w14:paraId="79CD9961" w14:textId="77777777" w:rsidR="00D57D00" w:rsidRDefault="004762DD">
      <w:pPr>
        <w:pStyle w:val="TOC1"/>
        <w:rPr>
          <w:rFonts w:asciiTheme="minorHAnsi" w:eastAsiaTheme="minorEastAsia" w:hAnsiTheme="minorHAnsi" w:cstheme="minorBidi"/>
          <w:caps w:val="0"/>
          <w:noProof/>
          <w:szCs w:val="22"/>
          <w:lang w:eastAsia="en-GB"/>
        </w:rPr>
      </w:pPr>
      <w:hyperlink w:anchor="_Toc494189422" w:history="1">
        <w:r w:rsidR="00D57D00" w:rsidRPr="000C521F">
          <w:rPr>
            <w:rStyle w:val="Hyperlink"/>
            <w:rFonts w:cs="Arial"/>
            <w:noProof/>
          </w:rPr>
          <w:t>15.</w:t>
        </w:r>
        <w:r w:rsidR="00D57D00">
          <w:rPr>
            <w:rFonts w:asciiTheme="minorHAnsi" w:eastAsiaTheme="minorEastAsia" w:hAnsiTheme="minorHAnsi" w:cstheme="minorBidi"/>
            <w:caps w:val="0"/>
            <w:noProof/>
            <w:szCs w:val="22"/>
            <w:lang w:eastAsia="en-GB"/>
          </w:rPr>
          <w:tab/>
        </w:r>
        <w:r w:rsidR="00D57D00" w:rsidRPr="000C521F">
          <w:rPr>
            <w:rStyle w:val="Hyperlink"/>
            <w:rFonts w:cs="Arial"/>
            <w:noProof/>
          </w:rPr>
          <w:t>WAIVER</w:t>
        </w:r>
        <w:r w:rsidR="00D57D00">
          <w:rPr>
            <w:noProof/>
          </w:rPr>
          <w:tab/>
        </w:r>
        <w:r w:rsidR="00D57D00">
          <w:rPr>
            <w:noProof/>
          </w:rPr>
          <w:fldChar w:fldCharType="begin"/>
        </w:r>
        <w:r w:rsidR="00D57D00">
          <w:rPr>
            <w:noProof/>
          </w:rPr>
          <w:instrText xml:space="preserve"> PAGEREF _Toc494189422 \h </w:instrText>
        </w:r>
        <w:r w:rsidR="00D57D00">
          <w:rPr>
            <w:noProof/>
          </w:rPr>
        </w:r>
        <w:r w:rsidR="00D57D00">
          <w:rPr>
            <w:noProof/>
          </w:rPr>
          <w:fldChar w:fldCharType="separate"/>
        </w:r>
        <w:r w:rsidR="009754D0">
          <w:rPr>
            <w:noProof/>
          </w:rPr>
          <w:t>43</w:t>
        </w:r>
        <w:r w:rsidR="00D57D00">
          <w:rPr>
            <w:noProof/>
          </w:rPr>
          <w:fldChar w:fldCharType="end"/>
        </w:r>
      </w:hyperlink>
    </w:p>
    <w:p w14:paraId="5F821EBD" w14:textId="77777777" w:rsidR="00D57D00" w:rsidRDefault="004762DD">
      <w:pPr>
        <w:pStyle w:val="TOC1"/>
        <w:rPr>
          <w:rFonts w:asciiTheme="minorHAnsi" w:eastAsiaTheme="minorEastAsia" w:hAnsiTheme="minorHAnsi" w:cstheme="minorBidi"/>
          <w:caps w:val="0"/>
          <w:noProof/>
          <w:szCs w:val="22"/>
          <w:lang w:eastAsia="en-GB"/>
        </w:rPr>
      </w:pPr>
      <w:hyperlink w:anchor="_Toc494189423" w:history="1">
        <w:r w:rsidR="00D57D00" w:rsidRPr="000C521F">
          <w:rPr>
            <w:rStyle w:val="Hyperlink"/>
            <w:rFonts w:cs="Arial"/>
            <w:noProof/>
          </w:rPr>
          <w:t>16.</w:t>
        </w:r>
        <w:r w:rsidR="00D57D00">
          <w:rPr>
            <w:rFonts w:asciiTheme="minorHAnsi" w:eastAsiaTheme="minorEastAsia" w:hAnsiTheme="minorHAnsi" w:cstheme="minorBidi"/>
            <w:caps w:val="0"/>
            <w:noProof/>
            <w:szCs w:val="22"/>
            <w:lang w:eastAsia="en-GB"/>
          </w:rPr>
          <w:tab/>
        </w:r>
        <w:r w:rsidR="00D57D00" w:rsidRPr="000C521F">
          <w:rPr>
            <w:rStyle w:val="Hyperlink"/>
            <w:rFonts w:cs="Arial"/>
            <w:noProof/>
          </w:rPr>
          <w:t>CUMULATIVE REMEDIES</w:t>
        </w:r>
        <w:r w:rsidR="00D57D00">
          <w:rPr>
            <w:noProof/>
          </w:rPr>
          <w:tab/>
        </w:r>
        <w:r w:rsidR="00D57D00">
          <w:rPr>
            <w:noProof/>
          </w:rPr>
          <w:fldChar w:fldCharType="begin"/>
        </w:r>
        <w:r w:rsidR="00D57D00">
          <w:rPr>
            <w:noProof/>
          </w:rPr>
          <w:instrText xml:space="preserve"> PAGEREF _Toc494189423 \h </w:instrText>
        </w:r>
        <w:r w:rsidR="00D57D00">
          <w:rPr>
            <w:noProof/>
          </w:rPr>
        </w:r>
        <w:r w:rsidR="00D57D00">
          <w:rPr>
            <w:noProof/>
          </w:rPr>
          <w:fldChar w:fldCharType="separate"/>
        </w:r>
        <w:r w:rsidR="009754D0">
          <w:rPr>
            <w:noProof/>
          </w:rPr>
          <w:t>43</w:t>
        </w:r>
        <w:r w:rsidR="00D57D00">
          <w:rPr>
            <w:noProof/>
          </w:rPr>
          <w:fldChar w:fldCharType="end"/>
        </w:r>
      </w:hyperlink>
    </w:p>
    <w:p w14:paraId="1DE22648" w14:textId="77777777" w:rsidR="00D57D00" w:rsidRDefault="004762DD">
      <w:pPr>
        <w:pStyle w:val="TOC1"/>
        <w:rPr>
          <w:rFonts w:asciiTheme="minorHAnsi" w:eastAsiaTheme="minorEastAsia" w:hAnsiTheme="minorHAnsi" w:cstheme="minorBidi"/>
          <w:caps w:val="0"/>
          <w:noProof/>
          <w:szCs w:val="22"/>
          <w:lang w:eastAsia="en-GB"/>
        </w:rPr>
      </w:pPr>
      <w:hyperlink w:anchor="_Toc494189424" w:history="1">
        <w:r w:rsidR="00D57D00" w:rsidRPr="000C521F">
          <w:rPr>
            <w:rStyle w:val="Hyperlink"/>
            <w:rFonts w:cs="Arial"/>
            <w:noProof/>
          </w:rPr>
          <w:t>17.</w:t>
        </w:r>
        <w:r w:rsidR="00D57D00">
          <w:rPr>
            <w:rFonts w:asciiTheme="minorHAnsi" w:eastAsiaTheme="minorEastAsia" w:hAnsiTheme="minorHAnsi" w:cstheme="minorBidi"/>
            <w:caps w:val="0"/>
            <w:noProof/>
            <w:szCs w:val="22"/>
            <w:lang w:eastAsia="en-GB"/>
          </w:rPr>
          <w:tab/>
        </w:r>
        <w:r w:rsidR="00D57D00" w:rsidRPr="000C521F">
          <w:rPr>
            <w:rStyle w:val="Hyperlink"/>
            <w:rFonts w:cs="Arial"/>
            <w:noProof/>
          </w:rPr>
          <w:t>FURTHER ASSURANCES</w:t>
        </w:r>
        <w:r w:rsidR="00D57D00">
          <w:rPr>
            <w:noProof/>
          </w:rPr>
          <w:tab/>
        </w:r>
        <w:r w:rsidR="00D57D00">
          <w:rPr>
            <w:noProof/>
          </w:rPr>
          <w:fldChar w:fldCharType="begin"/>
        </w:r>
        <w:r w:rsidR="00D57D00">
          <w:rPr>
            <w:noProof/>
          </w:rPr>
          <w:instrText xml:space="preserve"> PAGEREF _Toc494189424 \h </w:instrText>
        </w:r>
        <w:r w:rsidR="00D57D00">
          <w:rPr>
            <w:noProof/>
          </w:rPr>
        </w:r>
        <w:r w:rsidR="00D57D00">
          <w:rPr>
            <w:noProof/>
          </w:rPr>
          <w:fldChar w:fldCharType="separate"/>
        </w:r>
        <w:r w:rsidR="009754D0">
          <w:rPr>
            <w:noProof/>
          </w:rPr>
          <w:t>43</w:t>
        </w:r>
        <w:r w:rsidR="00D57D00">
          <w:rPr>
            <w:noProof/>
          </w:rPr>
          <w:fldChar w:fldCharType="end"/>
        </w:r>
      </w:hyperlink>
    </w:p>
    <w:p w14:paraId="07E36809" w14:textId="77777777" w:rsidR="00D57D00" w:rsidRDefault="004762DD">
      <w:pPr>
        <w:pStyle w:val="TOC1"/>
        <w:rPr>
          <w:rFonts w:asciiTheme="minorHAnsi" w:eastAsiaTheme="minorEastAsia" w:hAnsiTheme="minorHAnsi" w:cstheme="minorBidi"/>
          <w:caps w:val="0"/>
          <w:noProof/>
          <w:szCs w:val="22"/>
          <w:lang w:eastAsia="en-GB"/>
        </w:rPr>
      </w:pPr>
      <w:hyperlink w:anchor="_Toc494189425" w:history="1">
        <w:r w:rsidR="00D57D00" w:rsidRPr="000C521F">
          <w:rPr>
            <w:rStyle w:val="Hyperlink"/>
            <w:rFonts w:cs="Arial"/>
            <w:noProof/>
          </w:rPr>
          <w:t>18.</w:t>
        </w:r>
        <w:r w:rsidR="00D57D00">
          <w:rPr>
            <w:rFonts w:asciiTheme="minorHAnsi" w:eastAsiaTheme="minorEastAsia" w:hAnsiTheme="minorHAnsi" w:cstheme="minorBidi"/>
            <w:caps w:val="0"/>
            <w:noProof/>
            <w:szCs w:val="22"/>
            <w:lang w:eastAsia="en-GB"/>
          </w:rPr>
          <w:tab/>
        </w:r>
        <w:r w:rsidR="00D57D00" w:rsidRPr="000C521F">
          <w:rPr>
            <w:rStyle w:val="Hyperlink"/>
            <w:rFonts w:cs="Arial"/>
            <w:noProof/>
          </w:rPr>
          <w:t>SEVERABILITY</w:t>
        </w:r>
        <w:r w:rsidR="00D57D00">
          <w:rPr>
            <w:noProof/>
          </w:rPr>
          <w:tab/>
        </w:r>
        <w:r w:rsidR="00D57D00">
          <w:rPr>
            <w:noProof/>
          </w:rPr>
          <w:fldChar w:fldCharType="begin"/>
        </w:r>
        <w:r w:rsidR="00D57D00">
          <w:rPr>
            <w:noProof/>
          </w:rPr>
          <w:instrText xml:space="preserve"> PAGEREF _Toc494189425 \h </w:instrText>
        </w:r>
        <w:r w:rsidR="00D57D00">
          <w:rPr>
            <w:noProof/>
          </w:rPr>
        </w:r>
        <w:r w:rsidR="00D57D00">
          <w:rPr>
            <w:noProof/>
          </w:rPr>
          <w:fldChar w:fldCharType="separate"/>
        </w:r>
        <w:r w:rsidR="009754D0">
          <w:rPr>
            <w:noProof/>
          </w:rPr>
          <w:t>43</w:t>
        </w:r>
        <w:r w:rsidR="00D57D00">
          <w:rPr>
            <w:noProof/>
          </w:rPr>
          <w:fldChar w:fldCharType="end"/>
        </w:r>
      </w:hyperlink>
    </w:p>
    <w:p w14:paraId="3A1AC682" w14:textId="77777777" w:rsidR="00D57D00" w:rsidRDefault="004762DD">
      <w:pPr>
        <w:pStyle w:val="TOC1"/>
        <w:rPr>
          <w:rFonts w:asciiTheme="minorHAnsi" w:eastAsiaTheme="minorEastAsia" w:hAnsiTheme="minorHAnsi" w:cstheme="minorBidi"/>
          <w:caps w:val="0"/>
          <w:noProof/>
          <w:szCs w:val="22"/>
          <w:lang w:eastAsia="en-GB"/>
        </w:rPr>
      </w:pPr>
      <w:hyperlink w:anchor="_Toc494189426" w:history="1">
        <w:r w:rsidR="00D57D00" w:rsidRPr="000C521F">
          <w:rPr>
            <w:rStyle w:val="Hyperlink"/>
            <w:rFonts w:cs="Arial"/>
            <w:noProof/>
          </w:rPr>
          <w:t>19.</w:t>
        </w:r>
        <w:r w:rsidR="00D57D00">
          <w:rPr>
            <w:rFonts w:asciiTheme="minorHAnsi" w:eastAsiaTheme="minorEastAsia" w:hAnsiTheme="minorHAnsi" w:cstheme="minorBidi"/>
            <w:caps w:val="0"/>
            <w:noProof/>
            <w:szCs w:val="22"/>
            <w:lang w:eastAsia="en-GB"/>
          </w:rPr>
          <w:tab/>
        </w:r>
        <w:r w:rsidR="00D57D00" w:rsidRPr="000C521F">
          <w:rPr>
            <w:rStyle w:val="Hyperlink"/>
            <w:rFonts w:cs="Arial"/>
            <w:noProof/>
          </w:rPr>
          <w:t>SUPPLIER’S STATUS</w:t>
        </w:r>
        <w:r w:rsidR="00D57D00">
          <w:rPr>
            <w:noProof/>
          </w:rPr>
          <w:tab/>
        </w:r>
        <w:r w:rsidR="00D57D00">
          <w:rPr>
            <w:noProof/>
          </w:rPr>
          <w:fldChar w:fldCharType="begin"/>
        </w:r>
        <w:r w:rsidR="00D57D00">
          <w:rPr>
            <w:noProof/>
          </w:rPr>
          <w:instrText xml:space="preserve"> PAGEREF _Toc494189426 \h </w:instrText>
        </w:r>
        <w:r w:rsidR="00D57D00">
          <w:rPr>
            <w:noProof/>
          </w:rPr>
        </w:r>
        <w:r w:rsidR="00D57D00">
          <w:rPr>
            <w:noProof/>
          </w:rPr>
          <w:fldChar w:fldCharType="separate"/>
        </w:r>
        <w:r w:rsidR="009754D0">
          <w:rPr>
            <w:noProof/>
          </w:rPr>
          <w:t>43</w:t>
        </w:r>
        <w:r w:rsidR="00D57D00">
          <w:rPr>
            <w:noProof/>
          </w:rPr>
          <w:fldChar w:fldCharType="end"/>
        </w:r>
      </w:hyperlink>
    </w:p>
    <w:p w14:paraId="303E4DA2" w14:textId="77777777" w:rsidR="00D57D00" w:rsidRDefault="004762DD">
      <w:pPr>
        <w:pStyle w:val="TOC1"/>
        <w:rPr>
          <w:rFonts w:asciiTheme="minorHAnsi" w:eastAsiaTheme="minorEastAsia" w:hAnsiTheme="minorHAnsi" w:cstheme="minorBidi"/>
          <w:caps w:val="0"/>
          <w:noProof/>
          <w:szCs w:val="22"/>
          <w:lang w:eastAsia="en-GB"/>
        </w:rPr>
      </w:pPr>
      <w:hyperlink w:anchor="_Toc494189427" w:history="1">
        <w:r w:rsidR="00D57D00" w:rsidRPr="000C521F">
          <w:rPr>
            <w:rStyle w:val="Hyperlink"/>
            <w:rFonts w:cs="Arial"/>
            <w:noProof/>
          </w:rPr>
          <w:t>20.</w:t>
        </w:r>
        <w:r w:rsidR="00D57D00">
          <w:rPr>
            <w:rFonts w:asciiTheme="minorHAnsi" w:eastAsiaTheme="minorEastAsia" w:hAnsiTheme="minorHAnsi" w:cstheme="minorBidi"/>
            <w:caps w:val="0"/>
            <w:noProof/>
            <w:szCs w:val="22"/>
            <w:lang w:eastAsia="en-GB"/>
          </w:rPr>
          <w:tab/>
        </w:r>
        <w:r w:rsidR="00D57D00" w:rsidRPr="000C521F">
          <w:rPr>
            <w:rStyle w:val="Hyperlink"/>
            <w:rFonts w:cs="Arial"/>
            <w:noProof/>
          </w:rPr>
          <w:t>ENTIRE AGREEMENT</w:t>
        </w:r>
        <w:r w:rsidR="00D57D00">
          <w:rPr>
            <w:noProof/>
          </w:rPr>
          <w:tab/>
        </w:r>
        <w:r w:rsidR="00D57D00">
          <w:rPr>
            <w:noProof/>
          </w:rPr>
          <w:fldChar w:fldCharType="begin"/>
        </w:r>
        <w:r w:rsidR="00D57D00">
          <w:rPr>
            <w:noProof/>
          </w:rPr>
          <w:instrText xml:space="preserve"> PAGEREF _Toc494189427 \h </w:instrText>
        </w:r>
        <w:r w:rsidR="00D57D00">
          <w:rPr>
            <w:noProof/>
          </w:rPr>
        </w:r>
        <w:r w:rsidR="00D57D00">
          <w:rPr>
            <w:noProof/>
          </w:rPr>
          <w:fldChar w:fldCharType="separate"/>
        </w:r>
        <w:r w:rsidR="009754D0">
          <w:rPr>
            <w:noProof/>
          </w:rPr>
          <w:t>43</w:t>
        </w:r>
        <w:r w:rsidR="00D57D00">
          <w:rPr>
            <w:noProof/>
          </w:rPr>
          <w:fldChar w:fldCharType="end"/>
        </w:r>
      </w:hyperlink>
    </w:p>
    <w:p w14:paraId="6135029C" w14:textId="77777777" w:rsidR="00D57D00" w:rsidRDefault="004762DD">
      <w:pPr>
        <w:pStyle w:val="TOC1"/>
        <w:rPr>
          <w:rFonts w:asciiTheme="minorHAnsi" w:eastAsiaTheme="minorEastAsia" w:hAnsiTheme="minorHAnsi" w:cstheme="minorBidi"/>
          <w:caps w:val="0"/>
          <w:noProof/>
          <w:szCs w:val="22"/>
          <w:lang w:eastAsia="en-GB"/>
        </w:rPr>
      </w:pPr>
      <w:hyperlink w:anchor="_Toc494189428" w:history="1">
        <w:r w:rsidR="00D57D00" w:rsidRPr="000C521F">
          <w:rPr>
            <w:rStyle w:val="Hyperlink"/>
            <w:rFonts w:cs="Arial"/>
            <w:noProof/>
          </w:rPr>
          <w:t>21.</w:t>
        </w:r>
        <w:r w:rsidR="00D57D00">
          <w:rPr>
            <w:rFonts w:asciiTheme="minorHAnsi" w:eastAsiaTheme="minorEastAsia" w:hAnsiTheme="minorHAnsi" w:cstheme="minorBidi"/>
            <w:caps w:val="0"/>
            <w:noProof/>
            <w:szCs w:val="22"/>
            <w:lang w:eastAsia="en-GB"/>
          </w:rPr>
          <w:tab/>
        </w:r>
        <w:r w:rsidR="00D57D00" w:rsidRPr="000C521F">
          <w:rPr>
            <w:rStyle w:val="Hyperlink"/>
            <w:rFonts w:cs="Arial"/>
            <w:noProof/>
          </w:rPr>
          <w:t>CONTRACTS (RIGHTS OF THIRD PARTIES) ACT</w:t>
        </w:r>
        <w:r w:rsidR="00D57D00">
          <w:rPr>
            <w:noProof/>
          </w:rPr>
          <w:tab/>
        </w:r>
        <w:r w:rsidR="00D57D00">
          <w:rPr>
            <w:noProof/>
          </w:rPr>
          <w:fldChar w:fldCharType="begin"/>
        </w:r>
        <w:r w:rsidR="00D57D00">
          <w:rPr>
            <w:noProof/>
          </w:rPr>
          <w:instrText xml:space="preserve"> PAGEREF _Toc494189428 \h </w:instrText>
        </w:r>
        <w:r w:rsidR="00D57D00">
          <w:rPr>
            <w:noProof/>
          </w:rPr>
        </w:r>
        <w:r w:rsidR="00D57D00">
          <w:rPr>
            <w:noProof/>
          </w:rPr>
          <w:fldChar w:fldCharType="separate"/>
        </w:r>
        <w:r w:rsidR="009754D0">
          <w:rPr>
            <w:noProof/>
          </w:rPr>
          <w:t>44</w:t>
        </w:r>
        <w:r w:rsidR="00D57D00">
          <w:rPr>
            <w:noProof/>
          </w:rPr>
          <w:fldChar w:fldCharType="end"/>
        </w:r>
      </w:hyperlink>
    </w:p>
    <w:p w14:paraId="49B214CE" w14:textId="77777777" w:rsidR="00D57D00" w:rsidRDefault="004762DD">
      <w:pPr>
        <w:pStyle w:val="TOC1"/>
        <w:rPr>
          <w:rFonts w:asciiTheme="minorHAnsi" w:eastAsiaTheme="minorEastAsia" w:hAnsiTheme="minorHAnsi" w:cstheme="minorBidi"/>
          <w:caps w:val="0"/>
          <w:noProof/>
          <w:szCs w:val="22"/>
          <w:lang w:eastAsia="en-GB"/>
        </w:rPr>
      </w:pPr>
      <w:hyperlink w:anchor="_Toc494189429" w:history="1">
        <w:r w:rsidR="00D57D00" w:rsidRPr="000C521F">
          <w:rPr>
            <w:rStyle w:val="Hyperlink"/>
            <w:rFonts w:cs="Arial"/>
            <w:noProof/>
          </w:rPr>
          <w:t>22.</w:t>
        </w:r>
        <w:r w:rsidR="00D57D00">
          <w:rPr>
            <w:rFonts w:asciiTheme="minorHAnsi" w:eastAsiaTheme="minorEastAsia" w:hAnsiTheme="minorHAnsi" w:cstheme="minorBidi"/>
            <w:caps w:val="0"/>
            <w:noProof/>
            <w:szCs w:val="22"/>
            <w:lang w:eastAsia="en-GB"/>
          </w:rPr>
          <w:tab/>
        </w:r>
        <w:r w:rsidR="00D57D00" w:rsidRPr="000C521F">
          <w:rPr>
            <w:rStyle w:val="Hyperlink"/>
            <w:rFonts w:cs="Arial"/>
            <w:noProof/>
          </w:rPr>
          <w:t>NOTICES</w:t>
        </w:r>
        <w:r w:rsidR="00D57D00">
          <w:rPr>
            <w:noProof/>
          </w:rPr>
          <w:tab/>
        </w:r>
        <w:r w:rsidR="00D57D00">
          <w:rPr>
            <w:noProof/>
          </w:rPr>
          <w:fldChar w:fldCharType="begin"/>
        </w:r>
        <w:r w:rsidR="00D57D00">
          <w:rPr>
            <w:noProof/>
          </w:rPr>
          <w:instrText xml:space="preserve"> PAGEREF _Toc494189429 \h </w:instrText>
        </w:r>
        <w:r w:rsidR="00D57D00">
          <w:rPr>
            <w:noProof/>
          </w:rPr>
        </w:r>
        <w:r w:rsidR="00D57D00">
          <w:rPr>
            <w:noProof/>
          </w:rPr>
          <w:fldChar w:fldCharType="separate"/>
        </w:r>
        <w:r w:rsidR="009754D0">
          <w:rPr>
            <w:noProof/>
          </w:rPr>
          <w:t>44</w:t>
        </w:r>
        <w:r w:rsidR="00D57D00">
          <w:rPr>
            <w:noProof/>
          </w:rPr>
          <w:fldChar w:fldCharType="end"/>
        </w:r>
      </w:hyperlink>
    </w:p>
    <w:p w14:paraId="4FD4FF86" w14:textId="77777777" w:rsidR="00D57D00" w:rsidRDefault="004762DD">
      <w:pPr>
        <w:pStyle w:val="TOC1"/>
        <w:rPr>
          <w:rFonts w:asciiTheme="minorHAnsi" w:eastAsiaTheme="minorEastAsia" w:hAnsiTheme="minorHAnsi" w:cstheme="minorBidi"/>
          <w:caps w:val="0"/>
          <w:noProof/>
          <w:szCs w:val="22"/>
          <w:lang w:eastAsia="en-GB"/>
        </w:rPr>
      </w:pPr>
      <w:hyperlink w:anchor="_Toc494189430" w:history="1">
        <w:r w:rsidR="00D57D00" w:rsidRPr="000C521F">
          <w:rPr>
            <w:rStyle w:val="Hyperlink"/>
            <w:noProof/>
          </w:rPr>
          <w:t>23.</w:t>
        </w:r>
        <w:r w:rsidR="00D57D00">
          <w:rPr>
            <w:rFonts w:asciiTheme="minorHAnsi" w:eastAsiaTheme="minorEastAsia" w:hAnsiTheme="minorHAnsi" w:cstheme="minorBidi"/>
            <w:caps w:val="0"/>
            <w:noProof/>
            <w:szCs w:val="22"/>
            <w:lang w:eastAsia="en-GB"/>
          </w:rPr>
          <w:tab/>
        </w:r>
        <w:r w:rsidR="00D57D00" w:rsidRPr="000C521F">
          <w:rPr>
            <w:rStyle w:val="Hyperlink"/>
            <w:noProof/>
          </w:rPr>
          <w:t>DISPUTES AND LAW</w:t>
        </w:r>
        <w:r w:rsidR="00D57D00">
          <w:rPr>
            <w:noProof/>
          </w:rPr>
          <w:tab/>
        </w:r>
        <w:r w:rsidR="00D57D00">
          <w:rPr>
            <w:noProof/>
          </w:rPr>
          <w:fldChar w:fldCharType="begin"/>
        </w:r>
        <w:r w:rsidR="00D57D00">
          <w:rPr>
            <w:noProof/>
          </w:rPr>
          <w:instrText xml:space="preserve"> PAGEREF _Toc494189430 \h </w:instrText>
        </w:r>
        <w:r w:rsidR="00D57D00">
          <w:rPr>
            <w:noProof/>
          </w:rPr>
        </w:r>
        <w:r w:rsidR="00D57D00">
          <w:rPr>
            <w:noProof/>
          </w:rPr>
          <w:fldChar w:fldCharType="separate"/>
        </w:r>
        <w:r w:rsidR="009754D0">
          <w:rPr>
            <w:noProof/>
          </w:rPr>
          <w:t>45</w:t>
        </w:r>
        <w:r w:rsidR="00D57D00">
          <w:rPr>
            <w:noProof/>
          </w:rPr>
          <w:fldChar w:fldCharType="end"/>
        </w:r>
      </w:hyperlink>
    </w:p>
    <w:p w14:paraId="395B859B" w14:textId="77777777" w:rsidR="00D57D00" w:rsidRPr="00D57D00" w:rsidRDefault="004762DD">
      <w:pPr>
        <w:pStyle w:val="TOC8"/>
        <w:rPr>
          <w:rFonts w:ascii="Arial" w:eastAsiaTheme="minorEastAsia" w:hAnsi="Arial" w:cs="Arial"/>
          <w:caps w:val="0"/>
          <w:noProof/>
          <w:szCs w:val="22"/>
          <w:lang w:eastAsia="en-GB"/>
        </w:rPr>
      </w:pPr>
      <w:hyperlink w:anchor="_Toc494189431" w:history="1">
        <w:r w:rsidR="00D57D00" w:rsidRPr="00D57D00">
          <w:rPr>
            <w:rStyle w:val="Hyperlink"/>
            <w:rFonts w:ascii="Arial" w:hAnsi="Arial" w:cs="Arial"/>
            <w:noProof/>
          </w:rPr>
          <w:t>Annex 1 – Part 1 SERVICE LEVELS</w:t>
        </w:r>
        <w:r w:rsidR="00D57D00" w:rsidRPr="00D57D00">
          <w:rPr>
            <w:rFonts w:ascii="Arial" w:hAnsi="Arial" w:cs="Arial"/>
            <w:noProof/>
          </w:rPr>
          <w:tab/>
        </w:r>
        <w:r w:rsidR="00D57D00" w:rsidRPr="00D57D00">
          <w:rPr>
            <w:rFonts w:ascii="Arial" w:hAnsi="Arial" w:cs="Arial"/>
            <w:noProof/>
          </w:rPr>
          <w:fldChar w:fldCharType="begin"/>
        </w:r>
        <w:r w:rsidR="00D57D00" w:rsidRPr="00D57D00">
          <w:rPr>
            <w:rFonts w:ascii="Arial" w:hAnsi="Arial" w:cs="Arial"/>
            <w:noProof/>
          </w:rPr>
          <w:instrText xml:space="preserve"> PAGEREF _Toc494189431 \h </w:instrText>
        </w:r>
        <w:r w:rsidR="00D57D00" w:rsidRPr="00D57D00">
          <w:rPr>
            <w:rFonts w:ascii="Arial" w:hAnsi="Arial" w:cs="Arial"/>
            <w:noProof/>
          </w:rPr>
        </w:r>
        <w:r w:rsidR="00D57D00" w:rsidRPr="00D57D00">
          <w:rPr>
            <w:rFonts w:ascii="Arial" w:hAnsi="Arial" w:cs="Arial"/>
            <w:noProof/>
          </w:rPr>
          <w:fldChar w:fldCharType="separate"/>
        </w:r>
        <w:r w:rsidR="009754D0">
          <w:rPr>
            <w:rFonts w:ascii="Arial" w:hAnsi="Arial" w:cs="Arial"/>
            <w:noProof/>
          </w:rPr>
          <w:t>47</w:t>
        </w:r>
        <w:r w:rsidR="00D57D00" w:rsidRPr="00D57D00">
          <w:rPr>
            <w:rFonts w:ascii="Arial" w:hAnsi="Arial" w:cs="Arial"/>
            <w:noProof/>
          </w:rPr>
          <w:fldChar w:fldCharType="end"/>
        </w:r>
      </w:hyperlink>
    </w:p>
    <w:p w14:paraId="0721618E" w14:textId="77777777" w:rsidR="00D57D00" w:rsidRPr="00D57D00" w:rsidRDefault="004762DD">
      <w:pPr>
        <w:pStyle w:val="TOC8"/>
        <w:rPr>
          <w:rFonts w:ascii="Arial" w:eastAsiaTheme="minorEastAsia" w:hAnsi="Arial" w:cs="Arial"/>
          <w:caps w:val="0"/>
          <w:noProof/>
          <w:szCs w:val="22"/>
          <w:lang w:eastAsia="en-GB"/>
        </w:rPr>
      </w:pPr>
      <w:hyperlink w:anchor="_Toc494189432" w:history="1">
        <w:r w:rsidR="00D57D00" w:rsidRPr="00D57D00">
          <w:rPr>
            <w:rStyle w:val="Hyperlink"/>
            <w:rFonts w:ascii="Arial" w:hAnsi="Arial" w:cs="Arial"/>
            <w:noProof/>
          </w:rPr>
          <w:t>Annex 1 – PARt 2 POST ASSIGNMENT REVIEW TEMPLATE</w:t>
        </w:r>
        <w:r w:rsidR="00D57D00" w:rsidRPr="00D57D00">
          <w:rPr>
            <w:rFonts w:ascii="Arial" w:hAnsi="Arial" w:cs="Arial"/>
            <w:noProof/>
          </w:rPr>
          <w:tab/>
        </w:r>
        <w:r w:rsidR="00D57D00" w:rsidRPr="00D57D00">
          <w:rPr>
            <w:rFonts w:ascii="Arial" w:hAnsi="Arial" w:cs="Arial"/>
            <w:noProof/>
          </w:rPr>
          <w:fldChar w:fldCharType="begin"/>
        </w:r>
        <w:r w:rsidR="00D57D00" w:rsidRPr="00D57D00">
          <w:rPr>
            <w:rFonts w:ascii="Arial" w:hAnsi="Arial" w:cs="Arial"/>
            <w:noProof/>
          </w:rPr>
          <w:instrText xml:space="preserve"> PAGEREF _Toc494189432 \h </w:instrText>
        </w:r>
        <w:r w:rsidR="00D57D00" w:rsidRPr="00D57D00">
          <w:rPr>
            <w:rFonts w:ascii="Arial" w:hAnsi="Arial" w:cs="Arial"/>
            <w:noProof/>
          </w:rPr>
        </w:r>
        <w:r w:rsidR="00D57D00" w:rsidRPr="00D57D00">
          <w:rPr>
            <w:rFonts w:ascii="Arial" w:hAnsi="Arial" w:cs="Arial"/>
            <w:noProof/>
          </w:rPr>
          <w:fldChar w:fldCharType="separate"/>
        </w:r>
        <w:r w:rsidR="009754D0">
          <w:rPr>
            <w:rFonts w:ascii="Arial" w:hAnsi="Arial" w:cs="Arial"/>
            <w:noProof/>
          </w:rPr>
          <w:t>49</w:t>
        </w:r>
        <w:r w:rsidR="00D57D00" w:rsidRPr="00D57D00">
          <w:rPr>
            <w:rFonts w:ascii="Arial" w:hAnsi="Arial" w:cs="Arial"/>
            <w:noProof/>
          </w:rPr>
          <w:fldChar w:fldCharType="end"/>
        </w:r>
      </w:hyperlink>
    </w:p>
    <w:p w14:paraId="26A83AB0" w14:textId="77777777" w:rsidR="00D57D00" w:rsidRDefault="004762DD">
      <w:pPr>
        <w:pStyle w:val="TOC1"/>
        <w:rPr>
          <w:rFonts w:asciiTheme="minorHAnsi" w:eastAsiaTheme="minorEastAsia" w:hAnsiTheme="minorHAnsi" w:cstheme="minorBidi"/>
          <w:caps w:val="0"/>
          <w:noProof/>
          <w:szCs w:val="22"/>
          <w:lang w:eastAsia="en-GB"/>
        </w:rPr>
      </w:pPr>
      <w:hyperlink w:anchor="_Toc494189433" w:history="1">
        <w:r w:rsidR="00D57D00" w:rsidRPr="000C521F">
          <w:rPr>
            <w:rStyle w:val="Hyperlink"/>
            <w:rFonts w:cs="Arial"/>
            <w:noProof/>
          </w:rPr>
          <w:t>SCHEDULE 1 SECURITY REQUIREMENTS and PLAN</w:t>
        </w:r>
        <w:r w:rsidR="00D57D00">
          <w:rPr>
            <w:noProof/>
          </w:rPr>
          <w:tab/>
        </w:r>
        <w:r w:rsidR="00D57D00">
          <w:rPr>
            <w:noProof/>
          </w:rPr>
          <w:fldChar w:fldCharType="begin"/>
        </w:r>
        <w:r w:rsidR="00D57D00">
          <w:rPr>
            <w:noProof/>
          </w:rPr>
          <w:instrText xml:space="preserve"> PAGEREF _Toc494189433 \h </w:instrText>
        </w:r>
        <w:r w:rsidR="00D57D00">
          <w:rPr>
            <w:noProof/>
          </w:rPr>
        </w:r>
        <w:r w:rsidR="00D57D00">
          <w:rPr>
            <w:noProof/>
          </w:rPr>
          <w:fldChar w:fldCharType="separate"/>
        </w:r>
        <w:r w:rsidR="009754D0">
          <w:rPr>
            <w:noProof/>
          </w:rPr>
          <w:t>56</w:t>
        </w:r>
        <w:r w:rsidR="00D57D00">
          <w:rPr>
            <w:noProof/>
          </w:rPr>
          <w:fldChar w:fldCharType="end"/>
        </w:r>
      </w:hyperlink>
    </w:p>
    <w:p w14:paraId="6C683730" w14:textId="77777777" w:rsidR="009D7EB8" w:rsidRDefault="00A1604E" w:rsidP="00F2283F">
      <w:pPr>
        <w:pStyle w:val="TOC1"/>
        <w:rPr>
          <w:rFonts w:cs="Arial"/>
          <w:caps w:val="0"/>
          <w:sz w:val="20"/>
        </w:rPr>
      </w:pPr>
      <w:r w:rsidRPr="00A4589E">
        <w:rPr>
          <w:rFonts w:cs="Arial"/>
          <w:sz w:val="20"/>
        </w:rPr>
        <w:fldChar w:fldCharType="end"/>
      </w:r>
      <w:r w:rsidR="009D7EB8">
        <w:rPr>
          <w:rFonts w:cs="Arial"/>
          <w:sz w:val="20"/>
        </w:rPr>
        <w:br w:type="page"/>
      </w:r>
    </w:p>
    <w:p w14:paraId="6C683731" w14:textId="77777777" w:rsidR="00F807DC" w:rsidRPr="00A4589E" w:rsidRDefault="005C28AA">
      <w:pPr>
        <w:pStyle w:val="Heading1"/>
        <w:rPr>
          <w:rFonts w:cs="Arial"/>
          <w:sz w:val="20"/>
        </w:rPr>
      </w:pPr>
      <w:bookmarkStart w:id="6" w:name="TOCField"/>
      <w:bookmarkStart w:id="7" w:name="_Toc494189406"/>
      <w:bookmarkEnd w:id="6"/>
      <w:r w:rsidRPr="00A4589E">
        <w:rPr>
          <w:rFonts w:cs="Arial"/>
          <w:sz w:val="20"/>
        </w:rPr>
        <w:lastRenderedPageBreak/>
        <w:t>DEFINITIONS AND INTERPRETATION</w:t>
      </w:r>
      <w:bookmarkEnd w:id="7"/>
    </w:p>
    <w:p w14:paraId="6C683732" w14:textId="77777777" w:rsidR="00F807DC" w:rsidRPr="00A4589E" w:rsidRDefault="007562F7">
      <w:pPr>
        <w:pStyle w:val="Heading2"/>
        <w:keepNext/>
        <w:rPr>
          <w:rFonts w:cs="Arial"/>
          <w:b/>
          <w:sz w:val="20"/>
        </w:rPr>
      </w:pPr>
      <w:r w:rsidRPr="00A4589E">
        <w:rPr>
          <w:rFonts w:cs="Arial"/>
          <w:b/>
          <w:sz w:val="20"/>
        </w:rPr>
        <w:t>Definitions</w:t>
      </w:r>
    </w:p>
    <w:p w14:paraId="6C683733" w14:textId="77777777" w:rsidR="00F807DC" w:rsidRDefault="007562F7" w:rsidP="00A80570">
      <w:pPr>
        <w:pStyle w:val="BodyTextIndent"/>
        <w:keepNext/>
        <w:rPr>
          <w:rFonts w:cs="Arial"/>
          <w:sz w:val="20"/>
        </w:rPr>
      </w:pPr>
      <w:r w:rsidRPr="00A4589E">
        <w:rPr>
          <w:rFonts w:cs="Arial"/>
          <w:sz w:val="20"/>
        </w:rPr>
        <w:t xml:space="preserve">In </w:t>
      </w:r>
      <w:r w:rsidR="0046589E" w:rsidRPr="00A4589E">
        <w:rPr>
          <w:rFonts w:cs="Arial"/>
          <w:sz w:val="20"/>
        </w:rPr>
        <w:t>the Contract,</w:t>
      </w:r>
      <w:r w:rsidRPr="00A4589E">
        <w:rPr>
          <w:rFonts w:cs="Arial"/>
          <w:sz w:val="20"/>
        </w:rPr>
        <w:t xml:space="preserve"> unless the context otherwise requires</w:t>
      </w:r>
      <w:r w:rsidR="0046589E" w:rsidRPr="00A4589E">
        <w:rPr>
          <w:rFonts w:cs="Arial"/>
          <w:sz w:val="20"/>
        </w:rPr>
        <w:t>,</w:t>
      </w:r>
      <w:r w:rsidRPr="00A4589E">
        <w:rPr>
          <w:rFonts w:cs="Arial"/>
          <w:sz w:val="20"/>
        </w:rPr>
        <w:t xml:space="preserve"> the following provisions shall have the meanings given to them below:</w:t>
      </w:r>
    </w:p>
    <w:p w14:paraId="6C683734" w14:textId="77777777" w:rsidR="001F4461" w:rsidRPr="001F4461" w:rsidRDefault="0052306C" w:rsidP="00A80570">
      <w:pPr>
        <w:pStyle w:val="BodyTextIndent"/>
        <w:rPr>
          <w:rFonts w:cs="Arial"/>
          <w:sz w:val="20"/>
        </w:rPr>
      </w:pPr>
      <w:r w:rsidRPr="001F4461">
        <w:rPr>
          <w:rFonts w:cs="Arial"/>
          <w:b/>
          <w:sz w:val="20"/>
        </w:rPr>
        <w:t xml:space="preserve"> </w:t>
      </w:r>
      <w:r w:rsidR="001F4461" w:rsidRPr="001F4461">
        <w:rPr>
          <w:rFonts w:cs="Arial"/>
          <w:b/>
          <w:sz w:val="20"/>
        </w:rPr>
        <w:t xml:space="preserve">“Authority” </w:t>
      </w:r>
      <w:r w:rsidR="001F4461" w:rsidRPr="001F4461">
        <w:rPr>
          <w:sz w:val="20"/>
        </w:rPr>
        <w:t>means THE MINISTER FOR THE CABINET OFFICE (“</w:t>
      </w:r>
      <w:r w:rsidR="001F4461" w:rsidRPr="001F4461">
        <w:rPr>
          <w:b/>
          <w:sz w:val="20"/>
        </w:rPr>
        <w:t>Cabinet Office</w:t>
      </w:r>
      <w:r w:rsidR="001F4461" w:rsidRPr="001F4461">
        <w:rPr>
          <w:sz w:val="20"/>
        </w:rPr>
        <w:t xml:space="preserve">”) as represented by </w:t>
      </w:r>
      <w:r w:rsidR="002C5215">
        <w:rPr>
          <w:sz w:val="20"/>
        </w:rPr>
        <w:t>Crown Commercial Service</w:t>
      </w:r>
      <w:r w:rsidR="001F4461" w:rsidRPr="001F4461">
        <w:rPr>
          <w:sz w:val="20"/>
        </w:rPr>
        <w:t xml:space="preserve">, being a separate trading fund of the Cabinet Office without separate legal personality, whose office is at the </w:t>
      </w:r>
      <w:r w:rsidR="001F4461" w:rsidRPr="001F4461">
        <w:rPr>
          <w:sz w:val="20"/>
          <w:lang w:val="en-US"/>
        </w:rPr>
        <w:t>9</w:t>
      </w:r>
      <w:r w:rsidR="001F4461" w:rsidRPr="001F4461">
        <w:rPr>
          <w:sz w:val="20"/>
          <w:vertAlign w:val="superscript"/>
          <w:lang w:val="en-US"/>
        </w:rPr>
        <w:t>th</w:t>
      </w:r>
      <w:r w:rsidR="001F4461" w:rsidRPr="001F4461">
        <w:rPr>
          <w:sz w:val="20"/>
          <w:lang w:val="en-US"/>
        </w:rPr>
        <w:t xml:space="preserve"> floor, The Capital, Old Hall Street, Liverpool, L3 9PP;</w:t>
      </w:r>
    </w:p>
    <w:p w14:paraId="6C683735" w14:textId="77777777" w:rsidR="00585376" w:rsidRPr="00DE607B" w:rsidRDefault="00585376" w:rsidP="00A80570">
      <w:pPr>
        <w:spacing w:line="240" w:lineRule="auto"/>
        <w:ind w:left="709"/>
        <w:rPr>
          <w:sz w:val="20"/>
        </w:rPr>
      </w:pPr>
      <w:r>
        <w:rPr>
          <w:rFonts w:cs="Arial"/>
          <w:b/>
          <w:sz w:val="20"/>
        </w:rPr>
        <w:t>“Base Location”</w:t>
      </w:r>
      <w:r w:rsidR="00FF652F">
        <w:rPr>
          <w:rFonts w:cs="Arial"/>
          <w:b/>
          <w:sz w:val="20"/>
        </w:rPr>
        <w:t xml:space="preserve"> </w:t>
      </w:r>
      <w:r w:rsidRPr="00DE607B">
        <w:rPr>
          <w:sz w:val="20"/>
        </w:rPr>
        <w:t>means the location, specified by the customer</w:t>
      </w:r>
      <w:r>
        <w:rPr>
          <w:sz w:val="20"/>
        </w:rPr>
        <w:t xml:space="preserve"> (in</w:t>
      </w:r>
      <w:r w:rsidR="008379ED">
        <w:rPr>
          <w:sz w:val="20"/>
        </w:rPr>
        <w:t xml:space="preserve"> </w:t>
      </w:r>
      <w:r w:rsidR="005B2E88">
        <w:rPr>
          <w:sz w:val="20"/>
        </w:rPr>
        <w:t>the Letter of Appointment</w:t>
      </w:r>
      <w:r>
        <w:rPr>
          <w:sz w:val="20"/>
        </w:rPr>
        <w:t>)</w:t>
      </w:r>
      <w:r w:rsidRPr="00DE607B">
        <w:rPr>
          <w:sz w:val="20"/>
        </w:rPr>
        <w:t>, at which the majority of the Required Services shall be delivered;</w:t>
      </w:r>
    </w:p>
    <w:p w14:paraId="6C683736" w14:textId="77777777" w:rsidR="00FF652F" w:rsidRDefault="00FF652F" w:rsidP="00A80570">
      <w:pPr>
        <w:pStyle w:val="BodyTextIndent"/>
        <w:numPr>
          <w:ilvl w:val="0"/>
          <w:numId w:val="0"/>
        </w:numPr>
        <w:overflowPunct w:val="0"/>
        <w:autoSpaceDE w:val="0"/>
        <w:autoSpaceDN w:val="0"/>
        <w:ind w:left="709"/>
        <w:textAlignment w:val="baseline"/>
        <w:rPr>
          <w:rFonts w:cs="Arial"/>
          <w:sz w:val="20"/>
        </w:rPr>
      </w:pPr>
      <w:r w:rsidRPr="0005634A">
        <w:rPr>
          <w:rFonts w:cs="Arial"/>
          <w:b/>
          <w:sz w:val="20"/>
        </w:rPr>
        <w:t>“Call-off Term”</w:t>
      </w:r>
      <w:r>
        <w:rPr>
          <w:rFonts w:cs="Arial"/>
          <w:b/>
          <w:sz w:val="20"/>
        </w:rPr>
        <w:t xml:space="preserve"> </w:t>
      </w:r>
      <w:r>
        <w:rPr>
          <w:rFonts w:cs="Arial"/>
          <w:sz w:val="20"/>
        </w:rPr>
        <w:t xml:space="preserve">means subject to Clause 8 (Termination), the term of this Contract as determined in accordance with </w:t>
      </w:r>
      <w:r w:rsidR="009925F8">
        <w:rPr>
          <w:rFonts w:cs="Arial"/>
          <w:sz w:val="20"/>
        </w:rPr>
        <w:t>section</w:t>
      </w:r>
      <w:r>
        <w:rPr>
          <w:rFonts w:cs="Arial"/>
          <w:sz w:val="20"/>
        </w:rPr>
        <w:t xml:space="preserve"> </w:t>
      </w:r>
      <w:r w:rsidR="00E242A0">
        <w:rPr>
          <w:rFonts w:cs="Arial"/>
          <w:sz w:val="20"/>
        </w:rPr>
        <w:t>1</w:t>
      </w:r>
      <w:r>
        <w:rPr>
          <w:rFonts w:cs="Arial"/>
          <w:sz w:val="20"/>
        </w:rPr>
        <w:t xml:space="preserve"> of Appendix 1 to the Letter of Appointment.</w:t>
      </w:r>
    </w:p>
    <w:p w14:paraId="6C683737" w14:textId="77777777" w:rsidR="001F4461" w:rsidRDefault="001F4461" w:rsidP="00A80570">
      <w:pPr>
        <w:pStyle w:val="BodyTextIndent"/>
        <w:numPr>
          <w:ilvl w:val="0"/>
          <w:numId w:val="0"/>
        </w:numPr>
        <w:overflowPunct w:val="0"/>
        <w:autoSpaceDE w:val="0"/>
        <w:autoSpaceDN w:val="0"/>
        <w:ind w:left="709"/>
        <w:textAlignment w:val="baseline"/>
        <w:rPr>
          <w:rFonts w:cs="Arial"/>
          <w:sz w:val="20"/>
        </w:rPr>
      </w:pPr>
      <w:r>
        <w:rPr>
          <w:rFonts w:cs="Arial"/>
          <w:b/>
          <w:sz w:val="20"/>
        </w:rPr>
        <w:t xml:space="preserve">“Change of Control” </w:t>
      </w:r>
      <w:r>
        <w:rPr>
          <w:rFonts w:cs="Arial"/>
          <w:sz w:val="20"/>
        </w:rPr>
        <w:t xml:space="preserve">means a change of control within the meaning of Section 450 of the Corporation Tax Act 2010. </w:t>
      </w:r>
    </w:p>
    <w:p w14:paraId="6C683738" w14:textId="77777777" w:rsidR="001F4461" w:rsidRPr="000339A0" w:rsidRDefault="001F4461" w:rsidP="00A80570">
      <w:pPr>
        <w:pStyle w:val="BodyTextIndent"/>
        <w:numPr>
          <w:ilvl w:val="0"/>
          <w:numId w:val="0"/>
        </w:numPr>
        <w:overflowPunct w:val="0"/>
        <w:autoSpaceDE w:val="0"/>
        <w:autoSpaceDN w:val="0"/>
        <w:ind w:left="709"/>
        <w:textAlignment w:val="baseline"/>
        <w:rPr>
          <w:rFonts w:cs="Arial"/>
          <w:sz w:val="20"/>
        </w:rPr>
      </w:pPr>
      <w:r w:rsidRPr="003B5B4B">
        <w:rPr>
          <w:rFonts w:cs="Arial"/>
          <w:b/>
          <w:sz w:val="20"/>
        </w:rPr>
        <w:t>“Commerc</w:t>
      </w:r>
      <w:r>
        <w:rPr>
          <w:rFonts w:cs="Arial"/>
          <w:b/>
          <w:sz w:val="20"/>
        </w:rPr>
        <w:t>i</w:t>
      </w:r>
      <w:r w:rsidRPr="003B5B4B">
        <w:rPr>
          <w:rFonts w:cs="Arial"/>
          <w:b/>
          <w:sz w:val="20"/>
        </w:rPr>
        <w:t>ally Sensitive Information”</w:t>
      </w:r>
      <w:r>
        <w:rPr>
          <w:rFonts w:cs="Arial"/>
          <w:b/>
          <w:sz w:val="20"/>
        </w:rPr>
        <w:t xml:space="preserve"> </w:t>
      </w:r>
      <w:r w:rsidRPr="00B93485">
        <w:rPr>
          <w:rFonts w:cs="Arial"/>
          <w:sz w:val="20"/>
        </w:rPr>
        <w:t>means the Confidential Information listed</w:t>
      </w:r>
      <w:r w:rsidR="00E81BCB">
        <w:rPr>
          <w:rFonts w:cs="Arial"/>
          <w:sz w:val="20"/>
        </w:rPr>
        <w:t xml:space="preserve"> </w:t>
      </w:r>
      <w:r w:rsidR="00E81BCB" w:rsidRPr="00E81BCB">
        <w:rPr>
          <w:rFonts w:cs="Arial"/>
          <w:sz w:val="20"/>
        </w:rPr>
        <w:t>(and as updated from time to time)</w:t>
      </w:r>
      <w:r w:rsidRPr="00B93485">
        <w:rPr>
          <w:rFonts w:cs="Arial"/>
          <w:sz w:val="20"/>
        </w:rPr>
        <w:t xml:space="preserve"> in</w:t>
      </w:r>
      <w:r w:rsidRPr="000339A0">
        <w:rPr>
          <w:rFonts w:cs="Arial"/>
          <w:sz w:val="20"/>
        </w:rPr>
        <w:t xml:space="preserve"> Framework Schedule 8 (Commercially Sensitive Information) comprising commercially sensitive information:</w:t>
      </w:r>
    </w:p>
    <w:p w14:paraId="6C683739" w14:textId="77777777" w:rsidR="00FF652F" w:rsidRPr="009A042B" w:rsidRDefault="00B003D0" w:rsidP="00A80570">
      <w:pPr>
        <w:pStyle w:val="DefinitionNumbering1"/>
        <w:numPr>
          <w:ilvl w:val="0"/>
          <w:numId w:val="0"/>
        </w:numPr>
        <w:ind w:left="1123" w:hanging="403"/>
        <w:rPr>
          <w:rFonts w:ascii="Arial" w:hAnsi="Arial" w:cs="Arial"/>
          <w:sz w:val="20"/>
        </w:rPr>
      </w:pPr>
      <w:r w:rsidDel="00B003D0">
        <w:rPr>
          <w:rFonts w:cs="Arial"/>
          <w:b/>
          <w:sz w:val="20"/>
        </w:rPr>
        <w:t xml:space="preserve"> </w:t>
      </w:r>
      <w:r w:rsidR="00FF652F" w:rsidRPr="000339A0">
        <w:rPr>
          <w:rFonts w:ascii="Arial" w:hAnsi="Arial" w:cs="Arial"/>
          <w:sz w:val="20"/>
        </w:rPr>
        <w:t xml:space="preserve">a)   </w:t>
      </w:r>
      <w:r w:rsidR="00A504A1">
        <w:rPr>
          <w:rFonts w:ascii="Arial" w:hAnsi="Arial" w:cs="Arial"/>
          <w:sz w:val="20"/>
        </w:rPr>
        <w:tab/>
      </w:r>
      <w:r w:rsidR="00FF652F" w:rsidRPr="000339A0">
        <w:rPr>
          <w:rFonts w:ascii="Arial" w:hAnsi="Arial" w:cs="Arial"/>
          <w:sz w:val="20"/>
        </w:rPr>
        <w:t>relating to the Supplier, its IPR or its business or information which the Supplier has indicated to the Authority that, if disclosed by the Auth</w:t>
      </w:r>
      <w:r w:rsidR="00FF652F" w:rsidRPr="009A042B">
        <w:rPr>
          <w:rFonts w:ascii="Arial" w:hAnsi="Arial" w:cs="Arial"/>
          <w:sz w:val="20"/>
        </w:rPr>
        <w:t>ority, would cause the Supplier significant commercial disadvantage or material financial loss;</w:t>
      </w:r>
    </w:p>
    <w:p w14:paraId="6C68373A" w14:textId="77777777" w:rsidR="00FF652F" w:rsidRPr="009A042B" w:rsidRDefault="00FF652F" w:rsidP="00A80570">
      <w:pPr>
        <w:pStyle w:val="DefinitionNumbering1"/>
        <w:numPr>
          <w:ilvl w:val="0"/>
          <w:numId w:val="0"/>
        </w:numPr>
        <w:ind w:left="1123" w:hanging="403"/>
        <w:rPr>
          <w:rFonts w:ascii="Arial" w:hAnsi="Arial" w:cs="Arial"/>
          <w:sz w:val="20"/>
        </w:rPr>
      </w:pPr>
      <w:r w:rsidRPr="009A042B">
        <w:rPr>
          <w:rFonts w:ascii="Arial" w:hAnsi="Arial" w:cs="Arial"/>
          <w:sz w:val="20"/>
        </w:rPr>
        <w:t xml:space="preserve">b) </w:t>
      </w:r>
      <w:r w:rsidR="00A504A1">
        <w:rPr>
          <w:rFonts w:ascii="Arial" w:hAnsi="Arial" w:cs="Arial"/>
          <w:sz w:val="20"/>
        </w:rPr>
        <w:tab/>
      </w:r>
      <w:r w:rsidRPr="009A042B">
        <w:rPr>
          <w:rFonts w:ascii="Arial" w:hAnsi="Arial" w:cs="Arial"/>
          <w:sz w:val="20"/>
        </w:rPr>
        <w:t>that constitutes a trade secret;</w:t>
      </w:r>
    </w:p>
    <w:p w14:paraId="6C68373B" w14:textId="77777777" w:rsidR="00FF652F" w:rsidRDefault="00FF652F" w:rsidP="00A80570">
      <w:pPr>
        <w:pStyle w:val="BodyTextIndent"/>
        <w:numPr>
          <w:ilvl w:val="0"/>
          <w:numId w:val="0"/>
        </w:numPr>
        <w:overflowPunct w:val="0"/>
        <w:autoSpaceDE w:val="0"/>
        <w:autoSpaceDN w:val="0"/>
        <w:ind w:left="709"/>
        <w:textAlignment w:val="baseline"/>
        <w:rPr>
          <w:rFonts w:cs="Arial"/>
          <w:sz w:val="20"/>
        </w:rPr>
      </w:pPr>
      <w:r w:rsidRPr="00A4589E">
        <w:rPr>
          <w:rFonts w:cs="Arial"/>
          <w:b/>
          <w:sz w:val="20"/>
        </w:rPr>
        <w:t>“Confidential Information”</w:t>
      </w:r>
      <w:r>
        <w:rPr>
          <w:rFonts w:cs="Arial"/>
          <w:b/>
          <w:sz w:val="20"/>
        </w:rPr>
        <w:t xml:space="preserve"> </w:t>
      </w:r>
      <w:r w:rsidRPr="00A4589E">
        <w:rPr>
          <w:rFonts w:cs="Arial"/>
          <w:sz w:val="20"/>
        </w:rPr>
        <w:t xml:space="preserve">means </w:t>
      </w:r>
      <w:r>
        <w:rPr>
          <w:rFonts w:cs="Arial"/>
          <w:sz w:val="20"/>
        </w:rPr>
        <w:t xml:space="preserve">as the context allows, </w:t>
      </w:r>
      <w:r w:rsidRPr="00A4589E">
        <w:rPr>
          <w:rFonts w:cs="Arial"/>
          <w:sz w:val="20"/>
        </w:rPr>
        <w:t xml:space="preserve">the </w:t>
      </w:r>
      <w:r>
        <w:rPr>
          <w:rFonts w:cs="Arial"/>
          <w:sz w:val="20"/>
        </w:rPr>
        <w:t>Customer</w:t>
      </w:r>
      <w:r w:rsidRPr="00A4589E">
        <w:rPr>
          <w:rFonts w:cs="Arial"/>
          <w:sz w:val="20"/>
        </w:rPr>
        <w:t xml:space="preserve">'s Confidential Information and/or the </w:t>
      </w:r>
      <w:r>
        <w:rPr>
          <w:rFonts w:cs="Arial"/>
          <w:sz w:val="20"/>
        </w:rPr>
        <w:t>Supplier</w:t>
      </w:r>
      <w:r w:rsidRPr="00A4589E">
        <w:rPr>
          <w:rFonts w:cs="Arial"/>
          <w:sz w:val="20"/>
        </w:rPr>
        <w:t>'s Confidential Information;</w:t>
      </w:r>
    </w:p>
    <w:p w14:paraId="6C68373C" w14:textId="77777777" w:rsidR="00FF652F" w:rsidRDefault="00FF652F" w:rsidP="00A80570">
      <w:pPr>
        <w:pStyle w:val="BodyTextIndent"/>
        <w:numPr>
          <w:ilvl w:val="0"/>
          <w:numId w:val="0"/>
        </w:numPr>
        <w:overflowPunct w:val="0"/>
        <w:autoSpaceDE w:val="0"/>
        <w:autoSpaceDN w:val="0"/>
        <w:ind w:left="709"/>
        <w:textAlignment w:val="baseline"/>
        <w:rPr>
          <w:rFonts w:cs="Arial"/>
          <w:sz w:val="20"/>
        </w:rPr>
      </w:pPr>
      <w:r w:rsidRPr="00A4589E">
        <w:rPr>
          <w:rFonts w:cs="Arial"/>
          <w:b/>
          <w:sz w:val="20"/>
        </w:rPr>
        <w:t>"Contract"</w:t>
      </w:r>
      <w:r>
        <w:rPr>
          <w:rFonts w:cs="Arial"/>
          <w:b/>
          <w:sz w:val="20"/>
        </w:rPr>
        <w:t xml:space="preserve"> </w:t>
      </w:r>
      <w:r w:rsidRPr="00A4589E">
        <w:rPr>
          <w:rFonts w:cs="Arial"/>
          <w:sz w:val="20"/>
        </w:rPr>
        <w:t xml:space="preserve">means the written agreement between the </w:t>
      </w:r>
      <w:r>
        <w:rPr>
          <w:rFonts w:cs="Arial"/>
          <w:sz w:val="20"/>
        </w:rPr>
        <w:t>Customer</w:t>
      </w:r>
      <w:r w:rsidRPr="00A4589E">
        <w:rPr>
          <w:rFonts w:cs="Arial"/>
          <w:sz w:val="20"/>
        </w:rPr>
        <w:t xml:space="preserve"> and the </w:t>
      </w:r>
      <w:r>
        <w:rPr>
          <w:rFonts w:cs="Arial"/>
          <w:sz w:val="20"/>
        </w:rPr>
        <w:t>Supplier</w:t>
      </w:r>
      <w:r w:rsidRPr="00A4589E">
        <w:rPr>
          <w:rFonts w:cs="Arial"/>
          <w:sz w:val="20"/>
        </w:rPr>
        <w:t xml:space="preserve"> consisting of the Letter of Appointment, these Call-Off Terms (save to the extent varied by the Letter of Appointment) and any other documents </w:t>
      </w:r>
      <w:r>
        <w:rPr>
          <w:rFonts w:cs="Arial"/>
          <w:sz w:val="20"/>
        </w:rPr>
        <w:t>incorporated in</w:t>
      </w:r>
      <w:r w:rsidRPr="00A4589E">
        <w:rPr>
          <w:rFonts w:cs="Arial"/>
          <w:sz w:val="20"/>
        </w:rPr>
        <w:t>to either of them</w:t>
      </w:r>
      <w:r>
        <w:rPr>
          <w:rFonts w:cs="Arial"/>
          <w:sz w:val="20"/>
        </w:rPr>
        <w:t xml:space="preserve"> by reference or attachment</w:t>
      </w:r>
      <w:r w:rsidRPr="00A4589E">
        <w:rPr>
          <w:rFonts w:cs="Arial"/>
          <w:sz w:val="20"/>
        </w:rPr>
        <w:t>;</w:t>
      </w:r>
    </w:p>
    <w:p w14:paraId="6C68373D" w14:textId="77777777" w:rsidR="00FF652F" w:rsidRDefault="00FF652F" w:rsidP="00A80570">
      <w:pPr>
        <w:pStyle w:val="BodyTextIndent"/>
        <w:tabs>
          <w:tab w:val="clear" w:pos="720"/>
        </w:tabs>
        <w:overflowPunct w:val="0"/>
        <w:autoSpaceDE w:val="0"/>
        <w:autoSpaceDN w:val="0"/>
        <w:ind w:left="709"/>
        <w:textAlignment w:val="baseline"/>
        <w:rPr>
          <w:rFonts w:cs="Arial"/>
          <w:sz w:val="20"/>
        </w:rPr>
      </w:pPr>
      <w:r w:rsidRPr="00A4589E">
        <w:rPr>
          <w:rFonts w:cs="Arial"/>
          <w:b/>
          <w:sz w:val="20"/>
        </w:rPr>
        <w:t>"Contract Charges"</w:t>
      </w:r>
      <w:r>
        <w:rPr>
          <w:rFonts w:cs="Arial"/>
          <w:b/>
          <w:sz w:val="20"/>
        </w:rPr>
        <w:t xml:space="preserve"> </w:t>
      </w:r>
      <w:r w:rsidRPr="00A4589E">
        <w:rPr>
          <w:rFonts w:cs="Arial"/>
          <w:sz w:val="20"/>
        </w:rPr>
        <w:t xml:space="preserve">means the prices (exclusive of any applicable VAT), payable to the </w:t>
      </w:r>
      <w:r>
        <w:rPr>
          <w:rFonts w:cs="Arial"/>
          <w:sz w:val="20"/>
        </w:rPr>
        <w:t>Supplier</w:t>
      </w:r>
      <w:r w:rsidRPr="00A4589E">
        <w:rPr>
          <w:rFonts w:cs="Arial"/>
          <w:sz w:val="20"/>
        </w:rPr>
        <w:t xml:space="preserve"> by the </w:t>
      </w:r>
      <w:r>
        <w:rPr>
          <w:rFonts w:cs="Arial"/>
          <w:sz w:val="20"/>
        </w:rPr>
        <w:t>Customer</w:t>
      </w:r>
      <w:r w:rsidRPr="00A4589E">
        <w:rPr>
          <w:rFonts w:cs="Arial"/>
          <w:sz w:val="20"/>
        </w:rPr>
        <w:t xml:space="preserve"> under the Contract for the full and proper performance by the </w:t>
      </w:r>
      <w:r>
        <w:rPr>
          <w:rFonts w:cs="Arial"/>
          <w:sz w:val="20"/>
        </w:rPr>
        <w:t>Supplier</w:t>
      </w:r>
      <w:r w:rsidRPr="00A4589E">
        <w:rPr>
          <w:rFonts w:cs="Arial"/>
          <w:sz w:val="20"/>
        </w:rPr>
        <w:t xml:space="preserve"> of the Contract Services;</w:t>
      </w:r>
    </w:p>
    <w:p w14:paraId="6C68373E" w14:textId="77777777" w:rsidR="00FF652F" w:rsidRPr="00A504A1" w:rsidRDefault="00B003D0" w:rsidP="00A80570">
      <w:pPr>
        <w:pStyle w:val="BodyTextIndent"/>
        <w:tabs>
          <w:tab w:val="clear" w:pos="720"/>
        </w:tabs>
        <w:overflowPunct w:val="0"/>
        <w:autoSpaceDE w:val="0"/>
        <w:autoSpaceDN w:val="0"/>
        <w:ind w:left="709"/>
        <w:textAlignment w:val="baseline"/>
        <w:rPr>
          <w:rFonts w:cs="Arial"/>
          <w:b/>
          <w:sz w:val="20"/>
        </w:rPr>
      </w:pPr>
      <w:r w:rsidDel="00B003D0">
        <w:rPr>
          <w:rFonts w:cs="Arial"/>
          <w:b/>
          <w:sz w:val="20"/>
        </w:rPr>
        <w:t xml:space="preserve"> </w:t>
      </w:r>
      <w:r w:rsidR="00A504A1" w:rsidRPr="00A504A1">
        <w:rPr>
          <w:rFonts w:cs="Arial"/>
          <w:b/>
          <w:sz w:val="20"/>
        </w:rPr>
        <w:t xml:space="preserve">“Contract Mediator” </w:t>
      </w:r>
      <w:r w:rsidR="00A504A1" w:rsidRPr="00A504A1">
        <w:rPr>
          <w:rFonts w:cs="Arial"/>
          <w:sz w:val="20"/>
        </w:rPr>
        <w:t xml:space="preserve">has the meaning set out in </w:t>
      </w:r>
      <w:r w:rsidR="006C7585">
        <w:rPr>
          <w:rFonts w:cs="Arial"/>
          <w:sz w:val="20"/>
        </w:rPr>
        <w:t>c</w:t>
      </w:r>
      <w:r w:rsidR="00A504A1" w:rsidRPr="00A504A1">
        <w:rPr>
          <w:rFonts w:cs="Arial"/>
          <w:sz w:val="20"/>
        </w:rPr>
        <w:t>lause 23.2.5.1;</w:t>
      </w:r>
    </w:p>
    <w:p w14:paraId="6C68373F" w14:textId="77777777" w:rsidR="00A504A1" w:rsidRDefault="00A504A1" w:rsidP="00A80570">
      <w:pPr>
        <w:pStyle w:val="BodyTextIndent"/>
        <w:tabs>
          <w:tab w:val="clear" w:pos="720"/>
        </w:tabs>
        <w:overflowPunct w:val="0"/>
        <w:autoSpaceDE w:val="0"/>
        <w:autoSpaceDN w:val="0"/>
        <w:ind w:left="709"/>
        <w:textAlignment w:val="baseline"/>
        <w:rPr>
          <w:rFonts w:cs="Arial"/>
          <w:sz w:val="20"/>
        </w:rPr>
      </w:pPr>
      <w:r w:rsidRPr="004B5B7A">
        <w:rPr>
          <w:b/>
          <w:sz w:val="20"/>
        </w:rPr>
        <w:t>"Contract Services"</w:t>
      </w:r>
      <w:r w:rsidRPr="00A504A1">
        <w:rPr>
          <w:sz w:val="20"/>
        </w:rPr>
        <w:t xml:space="preserve"> </w:t>
      </w:r>
      <w:r w:rsidRPr="00A504A1">
        <w:rPr>
          <w:rFonts w:cs="Arial"/>
          <w:sz w:val="20"/>
        </w:rPr>
        <w:t>means the Services to be supplied by the Supplier to the Customer as set out in the Letter of Appointment;</w:t>
      </w:r>
    </w:p>
    <w:p w14:paraId="6C683741" w14:textId="14B5B2EA" w:rsidR="00A504A1" w:rsidRPr="00A504A1" w:rsidRDefault="0052306C" w:rsidP="00A80570">
      <w:pPr>
        <w:pStyle w:val="BodyTextIndent"/>
        <w:tabs>
          <w:tab w:val="clear" w:pos="720"/>
          <w:tab w:val="num" w:pos="132"/>
        </w:tabs>
        <w:ind w:left="709"/>
        <w:rPr>
          <w:sz w:val="20"/>
        </w:rPr>
      </w:pPr>
      <w:r w:rsidRPr="00523694" w:rsidDel="00523694">
        <w:rPr>
          <w:rFonts w:cs="Arial"/>
          <w:sz w:val="20"/>
        </w:rPr>
        <w:t xml:space="preserve"> </w:t>
      </w:r>
      <w:r w:rsidR="00A504A1" w:rsidRPr="004B5B7A">
        <w:rPr>
          <w:b/>
          <w:sz w:val="20"/>
        </w:rPr>
        <w:t>“Customer”</w:t>
      </w:r>
      <w:r w:rsidR="00A504A1" w:rsidRPr="00A504A1">
        <w:rPr>
          <w:sz w:val="20"/>
        </w:rPr>
        <w:t xml:space="preserve"> </w:t>
      </w:r>
      <w:r w:rsidR="00A504A1" w:rsidRPr="00A504A1">
        <w:rPr>
          <w:rFonts w:cs="Arial"/>
          <w:sz w:val="20"/>
        </w:rPr>
        <w:t xml:space="preserve">means the Contracting Body </w:t>
      </w:r>
      <w:r w:rsidR="00E242A0">
        <w:rPr>
          <w:rFonts w:cs="Arial"/>
          <w:sz w:val="20"/>
        </w:rPr>
        <w:t xml:space="preserve">named in the </w:t>
      </w:r>
      <w:r w:rsidR="00A504A1" w:rsidRPr="00A504A1">
        <w:rPr>
          <w:rFonts w:cs="Arial"/>
          <w:sz w:val="20"/>
        </w:rPr>
        <w:t>Letter of Appointment;</w:t>
      </w:r>
    </w:p>
    <w:p w14:paraId="6C683742" w14:textId="77777777" w:rsidR="00523694" w:rsidRPr="00523694" w:rsidRDefault="00A504A1" w:rsidP="00A80570">
      <w:pPr>
        <w:pStyle w:val="BodyTextIndent"/>
        <w:tabs>
          <w:tab w:val="clear" w:pos="720"/>
        </w:tabs>
        <w:overflowPunct w:val="0"/>
        <w:autoSpaceDE w:val="0"/>
        <w:autoSpaceDN w:val="0"/>
        <w:ind w:left="709"/>
        <w:textAlignment w:val="baseline"/>
        <w:rPr>
          <w:rFonts w:cs="Arial"/>
          <w:sz w:val="20"/>
        </w:rPr>
      </w:pPr>
      <w:r w:rsidRPr="00A4589E">
        <w:rPr>
          <w:rFonts w:cs="Arial"/>
          <w:b/>
          <w:sz w:val="20"/>
        </w:rPr>
        <w:t>"</w:t>
      </w:r>
      <w:r w:rsidRPr="00523694">
        <w:rPr>
          <w:rFonts w:cs="Arial"/>
          <w:b/>
          <w:sz w:val="20"/>
        </w:rPr>
        <w:t xml:space="preserve">Customer’s Confidential Information" </w:t>
      </w:r>
      <w:r w:rsidRPr="00523694">
        <w:rPr>
          <w:rFonts w:cs="Arial"/>
          <w:sz w:val="20"/>
        </w:rPr>
        <w:t>means</w:t>
      </w:r>
    </w:p>
    <w:p w14:paraId="6C683743" w14:textId="77777777" w:rsidR="00523694" w:rsidRPr="00523694" w:rsidRDefault="00523694" w:rsidP="00523694">
      <w:pPr>
        <w:pStyle w:val="DefinitionNumbering1"/>
        <w:rPr>
          <w:rFonts w:ascii="Arial" w:hAnsi="Arial" w:cs="Arial"/>
          <w:sz w:val="20"/>
        </w:rPr>
      </w:pPr>
      <w:r w:rsidRPr="00523694">
        <w:rPr>
          <w:rFonts w:ascii="Arial" w:hAnsi="Arial" w:cs="Arial"/>
          <w:sz w:val="20"/>
        </w:rPr>
        <w:t xml:space="preserve">Information, including all Personal Data, which (however it is conveyed) is provided by the </w:t>
      </w:r>
      <w:r>
        <w:rPr>
          <w:rFonts w:ascii="Arial" w:hAnsi="Arial" w:cs="Arial"/>
          <w:sz w:val="20"/>
        </w:rPr>
        <w:t>Customer</w:t>
      </w:r>
      <w:r w:rsidRPr="00523694">
        <w:rPr>
          <w:rFonts w:ascii="Arial" w:hAnsi="Arial" w:cs="Arial"/>
          <w:sz w:val="20"/>
        </w:rPr>
        <w:t xml:space="preserve"> to the Supplier (or otherwise acquired by the Supplier) pursuant to or in anticipation of this </w:t>
      </w:r>
      <w:r>
        <w:rPr>
          <w:rFonts w:ascii="Arial" w:hAnsi="Arial" w:cs="Arial"/>
          <w:sz w:val="20"/>
        </w:rPr>
        <w:t xml:space="preserve">Contract </w:t>
      </w:r>
      <w:r w:rsidRPr="00523694">
        <w:rPr>
          <w:rFonts w:ascii="Arial" w:hAnsi="Arial" w:cs="Arial"/>
          <w:sz w:val="20"/>
        </w:rPr>
        <w:t>that relates to:</w:t>
      </w:r>
    </w:p>
    <w:p w14:paraId="6C683744" w14:textId="77777777" w:rsidR="00523694" w:rsidRPr="00523694" w:rsidRDefault="00523694" w:rsidP="00523694">
      <w:pPr>
        <w:pStyle w:val="DefinitionNumbering2"/>
        <w:rPr>
          <w:rFonts w:ascii="Arial" w:hAnsi="Arial" w:cs="Arial"/>
          <w:sz w:val="20"/>
        </w:rPr>
      </w:pPr>
      <w:r w:rsidRPr="00523694">
        <w:rPr>
          <w:rFonts w:ascii="Arial" w:hAnsi="Arial" w:cs="Arial"/>
          <w:sz w:val="20"/>
        </w:rPr>
        <w:t xml:space="preserve">the </w:t>
      </w:r>
      <w:r>
        <w:rPr>
          <w:rFonts w:ascii="Arial" w:hAnsi="Arial" w:cs="Arial"/>
          <w:sz w:val="20"/>
        </w:rPr>
        <w:t xml:space="preserve">Customer </w:t>
      </w:r>
      <w:r w:rsidRPr="00523694">
        <w:rPr>
          <w:rFonts w:ascii="Arial" w:hAnsi="Arial" w:cs="Arial"/>
          <w:sz w:val="20"/>
        </w:rPr>
        <w:t xml:space="preserve">or any Crown body; or </w:t>
      </w:r>
    </w:p>
    <w:p w14:paraId="6C683745" w14:textId="77777777" w:rsidR="00523694" w:rsidRPr="00523694" w:rsidRDefault="00523694" w:rsidP="00523694">
      <w:pPr>
        <w:pStyle w:val="DefinitionNumbering2"/>
        <w:rPr>
          <w:rFonts w:ascii="Arial" w:hAnsi="Arial" w:cs="Arial"/>
          <w:sz w:val="20"/>
        </w:rPr>
      </w:pPr>
      <w:r w:rsidRPr="00523694">
        <w:rPr>
          <w:rFonts w:ascii="Arial" w:hAnsi="Arial" w:cs="Arial"/>
          <w:sz w:val="20"/>
        </w:rPr>
        <w:lastRenderedPageBreak/>
        <w:t xml:space="preserve">the operations, business, affairs, developments, intellectual property rights, trade secrets, know-how and/or personnel of the </w:t>
      </w:r>
      <w:r>
        <w:rPr>
          <w:rFonts w:ascii="Arial" w:hAnsi="Arial" w:cs="Arial"/>
          <w:sz w:val="20"/>
        </w:rPr>
        <w:t xml:space="preserve">Customer </w:t>
      </w:r>
      <w:r w:rsidRPr="00523694">
        <w:rPr>
          <w:rFonts w:ascii="Arial" w:hAnsi="Arial" w:cs="Arial"/>
          <w:sz w:val="20"/>
        </w:rPr>
        <w:t>or any Crown body;</w:t>
      </w:r>
    </w:p>
    <w:p w14:paraId="6C683746" w14:textId="77777777" w:rsidR="00523694" w:rsidRPr="00523694" w:rsidRDefault="00523694" w:rsidP="00523694">
      <w:pPr>
        <w:pStyle w:val="DefinitionNumbering1"/>
        <w:rPr>
          <w:rFonts w:ascii="Arial" w:hAnsi="Arial" w:cs="Arial"/>
          <w:sz w:val="20"/>
        </w:rPr>
      </w:pPr>
      <w:r w:rsidRPr="00523694">
        <w:rPr>
          <w:rFonts w:ascii="Arial" w:hAnsi="Arial" w:cs="Arial"/>
          <w:sz w:val="20"/>
        </w:rPr>
        <w:t xml:space="preserve">other Information provided by the </w:t>
      </w:r>
      <w:r>
        <w:rPr>
          <w:rFonts w:ascii="Arial" w:hAnsi="Arial" w:cs="Arial"/>
          <w:sz w:val="20"/>
        </w:rPr>
        <w:t xml:space="preserve">Customer </w:t>
      </w:r>
      <w:r w:rsidRPr="00523694">
        <w:rPr>
          <w:rFonts w:ascii="Arial" w:hAnsi="Arial" w:cs="Arial"/>
          <w:sz w:val="20"/>
        </w:rPr>
        <w:t xml:space="preserve">to the Supplier (or otherwise acquired by the Supplier) that is clearly designated as being confidential or equivalent  or that ought reasonably to be considered to be confidential (whether or not it is so marked) which comes (or has come) to the Supplier’s attention or into the Supplier’s possession; </w:t>
      </w:r>
      <w:r>
        <w:rPr>
          <w:rFonts w:ascii="Arial" w:hAnsi="Arial" w:cs="Arial"/>
          <w:sz w:val="20"/>
        </w:rPr>
        <w:t xml:space="preserve"> </w:t>
      </w:r>
    </w:p>
    <w:p w14:paraId="6C683747" w14:textId="77777777" w:rsidR="00523694" w:rsidRPr="00523694" w:rsidRDefault="00523694" w:rsidP="00523694">
      <w:pPr>
        <w:pStyle w:val="DefinitionNumbering1"/>
        <w:rPr>
          <w:rFonts w:ascii="Arial" w:hAnsi="Arial" w:cs="Arial"/>
          <w:sz w:val="20"/>
        </w:rPr>
      </w:pPr>
      <w:r w:rsidRPr="00523694">
        <w:rPr>
          <w:rFonts w:ascii="Arial" w:hAnsi="Arial" w:cs="Arial"/>
          <w:sz w:val="20"/>
        </w:rPr>
        <w:t xml:space="preserve">discussions, negotiations, and correspondence between the </w:t>
      </w:r>
      <w:r>
        <w:rPr>
          <w:rFonts w:ascii="Arial" w:hAnsi="Arial" w:cs="Arial"/>
          <w:sz w:val="20"/>
        </w:rPr>
        <w:t xml:space="preserve">Customer </w:t>
      </w:r>
      <w:r w:rsidRPr="00523694">
        <w:rPr>
          <w:rFonts w:ascii="Arial" w:hAnsi="Arial" w:cs="Arial"/>
          <w:sz w:val="20"/>
        </w:rPr>
        <w:t xml:space="preserve">or any of its directors, officers, employees, consultants or professional advisers and the Supplier or any of its directors, officers, employees, consultants and professional advisers in connection with this </w:t>
      </w:r>
      <w:r>
        <w:rPr>
          <w:rFonts w:ascii="Arial" w:hAnsi="Arial" w:cs="Arial"/>
          <w:sz w:val="20"/>
        </w:rPr>
        <w:t>Contract</w:t>
      </w:r>
      <w:r w:rsidRPr="00523694">
        <w:rPr>
          <w:rFonts w:ascii="Arial" w:hAnsi="Arial" w:cs="Arial"/>
          <w:sz w:val="20"/>
        </w:rPr>
        <w:t xml:space="preserve"> (directly or indirectly) or any other matters relating to the </w:t>
      </w:r>
      <w:r>
        <w:rPr>
          <w:rFonts w:ascii="Arial" w:hAnsi="Arial" w:cs="Arial"/>
          <w:sz w:val="20"/>
        </w:rPr>
        <w:t xml:space="preserve">Customer </w:t>
      </w:r>
      <w:r w:rsidRPr="00523694">
        <w:rPr>
          <w:rFonts w:ascii="Arial" w:hAnsi="Arial" w:cs="Arial"/>
          <w:sz w:val="20"/>
        </w:rPr>
        <w:t>and Crown bodies; and</w:t>
      </w:r>
    </w:p>
    <w:p w14:paraId="6C68374A" w14:textId="662C9EB1" w:rsidR="00A504A1" w:rsidRPr="008A1658" w:rsidRDefault="00523694" w:rsidP="008A1658">
      <w:pPr>
        <w:pStyle w:val="DefinitionNumbering1"/>
        <w:rPr>
          <w:rFonts w:ascii="Arial" w:hAnsi="Arial" w:cs="Arial"/>
          <w:sz w:val="20"/>
        </w:rPr>
      </w:pPr>
      <w:r w:rsidRPr="00523694">
        <w:rPr>
          <w:rFonts w:ascii="Arial" w:hAnsi="Arial" w:cs="Arial"/>
          <w:sz w:val="20"/>
        </w:rPr>
        <w:t>Information derived from any of the above.</w:t>
      </w:r>
    </w:p>
    <w:p w14:paraId="6C68374B" w14:textId="77777777" w:rsidR="00A504A1" w:rsidRPr="00A504A1" w:rsidRDefault="00A504A1" w:rsidP="00A80570">
      <w:pPr>
        <w:pStyle w:val="BodyTextIndent"/>
        <w:numPr>
          <w:ilvl w:val="0"/>
          <w:numId w:val="0"/>
        </w:numPr>
        <w:overflowPunct w:val="0"/>
        <w:autoSpaceDE w:val="0"/>
        <w:autoSpaceDN w:val="0"/>
        <w:ind w:left="709"/>
        <w:textAlignment w:val="baseline"/>
        <w:rPr>
          <w:rFonts w:cs="Arial"/>
          <w:sz w:val="20"/>
        </w:rPr>
      </w:pPr>
      <w:r w:rsidRPr="004B5B7A">
        <w:rPr>
          <w:b/>
          <w:sz w:val="20"/>
        </w:rPr>
        <w:t>"Customer’s Personal Data"</w:t>
      </w:r>
      <w:r w:rsidRPr="00A504A1">
        <w:rPr>
          <w:sz w:val="20"/>
        </w:rPr>
        <w:t xml:space="preserve"> </w:t>
      </w:r>
      <w:r w:rsidRPr="00A504A1">
        <w:rPr>
          <w:rFonts w:cs="Arial"/>
          <w:sz w:val="20"/>
        </w:rPr>
        <w:t>means the Personal Data supplied by the Customer to the Supplier and, for the purposes of or in connection with the Contract;</w:t>
      </w:r>
    </w:p>
    <w:p w14:paraId="6C68374C" w14:textId="77777777" w:rsidR="00A504A1" w:rsidRPr="00A504A1" w:rsidRDefault="00A504A1" w:rsidP="00A80570">
      <w:pPr>
        <w:pStyle w:val="BodyTextIndent"/>
        <w:tabs>
          <w:tab w:val="clear" w:pos="720"/>
        </w:tabs>
        <w:overflowPunct w:val="0"/>
        <w:autoSpaceDE w:val="0"/>
        <w:autoSpaceDN w:val="0"/>
        <w:ind w:left="709"/>
        <w:textAlignment w:val="baseline"/>
        <w:rPr>
          <w:rFonts w:cs="Arial"/>
          <w:sz w:val="20"/>
        </w:rPr>
      </w:pPr>
      <w:r w:rsidRPr="00A504A1">
        <w:rPr>
          <w:b/>
          <w:sz w:val="20"/>
        </w:rPr>
        <w:t>"Customer’s Representative"</w:t>
      </w:r>
      <w:r w:rsidRPr="00A504A1">
        <w:rPr>
          <w:sz w:val="20"/>
        </w:rPr>
        <w:t xml:space="preserve"> </w:t>
      </w:r>
      <w:r w:rsidRPr="00A504A1">
        <w:rPr>
          <w:rFonts w:cs="Arial"/>
          <w:sz w:val="20"/>
        </w:rPr>
        <w:t>means the representative of the Customer appointed by the Customer from time to time in relation to the Contract and notified to the Supplier;</w:t>
      </w:r>
    </w:p>
    <w:p w14:paraId="6C68374D" w14:textId="77777777" w:rsidR="0064733A" w:rsidRPr="0067310C" w:rsidRDefault="0064733A" w:rsidP="00A80570">
      <w:pPr>
        <w:spacing w:line="240" w:lineRule="auto"/>
        <w:ind w:left="709"/>
        <w:rPr>
          <w:sz w:val="20"/>
        </w:rPr>
      </w:pPr>
      <w:r w:rsidRPr="0067310C">
        <w:rPr>
          <w:b/>
          <w:sz w:val="20"/>
        </w:rPr>
        <w:t>“Day Rate”</w:t>
      </w:r>
      <w:r w:rsidRPr="0067310C">
        <w:rPr>
          <w:sz w:val="20"/>
        </w:rPr>
        <w:t xml:space="preserve"> means the rate per day per grade tendered by the Supplier in the Supplier’s proposal that shall never be exceeded within this Contract</w:t>
      </w:r>
      <w:r w:rsidR="00941D14" w:rsidRPr="0067310C">
        <w:rPr>
          <w:sz w:val="20"/>
        </w:rPr>
        <w:t>;</w:t>
      </w:r>
    </w:p>
    <w:p w14:paraId="6C68374E" w14:textId="77777777" w:rsidR="004B5B7A" w:rsidRPr="000E6A2F" w:rsidRDefault="004B5B7A" w:rsidP="00A80570">
      <w:pPr>
        <w:pStyle w:val="BodyTextIndent"/>
        <w:numPr>
          <w:ilvl w:val="0"/>
          <w:numId w:val="0"/>
        </w:numPr>
        <w:overflowPunct w:val="0"/>
        <w:autoSpaceDE w:val="0"/>
        <w:autoSpaceDN w:val="0"/>
        <w:ind w:left="709"/>
        <w:textAlignment w:val="baseline"/>
        <w:rPr>
          <w:rFonts w:cs="Arial"/>
          <w:sz w:val="20"/>
        </w:rPr>
      </w:pPr>
      <w:r w:rsidRPr="000E6A2F">
        <w:rPr>
          <w:b/>
          <w:sz w:val="20"/>
        </w:rPr>
        <w:t>“Deliverables”</w:t>
      </w:r>
      <w:r w:rsidRPr="000E6A2F">
        <w:rPr>
          <w:sz w:val="20"/>
        </w:rPr>
        <w:t xml:space="preserve"> </w:t>
      </w:r>
      <w:r w:rsidRPr="000E6A2F">
        <w:rPr>
          <w:rFonts w:cs="Arial"/>
          <w:sz w:val="20"/>
        </w:rPr>
        <w:t>means those deliverables listed in Appendix 1 of the Letter of Appointment;</w:t>
      </w:r>
    </w:p>
    <w:p w14:paraId="6C68374F" w14:textId="37A36C58" w:rsidR="004B5B7A" w:rsidRPr="000E6A2F" w:rsidRDefault="004B5B7A" w:rsidP="00A80570">
      <w:pPr>
        <w:pStyle w:val="BodyTextIndent"/>
        <w:numPr>
          <w:ilvl w:val="0"/>
          <w:numId w:val="0"/>
        </w:numPr>
        <w:overflowPunct w:val="0"/>
        <w:autoSpaceDE w:val="0"/>
        <w:autoSpaceDN w:val="0"/>
        <w:ind w:left="709"/>
        <w:textAlignment w:val="baseline"/>
        <w:rPr>
          <w:rFonts w:cs="Arial"/>
          <w:sz w:val="20"/>
        </w:rPr>
      </w:pPr>
      <w:r w:rsidRPr="000E6A2F">
        <w:rPr>
          <w:rFonts w:cs="Arial"/>
          <w:b/>
          <w:sz w:val="20"/>
        </w:rPr>
        <w:t xml:space="preserve">“Effective Date” </w:t>
      </w:r>
      <w:r w:rsidRPr="000E6A2F">
        <w:rPr>
          <w:rFonts w:cs="Arial"/>
          <w:sz w:val="20"/>
        </w:rPr>
        <w:t xml:space="preserve">means </w:t>
      </w:r>
      <w:r w:rsidR="009F0EE0" w:rsidRPr="009F0EE0">
        <w:rPr>
          <w:rFonts w:cs="Arial"/>
          <w:sz w:val="20"/>
        </w:rPr>
        <w:t>Monday 23rd October</w:t>
      </w:r>
      <w:r w:rsidRPr="000E6A2F">
        <w:rPr>
          <w:rFonts w:cs="Arial"/>
          <w:sz w:val="20"/>
        </w:rPr>
        <w:t xml:space="preserve"> the date on which the Contract shall take effect as stated in paragraph 1 of Appendix 1 to the Letter of Appointment. </w:t>
      </w:r>
    </w:p>
    <w:p w14:paraId="6C683750" w14:textId="77777777" w:rsidR="004B5B7A" w:rsidRDefault="004B5B7A" w:rsidP="00A80570">
      <w:pPr>
        <w:pStyle w:val="BodyTextIndent"/>
        <w:numPr>
          <w:ilvl w:val="0"/>
          <w:numId w:val="0"/>
        </w:numPr>
        <w:overflowPunct w:val="0"/>
        <w:autoSpaceDE w:val="0"/>
        <w:autoSpaceDN w:val="0"/>
        <w:ind w:left="709"/>
        <w:textAlignment w:val="baseline"/>
        <w:rPr>
          <w:rFonts w:cs="Arial"/>
          <w:sz w:val="20"/>
        </w:rPr>
      </w:pPr>
      <w:r w:rsidRPr="000E6A2F">
        <w:rPr>
          <w:b/>
          <w:sz w:val="20"/>
        </w:rPr>
        <w:t>“Equality Legislation”</w:t>
      </w:r>
      <w:r w:rsidRPr="000E6A2F">
        <w:rPr>
          <w:sz w:val="20"/>
        </w:rPr>
        <w:t xml:space="preserve"> </w:t>
      </w:r>
      <w:r w:rsidRPr="000E6A2F">
        <w:rPr>
          <w:rFonts w:cs="Arial"/>
          <w:sz w:val="20"/>
        </w:rPr>
        <w:t>means the Equality Act 2010, the Part Time Workers (Prevention of Less Favourable Treatment) Regulations 2000, the Work and Families Act 2006, the Human Rights Act 1998 and/ or other relevant or equivalent legislation against discrimination.</w:t>
      </w:r>
    </w:p>
    <w:p w14:paraId="6C683751" w14:textId="77777777" w:rsidR="00A8392B" w:rsidRPr="000E6A2F" w:rsidRDefault="00A8392B" w:rsidP="00A80570">
      <w:pPr>
        <w:pStyle w:val="BodyTextIndent"/>
        <w:tabs>
          <w:tab w:val="clear" w:pos="720"/>
        </w:tabs>
        <w:overflowPunct w:val="0"/>
        <w:autoSpaceDE w:val="0"/>
        <w:autoSpaceDN w:val="0"/>
        <w:ind w:left="709"/>
        <w:textAlignment w:val="baseline"/>
        <w:rPr>
          <w:sz w:val="20"/>
        </w:rPr>
      </w:pPr>
      <w:r w:rsidRPr="000E6A2F">
        <w:rPr>
          <w:rFonts w:cs="Arial"/>
          <w:b/>
          <w:sz w:val="20"/>
        </w:rPr>
        <w:t xml:space="preserve">“Framework Agreement” </w:t>
      </w:r>
      <w:r w:rsidRPr="000E6A2F">
        <w:rPr>
          <w:rFonts w:cs="Arial"/>
          <w:sz w:val="20"/>
        </w:rPr>
        <w:t>means the framework agreement between the Authority and the Supplier referred to in the Letter of Appointment</w:t>
      </w:r>
    </w:p>
    <w:p w14:paraId="6C683752" w14:textId="77777777" w:rsidR="00A8392B" w:rsidRPr="000E6A2F" w:rsidRDefault="00A8392B" w:rsidP="00A80570">
      <w:pPr>
        <w:pStyle w:val="BodyTextIndent"/>
        <w:numPr>
          <w:ilvl w:val="0"/>
          <w:numId w:val="0"/>
        </w:numPr>
        <w:overflowPunct w:val="0"/>
        <w:autoSpaceDE w:val="0"/>
        <w:autoSpaceDN w:val="0"/>
        <w:spacing w:after="0"/>
        <w:ind w:left="709"/>
        <w:textAlignment w:val="baseline"/>
        <w:rPr>
          <w:rFonts w:cs="Arial"/>
          <w:sz w:val="20"/>
        </w:rPr>
      </w:pPr>
      <w:r w:rsidRPr="000E6A2F">
        <w:rPr>
          <w:b/>
          <w:sz w:val="20"/>
        </w:rPr>
        <w:t>“Fraud”</w:t>
      </w:r>
      <w:r w:rsidRPr="000E6A2F">
        <w:rPr>
          <w:sz w:val="20"/>
        </w:rPr>
        <w:t xml:space="preserve"> </w:t>
      </w:r>
      <w:r w:rsidRPr="000E6A2F">
        <w:rPr>
          <w:rFonts w:cs="Arial"/>
          <w:sz w:val="20"/>
        </w:rPr>
        <w:t>means any offence under Laws creating offences in respect of fraudulent acts (including the Misrepresentation Act 1967) or at common law in respect of fraudulent acts in relation to this Framework Agreement or defrauding or attempting to defraud or conspiring to defraud the Crown;</w:t>
      </w:r>
    </w:p>
    <w:p w14:paraId="6C683753" w14:textId="77777777" w:rsidR="00A8392B" w:rsidRPr="000E6A2F" w:rsidRDefault="00A8392B" w:rsidP="00A80570">
      <w:pPr>
        <w:pStyle w:val="BodyTextIndent"/>
        <w:tabs>
          <w:tab w:val="clear" w:pos="720"/>
        </w:tabs>
        <w:overflowPunct w:val="0"/>
        <w:autoSpaceDE w:val="0"/>
        <w:autoSpaceDN w:val="0"/>
        <w:spacing w:after="0"/>
        <w:ind w:left="709"/>
        <w:textAlignment w:val="baseline"/>
        <w:rPr>
          <w:rFonts w:cs="Arial"/>
          <w:sz w:val="20"/>
        </w:rPr>
      </w:pPr>
    </w:p>
    <w:p w14:paraId="6C683754" w14:textId="77777777" w:rsidR="00A8392B" w:rsidRDefault="00A8392B" w:rsidP="00A80570">
      <w:pPr>
        <w:pStyle w:val="BodyTextIndent"/>
        <w:tabs>
          <w:tab w:val="clear" w:pos="720"/>
        </w:tabs>
        <w:overflowPunct w:val="0"/>
        <w:autoSpaceDE w:val="0"/>
        <w:autoSpaceDN w:val="0"/>
        <w:spacing w:after="0"/>
        <w:ind w:left="709"/>
        <w:textAlignment w:val="baseline"/>
        <w:rPr>
          <w:rFonts w:cs="Arial"/>
          <w:sz w:val="20"/>
        </w:rPr>
      </w:pPr>
      <w:r w:rsidRPr="000E6A2F">
        <w:rPr>
          <w:rFonts w:cs="Arial"/>
          <w:b/>
          <w:sz w:val="20"/>
        </w:rPr>
        <w:t xml:space="preserve">“Good Industry Practice” </w:t>
      </w:r>
      <w:r w:rsidRPr="000E6A2F">
        <w:rPr>
          <w:rFonts w:cs="Arial"/>
          <w:sz w:val="20"/>
        </w:rPr>
        <w:t>means standards, practices, methods and procedures conforming to the Law and the requirements of any Regulatory Body which is responsible for regulating the Supplier and the degree of skill and care, diligence, prudence and foresight which would reasonably and ordinarily be expected from a skilled and experienced person or body engaged in providing Services similar to the Contract Services;</w:t>
      </w:r>
    </w:p>
    <w:p w14:paraId="6C683755" w14:textId="77777777" w:rsidR="00A80570" w:rsidRDefault="00A80570" w:rsidP="00A80570">
      <w:pPr>
        <w:pStyle w:val="BodyTextIndent"/>
        <w:tabs>
          <w:tab w:val="clear" w:pos="720"/>
        </w:tabs>
        <w:overflowPunct w:val="0"/>
        <w:autoSpaceDE w:val="0"/>
        <w:autoSpaceDN w:val="0"/>
        <w:spacing w:after="0"/>
        <w:ind w:left="709"/>
        <w:textAlignment w:val="baseline"/>
        <w:rPr>
          <w:rFonts w:cs="Arial"/>
          <w:sz w:val="20"/>
        </w:rPr>
      </w:pPr>
    </w:p>
    <w:p w14:paraId="6C683756" w14:textId="77777777" w:rsidR="00A8392B" w:rsidRPr="000E6A2F" w:rsidRDefault="00A8392B" w:rsidP="00A80570">
      <w:pPr>
        <w:pStyle w:val="BodyTextIndent"/>
        <w:numPr>
          <w:ilvl w:val="0"/>
          <w:numId w:val="0"/>
        </w:numPr>
        <w:ind w:left="709"/>
        <w:rPr>
          <w:rFonts w:cs="Arial"/>
          <w:sz w:val="20"/>
        </w:rPr>
      </w:pPr>
      <w:r w:rsidRPr="000E6A2F">
        <w:rPr>
          <w:b/>
          <w:sz w:val="20"/>
        </w:rPr>
        <w:t>“Grave Misconduct”</w:t>
      </w:r>
      <w:r w:rsidRPr="000E6A2F">
        <w:rPr>
          <w:sz w:val="20"/>
        </w:rPr>
        <w:t xml:space="preserve"> </w:t>
      </w:r>
      <w:r w:rsidRPr="000E6A2F">
        <w:rPr>
          <w:rFonts w:cs="Arial"/>
          <w:sz w:val="20"/>
        </w:rPr>
        <w:t>means grave misconduct within Regulation 23(4)(e) of the Public Contracts Regulations 2006 as amended and includes:</w:t>
      </w:r>
    </w:p>
    <w:p w14:paraId="6C683757" w14:textId="77777777" w:rsidR="00A8392B" w:rsidRPr="000E6A2F" w:rsidRDefault="00A8392B" w:rsidP="00A80570">
      <w:pPr>
        <w:pStyle w:val="DefinitionNumbering1"/>
        <w:numPr>
          <w:ilvl w:val="2"/>
          <w:numId w:val="8"/>
        </w:numPr>
        <w:tabs>
          <w:tab w:val="clear" w:pos="2880"/>
          <w:tab w:val="num" w:pos="34"/>
        </w:tabs>
        <w:ind w:left="709" w:firstLine="0"/>
        <w:rPr>
          <w:rFonts w:ascii="Arial" w:hAnsi="Arial" w:cs="Arial"/>
          <w:sz w:val="20"/>
        </w:rPr>
      </w:pPr>
      <w:r w:rsidRPr="000E6A2F">
        <w:rPr>
          <w:rFonts w:ascii="Arial" w:hAnsi="Arial" w:cs="Arial"/>
          <w:sz w:val="20"/>
        </w:rPr>
        <w:t>(a) poor performance or serious or persistent breaches which have led to the early termination of a contract between the Crown or any Contracting Body and the Supplier; or</w:t>
      </w:r>
    </w:p>
    <w:p w14:paraId="6C683758" w14:textId="77777777" w:rsidR="00A8392B" w:rsidRPr="00EB5478" w:rsidRDefault="00A8392B" w:rsidP="00A80570">
      <w:pPr>
        <w:pStyle w:val="DefinitionNumbering1"/>
        <w:numPr>
          <w:ilvl w:val="0"/>
          <w:numId w:val="0"/>
        </w:numPr>
        <w:ind w:left="709"/>
        <w:rPr>
          <w:rFonts w:ascii="Arial" w:hAnsi="Arial" w:cs="Arial"/>
          <w:sz w:val="20"/>
        </w:rPr>
      </w:pPr>
      <w:r w:rsidRPr="000E6A2F">
        <w:rPr>
          <w:rFonts w:ascii="Arial" w:hAnsi="Arial" w:cs="Arial"/>
          <w:sz w:val="20"/>
        </w:rPr>
        <w:t>(b) poor performance or a serious breach or breaches which are the subject of proceedings</w:t>
      </w:r>
      <w:r w:rsidRPr="00EB5478">
        <w:rPr>
          <w:rFonts w:ascii="Arial" w:hAnsi="Arial" w:cs="Arial"/>
          <w:sz w:val="20"/>
        </w:rPr>
        <w:t xml:space="preserve"> concerning a contract between the Crown or any Contracting Body and the Supplier; or</w:t>
      </w:r>
    </w:p>
    <w:p w14:paraId="6C683759" w14:textId="77777777" w:rsidR="00A8392B" w:rsidRPr="00EB5478" w:rsidRDefault="00A8392B" w:rsidP="00A80570">
      <w:pPr>
        <w:pStyle w:val="DefinitionNumbering1"/>
        <w:numPr>
          <w:ilvl w:val="2"/>
          <w:numId w:val="8"/>
        </w:numPr>
        <w:tabs>
          <w:tab w:val="clear" w:pos="2880"/>
          <w:tab w:val="num" w:pos="459"/>
        </w:tabs>
        <w:ind w:left="709" w:firstLine="0"/>
        <w:rPr>
          <w:rFonts w:ascii="Arial" w:hAnsi="Arial" w:cs="Arial"/>
          <w:sz w:val="20"/>
        </w:rPr>
      </w:pPr>
      <w:r w:rsidRPr="00EB5478">
        <w:rPr>
          <w:rFonts w:ascii="Arial" w:hAnsi="Arial" w:cs="Arial"/>
          <w:sz w:val="20"/>
        </w:rPr>
        <w:t>(c) serious financial irregularities on the part of the Supplier (within any legal jurisdiction); or</w:t>
      </w:r>
    </w:p>
    <w:p w14:paraId="6C68375A" w14:textId="77777777" w:rsidR="00A8392B" w:rsidRPr="00EB5478" w:rsidRDefault="00A8392B" w:rsidP="00A80570">
      <w:pPr>
        <w:pStyle w:val="DefinitionNumbering1"/>
        <w:numPr>
          <w:ilvl w:val="2"/>
          <w:numId w:val="8"/>
        </w:numPr>
        <w:tabs>
          <w:tab w:val="clear" w:pos="2880"/>
          <w:tab w:val="num" w:pos="459"/>
        </w:tabs>
        <w:ind w:left="709" w:firstLine="0"/>
        <w:rPr>
          <w:rFonts w:ascii="Arial" w:hAnsi="Arial" w:cs="Arial"/>
          <w:sz w:val="20"/>
        </w:rPr>
      </w:pPr>
      <w:r w:rsidRPr="00EB5478">
        <w:rPr>
          <w:rFonts w:ascii="Arial" w:hAnsi="Arial" w:cs="Arial"/>
          <w:sz w:val="20"/>
        </w:rPr>
        <w:lastRenderedPageBreak/>
        <w:t>(d) misconduct which would be regarded as serious by any regulatory body for a trade or profession,</w:t>
      </w:r>
    </w:p>
    <w:p w14:paraId="6C68375B" w14:textId="77777777" w:rsidR="00A8392B" w:rsidRPr="004B5B7A" w:rsidRDefault="00A8392B" w:rsidP="00A80570">
      <w:pPr>
        <w:pStyle w:val="BodyTextIndent"/>
        <w:ind w:left="709"/>
      </w:pPr>
      <w:r w:rsidRPr="00EB5478">
        <w:rPr>
          <w:rFonts w:cs="Arial"/>
          <w:sz w:val="20"/>
        </w:rPr>
        <w:t>and for the purposes of the foregoing “proceedings” includes arbitration proceedings which have been commenced or court proceedings where a letter before action or a notice of claim has been issued);</w:t>
      </w:r>
    </w:p>
    <w:p w14:paraId="6C68375C" w14:textId="77777777" w:rsidR="004B5B7A" w:rsidRDefault="00B003D0" w:rsidP="00A80570">
      <w:pPr>
        <w:pStyle w:val="BodyTextIndent"/>
        <w:numPr>
          <w:ilvl w:val="0"/>
          <w:numId w:val="0"/>
        </w:numPr>
        <w:overflowPunct w:val="0"/>
        <w:autoSpaceDE w:val="0"/>
        <w:autoSpaceDN w:val="0"/>
        <w:spacing w:after="0"/>
        <w:ind w:left="709"/>
        <w:textAlignment w:val="baseline"/>
        <w:rPr>
          <w:rFonts w:cs="Arial"/>
          <w:sz w:val="20"/>
        </w:rPr>
      </w:pPr>
      <w:r w:rsidRPr="000E6A2F" w:rsidDel="00B003D0">
        <w:rPr>
          <w:rFonts w:cs="Arial"/>
          <w:b/>
          <w:sz w:val="20"/>
        </w:rPr>
        <w:t xml:space="preserve"> </w:t>
      </w:r>
      <w:r w:rsidRPr="00033C26" w:rsidDel="00B003D0">
        <w:rPr>
          <w:rFonts w:cs="Arial"/>
          <w:b/>
          <w:sz w:val="20"/>
        </w:rPr>
        <w:t xml:space="preserve"> </w:t>
      </w:r>
      <w:r w:rsidR="004B5B7A" w:rsidRPr="00033C26">
        <w:rPr>
          <w:b/>
          <w:sz w:val="20"/>
        </w:rPr>
        <w:t xml:space="preserve">“Implementation Plan” </w:t>
      </w:r>
      <w:r w:rsidR="004B5B7A" w:rsidRPr="00EB5478">
        <w:rPr>
          <w:rFonts w:cs="Arial"/>
          <w:sz w:val="20"/>
        </w:rPr>
        <w:t>m</w:t>
      </w:r>
      <w:r w:rsidR="004B5B7A" w:rsidRPr="00033C26">
        <w:rPr>
          <w:rFonts w:cs="Arial"/>
          <w:sz w:val="20"/>
        </w:rPr>
        <w:t>eans the plan referred to in Appendix 1 to the Letter of Appointment;</w:t>
      </w:r>
    </w:p>
    <w:p w14:paraId="6C68375D" w14:textId="77777777" w:rsidR="00033C26" w:rsidRPr="00033C26" w:rsidRDefault="00033C26" w:rsidP="00A80570">
      <w:pPr>
        <w:pStyle w:val="BodyTextIndent"/>
        <w:numPr>
          <w:ilvl w:val="0"/>
          <w:numId w:val="0"/>
        </w:numPr>
        <w:overflowPunct w:val="0"/>
        <w:autoSpaceDE w:val="0"/>
        <w:autoSpaceDN w:val="0"/>
        <w:spacing w:after="0"/>
        <w:ind w:left="709"/>
        <w:textAlignment w:val="baseline"/>
        <w:rPr>
          <w:rFonts w:cs="Arial"/>
          <w:sz w:val="20"/>
        </w:rPr>
      </w:pPr>
    </w:p>
    <w:p w14:paraId="6C68375E" w14:textId="77777777" w:rsidR="00A8392B" w:rsidRPr="00EB5478" w:rsidRDefault="00A8392B" w:rsidP="00A80570">
      <w:pPr>
        <w:pStyle w:val="BodyTextIndent"/>
        <w:keepNext/>
        <w:numPr>
          <w:ilvl w:val="0"/>
          <w:numId w:val="0"/>
        </w:numPr>
        <w:ind w:left="709"/>
        <w:rPr>
          <w:rFonts w:cs="Arial"/>
          <w:sz w:val="20"/>
        </w:rPr>
      </w:pPr>
      <w:r w:rsidRPr="00033C26">
        <w:rPr>
          <w:rFonts w:cs="Arial"/>
          <w:b/>
          <w:sz w:val="20"/>
        </w:rPr>
        <w:t>“</w:t>
      </w:r>
      <w:r w:rsidRPr="00EB5478">
        <w:rPr>
          <w:rFonts w:cs="Arial"/>
          <w:b/>
          <w:sz w:val="20"/>
        </w:rPr>
        <w:t>Intellectual Property Rights” or “IPR”</w:t>
      </w:r>
      <w:r>
        <w:rPr>
          <w:rFonts w:cs="Arial"/>
          <w:b/>
          <w:sz w:val="20"/>
        </w:rPr>
        <w:t xml:space="preserve"> </w:t>
      </w:r>
      <w:r w:rsidRPr="00EB5478">
        <w:rPr>
          <w:rFonts w:cs="Arial"/>
          <w:sz w:val="20"/>
        </w:rPr>
        <w:t>means:</w:t>
      </w:r>
    </w:p>
    <w:p w14:paraId="6C68375F" w14:textId="77777777" w:rsidR="00A8392B" w:rsidRPr="00EB5478" w:rsidRDefault="00A8392B" w:rsidP="00D168AD">
      <w:pPr>
        <w:pStyle w:val="DefinitionNumbering1"/>
        <w:numPr>
          <w:ilvl w:val="0"/>
          <w:numId w:val="22"/>
        </w:numPr>
        <w:ind w:left="709" w:firstLine="0"/>
        <w:rPr>
          <w:rFonts w:ascii="Arial" w:hAnsi="Arial" w:cs="Arial"/>
          <w:sz w:val="20"/>
        </w:rPr>
      </w:pPr>
      <w:r w:rsidRPr="00EB5478">
        <w:rPr>
          <w:rFonts w:ascii="Arial" w:hAnsi="Arial" w:cs="Arial"/>
          <w:sz w:val="20"/>
        </w:rPr>
        <w:t>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w:t>
      </w:r>
    </w:p>
    <w:p w14:paraId="6C683760" w14:textId="77777777" w:rsidR="00A8392B" w:rsidRPr="00EB5478" w:rsidRDefault="00A8392B" w:rsidP="00D168AD">
      <w:pPr>
        <w:pStyle w:val="DefinitionNumbering1"/>
        <w:numPr>
          <w:ilvl w:val="0"/>
          <w:numId w:val="22"/>
        </w:numPr>
        <w:ind w:left="709" w:firstLine="0"/>
        <w:rPr>
          <w:rFonts w:ascii="Arial" w:hAnsi="Arial" w:cs="Arial"/>
          <w:sz w:val="20"/>
        </w:rPr>
      </w:pPr>
      <w:r w:rsidRPr="00EB5478">
        <w:rPr>
          <w:rFonts w:ascii="Arial" w:hAnsi="Arial" w:cs="Arial"/>
          <w:sz w:val="20"/>
        </w:rPr>
        <w:t>applications for registration, and the right to apply for registration, for any of the rights listed at (a) that are capable of being registered in any country or jurisdiction; and</w:t>
      </w:r>
    </w:p>
    <w:p w14:paraId="6C683761" w14:textId="77777777" w:rsidR="00A8392B" w:rsidRPr="00EB5478" w:rsidRDefault="00A8392B" w:rsidP="00D168AD">
      <w:pPr>
        <w:pStyle w:val="DefinitionNumbering1"/>
        <w:numPr>
          <w:ilvl w:val="0"/>
          <w:numId w:val="22"/>
        </w:numPr>
        <w:ind w:left="709" w:firstLine="0"/>
        <w:rPr>
          <w:rFonts w:ascii="Arial" w:hAnsi="Arial" w:cs="Arial"/>
          <w:sz w:val="20"/>
        </w:rPr>
      </w:pPr>
      <w:r w:rsidRPr="00EB5478">
        <w:rPr>
          <w:rFonts w:ascii="Arial" w:hAnsi="Arial" w:cs="Arial"/>
          <w:sz w:val="20"/>
        </w:rPr>
        <w:t>all other rights whether registerable or not having equivalent or similar effect in any country or jurisdiction (including but not limited to the United Kingdom) and the right to sue for passing off;</w:t>
      </w:r>
    </w:p>
    <w:p w14:paraId="6C683762" w14:textId="77777777" w:rsidR="00A8392B" w:rsidRDefault="00A8392B" w:rsidP="00A80570">
      <w:pPr>
        <w:pStyle w:val="BodyTextIndent"/>
        <w:tabs>
          <w:tab w:val="clear" w:pos="720"/>
        </w:tabs>
        <w:overflowPunct w:val="0"/>
        <w:autoSpaceDE w:val="0"/>
        <w:autoSpaceDN w:val="0"/>
        <w:spacing w:before="240"/>
        <w:ind w:left="709"/>
        <w:textAlignment w:val="baseline"/>
        <w:rPr>
          <w:rFonts w:cs="Arial"/>
          <w:sz w:val="20"/>
        </w:rPr>
      </w:pPr>
      <w:r w:rsidRPr="00A4589E">
        <w:rPr>
          <w:rFonts w:cs="Arial"/>
          <w:b/>
          <w:sz w:val="20"/>
        </w:rPr>
        <w:t>"Information"</w:t>
      </w:r>
      <w:r>
        <w:rPr>
          <w:rFonts w:cs="Arial"/>
          <w:b/>
          <w:sz w:val="20"/>
        </w:rPr>
        <w:t xml:space="preserve"> </w:t>
      </w:r>
      <w:r w:rsidRPr="00A4589E">
        <w:rPr>
          <w:rFonts w:cs="Arial"/>
          <w:sz w:val="20"/>
        </w:rPr>
        <w:t xml:space="preserve">has the meaning given under </w:t>
      </w:r>
      <w:r>
        <w:rPr>
          <w:rFonts w:cs="Arial"/>
          <w:sz w:val="20"/>
        </w:rPr>
        <w:t>section </w:t>
      </w:r>
      <w:r w:rsidRPr="00A4589E">
        <w:rPr>
          <w:rFonts w:cs="Arial"/>
          <w:sz w:val="20"/>
        </w:rPr>
        <w:t>84 of the FOIA</w:t>
      </w:r>
    </w:p>
    <w:p w14:paraId="6C683763" w14:textId="77777777" w:rsidR="004B5B7A" w:rsidRDefault="00B003D0" w:rsidP="00A80570">
      <w:pPr>
        <w:pStyle w:val="BodyTextIndent"/>
        <w:tabs>
          <w:tab w:val="clear" w:pos="720"/>
        </w:tabs>
        <w:overflowPunct w:val="0"/>
        <w:autoSpaceDE w:val="0"/>
        <w:autoSpaceDN w:val="0"/>
        <w:spacing w:before="240"/>
        <w:ind w:left="709"/>
        <w:textAlignment w:val="baseline"/>
        <w:rPr>
          <w:rFonts w:cs="Arial"/>
          <w:sz w:val="20"/>
        </w:rPr>
      </w:pPr>
      <w:r w:rsidRPr="00A4589E" w:rsidDel="00B003D0">
        <w:rPr>
          <w:rFonts w:cs="Arial"/>
          <w:b/>
          <w:sz w:val="20"/>
        </w:rPr>
        <w:t xml:space="preserve"> </w:t>
      </w:r>
      <w:r w:rsidR="004B5B7A" w:rsidRPr="00A4589E">
        <w:rPr>
          <w:rFonts w:cs="Arial"/>
          <w:b/>
          <w:sz w:val="20"/>
        </w:rPr>
        <w:t>“Key Personnel”</w:t>
      </w:r>
      <w:r w:rsidR="004B5B7A">
        <w:rPr>
          <w:rFonts w:cs="Arial"/>
          <w:b/>
          <w:sz w:val="20"/>
        </w:rPr>
        <w:t xml:space="preserve"> </w:t>
      </w:r>
      <w:r w:rsidR="004B5B7A" w:rsidRPr="00A4589E">
        <w:rPr>
          <w:rFonts w:cs="Arial"/>
          <w:sz w:val="20"/>
        </w:rPr>
        <w:t xml:space="preserve">means </w:t>
      </w:r>
      <w:r w:rsidR="004B5B7A">
        <w:rPr>
          <w:rFonts w:cs="Arial"/>
          <w:sz w:val="20"/>
        </w:rPr>
        <w:t>any</w:t>
      </w:r>
      <w:r w:rsidR="004B5B7A" w:rsidRPr="00A4589E">
        <w:rPr>
          <w:rFonts w:cs="Arial"/>
          <w:sz w:val="20"/>
        </w:rPr>
        <w:t xml:space="preserve"> individuals identified as such in the Letter of Appointment and any replacements for such individuals that may be agreed between the Parties from time to time in accordance with Clause </w:t>
      </w:r>
      <w:r w:rsidR="004B5B7A">
        <w:rPr>
          <w:rFonts w:cs="Arial"/>
          <w:sz w:val="20"/>
        </w:rPr>
        <w:t>2.3</w:t>
      </w:r>
      <w:r w:rsidR="004B5B7A" w:rsidRPr="00A4589E">
        <w:rPr>
          <w:rFonts w:cs="Arial"/>
          <w:sz w:val="20"/>
        </w:rPr>
        <w:t>;</w:t>
      </w:r>
    </w:p>
    <w:p w14:paraId="6C683764" w14:textId="77777777" w:rsidR="00A8392B" w:rsidRDefault="00A8392B" w:rsidP="00A80570">
      <w:pPr>
        <w:pStyle w:val="BodyTextIndent"/>
        <w:tabs>
          <w:tab w:val="clear" w:pos="720"/>
        </w:tabs>
        <w:overflowPunct w:val="0"/>
        <w:autoSpaceDE w:val="0"/>
        <w:autoSpaceDN w:val="0"/>
        <w:spacing w:before="240"/>
        <w:ind w:left="709"/>
        <w:textAlignment w:val="baseline"/>
        <w:rPr>
          <w:rFonts w:cs="Arial"/>
          <w:sz w:val="20"/>
        </w:rPr>
      </w:pPr>
      <w:r>
        <w:rPr>
          <w:rFonts w:cs="Arial"/>
          <w:b/>
          <w:sz w:val="20"/>
        </w:rPr>
        <w:t xml:space="preserve">“Law” </w:t>
      </w:r>
      <w:r w:rsidRPr="00D36EB0">
        <w:rPr>
          <w:rFonts w:cs="Arial"/>
          <w:sz w:val="20"/>
        </w:rPr>
        <w:t xml:space="preserve">means any applicable Act of Parliament, subordinate legislation within the meaning of </w:t>
      </w:r>
      <w:r>
        <w:rPr>
          <w:rFonts w:cs="Arial"/>
          <w:sz w:val="20"/>
        </w:rPr>
        <w:t>section </w:t>
      </w:r>
      <w:r w:rsidRPr="00D36EB0">
        <w:rPr>
          <w:rFonts w:cs="Arial"/>
          <w:sz w:val="20"/>
        </w:rPr>
        <w:t xml:space="preserve">21(1) of the Interpretation Act 1978, exercise of the royal prerogative, enforceable community right within the meaning of </w:t>
      </w:r>
      <w:r>
        <w:rPr>
          <w:rFonts w:cs="Arial"/>
          <w:sz w:val="20"/>
        </w:rPr>
        <w:t>section </w:t>
      </w:r>
      <w:r w:rsidRPr="00D36EB0">
        <w:rPr>
          <w:rFonts w:cs="Arial"/>
          <w:sz w:val="20"/>
        </w:rPr>
        <w:t xml:space="preserve">2 of the European Communities Act 1972, </w:t>
      </w:r>
      <w:r>
        <w:rPr>
          <w:rFonts w:cs="Arial"/>
          <w:sz w:val="20"/>
        </w:rPr>
        <w:t xml:space="preserve">rule of common law, </w:t>
      </w:r>
      <w:r w:rsidRPr="00D36EB0">
        <w:rPr>
          <w:rFonts w:cs="Arial"/>
          <w:sz w:val="20"/>
        </w:rPr>
        <w:t>regulatory policy, guidance or industry code, judgment of a relevant court of law, or directives or statute, bye-law, regulation, order, regulatory policy, guidance or industry code, rule of Court or directives or requirements of any Regulatory Body, delegated or subordinate legislation</w:t>
      </w:r>
      <w:r>
        <w:rPr>
          <w:rFonts w:cs="Arial"/>
          <w:sz w:val="20"/>
        </w:rPr>
        <w:t>;</w:t>
      </w:r>
    </w:p>
    <w:p w14:paraId="6C683765" w14:textId="5F97C356" w:rsidR="004B5B7A" w:rsidRDefault="004B5B7A" w:rsidP="00A80570">
      <w:pPr>
        <w:pStyle w:val="BodyTextIndent"/>
        <w:tabs>
          <w:tab w:val="clear" w:pos="720"/>
        </w:tabs>
        <w:overflowPunct w:val="0"/>
        <w:autoSpaceDE w:val="0"/>
        <w:autoSpaceDN w:val="0"/>
        <w:ind w:left="709"/>
        <w:textAlignment w:val="baseline"/>
        <w:rPr>
          <w:rFonts w:cs="Arial"/>
          <w:sz w:val="20"/>
        </w:rPr>
      </w:pPr>
      <w:r w:rsidRPr="006F4EC5">
        <w:rPr>
          <w:rFonts w:cs="Arial"/>
          <w:b/>
          <w:sz w:val="20"/>
        </w:rPr>
        <w:t xml:space="preserve">"Letter of Appointment” </w:t>
      </w:r>
      <w:r w:rsidRPr="006F4EC5">
        <w:rPr>
          <w:rFonts w:cs="Arial"/>
          <w:sz w:val="20"/>
        </w:rPr>
        <w:t xml:space="preserve">means the letter from the Customer to the Supplier dated </w:t>
      </w:r>
      <w:r w:rsidR="009F0EE0">
        <w:rPr>
          <w:rFonts w:cs="Arial"/>
          <w:sz w:val="20"/>
        </w:rPr>
        <w:t>Thursday 19</w:t>
      </w:r>
      <w:r w:rsidR="009F0EE0" w:rsidRPr="009F0EE0">
        <w:rPr>
          <w:rFonts w:cs="Arial"/>
          <w:sz w:val="20"/>
          <w:vertAlign w:val="superscript"/>
        </w:rPr>
        <w:t>th</w:t>
      </w:r>
      <w:r w:rsidR="009F0EE0">
        <w:rPr>
          <w:rFonts w:cs="Arial"/>
          <w:sz w:val="20"/>
        </w:rPr>
        <w:t xml:space="preserve"> October 2017</w:t>
      </w:r>
      <w:r w:rsidRPr="006F4EC5">
        <w:rPr>
          <w:rFonts w:cs="Arial"/>
          <w:sz w:val="20"/>
        </w:rPr>
        <w:t xml:space="preserve"> (including its appendices) </w:t>
      </w:r>
      <w:r>
        <w:rPr>
          <w:rFonts w:cs="Arial"/>
          <w:sz w:val="20"/>
        </w:rPr>
        <w:t>constituting</w:t>
      </w:r>
      <w:r w:rsidRPr="006F4EC5">
        <w:rPr>
          <w:rFonts w:cs="Arial"/>
          <w:sz w:val="20"/>
        </w:rPr>
        <w:t xml:space="preserve"> the Order to provide the Contract Services;</w:t>
      </w:r>
    </w:p>
    <w:p w14:paraId="6C683766" w14:textId="77777777" w:rsidR="004B5B7A" w:rsidRDefault="004B5B7A" w:rsidP="00A80570">
      <w:pPr>
        <w:pStyle w:val="BodyTextIndent"/>
        <w:numPr>
          <w:ilvl w:val="0"/>
          <w:numId w:val="0"/>
        </w:numPr>
        <w:overflowPunct w:val="0"/>
        <w:autoSpaceDE w:val="0"/>
        <w:autoSpaceDN w:val="0"/>
        <w:ind w:left="709"/>
        <w:textAlignment w:val="baseline"/>
        <w:rPr>
          <w:rFonts w:cs="Arial"/>
          <w:sz w:val="20"/>
        </w:rPr>
      </w:pPr>
      <w:r w:rsidRPr="004B5B7A">
        <w:rPr>
          <w:rFonts w:cs="Arial"/>
          <w:b/>
          <w:sz w:val="20"/>
        </w:rPr>
        <w:t xml:space="preserve">“Material Breach" </w:t>
      </w:r>
      <w:r>
        <w:rPr>
          <w:rFonts w:cs="Arial"/>
          <w:sz w:val="20"/>
        </w:rPr>
        <w:t>m</w:t>
      </w:r>
      <w:r w:rsidRPr="00F60503">
        <w:rPr>
          <w:rFonts w:cs="Arial"/>
          <w:sz w:val="20"/>
        </w:rPr>
        <w:t>eans</w:t>
      </w:r>
      <w:r>
        <w:rPr>
          <w:rFonts w:cs="Arial"/>
          <w:sz w:val="20"/>
        </w:rPr>
        <w:t xml:space="preserve"> </w:t>
      </w:r>
      <w:r w:rsidRPr="00F60503">
        <w:rPr>
          <w:rFonts w:cs="Arial"/>
          <w:sz w:val="20"/>
        </w:rPr>
        <w:t>a mate</w:t>
      </w:r>
      <w:r>
        <w:rPr>
          <w:rFonts w:cs="Arial"/>
          <w:sz w:val="20"/>
        </w:rPr>
        <w:t>rial breach of th</w:t>
      </w:r>
      <w:r w:rsidR="00033A70">
        <w:rPr>
          <w:rFonts w:cs="Arial"/>
          <w:sz w:val="20"/>
        </w:rPr>
        <w:t>is</w:t>
      </w:r>
      <w:r>
        <w:rPr>
          <w:rFonts w:cs="Arial"/>
          <w:sz w:val="20"/>
        </w:rPr>
        <w:t xml:space="preserve"> </w:t>
      </w:r>
      <w:r w:rsidR="00033A70">
        <w:rPr>
          <w:rFonts w:cs="Arial"/>
          <w:sz w:val="20"/>
        </w:rPr>
        <w:t xml:space="preserve">Call-Off </w:t>
      </w:r>
      <w:r>
        <w:rPr>
          <w:rFonts w:cs="Arial"/>
          <w:sz w:val="20"/>
        </w:rPr>
        <w:t>Contract;</w:t>
      </w:r>
    </w:p>
    <w:p w14:paraId="6C683767" w14:textId="77777777" w:rsidR="004B5B7A" w:rsidRDefault="004B5B7A" w:rsidP="00A80570">
      <w:pPr>
        <w:pStyle w:val="BodyTextIndent"/>
        <w:numPr>
          <w:ilvl w:val="0"/>
          <w:numId w:val="0"/>
        </w:numPr>
        <w:overflowPunct w:val="0"/>
        <w:autoSpaceDE w:val="0"/>
        <w:autoSpaceDN w:val="0"/>
        <w:ind w:left="709"/>
        <w:textAlignment w:val="baseline"/>
        <w:rPr>
          <w:rFonts w:cs="Arial"/>
          <w:sz w:val="20"/>
        </w:rPr>
      </w:pPr>
      <w:r w:rsidRPr="00AB378A">
        <w:rPr>
          <w:rFonts w:cs="Arial"/>
          <w:b/>
          <w:sz w:val="20"/>
        </w:rPr>
        <w:t>“Milestone”</w:t>
      </w:r>
      <w:r>
        <w:rPr>
          <w:rFonts w:cs="Arial"/>
          <w:b/>
          <w:sz w:val="20"/>
        </w:rPr>
        <w:t xml:space="preserve"> </w:t>
      </w:r>
      <w:r w:rsidRPr="00AB378A">
        <w:rPr>
          <w:rFonts w:cs="Arial"/>
          <w:sz w:val="20"/>
        </w:rPr>
        <w:t>means an event or task described in the Implementation Plan which must be completed by the corresponding date set out in such plan.</w:t>
      </w:r>
    </w:p>
    <w:p w14:paraId="6C683768" w14:textId="77777777" w:rsidR="004B5B7A" w:rsidRDefault="00B003D0" w:rsidP="00A80570">
      <w:pPr>
        <w:pStyle w:val="BodyTextIndent"/>
        <w:numPr>
          <w:ilvl w:val="0"/>
          <w:numId w:val="0"/>
        </w:numPr>
        <w:overflowPunct w:val="0"/>
        <w:autoSpaceDE w:val="0"/>
        <w:autoSpaceDN w:val="0"/>
        <w:ind w:left="709"/>
        <w:textAlignment w:val="baseline"/>
        <w:rPr>
          <w:rFonts w:cs="Arial"/>
          <w:b/>
          <w:sz w:val="20"/>
        </w:rPr>
      </w:pPr>
      <w:r w:rsidDel="00B003D0">
        <w:rPr>
          <w:rFonts w:cs="Arial"/>
          <w:b/>
          <w:sz w:val="20"/>
        </w:rPr>
        <w:t xml:space="preserve"> </w:t>
      </w:r>
      <w:r w:rsidR="004B5B7A">
        <w:rPr>
          <w:rFonts w:cs="Arial"/>
          <w:b/>
          <w:sz w:val="20"/>
        </w:rPr>
        <w:t xml:space="preserve">“Order” </w:t>
      </w:r>
      <w:r w:rsidR="000E6A2F">
        <w:rPr>
          <w:rFonts w:cs="Arial"/>
          <w:sz w:val="20"/>
        </w:rPr>
        <w:t>means an order for the provision of the Contract Services placed by a C</w:t>
      </w:r>
      <w:r>
        <w:rPr>
          <w:rFonts w:cs="Arial"/>
          <w:sz w:val="20"/>
        </w:rPr>
        <w:t>ustomer</w:t>
      </w:r>
      <w:r w:rsidR="000E6A2F">
        <w:rPr>
          <w:rFonts w:cs="Arial"/>
          <w:sz w:val="20"/>
        </w:rPr>
        <w:t xml:space="preserve"> with the Supplier in accordance with the Ordering Procedures, </w:t>
      </w:r>
      <w:r w:rsidR="006C7585">
        <w:rPr>
          <w:rFonts w:cs="Arial"/>
          <w:sz w:val="20"/>
        </w:rPr>
        <w:t xml:space="preserve">substantially in the form </w:t>
      </w:r>
      <w:r w:rsidR="000E6A2F">
        <w:rPr>
          <w:rFonts w:cs="Arial"/>
          <w:sz w:val="20"/>
        </w:rPr>
        <w:t xml:space="preserve">as </w:t>
      </w:r>
      <w:r w:rsidR="006C7585">
        <w:rPr>
          <w:rFonts w:cs="Arial"/>
          <w:sz w:val="20"/>
        </w:rPr>
        <w:t>set out in</w:t>
      </w:r>
      <w:r w:rsidR="000E6A2F">
        <w:rPr>
          <w:rFonts w:cs="Arial"/>
          <w:sz w:val="20"/>
        </w:rPr>
        <w:t xml:space="preserve"> the Letter of Appointment (including its appendices)</w:t>
      </w:r>
    </w:p>
    <w:p w14:paraId="6C683769" w14:textId="77777777" w:rsidR="004B5B7A" w:rsidRDefault="00B951CE" w:rsidP="00A80570">
      <w:pPr>
        <w:pStyle w:val="BodyTextIndent"/>
        <w:numPr>
          <w:ilvl w:val="0"/>
          <w:numId w:val="0"/>
        </w:numPr>
        <w:overflowPunct w:val="0"/>
        <w:autoSpaceDE w:val="0"/>
        <w:autoSpaceDN w:val="0"/>
        <w:ind w:left="709"/>
        <w:textAlignment w:val="baseline"/>
        <w:rPr>
          <w:rFonts w:cs="Arial"/>
          <w:sz w:val="20"/>
        </w:rPr>
      </w:pPr>
      <w:r w:rsidRPr="00A4589E">
        <w:rPr>
          <w:rFonts w:cs="Arial"/>
          <w:b/>
          <w:sz w:val="20"/>
        </w:rPr>
        <w:t>"Party"</w:t>
      </w:r>
      <w:r>
        <w:rPr>
          <w:rFonts w:cs="Arial"/>
          <w:b/>
          <w:sz w:val="20"/>
        </w:rPr>
        <w:t xml:space="preserve"> </w:t>
      </w:r>
      <w:r w:rsidRPr="00A4589E">
        <w:rPr>
          <w:rFonts w:cs="Arial"/>
          <w:sz w:val="20"/>
        </w:rPr>
        <w:t xml:space="preserve">means the </w:t>
      </w:r>
      <w:r>
        <w:rPr>
          <w:rFonts w:cs="Arial"/>
          <w:sz w:val="20"/>
        </w:rPr>
        <w:t>Supplier</w:t>
      </w:r>
      <w:r w:rsidRPr="00A4589E">
        <w:rPr>
          <w:rFonts w:cs="Arial"/>
          <w:sz w:val="20"/>
        </w:rPr>
        <w:t xml:space="preserve"> or the </w:t>
      </w:r>
      <w:r>
        <w:rPr>
          <w:rFonts w:cs="Arial"/>
          <w:sz w:val="20"/>
        </w:rPr>
        <w:t xml:space="preserve">Customer </w:t>
      </w:r>
      <w:r w:rsidRPr="00A4589E">
        <w:rPr>
          <w:rFonts w:cs="Arial"/>
          <w:sz w:val="20"/>
        </w:rPr>
        <w:t xml:space="preserve">and </w:t>
      </w:r>
      <w:r w:rsidRPr="00A4589E">
        <w:rPr>
          <w:rFonts w:cs="Arial"/>
          <w:b/>
          <w:sz w:val="20"/>
        </w:rPr>
        <w:t>"Parties"</w:t>
      </w:r>
      <w:r w:rsidRPr="00A4589E">
        <w:rPr>
          <w:rFonts w:cs="Arial"/>
          <w:sz w:val="20"/>
        </w:rPr>
        <w:t xml:space="preserve"> shall mean both of them;</w:t>
      </w:r>
    </w:p>
    <w:p w14:paraId="6C68376A" w14:textId="77777777" w:rsidR="00B951CE" w:rsidRPr="00BF1257" w:rsidRDefault="00B951CE" w:rsidP="00A80570">
      <w:pPr>
        <w:pStyle w:val="BodyTextIndent2"/>
        <w:rPr>
          <w:rFonts w:ascii="Arial" w:hAnsi="Arial" w:cs="Arial"/>
          <w:sz w:val="20"/>
        </w:rPr>
      </w:pPr>
      <w:r w:rsidRPr="00BF1257">
        <w:rPr>
          <w:rFonts w:ascii="Arial" w:hAnsi="Arial" w:cs="Arial"/>
          <w:b/>
          <w:sz w:val="20"/>
        </w:rPr>
        <w:t xml:space="preserve">“Persistent Failure” </w:t>
      </w:r>
      <w:r w:rsidRPr="00BF1257">
        <w:rPr>
          <w:rFonts w:ascii="Arial" w:hAnsi="Arial" w:cs="Arial"/>
          <w:sz w:val="20"/>
        </w:rPr>
        <w:t>means any two (2) or more failures by the Supplier in any rolling period of twelve (12) months to comply with obligations in respect of the Contract Services under the Contract;</w:t>
      </w:r>
    </w:p>
    <w:p w14:paraId="6C68376B" w14:textId="77777777" w:rsidR="00B951CE" w:rsidRDefault="00B951CE" w:rsidP="00A80570">
      <w:pPr>
        <w:pStyle w:val="BodyTextIndent"/>
        <w:numPr>
          <w:ilvl w:val="0"/>
          <w:numId w:val="0"/>
        </w:numPr>
        <w:overflowPunct w:val="0"/>
        <w:autoSpaceDE w:val="0"/>
        <w:autoSpaceDN w:val="0"/>
        <w:ind w:left="720"/>
        <w:textAlignment w:val="baseline"/>
        <w:rPr>
          <w:rFonts w:cs="Arial"/>
          <w:sz w:val="20"/>
        </w:rPr>
      </w:pPr>
      <w:r w:rsidRPr="0064733A">
        <w:rPr>
          <w:rFonts w:cs="Arial"/>
          <w:b/>
          <w:sz w:val="20"/>
        </w:rPr>
        <w:lastRenderedPageBreak/>
        <w:t>“Premises”</w:t>
      </w:r>
      <w:r w:rsidRPr="0064733A">
        <w:rPr>
          <w:rFonts w:cs="Arial"/>
          <w:sz w:val="20"/>
        </w:rPr>
        <w:t xml:space="preserve"> means land or buildings owned or occupied by the Customer and of such government agencies or departments or non-departmental public bodies that the Secretary of State from time to time may specify;</w:t>
      </w:r>
    </w:p>
    <w:p w14:paraId="6C68376C" w14:textId="77777777" w:rsidR="00A8392B" w:rsidRPr="0064733A" w:rsidRDefault="00A8392B" w:rsidP="00A80570">
      <w:pPr>
        <w:pStyle w:val="DefinitionNumbering1"/>
        <w:numPr>
          <w:ilvl w:val="3"/>
          <w:numId w:val="8"/>
        </w:numPr>
        <w:tabs>
          <w:tab w:val="clear" w:pos="2880"/>
          <w:tab w:val="num" w:pos="709"/>
        </w:tabs>
        <w:ind w:left="709" w:firstLine="0"/>
        <w:rPr>
          <w:rFonts w:ascii="Arial" w:hAnsi="Arial" w:cs="Arial"/>
          <w:sz w:val="20"/>
        </w:rPr>
      </w:pPr>
      <w:r w:rsidRPr="0064733A">
        <w:rPr>
          <w:rFonts w:ascii="Arial" w:hAnsi="Arial" w:cs="Arial"/>
          <w:b/>
          <w:sz w:val="20"/>
        </w:rPr>
        <w:t>“Prohibited Act”</w:t>
      </w:r>
      <w:r w:rsidRPr="0064733A">
        <w:rPr>
          <w:rFonts w:ascii="Arial" w:hAnsi="Arial" w:cs="Arial"/>
          <w:sz w:val="20"/>
        </w:rPr>
        <w:t xml:space="preserve"> means;</w:t>
      </w:r>
    </w:p>
    <w:p w14:paraId="6C68376D" w14:textId="77777777" w:rsidR="00A8392B" w:rsidRPr="0064733A" w:rsidRDefault="00A8392B" w:rsidP="00A80570">
      <w:pPr>
        <w:pStyle w:val="DefinitionNumbering1"/>
        <w:numPr>
          <w:ilvl w:val="2"/>
          <w:numId w:val="8"/>
        </w:numPr>
        <w:tabs>
          <w:tab w:val="clear" w:pos="2880"/>
          <w:tab w:val="num" w:pos="0"/>
        </w:tabs>
        <w:ind w:left="720" w:hanging="11"/>
        <w:rPr>
          <w:rFonts w:ascii="Arial" w:hAnsi="Arial" w:cs="Arial"/>
          <w:sz w:val="20"/>
        </w:rPr>
      </w:pPr>
      <w:r w:rsidRPr="0064733A">
        <w:rPr>
          <w:rFonts w:ascii="Arial" w:hAnsi="Arial" w:cs="Arial"/>
          <w:sz w:val="20"/>
        </w:rPr>
        <w:t xml:space="preserve">(a) directly or indirectly offering, promising or giving any person working for or engaged by any Contracting Body a financial or other advantage to induce that person to perform improperly a relevant function or activity or reward that person for improper performance of a relevant function or activity; or </w:t>
      </w:r>
    </w:p>
    <w:p w14:paraId="6C68376E" w14:textId="77777777" w:rsidR="00A8392B" w:rsidRPr="0064733A" w:rsidRDefault="00A8392B" w:rsidP="00A80570">
      <w:pPr>
        <w:pStyle w:val="DefinitionNumbering1"/>
        <w:numPr>
          <w:ilvl w:val="2"/>
          <w:numId w:val="8"/>
        </w:numPr>
        <w:tabs>
          <w:tab w:val="clear" w:pos="2880"/>
          <w:tab w:val="num" w:pos="61"/>
        </w:tabs>
        <w:ind w:left="0" w:firstLine="709"/>
        <w:rPr>
          <w:rFonts w:ascii="Arial" w:hAnsi="Arial" w:cs="Arial"/>
          <w:sz w:val="20"/>
        </w:rPr>
      </w:pPr>
      <w:r w:rsidRPr="0064733A">
        <w:rPr>
          <w:rFonts w:ascii="Arial" w:hAnsi="Arial" w:cs="Arial"/>
          <w:sz w:val="20"/>
        </w:rPr>
        <w:t>(b) committing any offence:</w:t>
      </w:r>
    </w:p>
    <w:p w14:paraId="6C68376F" w14:textId="77777777" w:rsidR="00A8392B" w:rsidRPr="0064733A" w:rsidRDefault="00A8392B" w:rsidP="00A80570">
      <w:pPr>
        <w:pStyle w:val="DefinitionNumbering2"/>
        <w:numPr>
          <w:ilvl w:val="3"/>
          <w:numId w:val="8"/>
        </w:numPr>
        <w:tabs>
          <w:tab w:val="clear" w:pos="2880"/>
          <w:tab w:val="num" w:pos="61"/>
          <w:tab w:val="num" w:pos="1418"/>
        </w:tabs>
        <w:ind w:left="0" w:firstLine="709"/>
        <w:rPr>
          <w:rFonts w:ascii="Arial" w:hAnsi="Arial" w:cs="Arial"/>
          <w:sz w:val="20"/>
        </w:rPr>
      </w:pPr>
      <w:r w:rsidRPr="0064733A">
        <w:rPr>
          <w:rFonts w:ascii="Arial" w:hAnsi="Arial" w:cs="Arial"/>
          <w:sz w:val="20"/>
        </w:rPr>
        <w:t>(i) under the Bribery Act 2010; or</w:t>
      </w:r>
    </w:p>
    <w:p w14:paraId="6C683770" w14:textId="77777777" w:rsidR="00A8392B" w:rsidRPr="0064733A" w:rsidRDefault="00A8392B" w:rsidP="00A80570">
      <w:pPr>
        <w:pStyle w:val="DefinitionNumbering2"/>
        <w:numPr>
          <w:ilvl w:val="3"/>
          <w:numId w:val="8"/>
        </w:numPr>
        <w:tabs>
          <w:tab w:val="clear" w:pos="2880"/>
          <w:tab w:val="num" w:pos="1418"/>
        </w:tabs>
        <w:ind w:left="709" w:firstLine="709"/>
        <w:rPr>
          <w:rFonts w:ascii="Arial" w:hAnsi="Arial" w:cs="Arial"/>
          <w:sz w:val="20"/>
        </w:rPr>
      </w:pPr>
      <w:r w:rsidRPr="0064733A">
        <w:rPr>
          <w:rFonts w:ascii="Arial" w:hAnsi="Arial" w:cs="Arial"/>
          <w:sz w:val="20"/>
        </w:rPr>
        <w:t>(ii) under legislation creating offences concerning fraudulent acts; or</w:t>
      </w:r>
    </w:p>
    <w:p w14:paraId="6C683771" w14:textId="77777777" w:rsidR="00A8392B" w:rsidRPr="00AB378A" w:rsidRDefault="00A8392B" w:rsidP="00A80570">
      <w:pPr>
        <w:pStyle w:val="DefinitionNumbering2"/>
        <w:numPr>
          <w:ilvl w:val="3"/>
          <w:numId w:val="8"/>
        </w:numPr>
        <w:tabs>
          <w:tab w:val="clear" w:pos="2880"/>
          <w:tab w:val="num" w:pos="61"/>
          <w:tab w:val="num" w:pos="1418"/>
        </w:tabs>
        <w:ind w:left="1418" w:firstLine="0"/>
        <w:rPr>
          <w:rFonts w:ascii="Arial" w:hAnsi="Arial" w:cs="Arial"/>
          <w:sz w:val="20"/>
        </w:rPr>
      </w:pPr>
      <w:r w:rsidRPr="0064733A">
        <w:rPr>
          <w:rFonts w:ascii="Arial" w:hAnsi="Arial" w:cs="Arial"/>
          <w:sz w:val="20"/>
        </w:rPr>
        <w:t>(iii) at common law concerning fraudulent acts in relation to this Framework Agreement or any other contract with the Authority and</w:t>
      </w:r>
      <w:r w:rsidRPr="00AB378A">
        <w:rPr>
          <w:rFonts w:ascii="Arial" w:hAnsi="Arial" w:cs="Arial"/>
          <w:sz w:val="20"/>
        </w:rPr>
        <w:t>/or any Contracting Body; or</w:t>
      </w:r>
    </w:p>
    <w:p w14:paraId="6C683772" w14:textId="77777777" w:rsidR="00A8392B" w:rsidRPr="00B951CE" w:rsidRDefault="00A8392B" w:rsidP="00A80570">
      <w:pPr>
        <w:pStyle w:val="BodyTextIndent"/>
        <w:ind w:hanging="11"/>
      </w:pPr>
      <w:r w:rsidRPr="00AB378A">
        <w:rPr>
          <w:rFonts w:cs="Arial"/>
          <w:sz w:val="20"/>
        </w:rPr>
        <w:t>(c) defrauding, attempting to defraud or conspiring to defraud the Authority and/or any Contracting Body;</w:t>
      </w:r>
    </w:p>
    <w:p w14:paraId="6C683773" w14:textId="77777777" w:rsidR="00A8392B" w:rsidRDefault="00A8392B" w:rsidP="00A80570">
      <w:pPr>
        <w:pStyle w:val="BodyTextIndent"/>
        <w:numPr>
          <w:ilvl w:val="0"/>
          <w:numId w:val="0"/>
        </w:numPr>
        <w:overflowPunct w:val="0"/>
        <w:autoSpaceDE w:val="0"/>
        <w:autoSpaceDN w:val="0"/>
        <w:ind w:left="720"/>
        <w:textAlignment w:val="baseline"/>
        <w:rPr>
          <w:rFonts w:cs="Arial"/>
          <w:sz w:val="20"/>
        </w:rPr>
      </w:pPr>
      <w:r w:rsidRPr="00D36EB0">
        <w:rPr>
          <w:rFonts w:cs="Arial"/>
          <w:b/>
          <w:sz w:val="20"/>
        </w:rPr>
        <w:t>"Regulatory Bodies"</w:t>
      </w:r>
      <w:r>
        <w:rPr>
          <w:rFonts w:cs="Arial"/>
          <w:b/>
          <w:sz w:val="20"/>
        </w:rPr>
        <w:t xml:space="preserve"> </w:t>
      </w:r>
      <w:r w:rsidRPr="00D36EB0">
        <w:rPr>
          <w:rFonts w:cs="Arial"/>
          <w:sz w:val="20"/>
        </w:rPr>
        <w:t xml:space="preserve">means government departments and regulatory, statutory and other entities, committees, ombudsmen and bodies which, whether under statute, rules, regulations, codes of practice or otherwise, are entitled to regulate, investigate, or influence the matters dealt with in this </w:t>
      </w:r>
      <w:r w:rsidR="00E81BCB">
        <w:rPr>
          <w:rFonts w:cs="Arial"/>
          <w:sz w:val="20"/>
        </w:rPr>
        <w:t xml:space="preserve">Contract </w:t>
      </w:r>
      <w:r>
        <w:rPr>
          <w:rFonts w:cs="Arial"/>
          <w:sz w:val="20"/>
        </w:rPr>
        <w:t>and “</w:t>
      </w:r>
      <w:r w:rsidRPr="00CF3BBC">
        <w:rPr>
          <w:rFonts w:cs="Arial"/>
          <w:b/>
          <w:sz w:val="20"/>
        </w:rPr>
        <w:t>Regulatory Body</w:t>
      </w:r>
      <w:r>
        <w:rPr>
          <w:rFonts w:cs="Arial"/>
          <w:sz w:val="20"/>
        </w:rPr>
        <w:t>” shall be construed accordingly</w:t>
      </w:r>
      <w:r w:rsidRPr="00D36EB0">
        <w:rPr>
          <w:rFonts w:cs="Arial"/>
          <w:sz w:val="20"/>
        </w:rPr>
        <w:t>;</w:t>
      </w:r>
    </w:p>
    <w:p w14:paraId="6C683778" w14:textId="77777777" w:rsidR="009C0AB5" w:rsidRPr="009C0AB5" w:rsidRDefault="009C0AB5" w:rsidP="00A80570">
      <w:pPr>
        <w:pStyle w:val="BodyTextIndent"/>
        <w:tabs>
          <w:tab w:val="clear" w:pos="720"/>
          <w:tab w:val="num" w:pos="709"/>
        </w:tabs>
        <w:overflowPunct w:val="0"/>
        <w:autoSpaceDE w:val="0"/>
        <w:autoSpaceDN w:val="0"/>
        <w:spacing w:line="360" w:lineRule="auto"/>
        <w:ind w:left="709"/>
        <w:textAlignment w:val="baseline"/>
        <w:rPr>
          <w:rFonts w:cs="Arial"/>
          <w:sz w:val="20"/>
        </w:rPr>
      </w:pPr>
      <w:r w:rsidRPr="009C0AB5">
        <w:rPr>
          <w:rFonts w:cs="Arial"/>
          <w:b/>
          <w:sz w:val="20"/>
        </w:rPr>
        <w:t>"Service Levels"</w:t>
      </w:r>
      <w:r w:rsidRPr="009C0AB5">
        <w:rPr>
          <w:rFonts w:cs="Arial"/>
          <w:sz w:val="20"/>
        </w:rPr>
        <w:t xml:space="preserve"> means the service levels set out in Annex 1;</w:t>
      </w:r>
    </w:p>
    <w:p w14:paraId="6C683779" w14:textId="0E20489C" w:rsidR="009C0AB5" w:rsidRPr="00D57D00" w:rsidRDefault="009C0AB5" w:rsidP="00A80570">
      <w:pPr>
        <w:pStyle w:val="BodyTextIndent"/>
        <w:tabs>
          <w:tab w:val="clear" w:pos="720"/>
          <w:tab w:val="num" w:pos="709"/>
        </w:tabs>
        <w:overflowPunct w:val="0"/>
        <w:autoSpaceDE w:val="0"/>
        <w:autoSpaceDN w:val="0"/>
        <w:ind w:left="709"/>
        <w:textAlignment w:val="baseline"/>
        <w:rPr>
          <w:rFonts w:cs="Arial"/>
          <w:b/>
          <w:sz w:val="20"/>
        </w:rPr>
      </w:pPr>
      <w:r w:rsidRPr="00D57D00">
        <w:rPr>
          <w:rFonts w:cs="Arial"/>
          <w:b/>
          <w:sz w:val="20"/>
        </w:rPr>
        <w:t xml:space="preserve">“Sites” </w:t>
      </w:r>
      <w:r w:rsidRPr="00D57D00">
        <w:rPr>
          <w:rFonts w:cs="Arial"/>
          <w:sz w:val="20"/>
        </w:rPr>
        <w:t>means any premises from which the Contract Services are provided or from which the Supplier manages, organises or otherwise directs the provision or the use of the Contract Services or where any part of the Supplier System is situated or where any physical interface with the Customer’s hardware, software and/or telecommunications networks or equipment used by the Customer or the Supplier in connection with the Contract which is owned by or licensed to the Customer by a third party and which interfaces with t</w:t>
      </w:r>
      <w:r w:rsidR="00D57D00" w:rsidRPr="00D57D00">
        <w:rPr>
          <w:rFonts w:cs="Arial"/>
          <w:sz w:val="20"/>
        </w:rPr>
        <w:t>he Supplier System takes place;</w:t>
      </w:r>
    </w:p>
    <w:p w14:paraId="6C68377A" w14:textId="77777777" w:rsidR="00A8392B" w:rsidRPr="006C3D9C" w:rsidRDefault="00A8392B" w:rsidP="00A80570">
      <w:pPr>
        <w:pStyle w:val="BodyTextIndent"/>
        <w:tabs>
          <w:tab w:val="clear" w:pos="720"/>
          <w:tab w:val="num" w:pos="709"/>
        </w:tabs>
        <w:overflowPunct w:val="0"/>
        <w:autoSpaceDE w:val="0"/>
        <w:autoSpaceDN w:val="0"/>
        <w:spacing w:after="0"/>
        <w:ind w:left="709"/>
        <w:textAlignment w:val="baseline"/>
        <w:rPr>
          <w:rFonts w:cs="Arial"/>
          <w:b/>
          <w:sz w:val="20"/>
        </w:rPr>
      </w:pPr>
      <w:r w:rsidRPr="0064733A">
        <w:rPr>
          <w:rFonts w:cs="Arial"/>
          <w:b/>
          <w:sz w:val="20"/>
        </w:rPr>
        <w:t xml:space="preserve">"Sub-Contract" </w:t>
      </w:r>
      <w:r w:rsidRPr="0064733A">
        <w:rPr>
          <w:rFonts w:cs="Arial"/>
          <w:sz w:val="20"/>
        </w:rPr>
        <w:t>means</w:t>
      </w:r>
      <w:r w:rsidR="00BE4AEF">
        <w:rPr>
          <w:rFonts w:cs="Arial"/>
          <w:sz w:val="20"/>
        </w:rPr>
        <w:t xml:space="preserve"> </w:t>
      </w:r>
      <w:r w:rsidR="00BE4AEF" w:rsidRPr="006C3D9C">
        <w:rPr>
          <w:sz w:val="20"/>
        </w:rPr>
        <w:t>the Supplier’s contract with a Sub-Contractor whereby that Sub-Contractor agrees to provide to the Supplier the Contract Services or any part thereof or facilities or services necessary for the provision of the Contract Services or any part thereof or necessary for the management, direction or control of the Contract Services</w:t>
      </w:r>
      <w:r w:rsidRPr="006C3D9C">
        <w:rPr>
          <w:rFonts w:cs="Arial"/>
          <w:sz w:val="20"/>
        </w:rPr>
        <w:t>; and</w:t>
      </w:r>
    </w:p>
    <w:p w14:paraId="6C68377B" w14:textId="77777777" w:rsidR="00A8392B" w:rsidRPr="006C3D9C" w:rsidRDefault="00A8392B" w:rsidP="00A80570">
      <w:pPr>
        <w:pStyle w:val="BodyTextIndent"/>
        <w:tabs>
          <w:tab w:val="clear" w:pos="720"/>
          <w:tab w:val="num" w:pos="709"/>
        </w:tabs>
        <w:overflowPunct w:val="0"/>
        <w:autoSpaceDE w:val="0"/>
        <w:autoSpaceDN w:val="0"/>
        <w:spacing w:after="0"/>
        <w:ind w:left="709"/>
        <w:textAlignment w:val="baseline"/>
        <w:rPr>
          <w:rFonts w:cs="Arial"/>
          <w:b/>
          <w:sz w:val="20"/>
        </w:rPr>
      </w:pPr>
    </w:p>
    <w:p w14:paraId="6C68377C" w14:textId="77777777" w:rsidR="00A8392B" w:rsidRPr="006C3D9C" w:rsidRDefault="00A8392B" w:rsidP="00A80570">
      <w:pPr>
        <w:pStyle w:val="BodyTextIndent"/>
        <w:numPr>
          <w:ilvl w:val="0"/>
          <w:numId w:val="0"/>
        </w:numPr>
        <w:tabs>
          <w:tab w:val="num" w:pos="709"/>
        </w:tabs>
        <w:overflowPunct w:val="0"/>
        <w:autoSpaceDE w:val="0"/>
        <w:autoSpaceDN w:val="0"/>
        <w:spacing w:after="0"/>
        <w:ind w:left="709"/>
        <w:textAlignment w:val="baseline"/>
        <w:rPr>
          <w:rFonts w:cs="Arial"/>
          <w:sz w:val="20"/>
        </w:rPr>
      </w:pPr>
      <w:r w:rsidRPr="006C3D9C">
        <w:rPr>
          <w:b/>
          <w:sz w:val="20"/>
        </w:rPr>
        <w:t>"Sub-Contractor"</w:t>
      </w:r>
      <w:r w:rsidRPr="006C3D9C">
        <w:rPr>
          <w:sz w:val="20"/>
        </w:rPr>
        <w:t xml:space="preserve"> </w:t>
      </w:r>
      <w:r w:rsidRPr="006C3D9C">
        <w:rPr>
          <w:rFonts w:cs="Arial"/>
          <w:sz w:val="20"/>
        </w:rPr>
        <w:t>means</w:t>
      </w:r>
      <w:r w:rsidR="00BE4AEF" w:rsidRPr="006C3D9C">
        <w:rPr>
          <w:rFonts w:cs="Arial"/>
          <w:sz w:val="20"/>
        </w:rPr>
        <w:t xml:space="preserve"> </w:t>
      </w:r>
      <w:r w:rsidR="00BE4AEF" w:rsidRPr="006C3D9C">
        <w:rPr>
          <w:sz w:val="20"/>
        </w:rPr>
        <w:t>any person appointed by the Supplier to carry out any and or all of the Supplier’s obligations under the Contract</w:t>
      </w:r>
      <w:r w:rsidRPr="006C3D9C">
        <w:rPr>
          <w:rFonts w:cs="Arial"/>
          <w:sz w:val="20"/>
        </w:rPr>
        <w:t>.</w:t>
      </w:r>
    </w:p>
    <w:p w14:paraId="6C68377D" w14:textId="77777777" w:rsidR="00A8392B" w:rsidRPr="0064733A" w:rsidRDefault="00A8392B" w:rsidP="00A80570">
      <w:pPr>
        <w:pStyle w:val="BodyTextIndent"/>
        <w:numPr>
          <w:ilvl w:val="0"/>
          <w:numId w:val="0"/>
        </w:numPr>
        <w:tabs>
          <w:tab w:val="num" w:pos="709"/>
        </w:tabs>
        <w:overflowPunct w:val="0"/>
        <w:autoSpaceDE w:val="0"/>
        <w:autoSpaceDN w:val="0"/>
        <w:spacing w:after="0"/>
        <w:ind w:left="709"/>
        <w:textAlignment w:val="baseline"/>
        <w:rPr>
          <w:rFonts w:cs="Arial"/>
          <w:sz w:val="20"/>
        </w:rPr>
      </w:pPr>
    </w:p>
    <w:p w14:paraId="6C68377E" w14:textId="77777777" w:rsidR="00A8392B" w:rsidRPr="00033C26" w:rsidRDefault="00A8392B" w:rsidP="00A80570">
      <w:pPr>
        <w:pStyle w:val="BodyTextIndent"/>
        <w:tabs>
          <w:tab w:val="clear" w:pos="720"/>
          <w:tab w:val="num" w:pos="709"/>
        </w:tabs>
        <w:overflowPunct w:val="0"/>
        <w:autoSpaceDE w:val="0"/>
        <w:autoSpaceDN w:val="0"/>
        <w:spacing w:after="0"/>
        <w:ind w:left="709"/>
        <w:textAlignment w:val="baseline"/>
        <w:rPr>
          <w:rFonts w:cs="Arial"/>
          <w:b/>
          <w:sz w:val="20"/>
        </w:rPr>
      </w:pPr>
      <w:r w:rsidRPr="00A4589E">
        <w:rPr>
          <w:rFonts w:cs="Arial"/>
          <w:b/>
          <w:sz w:val="20"/>
        </w:rPr>
        <w:t>“</w:t>
      </w:r>
      <w:r>
        <w:rPr>
          <w:rFonts w:cs="Arial"/>
          <w:b/>
          <w:sz w:val="20"/>
        </w:rPr>
        <w:t>Supplier</w:t>
      </w:r>
      <w:r w:rsidRPr="00A4589E">
        <w:rPr>
          <w:rFonts w:cs="Arial"/>
          <w:b/>
          <w:sz w:val="20"/>
        </w:rPr>
        <w:t>”</w:t>
      </w:r>
      <w:r>
        <w:rPr>
          <w:rFonts w:cs="Arial"/>
          <w:b/>
          <w:sz w:val="20"/>
        </w:rPr>
        <w:t xml:space="preserve"> </w:t>
      </w:r>
      <w:r w:rsidRPr="00A4589E">
        <w:rPr>
          <w:rFonts w:cs="Arial"/>
          <w:sz w:val="20"/>
        </w:rPr>
        <w:t xml:space="preserve">means the Supplier </w:t>
      </w:r>
      <w:r>
        <w:rPr>
          <w:rFonts w:cs="Arial"/>
          <w:sz w:val="20"/>
        </w:rPr>
        <w:t>to</w:t>
      </w:r>
      <w:r w:rsidRPr="00A4589E">
        <w:rPr>
          <w:rFonts w:cs="Arial"/>
          <w:sz w:val="20"/>
        </w:rPr>
        <w:t xml:space="preserve"> whom the Letter of Appointment</w:t>
      </w:r>
      <w:r>
        <w:rPr>
          <w:rFonts w:cs="Arial"/>
          <w:sz w:val="20"/>
        </w:rPr>
        <w:t xml:space="preserve"> is addressed</w:t>
      </w:r>
      <w:r w:rsidRPr="00A4589E">
        <w:rPr>
          <w:rFonts w:cs="Arial"/>
          <w:sz w:val="20"/>
        </w:rPr>
        <w:t>;</w:t>
      </w:r>
    </w:p>
    <w:p w14:paraId="6C68377F" w14:textId="77777777" w:rsidR="00033C26" w:rsidRPr="0064733A" w:rsidRDefault="00033C26" w:rsidP="00A80570">
      <w:pPr>
        <w:pStyle w:val="BodyTextIndent"/>
        <w:tabs>
          <w:tab w:val="clear" w:pos="720"/>
          <w:tab w:val="num" w:pos="709"/>
        </w:tabs>
        <w:overflowPunct w:val="0"/>
        <w:autoSpaceDE w:val="0"/>
        <w:autoSpaceDN w:val="0"/>
        <w:spacing w:after="0"/>
        <w:ind w:left="709"/>
        <w:textAlignment w:val="baseline"/>
        <w:rPr>
          <w:rFonts w:cs="Arial"/>
          <w:b/>
          <w:sz w:val="20"/>
        </w:rPr>
      </w:pPr>
    </w:p>
    <w:p w14:paraId="6C683780" w14:textId="77777777" w:rsidR="009C0AB5" w:rsidRDefault="009C0AB5" w:rsidP="00A80570">
      <w:pPr>
        <w:pStyle w:val="BodyTextIndent"/>
        <w:tabs>
          <w:tab w:val="clear" w:pos="720"/>
          <w:tab w:val="num" w:pos="709"/>
        </w:tabs>
        <w:overflowPunct w:val="0"/>
        <w:autoSpaceDE w:val="0"/>
        <w:autoSpaceDN w:val="0"/>
        <w:spacing w:after="0"/>
        <w:ind w:left="709"/>
        <w:textAlignment w:val="baseline"/>
        <w:rPr>
          <w:rFonts w:cs="Arial"/>
          <w:sz w:val="20"/>
        </w:rPr>
      </w:pPr>
      <w:r w:rsidRPr="00A4589E">
        <w:rPr>
          <w:rFonts w:cs="Arial"/>
          <w:b/>
          <w:sz w:val="20"/>
        </w:rPr>
        <w:t>"</w:t>
      </w:r>
      <w:r>
        <w:rPr>
          <w:rFonts w:cs="Arial"/>
          <w:b/>
          <w:sz w:val="20"/>
        </w:rPr>
        <w:t>Supplier</w:t>
      </w:r>
      <w:r w:rsidRPr="00A4589E">
        <w:rPr>
          <w:rFonts w:cs="Arial"/>
          <w:b/>
          <w:sz w:val="20"/>
        </w:rPr>
        <w:t>’s Confidential Information"</w:t>
      </w:r>
      <w:r>
        <w:rPr>
          <w:rFonts w:cs="Arial"/>
          <w:b/>
          <w:sz w:val="20"/>
        </w:rPr>
        <w:t xml:space="preserve"> </w:t>
      </w:r>
      <w:r w:rsidRPr="00A4589E">
        <w:rPr>
          <w:rFonts w:cs="Arial"/>
          <w:sz w:val="20"/>
        </w:rPr>
        <w:t xml:space="preserve">means any information, however it is conveyed, that relates to the business, affairs, developments, trade secrets, </w:t>
      </w:r>
      <w:r>
        <w:rPr>
          <w:rFonts w:cs="Arial"/>
          <w:sz w:val="20"/>
        </w:rPr>
        <w:t>k</w:t>
      </w:r>
      <w:r w:rsidRPr="00A4589E">
        <w:rPr>
          <w:rFonts w:cs="Arial"/>
          <w:sz w:val="20"/>
        </w:rPr>
        <w:t>now-</w:t>
      </w:r>
      <w:r>
        <w:rPr>
          <w:rFonts w:cs="Arial"/>
          <w:sz w:val="20"/>
        </w:rPr>
        <w:t>h</w:t>
      </w:r>
      <w:r w:rsidRPr="00A4589E">
        <w:rPr>
          <w:rFonts w:cs="Arial"/>
          <w:sz w:val="20"/>
        </w:rPr>
        <w:t xml:space="preserve">ow, personnel and suppliers of the </w:t>
      </w:r>
      <w:r>
        <w:rPr>
          <w:rFonts w:cs="Arial"/>
          <w:sz w:val="20"/>
        </w:rPr>
        <w:t>Supplier</w:t>
      </w:r>
      <w:r w:rsidRPr="00A4589E">
        <w:rPr>
          <w:rFonts w:cs="Arial"/>
          <w:sz w:val="20"/>
        </w:rPr>
        <w:t xml:space="preserve">, including </w:t>
      </w:r>
      <w:r>
        <w:rPr>
          <w:rFonts w:cs="Arial"/>
          <w:sz w:val="20"/>
        </w:rPr>
        <w:t>all Intellectual Property Rights</w:t>
      </w:r>
      <w:r w:rsidRPr="00A4589E">
        <w:rPr>
          <w:rFonts w:cs="Arial"/>
          <w:sz w:val="20"/>
        </w:rPr>
        <w:t xml:space="preserve">, together with information derived from the </w:t>
      </w:r>
      <w:r>
        <w:rPr>
          <w:rFonts w:cs="Arial"/>
          <w:sz w:val="20"/>
        </w:rPr>
        <w:t>foregoing</w:t>
      </w:r>
      <w:r w:rsidRPr="00A4589E">
        <w:rPr>
          <w:rFonts w:cs="Arial"/>
          <w:sz w:val="20"/>
        </w:rPr>
        <w:t xml:space="preserve">, and </w:t>
      </w:r>
      <w:r>
        <w:rPr>
          <w:rFonts w:cs="Arial"/>
          <w:sz w:val="20"/>
        </w:rPr>
        <w:t>that in any case is</w:t>
      </w:r>
      <w:r w:rsidRPr="00A4589E">
        <w:rPr>
          <w:rFonts w:cs="Arial"/>
          <w:sz w:val="20"/>
        </w:rPr>
        <w:t xml:space="preserve"> clearly designated as being confidential;</w:t>
      </w:r>
    </w:p>
    <w:p w14:paraId="6C683781" w14:textId="77777777" w:rsidR="004854E2" w:rsidRDefault="004854E2" w:rsidP="00A80570">
      <w:pPr>
        <w:pStyle w:val="BodyTextIndent"/>
        <w:tabs>
          <w:tab w:val="clear" w:pos="720"/>
          <w:tab w:val="num" w:pos="709"/>
        </w:tabs>
        <w:overflowPunct w:val="0"/>
        <w:autoSpaceDE w:val="0"/>
        <w:autoSpaceDN w:val="0"/>
        <w:spacing w:after="0"/>
        <w:ind w:left="709"/>
        <w:textAlignment w:val="baseline"/>
        <w:rPr>
          <w:rFonts w:cs="Arial"/>
          <w:sz w:val="20"/>
        </w:rPr>
      </w:pPr>
    </w:p>
    <w:p w14:paraId="6C683782" w14:textId="77777777" w:rsidR="009C0AB5" w:rsidRPr="00D36EB0" w:rsidRDefault="009C0AB5" w:rsidP="00A80570">
      <w:pPr>
        <w:pStyle w:val="BodyTextIndent"/>
        <w:tabs>
          <w:tab w:val="clear" w:pos="720"/>
          <w:tab w:val="num" w:pos="34"/>
          <w:tab w:val="num" w:pos="709"/>
        </w:tabs>
        <w:ind w:left="709"/>
        <w:rPr>
          <w:rFonts w:cs="Arial"/>
          <w:sz w:val="20"/>
        </w:rPr>
      </w:pPr>
      <w:r>
        <w:rPr>
          <w:rFonts w:cs="Arial"/>
          <w:b/>
          <w:sz w:val="20"/>
        </w:rPr>
        <w:t xml:space="preserve">“Supplier’s Representative” </w:t>
      </w:r>
      <w:r w:rsidRPr="00D36EB0">
        <w:rPr>
          <w:rFonts w:cs="Arial"/>
          <w:sz w:val="20"/>
        </w:rPr>
        <w:t xml:space="preserve">means the representative appointed by the Supplier from time to time </w:t>
      </w:r>
      <w:r>
        <w:rPr>
          <w:rFonts w:cs="Arial"/>
          <w:sz w:val="20"/>
        </w:rPr>
        <w:t>with overall responsibility for this Contract and notified to the Customer</w:t>
      </w:r>
      <w:r w:rsidRPr="00D36EB0">
        <w:rPr>
          <w:rFonts w:cs="Arial"/>
          <w:sz w:val="20"/>
        </w:rPr>
        <w:t>;</w:t>
      </w:r>
    </w:p>
    <w:p w14:paraId="6C683783" w14:textId="77777777" w:rsidR="009C0AB5" w:rsidRDefault="009C0AB5" w:rsidP="00A80570">
      <w:pPr>
        <w:pStyle w:val="BodyTextIndent"/>
        <w:tabs>
          <w:tab w:val="clear" w:pos="720"/>
          <w:tab w:val="num" w:pos="709"/>
        </w:tabs>
        <w:overflowPunct w:val="0"/>
        <w:autoSpaceDE w:val="0"/>
        <w:autoSpaceDN w:val="0"/>
        <w:ind w:left="709"/>
        <w:textAlignment w:val="baseline"/>
        <w:rPr>
          <w:rFonts w:cs="Arial"/>
          <w:sz w:val="20"/>
        </w:rPr>
      </w:pPr>
      <w:r w:rsidRPr="00A4589E">
        <w:rPr>
          <w:rFonts w:cs="Arial"/>
          <w:b/>
          <w:sz w:val="20"/>
        </w:rPr>
        <w:t>"</w:t>
      </w:r>
      <w:r>
        <w:rPr>
          <w:rFonts w:cs="Arial"/>
          <w:b/>
          <w:sz w:val="20"/>
        </w:rPr>
        <w:t>Supplier</w:t>
      </w:r>
      <w:r w:rsidRPr="00A4589E">
        <w:rPr>
          <w:rFonts w:cs="Arial"/>
          <w:b/>
          <w:sz w:val="20"/>
        </w:rPr>
        <w:t>’s Staff"</w:t>
      </w:r>
      <w:r>
        <w:rPr>
          <w:rFonts w:cs="Arial"/>
          <w:b/>
          <w:sz w:val="20"/>
        </w:rPr>
        <w:t xml:space="preserve"> </w:t>
      </w:r>
      <w:r w:rsidRPr="00A4589E">
        <w:rPr>
          <w:rFonts w:cs="Arial"/>
          <w:sz w:val="20"/>
        </w:rPr>
        <w:t xml:space="preserve">means all persons employed by the </w:t>
      </w:r>
      <w:r>
        <w:rPr>
          <w:rFonts w:cs="Arial"/>
          <w:sz w:val="20"/>
        </w:rPr>
        <w:t>Supplier</w:t>
      </w:r>
      <w:r w:rsidRPr="00A4589E">
        <w:rPr>
          <w:rFonts w:cs="Arial"/>
          <w:sz w:val="20"/>
        </w:rPr>
        <w:t xml:space="preserve"> and/or any Sub-Contractor to perform the </w:t>
      </w:r>
      <w:r>
        <w:rPr>
          <w:rFonts w:cs="Arial"/>
          <w:sz w:val="20"/>
        </w:rPr>
        <w:t>Supplier</w:t>
      </w:r>
      <w:r w:rsidRPr="00A4589E">
        <w:rPr>
          <w:rFonts w:cs="Arial"/>
          <w:sz w:val="20"/>
        </w:rPr>
        <w:t xml:space="preserve">’s obligations under the Contract together with the </w:t>
      </w:r>
      <w:r>
        <w:rPr>
          <w:rFonts w:cs="Arial"/>
          <w:sz w:val="20"/>
        </w:rPr>
        <w:t>Supplier</w:t>
      </w:r>
      <w:r w:rsidRPr="00A4589E">
        <w:rPr>
          <w:rFonts w:cs="Arial"/>
          <w:sz w:val="20"/>
        </w:rPr>
        <w:t xml:space="preserve">'s and/or </w:t>
      </w:r>
      <w:r w:rsidRPr="00A4589E">
        <w:rPr>
          <w:rFonts w:cs="Arial"/>
          <w:sz w:val="20"/>
        </w:rPr>
        <w:lastRenderedPageBreak/>
        <w:t xml:space="preserve">any Sub-Contractor's servants, consultants, agents, suppliers and Sub-Contractors used in the performance of the </w:t>
      </w:r>
      <w:r>
        <w:rPr>
          <w:rFonts w:cs="Arial"/>
          <w:sz w:val="20"/>
        </w:rPr>
        <w:t>Supplier</w:t>
      </w:r>
      <w:r w:rsidRPr="00A4589E">
        <w:rPr>
          <w:rFonts w:cs="Arial"/>
          <w:sz w:val="20"/>
        </w:rPr>
        <w:t>’s obligations under the Contract;</w:t>
      </w:r>
    </w:p>
    <w:p w14:paraId="6C683784" w14:textId="24FCBCE0" w:rsidR="009C0AB5" w:rsidRPr="00D57D00" w:rsidRDefault="009C0AB5" w:rsidP="00A80570">
      <w:pPr>
        <w:pStyle w:val="BodyTextIndent"/>
        <w:tabs>
          <w:tab w:val="clear" w:pos="720"/>
          <w:tab w:val="num" w:pos="709"/>
        </w:tabs>
        <w:overflowPunct w:val="0"/>
        <w:autoSpaceDE w:val="0"/>
        <w:autoSpaceDN w:val="0"/>
        <w:spacing w:after="0"/>
        <w:ind w:left="709"/>
        <w:textAlignment w:val="baseline"/>
        <w:rPr>
          <w:rFonts w:cs="Arial"/>
          <w:b/>
          <w:sz w:val="20"/>
        </w:rPr>
      </w:pPr>
      <w:r w:rsidRPr="00D57D00">
        <w:rPr>
          <w:rFonts w:cs="Arial"/>
          <w:b/>
          <w:sz w:val="20"/>
        </w:rPr>
        <w:t xml:space="preserve">“Supplier System” </w:t>
      </w:r>
      <w:r w:rsidRPr="00D57D00">
        <w:rPr>
          <w:rFonts w:cs="Arial"/>
          <w:sz w:val="20"/>
        </w:rPr>
        <w:t>means the information and communication technology system used</w:t>
      </w:r>
      <w:r w:rsidRPr="00D57D00">
        <w:rPr>
          <w:rFonts w:cs="Arial"/>
          <w:sz w:val="20"/>
          <w:shd w:val="clear" w:color="auto" w:fill="FFFF00"/>
        </w:rPr>
        <w:t xml:space="preserve"> </w:t>
      </w:r>
      <w:r w:rsidRPr="00D57D00">
        <w:rPr>
          <w:rFonts w:cs="Arial"/>
          <w:sz w:val="20"/>
        </w:rPr>
        <w:t>by the Supplier in performing the Contract including any information, communication and technology equipment and items provided by the Customer to the Supplier for the Supplier’s use in the performance of its obligations under this Contract.  This shall not include however the Customer’s hardware, software and/or telecommunications networks or equipment used by the Customer or the Supplier in connection with the Contract which is owned by or licensed to the Customer by a third party and which interfaces with the Supplier System and which is necessary for the Customer to receive the Contract Services</w:t>
      </w:r>
      <w:r w:rsidR="006B029B" w:rsidRPr="00D57D00">
        <w:rPr>
          <w:rFonts w:cs="Arial"/>
          <w:sz w:val="20"/>
        </w:rPr>
        <w:t>;</w:t>
      </w:r>
    </w:p>
    <w:p w14:paraId="6C683785" w14:textId="77777777" w:rsidR="006C3D9C" w:rsidRDefault="006C3D9C" w:rsidP="00A80570">
      <w:pPr>
        <w:pStyle w:val="BodyTextIndent"/>
        <w:tabs>
          <w:tab w:val="clear" w:pos="720"/>
          <w:tab w:val="num" w:pos="709"/>
        </w:tabs>
        <w:overflowPunct w:val="0"/>
        <w:autoSpaceDE w:val="0"/>
        <w:autoSpaceDN w:val="0"/>
        <w:spacing w:after="0"/>
        <w:ind w:left="709"/>
        <w:textAlignment w:val="baseline"/>
        <w:rPr>
          <w:rFonts w:cs="Arial"/>
          <w:b/>
          <w:sz w:val="20"/>
        </w:rPr>
      </w:pPr>
    </w:p>
    <w:p w14:paraId="6C683786" w14:textId="77777777" w:rsidR="00B951CE" w:rsidRDefault="00E81BCB" w:rsidP="00A80570">
      <w:pPr>
        <w:pStyle w:val="BodyTextIndent"/>
        <w:numPr>
          <w:ilvl w:val="0"/>
          <w:numId w:val="0"/>
        </w:numPr>
        <w:overflowPunct w:val="0"/>
        <w:autoSpaceDE w:val="0"/>
        <w:autoSpaceDN w:val="0"/>
        <w:ind w:left="709"/>
        <w:textAlignment w:val="baseline"/>
        <w:rPr>
          <w:rFonts w:cs="Arial"/>
          <w:b/>
          <w:sz w:val="20"/>
        </w:rPr>
      </w:pPr>
      <w:r>
        <w:rPr>
          <w:rFonts w:cs="Arial"/>
          <w:b/>
          <w:sz w:val="20"/>
        </w:rPr>
        <w:t xml:space="preserve">“Working Day” </w:t>
      </w:r>
      <w:r w:rsidRPr="00E81BCB">
        <w:rPr>
          <w:rFonts w:cs="Arial"/>
          <w:sz w:val="20"/>
        </w:rPr>
        <w:t xml:space="preserve">means </w:t>
      </w:r>
      <w:r w:rsidRPr="00D36EB0">
        <w:rPr>
          <w:rFonts w:cs="Arial"/>
          <w:sz w:val="20"/>
        </w:rPr>
        <w:t>any day other than a Saturday, Sunday or public holiday in England and Wales; and</w:t>
      </w:r>
    </w:p>
    <w:p w14:paraId="6C683787" w14:textId="77777777" w:rsidR="00E81BCB" w:rsidRDefault="00E81BCB" w:rsidP="00A80570">
      <w:pPr>
        <w:pStyle w:val="BodyTextIndent"/>
        <w:numPr>
          <w:ilvl w:val="0"/>
          <w:numId w:val="0"/>
        </w:numPr>
        <w:overflowPunct w:val="0"/>
        <w:autoSpaceDE w:val="0"/>
        <w:autoSpaceDN w:val="0"/>
        <w:ind w:left="709"/>
        <w:textAlignment w:val="baseline"/>
        <w:rPr>
          <w:rFonts w:cs="Arial"/>
          <w:b/>
          <w:sz w:val="20"/>
        </w:rPr>
      </w:pPr>
    </w:p>
    <w:p w14:paraId="6C683788" w14:textId="77777777" w:rsidR="00F807DC" w:rsidRPr="00A4589E" w:rsidRDefault="007562F7">
      <w:pPr>
        <w:pStyle w:val="Heading2"/>
        <w:keepNext/>
        <w:rPr>
          <w:rFonts w:cs="Arial"/>
          <w:b/>
          <w:sz w:val="20"/>
        </w:rPr>
      </w:pPr>
      <w:r w:rsidRPr="00A4589E">
        <w:rPr>
          <w:rFonts w:cs="Arial"/>
          <w:b/>
          <w:sz w:val="20"/>
        </w:rPr>
        <w:t>Interpretation</w:t>
      </w:r>
    </w:p>
    <w:p w14:paraId="6C683789" w14:textId="77777777" w:rsidR="00F807DC" w:rsidRPr="00A4589E" w:rsidRDefault="007562F7">
      <w:pPr>
        <w:pStyle w:val="BodyTextIndent"/>
        <w:keepNext/>
        <w:rPr>
          <w:rFonts w:cs="Arial"/>
          <w:sz w:val="20"/>
        </w:rPr>
      </w:pPr>
      <w:r w:rsidRPr="00A4589E">
        <w:rPr>
          <w:rFonts w:cs="Arial"/>
          <w:sz w:val="20"/>
        </w:rPr>
        <w:t>The interpretation and construction of the Contract shall be subject to the following provisions:</w:t>
      </w:r>
    </w:p>
    <w:p w14:paraId="6C68378A" w14:textId="77777777" w:rsidR="00F807DC" w:rsidRPr="00A4589E" w:rsidRDefault="007562F7">
      <w:pPr>
        <w:pStyle w:val="Heading3"/>
        <w:rPr>
          <w:rFonts w:cs="Arial"/>
          <w:sz w:val="20"/>
        </w:rPr>
      </w:pPr>
      <w:r w:rsidRPr="00A4589E">
        <w:rPr>
          <w:rFonts w:cs="Arial"/>
          <w:sz w:val="20"/>
        </w:rPr>
        <w:t>words importing the singular meaning include where the context so admits the plural meaning and vice versa;</w:t>
      </w:r>
    </w:p>
    <w:p w14:paraId="6C68378B" w14:textId="77777777" w:rsidR="00F807DC" w:rsidRPr="00A4589E" w:rsidRDefault="007562F7">
      <w:pPr>
        <w:pStyle w:val="Heading3"/>
        <w:rPr>
          <w:rFonts w:cs="Arial"/>
          <w:sz w:val="20"/>
        </w:rPr>
      </w:pPr>
      <w:r w:rsidRPr="00A4589E">
        <w:rPr>
          <w:rFonts w:cs="Arial"/>
          <w:sz w:val="20"/>
        </w:rPr>
        <w:t xml:space="preserve">words importing the masculine include the feminine and the neuter; </w:t>
      </w:r>
    </w:p>
    <w:p w14:paraId="6C68378C" w14:textId="77777777" w:rsidR="00F807DC" w:rsidRPr="00A4589E" w:rsidRDefault="007562F7">
      <w:pPr>
        <w:pStyle w:val="Heading3"/>
        <w:rPr>
          <w:rFonts w:cs="Arial"/>
          <w:sz w:val="20"/>
        </w:rPr>
      </w:pPr>
      <w:r w:rsidRPr="00A4589E">
        <w:rPr>
          <w:rFonts w:cs="Arial"/>
          <w:sz w:val="20"/>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6C68378D" w14:textId="77777777" w:rsidR="00F807DC" w:rsidRPr="00A4589E" w:rsidRDefault="007562F7">
      <w:pPr>
        <w:pStyle w:val="Heading3"/>
        <w:rPr>
          <w:rFonts w:cs="Arial"/>
          <w:sz w:val="20"/>
        </w:rPr>
      </w:pPr>
      <w:r w:rsidRPr="00A4589E">
        <w:rPr>
          <w:rFonts w:cs="Arial"/>
          <w:sz w:val="20"/>
        </w:rPr>
        <w:t>references to any person shall include natural persons and partnerships, firms and other incorporated bodies and all other legal persons of whatever kind and however constituted and their successors and permitted assigns or transferees;</w:t>
      </w:r>
    </w:p>
    <w:p w14:paraId="6C68378E" w14:textId="77777777" w:rsidR="00F807DC" w:rsidRPr="00A4589E" w:rsidRDefault="007562F7">
      <w:pPr>
        <w:pStyle w:val="Heading3"/>
        <w:rPr>
          <w:rFonts w:cs="Arial"/>
          <w:sz w:val="20"/>
        </w:rPr>
      </w:pPr>
      <w:r w:rsidRPr="00A4589E">
        <w:rPr>
          <w:rFonts w:cs="Arial"/>
          <w:sz w:val="20"/>
        </w:rPr>
        <w:t xml:space="preserve">the </w:t>
      </w:r>
      <w:r w:rsidR="00946CF0" w:rsidRPr="00A4589E">
        <w:rPr>
          <w:rFonts w:cs="Arial"/>
          <w:sz w:val="20"/>
        </w:rPr>
        <w:t>A</w:t>
      </w:r>
      <w:r w:rsidR="00B003D0">
        <w:rPr>
          <w:rFonts w:cs="Arial"/>
          <w:sz w:val="20"/>
        </w:rPr>
        <w:t>ppendices</w:t>
      </w:r>
      <w:r w:rsidR="00587054">
        <w:rPr>
          <w:rFonts w:cs="Arial"/>
          <w:sz w:val="20"/>
        </w:rPr>
        <w:t>,</w:t>
      </w:r>
      <w:r w:rsidR="00B003D0">
        <w:rPr>
          <w:rFonts w:cs="Arial"/>
          <w:sz w:val="20"/>
        </w:rPr>
        <w:t xml:space="preserve"> A</w:t>
      </w:r>
      <w:r w:rsidR="00946CF0" w:rsidRPr="00A4589E">
        <w:rPr>
          <w:rFonts w:cs="Arial"/>
          <w:sz w:val="20"/>
        </w:rPr>
        <w:t>nnex</w:t>
      </w:r>
      <w:r w:rsidR="00924836">
        <w:rPr>
          <w:rFonts w:cs="Arial"/>
          <w:sz w:val="20"/>
        </w:rPr>
        <w:t>es</w:t>
      </w:r>
      <w:r w:rsidRPr="00A4589E">
        <w:rPr>
          <w:rFonts w:cs="Arial"/>
          <w:sz w:val="20"/>
        </w:rPr>
        <w:t xml:space="preserve"> </w:t>
      </w:r>
      <w:r w:rsidR="00946DA5">
        <w:rPr>
          <w:rFonts w:cs="Arial"/>
          <w:sz w:val="20"/>
        </w:rPr>
        <w:t xml:space="preserve">and Schedules </w:t>
      </w:r>
      <w:r w:rsidRPr="00A4589E">
        <w:rPr>
          <w:rFonts w:cs="Arial"/>
          <w:sz w:val="20"/>
        </w:rPr>
        <w:t xml:space="preserve">form part of </w:t>
      </w:r>
      <w:r w:rsidR="0013772A" w:rsidRPr="00A4589E">
        <w:rPr>
          <w:rFonts w:cs="Arial"/>
          <w:sz w:val="20"/>
        </w:rPr>
        <w:t>t</w:t>
      </w:r>
      <w:r w:rsidR="00946CF0" w:rsidRPr="00A4589E">
        <w:rPr>
          <w:rFonts w:cs="Arial"/>
          <w:sz w:val="20"/>
        </w:rPr>
        <w:t xml:space="preserve">hese Call-Off Terms </w:t>
      </w:r>
      <w:r w:rsidRPr="00A4589E">
        <w:rPr>
          <w:rFonts w:cs="Arial"/>
          <w:sz w:val="20"/>
        </w:rPr>
        <w:t xml:space="preserve">and shall have effect as if set out in full in the body of </w:t>
      </w:r>
      <w:r w:rsidR="0013772A" w:rsidRPr="00A4589E">
        <w:rPr>
          <w:rFonts w:cs="Arial"/>
          <w:sz w:val="20"/>
        </w:rPr>
        <w:t>the</w:t>
      </w:r>
      <w:r w:rsidR="00161ECF">
        <w:rPr>
          <w:rFonts w:cs="Arial"/>
          <w:sz w:val="20"/>
        </w:rPr>
        <w:t>se</w:t>
      </w:r>
      <w:r w:rsidR="0013772A" w:rsidRPr="00A4589E">
        <w:rPr>
          <w:rFonts w:cs="Arial"/>
          <w:sz w:val="20"/>
        </w:rPr>
        <w:t xml:space="preserve"> </w:t>
      </w:r>
      <w:r w:rsidR="00946CF0" w:rsidRPr="00A4589E">
        <w:rPr>
          <w:rFonts w:cs="Arial"/>
          <w:sz w:val="20"/>
        </w:rPr>
        <w:t>Call-Off Terms</w:t>
      </w:r>
      <w:r w:rsidR="005C28AA" w:rsidRPr="00A4589E">
        <w:rPr>
          <w:rFonts w:cs="Arial"/>
          <w:sz w:val="20"/>
        </w:rPr>
        <w:t xml:space="preserve"> and a</w:t>
      </w:r>
      <w:r w:rsidRPr="00A4589E">
        <w:rPr>
          <w:rFonts w:cs="Arial"/>
          <w:sz w:val="20"/>
        </w:rPr>
        <w:t xml:space="preserve">ny reference to </w:t>
      </w:r>
      <w:r w:rsidR="005C28AA" w:rsidRPr="00A4589E">
        <w:rPr>
          <w:rFonts w:cs="Arial"/>
          <w:sz w:val="20"/>
        </w:rPr>
        <w:t>the</w:t>
      </w:r>
      <w:r w:rsidR="00161ECF">
        <w:rPr>
          <w:rFonts w:cs="Arial"/>
          <w:sz w:val="20"/>
        </w:rPr>
        <w:t>se</w:t>
      </w:r>
      <w:r w:rsidR="005C28AA" w:rsidRPr="00A4589E">
        <w:rPr>
          <w:rFonts w:cs="Arial"/>
          <w:sz w:val="20"/>
        </w:rPr>
        <w:t xml:space="preserve"> Call-Off Terms</w:t>
      </w:r>
      <w:r w:rsidRPr="00A4589E">
        <w:rPr>
          <w:rFonts w:cs="Arial"/>
          <w:sz w:val="20"/>
        </w:rPr>
        <w:t xml:space="preserve"> includes the </w:t>
      </w:r>
      <w:r w:rsidR="00946CF0" w:rsidRPr="00A4589E">
        <w:rPr>
          <w:rFonts w:cs="Arial"/>
          <w:sz w:val="20"/>
        </w:rPr>
        <w:t>A</w:t>
      </w:r>
      <w:r w:rsidR="00B003D0">
        <w:rPr>
          <w:rFonts w:cs="Arial"/>
          <w:sz w:val="20"/>
        </w:rPr>
        <w:t>ppendices A</w:t>
      </w:r>
      <w:r w:rsidR="00946CF0" w:rsidRPr="00A4589E">
        <w:rPr>
          <w:rFonts w:cs="Arial"/>
          <w:sz w:val="20"/>
        </w:rPr>
        <w:t>nnex</w:t>
      </w:r>
      <w:r w:rsidR="00924836">
        <w:rPr>
          <w:rFonts w:cs="Arial"/>
          <w:sz w:val="20"/>
        </w:rPr>
        <w:t>es</w:t>
      </w:r>
      <w:r w:rsidR="00946DA5">
        <w:rPr>
          <w:rFonts w:cs="Arial"/>
          <w:sz w:val="20"/>
        </w:rPr>
        <w:t xml:space="preserve"> and Schedules</w:t>
      </w:r>
      <w:r w:rsidRPr="00A4589E">
        <w:rPr>
          <w:rFonts w:cs="Arial"/>
          <w:sz w:val="20"/>
        </w:rPr>
        <w:t>;</w:t>
      </w:r>
    </w:p>
    <w:p w14:paraId="6C68378F" w14:textId="77777777" w:rsidR="00F807DC" w:rsidRPr="00A4589E" w:rsidRDefault="007562F7">
      <w:pPr>
        <w:pStyle w:val="Heading3"/>
        <w:rPr>
          <w:rFonts w:cs="Arial"/>
          <w:sz w:val="20"/>
        </w:rPr>
      </w:pPr>
      <w:r w:rsidRPr="00A4589E">
        <w:rPr>
          <w:rFonts w:cs="Arial"/>
          <w:sz w:val="20"/>
        </w:rPr>
        <w:t>references to any statute, enactment, order, regulation</w:t>
      </w:r>
      <w:r w:rsidR="00F60503">
        <w:rPr>
          <w:rFonts w:cs="Arial"/>
          <w:sz w:val="20"/>
        </w:rPr>
        <w:t>, code, official guidance</w:t>
      </w:r>
      <w:r w:rsidRPr="00A4589E">
        <w:rPr>
          <w:rFonts w:cs="Arial"/>
          <w:sz w:val="20"/>
        </w:rPr>
        <w:t xml:space="preserve"> or other similar instrument shall be construed as a reference to the statute, enactment, order, regulation</w:t>
      </w:r>
      <w:r w:rsidR="00F60503">
        <w:rPr>
          <w:rFonts w:cs="Arial"/>
          <w:sz w:val="20"/>
        </w:rPr>
        <w:t>,</w:t>
      </w:r>
      <w:r w:rsidRPr="00A4589E">
        <w:rPr>
          <w:rFonts w:cs="Arial"/>
          <w:sz w:val="20"/>
        </w:rPr>
        <w:t xml:space="preserve"> </w:t>
      </w:r>
      <w:r w:rsidR="00F60503">
        <w:rPr>
          <w:rFonts w:cs="Arial"/>
          <w:sz w:val="20"/>
        </w:rPr>
        <w:t>code, official guidance</w:t>
      </w:r>
      <w:r w:rsidR="00F60503" w:rsidRPr="00A4589E">
        <w:rPr>
          <w:rFonts w:cs="Arial"/>
          <w:sz w:val="20"/>
        </w:rPr>
        <w:t xml:space="preserve"> </w:t>
      </w:r>
      <w:r w:rsidRPr="00A4589E">
        <w:rPr>
          <w:rFonts w:cs="Arial"/>
          <w:sz w:val="20"/>
        </w:rPr>
        <w:t xml:space="preserve">or instrument as amended </w:t>
      </w:r>
      <w:r w:rsidR="00F60503">
        <w:rPr>
          <w:rFonts w:cs="Arial"/>
          <w:sz w:val="20"/>
        </w:rPr>
        <w:t xml:space="preserve">or replaced </w:t>
      </w:r>
      <w:r w:rsidRPr="00A4589E">
        <w:rPr>
          <w:rFonts w:cs="Arial"/>
          <w:sz w:val="20"/>
        </w:rPr>
        <w:t>by any subsequent enactment, modification, order, regulation</w:t>
      </w:r>
      <w:r w:rsidR="00F60503">
        <w:rPr>
          <w:rFonts w:cs="Arial"/>
          <w:sz w:val="20"/>
        </w:rPr>
        <w:t>, code, official guidance</w:t>
      </w:r>
      <w:r w:rsidRPr="00A4589E">
        <w:rPr>
          <w:rFonts w:cs="Arial"/>
          <w:sz w:val="20"/>
        </w:rPr>
        <w:t xml:space="preserve"> or instrument </w:t>
      </w:r>
      <w:r w:rsidR="0046589E" w:rsidRPr="00A4589E">
        <w:rPr>
          <w:rFonts w:cs="Arial"/>
          <w:sz w:val="20"/>
        </w:rPr>
        <w:t xml:space="preserve">(whether </w:t>
      </w:r>
      <w:r w:rsidR="00F60503">
        <w:rPr>
          <w:rFonts w:cs="Arial"/>
          <w:sz w:val="20"/>
        </w:rPr>
        <w:t>such amendment or replacement occurs</w:t>
      </w:r>
      <w:r w:rsidR="0046589E" w:rsidRPr="00A4589E">
        <w:rPr>
          <w:rFonts w:cs="Arial"/>
          <w:sz w:val="20"/>
        </w:rPr>
        <w:t xml:space="preserve"> before or after the date of the Contract)</w:t>
      </w:r>
      <w:r w:rsidRPr="00A4589E">
        <w:rPr>
          <w:rFonts w:cs="Arial"/>
          <w:sz w:val="20"/>
        </w:rPr>
        <w:t>;</w:t>
      </w:r>
    </w:p>
    <w:p w14:paraId="6C683790" w14:textId="77777777" w:rsidR="00F807DC" w:rsidRPr="00A4589E" w:rsidRDefault="007562F7">
      <w:pPr>
        <w:pStyle w:val="Heading3"/>
        <w:rPr>
          <w:rFonts w:cs="Arial"/>
          <w:sz w:val="20"/>
        </w:rPr>
      </w:pPr>
      <w:r w:rsidRPr="00A4589E">
        <w:rPr>
          <w:rFonts w:cs="Arial"/>
          <w:sz w:val="20"/>
        </w:rPr>
        <w:t>headings are included in the Contract for ease of reference only and shall not affect the interpretation or construction of the Contract;</w:t>
      </w:r>
    </w:p>
    <w:p w14:paraId="6C683791" w14:textId="77777777" w:rsidR="00F807DC" w:rsidRPr="00A4589E" w:rsidRDefault="007562F7">
      <w:pPr>
        <w:pStyle w:val="Heading3"/>
        <w:rPr>
          <w:rFonts w:cs="Arial"/>
          <w:sz w:val="20"/>
        </w:rPr>
      </w:pPr>
      <w:r w:rsidRPr="00A4589E">
        <w:rPr>
          <w:rFonts w:cs="Arial"/>
          <w:sz w:val="20"/>
        </w:rPr>
        <w:t>references to “Clauses”</w:t>
      </w:r>
      <w:r w:rsidR="008C5846">
        <w:rPr>
          <w:rFonts w:cs="Arial"/>
          <w:sz w:val="20"/>
        </w:rPr>
        <w:t>,</w:t>
      </w:r>
      <w:r w:rsidRPr="00A4589E">
        <w:rPr>
          <w:rFonts w:cs="Arial"/>
          <w:sz w:val="20"/>
        </w:rPr>
        <w:t xml:space="preserve"> </w:t>
      </w:r>
      <w:r w:rsidR="00946CF0" w:rsidRPr="00A4589E">
        <w:rPr>
          <w:rFonts w:cs="Arial"/>
          <w:sz w:val="20"/>
        </w:rPr>
        <w:t xml:space="preserve">the </w:t>
      </w:r>
      <w:r w:rsidR="00B003D0">
        <w:rPr>
          <w:rFonts w:cs="Arial"/>
          <w:sz w:val="20"/>
        </w:rPr>
        <w:t xml:space="preserve">“Appendices” the </w:t>
      </w:r>
      <w:r w:rsidRPr="00A4589E">
        <w:rPr>
          <w:rFonts w:cs="Arial"/>
          <w:sz w:val="20"/>
        </w:rPr>
        <w:t>“</w:t>
      </w:r>
      <w:r w:rsidR="00946CF0" w:rsidRPr="00A4589E">
        <w:rPr>
          <w:rFonts w:cs="Arial"/>
          <w:sz w:val="20"/>
        </w:rPr>
        <w:t>Annex</w:t>
      </w:r>
      <w:r w:rsidR="00924836">
        <w:rPr>
          <w:rFonts w:cs="Arial"/>
          <w:sz w:val="20"/>
        </w:rPr>
        <w:t>es</w:t>
      </w:r>
      <w:r w:rsidRPr="00A4589E">
        <w:rPr>
          <w:rFonts w:cs="Arial"/>
          <w:sz w:val="20"/>
        </w:rPr>
        <w:t>”</w:t>
      </w:r>
      <w:r w:rsidR="008C5846">
        <w:rPr>
          <w:rFonts w:cs="Arial"/>
          <w:sz w:val="20"/>
        </w:rPr>
        <w:t xml:space="preserve"> and “Schedules”</w:t>
      </w:r>
      <w:r w:rsidRPr="00A4589E">
        <w:rPr>
          <w:rFonts w:cs="Arial"/>
          <w:sz w:val="20"/>
        </w:rPr>
        <w:t xml:space="preserve"> are, unless otherwise provided, references t</w:t>
      </w:r>
      <w:r w:rsidR="0046589E" w:rsidRPr="00A4589E">
        <w:rPr>
          <w:rFonts w:cs="Arial"/>
          <w:sz w:val="20"/>
        </w:rPr>
        <w:t>o the clauses of</w:t>
      </w:r>
      <w:r w:rsidR="008C5846">
        <w:rPr>
          <w:rFonts w:cs="Arial"/>
          <w:sz w:val="20"/>
        </w:rPr>
        <w:t>,</w:t>
      </w:r>
      <w:r w:rsidR="0046589E" w:rsidRPr="00A4589E">
        <w:rPr>
          <w:rFonts w:cs="Arial"/>
          <w:sz w:val="20"/>
        </w:rPr>
        <w:t xml:space="preserve"> </w:t>
      </w:r>
      <w:r w:rsidR="00B003D0">
        <w:rPr>
          <w:rFonts w:cs="Arial"/>
          <w:sz w:val="20"/>
        </w:rPr>
        <w:t xml:space="preserve">the Appendices to, </w:t>
      </w:r>
      <w:r w:rsidR="00946CF0" w:rsidRPr="00A4589E">
        <w:rPr>
          <w:rFonts w:cs="Arial"/>
          <w:sz w:val="20"/>
        </w:rPr>
        <w:t>the Annex</w:t>
      </w:r>
      <w:r w:rsidR="00924836">
        <w:rPr>
          <w:rFonts w:cs="Arial"/>
          <w:sz w:val="20"/>
        </w:rPr>
        <w:t>es</w:t>
      </w:r>
      <w:r w:rsidRPr="00A4589E">
        <w:rPr>
          <w:rFonts w:cs="Arial"/>
          <w:sz w:val="20"/>
        </w:rPr>
        <w:t xml:space="preserve"> to </w:t>
      </w:r>
      <w:r w:rsidR="008C5846">
        <w:rPr>
          <w:rFonts w:cs="Arial"/>
          <w:sz w:val="20"/>
        </w:rPr>
        <w:t xml:space="preserve">and the Schedules to </w:t>
      </w:r>
      <w:r w:rsidR="0046589E" w:rsidRPr="00A4589E">
        <w:rPr>
          <w:rFonts w:cs="Arial"/>
          <w:sz w:val="20"/>
        </w:rPr>
        <w:t>these Call-Off Terms</w:t>
      </w:r>
      <w:r w:rsidR="00946CF0" w:rsidRPr="00A4589E">
        <w:rPr>
          <w:rFonts w:cs="Arial"/>
          <w:sz w:val="20"/>
        </w:rPr>
        <w:t xml:space="preserve"> and r</w:t>
      </w:r>
      <w:r w:rsidRPr="00A4589E">
        <w:rPr>
          <w:rFonts w:cs="Arial"/>
          <w:sz w:val="20"/>
        </w:rPr>
        <w:t xml:space="preserve">eferences to “paragraphs” are, unless otherwise provided, references to paragraphs of the </w:t>
      </w:r>
      <w:r w:rsidR="00924836">
        <w:rPr>
          <w:rFonts w:cs="Arial"/>
          <w:sz w:val="20"/>
        </w:rPr>
        <w:t xml:space="preserve">respective </w:t>
      </w:r>
      <w:r w:rsidR="00946CF0" w:rsidRPr="00A4589E">
        <w:rPr>
          <w:rFonts w:cs="Arial"/>
          <w:sz w:val="20"/>
        </w:rPr>
        <w:t>Annex</w:t>
      </w:r>
      <w:r w:rsidR="00924836">
        <w:rPr>
          <w:rFonts w:cs="Arial"/>
          <w:sz w:val="20"/>
        </w:rPr>
        <w:t>es</w:t>
      </w:r>
      <w:r w:rsidRPr="00A4589E">
        <w:rPr>
          <w:rFonts w:cs="Arial"/>
          <w:sz w:val="20"/>
        </w:rPr>
        <w:t xml:space="preserve"> in which the references are made;</w:t>
      </w:r>
    </w:p>
    <w:p w14:paraId="6C683792" w14:textId="77777777" w:rsidR="00F807DC" w:rsidRPr="00A4589E" w:rsidRDefault="007562F7">
      <w:pPr>
        <w:pStyle w:val="Heading3"/>
        <w:rPr>
          <w:rFonts w:cs="Arial"/>
          <w:sz w:val="20"/>
        </w:rPr>
      </w:pPr>
      <w:r w:rsidRPr="00A4589E">
        <w:rPr>
          <w:rFonts w:cs="Arial"/>
          <w:sz w:val="20"/>
        </w:rPr>
        <w:t xml:space="preserve">terms or expressions contained in </w:t>
      </w:r>
      <w:r w:rsidR="0039171B" w:rsidRPr="00A4589E">
        <w:rPr>
          <w:rFonts w:cs="Arial"/>
          <w:sz w:val="20"/>
        </w:rPr>
        <w:t>the Contract</w:t>
      </w:r>
      <w:r w:rsidRPr="00A4589E">
        <w:rPr>
          <w:rFonts w:cs="Arial"/>
          <w:sz w:val="20"/>
        </w:rPr>
        <w:t xml:space="preserve"> which are capitalised but which do not have an interpretation in </w:t>
      </w:r>
      <w:r w:rsidR="00E6002D" w:rsidRPr="00A4589E">
        <w:rPr>
          <w:rFonts w:cs="Arial"/>
          <w:sz w:val="20"/>
        </w:rPr>
        <w:t>Clause </w:t>
      </w:r>
      <w:r w:rsidR="00F60503">
        <w:t>1.1</w:t>
      </w:r>
      <w:r w:rsidRPr="00A4589E">
        <w:rPr>
          <w:rFonts w:cs="Arial"/>
          <w:sz w:val="20"/>
        </w:rPr>
        <w:t xml:space="preserve"> shall be interpreted in accordance with the Framework Agreement;</w:t>
      </w:r>
    </w:p>
    <w:p w14:paraId="6C683793" w14:textId="77777777" w:rsidR="00F807DC" w:rsidRPr="00A4589E" w:rsidRDefault="00F4581E">
      <w:pPr>
        <w:pStyle w:val="Heading3"/>
        <w:rPr>
          <w:rFonts w:cs="Arial"/>
          <w:sz w:val="20"/>
        </w:rPr>
      </w:pPr>
      <w:r w:rsidRPr="00A4589E">
        <w:rPr>
          <w:rFonts w:cs="Arial"/>
          <w:sz w:val="20"/>
        </w:rPr>
        <w:t xml:space="preserve">a </w:t>
      </w:r>
      <w:r w:rsidR="007562F7" w:rsidRPr="00A4589E">
        <w:rPr>
          <w:rFonts w:cs="Arial"/>
          <w:sz w:val="20"/>
        </w:rPr>
        <w:t xml:space="preserve">reference to a </w:t>
      </w:r>
      <w:r w:rsidR="00E6002D" w:rsidRPr="00A4589E">
        <w:rPr>
          <w:rFonts w:cs="Arial"/>
          <w:sz w:val="20"/>
        </w:rPr>
        <w:t>Clause </w:t>
      </w:r>
      <w:r w:rsidR="007562F7" w:rsidRPr="00A4589E">
        <w:rPr>
          <w:rFonts w:cs="Arial"/>
          <w:sz w:val="20"/>
        </w:rPr>
        <w:t xml:space="preserve">is a reference to the whole of that </w:t>
      </w:r>
      <w:r w:rsidR="00E6002D" w:rsidRPr="00A4589E">
        <w:rPr>
          <w:rFonts w:cs="Arial"/>
          <w:sz w:val="20"/>
        </w:rPr>
        <w:t>Clause </w:t>
      </w:r>
      <w:r w:rsidR="007562F7" w:rsidRPr="00A4589E">
        <w:rPr>
          <w:rFonts w:cs="Arial"/>
          <w:sz w:val="20"/>
        </w:rPr>
        <w:t>unless stated otherwise; and</w:t>
      </w:r>
    </w:p>
    <w:p w14:paraId="6C683794" w14:textId="77777777" w:rsidR="00F807DC" w:rsidRPr="00A4589E" w:rsidRDefault="007562F7">
      <w:pPr>
        <w:pStyle w:val="Heading3"/>
        <w:rPr>
          <w:rFonts w:cs="Arial"/>
          <w:sz w:val="20"/>
        </w:rPr>
      </w:pPr>
      <w:bookmarkStart w:id="8" w:name="_Ref313372077"/>
      <w:r w:rsidRPr="00A4589E">
        <w:rPr>
          <w:rFonts w:cs="Arial"/>
          <w:sz w:val="20"/>
        </w:rPr>
        <w:lastRenderedPageBreak/>
        <w:t xml:space="preserve">in the event of and only to the extent of any conflict between the </w:t>
      </w:r>
      <w:r w:rsidR="00F4581E" w:rsidRPr="00A4589E">
        <w:rPr>
          <w:rFonts w:cs="Arial"/>
          <w:sz w:val="20"/>
        </w:rPr>
        <w:t>Letter of Appointment</w:t>
      </w:r>
      <w:r w:rsidR="00F61654" w:rsidRPr="00A4589E">
        <w:rPr>
          <w:rFonts w:cs="Arial"/>
          <w:sz w:val="20"/>
        </w:rPr>
        <w:t>,</w:t>
      </w:r>
      <w:r w:rsidRPr="00A4589E">
        <w:rPr>
          <w:rFonts w:cs="Arial"/>
          <w:sz w:val="20"/>
        </w:rPr>
        <w:t xml:space="preserve"> the</w:t>
      </w:r>
      <w:r w:rsidR="00F61654" w:rsidRPr="00A4589E">
        <w:rPr>
          <w:rFonts w:cs="Arial"/>
          <w:sz w:val="20"/>
        </w:rPr>
        <w:t>se</w:t>
      </w:r>
      <w:r w:rsidRPr="00A4589E">
        <w:rPr>
          <w:rFonts w:cs="Arial"/>
          <w:sz w:val="20"/>
        </w:rPr>
        <w:t xml:space="preserve"> </w:t>
      </w:r>
      <w:r w:rsidR="00F61654" w:rsidRPr="00A4589E">
        <w:rPr>
          <w:rFonts w:cs="Arial"/>
          <w:sz w:val="20"/>
        </w:rPr>
        <w:t>Call-Off Terms</w:t>
      </w:r>
      <w:r w:rsidR="00C901FE">
        <w:rPr>
          <w:rFonts w:cs="Arial"/>
          <w:sz w:val="20"/>
        </w:rPr>
        <w:t>, any other document referred to in the Contract</w:t>
      </w:r>
      <w:r w:rsidR="00FB269A">
        <w:rPr>
          <w:rFonts w:cs="Arial"/>
          <w:sz w:val="20"/>
        </w:rPr>
        <w:t xml:space="preserve"> </w:t>
      </w:r>
      <w:r w:rsidRPr="00A4589E">
        <w:rPr>
          <w:rFonts w:cs="Arial"/>
          <w:sz w:val="20"/>
        </w:rPr>
        <w:t>and the Framework Agreement, the conflict shall be resolved in accordance with the following order of precedence:</w:t>
      </w:r>
      <w:bookmarkEnd w:id="8"/>
    </w:p>
    <w:p w14:paraId="6C683795" w14:textId="77777777" w:rsidR="009720A3" w:rsidRPr="008C5846" w:rsidRDefault="007562F7" w:rsidP="00880E10">
      <w:pPr>
        <w:pStyle w:val="Heading4"/>
      </w:pPr>
      <w:r w:rsidRPr="008C5846">
        <w:t xml:space="preserve">the </w:t>
      </w:r>
      <w:r w:rsidR="00F61654" w:rsidRPr="008C5846">
        <w:t xml:space="preserve">Framework Agreement (excluding Framework </w:t>
      </w:r>
      <w:r w:rsidR="00FB269A" w:rsidRPr="008C5846">
        <w:t>Schedule </w:t>
      </w:r>
      <w:r w:rsidR="00F61654" w:rsidRPr="008C5846">
        <w:t>4 (</w:t>
      </w:r>
      <w:r w:rsidR="009720A3" w:rsidRPr="008C5846">
        <w:t>Letter of Appointment and Call-Off Terms)</w:t>
      </w:r>
      <w:r w:rsidR="00F61654" w:rsidRPr="008C5846">
        <w:t>)</w:t>
      </w:r>
      <w:r w:rsidR="00C74DBB" w:rsidRPr="008C5846">
        <w:t>;</w:t>
      </w:r>
    </w:p>
    <w:p w14:paraId="6C683796" w14:textId="77777777" w:rsidR="00F61654" w:rsidRPr="008C5846" w:rsidRDefault="009720A3" w:rsidP="00880E10">
      <w:pPr>
        <w:pStyle w:val="Heading4"/>
      </w:pPr>
      <w:r w:rsidRPr="008C5846">
        <w:t xml:space="preserve">the </w:t>
      </w:r>
      <w:r w:rsidR="00C74DBB" w:rsidRPr="008C5846">
        <w:t>Letter of Appointment</w:t>
      </w:r>
      <w:r w:rsidR="00C37263">
        <w:t xml:space="preserve"> </w:t>
      </w:r>
      <w:r w:rsidR="00B003D0">
        <w:t xml:space="preserve">together with </w:t>
      </w:r>
      <w:r w:rsidR="00BE5F98">
        <w:t xml:space="preserve"> </w:t>
      </w:r>
      <w:r w:rsidR="00B003D0">
        <w:t>Appendices</w:t>
      </w:r>
      <w:r w:rsidR="00C74DBB" w:rsidRPr="008C5846">
        <w:t xml:space="preserve">; </w:t>
      </w:r>
    </w:p>
    <w:p w14:paraId="6C683797" w14:textId="77777777" w:rsidR="00C901FE" w:rsidRPr="008C5846" w:rsidRDefault="00F61654" w:rsidP="00880E10">
      <w:pPr>
        <w:pStyle w:val="Heading4"/>
      </w:pPr>
      <w:r w:rsidRPr="008C5846">
        <w:t>the</w:t>
      </w:r>
      <w:r w:rsidR="009720A3" w:rsidRPr="008C5846">
        <w:t>se Call-Off Terms</w:t>
      </w:r>
      <w:r w:rsidR="00C901FE" w:rsidRPr="008C5846">
        <w:t>; and</w:t>
      </w:r>
    </w:p>
    <w:p w14:paraId="6C683798" w14:textId="77777777" w:rsidR="00F807DC" w:rsidRPr="008C5846" w:rsidRDefault="00C901FE" w:rsidP="00880E10">
      <w:pPr>
        <w:pStyle w:val="Heading4"/>
      </w:pPr>
      <w:r w:rsidRPr="008C5846">
        <w:t>any other document referred to in the Contract</w:t>
      </w:r>
      <w:r w:rsidR="007562F7" w:rsidRPr="008C5846">
        <w:t>.</w:t>
      </w:r>
      <w:r w:rsidR="00294DCA">
        <w:t xml:space="preserve"> </w:t>
      </w:r>
      <w:r w:rsidR="00294DCA" w:rsidRPr="00294DCA">
        <w:t>SAVE THAT no changes to the Letter of Appointment or the Call-Off Terms shall operate so as to amend or reduce the effect of the Framework Agreement or to create a conflict between the Framework Agreement and the Call-Off Agreement where one did not previously exist.</w:t>
      </w:r>
    </w:p>
    <w:p w14:paraId="6C683799" w14:textId="77777777" w:rsidR="00F807DC" w:rsidRPr="00A4589E" w:rsidRDefault="007562F7" w:rsidP="00F6759D">
      <w:pPr>
        <w:pStyle w:val="Heading1"/>
        <w:keepNext/>
        <w:keepLines/>
        <w:rPr>
          <w:rFonts w:cs="Arial"/>
          <w:sz w:val="20"/>
        </w:rPr>
      </w:pPr>
      <w:bookmarkStart w:id="9" w:name="_Toc494189407"/>
      <w:r w:rsidRPr="00A4589E">
        <w:rPr>
          <w:rFonts w:cs="Arial"/>
          <w:sz w:val="20"/>
        </w:rPr>
        <w:t xml:space="preserve">SUPPLY OF </w:t>
      </w:r>
      <w:r w:rsidR="00E73F97">
        <w:rPr>
          <w:rFonts w:cs="Arial"/>
          <w:sz w:val="20"/>
        </w:rPr>
        <w:t xml:space="preserve">CONTRACT </w:t>
      </w:r>
      <w:r w:rsidRPr="00A4589E">
        <w:rPr>
          <w:rFonts w:cs="Arial"/>
          <w:sz w:val="20"/>
        </w:rPr>
        <w:t>SERVICES</w:t>
      </w:r>
      <w:bookmarkEnd w:id="9"/>
    </w:p>
    <w:p w14:paraId="6C68379A" w14:textId="77777777" w:rsidR="00F6759D" w:rsidRPr="00A4589E" w:rsidRDefault="00E73F97" w:rsidP="00F6759D">
      <w:pPr>
        <w:pStyle w:val="Heading2"/>
        <w:keepNext/>
        <w:rPr>
          <w:rFonts w:cs="Arial"/>
          <w:b/>
          <w:sz w:val="20"/>
        </w:rPr>
      </w:pPr>
      <w:r>
        <w:rPr>
          <w:rFonts w:cs="Arial"/>
          <w:b/>
          <w:sz w:val="20"/>
        </w:rPr>
        <w:t>Contract</w:t>
      </w:r>
      <w:r w:rsidR="00F6759D" w:rsidRPr="00A4589E">
        <w:rPr>
          <w:rFonts w:cs="Arial"/>
          <w:b/>
          <w:sz w:val="20"/>
        </w:rPr>
        <w:t xml:space="preserve"> Services</w:t>
      </w:r>
    </w:p>
    <w:p w14:paraId="6C68379B" w14:textId="77777777" w:rsidR="00315FB8" w:rsidRPr="00A4589E" w:rsidRDefault="007562F7" w:rsidP="00F6759D">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supply </w:t>
      </w:r>
      <w:r w:rsidR="0013772A" w:rsidRPr="00A4589E">
        <w:rPr>
          <w:rFonts w:cs="Arial"/>
          <w:sz w:val="20"/>
        </w:rPr>
        <w:t xml:space="preserve">the </w:t>
      </w:r>
      <w:r w:rsidR="00162C54">
        <w:rPr>
          <w:rFonts w:cs="Arial"/>
          <w:sz w:val="20"/>
        </w:rPr>
        <w:t>Contract Services</w:t>
      </w:r>
      <w:r w:rsidR="00706BB4">
        <w:rPr>
          <w:rFonts w:cs="Arial"/>
          <w:sz w:val="20"/>
        </w:rPr>
        <w:t xml:space="preserve"> </w:t>
      </w:r>
      <w:r w:rsidRPr="00A4589E">
        <w:rPr>
          <w:rFonts w:cs="Arial"/>
          <w:sz w:val="20"/>
        </w:rPr>
        <w:t xml:space="preserve">to the </w:t>
      </w:r>
      <w:r w:rsidR="007D1596">
        <w:rPr>
          <w:rFonts w:cs="Arial"/>
          <w:sz w:val="20"/>
        </w:rPr>
        <w:t>Customer</w:t>
      </w:r>
      <w:r w:rsidR="0013772A" w:rsidRPr="00A4589E">
        <w:rPr>
          <w:rFonts w:cs="Arial"/>
          <w:sz w:val="20"/>
        </w:rPr>
        <w:t xml:space="preserve"> in accordance with the provisions of the Contract</w:t>
      </w:r>
      <w:r w:rsidR="00F61654" w:rsidRPr="00A4589E">
        <w:rPr>
          <w:rFonts w:cs="Arial"/>
          <w:sz w:val="20"/>
        </w:rPr>
        <w:t>.</w:t>
      </w:r>
    </w:p>
    <w:p w14:paraId="6C68379C" w14:textId="77777777" w:rsidR="00764633" w:rsidRPr="00A4589E" w:rsidRDefault="00764633" w:rsidP="00764633">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w:t>
      </w:r>
    </w:p>
    <w:p w14:paraId="6C68379D" w14:textId="77777777" w:rsidR="00764633" w:rsidRPr="00A4589E" w:rsidRDefault="00764633" w:rsidP="00880E10">
      <w:pPr>
        <w:pStyle w:val="Heading4"/>
      </w:pPr>
      <w:r w:rsidRPr="00A4589E">
        <w:t xml:space="preserve">comply with all reasonable instructions given to the </w:t>
      </w:r>
      <w:r w:rsidR="004104F4">
        <w:t>Supplier</w:t>
      </w:r>
      <w:r w:rsidRPr="00A4589E">
        <w:t xml:space="preserve"> and its Staff by the </w:t>
      </w:r>
      <w:r w:rsidR="007D1596">
        <w:t>Customer</w:t>
      </w:r>
      <w:r w:rsidRPr="00A4589E">
        <w:t xml:space="preserve"> in relation to the </w:t>
      </w:r>
      <w:r w:rsidR="00162C54">
        <w:t>Contract Services</w:t>
      </w:r>
      <w:r w:rsidR="00706BB4">
        <w:t xml:space="preserve"> </w:t>
      </w:r>
      <w:r w:rsidRPr="00A4589E">
        <w:t>from time to time, including reasonable instructions to re</w:t>
      </w:r>
      <w:r w:rsidR="00161ECF">
        <w:t>s</w:t>
      </w:r>
      <w:r w:rsidR="00FB269A">
        <w:t>chedule </w:t>
      </w:r>
      <w:r w:rsidRPr="00A4589E">
        <w:t>or alter the Contract Services;</w:t>
      </w:r>
    </w:p>
    <w:p w14:paraId="6C68379E" w14:textId="77777777" w:rsidR="00764633" w:rsidRPr="00A4589E" w:rsidRDefault="00764633" w:rsidP="00880E10">
      <w:pPr>
        <w:pStyle w:val="Heading4"/>
      </w:pPr>
      <w:r w:rsidRPr="00A4589E">
        <w:t xml:space="preserve">immediately report to the </w:t>
      </w:r>
      <w:r w:rsidR="007D1596">
        <w:t>Customer</w:t>
      </w:r>
      <w:r w:rsidRPr="00A4589E">
        <w:t>’s Representative any matters which involve or could potentially involve a conflict of interest as referred to in Clause 2.1.3.1;</w:t>
      </w:r>
    </w:p>
    <w:p w14:paraId="6C68379F" w14:textId="77777777" w:rsidR="00764633" w:rsidRPr="00A4589E" w:rsidRDefault="00764633" w:rsidP="00880E10">
      <w:pPr>
        <w:pStyle w:val="Heading4"/>
      </w:pPr>
      <w:r w:rsidRPr="00A4589E">
        <w:t>co</w:t>
      </w:r>
      <w:r w:rsidR="00706BB4">
        <w:t>-</w:t>
      </w:r>
      <w:r w:rsidRPr="00A4589E">
        <w:t xml:space="preserve">operate with the </w:t>
      </w:r>
      <w:r w:rsidR="007D1596">
        <w:t>Customer</w:t>
      </w:r>
      <w:r w:rsidRPr="00A4589E">
        <w:t xml:space="preserve"> and the </w:t>
      </w:r>
      <w:r w:rsidR="007D1596">
        <w:t>Customer</w:t>
      </w:r>
      <w:r w:rsidRPr="00A4589E">
        <w:t xml:space="preserve">’s other professional advisers in relation to the </w:t>
      </w:r>
      <w:r w:rsidR="00162C54">
        <w:t>Contract Services</w:t>
      </w:r>
      <w:r w:rsidR="00706BB4">
        <w:t xml:space="preserve"> </w:t>
      </w:r>
      <w:r w:rsidRPr="00A4589E">
        <w:t xml:space="preserve">as required by the </w:t>
      </w:r>
      <w:r w:rsidR="007D1596">
        <w:t>Customer</w:t>
      </w:r>
      <w:r w:rsidRPr="00A4589E">
        <w:t>;</w:t>
      </w:r>
    </w:p>
    <w:p w14:paraId="6C6837A0" w14:textId="77777777" w:rsidR="00764633" w:rsidRPr="00A4589E" w:rsidRDefault="00764633" w:rsidP="00880E10">
      <w:pPr>
        <w:pStyle w:val="Heading4"/>
      </w:pPr>
      <w:r w:rsidRPr="00A4589E">
        <w:t xml:space="preserve">comply with the </w:t>
      </w:r>
      <w:r w:rsidR="007D1596">
        <w:t>Customer</w:t>
      </w:r>
      <w:r w:rsidRPr="00A4589E">
        <w:t xml:space="preserve">’s internal policies and procedures and Government codes and practices in force from time to time </w:t>
      </w:r>
      <w:r w:rsidR="00FB269A">
        <w:t xml:space="preserve">(including policies, procedures, codes and practices relating to staff vetting, security, equality and diversity, </w:t>
      </w:r>
      <w:r w:rsidR="00161ECF">
        <w:t>confidentiality undertakings and</w:t>
      </w:r>
      <w:r w:rsidR="00FB269A">
        <w:t xml:space="preserve"> sustainability) in each case </w:t>
      </w:r>
      <w:r w:rsidRPr="00A4589E">
        <w:t xml:space="preserve">as notified to the </w:t>
      </w:r>
      <w:r w:rsidR="004104F4">
        <w:t>Supplier</w:t>
      </w:r>
      <w:r w:rsidRPr="00A4589E">
        <w:t xml:space="preserve"> in writing by the </w:t>
      </w:r>
      <w:r w:rsidR="007D1596">
        <w:t>Customer</w:t>
      </w:r>
      <w:r w:rsidR="00B17CAB">
        <w:t xml:space="preserve"> including where applicable</w:t>
      </w:r>
      <w:r w:rsidR="00B00D94">
        <w:t>,</w:t>
      </w:r>
      <w:r w:rsidR="00E03B79">
        <w:t xml:space="preserve"> but not limited to</w:t>
      </w:r>
      <w:r w:rsidR="00B00D94">
        <w:t>,</w:t>
      </w:r>
      <w:r w:rsidR="00B17CAB">
        <w:t xml:space="preserve"> such policies, procedures, codes and practices </w:t>
      </w:r>
      <w:r w:rsidR="00A97F94">
        <w:t>listed</w:t>
      </w:r>
      <w:r w:rsidR="00B17CAB">
        <w:t xml:space="preserve"> in </w:t>
      </w:r>
      <w:r w:rsidR="00A97F94">
        <w:t>section 2.</w:t>
      </w:r>
      <w:r w:rsidR="005B2E88">
        <w:t>1</w:t>
      </w:r>
      <w:r w:rsidR="00A97F94">
        <w:t xml:space="preserve"> of Appendix 1 of the </w:t>
      </w:r>
      <w:r w:rsidR="0083385E">
        <w:t>L</w:t>
      </w:r>
      <w:r w:rsidR="00A97F94">
        <w:t>etter of Appointment</w:t>
      </w:r>
      <w:r w:rsidRPr="00A4589E">
        <w:t xml:space="preserve">; </w:t>
      </w:r>
    </w:p>
    <w:p w14:paraId="6C6837A1" w14:textId="77777777" w:rsidR="00F6759D" w:rsidRPr="00A4589E" w:rsidRDefault="00E96F8D" w:rsidP="00F6759D">
      <w:pPr>
        <w:pStyle w:val="Heading3"/>
        <w:rPr>
          <w:rFonts w:cs="Arial"/>
          <w:sz w:val="20"/>
        </w:rPr>
      </w:pPr>
      <w:r w:rsidRPr="00A4589E">
        <w:rPr>
          <w:rFonts w:cs="Arial"/>
          <w:sz w:val="20"/>
        </w:rPr>
        <w:t>T</w:t>
      </w:r>
      <w:r w:rsidR="009720A3" w:rsidRPr="00A4589E">
        <w:rPr>
          <w:rFonts w:cs="Arial"/>
          <w:sz w:val="20"/>
        </w:rPr>
        <w:t xml:space="preserve">he </w:t>
      </w:r>
      <w:r w:rsidR="004104F4">
        <w:rPr>
          <w:rFonts w:cs="Arial"/>
          <w:sz w:val="20"/>
        </w:rPr>
        <w:t>Supplier</w:t>
      </w:r>
      <w:r w:rsidR="009720A3" w:rsidRPr="00A4589E">
        <w:rPr>
          <w:rFonts w:cs="Arial"/>
          <w:sz w:val="20"/>
        </w:rPr>
        <w:t xml:space="preserve"> shall not</w:t>
      </w:r>
      <w:r w:rsidR="00F6759D" w:rsidRPr="00A4589E">
        <w:rPr>
          <w:rFonts w:cs="Arial"/>
          <w:sz w:val="20"/>
        </w:rPr>
        <w:t>:</w:t>
      </w:r>
    </w:p>
    <w:p w14:paraId="6C6837A2" w14:textId="77777777" w:rsidR="00AB51E9" w:rsidRPr="00A4589E" w:rsidRDefault="00AB51E9" w:rsidP="00880E10">
      <w:pPr>
        <w:pStyle w:val="Heading4"/>
      </w:pPr>
      <w:r w:rsidRPr="00A4589E">
        <w:t xml:space="preserve">knowingly act </w:t>
      </w:r>
      <w:r w:rsidR="00764633" w:rsidRPr="00A4589E">
        <w:t xml:space="preserve">at any time during the term of the Contract </w:t>
      </w:r>
      <w:r w:rsidRPr="00A4589E">
        <w:t xml:space="preserve">in any capacity for any person, firm or company in circumstances where a conflict of interest between such person, firm or company and the </w:t>
      </w:r>
      <w:r w:rsidR="007D1596">
        <w:t>Customer</w:t>
      </w:r>
      <w:r w:rsidRPr="00A4589E">
        <w:t xml:space="preserve"> shall thereby exist in relation to the Contract Services;</w:t>
      </w:r>
      <w:r w:rsidR="00764633" w:rsidRPr="00A4589E">
        <w:t xml:space="preserve"> or</w:t>
      </w:r>
    </w:p>
    <w:p w14:paraId="6C6837A3" w14:textId="77777777" w:rsidR="009720A3" w:rsidRPr="00A4589E" w:rsidRDefault="009720A3" w:rsidP="00880E10">
      <w:pPr>
        <w:pStyle w:val="Heading4"/>
      </w:pPr>
      <w:r w:rsidRPr="00A4589E">
        <w:t xml:space="preserve">incur any expenditure which would result in </w:t>
      </w:r>
      <w:r w:rsidR="00E96F8D" w:rsidRPr="00A4589E">
        <w:t>any</w:t>
      </w:r>
      <w:r w:rsidRPr="00A4589E">
        <w:t xml:space="preserve"> estimated figure for any element of the </w:t>
      </w:r>
      <w:r w:rsidR="00162C54">
        <w:t>Contract Services</w:t>
      </w:r>
      <w:r w:rsidR="00706BB4">
        <w:t xml:space="preserve"> </w:t>
      </w:r>
      <w:r w:rsidRPr="00A4589E">
        <w:t>being exceeded without</w:t>
      </w:r>
      <w:r w:rsidR="00AB51E9" w:rsidRPr="00A4589E">
        <w:t xml:space="preserve"> the </w:t>
      </w:r>
      <w:r w:rsidR="007D1596">
        <w:t>Customer</w:t>
      </w:r>
      <w:r w:rsidR="00AB51E9" w:rsidRPr="00A4589E">
        <w:t>’s written agreement;</w:t>
      </w:r>
      <w:r w:rsidR="00764633" w:rsidRPr="00A4589E">
        <w:t xml:space="preserve"> or</w:t>
      </w:r>
    </w:p>
    <w:p w14:paraId="6C6837A4" w14:textId="77777777" w:rsidR="00AB51E9" w:rsidRPr="00A4589E" w:rsidRDefault="00AB51E9" w:rsidP="00880E10">
      <w:pPr>
        <w:pStyle w:val="Heading4"/>
      </w:pPr>
      <w:r w:rsidRPr="00A4589E">
        <w:t xml:space="preserve">without the prior written consent of the </w:t>
      </w:r>
      <w:r w:rsidR="007D1596">
        <w:t>Customer</w:t>
      </w:r>
      <w:r w:rsidRPr="00A4589E">
        <w:t>, accept any commission, discount, allowance, direct or indirect payment, or any other consideration from any third party in connection with the provision of the Contract Services; or</w:t>
      </w:r>
    </w:p>
    <w:p w14:paraId="6C6837A5" w14:textId="77777777" w:rsidR="00AB51E9" w:rsidRPr="00A4589E" w:rsidRDefault="00AB51E9" w:rsidP="00880E10">
      <w:pPr>
        <w:pStyle w:val="Heading4"/>
      </w:pPr>
      <w:r w:rsidRPr="00A4589E">
        <w:t xml:space="preserve">pledge the credit of the </w:t>
      </w:r>
      <w:r w:rsidR="007D1596">
        <w:t>Customer</w:t>
      </w:r>
      <w:r w:rsidRPr="00A4589E">
        <w:t xml:space="preserve"> in any way; or</w:t>
      </w:r>
    </w:p>
    <w:p w14:paraId="6C6837A6" w14:textId="77777777" w:rsidR="00AB51E9" w:rsidRDefault="00AB51E9" w:rsidP="00880E10">
      <w:pPr>
        <w:pStyle w:val="Heading4"/>
      </w:pPr>
      <w:r w:rsidRPr="00A4589E">
        <w:t xml:space="preserve">engage in any conduct which in the reasonable opinion of the </w:t>
      </w:r>
      <w:r w:rsidR="007D1596">
        <w:t>Customer</w:t>
      </w:r>
      <w:r w:rsidRPr="00A4589E">
        <w:t xml:space="preserve"> is prejudicial to the </w:t>
      </w:r>
      <w:r w:rsidR="007D1596">
        <w:t>Customer</w:t>
      </w:r>
      <w:r w:rsidRPr="00A4589E">
        <w:t>.</w:t>
      </w:r>
    </w:p>
    <w:p w14:paraId="6C6837A7" w14:textId="77777777" w:rsidR="003D188E" w:rsidRDefault="006C3D9C" w:rsidP="00880E10">
      <w:pPr>
        <w:pStyle w:val="Heading4"/>
      </w:pPr>
      <w:r>
        <w:lastRenderedPageBreak/>
        <w:t>w</w:t>
      </w:r>
      <w:r w:rsidR="003D188E">
        <w:t>ithout the prior written consent of the Customer, introduce new methods or systems which materially impact on the provision of the Ordered Services</w:t>
      </w:r>
    </w:p>
    <w:p w14:paraId="6C6837A8" w14:textId="77777777" w:rsidR="00AB51E9" w:rsidRDefault="001E6CFE" w:rsidP="00B823BC">
      <w:pPr>
        <w:pStyle w:val="Heading3"/>
        <w:rPr>
          <w:rFonts w:cs="Arial"/>
          <w:sz w:val="20"/>
        </w:rPr>
      </w:pPr>
      <w:r w:rsidRPr="00A4589E">
        <w:rPr>
          <w:rFonts w:cs="Arial"/>
          <w:sz w:val="20"/>
        </w:rPr>
        <w:t>Both Parties shall take all necessary measures to ensure the health and safety of the other Party’s employees</w:t>
      </w:r>
      <w:r w:rsidR="00C51533">
        <w:rPr>
          <w:rFonts w:cs="Arial"/>
          <w:sz w:val="20"/>
        </w:rPr>
        <w:t>, consultants</w:t>
      </w:r>
      <w:r w:rsidRPr="00A4589E">
        <w:rPr>
          <w:rFonts w:cs="Arial"/>
          <w:sz w:val="20"/>
        </w:rPr>
        <w:t xml:space="preserve"> and agents visiting their premises.</w:t>
      </w:r>
    </w:p>
    <w:p w14:paraId="6C6837A9" w14:textId="77777777" w:rsidR="00B823BC" w:rsidRDefault="00B823BC" w:rsidP="00B823BC">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accepts that the </w:t>
      </w:r>
      <w:r w:rsidR="007D1596">
        <w:rPr>
          <w:rFonts w:cs="Arial"/>
          <w:sz w:val="20"/>
        </w:rPr>
        <w:t>Customer</w:t>
      </w:r>
      <w:r w:rsidRPr="00A4589E">
        <w:rPr>
          <w:rFonts w:cs="Arial"/>
          <w:sz w:val="20"/>
        </w:rPr>
        <w:t xml:space="preserve"> shall have the right after consultation with the </w:t>
      </w:r>
      <w:r w:rsidR="004104F4">
        <w:rPr>
          <w:rFonts w:cs="Arial"/>
          <w:sz w:val="20"/>
        </w:rPr>
        <w:t>Supplier</w:t>
      </w:r>
      <w:r w:rsidRPr="00A4589E">
        <w:rPr>
          <w:rFonts w:cs="Arial"/>
          <w:sz w:val="20"/>
        </w:rPr>
        <w:t xml:space="preserve"> to require the removal from involvement in the </w:t>
      </w:r>
      <w:r w:rsidR="00162C54">
        <w:rPr>
          <w:rFonts w:cs="Arial"/>
          <w:sz w:val="20"/>
        </w:rPr>
        <w:t>Contract Services</w:t>
      </w:r>
      <w:r>
        <w:rPr>
          <w:rFonts w:cs="Arial"/>
          <w:sz w:val="20"/>
        </w:rPr>
        <w:t xml:space="preserve"> </w:t>
      </w:r>
      <w:r w:rsidRPr="00A4589E">
        <w:rPr>
          <w:rFonts w:cs="Arial"/>
          <w:sz w:val="20"/>
        </w:rPr>
        <w:t xml:space="preserve">of any person engaged in the performance of the </w:t>
      </w:r>
      <w:r w:rsidR="00162C54">
        <w:rPr>
          <w:rFonts w:cs="Arial"/>
          <w:sz w:val="20"/>
        </w:rPr>
        <w:t>Contract Services</w:t>
      </w:r>
      <w:r>
        <w:rPr>
          <w:rFonts w:cs="Arial"/>
          <w:sz w:val="20"/>
        </w:rPr>
        <w:t xml:space="preserve"> </w:t>
      </w:r>
      <w:r w:rsidRPr="00A4589E">
        <w:rPr>
          <w:rFonts w:cs="Arial"/>
          <w:sz w:val="20"/>
        </w:rPr>
        <w:t xml:space="preserve">if in the </w:t>
      </w:r>
      <w:r w:rsidR="007D1596">
        <w:rPr>
          <w:rFonts w:cs="Arial"/>
          <w:sz w:val="20"/>
        </w:rPr>
        <w:t>Customer</w:t>
      </w:r>
      <w:r w:rsidRPr="00A4589E">
        <w:rPr>
          <w:rFonts w:cs="Arial"/>
          <w:sz w:val="20"/>
        </w:rPr>
        <w:t>’s reasonable opinion the performance or conduct of such person is or has been unsatisfactory or if it shall not be in the public interest for the person to work on the Contract Services.</w:t>
      </w:r>
    </w:p>
    <w:p w14:paraId="6C6837AA" w14:textId="77777777" w:rsidR="00C51533" w:rsidRDefault="00C51533" w:rsidP="00B823BC">
      <w:pPr>
        <w:pStyle w:val="Heading3"/>
        <w:rPr>
          <w:rFonts w:cs="Arial"/>
          <w:sz w:val="20"/>
        </w:rPr>
      </w:pPr>
      <w:r>
        <w:rPr>
          <w:rFonts w:cs="Arial"/>
          <w:sz w:val="20"/>
        </w:rPr>
        <w:t xml:space="preserve">Where the </w:t>
      </w:r>
      <w:r w:rsidR="004104F4">
        <w:rPr>
          <w:rFonts w:cs="Arial"/>
          <w:sz w:val="20"/>
        </w:rPr>
        <w:t>Supplier</w:t>
      </w:r>
      <w:r>
        <w:rPr>
          <w:rFonts w:cs="Arial"/>
          <w:sz w:val="20"/>
        </w:rPr>
        <w:t xml:space="preserve"> is more than one firm acting as a consortium, each firm that is a member of the consortium shall be jointly and severally liable for performance of the </w:t>
      </w:r>
      <w:r w:rsidR="004104F4">
        <w:rPr>
          <w:rFonts w:cs="Arial"/>
          <w:sz w:val="20"/>
        </w:rPr>
        <w:t>Supplier</w:t>
      </w:r>
      <w:r>
        <w:rPr>
          <w:rFonts w:cs="Arial"/>
          <w:sz w:val="20"/>
        </w:rPr>
        <w:t>’s obligations under the Contract.</w:t>
      </w:r>
    </w:p>
    <w:p w14:paraId="6C6837AB" w14:textId="77777777" w:rsidR="00C901FE" w:rsidRDefault="00C901FE" w:rsidP="00F6759D">
      <w:pPr>
        <w:pStyle w:val="Heading2"/>
        <w:keepNext/>
        <w:rPr>
          <w:rFonts w:cs="Arial"/>
          <w:b/>
          <w:sz w:val="20"/>
        </w:rPr>
      </w:pPr>
      <w:r>
        <w:rPr>
          <w:rFonts w:cs="Arial"/>
          <w:b/>
          <w:sz w:val="20"/>
        </w:rPr>
        <w:t>Variation of Contract Services</w:t>
      </w:r>
    </w:p>
    <w:p w14:paraId="6C6837AC" w14:textId="77777777" w:rsidR="00C901FE" w:rsidRDefault="00C901FE" w:rsidP="00C901FE">
      <w:pPr>
        <w:pStyle w:val="Heading3"/>
        <w:rPr>
          <w:rFonts w:cs="Arial"/>
          <w:sz w:val="20"/>
        </w:rPr>
      </w:pPr>
      <w:r>
        <w:rPr>
          <w:rFonts w:cs="Arial"/>
          <w:sz w:val="20"/>
        </w:rPr>
        <w:t xml:space="preserve">The </w:t>
      </w:r>
      <w:r w:rsidR="007D1596">
        <w:rPr>
          <w:rFonts w:cs="Arial"/>
          <w:sz w:val="20"/>
        </w:rPr>
        <w:t>Customer</w:t>
      </w:r>
      <w:r>
        <w:rPr>
          <w:rFonts w:cs="Arial"/>
          <w:sz w:val="20"/>
        </w:rPr>
        <w:t xml:space="preserve"> may request a variation to the Contract Services at any time provided that such variation does not amount to a material change to the Order.</w:t>
      </w:r>
    </w:p>
    <w:p w14:paraId="6C6837AD" w14:textId="77777777" w:rsidR="00C901FE" w:rsidRDefault="00C901FE" w:rsidP="00C901FE">
      <w:pPr>
        <w:pStyle w:val="Heading3"/>
        <w:rPr>
          <w:rFonts w:cs="Arial"/>
          <w:sz w:val="20"/>
        </w:rPr>
      </w:pPr>
      <w:r>
        <w:rPr>
          <w:rFonts w:cs="Arial"/>
          <w:sz w:val="20"/>
        </w:rPr>
        <w:t xml:space="preserve">Any request by the </w:t>
      </w:r>
      <w:r w:rsidR="007D1596">
        <w:rPr>
          <w:rFonts w:cs="Arial"/>
          <w:sz w:val="20"/>
        </w:rPr>
        <w:t>Customer</w:t>
      </w:r>
      <w:r>
        <w:rPr>
          <w:rFonts w:cs="Arial"/>
          <w:sz w:val="20"/>
        </w:rPr>
        <w:t xml:space="preserve"> for a variation to the Contract Services shall be by written notice to the </w:t>
      </w:r>
      <w:r w:rsidR="004104F4">
        <w:rPr>
          <w:rFonts w:cs="Arial"/>
          <w:sz w:val="20"/>
        </w:rPr>
        <w:t>Supplier</w:t>
      </w:r>
      <w:r>
        <w:rPr>
          <w:rFonts w:cs="Arial"/>
          <w:sz w:val="20"/>
        </w:rPr>
        <w:t>:</w:t>
      </w:r>
    </w:p>
    <w:p w14:paraId="6C6837AE" w14:textId="77777777" w:rsidR="00C901FE" w:rsidRPr="00B014A2" w:rsidRDefault="00C901FE" w:rsidP="00880E10">
      <w:pPr>
        <w:pStyle w:val="Heading4"/>
      </w:pPr>
      <w:r w:rsidRPr="00B014A2">
        <w:t xml:space="preserve">giving sufficient information for the </w:t>
      </w:r>
      <w:r w:rsidR="004104F4">
        <w:t>Supplier</w:t>
      </w:r>
      <w:r w:rsidRPr="00B014A2">
        <w:t xml:space="preserve"> to assess the extent of the variation and any additional costs that may be incurred; and</w:t>
      </w:r>
    </w:p>
    <w:p w14:paraId="6C6837AF" w14:textId="77777777" w:rsidR="00C901FE" w:rsidRPr="00B014A2" w:rsidRDefault="00C901FE" w:rsidP="00880E10">
      <w:pPr>
        <w:pStyle w:val="Heading4"/>
      </w:pPr>
      <w:r w:rsidRPr="00B014A2">
        <w:t xml:space="preserve">specifying the timeframe within which the </w:t>
      </w:r>
      <w:r w:rsidR="004104F4">
        <w:t>Supplier</w:t>
      </w:r>
      <w:r w:rsidRPr="00B014A2">
        <w:t xml:space="preserve"> must respond to the request, which shall be reasonable,</w:t>
      </w:r>
    </w:p>
    <w:p w14:paraId="6C6837B0" w14:textId="77777777" w:rsidR="00C901FE" w:rsidRPr="000E2D9B" w:rsidRDefault="00C901FE" w:rsidP="00880E10">
      <w:pPr>
        <w:pStyle w:val="Heading4"/>
        <w:ind w:left="1800"/>
      </w:pPr>
      <w:r w:rsidRPr="000E2D9B">
        <w:t xml:space="preserve">and the </w:t>
      </w:r>
      <w:r w:rsidR="004104F4" w:rsidRPr="000E2D9B">
        <w:t>Supplier</w:t>
      </w:r>
      <w:r w:rsidRPr="000E2D9B">
        <w:t xml:space="preserve"> shall respond to such request within such timeframe.</w:t>
      </w:r>
    </w:p>
    <w:p w14:paraId="6C6837B1" w14:textId="77777777" w:rsidR="00C901FE" w:rsidRPr="006C3D9C" w:rsidRDefault="000724F5" w:rsidP="00DD4545">
      <w:pPr>
        <w:pStyle w:val="Heading3"/>
        <w:ind w:left="1800" w:hanging="1080"/>
        <w:rPr>
          <w:rFonts w:cs="Arial"/>
          <w:sz w:val="20"/>
        </w:rPr>
      </w:pPr>
      <w:r w:rsidRPr="000E2D9B">
        <w:rPr>
          <w:sz w:val="20"/>
        </w:rPr>
        <w:t xml:space="preserve">2.2.3  </w:t>
      </w:r>
      <w:r w:rsidRPr="000E2D9B">
        <w:rPr>
          <w:sz w:val="20"/>
        </w:rPr>
        <w:tab/>
      </w:r>
      <w:r w:rsidRPr="006C3D9C">
        <w:rPr>
          <w:sz w:val="20"/>
        </w:rPr>
        <w:t xml:space="preserve">Any such variation agreed between the Customer and the </w:t>
      </w:r>
      <w:r w:rsidR="004104F4" w:rsidRPr="006C3D9C">
        <w:rPr>
          <w:sz w:val="20"/>
        </w:rPr>
        <w:t>Supplier</w:t>
      </w:r>
      <w:r w:rsidRPr="006C3D9C">
        <w:rPr>
          <w:sz w:val="20"/>
        </w:rPr>
        <w:t xml:space="preserve"> pursuant</w:t>
      </w:r>
      <w:r w:rsidR="00F136A1" w:rsidRPr="006C3D9C">
        <w:rPr>
          <w:sz w:val="20"/>
        </w:rPr>
        <w:t xml:space="preserve"> to Clause 2.2.2</w:t>
      </w:r>
      <w:r w:rsidRPr="006C3D9C">
        <w:rPr>
          <w:sz w:val="20"/>
        </w:rPr>
        <w:t xml:space="preserve"> shall not be valid unless in writing and signed by the Parties.  Furthermore any written and signed variation between the Parties shall be appended to the Letter of Appointment within Appendix 2</w:t>
      </w:r>
      <w:r w:rsidR="003B08D3" w:rsidRPr="006C3D9C">
        <w:rPr>
          <w:sz w:val="20"/>
        </w:rPr>
        <w:t xml:space="preserve"> and</w:t>
      </w:r>
      <w:r w:rsidR="00C37263" w:rsidRPr="006C3D9C">
        <w:rPr>
          <w:sz w:val="20"/>
        </w:rPr>
        <w:t>/</w:t>
      </w:r>
      <w:r w:rsidR="003B08D3" w:rsidRPr="006C3D9C">
        <w:rPr>
          <w:sz w:val="20"/>
        </w:rPr>
        <w:t xml:space="preserve">or </w:t>
      </w:r>
      <w:r w:rsidRPr="006C3D9C">
        <w:rPr>
          <w:sz w:val="20"/>
        </w:rPr>
        <w:t>3.</w:t>
      </w:r>
      <w:r w:rsidR="00622133" w:rsidRPr="006C3D9C">
        <w:rPr>
          <w:sz w:val="20"/>
        </w:rPr>
        <w:t xml:space="preserve"> </w:t>
      </w:r>
      <w:r w:rsidR="00C901FE" w:rsidRPr="006C3D9C">
        <w:rPr>
          <w:rFonts w:cs="Arial"/>
          <w:sz w:val="20"/>
        </w:rPr>
        <w:t xml:space="preserve">In the event that the </w:t>
      </w:r>
      <w:r w:rsidR="004104F4" w:rsidRPr="006C3D9C">
        <w:rPr>
          <w:rFonts w:cs="Arial"/>
          <w:sz w:val="20"/>
        </w:rPr>
        <w:t>Supplier</w:t>
      </w:r>
      <w:r w:rsidR="00C901FE" w:rsidRPr="006C3D9C">
        <w:rPr>
          <w:rFonts w:cs="Arial"/>
          <w:sz w:val="20"/>
        </w:rPr>
        <w:t xml:space="preserve"> and the </w:t>
      </w:r>
      <w:r w:rsidR="007D1596" w:rsidRPr="006C3D9C">
        <w:rPr>
          <w:rFonts w:cs="Arial"/>
          <w:sz w:val="20"/>
        </w:rPr>
        <w:t>Customer</w:t>
      </w:r>
      <w:r w:rsidR="00C901FE" w:rsidRPr="006C3D9C">
        <w:rPr>
          <w:rFonts w:cs="Arial"/>
          <w:sz w:val="20"/>
        </w:rPr>
        <w:t xml:space="preserve"> are unable to agr</w:t>
      </w:r>
      <w:r w:rsidR="00B014A2" w:rsidRPr="006C3D9C">
        <w:rPr>
          <w:rFonts w:cs="Arial"/>
          <w:sz w:val="20"/>
        </w:rPr>
        <w:t xml:space="preserve">ee </w:t>
      </w:r>
      <w:r w:rsidR="00F136A1" w:rsidRPr="006C3D9C">
        <w:rPr>
          <w:rFonts w:cs="Arial"/>
          <w:sz w:val="20"/>
        </w:rPr>
        <w:t xml:space="preserve">to a proposed variation including </w:t>
      </w:r>
      <w:r w:rsidR="00B014A2" w:rsidRPr="006C3D9C">
        <w:rPr>
          <w:rFonts w:cs="Arial"/>
          <w:sz w:val="20"/>
        </w:rPr>
        <w:t>any change</w:t>
      </w:r>
      <w:r w:rsidR="00C901FE" w:rsidRPr="006C3D9C">
        <w:rPr>
          <w:rFonts w:cs="Arial"/>
          <w:sz w:val="20"/>
        </w:rPr>
        <w:t xml:space="preserve"> to the Contract Charges in connection with </w:t>
      </w:r>
      <w:r w:rsidR="007672B4" w:rsidRPr="006C3D9C">
        <w:rPr>
          <w:rFonts w:cs="Arial"/>
          <w:sz w:val="20"/>
        </w:rPr>
        <w:t>the</w:t>
      </w:r>
      <w:r w:rsidR="00C901FE" w:rsidRPr="006C3D9C">
        <w:rPr>
          <w:rFonts w:cs="Arial"/>
          <w:sz w:val="20"/>
        </w:rPr>
        <w:t xml:space="preserve"> requested variation to the Contract Services, the </w:t>
      </w:r>
      <w:r w:rsidR="007D1596" w:rsidRPr="006C3D9C">
        <w:rPr>
          <w:rFonts w:cs="Arial"/>
          <w:sz w:val="20"/>
        </w:rPr>
        <w:t>Customer</w:t>
      </w:r>
      <w:r w:rsidR="00C901FE" w:rsidRPr="006C3D9C">
        <w:rPr>
          <w:rFonts w:cs="Arial"/>
          <w:sz w:val="20"/>
        </w:rPr>
        <w:t xml:space="preserve"> may agree that the </w:t>
      </w:r>
      <w:r w:rsidR="004104F4" w:rsidRPr="006C3D9C">
        <w:rPr>
          <w:rFonts w:cs="Arial"/>
          <w:sz w:val="20"/>
        </w:rPr>
        <w:t>Supplier</w:t>
      </w:r>
      <w:r w:rsidR="00C901FE" w:rsidRPr="006C3D9C">
        <w:rPr>
          <w:rFonts w:cs="Arial"/>
          <w:sz w:val="20"/>
        </w:rPr>
        <w:t xml:space="preserve"> should continue to perform its obligations under the Contract without the variation or may terminate the Con</w:t>
      </w:r>
      <w:r w:rsidR="00E73F97" w:rsidRPr="006C3D9C">
        <w:rPr>
          <w:rFonts w:cs="Arial"/>
          <w:sz w:val="20"/>
        </w:rPr>
        <w:t xml:space="preserve">tract </w:t>
      </w:r>
      <w:r w:rsidR="009F7341" w:rsidRPr="006C3D9C">
        <w:rPr>
          <w:sz w:val="20"/>
        </w:rPr>
        <w:t>with immediate effect, except where the Supplier has already delivered part or all of the Order in accordance with the Order Form or where the Supplier can show evidence of substantial work being carried out to fulfil the Order, and in such a case the Parties shall attempt to agree upon a resolution to the matter. Where a resolution cannot be reached, the matter shall be dealt with under the Dispute Resolution Procedure</w:t>
      </w:r>
      <w:r w:rsidR="00E73F97" w:rsidRPr="006C3D9C">
        <w:rPr>
          <w:rFonts w:cs="Arial"/>
          <w:sz w:val="20"/>
        </w:rPr>
        <w:t>.</w:t>
      </w:r>
    </w:p>
    <w:p w14:paraId="6C6837B2" w14:textId="77777777" w:rsidR="00F6759D" w:rsidRPr="00A4589E" w:rsidRDefault="00F6759D" w:rsidP="00F6759D">
      <w:pPr>
        <w:pStyle w:val="Heading2"/>
        <w:keepNext/>
        <w:rPr>
          <w:rFonts w:cs="Arial"/>
          <w:b/>
          <w:sz w:val="20"/>
        </w:rPr>
      </w:pPr>
      <w:r w:rsidRPr="00A4589E">
        <w:rPr>
          <w:rFonts w:cs="Arial"/>
          <w:b/>
          <w:sz w:val="20"/>
        </w:rPr>
        <w:t>Key Personnel</w:t>
      </w:r>
    </w:p>
    <w:p w14:paraId="6C6837B3" w14:textId="77777777" w:rsidR="00F6759D" w:rsidRPr="00A4589E" w:rsidRDefault="00F6759D" w:rsidP="00F6759D">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acknowledges that the Key Personnel are essential to the proper provision of the </w:t>
      </w:r>
      <w:r w:rsidR="00162C54">
        <w:rPr>
          <w:rFonts w:cs="Arial"/>
          <w:sz w:val="20"/>
        </w:rPr>
        <w:t>Contract Services</w:t>
      </w:r>
      <w:r w:rsidR="00706BB4">
        <w:rPr>
          <w:rFonts w:cs="Arial"/>
          <w:sz w:val="20"/>
        </w:rPr>
        <w:t xml:space="preserve"> </w:t>
      </w:r>
      <w:r w:rsidRPr="00A4589E">
        <w:rPr>
          <w:rFonts w:cs="Arial"/>
          <w:sz w:val="20"/>
        </w:rPr>
        <w:t xml:space="preserve">to the </w:t>
      </w:r>
      <w:r w:rsidR="007D1596">
        <w:rPr>
          <w:rFonts w:cs="Arial"/>
          <w:sz w:val="20"/>
        </w:rPr>
        <w:t>Customer</w:t>
      </w:r>
      <w:r w:rsidRPr="00A4589E">
        <w:rPr>
          <w:rFonts w:cs="Arial"/>
          <w:sz w:val="20"/>
        </w:rPr>
        <w:t xml:space="preserve">.  The Key Personnel shall be responsible for performing such roles as are ascribed to them in the Letter of Appointment and such other roles as may be necessary or desirable for the purposes of the Contract or as may be agreed between the Parties from time to time. </w:t>
      </w:r>
    </w:p>
    <w:p w14:paraId="6C6837B4" w14:textId="77777777" w:rsidR="00F6759D" w:rsidRPr="00A4589E" w:rsidRDefault="00F6759D" w:rsidP="00F6759D">
      <w:pPr>
        <w:pStyle w:val="Heading3"/>
        <w:rPr>
          <w:rFonts w:cs="Arial"/>
          <w:sz w:val="20"/>
        </w:rPr>
      </w:pPr>
      <w:r w:rsidRPr="00A4589E">
        <w:rPr>
          <w:rFonts w:cs="Arial"/>
          <w:sz w:val="20"/>
        </w:rPr>
        <w:t xml:space="preserve">The Key Personnel shall not be released by the </w:t>
      </w:r>
      <w:r w:rsidR="004104F4">
        <w:rPr>
          <w:rFonts w:cs="Arial"/>
          <w:sz w:val="20"/>
        </w:rPr>
        <w:t>Supplier</w:t>
      </w:r>
      <w:r w:rsidRPr="00A4589E">
        <w:rPr>
          <w:rFonts w:cs="Arial"/>
          <w:sz w:val="20"/>
        </w:rPr>
        <w:t xml:space="preserve"> from supplying the </w:t>
      </w:r>
      <w:r w:rsidR="00162C54">
        <w:rPr>
          <w:rFonts w:cs="Arial"/>
          <w:sz w:val="20"/>
        </w:rPr>
        <w:t>Contract Services</w:t>
      </w:r>
      <w:r w:rsidR="00706BB4">
        <w:rPr>
          <w:rFonts w:cs="Arial"/>
          <w:sz w:val="20"/>
        </w:rPr>
        <w:t xml:space="preserve"> </w:t>
      </w:r>
      <w:r w:rsidRPr="00A4589E">
        <w:rPr>
          <w:rFonts w:cs="Arial"/>
          <w:sz w:val="20"/>
        </w:rPr>
        <w:t xml:space="preserve">without the agreement of the </w:t>
      </w:r>
      <w:r w:rsidR="007D1596">
        <w:rPr>
          <w:rFonts w:cs="Arial"/>
          <w:sz w:val="20"/>
        </w:rPr>
        <w:t>Customer</w:t>
      </w:r>
      <w:r w:rsidRPr="00A4589E">
        <w:rPr>
          <w:rFonts w:cs="Arial"/>
          <w:sz w:val="20"/>
        </w:rPr>
        <w:t>, except by reason of long-term sickness, maternity leave, paternity leave, termination of employment</w:t>
      </w:r>
      <w:r w:rsidR="003B08D3">
        <w:rPr>
          <w:rFonts w:cs="Arial"/>
          <w:sz w:val="20"/>
        </w:rPr>
        <w:t xml:space="preserve"> and</w:t>
      </w:r>
      <w:r w:rsidR="00C37263">
        <w:rPr>
          <w:rFonts w:cs="Arial"/>
          <w:sz w:val="20"/>
        </w:rPr>
        <w:t>/</w:t>
      </w:r>
      <w:r w:rsidR="003B08D3">
        <w:rPr>
          <w:rFonts w:cs="Arial"/>
          <w:sz w:val="20"/>
        </w:rPr>
        <w:t xml:space="preserve">or </w:t>
      </w:r>
      <w:r w:rsidRPr="00A4589E">
        <w:rPr>
          <w:rFonts w:cs="Arial"/>
          <w:sz w:val="20"/>
        </w:rPr>
        <w:t xml:space="preserve">partnership or other extenuating circumstances. </w:t>
      </w:r>
    </w:p>
    <w:p w14:paraId="6C6837B5" w14:textId="77777777" w:rsidR="00F6759D" w:rsidRPr="00A4589E" w:rsidRDefault="00F6759D" w:rsidP="00F6759D">
      <w:pPr>
        <w:pStyle w:val="Heading3"/>
        <w:rPr>
          <w:rFonts w:cs="Arial"/>
          <w:sz w:val="20"/>
        </w:rPr>
      </w:pPr>
      <w:r w:rsidRPr="00A4589E">
        <w:rPr>
          <w:rFonts w:cs="Arial"/>
          <w:sz w:val="20"/>
        </w:rPr>
        <w:lastRenderedPageBreak/>
        <w:t xml:space="preserve">Any replacements to the Key Personnel shall be subject to the agreement of the </w:t>
      </w:r>
      <w:r w:rsidR="007D1596">
        <w:rPr>
          <w:rFonts w:cs="Arial"/>
          <w:sz w:val="20"/>
        </w:rPr>
        <w:t>Customer</w:t>
      </w:r>
      <w:r w:rsidRPr="00A4589E">
        <w:rPr>
          <w:rFonts w:cs="Arial"/>
          <w:sz w:val="20"/>
        </w:rPr>
        <w:t>.  Such replacements shall be of at least equal status or of equivalent experience and skills to the Key Personnel being replaced and be suitable for the responsibilities of that person in relation to the Contract.</w:t>
      </w:r>
    </w:p>
    <w:p w14:paraId="6C6837B6" w14:textId="77777777" w:rsidR="00764633" w:rsidRPr="008A3C61" w:rsidRDefault="00F6759D" w:rsidP="00764633">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not unreasonably withhold its agreement under Clauses </w:t>
      </w:r>
      <w:r w:rsidR="00764633" w:rsidRPr="00A4589E">
        <w:rPr>
          <w:rFonts w:cs="Arial"/>
          <w:sz w:val="20"/>
        </w:rPr>
        <w:t>2.</w:t>
      </w:r>
      <w:r w:rsidR="00C901FE">
        <w:rPr>
          <w:rFonts w:cs="Arial"/>
          <w:sz w:val="20"/>
        </w:rPr>
        <w:t>3.2 or 2.3</w:t>
      </w:r>
      <w:r w:rsidRPr="00A4589E">
        <w:rPr>
          <w:rFonts w:cs="Arial"/>
          <w:sz w:val="20"/>
        </w:rPr>
        <w:t xml:space="preserve">.3. Such agreement shall be conditional on appropriate arrangements being made by the </w:t>
      </w:r>
      <w:r w:rsidR="004104F4">
        <w:rPr>
          <w:rFonts w:cs="Arial"/>
          <w:sz w:val="20"/>
        </w:rPr>
        <w:t>Supplier</w:t>
      </w:r>
      <w:r w:rsidRPr="00A4589E">
        <w:rPr>
          <w:rFonts w:cs="Arial"/>
          <w:sz w:val="20"/>
        </w:rPr>
        <w:t xml:space="preserve"> to minimise any adverse impact on the Contract which </w:t>
      </w:r>
      <w:r w:rsidRPr="008A3C61">
        <w:rPr>
          <w:rFonts w:cs="Arial"/>
          <w:sz w:val="20"/>
        </w:rPr>
        <w:t>could be caused by a change in Key Personnel.</w:t>
      </w:r>
    </w:p>
    <w:p w14:paraId="6C6837B7" w14:textId="77777777" w:rsidR="00764633" w:rsidRDefault="00764633" w:rsidP="00F6759D">
      <w:pPr>
        <w:pStyle w:val="Heading3"/>
        <w:rPr>
          <w:rFonts w:cs="Arial"/>
          <w:sz w:val="20"/>
        </w:rPr>
      </w:pPr>
      <w:r w:rsidRPr="008A3C61">
        <w:rPr>
          <w:rFonts w:cs="Arial"/>
          <w:sz w:val="20"/>
        </w:rPr>
        <w:t xml:space="preserve">If requested by the </w:t>
      </w:r>
      <w:r w:rsidR="007D1596" w:rsidRPr="008A3C61">
        <w:rPr>
          <w:rFonts w:cs="Arial"/>
          <w:sz w:val="20"/>
        </w:rPr>
        <w:t>Customer</w:t>
      </w:r>
      <w:r w:rsidRPr="008A3C61">
        <w:rPr>
          <w:rFonts w:cs="Arial"/>
          <w:sz w:val="20"/>
        </w:rPr>
        <w:t xml:space="preserve">, the </w:t>
      </w:r>
      <w:r w:rsidR="004104F4" w:rsidRPr="008A3C61">
        <w:rPr>
          <w:rFonts w:cs="Arial"/>
          <w:sz w:val="20"/>
        </w:rPr>
        <w:t>Supplier</w:t>
      </w:r>
      <w:r w:rsidRPr="008A3C61">
        <w:rPr>
          <w:rFonts w:cs="Arial"/>
          <w:sz w:val="20"/>
        </w:rPr>
        <w:t xml:space="preserve"> shall procure that Key Personnel attend transaction review meetings at no cost to the </w:t>
      </w:r>
      <w:r w:rsidR="007D1596" w:rsidRPr="008A3C61">
        <w:rPr>
          <w:rFonts w:cs="Arial"/>
          <w:sz w:val="20"/>
        </w:rPr>
        <w:t>Customer</w:t>
      </w:r>
      <w:r w:rsidRPr="008A3C61">
        <w:rPr>
          <w:rFonts w:cs="Arial"/>
          <w:sz w:val="20"/>
        </w:rPr>
        <w:t xml:space="preserve"> during the term of the</w:t>
      </w:r>
      <w:r w:rsidRPr="00A4589E">
        <w:rPr>
          <w:rFonts w:cs="Arial"/>
          <w:sz w:val="20"/>
        </w:rPr>
        <w:t xml:space="preserve"> Contract and upon its conclusion.</w:t>
      </w:r>
    </w:p>
    <w:p w14:paraId="6C6837B8" w14:textId="77777777" w:rsidR="002478B9" w:rsidRPr="002478B9" w:rsidRDefault="002478B9" w:rsidP="002478B9">
      <w:pPr>
        <w:pStyle w:val="Heading1"/>
        <w:ind w:left="720" w:hanging="720"/>
        <w:rPr>
          <w:sz w:val="20"/>
        </w:rPr>
      </w:pPr>
      <w:bookmarkStart w:id="10" w:name="_Toc494189408"/>
      <w:r w:rsidRPr="002478B9">
        <w:rPr>
          <w:rFonts w:cs="Arial"/>
          <w:sz w:val="20"/>
        </w:rPr>
        <w:t>2B</w:t>
      </w:r>
      <w:r>
        <w:rPr>
          <w:rFonts w:cs="Arial"/>
          <w:sz w:val="20"/>
        </w:rPr>
        <w:t>.</w:t>
      </w:r>
      <w:r w:rsidRPr="002478B9">
        <w:rPr>
          <w:rFonts w:cs="Arial"/>
          <w:b w:val="0"/>
          <w:sz w:val="20"/>
        </w:rPr>
        <w:tab/>
      </w:r>
      <w:bookmarkStart w:id="11" w:name="_Toc304196127"/>
      <w:bookmarkStart w:id="12" w:name="_Toc304196303"/>
      <w:bookmarkStart w:id="13" w:name="_Toc304196479"/>
      <w:bookmarkStart w:id="14" w:name="_Toc304200955"/>
      <w:bookmarkStart w:id="15" w:name="_Toc304202042"/>
      <w:bookmarkStart w:id="16" w:name="_Toc304212968"/>
      <w:bookmarkStart w:id="17" w:name="_Toc304453835"/>
      <w:bookmarkStart w:id="18" w:name="_Toc304454008"/>
      <w:bookmarkStart w:id="19" w:name="_Toc304454630"/>
      <w:bookmarkStart w:id="20" w:name="_Toc304808604"/>
      <w:bookmarkStart w:id="21" w:name="_Toc304897196"/>
      <w:bookmarkStart w:id="22" w:name="_Toc304901107"/>
      <w:bookmarkStart w:id="23" w:name="_Toc304901280"/>
      <w:bookmarkStart w:id="24" w:name="_Toc304904522"/>
      <w:bookmarkStart w:id="25" w:name="_Toc305422568"/>
      <w:bookmarkStart w:id="26" w:name="_Toc305588763"/>
      <w:r w:rsidRPr="002478B9">
        <w:rPr>
          <w:sz w:val="20"/>
        </w:rPr>
        <w:t>REMEDIES IN THE EVENT OF INADEQUATE PERFORMANCE OF THE SERVICES</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2478B9">
        <w:rPr>
          <w:sz w:val="20"/>
        </w:rPr>
        <w:t xml:space="preserve"> </w:t>
      </w:r>
      <w:bookmarkStart w:id="27" w:name="_Ref232264393"/>
    </w:p>
    <w:p w14:paraId="6C6837B9" w14:textId="77777777" w:rsidR="002478B9" w:rsidRPr="002478B9" w:rsidRDefault="002478B9" w:rsidP="002478B9">
      <w:pPr>
        <w:pStyle w:val="Heading2"/>
        <w:tabs>
          <w:tab w:val="num" w:pos="1980"/>
        </w:tabs>
        <w:ind w:left="1350" w:hanging="720"/>
        <w:rPr>
          <w:sz w:val="20"/>
        </w:rPr>
      </w:pPr>
      <w:r w:rsidRPr="002478B9">
        <w:rPr>
          <w:sz w:val="20"/>
        </w:rPr>
        <w:t>2B.1</w:t>
      </w:r>
      <w:r>
        <w:rPr>
          <w:b/>
          <w:sz w:val="20"/>
        </w:rPr>
        <w:tab/>
      </w:r>
      <w:r w:rsidRPr="002478B9">
        <w:rPr>
          <w:sz w:val="20"/>
        </w:rPr>
        <w:t>Without prejudice to any other right or remedy which the Customer may have</w:t>
      </w:r>
      <w:r>
        <w:rPr>
          <w:sz w:val="20"/>
        </w:rPr>
        <w:t xml:space="preserve"> at Law or in this Contract</w:t>
      </w:r>
      <w:r w:rsidRPr="002478B9">
        <w:rPr>
          <w:sz w:val="20"/>
        </w:rPr>
        <w:t xml:space="preserve">, if any </w:t>
      </w:r>
      <w:r>
        <w:rPr>
          <w:sz w:val="20"/>
        </w:rPr>
        <w:t xml:space="preserve">Contract </w:t>
      </w:r>
      <w:r w:rsidRPr="002478B9">
        <w:rPr>
          <w:sz w:val="20"/>
        </w:rPr>
        <w:t>Services are not supplied in accordance with, or the Supplier fails to comply with any of the terms of the Contract then the Customer may (whether or not any part of the Services have been Delivered) do any of the following:</w:t>
      </w:r>
      <w:bookmarkEnd w:id="27"/>
    </w:p>
    <w:p w14:paraId="6C6837BA" w14:textId="77777777" w:rsidR="002478B9" w:rsidRDefault="002478B9" w:rsidP="00732D82">
      <w:pPr>
        <w:pStyle w:val="Heading3"/>
        <w:tabs>
          <w:tab w:val="num" w:pos="2970"/>
        </w:tabs>
        <w:ind w:left="1800" w:hanging="1080"/>
        <w:rPr>
          <w:sz w:val="20"/>
        </w:rPr>
      </w:pPr>
      <w:r>
        <w:rPr>
          <w:sz w:val="20"/>
        </w:rPr>
        <w:t>2B.1.1</w:t>
      </w:r>
      <w:r w:rsidR="00732D82">
        <w:rPr>
          <w:sz w:val="20"/>
        </w:rPr>
        <w:tab/>
      </w:r>
      <w:r>
        <w:rPr>
          <w:sz w:val="20"/>
        </w:rPr>
        <w:t>a</w:t>
      </w:r>
      <w:r w:rsidRPr="002478B9">
        <w:rPr>
          <w:sz w:val="20"/>
        </w:rPr>
        <w:t>t the Customer's option, give the Supplier the opportunity at the Supplier's expense to either remedy any failure in the performance of the Services together with any damage resulting from such defect or failure (and where such defect or failure is capable of remedy) and carry out any other necessary work to ensure that the terms of the Contract are fulfilled, in accordance with the Customer's instructions;</w:t>
      </w:r>
    </w:p>
    <w:p w14:paraId="6C6837BB" w14:textId="77777777" w:rsidR="002478B9" w:rsidRPr="002478B9" w:rsidRDefault="002478B9" w:rsidP="00732D82">
      <w:pPr>
        <w:pStyle w:val="Heading3"/>
        <w:tabs>
          <w:tab w:val="num" w:pos="2590"/>
          <w:tab w:val="num" w:pos="2970"/>
        </w:tabs>
        <w:ind w:left="1800" w:hanging="1080"/>
        <w:rPr>
          <w:sz w:val="20"/>
        </w:rPr>
      </w:pPr>
      <w:r>
        <w:rPr>
          <w:sz w:val="20"/>
        </w:rPr>
        <w:t>2B.1.2</w:t>
      </w:r>
      <w:r>
        <w:rPr>
          <w:sz w:val="20"/>
        </w:rPr>
        <w:tab/>
      </w:r>
      <w:r w:rsidRPr="002478B9">
        <w:rPr>
          <w:sz w:val="20"/>
        </w:rPr>
        <w:t xml:space="preserve">refuse to accept any further </w:t>
      </w:r>
      <w:r>
        <w:rPr>
          <w:sz w:val="20"/>
        </w:rPr>
        <w:t xml:space="preserve">Contract </w:t>
      </w:r>
      <w:r w:rsidRPr="002478B9">
        <w:rPr>
          <w:sz w:val="20"/>
        </w:rPr>
        <w:t xml:space="preserve">Services to be </w:t>
      </w:r>
      <w:r>
        <w:rPr>
          <w:sz w:val="20"/>
        </w:rPr>
        <w:t>d</w:t>
      </w:r>
      <w:r w:rsidRPr="002478B9">
        <w:rPr>
          <w:sz w:val="20"/>
        </w:rPr>
        <w:t>elivered</w:t>
      </w:r>
      <w:r>
        <w:rPr>
          <w:sz w:val="20"/>
        </w:rPr>
        <w:t xml:space="preserve"> by the Supplier</w:t>
      </w:r>
      <w:r w:rsidRPr="002478B9">
        <w:rPr>
          <w:sz w:val="20"/>
        </w:rPr>
        <w:t xml:space="preserve"> but without any liability to the Customer;</w:t>
      </w:r>
      <w:bookmarkStart w:id="28" w:name="_Toc139079956"/>
    </w:p>
    <w:bookmarkEnd w:id="28"/>
    <w:p w14:paraId="6C6837BC" w14:textId="77777777" w:rsidR="002478B9" w:rsidRDefault="00732D82" w:rsidP="00732D82">
      <w:pPr>
        <w:pStyle w:val="Heading3"/>
        <w:tabs>
          <w:tab w:val="num" w:pos="2970"/>
        </w:tabs>
        <w:ind w:left="1800" w:hanging="1080"/>
        <w:rPr>
          <w:sz w:val="20"/>
        </w:rPr>
      </w:pPr>
      <w:r>
        <w:rPr>
          <w:sz w:val="20"/>
        </w:rPr>
        <w:t>2B1.</w:t>
      </w:r>
      <w:r w:rsidR="00DD4545">
        <w:rPr>
          <w:sz w:val="20"/>
        </w:rPr>
        <w:t>3</w:t>
      </w:r>
      <w:r>
        <w:rPr>
          <w:sz w:val="20"/>
        </w:rPr>
        <w:tab/>
      </w:r>
      <w:r w:rsidR="002478B9" w:rsidRPr="002478B9">
        <w:rPr>
          <w:sz w:val="20"/>
        </w:rPr>
        <w:t xml:space="preserve">carry out at the Supplier's expense any work necessary to make the Services comply with the Contract; </w:t>
      </w:r>
    </w:p>
    <w:p w14:paraId="6C6837BD" w14:textId="77777777" w:rsidR="002478B9" w:rsidRDefault="00732D82" w:rsidP="00732D82">
      <w:pPr>
        <w:pStyle w:val="Heading3"/>
        <w:tabs>
          <w:tab w:val="num" w:pos="2970"/>
        </w:tabs>
        <w:ind w:left="1800" w:hanging="1080"/>
        <w:rPr>
          <w:sz w:val="20"/>
        </w:rPr>
      </w:pPr>
      <w:r>
        <w:rPr>
          <w:sz w:val="20"/>
        </w:rPr>
        <w:t>2B1.</w:t>
      </w:r>
      <w:r w:rsidR="00DD4545">
        <w:rPr>
          <w:sz w:val="20"/>
        </w:rPr>
        <w:t>4</w:t>
      </w:r>
      <w:r>
        <w:rPr>
          <w:sz w:val="20"/>
        </w:rPr>
        <w:tab/>
      </w:r>
      <w:r w:rsidR="002478B9" w:rsidRPr="002478B9">
        <w:rPr>
          <w:sz w:val="20"/>
        </w:rPr>
        <w:t xml:space="preserve">without terminating the Contract, itself supply or procure the supply of all or part of the </w:t>
      </w:r>
      <w:r>
        <w:rPr>
          <w:sz w:val="20"/>
        </w:rPr>
        <w:t xml:space="preserve">Contract </w:t>
      </w:r>
      <w:r w:rsidR="002478B9" w:rsidRPr="002478B9">
        <w:rPr>
          <w:sz w:val="20"/>
        </w:rPr>
        <w:t xml:space="preserve">Services until such time as the Supplier shall have demonstrated to the reasonable satisfaction of the Customer that the Supplier will once more be able to supply all or such part of the </w:t>
      </w:r>
      <w:r>
        <w:rPr>
          <w:sz w:val="20"/>
        </w:rPr>
        <w:t xml:space="preserve">Contract </w:t>
      </w:r>
      <w:r w:rsidR="002478B9" w:rsidRPr="002478B9">
        <w:rPr>
          <w:sz w:val="20"/>
        </w:rPr>
        <w:t>Services in accordance with the Contract;</w:t>
      </w:r>
    </w:p>
    <w:p w14:paraId="6C6837BE" w14:textId="77777777" w:rsidR="002478B9" w:rsidRDefault="00732D82" w:rsidP="00732D82">
      <w:pPr>
        <w:pStyle w:val="Heading3"/>
        <w:tabs>
          <w:tab w:val="num" w:pos="2970"/>
        </w:tabs>
        <w:ind w:left="1800" w:hanging="1080"/>
        <w:rPr>
          <w:sz w:val="20"/>
        </w:rPr>
      </w:pPr>
      <w:r>
        <w:rPr>
          <w:sz w:val="20"/>
        </w:rPr>
        <w:t>2B1.</w:t>
      </w:r>
      <w:r w:rsidR="00DD4545">
        <w:rPr>
          <w:sz w:val="20"/>
        </w:rPr>
        <w:t>5</w:t>
      </w:r>
      <w:r>
        <w:rPr>
          <w:sz w:val="20"/>
        </w:rPr>
        <w:tab/>
      </w:r>
      <w:r w:rsidR="002478B9" w:rsidRPr="002478B9">
        <w:rPr>
          <w:sz w:val="20"/>
        </w:rPr>
        <w:t xml:space="preserve">without terminating the whole of the Contract, terminate the Contract in respect of part of the </w:t>
      </w:r>
      <w:r w:rsidR="00AF2F58">
        <w:rPr>
          <w:sz w:val="20"/>
        </w:rPr>
        <w:t xml:space="preserve">Contract </w:t>
      </w:r>
      <w:r w:rsidR="002478B9" w:rsidRPr="002478B9">
        <w:rPr>
          <w:sz w:val="20"/>
        </w:rPr>
        <w:t>Services only (whereupon a corresponding reduction in the Contract Charges shall be made) and thereafter itself supply or procure a third party to supply such part of the</w:t>
      </w:r>
      <w:r w:rsidR="00AF2F58">
        <w:rPr>
          <w:sz w:val="20"/>
        </w:rPr>
        <w:t xml:space="preserve"> Contract</w:t>
      </w:r>
      <w:r w:rsidR="002478B9" w:rsidRPr="002478B9">
        <w:rPr>
          <w:sz w:val="20"/>
        </w:rPr>
        <w:t xml:space="preserve"> Services; and/or</w:t>
      </w:r>
    </w:p>
    <w:p w14:paraId="6C6837BF" w14:textId="77777777" w:rsidR="002478B9" w:rsidRPr="002478B9" w:rsidRDefault="00AF2F58" w:rsidP="007D5622">
      <w:pPr>
        <w:pStyle w:val="Heading3"/>
        <w:tabs>
          <w:tab w:val="num" w:pos="2970"/>
        </w:tabs>
        <w:ind w:left="1800" w:hanging="1080"/>
        <w:rPr>
          <w:sz w:val="20"/>
        </w:rPr>
      </w:pPr>
      <w:r>
        <w:rPr>
          <w:sz w:val="20"/>
        </w:rPr>
        <w:t>2B1.</w:t>
      </w:r>
      <w:r w:rsidR="00DD4545">
        <w:rPr>
          <w:sz w:val="20"/>
        </w:rPr>
        <w:t>6</w:t>
      </w:r>
      <w:r>
        <w:rPr>
          <w:sz w:val="20"/>
        </w:rPr>
        <w:tab/>
      </w:r>
      <w:r w:rsidR="002478B9" w:rsidRPr="002478B9">
        <w:rPr>
          <w:sz w:val="20"/>
        </w:rPr>
        <w:t>charge the Supplier for and the Supplier shall on demand pay</w:t>
      </w:r>
      <w:r>
        <w:rPr>
          <w:sz w:val="20"/>
        </w:rPr>
        <w:t>,</w:t>
      </w:r>
      <w:r w:rsidR="002478B9" w:rsidRPr="002478B9">
        <w:rPr>
          <w:sz w:val="20"/>
        </w:rPr>
        <w:t xml:space="preserve"> any costs reasonably incurred by the Customer (including any reasonable administration costs) in respect of the supply of any part of the </w:t>
      </w:r>
      <w:r>
        <w:rPr>
          <w:sz w:val="20"/>
        </w:rPr>
        <w:t xml:space="preserve">Contract </w:t>
      </w:r>
      <w:r w:rsidR="002478B9" w:rsidRPr="002478B9">
        <w:rPr>
          <w:sz w:val="20"/>
        </w:rPr>
        <w:t xml:space="preserve">Services by the Customer or a third party to the extent that such costs exceed the payment which would otherwise have been payable to the Supplier for such part of the </w:t>
      </w:r>
      <w:r>
        <w:rPr>
          <w:sz w:val="20"/>
        </w:rPr>
        <w:t xml:space="preserve">Contract </w:t>
      </w:r>
      <w:r w:rsidR="002478B9" w:rsidRPr="002478B9">
        <w:rPr>
          <w:sz w:val="20"/>
        </w:rPr>
        <w:t xml:space="preserve">Services and provided that the Customer uses its reasonable endeavours to mitigate any additional expenditure in obtaining replacement </w:t>
      </w:r>
      <w:r>
        <w:rPr>
          <w:sz w:val="20"/>
        </w:rPr>
        <w:t xml:space="preserve">Contract </w:t>
      </w:r>
      <w:r w:rsidR="002478B9" w:rsidRPr="002478B9">
        <w:rPr>
          <w:sz w:val="20"/>
        </w:rPr>
        <w:t>Services.</w:t>
      </w:r>
    </w:p>
    <w:p w14:paraId="6C6837C0" w14:textId="77777777" w:rsidR="002478B9" w:rsidRPr="00A76227" w:rsidRDefault="00AF2F58" w:rsidP="007D5622">
      <w:pPr>
        <w:pStyle w:val="Heading2"/>
        <w:ind w:left="720" w:hanging="720"/>
        <w:rPr>
          <w:color w:val="FF0000"/>
          <w:sz w:val="20"/>
        </w:rPr>
      </w:pPr>
      <w:r>
        <w:rPr>
          <w:sz w:val="20"/>
        </w:rPr>
        <w:t>2B.2</w:t>
      </w:r>
      <w:r>
        <w:rPr>
          <w:sz w:val="20"/>
        </w:rPr>
        <w:tab/>
      </w:r>
      <w:r w:rsidR="007A6D26">
        <w:rPr>
          <w:sz w:val="20"/>
        </w:rPr>
        <w:t>Notwithstanding any of the provisions of this Clause 2B, i</w:t>
      </w:r>
      <w:r w:rsidR="002478B9" w:rsidRPr="002478B9">
        <w:rPr>
          <w:sz w:val="20"/>
        </w:rPr>
        <w:t>n the event that the Supplier</w:t>
      </w:r>
      <w:r w:rsidR="006A6932">
        <w:rPr>
          <w:sz w:val="20"/>
        </w:rPr>
        <w:t xml:space="preserve"> </w:t>
      </w:r>
      <w:r w:rsidR="002478B9" w:rsidRPr="00AF2F58">
        <w:rPr>
          <w:sz w:val="20"/>
        </w:rPr>
        <w:t xml:space="preserve">fails to comply with </w:t>
      </w:r>
      <w:r w:rsidRPr="00AF2F58">
        <w:rPr>
          <w:sz w:val="20"/>
        </w:rPr>
        <w:t>C</w:t>
      </w:r>
      <w:r w:rsidR="002478B9" w:rsidRPr="00AF2F58">
        <w:rPr>
          <w:sz w:val="20"/>
        </w:rPr>
        <w:t xml:space="preserve">lause </w:t>
      </w:r>
      <w:r w:rsidRPr="00AF2F58">
        <w:rPr>
          <w:sz w:val="20"/>
        </w:rPr>
        <w:t>2B</w:t>
      </w:r>
      <w:r w:rsidR="002478B9" w:rsidRPr="00AF2F58">
        <w:rPr>
          <w:sz w:val="20"/>
        </w:rPr>
        <w:t>.1 above and the failure prevents the Customer fro</w:t>
      </w:r>
      <w:r>
        <w:rPr>
          <w:sz w:val="20"/>
        </w:rPr>
        <w:t xml:space="preserve">m discharging a statutory duty, the </w:t>
      </w:r>
      <w:r w:rsidR="002478B9" w:rsidRPr="00AF2F58">
        <w:rPr>
          <w:sz w:val="20"/>
        </w:rPr>
        <w:t>Customer may terminate the Contract with immediate effect by giving the Supplier notice in writing</w:t>
      </w:r>
      <w:r w:rsidR="002478B9" w:rsidRPr="00A76227">
        <w:rPr>
          <w:color w:val="FF0000"/>
          <w:sz w:val="20"/>
        </w:rPr>
        <w:t xml:space="preserve">. </w:t>
      </w:r>
    </w:p>
    <w:p w14:paraId="6C6837C1" w14:textId="77777777" w:rsidR="00C555DC" w:rsidRDefault="00C555DC" w:rsidP="00C555DC">
      <w:pPr>
        <w:pStyle w:val="Heading1"/>
        <w:ind w:left="720" w:hanging="720"/>
        <w:rPr>
          <w:sz w:val="20"/>
        </w:rPr>
      </w:pPr>
      <w:bookmarkStart w:id="29" w:name="_Toc494189409"/>
      <w:r w:rsidRPr="00C555DC">
        <w:rPr>
          <w:sz w:val="20"/>
        </w:rPr>
        <w:t>2C.</w:t>
      </w:r>
      <w:r w:rsidRPr="00C555DC">
        <w:rPr>
          <w:sz w:val="20"/>
        </w:rPr>
        <w:tab/>
      </w:r>
      <w:bookmarkStart w:id="30" w:name="_Toc304196131"/>
      <w:bookmarkStart w:id="31" w:name="_Toc304196307"/>
      <w:bookmarkStart w:id="32" w:name="_Toc304196483"/>
      <w:bookmarkStart w:id="33" w:name="_Toc304200959"/>
      <w:bookmarkStart w:id="34" w:name="_Toc304202046"/>
      <w:bookmarkStart w:id="35" w:name="_Toc304212972"/>
      <w:bookmarkStart w:id="36" w:name="_Toc304453841"/>
      <w:bookmarkStart w:id="37" w:name="_Toc304454014"/>
      <w:bookmarkStart w:id="38" w:name="_Toc304454636"/>
      <w:bookmarkStart w:id="39" w:name="_Toc304808608"/>
      <w:bookmarkStart w:id="40" w:name="_Toc304897200"/>
      <w:bookmarkStart w:id="41" w:name="_Toc304901111"/>
      <w:bookmarkStart w:id="42" w:name="_Toc304901284"/>
      <w:bookmarkStart w:id="43" w:name="_Toc304904526"/>
      <w:bookmarkStart w:id="44" w:name="_Toc305422572"/>
      <w:bookmarkStart w:id="45" w:name="_Toc305588767"/>
      <w:r w:rsidRPr="00C555DC">
        <w:rPr>
          <w:sz w:val="20"/>
        </w:rPr>
        <w:t>SUPPLIER'S STAFF</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6C6837C2" w14:textId="77777777" w:rsidR="002D3A01" w:rsidRPr="002D3A01" w:rsidRDefault="002D3A01" w:rsidP="002D3A01">
      <w:pPr>
        <w:pStyle w:val="Heading3"/>
        <w:ind w:left="720" w:hanging="720"/>
        <w:rPr>
          <w:sz w:val="20"/>
        </w:rPr>
      </w:pPr>
      <w:bookmarkStart w:id="46" w:name="_Ref185824397"/>
      <w:r w:rsidRPr="002D3A01">
        <w:rPr>
          <w:sz w:val="20"/>
        </w:rPr>
        <w:lastRenderedPageBreak/>
        <w:t>2C.1</w:t>
      </w:r>
      <w:r w:rsidRPr="002D3A01">
        <w:rPr>
          <w:sz w:val="20"/>
        </w:rPr>
        <w:tab/>
        <w:t xml:space="preserve">The Supplier shall ensure that, where appropriate, Staff are paid at least the national minimum wage in accordance with the National Minimum Wage Act 1998. </w:t>
      </w:r>
    </w:p>
    <w:p w14:paraId="6C6837C3" w14:textId="77777777" w:rsidR="002D3A01" w:rsidRPr="002D3A01" w:rsidRDefault="002D3A01" w:rsidP="002D3A01">
      <w:pPr>
        <w:pStyle w:val="Heading3"/>
        <w:ind w:left="720" w:hanging="720"/>
        <w:rPr>
          <w:sz w:val="20"/>
        </w:rPr>
      </w:pPr>
      <w:r w:rsidRPr="002D3A01">
        <w:rPr>
          <w:sz w:val="20"/>
        </w:rPr>
        <w:t>2C.2</w:t>
      </w:r>
      <w:r w:rsidRPr="002D3A01">
        <w:rPr>
          <w:sz w:val="20"/>
        </w:rPr>
        <w:tab/>
        <w:t>The Customer may, by written notice to the Supplier, refuse to admit onto, or withdraw permission to remain on, the Premises:</w:t>
      </w:r>
    </w:p>
    <w:p w14:paraId="6C6837C4" w14:textId="77777777" w:rsidR="002D3A01" w:rsidRPr="002D3A01" w:rsidRDefault="002D3A01" w:rsidP="002D3A01">
      <w:pPr>
        <w:pStyle w:val="Heading3"/>
        <w:ind w:left="709"/>
        <w:rPr>
          <w:sz w:val="20"/>
        </w:rPr>
      </w:pPr>
      <w:r w:rsidRPr="002D3A01">
        <w:rPr>
          <w:sz w:val="20"/>
        </w:rPr>
        <w:t>2C2.1</w:t>
      </w:r>
      <w:r w:rsidRPr="002D3A01">
        <w:rPr>
          <w:sz w:val="20"/>
        </w:rPr>
        <w:tab/>
        <w:t>any member of the Supplier’s Staff; or</w:t>
      </w:r>
    </w:p>
    <w:p w14:paraId="6C6837C5" w14:textId="77777777" w:rsidR="002D3A01" w:rsidRPr="002D3A01" w:rsidRDefault="002D3A01" w:rsidP="002D3A01">
      <w:pPr>
        <w:pStyle w:val="Heading3"/>
        <w:ind w:left="709"/>
        <w:rPr>
          <w:szCs w:val="22"/>
        </w:rPr>
      </w:pPr>
      <w:r w:rsidRPr="002D3A01">
        <w:rPr>
          <w:sz w:val="20"/>
        </w:rPr>
        <w:t>2C2.2</w:t>
      </w:r>
      <w:r w:rsidRPr="002D3A01">
        <w:rPr>
          <w:sz w:val="20"/>
        </w:rPr>
        <w:tab/>
        <w:t>any person employed or engaged by the Supplier or any member of the Staff, whose admission or continued presence would, in the reasonable opinion of the Customer, be undesirable.</w:t>
      </w:r>
      <w:r w:rsidRPr="002D3A01">
        <w:rPr>
          <w:szCs w:val="22"/>
        </w:rPr>
        <w:t xml:space="preserve"> </w:t>
      </w:r>
    </w:p>
    <w:p w14:paraId="6C6837C6" w14:textId="77777777" w:rsidR="00C555DC" w:rsidRDefault="0050250E" w:rsidP="0050250E">
      <w:pPr>
        <w:pStyle w:val="Heading3"/>
        <w:tabs>
          <w:tab w:val="num" w:pos="3080"/>
        </w:tabs>
        <w:ind w:left="720" w:hanging="720"/>
        <w:rPr>
          <w:sz w:val="20"/>
        </w:rPr>
      </w:pPr>
      <w:r>
        <w:rPr>
          <w:sz w:val="20"/>
        </w:rPr>
        <w:t>2C.3</w:t>
      </w:r>
      <w:r>
        <w:rPr>
          <w:sz w:val="20"/>
        </w:rPr>
        <w:tab/>
        <w:t>A</w:t>
      </w:r>
      <w:r w:rsidR="00C555DC" w:rsidRPr="00C555DC">
        <w:rPr>
          <w:sz w:val="20"/>
        </w:rPr>
        <w:t>t the Customer's written request, the Supplier shall provide a list of the names and addresses of all persons who may require admission to the Premises in connection with the Contract, specifying the capacities in which they are concerned with the Contract and giving such other particulars as the Customer may reasonably request.</w:t>
      </w:r>
      <w:bookmarkEnd w:id="46"/>
    </w:p>
    <w:p w14:paraId="6C6837C7" w14:textId="77777777" w:rsidR="00C555DC" w:rsidRDefault="0050250E" w:rsidP="0050250E">
      <w:pPr>
        <w:pStyle w:val="Heading3"/>
        <w:tabs>
          <w:tab w:val="num" w:pos="3080"/>
        </w:tabs>
        <w:ind w:left="720" w:hanging="720"/>
        <w:rPr>
          <w:sz w:val="20"/>
        </w:rPr>
      </w:pPr>
      <w:r>
        <w:rPr>
          <w:sz w:val="20"/>
        </w:rPr>
        <w:t>2C.3</w:t>
      </w:r>
      <w:r>
        <w:rPr>
          <w:sz w:val="20"/>
        </w:rPr>
        <w:tab/>
        <w:t xml:space="preserve">The Supplier’s </w:t>
      </w:r>
      <w:r w:rsidR="00C555DC" w:rsidRPr="00C555DC">
        <w:rPr>
          <w:sz w:val="20"/>
        </w:rPr>
        <w:t>Staff engaged within the boundaries of the Premises shall comply with such rules, regulations and requirements (including those relating to security arrangements) as may be in force from time to time for the conduct of personnel when at or within the boundaries of those Premises.</w:t>
      </w:r>
    </w:p>
    <w:p w14:paraId="6C6837C8" w14:textId="77777777" w:rsidR="00C555DC" w:rsidRDefault="0050250E" w:rsidP="0050250E">
      <w:pPr>
        <w:pStyle w:val="Heading3"/>
        <w:tabs>
          <w:tab w:val="num" w:pos="3080"/>
        </w:tabs>
        <w:ind w:left="720" w:hanging="720"/>
        <w:rPr>
          <w:sz w:val="20"/>
        </w:rPr>
      </w:pPr>
      <w:r>
        <w:rPr>
          <w:sz w:val="20"/>
        </w:rPr>
        <w:t>2C.4</w:t>
      </w:r>
      <w:r>
        <w:rPr>
          <w:sz w:val="20"/>
        </w:rPr>
        <w:tab/>
      </w:r>
      <w:r w:rsidR="00C555DC" w:rsidRPr="00C555DC">
        <w:rPr>
          <w:sz w:val="20"/>
        </w:rPr>
        <w:t xml:space="preserve">If the Supplier fails to comply with </w:t>
      </w:r>
      <w:r>
        <w:rPr>
          <w:sz w:val="20"/>
        </w:rPr>
        <w:t>C</w:t>
      </w:r>
      <w:r w:rsidR="00C555DC" w:rsidRPr="00C555DC">
        <w:rPr>
          <w:sz w:val="20"/>
        </w:rPr>
        <w:t xml:space="preserve">lause </w:t>
      </w:r>
      <w:r>
        <w:rPr>
          <w:sz w:val="20"/>
        </w:rPr>
        <w:t>2C.3</w:t>
      </w:r>
      <w:r w:rsidR="00C555DC" w:rsidRPr="00C555DC">
        <w:rPr>
          <w:sz w:val="20"/>
        </w:rPr>
        <w:t xml:space="preserve"> within two (2) Months of the date of the request, the Customer may terminate the Contract, provided always that such termination shall not prejudice or affect any right of action or remedy which shall have accrued or shall thereafter accrue to the Customer.</w:t>
      </w:r>
    </w:p>
    <w:p w14:paraId="6C6837C9" w14:textId="77777777" w:rsidR="00C555DC" w:rsidRDefault="00EA68D8" w:rsidP="0050250E">
      <w:pPr>
        <w:pStyle w:val="Heading3"/>
        <w:tabs>
          <w:tab w:val="num" w:pos="3080"/>
        </w:tabs>
        <w:ind w:left="720" w:hanging="720"/>
        <w:rPr>
          <w:sz w:val="20"/>
        </w:rPr>
      </w:pPr>
      <w:r>
        <w:rPr>
          <w:sz w:val="20"/>
        </w:rPr>
        <w:t>2C.5</w:t>
      </w:r>
      <w:r>
        <w:rPr>
          <w:sz w:val="20"/>
        </w:rPr>
        <w:tab/>
      </w:r>
      <w:r w:rsidRPr="00C555DC">
        <w:rPr>
          <w:sz w:val="20"/>
        </w:rPr>
        <w:t xml:space="preserve">The decision of the Customer as to whether any person is to be refused access to the Premises and as to whether the Supplier has failed to comply with </w:t>
      </w:r>
      <w:r>
        <w:rPr>
          <w:sz w:val="20"/>
        </w:rPr>
        <w:t>Clause 2C.3</w:t>
      </w:r>
      <w:r w:rsidRPr="00C555DC">
        <w:rPr>
          <w:sz w:val="20"/>
        </w:rPr>
        <w:t xml:space="preserve"> shall be final and conclusive.</w:t>
      </w:r>
      <w:bookmarkStart w:id="47" w:name="_Ref238890199"/>
    </w:p>
    <w:bookmarkEnd w:id="47"/>
    <w:p w14:paraId="6C6837CA" w14:textId="77777777" w:rsidR="0050250E" w:rsidRDefault="0050250E" w:rsidP="0050250E">
      <w:pPr>
        <w:pStyle w:val="Heading3"/>
        <w:tabs>
          <w:tab w:val="num" w:pos="3080"/>
        </w:tabs>
        <w:ind w:left="720" w:hanging="720"/>
        <w:rPr>
          <w:sz w:val="20"/>
        </w:rPr>
      </w:pPr>
      <w:r>
        <w:rPr>
          <w:sz w:val="20"/>
        </w:rPr>
        <w:t>2C.</w:t>
      </w:r>
      <w:r w:rsidR="00031E5C">
        <w:rPr>
          <w:sz w:val="20"/>
        </w:rPr>
        <w:t>6</w:t>
      </w:r>
      <w:r>
        <w:rPr>
          <w:sz w:val="20"/>
        </w:rPr>
        <w:tab/>
      </w:r>
      <w:r w:rsidR="00C555DC" w:rsidRPr="00C555DC">
        <w:rPr>
          <w:sz w:val="20"/>
        </w:rPr>
        <w:t xml:space="preserve">The Supplier acknowledges that certain days are privilege holidays in the civil service.  On these days, the Customer may require or may specifically not require, work to be done under the Contract (which shall be communicated to the Supplier), and in the latter case be the subject to agreement </w:t>
      </w:r>
      <w:r w:rsidR="00E109EC">
        <w:rPr>
          <w:sz w:val="20"/>
        </w:rPr>
        <w:t>between the Parties</w:t>
      </w:r>
      <w:r w:rsidR="00C555DC" w:rsidRPr="00C555DC">
        <w:rPr>
          <w:sz w:val="20"/>
        </w:rPr>
        <w:t xml:space="preserve">, unless specifically covered in the Contract. </w:t>
      </w:r>
    </w:p>
    <w:p w14:paraId="6C6837CB" w14:textId="77777777" w:rsidR="006D51D8" w:rsidRDefault="006D51D8" w:rsidP="0050250E">
      <w:pPr>
        <w:pStyle w:val="Heading3"/>
        <w:tabs>
          <w:tab w:val="num" w:pos="3080"/>
        </w:tabs>
        <w:ind w:left="720" w:hanging="720"/>
        <w:rPr>
          <w:sz w:val="20"/>
        </w:rPr>
      </w:pPr>
      <w:r>
        <w:rPr>
          <w:sz w:val="20"/>
        </w:rPr>
        <w:t>2C.7</w:t>
      </w:r>
      <w:r>
        <w:rPr>
          <w:sz w:val="20"/>
        </w:rPr>
        <w:tab/>
        <w:t>Not used.</w:t>
      </w:r>
    </w:p>
    <w:p w14:paraId="6C6837CC" w14:textId="77777777" w:rsidR="00C555DC" w:rsidRDefault="00CF43D7" w:rsidP="00CF43D7">
      <w:pPr>
        <w:pStyle w:val="Heading3"/>
        <w:tabs>
          <w:tab w:val="num" w:pos="3080"/>
        </w:tabs>
        <w:ind w:left="720" w:hanging="720"/>
        <w:rPr>
          <w:sz w:val="20"/>
        </w:rPr>
      </w:pPr>
      <w:r>
        <w:rPr>
          <w:sz w:val="20"/>
        </w:rPr>
        <w:t>2C.</w:t>
      </w:r>
      <w:r w:rsidR="006D51D8">
        <w:rPr>
          <w:sz w:val="20"/>
        </w:rPr>
        <w:t>8</w:t>
      </w:r>
      <w:r>
        <w:rPr>
          <w:sz w:val="20"/>
        </w:rPr>
        <w:tab/>
      </w:r>
      <w:r w:rsidR="00C555DC" w:rsidRPr="00C555DC">
        <w:rPr>
          <w:sz w:val="20"/>
        </w:rPr>
        <w:t xml:space="preserve">The Supplier shall procure that </w:t>
      </w:r>
      <w:r>
        <w:rPr>
          <w:sz w:val="20"/>
        </w:rPr>
        <w:t>Supplier</w:t>
      </w:r>
      <w:r w:rsidR="00994DFD">
        <w:rPr>
          <w:sz w:val="20"/>
        </w:rPr>
        <w:t>’s</w:t>
      </w:r>
      <w:r>
        <w:rPr>
          <w:sz w:val="20"/>
        </w:rPr>
        <w:t xml:space="preserve"> </w:t>
      </w:r>
      <w:r w:rsidR="00C555DC" w:rsidRPr="00C555DC">
        <w:rPr>
          <w:sz w:val="20"/>
        </w:rPr>
        <w:t xml:space="preserve">Staff shall at all times during their engagement in the provision of the </w:t>
      </w:r>
      <w:r>
        <w:rPr>
          <w:sz w:val="20"/>
        </w:rPr>
        <w:t xml:space="preserve">Contract </w:t>
      </w:r>
      <w:r w:rsidR="00C555DC" w:rsidRPr="00C555DC">
        <w:rPr>
          <w:sz w:val="20"/>
        </w:rPr>
        <w:t xml:space="preserve">Services remain servants of the Supplier and the Supplier shall not be relieved of any statutory or other responsibilities in relation to the </w:t>
      </w:r>
      <w:r>
        <w:rPr>
          <w:sz w:val="20"/>
        </w:rPr>
        <w:t>Supplier</w:t>
      </w:r>
      <w:r w:rsidR="00994DFD">
        <w:rPr>
          <w:sz w:val="20"/>
        </w:rPr>
        <w:t>’s</w:t>
      </w:r>
      <w:r>
        <w:rPr>
          <w:sz w:val="20"/>
        </w:rPr>
        <w:t xml:space="preserve"> </w:t>
      </w:r>
      <w:r w:rsidR="00C555DC" w:rsidRPr="00C555DC">
        <w:rPr>
          <w:sz w:val="20"/>
        </w:rPr>
        <w:t>Staff by virtue of this Contract.</w:t>
      </w:r>
      <w:bookmarkStart w:id="48" w:name="_Toc139080182"/>
    </w:p>
    <w:p w14:paraId="6C6837D5" w14:textId="77777777" w:rsidR="00F807DC" w:rsidRPr="00A4589E" w:rsidRDefault="007562F7">
      <w:pPr>
        <w:pStyle w:val="Heading1"/>
        <w:keepNext/>
        <w:rPr>
          <w:rFonts w:cs="Arial"/>
          <w:sz w:val="20"/>
        </w:rPr>
      </w:pPr>
      <w:bookmarkStart w:id="49" w:name="_Ref313371683"/>
      <w:bookmarkStart w:id="50" w:name="_Toc494189410"/>
      <w:bookmarkEnd w:id="48"/>
      <w:r w:rsidRPr="00A4589E">
        <w:rPr>
          <w:rFonts w:cs="Arial"/>
          <w:sz w:val="20"/>
        </w:rPr>
        <w:t xml:space="preserve">PAYMENT AND </w:t>
      </w:r>
      <w:bookmarkEnd w:id="49"/>
      <w:r w:rsidR="00611259" w:rsidRPr="00A4589E">
        <w:rPr>
          <w:rFonts w:cs="Arial"/>
          <w:sz w:val="20"/>
        </w:rPr>
        <w:t>CHARGES</w:t>
      </w:r>
      <w:bookmarkEnd w:id="50"/>
    </w:p>
    <w:p w14:paraId="6C6837D6" w14:textId="77777777" w:rsidR="00F807DC" w:rsidRPr="00A4589E" w:rsidRDefault="00AB51E9">
      <w:pPr>
        <w:pStyle w:val="Heading2"/>
        <w:keepNext/>
        <w:tabs>
          <w:tab w:val="num" w:pos="720"/>
        </w:tabs>
        <w:ind w:left="720"/>
        <w:rPr>
          <w:rFonts w:cs="Arial"/>
          <w:b/>
          <w:sz w:val="20"/>
        </w:rPr>
      </w:pPr>
      <w:r w:rsidRPr="00A4589E">
        <w:rPr>
          <w:rFonts w:cs="Arial"/>
          <w:b/>
          <w:sz w:val="20"/>
        </w:rPr>
        <w:t>Contract Charges</w:t>
      </w:r>
      <w:r w:rsidR="00C93116" w:rsidRPr="00A4589E">
        <w:rPr>
          <w:rFonts w:cs="Arial"/>
          <w:b/>
          <w:sz w:val="20"/>
        </w:rPr>
        <w:t xml:space="preserve"> and VAT</w:t>
      </w:r>
    </w:p>
    <w:p w14:paraId="6C6837D7" w14:textId="77777777" w:rsidR="00F807DC" w:rsidRPr="00A4589E" w:rsidRDefault="007562F7">
      <w:pPr>
        <w:pStyle w:val="Heading3"/>
        <w:rPr>
          <w:rFonts w:cs="Arial"/>
          <w:sz w:val="20"/>
        </w:rPr>
      </w:pPr>
      <w:r w:rsidRPr="00A4589E">
        <w:rPr>
          <w:rFonts w:cs="Arial"/>
          <w:sz w:val="20"/>
        </w:rPr>
        <w:t xml:space="preserve">In consideration of the </w:t>
      </w:r>
      <w:r w:rsidR="004104F4">
        <w:rPr>
          <w:rFonts w:cs="Arial"/>
          <w:sz w:val="20"/>
        </w:rPr>
        <w:t>Supplier</w:t>
      </w:r>
      <w:r w:rsidRPr="00A4589E">
        <w:rPr>
          <w:rFonts w:cs="Arial"/>
          <w:sz w:val="20"/>
        </w:rPr>
        <w:t xml:space="preserve">'s performance of its obligations under the Contract, the </w:t>
      </w:r>
      <w:r w:rsidR="007D1596">
        <w:rPr>
          <w:rFonts w:cs="Arial"/>
          <w:sz w:val="20"/>
        </w:rPr>
        <w:t>Customer</w:t>
      </w:r>
      <w:r w:rsidRPr="00A4589E">
        <w:rPr>
          <w:rFonts w:cs="Arial"/>
          <w:sz w:val="20"/>
        </w:rPr>
        <w:t xml:space="preserve"> shall pay the </w:t>
      </w:r>
      <w:r w:rsidR="00AB51E9" w:rsidRPr="00A4589E">
        <w:rPr>
          <w:rFonts w:cs="Arial"/>
          <w:sz w:val="20"/>
        </w:rPr>
        <w:t>Contract Charges</w:t>
      </w:r>
      <w:r w:rsidRPr="00A4589E">
        <w:rPr>
          <w:rFonts w:cs="Arial"/>
          <w:sz w:val="20"/>
        </w:rPr>
        <w:t xml:space="preserve"> in accordance with </w:t>
      </w:r>
      <w:r w:rsidR="00E6002D" w:rsidRPr="00A4589E">
        <w:rPr>
          <w:rFonts w:cs="Arial"/>
          <w:sz w:val="20"/>
        </w:rPr>
        <w:t>Clause </w:t>
      </w:r>
      <w:r w:rsidR="00B823BC">
        <w:rPr>
          <w:rFonts w:cs="Arial"/>
          <w:sz w:val="20"/>
        </w:rPr>
        <w:t>3</w:t>
      </w:r>
      <w:r w:rsidR="00AC4EAD" w:rsidRPr="00A4589E">
        <w:rPr>
          <w:rFonts w:cs="Arial"/>
          <w:sz w:val="20"/>
        </w:rPr>
        <w:t xml:space="preserve">.2 </w:t>
      </w:r>
      <w:r w:rsidRPr="00A4589E">
        <w:rPr>
          <w:rFonts w:cs="Arial"/>
          <w:sz w:val="20"/>
        </w:rPr>
        <w:t>(Payment).</w:t>
      </w:r>
    </w:p>
    <w:p w14:paraId="6C6837D8" w14:textId="77777777" w:rsidR="00F807DC" w:rsidRDefault="007562F7">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in addition to the </w:t>
      </w:r>
      <w:r w:rsidR="00AB51E9" w:rsidRPr="00A4589E">
        <w:rPr>
          <w:rFonts w:cs="Arial"/>
          <w:sz w:val="20"/>
        </w:rPr>
        <w:t>Contract Charges</w:t>
      </w:r>
      <w:r w:rsidRPr="00A4589E">
        <w:rPr>
          <w:rFonts w:cs="Arial"/>
          <w:sz w:val="20"/>
        </w:rPr>
        <w:t xml:space="preserve"> and following </w:t>
      </w:r>
      <w:r w:rsidR="00B823BC">
        <w:rPr>
          <w:rFonts w:cs="Arial"/>
          <w:sz w:val="20"/>
        </w:rPr>
        <w:t xml:space="preserve">receipt </w:t>
      </w:r>
      <w:r w:rsidRPr="00A4589E">
        <w:rPr>
          <w:rFonts w:cs="Arial"/>
          <w:sz w:val="20"/>
        </w:rPr>
        <w:t xml:space="preserve">of a valid VAT invoice, pay the </w:t>
      </w:r>
      <w:r w:rsidR="004104F4">
        <w:rPr>
          <w:rFonts w:cs="Arial"/>
          <w:sz w:val="20"/>
        </w:rPr>
        <w:t>Supplier</w:t>
      </w:r>
      <w:r w:rsidRPr="00A4589E">
        <w:rPr>
          <w:rFonts w:cs="Arial"/>
          <w:sz w:val="20"/>
        </w:rPr>
        <w:t xml:space="preserve"> a sum equal to the VAT chargeable on the value of the </w:t>
      </w:r>
      <w:r w:rsidR="00162C54">
        <w:rPr>
          <w:rFonts w:cs="Arial"/>
          <w:sz w:val="20"/>
        </w:rPr>
        <w:t>Contract Services</w:t>
      </w:r>
      <w:r w:rsidR="00706BB4">
        <w:rPr>
          <w:rFonts w:cs="Arial"/>
          <w:sz w:val="20"/>
        </w:rPr>
        <w:t xml:space="preserve"> </w:t>
      </w:r>
      <w:r w:rsidRPr="00A4589E">
        <w:rPr>
          <w:rFonts w:cs="Arial"/>
          <w:sz w:val="20"/>
        </w:rPr>
        <w:t>supplied.</w:t>
      </w:r>
    </w:p>
    <w:p w14:paraId="6C6837D9" w14:textId="77777777" w:rsidR="0070559B" w:rsidRPr="00BF4104" w:rsidRDefault="0070559B">
      <w:pPr>
        <w:pStyle w:val="Heading3"/>
        <w:rPr>
          <w:rFonts w:cs="Arial"/>
          <w:sz w:val="20"/>
        </w:rPr>
      </w:pPr>
      <w:r w:rsidRPr="00BF4104">
        <w:rPr>
          <w:rFonts w:cs="Arial"/>
          <w:sz w:val="20"/>
        </w:rPr>
        <w:t xml:space="preserve">The provisions of </w:t>
      </w:r>
      <w:r w:rsidR="007B35D4" w:rsidRPr="00BF4104">
        <w:rPr>
          <w:rFonts w:cs="Arial"/>
          <w:sz w:val="20"/>
        </w:rPr>
        <w:t>paragraph</w:t>
      </w:r>
      <w:r w:rsidR="0063480C">
        <w:rPr>
          <w:rFonts w:cs="Arial"/>
          <w:sz w:val="20"/>
        </w:rPr>
        <w:t xml:space="preserve"> 7</w:t>
      </w:r>
      <w:r w:rsidRPr="00BF4104">
        <w:rPr>
          <w:rFonts w:cs="Arial"/>
          <w:sz w:val="20"/>
        </w:rPr>
        <w:t xml:space="preserve"> of Framework </w:t>
      </w:r>
      <w:r w:rsidR="00FB269A" w:rsidRPr="00BF4104">
        <w:rPr>
          <w:rFonts w:cs="Arial"/>
          <w:sz w:val="20"/>
        </w:rPr>
        <w:t>Schedule </w:t>
      </w:r>
      <w:r w:rsidRPr="00BF4104">
        <w:rPr>
          <w:rFonts w:cs="Arial"/>
          <w:sz w:val="20"/>
        </w:rPr>
        <w:t xml:space="preserve">2 (Charging Structure) of the Framework Agreement shall apply in relation to the </w:t>
      </w:r>
      <w:r w:rsidR="00162C54" w:rsidRPr="00BF4104">
        <w:rPr>
          <w:rFonts w:cs="Arial"/>
          <w:sz w:val="20"/>
        </w:rPr>
        <w:t>Contract Services</w:t>
      </w:r>
      <w:r w:rsidRPr="00BF4104">
        <w:rPr>
          <w:rFonts w:cs="Arial"/>
          <w:sz w:val="20"/>
        </w:rPr>
        <w:t>.</w:t>
      </w:r>
    </w:p>
    <w:p w14:paraId="6C6837DA" w14:textId="77777777" w:rsidR="00F807DC" w:rsidRPr="00BF4104" w:rsidRDefault="007562F7">
      <w:pPr>
        <w:pStyle w:val="Heading3"/>
        <w:rPr>
          <w:rFonts w:cs="Arial"/>
          <w:sz w:val="20"/>
        </w:rPr>
      </w:pPr>
      <w:r w:rsidRPr="00BF4104">
        <w:rPr>
          <w:rFonts w:cs="Arial"/>
          <w:sz w:val="20"/>
        </w:rPr>
        <w:t xml:space="preserve">If at any time </w:t>
      </w:r>
      <w:r w:rsidR="007657FB" w:rsidRPr="00BF4104">
        <w:rPr>
          <w:rFonts w:cs="Arial"/>
          <w:sz w:val="20"/>
        </w:rPr>
        <w:t xml:space="preserve">before the </w:t>
      </w:r>
      <w:r w:rsidR="00162C54" w:rsidRPr="00BF4104">
        <w:rPr>
          <w:rFonts w:cs="Arial"/>
          <w:sz w:val="20"/>
        </w:rPr>
        <w:t>Contract Services</w:t>
      </w:r>
      <w:r w:rsidR="00706BB4" w:rsidRPr="00BF4104">
        <w:rPr>
          <w:rFonts w:cs="Arial"/>
          <w:sz w:val="20"/>
        </w:rPr>
        <w:t xml:space="preserve"> </w:t>
      </w:r>
      <w:r w:rsidR="007657FB" w:rsidRPr="00BF4104">
        <w:rPr>
          <w:rFonts w:cs="Arial"/>
          <w:sz w:val="20"/>
        </w:rPr>
        <w:t>have been delivered in full</w:t>
      </w:r>
      <w:r w:rsidRPr="00BF4104">
        <w:rPr>
          <w:rFonts w:cs="Arial"/>
          <w:sz w:val="20"/>
        </w:rPr>
        <w:t xml:space="preserve"> the </w:t>
      </w:r>
      <w:r w:rsidR="004104F4" w:rsidRPr="00BF4104">
        <w:rPr>
          <w:rFonts w:cs="Arial"/>
          <w:sz w:val="20"/>
        </w:rPr>
        <w:t>Supplier</w:t>
      </w:r>
      <w:r w:rsidRPr="00BF4104">
        <w:rPr>
          <w:rFonts w:cs="Arial"/>
          <w:sz w:val="20"/>
        </w:rPr>
        <w:t xml:space="preserve"> reduces its Framework Prices for any Services which </w:t>
      </w:r>
      <w:r w:rsidR="00AC4EAD" w:rsidRPr="00BF4104">
        <w:rPr>
          <w:rFonts w:cs="Arial"/>
          <w:sz w:val="20"/>
        </w:rPr>
        <w:t>are</w:t>
      </w:r>
      <w:r w:rsidRPr="00BF4104">
        <w:rPr>
          <w:rFonts w:cs="Arial"/>
          <w:sz w:val="20"/>
        </w:rPr>
        <w:t xml:space="preserve"> provided under the Framework Agreement in accordance with the terms of the Framework Agreement</w:t>
      </w:r>
      <w:r w:rsidR="007B35D4" w:rsidRPr="00BF4104">
        <w:rPr>
          <w:rFonts w:cs="Arial"/>
          <w:sz w:val="20"/>
        </w:rPr>
        <w:t xml:space="preserve"> </w:t>
      </w:r>
      <w:r w:rsidR="000D54E4" w:rsidRPr="00BF4104">
        <w:rPr>
          <w:rFonts w:cs="Arial"/>
          <w:sz w:val="20"/>
        </w:rPr>
        <w:t xml:space="preserve">and with the Law including that relating to </w:t>
      </w:r>
      <w:r w:rsidR="000D54E4" w:rsidRPr="00BF4104">
        <w:rPr>
          <w:rFonts w:cs="Arial"/>
          <w:sz w:val="20"/>
        </w:rPr>
        <w:lastRenderedPageBreak/>
        <w:t xml:space="preserve">Public Procurement </w:t>
      </w:r>
      <w:r w:rsidR="007B35D4" w:rsidRPr="00BF4104">
        <w:rPr>
          <w:rFonts w:cs="Arial"/>
          <w:sz w:val="20"/>
        </w:rPr>
        <w:t>with the result that the Framework Prices are lower than the Contract Charges</w:t>
      </w:r>
      <w:r w:rsidRPr="00BF4104">
        <w:rPr>
          <w:rFonts w:cs="Arial"/>
          <w:sz w:val="20"/>
        </w:rPr>
        <w:t xml:space="preserve">, the </w:t>
      </w:r>
      <w:r w:rsidR="00AB51E9" w:rsidRPr="00BF4104">
        <w:rPr>
          <w:rFonts w:cs="Arial"/>
          <w:sz w:val="20"/>
        </w:rPr>
        <w:t>Contract Charges</w:t>
      </w:r>
      <w:r w:rsidRPr="00BF4104">
        <w:rPr>
          <w:rFonts w:cs="Arial"/>
          <w:sz w:val="20"/>
        </w:rPr>
        <w:t xml:space="preserve"> for </w:t>
      </w:r>
      <w:r w:rsidR="007657FB" w:rsidRPr="00BF4104">
        <w:rPr>
          <w:rFonts w:cs="Arial"/>
          <w:sz w:val="20"/>
        </w:rPr>
        <w:t xml:space="preserve">the </w:t>
      </w:r>
      <w:r w:rsidR="00162C54" w:rsidRPr="00BF4104">
        <w:rPr>
          <w:rFonts w:cs="Arial"/>
          <w:sz w:val="20"/>
        </w:rPr>
        <w:t>Contract Services</w:t>
      </w:r>
      <w:r w:rsidR="00706BB4" w:rsidRPr="00BF4104">
        <w:rPr>
          <w:rFonts w:cs="Arial"/>
          <w:sz w:val="20"/>
        </w:rPr>
        <w:t xml:space="preserve"> </w:t>
      </w:r>
      <w:r w:rsidR="007657FB" w:rsidRPr="00BF4104">
        <w:rPr>
          <w:rFonts w:cs="Arial"/>
          <w:sz w:val="20"/>
        </w:rPr>
        <w:t xml:space="preserve">shall </w:t>
      </w:r>
      <w:r w:rsidR="00B014A2" w:rsidRPr="00BF4104">
        <w:rPr>
          <w:rFonts w:cs="Arial"/>
          <w:sz w:val="20"/>
        </w:rPr>
        <w:t xml:space="preserve">automatically </w:t>
      </w:r>
      <w:r w:rsidR="007657FB" w:rsidRPr="00BF4104">
        <w:rPr>
          <w:rFonts w:cs="Arial"/>
          <w:sz w:val="20"/>
        </w:rPr>
        <w:t>be reduced</w:t>
      </w:r>
      <w:r w:rsidRPr="00BF4104">
        <w:rPr>
          <w:rFonts w:cs="Arial"/>
          <w:sz w:val="20"/>
        </w:rPr>
        <w:t xml:space="preserve"> </w:t>
      </w:r>
      <w:r w:rsidR="007B35D4" w:rsidRPr="00BF4104">
        <w:rPr>
          <w:rFonts w:cs="Arial"/>
          <w:sz w:val="20"/>
        </w:rPr>
        <w:t>so as to be equal to the Framework Prices</w:t>
      </w:r>
      <w:r w:rsidR="00BC6D91" w:rsidRPr="00BF4104">
        <w:rPr>
          <w:rFonts w:cs="Arial"/>
          <w:sz w:val="20"/>
        </w:rPr>
        <w:t>.</w:t>
      </w:r>
    </w:p>
    <w:p w14:paraId="6C6837DB" w14:textId="77777777" w:rsidR="00C93116" w:rsidRPr="00A4589E" w:rsidRDefault="00C93116">
      <w:pPr>
        <w:pStyle w:val="Heading3"/>
        <w:rPr>
          <w:rFonts w:cs="Arial"/>
          <w:sz w:val="20"/>
        </w:rPr>
      </w:pPr>
      <w:bookmarkStart w:id="51" w:name="_Ref313368298"/>
      <w:r w:rsidRPr="00A4589E">
        <w:rPr>
          <w:rFonts w:cs="Arial"/>
          <w:sz w:val="20"/>
        </w:rPr>
        <w:t xml:space="preserve">The </w:t>
      </w:r>
      <w:r w:rsidR="004104F4">
        <w:rPr>
          <w:rFonts w:cs="Arial"/>
          <w:sz w:val="20"/>
        </w:rPr>
        <w:t>Supplier</w:t>
      </w:r>
      <w:r w:rsidRPr="00A4589E">
        <w:rPr>
          <w:rFonts w:cs="Arial"/>
          <w:sz w:val="20"/>
        </w:rPr>
        <w:t xml:space="preserve"> shall indemnify the </w:t>
      </w:r>
      <w:r w:rsidR="007D1596">
        <w:rPr>
          <w:rFonts w:cs="Arial"/>
          <w:sz w:val="20"/>
        </w:rPr>
        <w:t>Customer</w:t>
      </w:r>
      <w:r w:rsidRPr="00A4589E">
        <w:rPr>
          <w:rFonts w:cs="Arial"/>
          <w:sz w:val="20"/>
        </w:rPr>
        <w:t xml:space="preserve"> on demand and on a continuing basis against any liability, including without limitation any interest, penalties or costs, which are suffered or incurred by or levied, demanded or assessed on the </w:t>
      </w:r>
      <w:r w:rsidR="007D1596">
        <w:rPr>
          <w:rFonts w:cs="Arial"/>
          <w:sz w:val="20"/>
        </w:rPr>
        <w:t>Customer</w:t>
      </w:r>
      <w:r w:rsidRPr="00A4589E">
        <w:rPr>
          <w:rFonts w:cs="Arial"/>
          <w:sz w:val="20"/>
        </w:rPr>
        <w:t xml:space="preserve"> at any time in respect of the </w:t>
      </w:r>
      <w:r w:rsidR="004104F4">
        <w:rPr>
          <w:rFonts w:cs="Arial"/>
          <w:sz w:val="20"/>
        </w:rPr>
        <w:t>Supplier</w:t>
      </w:r>
      <w:r w:rsidRPr="00A4589E">
        <w:rPr>
          <w:rFonts w:cs="Arial"/>
          <w:sz w:val="20"/>
        </w:rPr>
        <w:t xml:space="preserve">'s failure to account for or to pay any VAT relating to payments made to the </w:t>
      </w:r>
      <w:r w:rsidR="004104F4">
        <w:rPr>
          <w:rFonts w:cs="Arial"/>
          <w:sz w:val="20"/>
        </w:rPr>
        <w:t>Supplier</w:t>
      </w:r>
      <w:r w:rsidRPr="00A4589E">
        <w:rPr>
          <w:rFonts w:cs="Arial"/>
          <w:sz w:val="20"/>
        </w:rPr>
        <w:t xml:space="preserve"> under the Contract. Any amounts due under this </w:t>
      </w:r>
      <w:r w:rsidR="00E6002D" w:rsidRPr="00A4589E">
        <w:rPr>
          <w:rFonts w:cs="Arial"/>
          <w:sz w:val="20"/>
        </w:rPr>
        <w:t>Clause </w:t>
      </w:r>
      <w:r w:rsidR="00B014A2">
        <w:rPr>
          <w:rFonts w:cs="Arial"/>
          <w:sz w:val="20"/>
        </w:rPr>
        <w:t>3.1.5</w:t>
      </w:r>
      <w:r w:rsidRPr="00A4589E">
        <w:rPr>
          <w:rFonts w:cs="Arial"/>
          <w:sz w:val="20"/>
        </w:rPr>
        <w:t xml:space="preserve"> shall be paid by the </w:t>
      </w:r>
      <w:r w:rsidR="004104F4">
        <w:rPr>
          <w:rFonts w:cs="Arial"/>
          <w:sz w:val="20"/>
        </w:rPr>
        <w:t>Supplier</w:t>
      </w:r>
      <w:r w:rsidRPr="00A4589E">
        <w:rPr>
          <w:rFonts w:cs="Arial"/>
          <w:sz w:val="20"/>
        </w:rPr>
        <w:t xml:space="preserve"> to the </w:t>
      </w:r>
      <w:r w:rsidR="007D1596">
        <w:rPr>
          <w:rFonts w:cs="Arial"/>
          <w:sz w:val="20"/>
        </w:rPr>
        <w:t>Customer</w:t>
      </w:r>
      <w:r w:rsidRPr="00A4589E">
        <w:rPr>
          <w:rFonts w:cs="Arial"/>
          <w:sz w:val="20"/>
        </w:rPr>
        <w:t xml:space="preserve"> not less than five (5) Working Days before the date upon which the tax or other liability is payable by the </w:t>
      </w:r>
      <w:bookmarkEnd w:id="51"/>
      <w:r w:rsidR="007D1596">
        <w:rPr>
          <w:rFonts w:cs="Arial"/>
          <w:sz w:val="20"/>
        </w:rPr>
        <w:t>Customer</w:t>
      </w:r>
      <w:r w:rsidRPr="00A4589E">
        <w:rPr>
          <w:rFonts w:cs="Arial"/>
          <w:sz w:val="20"/>
        </w:rPr>
        <w:t>.</w:t>
      </w:r>
    </w:p>
    <w:p w14:paraId="6C6837DC" w14:textId="77777777" w:rsidR="00F807DC" w:rsidRPr="00A4589E" w:rsidRDefault="007562F7">
      <w:pPr>
        <w:pStyle w:val="Heading2"/>
        <w:keepNext/>
        <w:tabs>
          <w:tab w:val="num" w:pos="720"/>
        </w:tabs>
        <w:ind w:left="720"/>
        <w:rPr>
          <w:rFonts w:cs="Arial"/>
          <w:b/>
          <w:sz w:val="20"/>
        </w:rPr>
      </w:pPr>
      <w:bookmarkStart w:id="52" w:name="_Ref313364329"/>
      <w:r w:rsidRPr="00A4589E">
        <w:rPr>
          <w:rFonts w:cs="Arial"/>
          <w:b/>
          <w:sz w:val="20"/>
        </w:rPr>
        <w:t>Payment</w:t>
      </w:r>
      <w:bookmarkEnd w:id="52"/>
    </w:p>
    <w:p w14:paraId="6C6837DD" w14:textId="77777777" w:rsidR="00F807DC" w:rsidRPr="00A4589E" w:rsidRDefault="007562F7">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pay all sums properly due and payable to the </w:t>
      </w:r>
      <w:r w:rsidR="004104F4">
        <w:rPr>
          <w:rFonts w:cs="Arial"/>
          <w:sz w:val="20"/>
        </w:rPr>
        <w:t>Supplier</w:t>
      </w:r>
      <w:r w:rsidRPr="00A4589E">
        <w:rPr>
          <w:rFonts w:cs="Arial"/>
          <w:sz w:val="20"/>
        </w:rPr>
        <w:t xml:space="preserve"> </w:t>
      </w:r>
      <w:r w:rsidR="007657FB" w:rsidRPr="00A4589E">
        <w:rPr>
          <w:rFonts w:cs="Arial"/>
          <w:sz w:val="20"/>
        </w:rPr>
        <w:t xml:space="preserve">in respect of the </w:t>
      </w:r>
      <w:r w:rsidR="00162C54">
        <w:rPr>
          <w:rFonts w:cs="Arial"/>
          <w:sz w:val="20"/>
        </w:rPr>
        <w:t>Contract Services</w:t>
      </w:r>
      <w:r w:rsidR="00706BB4">
        <w:rPr>
          <w:rFonts w:cs="Arial"/>
          <w:sz w:val="20"/>
        </w:rPr>
        <w:t xml:space="preserve"> </w:t>
      </w:r>
      <w:r w:rsidRPr="00A4589E">
        <w:rPr>
          <w:rFonts w:cs="Arial"/>
          <w:sz w:val="20"/>
        </w:rPr>
        <w:t xml:space="preserve">in cleared funds </w:t>
      </w:r>
      <w:r w:rsidR="007657FB" w:rsidRPr="00A4589E">
        <w:rPr>
          <w:rFonts w:cs="Arial"/>
          <w:sz w:val="20"/>
        </w:rPr>
        <w:t xml:space="preserve">by no later than </w:t>
      </w:r>
      <w:r w:rsidR="00D80835" w:rsidRPr="00A4589E">
        <w:rPr>
          <w:rFonts w:cs="Arial"/>
          <w:sz w:val="20"/>
        </w:rPr>
        <w:t>thirty (</w:t>
      </w:r>
      <w:r w:rsidR="007657FB" w:rsidRPr="00A4589E">
        <w:rPr>
          <w:rFonts w:cs="Arial"/>
          <w:sz w:val="20"/>
        </w:rPr>
        <w:t>30</w:t>
      </w:r>
      <w:r w:rsidR="00D80835" w:rsidRPr="00A4589E">
        <w:rPr>
          <w:rFonts w:cs="Arial"/>
          <w:sz w:val="20"/>
        </w:rPr>
        <w:t xml:space="preserve">) calendar </w:t>
      </w:r>
      <w:r w:rsidR="007657FB" w:rsidRPr="00A4589E">
        <w:rPr>
          <w:rFonts w:cs="Arial"/>
          <w:sz w:val="20"/>
        </w:rPr>
        <w:t xml:space="preserve">days after the date of </w:t>
      </w:r>
      <w:r w:rsidR="004C0456" w:rsidRPr="00A4589E">
        <w:rPr>
          <w:rFonts w:cs="Arial"/>
          <w:sz w:val="20"/>
        </w:rPr>
        <w:t>a validly issued</w:t>
      </w:r>
      <w:r w:rsidR="007657FB" w:rsidRPr="00A4589E">
        <w:rPr>
          <w:rFonts w:cs="Arial"/>
          <w:sz w:val="20"/>
        </w:rPr>
        <w:t xml:space="preserve"> invoice </w:t>
      </w:r>
      <w:r w:rsidR="007B35D4">
        <w:rPr>
          <w:rFonts w:cs="Arial"/>
          <w:sz w:val="20"/>
        </w:rPr>
        <w:t>for such sums</w:t>
      </w:r>
      <w:r w:rsidR="00BC6D91" w:rsidRPr="00A4589E">
        <w:rPr>
          <w:rFonts w:cs="Arial"/>
          <w:sz w:val="20"/>
        </w:rPr>
        <w:t>.</w:t>
      </w:r>
      <w:r w:rsidRPr="00A4589E">
        <w:rPr>
          <w:rFonts w:cs="Arial"/>
          <w:sz w:val="20"/>
        </w:rPr>
        <w:t xml:space="preserve"> </w:t>
      </w:r>
    </w:p>
    <w:p w14:paraId="6C6837DE" w14:textId="77777777" w:rsidR="00D80835" w:rsidRPr="00A4589E" w:rsidRDefault="007562F7" w:rsidP="001243F1">
      <w:pPr>
        <w:pStyle w:val="Heading3"/>
        <w:rPr>
          <w:rFonts w:cs="Arial"/>
          <w:sz w:val="20"/>
        </w:rPr>
      </w:pPr>
      <w:bookmarkStart w:id="53" w:name="_Ref313372286"/>
      <w:r w:rsidRPr="00A4589E">
        <w:rPr>
          <w:rFonts w:cs="Arial"/>
          <w:sz w:val="20"/>
        </w:rPr>
        <w:t xml:space="preserve">The </w:t>
      </w:r>
      <w:r w:rsidR="004104F4">
        <w:rPr>
          <w:rFonts w:cs="Arial"/>
          <w:sz w:val="20"/>
        </w:rPr>
        <w:t>Supplier</w:t>
      </w:r>
      <w:r w:rsidRPr="00A4589E">
        <w:rPr>
          <w:rFonts w:cs="Arial"/>
          <w:sz w:val="20"/>
        </w:rPr>
        <w:t xml:space="preserve"> shall ensure that each invoice (whether submitted electronically or in a paper form) contains all appropriate references and a detailed breakdown of the </w:t>
      </w:r>
      <w:r w:rsidR="00162C54">
        <w:rPr>
          <w:rFonts w:cs="Arial"/>
          <w:sz w:val="20"/>
        </w:rPr>
        <w:t>Contract Services</w:t>
      </w:r>
      <w:r w:rsidR="00706BB4">
        <w:rPr>
          <w:rFonts w:cs="Arial"/>
          <w:sz w:val="20"/>
        </w:rPr>
        <w:t xml:space="preserve"> </w:t>
      </w:r>
      <w:r w:rsidRPr="00A4589E">
        <w:rPr>
          <w:rFonts w:cs="Arial"/>
          <w:sz w:val="20"/>
        </w:rPr>
        <w:t xml:space="preserve">provided </w:t>
      </w:r>
      <w:r w:rsidR="00D80835" w:rsidRPr="00A4589E">
        <w:rPr>
          <w:rFonts w:cs="Arial"/>
          <w:sz w:val="20"/>
        </w:rPr>
        <w:t xml:space="preserve">and any disbursements </w:t>
      </w:r>
      <w:r w:rsidRPr="00A4589E">
        <w:rPr>
          <w:rFonts w:cs="Arial"/>
          <w:sz w:val="20"/>
        </w:rPr>
        <w:t xml:space="preserve">and that it is supported by </w:t>
      </w:r>
      <w:r w:rsidR="007657FB" w:rsidRPr="00A4589E">
        <w:rPr>
          <w:rFonts w:cs="Arial"/>
          <w:sz w:val="20"/>
        </w:rPr>
        <w:t>such</w:t>
      </w:r>
      <w:r w:rsidRPr="00A4589E">
        <w:rPr>
          <w:rFonts w:cs="Arial"/>
          <w:sz w:val="20"/>
        </w:rPr>
        <w:t xml:space="preserve"> other documentation </w:t>
      </w:r>
      <w:r w:rsidR="007657FB" w:rsidRPr="00A4589E">
        <w:rPr>
          <w:rFonts w:cs="Arial"/>
          <w:sz w:val="20"/>
        </w:rPr>
        <w:t xml:space="preserve">as may </w:t>
      </w:r>
      <w:r w:rsidRPr="00A4589E">
        <w:rPr>
          <w:rFonts w:cs="Arial"/>
          <w:sz w:val="20"/>
        </w:rPr>
        <w:t xml:space="preserve">reasonably </w:t>
      </w:r>
      <w:r w:rsidR="007657FB" w:rsidRPr="00A4589E">
        <w:rPr>
          <w:rFonts w:cs="Arial"/>
          <w:sz w:val="20"/>
        </w:rPr>
        <w:t xml:space="preserve">be </w:t>
      </w:r>
      <w:r w:rsidRPr="00A4589E">
        <w:rPr>
          <w:rFonts w:cs="Arial"/>
          <w:sz w:val="20"/>
        </w:rPr>
        <w:t xml:space="preserve">required by the </w:t>
      </w:r>
      <w:r w:rsidR="007D1596">
        <w:rPr>
          <w:rFonts w:cs="Arial"/>
          <w:sz w:val="20"/>
        </w:rPr>
        <w:t>Customer</w:t>
      </w:r>
      <w:r w:rsidRPr="00A4589E">
        <w:rPr>
          <w:rFonts w:cs="Arial"/>
          <w:sz w:val="20"/>
        </w:rPr>
        <w:t xml:space="preserve"> to substantiate the invoice.</w:t>
      </w:r>
      <w:bookmarkEnd w:id="53"/>
      <w:r w:rsidRPr="00A4589E">
        <w:rPr>
          <w:rFonts w:cs="Arial"/>
          <w:sz w:val="20"/>
        </w:rPr>
        <w:t xml:space="preserve"> </w:t>
      </w:r>
    </w:p>
    <w:p w14:paraId="6C6837DF" w14:textId="77777777" w:rsidR="00F807DC" w:rsidRPr="00A4589E" w:rsidRDefault="007562F7" w:rsidP="001243F1">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ensure that all invoices submitted to the </w:t>
      </w:r>
      <w:r w:rsidR="007D1596">
        <w:rPr>
          <w:rFonts w:cs="Arial"/>
          <w:sz w:val="20"/>
        </w:rPr>
        <w:t>Customer</w:t>
      </w:r>
      <w:r w:rsidR="007657FB" w:rsidRPr="00A4589E">
        <w:rPr>
          <w:rFonts w:cs="Arial"/>
          <w:sz w:val="20"/>
        </w:rPr>
        <w:t xml:space="preserve"> </w:t>
      </w:r>
      <w:r w:rsidR="00D80835" w:rsidRPr="00A4589E">
        <w:rPr>
          <w:rFonts w:cs="Arial"/>
          <w:sz w:val="20"/>
        </w:rPr>
        <w:t xml:space="preserve">for </w:t>
      </w:r>
      <w:r w:rsidR="00162C54">
        <w:rPr>
          <w:rFonts w:cs="Arial"/>
          <w:sz w:val="20"/>
        </w:rPr>
        <w:t>Contract Services</w:t>
      </w:r>
      <w:r w:rsidR="00706BB4">
        <w:rPr>
          <w:rFonts w:cs="Arial"/>
          <w:sz w:val="20"/>
        </w:rPr>
        <w:t xml:space="preserve"> </w:t>
      </w:r>
      <w:r w:rsidR="007657FB" w:rsidRPr="00A4589E">
        <w:rPr>
          <w:rFonts w:cs="Arial"/>
          <w:sz w:val="20"/>
        </w:rPr>
        <w:t>are exclusive of the M</w:t>
      </w:r>
      <w:r w:rsidRPr="00A4589E">
        <w:rPr>
          <w:rFonts w:cs="Arial"/>
          <w:sz w:val="20"/>
        </w:rPr>
        <w:t xml:space="preserve">anagement </w:t>
      </w:r>
      <w:r w:rsidR="007657FB" w:rsidRPr="00A4589E">
        <w:rPr>
          <w:rFonts w:cs="Arial"/>
          <w:color w:val="000000"/>
          <w:sz w:val="20"/>
        </w:rPr>
        <w:t>Charge</w:t>
      </w:r>
      <w:r w:rsidR="00D80835" w:rsidRPr="00A4589E">
        <w:rPr>
          <w:rFonts w:cs="Arial"/>
          <w:color w:val="000000"/>
          <w:sz w:val="20"/>
        </w:rPr>
        <w:t xml:space="preserve"> payable to the Authority in respect of the </w:t>
      </w:r>
      <w:r w:rsidR="00AB51E9" w:rsidRPr="00A4589E">
        <w:rPr>
          <w:rFonts w:cs="Arial"/>
          <w:color w:val="000000"/>
          <w:sz w:val="20"/>
        </w:rPr>
        <w:t>Contract Services</w:t>
      </w:r>
      <w:r w:rsidRPr="00A4589E">
        <w:rPr>
          <w:rFonts w:cs="Arial"/>
          <w:color w:val="000000"/>
          <w:sz w:val="20"/>
        </w:rPr>
        <w:t xml:space="preserve">. The </w:t>
      </w:r>
      <w:r w:rsidR="004104F4">
        <w:rPr>
          <w:rFonts w:cs="Arial"/>
          <w:color w:val="000000"/>
          <w:sz w:val="20"/>
        </w:rPr>
        <w:t>Supplier</w:t>
      </w:r>
      <w:r w:rsidRPr="00A4589E">
        <w:rPr>
          <w:rFonts w:cs="Arial"/>
          <w:color w:val="000000"/>
          <w:sz w:val="20"/>
        </w:rPr>
        <w:t xml:space="preserve"> shall not </w:t>
      </w:r>
      <w:r w:rsidR="007657FB" w:rsidRPr="00A4589E">
        <w:rPr>
          <w:rFonts w:cs="Arial"/>
          <w:color w:val="000000"/>
          <w:sz w:val="20"/>
        </w:rPr>
        <w:t xml:space="preserve">be entitled to increase the </w:t>
      </w:r>
      <w:r w:rsidR="00AB51E9" w:rsidRPr="00A4589E">
        <w:rPr>
          <w:rFonts w:cs="Arial"/>
          <w:color w:val="000000"/>
          <w:sz w:val="20"/>
        </w:rPr>
        <w:t>Contract Charges</w:t>
      </w:r>
      <w:r w:rsidR="007657FB" w:rsidRPr="00A4589E">
        <w:rPr>
          <w:rFonts w:cs="Arial"/>
          <w:color w:val="000000"/>
          <w:sz w:val="20"/>
        </w:rPr>
        <w:t xml:space="preserve"> </w:t>
      </w:r>
      <w:r w:rsidR="00D80835" w:rsidRPr="00A4589E">
        <w:rPr>
          <w:rFonts w:cs="Arial"/>
          <w:color w:val="000000"/>
          <w:sz w:val="20"/>
        </w:rPr>
        <w:t xml:space="preserve">by an amount equal to such Management Charge </w:t>
      </w:r>
      <w:r w:rsidRPr="00A4589E">
        <w:rPr>
          <w:rFonts w:cs="Arial"/>
          <w:color w:val="000000"/>
          <w:sz w:val="20"/>
        </w:rPr>
        <w:t xml:space="preserve">or </w:t>
      </w:r>
      <w:r w:rsidR="00D80835" w:rsidRPr="00A4589E">
        <w:rPr>
          <w:rFonts w:cs="Arial"/>
          <w:color w:val="000000"/>
          <w:sz w:val="20"/>
        </w:rPr>
        <w:t xml:space="preserve">to </w:t>
      </w:r>
      <w:r w:rsidRPr="00A4589E">
        <w:rPr>
          <w:rFonts w:cs="Arial"/>
          <w:color w:val="000000"/>
          <w:sz w:val="20"/>
        </w:rPr>
        <w:t xml:space="preserve">recover </w:t>
      </w:r>
      <w:r w:rsidR="00D80835" w:rsidRPr="00A4589E">
        <w:rPr>
          <w:rFonts w:cs="Arial"/>
          <w:color w:val="000000"/>
          <w:sz w:val="20"/>
        </w:rPr>
        <w:t xml:space="preserve">such Management Charge </w:t>
      </w:r>
      <w:r w:rsidRPr="00A4589E">
        <w:rPr>
          <w:rFonts w:cs="Arial"/>
          <w:color w:val="000000"/>
          <w:sz w:val="20"/>
        </w:rPr>
        <w:t xml:space="preserve">as a surcharge </w:t>
      </w:r>
      <w:r w:rsidR="00D80835" w:rsidRPr="00A4589E">
        <w:rPr>
          <w:rFonts w:cs="Arial"/>
          <w:color w:val="000000"/>
          <w:sz w:val="20"/>
        </w:rPr>
        <w:t>or disbursement</w:t>
      </w:r>
      <w:r w:rsidRPr="00A4589E">
        <w:rPr>
          <w:rFonts w:cs="Arial"/>
          <w:color w:val="1F497D"/>
          <w:sz w:val="20"/>
        </w:rPr>
        <w:t>.</w:t>
      </w:r>
    </w:p>
    <w:p w14:paraId="6C6837E0" w14:textId="77777777" w:rsidR="00C93116" w:rsidRPr="00A4589E" w:rsidRDefault="00C93116" w:rsidP="00C93116">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make any payments due to the </w:t>
      </w:r>
      <w:r w:rsidR="007D1596">
        <w:rPr>
          <w:rFonts w:cs="Arial"/>
          <w:sz w:val="20"/>
        </w:rPr>
        <w:t>Customer</w:t>
      </w:r>
      <w:r w:rsidRPr="00A4589E">
        <w:rPr>
          <w:rFonts w:cs="Arial"/>
          <w:sz w:val="20"/>
        </w:rPr>
        <w:t xml:space="preserve"> without any deduction whether by way of set-off, counterclaim, discount, abatement or otherwise unless the </w:t>
      </w:r>
      <w:r w:rsidR="004104F4">
        <w:rPr>
          <w:rFonts w:cs="Arial"/>
          <w:sz w:val="20"/>
        </w:rPr>
        <w:t>Supplier</w:t>
      </w:r>
      <w:r w:rsidRPr="00A4589E">
        <w:rPr>
          <w:rFonts w:cs="Arial"/>
          <w:sz w:val="20"/>
        </w:rPr>
        <w:t xml:space="preserve"> has a valid court order requiring an amount equal to such deduction to be paid by the </w:t>
      </w:r>
      <w:r w:rsidR="007D1596">
        <w:rPr>
          <w:rFonts w:cs="Arial"/>
          <w:sz w:val="20"/>
        </w:rPr>
        <w:t>Customer</w:t>
      </w:r>
      <w:r w:rsidRPr="00A4589E">
        <w:rPr>
          <w:rFonts w:cs="Arial"/>
          <w:sz w:val="20"/>
        </w:rPr>
        <w:t xml:space="preserve"> to the </w:t>
      </w:r>
      <w:r w:rsidR="004104F4">
        <w:rPr>
          <w:rFonts w:cs="Arial"/>
          <w:sz w:val="20"/>
        </w:rPr>
        <w:t>Supplier</w:t>
      </w:r>
      <w:r w:rsidRPr="00A4589E">
        <w:rPr>
          <w:rFonts w:cs="Arial"/>
          <w:sz w:val="20"/>
        </w:rPr>
        <w:t>.</w:t>
      </w:r>
    </w:p>
    <w:p w14:paraId="6C6837E1" w14:textId="77777777" w:rsidR="00F807DC" w:rsidRPr="00A4589E" w:rsidRDefault="00B014A2">
      <w:pPr>
        <w:pStyle w:val="Heading3"/>
        <w:rPr>
          <w:rFonts w:cs="Arial"/>
          <w:sz w:val="20"/>
        </w:rPr>
      </w:pPr>
      <w:r>
        <w:rPr>
          <w:rFonts w:cs="Arial"/>
          <w:sz w:val="20"/>
        </w:rPr>
        <w:t>Subject always to the provisions of Clause 14, i</w:t>
      </w:r>
      <w:r w:rsidR="00D80835" w:rsidRPr="00A4589E">
        <w:rPr>
          <w:rFonts w:cs="Arial"/>
          <w:sz w:val="20"/>
        </w:rPr>
        <w:t>f</w:t>
      </w:r>
      <w:r w:rsidR="007562F7" w:rsidRPr="00A4589E">
        <w:rPr>
          <w:rFonts w:cs="Arial"/>
          <w:sz w:val="20"/>
        </w:rPr>
        <w:t xml:space="preserve"> the </w:t>
      </w:r>
      <w:r w:rsidR="004104F4">
        <w:rPr>
          <w:rFonts w:cs="Arial"/>
          <w:sz w:val="20"/>
        </w:rPr>
        <w:t>Supplier</w:t>
      </w:r>
      <w:r w:rsidR="007562F7" w:rsidRPr="00A4589E">
        <w:rPr>
          <w:rFonts w:cs="Arial"/>
          <w:sz w:val="20"/>
        </w:rPr>
        <w:t xml:space="preserve"> enters into a Sub-Contract </w:t>
      </w:r>
      <w:r w:rsidR="00D80835" w:rsidRPr="00A4589E">
        <w:rPr>
          <w:rFonts w:cs="Arial"/>
          <w:sz w:val="20"/>
        </w:rPr>
        <w:t xml:space="preserve">in respect of the </w:t>
      </w:r>
      <w:r w:rsidR="00AB51E9" w:rsidRPr="00A4589E">
        <w:rPr>
          <w:rFonts w:cs="Arial"/>
          <w:sz w:val="20"/>
        </w:rPr>
        <w:t>Contract Services</w:t>
      </w:r>
      <w:r w:rsidR="00D80835" w:rsidRPr="00A4589E">
        <w:rPr>
          <w:rFonts w:cs="Arial"/>
          <w:sz w:val="20"/>
        </w:rPr>
        <w:t xml:space="preserve">, </w:t>
      </w:r>
      <w:r w:rsidR="007562F7" w:rsidRPr="00A4589E">
        <w:rPr>
          <w:rFonts w:cs="Arial"/>
          <w:sz w:val="20"/>
        </w:rPr>
        <w:t xml:space="preserve">it shall ensure that a provision is included in such Sub-Contract which requires payment to be made of all sums due by the </w:t>
      </w:r>
      <w:r w:rsidR="004104F4">
        <w:rPr>
          <w:rFonts w:cs="Arial"/>
          <w:sz w:val="20"/>
        </w:rPr>
        <w:t>Supplier</w:t>
      </w:r>
      <w:r w:rsidR="007562F7" w:rsidRPr="00A4589E">
        <w:rPr>
          <w:rFonts w:cs="Arial"/>
          <w:sz w:val="20"/>
        </w:rPr>
        <w:t xml:space="preserve"> to the Sub-Contractor within a specified period not exceeding thirty (30) calendar days from the receipt of a validly issued invoice, in accordance with the terms of the Sub-Contract.</w:t>
      </w:r>
    </w:p>
    <w:p w14:paraId="6C6837E2" w14:textId="77777777" w:rsidR="00F807DC" w:rsidRPr="00A4589E" w:rsidRDefault="007562F7">
      <w:pPr>
        <w:pStyle w:val="Heading3"/>
        <w:rPr>
          <w:rFonts w:cs="Arial"/>
          <w:sz w:val="20"/>
        </w:rPr>
      </w:pPr>
      <w:bookmarkStart w:id="54" w:name="_Ref313370735"/>
      <w:r w:rsidRPr="00A4589E">
        <w:rPr>
          <w:rFonts w:cs="Arial"/>
          <w:sz w:val="20"/>
        </w:rPr>
        <w:t xml:space="preserve">The </w:t>
      </w:r>
      <w:r w:rsidR="004104F4">
        <w:rPr>
          <w:rFonts w:cs="Arial"/>
          <w:sz w:val="20"/>
        </w:rPr>
        <w:t>Supplier</w:t>
      </w:r>
      <w:r w:rsidRPr="00A4589E">
        <w:rPr>
          <w:rFonts w:cs="Arial"/>
          <w:sz w:val="20"/>
        </w:rPr>
        <w:t xml:space="preserve"> shall not suspend the supply of the </w:t>
      </w:r>
      <w:r w:rsidR="00162C54">
        <w:rPr>
          <w:rFonts w:cs="Arial"/>
          <w:sz w:val="20"/>
        </w:rPr>
        <w:t>Contract Services</w:t>
      </w:r>
      <w:r w:rsidR="00706BB4">
        <w:rPr>
          <w:rFonts w:cs="Arial"/>
          <w:sz w:val="20"/>
        </w:rPr>
        <w:t xml:space="preserve"> </w:t>
      </w:r>
      <w:r w:rsidRPr="00A4589E">
        <w:rPr>
          <w:rFonts w:cs="Arial"/>
          <w:sz w:val="20"/>
        </w:rPr>
        <w:t xml:space="preserve">unless the </w:t>
      </w:r>
      <w:r w:rsidR="004104F4">
        <w:rPr>
          <w:rFonts w:cs="Arial"/>
          <w:sz w:val="20"/>
        </w:rPr>
        <w:t>Supplier</w:t>
      </w:r>
      <w:r w:rsidRPr="00A4589E">
        <w:rPr>
          <w:rFonts w:cs="Arial"/>
          <w:sz w:val="20"/>
        </w:rPr>
        <w:t xml:space="preserve"> is entitled to terminate the Contract under </w:t>
      </w:r>
      <w:r w:rsidR="00E6002D" w:rsidRPr="00A4589E">
        <w:rPr>
          <w:rFonts w:cs="Arial"/>
          <w:sz w:val="20"/>
        </w:rPr>
        <w:t>Clause </w:t>
      </w:r>
      <w:r w:rsidR="00D71A7A">
        <w:rPr>
          <w:rFonts w:cs="Arial"/>
          <w:sz w:val="20"/>
        </w:rPr>
        <w:t>8.2.2</w:t>
      </w:r>
      <w:r w:rsidR="004C0456" w:rsidRPr="00A4589E">
        <w:rPr>
          <w:rFonts w:cs="Arial"/>
          <w:sz w:val="20"/>
        </w:rPr>
        <w:t xml:space="preserve"> on the grounds of the</w:t>
      </w:r>
      <w:r w:rsidRPr="00A4589E">
        <w:rPr>
          <w:rFonts w:cs="Arial"/>
          <w:sz w:val="20"/>
        </w:rPr>
        <w:t xml:space="preserve"> </w:t>
      </w:r>
      <w:r w:rsidR="007D1596">
        <w:rPr>
          <w:rFonts w:cs="Arial"/>
          <w:sz w:val="20"/>
        </w:rPr>
        <w:t>Customer</w:t>
      </w:r>
      <w:r w:rsidRPr="00A4589E">
        <w:rPr>
          <w:rFonts w:cs="Arial"/>
          <w:sz w:val="20"/>
        </w:rPr>
        <w:t xml:space="preserve">’s failure to pay undisputed sums of money.  Interest shall be payable by the </w:t>
      </w:r>
      <w:r w:rsidR="007D1596">
        <w:rPr>
          <w:rFonts w:cs="Arial"/>
          <w:sz w:val="20"/>
        </w:rPr>
        <w:t>Customer</w:t>
      </w:r>
      <w:r w:rsidRPr="00A4589E">
        <w:rPr>
          <w:rFonts w:cs="Arial"/>
          <w:sz w:val="20"/>
        </w:rPr>
        <w:t xml:space="preserve"> </w:t>
      </w:r>
      <w:r w:rsidR="00C93116" w:rsidRPr="00A4589E">
        <w:rPr>
          <w:rFonts w:cs="Arial"/>
          <w:sz w:val="20"/>
        </w:rPr>
        <w:t xml:space="preserve">in accordance with the Late Payment of Commercial Debts (Interest) Act 1998 </w:t>
      </w:r>
      <w:r w:rsidRPr="00A4589E">
        <w:rPr>
          <w:rFonts w:cs="Arial"/>
          <w:sz w:val="20"/>
        </w:rPr>
        <w:t>on the late payment of any undisputed sums of money properly invoiced</w:t>
      </w:r>
      <w:r w:rsidR="00C93116" w:rsidRPr="00A4589E">
        <w:rPr>
          <w:rFonts w:cs="Arial"/>
          <w:sz w:val="20"/>
        </w:rPr>
        <w:t xml:space="preserve"> by the </w:t>
      </w:r>
      <w:r w:rsidR="004104F4">
        <w:rPr>
          <w:rFonts w:cs="Arial"/>
          <w:sz w:val="20"/>
        </w:rPr>
        <w:t>Supplier</w:t>
      </w:r>
      <w:r w:rsidR="00C93116" w:rsidRPr="00A4589E">
        <w:rPr>
          <w:rFonts w:cs="Arial"/>
          <w:sz w:val="20"/>
        </w:rPr>
        <w:t xml:space="preserve"> in respect of the </w:t>
      </w:r>
      <w:r w:rsidR="00AB51E9" w:rsidRPr="00A4589E">
        <w:rPr>
          <w:rFonts w:cs="Arial"/>
          <w:sz w:val="20"/>
        </w:rPr>
        <w:t>Contract Services</w:t>
      </w:r>
      <w:r w:rsidRPr="00A4589E">
        <w:rPr>
          <w:rFonts w:cs="Arial"/>
          <w:sz w:val="20"/>
        </w:rPr>
        <w:t>.</w:t>
      </w:r>
      <w:bookmarkEnd w:id="54"/>
    </w:p>
    <w:p w14:paraId="6C6837E3" w14:textId="77777777" w:rsidR="001243F1" w:rsidRPr="00A4589E" w:rsidRDefault="007562F7" w:rsidP="001243F1">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accept the Government Procurement Card as a means of payment for the </w:t>
      </w:r>
      <w:r w:rsidR="00162C54">
        <w:rPr>
          <w:rFonts w:cs="Arial"/>
          <w:sz w:val="20"/>
        </w:rPr>
        <w:t>Contract Services</w:t>
      </w:r>
      <w:r w:rsidR="00706BB4">
        <w:rPr>
          <w:rFonts w:cs="Arial"/>
          <w:sz w:val="20"/>
        </w:rPr>
        <w:t xml:space="preserve"> </w:t>
      </w:r>
      <w:r w:rsidRPr="00A4589E">
        <w:rPr>
          <w:rFonts w:cs="Arial"/>
          <w:sz w:val="20"/>
        </w:rPr>
        <w:t xml:space="preserve">where such card is agreed with the </w:t>
      </w:r>
      <w:r w:rsidR="007D1596">
        <w:rPr>
          <w:rFonts w:cs="Arial"/>
          <w:sz w:val="20"/>
        </w:rPr>
        <w:t>Customer</w:t>
      </w:r>
      <w:r w:rsidRPr="00A4589E">
        <w:rPr>
          <w:rFonts w:cs="Arial"/>
          <w:sz w:val="20"/>
        </w:rPr>
        <w:t xml:space="preserve"> to be a suitable means of payment. </w:t>
      </w:r>
      <w:r w:rsidR="004C0456" w:rsidRPr="00A4589E">
        <w:rPr>
          <w:rFonts w:cs="Arial"/>
          <w:sz w:val="20"/>
        </w:rPr>
        <w:t xml:space="preserve"> </w:t>
      </w:r>
      <w:r w:rsidRPr="00A4589E">
        <w:rPr>
          <w:rFonts w:cs="Arial"/>
          <w:sz w:val="20"/>
        </w:rPr>
        <w:t xml:space="preserve">The </w:t>
      </w:r>
      <w:r w:rsidR="004104F4">
        <w:rPr>
          <w:rFonts w:cs="Arial"/>
          <w:sz w:val="20"/>
        </w:rPr>
        <w:t>Supplier</w:t>
      </w:r>
      <w:r w:rsidRPr="00A4589E">
        <w:rPr>
          <w:rFonts w:cs="Arial"/>
          <w:sz w:val="20"/>
        </w:rPr>
        <w:t xml:space="preserve"> shall be solely liable to pay any merchant fee levied for using the Government Procurement Card and shall not be entitled to recover this charge from the </w:t>
      </w:r>
      <w:r w:rsidR="007D1596">
        <w:rPr>
          <w:rFonts w:cs="Arial"/>
          <w:sz w:val="20"/>
        </w:rPr>
        <w:t>Customer</w:t>
      </w:r>
      <w:r w:rsidR="00BC6D91" w:rsidRPr="00A4589E">
        <w:rPr>
          <w:rFonts w:cs="Arial"/>
          <w:sz w:val="20"/>
        </w:rPr>
        <w:t>.</w:t>
      </w:r>
    </w:p>
    <w:p w14:paraId="6C6837E4" w14:textId="77777777" w:rsidR="00C93116" w:rsidRPr="00A4589E" w:rsidRDefault="00C93116" w:rsidP="001243F1">
      <w:pPr>
        <w:pStyle w:val="Heading3"/>
        <w:rPr>
          <w:rFonts w:cs="Arial"/>
          <w:sz w:val="20"/>
        </w:rPr>
      </w:pPr>
      <w:r w:rsidRPr="00A4589E">
        <w:rPr>
          <w:rFonts w:cs="Arial"/>
          <w:sz w:val="20"/>
        </w:rPr>
        <w:t>All payments due shall be made in cleared funds to such bank or building society account as the recipient Party may from time to time direct in writing.</w:t>
      </w:r>
    </w:p>
    <w:p w14:paraId="6C6837E5" w14:textId="77777777" w:rsidR="00F807DC" w:rsidRPr="00A4589E" w:rsidRDefault="007562F7">
      <w:pPr>
        <w:pStyle w:val="Heading2"/>
        <w:keepNext/>
        <w:tabs>
          <w:tab w:val="num" w:pos="720"/>
        </w:tabs>
        <w:ind w:left="720"/>
        <w:rPr>
          <w:rFonts w:cs="Arial"/>
          <w:b/>
          <w:sz w:val="20"/>
        </w:rPr>
      </w:pPr>
      <w:bookmarkStart w:id="55" w:name="_Ref313370178"/>
      <w:r w:rsidRPr="00A4589E">
        <w:rPr>
          <w:rFonts w:cs="Arial"/>
          <w:b/>
          <w:sz w:val="20"/>
        </w:rPr>
        <w:t>Recovery of Sums Due</w:t>
      </w:r>
      <w:bookmarkEnd w:id="55"/>
    </w:p>
    <w:p w14:paraId="6C6837E6" w14:textId="77777777" w:rsidR="001243F1" w:rsidRPr="00A4589E" w:rsidRDefault="007562F7" w:rsidP="001243F1">
      <w:pPr>
        <w:pStyle w:val="Heading3"/>
        <w:rPr>
          <w:rFonts w:cs="Arial"/>
          <w:sz w:val="20"/>
        </w:rPr>
      </w:pPr>
      <w:r w:rsidRPr="00A4589E">
        <w:rPr>
          <w:rFonts w:cs="Arial"/>
          <w:sz w:val="20"/>
        </w:rPr>
        <w:t xml:space="preserve">Wherever under the Contract any sum of money is recoverable from or payable by the </w:t>
      </w:r>
      <w:r w:rsidR="004104F4">
        <w:rPr>
          <w:rFonts w:cs="Arial"/>
          <w:sz w:val="20"/>
        </w:rPr>
        <w:t>Supplier</w:t>
      </w:r>
      <w:r w:rsidRPr="00A4589E">
        <w:rPr>
          <w:rFonts w:cs="Arial"/>
          <w:sz w:val="20"/>
        </w:rPr>
        <w:t xml:space="preserve"> (including any sum which the </w:t>
      </w:r>
      <w:r w:rsidR="004104F4">
        <w:rPr>
          <w:rFonts w:cs="Arial"/>
          <w:sz w:val="20"/>
        </w:rPr>
        <w:t>Supplier</w:t>
      </w:r>
      <w:r w:rsidRPr="00A4589E">
        <w:rPr>
          <w:rFonts w:cs="Arial"/>
          <w:sz w:val="20"/>
        </w:rPr>
        <w:t xml:space="preserve"> is liable to pay to the </w:t>
      </w:r>
      <w:r w:rsidR="007D1596">
        <w:rPr>
          <w:rFonts w:cs="Arial"/>
          <w:sz w:val="20"/>
        </w:rPr>
        <w:t>Customer</w:t>
      </w:r>
      <w:r w:rsidRPr="00A4589E">
        <w:rPr>
          <w:rFonts w:cs="Arial"/>
          <w:sz w:val="20"/>
        </w:rPr>
        <w:t xml:space="preserve"> in respect of any breach of the Contract), the </w:t>
      </w:r>
      <w:r w:rsidR="007D1596">
        <w:rPr>
          <w:rFonts w:cs="Arial"/>
          <w:sz w:val="20"/>
        </w:rPr>
        <w:t>Customer</w:t>
      </w:r>
      <w:r w:rsidRPr="00A4589E">
        <w:rPr>
          <w:rFonts w:cs="Arial"/>
          <w:sz w:val="20"/>
        </w:rPr>
        <w:t xml:space="preserve"> may unilaterally deduct that sum from any sum then due, or which at any later time may become due to the </w:t>
      </w:r>
      <w:r w:rsidR="004104F4">
        <w:rPr>
          <w:rFonts w:cs="Arial"/>
          <w:sz w:val="20"/>
        </w:rPr>
        <w:t>Supplier</w:t>
      </w:r>
      <w:r w:rsidRPr="00A4589E">
        <w:rPr>
          <w:rFonts w:cs="Arial"/>
          <w:sz w:val="20"/>
        </w:rPr>
        <w:t xml:space="preserve"> under </w:t>
      </w:r>
      <w:r w:rsidR="0013772A" w:rsidRPr="00A4589E">
        <w:rPr>
          <w:rFonts w:cs="Arial"/>
          <w:sz w:val="20"/>
        </w:rPr>
        <w:t>the Contract</w:t>
      </w:r>
      <w:r w:rsidRPr="00A4589E">
        <w:rPr>
          <w:rFonts w:cs="Arial"/>
          <w:sz w:val="20"/>
        </w:rPr>
        <w:t xml:space="preserve"> </w:t>
      </w:r>
    </w:p>
    <w:p w14:paraId="6C6837E7" w14:textId="77777777" w:rsidR="00F807DC" w:rsidRPr="00A4589E" w:rsidRDefault="007562F7">
      <w:pPr>
        <w:pStyle w:val="Heading3"/>
        <w:rPr>
          <w:rFonts w:cs="Arial"/>
          <w:sz w:val="20"/>
        </w:rPr>
      </w:pPr>
      <w:r w:rsidRPr="00A4589E">
        <w:rPr>
          <w:rFonts w:cs="Arial"/>
          <w:sz w:val="20"/>
        </w:rPr>
        <w:lastRenderedPageBreak/>
        <w:t xml:space="preserve">Any overpayment by either Party, whether of the </w:t>
      </w:r>
      <w:r w:rsidR="00AB51E9" w:rsidRPr="00A4589E">
        <w:rPr>
          <w:rFonts w:cs="Arial"/>
          <w:sz w:val="20"/>
        </w:rPr>
        <w:t>Contract Charges</w:t>
      </w:r>
      <w:r w:rsidRPr="00A4589E">
        <w:rPr>
          <w:rFonts w:cs="Arial"/>
          <w:sz w:val="20"/>
        </w:rPr>
        <w:t xml:space="preserve"> or of VAT or otherwise, shall be a sum of money recoverable by the Party who made the overpayment from the Party in receipt of the overpayment. </w:t>
      </w:r>
    </w:p>
    <w:p w14:paraId="6C6837E8" w14:textId="77777777" w:rsidR="00AC4EAD" w:rsidRPr="00A4589E" w:rsidRDefault="007B35D4">
      <w:pPr>
        <w:pStyle w:val="Heading1"/>
        <w:keepNext/>
        <w:rPr>
          <w:rFonts w:cs="Arial"/>
          <w:sz w:val="20"/>
        </w:rPr>
      </w:pPr>
      <w:bookmarkStart w:id="56" w:name="_Toc494189411"/>
      <w:bookmarkStart w:id="57" w:name="_Ref313371594"/>
      <w:r>
        <w:rPr>
          <w:rFonts w:cs="Arial"/>
          <w:sz w:val="20"/>
        </w:rPr>
        <w:t>LIABILITY</w:t>
      </w:r>
      <w:r w:rsidR="003C6C6B">
        <w:rPr>
          <w:rFonts w:cs="Arial"/>
          <w:sz w:val="20"/>
        </w:rPr>
        <w:t xml:space="preserve"> AND INSURANCE</w:t>
      </w:r>
      <w:bookmarkEnd w:id="56"/>
    </w:p>
    <w:p w14:paraId="6C6837E9" w14:textId="77777777" w:rsidR="003C6C6B" w:rsidRPr="003C6C6B" w:rsidRDefault="003C6C6B" w:rsidP="003C6C6B">
      <w:pPr>
        <w:pStyle w:val="Heading2"/>
        <w:keepNext/>
        <w:tabs>
          <w:tab w:val="num" w:pos="720"/>
        </w:tabs>
        <w:ind w:left="720"/>
        <w:rPr>
          <w:rFonts w:cs="Arial"/>
          <w:b/>
          <w:sz w:val="20"/>
        </w:rPr>
      </w:pPr>
      <w:r w:rsidRPr="003C6C6B">
        <w:rPr>
          <w:rFonts w:cs="Arial"/>
          <w:b/>
          <w:sz w:val="20"/>
        </w:rPr>
        <w:t>Liability</w:t>
      </w:r>
    </w:p>
    <w:p w14:paraId="6C6837EA" w14:textId="77777777" w:rsidR="00CB2406" w:rsidRPr="006C3D9C" w:rsidRDefault="00CB2406" w:rsidP="00CB2406">
      <w:pPr>
        <w:pStyle w:val="Heading3"/>
        <w:rPr>
          <w:sz w:val="20"/>
        </w:rPr>
      </w:pPr>
      <w:bookmarkStart w:id="58" w:name="_Ref311654936"/>
      <w:r w:rsidRPr="006C3D9C">
        <w:rPr>
          <w:sz w:val="20"/>
        </w:rPr>
        <w:t>Neither Party excludes or limits its liability for:</w:t>
      </w:r>
      <w:bookmarkEnd w:id="58"/>
    </w:p>
    <w:p w14:paraId="6C6837EB" w14:textId="77777777" w:rsidR="00CB2406" w:rsidRPr="00B014A2" w:rsidRDefault="00CB2406" w:rsidP="00880E10">
      <w:pPr>
        <w:pStyle w:val="Heading4"/>
      </w:pPr>
      <w:r w:rsidRPr="00B014A2">
        <w:t>death or personal injury; or</w:t>
      </w:r>
    </w:p>
    <w:p w14:paraId="6C6837EC" w14:textId="77777777" w:rsidR="00CB2406" w:rsidRPr="00B014A2" w:rsidRDefault="00CB2406" w:rsidP="00880E10">
      <w:pPr>
        <w:pStyle w:val="Heading4"/>
      </w:pPr>
      <w:r w:rsidRPr="00B014A2">
        <w:t>fraud or fraudulent misrepresentation by it or its employees.</w:t>
      </w:r>
    </w:p>
    <w:p w14:paraId="6C6837ED" w14:textId="77777777" w:rsidR="006C3D9C" w:rsidRDefault="00AC4EAD" w:rsidP="003C6C6B">
      <w:pPr>
        <w:pStyle w:val="Heading3"/>
        <w:rPr>
          <w:rFonts w:cs="Arial"/>
          <w:sz w:val="20"/>
        </w:rPr>
      </w:pPr>
      <w:r w:rsidRPr="00A4589E">
        <w:rPr>
          <w:rFonts w:cs="Arial"/>
          <w:sz w:val="20"/>
        </w:rPr>
        <w:t xml:space="preserve">No individual nor any service company of the </w:t>
      </w:r>
      <w:r w:rsidR="004104F4">
        <w:rPr>
          <w:rFonts w:cs="Arial"/>
          <w:sz w:val="20"/>
        </w:rPr>
        <w:t>Supplier</w:t>
      </w:r>
      <w:r w:rsidRPr="00A4589E">
        <w:rPr>
          <w:rFonts w:cs="Arial"/>
          <w:sz w:val="20"/>
        </w:rPr>
        <w:t xml:space="preserve"> employing that individual shall have any personal liability to the </w:t>
      </w:r>
      <w:r w:rsidR="007D1596">
        <w:rPr>
          <w:rFonts w:cs="Arial"/>
          <w:sz w:val="20"/>
        </w:rPr>
        <w:t>Customer</w:t>
      </w:r>
      <w:r w:rsidRPr="00A4589E">
        <w:rPr>
          <w:rFonts w:cs="Arial"/>
          <w:sz w:val="20"/>
        </w:rPr>
        <w:t xml:space="preserve"> for the </w:t>
      </w:r>
      <w:r w:rsidR="00162C54">
        <w:rPr>
          <w:rFonts w:cs="Arial"/>
          <w:sz w:val="20"/>
        </w:rPr>
        <w:t>Contract Services</w:t>
      </w:r>
      <w:r w:rsidR="00706BB4">
        <w:rPr>
          <w:rFonts w:cs="Arial"/>
          <w:sz w:val="20"/>
        </w:rPr>
        <w:t xml:space="preserve"> </w:t>
      </w:r>
      <w:r w:rsidRPr="00A4589E">
        <w:rPr>
          <w:rFonts w:cs="Arial"/>
          <w:sz w:val="20"/>
        </w:rPr>
        <w:t xml:space="preserve">supplied by that individual on behalf of the </w:t>
      </w:r>
      <w:r w:rsidR="004104F4">
        <w:rPr>
          <w:rFonts w:cs="Arial"/>
          <w:sz w:val="20"/>
        </w:rPr>
        <w:t>Supplier</w:t>
      </w:r>
      <w:r w:rsidRPr="00A4589E">
        <w:rPr>
          <w:rFonts w:cs="Arial"/>
          <w:sz w:val="20"/>
        </w:rPr>
        <w:t xml:space="preserve"> and the </w:t>
      </w:r>
      <w:r w:rsidR="007D1596">
        <w:rPr>
          <w:rFonts w:cs="Arial"/>
          <w:sz w:val="20"/>
        </w:rPr>
        <w:t>Customer</w:t>
      </w:r>
      <w:r w:rsidRPr="00A4589E">
        <w:rPr>
          <w:rFonts w:cs="Arial"/>
          <w:sz w:val="20"/>
        </w:rPr>
        <w:t xml:space="preserve"> shall not bring any claim under the Contract against that individual or such service company in respect of the </w:t>
      </w:r>
      <w:r w:rsidR="00162C54">
        <w:rPr>
          <w:rFonts w:cs="Arial"/>
          <w:sz w:val="20"/>
        </w:rPr>
        <w:t>Contract Services</w:t>
      </w:r>
      <w:r w:rsidR="00706BB4">
        <w:rPr>
          <w:rFonts w:cs="Arial"/>
          <w:sz w:val="20"/>
        </w:rPr>
        <w:t xml:space="preserve"> </w:t>
      </w:r>
      <w:r w:rsidRPr="00A4589E">
        <w:rPr>
          <w:rFonts w:cs="Arial"/>
          <w:sz w:val="20"/>
        </w:rPr>
        <w:t>save in the case of Fraud</w:t>
      </w:r>
      <w:r w:rsidR="007B35D4">
        <w:rPr>
          <w:rFonts w:cs="Arial"/>
          <w:sz w:val="20"/>
        </w:rPr>
        <w:t xml:space="preserve"> or any liability for death or personal injury</w:t>
      </w:r>
      <w:r w:rsidRPr="00A4589E">
        <w:rPr>
          <w:rFonts w:cs="Arial"/>
          <w:sz w:val="20"/>
        </w:rPr>
        <w:t xml:space="preserve">.  </w:t>
      </w:r>
    </w:p>
    <w:p w14:paraId="6C6837EE" w14:textId="77777777" w:rsidR="007B35D4" w:rsidRPr="00B10032" w:rsidRDefault="0088767B" w:rsidP="003C6C6B">
      <w:pPr>
        <w:pStyle w:val="Heading3"/>
        <w:rPr>
          <w:rFonts w:cs="Arial"/>
          <w:sz w:val="20"/>
        </w:rPr>
      </w:pPr>
      <w:r w:rsidRPr="003B5831">
        <w:rPr>
          <w:rFonts w:eastAsia="Times New Roman"/>
          <w:sz w:val="20"/>
        </w:rPr>
        <w:t>Subject to Clause 4.</w:t>
      </w:r>
      <w:r>
        <w:rPr>
          <w:rFonts w:eastAsia="Times New Roman"/>
          <w:sz w:val="20"/>
        </w:rPr>
        <w:t>1.</w:t>
      </w:r>
      <w:r w:rsidRPr="003B5831">
        <w:rPr>
          <w:rFonts w:eastAsia="Times New Roman"/>
          <w:sz w:val="20"/>
        </w:rPr>
        <w:t xml:space="preserve">1 above and </w:t>
      </w:r>
      <w:r>
        <w:rPr>
          <w:rFonts w:eastAsia="Times New Roman"/>
          <w:sz w:val="20"/>
        </w:rPr>
        <w:t xml:space="preserve">to the limits set out in Clause </w:t>
      </w:r>
      <w:r w:rsidRPr="003B5831">
        <w:rPr>
          <w:rFonts w:eastAsia="Times New Roman"/>
          <w:sz w:val="20"/>
        </w:rPr>
        <w:t>4.</w:t>
      </w:r>
      <w:r>
        <w:rPr>
          <w:rFonts w:eastAsia="Times New Roman"/>
          <w:sz w:val="20"/>
        </w:rPr>
        <w:t>1.8</w:t>
      </w:r>
      <w:r w:rsidRPr="003B5831">
        <w:rPr>
          <w:rFonts w:eastAsia="Times New Roman"/>
          <w:sz w:val="20"/>
        </w:rPr>
        <w:t xml:space="preserve"> below</w:t>
      </w:r>
      <w:r>
        <w:rPr>
          <w:rFonts w:eastAsia="Times New Roman"/>
          <w:sz w:val="20"/>
        </w:rPr>
        <w:t>,</w:t>
      </w:r>
      <w:r w:rsidR="00B10032">
        <w:rPr>
          <w:rFonts w:cs="Arial"/>
          <w:sz w:val="20"/>
        </w:rPr>
        <w:t xml:space="preserve"> t</w:t>
      </w:r>
      <w:r w:rsidR="007B35D4" w:rsidRPr="00B10032">
        <w:rPr>
          <w:rFonts w:cs="Arial"/>
          <w:sz w:val="20"/>
        </w:rPr>
        <w:t xml:space="preserve">he </w:t>
      </w:r>
      <w:r w:rsidR="004104F4" w:rsidRPr="00B10032">
        <w:rPr>
          <w:rFonts w:cs="Arial"/>
          <w:sz w:val="20"/>
        </w:rPr>
        <w:t>Supplier</w:t>
      </w:r>
      <w:r w:rsidR="007B35D4" w:rsidRPr="00B10032">
        <w:rPr>
          <w:rFonts w:cs="Arial"/>
          <w:sz w:val="20"/>
        </w:rPr>
        <w:t xml:space="preserve"> shall fully indemnify and keep indemnified the </w:t>
      </w:r>
      <w:r w:rsidR="007D1596" w:rsidRPr="00B10032">
        <w:rPr>
          <w:rFonts w:cs="Arial"/>
          <w:sz w:val="20"/>
        </w:rPr>
        <w:t>Customer</w:t>
      </w:r>
      <w:r w:rsidR="007B35D4" w:rsidRPr="00B10032">
        <w:rPr>
          <w:rFonts w:cs="Arial"/>
          <w:sz w:val="20"/>
        </w:rPr>
        <w:t xml:space="preserve"> on demand in full from and against all claims, proceedings, actions, damages, costs, expenses and any other liabilities whatsoever arising out of, in respect of or in connection with, the supply, purported supply or late supply of the Contract Services or the performance or non-performance by the </w:t>
      </w:r>
      <w:r w:rsidR="004104F4" w:rsidRPr="00B10032">
        <w:rPr>
          <w:rFonts w:cs="Arial"/>
          <w:sz w:val="20"/>
        </w:rPr>
        <w:t>Supplier</w:t>
      </w:r>
      <w:r w:rsidR="007B35D4" w:rsidRPr="00B10032">
        <w:rPr>
          <w:rFonts w:cs="Arial"/>
          <w:sz w:val="20"/>
        </w:rPr>
        <w:t xml:space="preserve"> of its obligations under the Framework Agreement and the </w:t>
      </w:r>
      <w:r w:rsidR="007D1596" w:rsidRPr="00B10032">
        <w:rPr>
          <w:rFonts w:cs="Arial"/>
          <w:sz w:val="20"/>
        </w:rPr>
        <w:t>Customer</w:t>
      </w:r>
      <w:r w:rsidR="007B35D4" w:rsidRPr="00B10032">
        <w:rPr>
          <w:rFonts w:cs="Arial"/>
          <w:sz w:val="20"/>
        </w:rPr>
        <w:t xml:space="preserve">’s financial loss arising from any advice given or omitted to be given by the </w:t>
      </w:r>
      <w:r w:rsidR="004104F4" w:rsidRPr="00B10032">
        <w:rPr>
          <w:rFonts w:cs="Arial"/>
          <w:sz w:val="20"/>
        </w:rPr>
        <w:t>Supplier</w:t>
      </w:r>
      <w:r w:rsidR="007B35D4" w:rsidRPr="00B10032">
        <w:rPr>
          <w:rFonts w:cs="Arial"/>
          <w:sz w:val="20"/>
        </w:rPr>
        <w:t xml:space="preserve">, or any other loss which is caused by any act or omission of the </w:t>
      </w:r>
      <w:r w:rsidR="004104F4" w:rsidRPr="00B10032">
        <w:rPr>
          <w:rFonts w:cs="Arial"/>
          <w:sz w:val="20"/>
        </w:rPr>
        <w:t>Supplier</w:t>
      </w:r>
      <w:r w:rsidR="007B35D4" w:rsidRPr="00B10032">
        <w:rPr>
          <w:rFonts w:cs="Arial"/>
          <w:sz w:val="20"/>
        </w:rPr>
        <w:t>.</w:t>
      </w:r>
      <w:r w:rsidR="003178FE" w:rsidRPr="00B10032">
        <w:rPr>
          <w:rFonts w:cs="Arial"/>
          <w:sz w:val="20"/>
        </w:rPr>
        <w:t xml:space="preserve"> The Supplier shall not be responsible for any injury, loss, damage, cost or expense if and to the extent that it is caused by the negligence or wilful misconduct of the Customer or by breach by the Customer of its obligations under the Contract</w:t>
      </w:r>
      <w:r>
        <w:rPr>
          <w:rFonts w:cs="Arial"/>
          <w:sz w:val="20"/>
        </w:rPr>
        <w:t>.</w:t>
      </w:r>
    </w:p>
    <w:p w14:paraId="6C6837EF" w14:textId="77777777" w:rsidR="00CB2406" w:rsidRPr="00D36EB0" w:rsidRDefault="0088767B" w:rsidP="00CB2406">
      <w:pPr>
        <w:pStyle w:val="Heading3"/>
        <w:rPr>
          <w:rFonts w:cs="Arial"/>
          <w:sz w:val="20"/>
        </w:rPr>
      </w:pPr>
      <w:bookmarkStart w:id="59" w:name="_Ref330542674"/>
      <w:r w:rsidRPr="003B5831">
        <w:rPr>
          <w:rFonts w:eastAsia="Times New Roman"/>
          <w:sz w:val="20"/>
        </w:rPr>
        <w:t xml:space="preserve">Subject to </w:t>
      </w:r>
      <w:r>
        <w:rPr>
          <w:rFonts w:eastAsia="Times New Roman"/>
          <w:sz w:val="20"/>
        </w:rPr>
        <w:t xml:space="preserve">the limits set out in </w:t>
      </w:r>
      <w:r w:rsidRPr="003B5831">
        <w:rPr>
          <w:rFonts w:eastAsia="Times New Roman"/>
          <w:sz w:val="20"/>
        </w:rPr>
        <w:t>Clause 4.</w:t>
      </w:r>
      <w:r>
        <w:rPr>
          <w:rFonts w:eastAsia="Times New Roman"/>
          <w:sz w:val="20"/>
        </w:rPr>
        <w:t>1.8 below,</w:t>
      </w:r>
      <w:r w:rsidRPr="003B5831">
        <w:rPr>
          <w:rFonts w:eastAsia="Times New Roman"/>
          <w:sz w:val="20"/>
        </w:rPr>
        <w:t xml:space="preserve"> t</w:t>
      </w:r>
      <w:bookmarkEnd w:id="59"/>
      <w:r w:rsidRPr="003B5831">
        <w:rPr>
          <w:rFonts w:eastAsia="Times New Roman"/>
          <w:sz w:val="20"/>
        </w:rPr>
        <w:t>he</w:t>
      </w:r>
      <w:r w:rsidR="00CB2406" w:rsidRPr="00D36EB0">
        <w:rPr>
          <w:rFonts w:cs="Arial"/>
          <w:sz w:val="20"/>
        </w:rPr>
        <w:t xml:space="preserve"> </w:t>
      </w:r>
      <w:r w:rsidR="004104F4">
        <w:rPr>
          <w:rFonts w:cs="Arial"/>
          <w:sz w:val="20"/>
        </w:rPr>
        <w:t>Supplier</w:t>
      </w:r>
      <w:r w:rsidR="00CB2406" w:rsidRPr="00D36EB0">
        <w:rPr>
          <w:rFonts w:cs="Arial"/>
          <w:sz w:val="20"/>
        </w:rPr>
        <w:t xml:space="preserve"> shall be liable for the following types of loss, damage, cost or expense which shall be regarded as direct and shall (</w:t>
      </w:r>
      <w:r w:rsidR="00CB2406" w:rsidRPr="00B10032">
        <w:rPr>
          <w:rFonts w:cs="Arial"/>
          <w:sz w:val="20"/>
        </w:rPr>
        <w:t>w</w:t>
      </w:r>
      <w:r w:rsidR="00CB2406" w:rsidRPr="00D36EB0">
        <w:rPr>
          <w:rFonts w:cs="Arial"/>
          <w:sz w:val="20"/>
        </w:rPr>
        <w:t xml:space="preserve">ithout in any way, limiting other categories of loss, damage, cost or expense which may be recoverable by the </w:t>
      </w:r>
      <w:r w:rsidR="007C64B3">
        <w:rPr>
          <w:rFonts w:cs="Arial"/>
          <w:sz w:val="20"/>
        </w:rPr>
        <w:t>Customer</w:t>
      </w:r>
      <w:r w:rsidR="00C56E91">
        <w:rPr>
          <w:rFonts w:cs="Arial"/>
          <w:sz w:val="20"/>
        </w:rPr>
        <w:t>)</w:t>
      </w:r>
      <w:r w:rsidR="00CB2406" w:rsidRPr="00D36EB0">
        <w:rPr>
          <w:rFonts w:cs="Arial"/>
          <w:sz w:val="20"/>
        </w:rPr>
        <w:t xml:space="preserve"> be recoverable by the </w:t>
      </w:r>
      <w:r w:rsidR="007C64B3">
        <w:rPr>
          <w:rFonts w:cs="Arial"/>
          <w:sz w:val="20"/>
        </w:rPr>
        <w:t>Customer</w:t>
      </w:r>
      <w:r w:rsidR="00CB2406" w:rsidRPr="00D36EB0">
        <w:rPr>
          <w:rFonts w:cs="Arial"/>
          <w:sz w:val="20"/>
        </w:rPr>
        <w:t>:</w:t>
      </w:r>
    </w:p>
    <w:p w14:paraId="6C6837F0" w14:textId="77777777" w:rsidR="00CB2406" w:rsidRPr="00B014A2" w:rsidRDefault="00CB2406" w:rsidP="00880E10">
      <w:pPr>
        <w:pStyle w:val="Heading4"/>
      </w:pPr>
      <w:r w:rsidRPr="00B014A2">
        <w:t>the additional operational and/or administrative costs and expenses arising from any Material Breach;</w:t>
      </w:r>
    </w:p>
    <w:p w14:paraId="6C6837F1" w14:textId="77777777" w:rsidR="00CB2406" w:rsidRPr="00B014A2" w:rsidRDefault="00CB2406" w:rsidP="00880E10">
      <w:pPr>
        <w:pStyle w:val="Heading4"/>
      </w:pPr>
      <w:r w:rsidRPr="00B014A2">
        <w:t>the cost of procuring, implementing and operating any alternative or replacement services to the Contract Services</w:t>
      </w:r>
      <w:r w:rsidR="00C56E91">
        <w:t xml:space="preserve"> </w:t>
      </w:r>
      <w:r w:rsidR="00C56E91" w:rsidRPr="00C56E91">
        <w:t xml:space="preserve">as a result of a </w:t>
      </w:r>
      <w:r w:rsidR="00C56E91">
        <w:t>Material Breach</w:t>
      </w:r>
      <w:r w:rsidR="00C56E91" w:rsidRPr="00C56E91">
        <w:t xml:space="preserve"> by the Supplier</w:t>
      </w:r>
      <w:r w:rsidRPr="00B014A2">
        <w:t>; and</w:t>
      </w:r>
    </w:p>
    <w:p w14:paraId="6C6837F2" w14:textId="77777777" w:rsidR="00CB2406" w:rsidRPr="00B014A2" w:rsidRDefault="00CB2406" w:rsidP="00880E10">
      <w:pPr>
        <w:pStyle w:val="Heading4"/>
      </w:pPr>
      <w:r w:rsidRPr="00B014A2">
        <w:t xml:space="preserve">any regulatory losses, fines, expenses or other losses arising from a breach by the </w:t>
      </w:r>
      <w:r w:rsidR="004104F4">
        <w:t>Supplier</w:t>
      </w:r>
      <w:r w:rsidRPr="00B014A2">
        <w:t xml:space="preserve"> of any Laws. </w:t>
      </w:r>
    </w:p>
    <w:p w14:paraId="6C6837F3" w14:textId="77777777" w:rsidR="0088767B" w:rsidRPr="00B10032" w:rsidRDefault="0088767B" w:rsidP="0088767B">
      <w:pPr>
        <w:pStyle w:val="Heading3"/>
        <w:rPr>
          <w:rFonts w:cs="Arial"/>
          <w:sz w:val="20"/>
        </w:rPr>
      </w:pPr>
      <w:bookmarkStart w:id="60" w:name="_Ref311654962"/>
      <w:r>
        <w:rPr>
          <w:rFonts w:cs="Arial"/>
          <w:sz w:val="20"/>
        </w:rPr>
        <w:t>I</w:t>
      </w:r>
      <w:r w:rsidRPr="00B10032">
        <w:rPr>
          <w:rFonts w:cs="Arial"/>
          <w:sz w:val="20"/>
        </w:rPr>
        <w:t>n no event shall either Party be liable to the other for any:</w:t>
      </w:r>
      <w:bookmarkEnd w:id="60"/>
    </w:p>
    <w:p w14:paraId="6C6837F4" w14:textId="77777777" w:rsidR="0088767B" w:rsidRPr="00B10032" w:rsidRDefault="0088767B" w:rsidP="00880E10">
      <w:pPr>
        <w:pStyle w:val="Heading4"/>
      </w:pPr>
      <w:r w:rsidRPr="00B10032">
        <w:t>loss of profits;</w:t>
      </w:r>
    </w:p>
    <w:p w14:paraId="6C6837F5" w14:textId="77777777" w:rsidR="0088767B" w:rsidRPr="00B10032" w:rsidRDefault="0088767B" w:rsidP="00880E10">
      <w:pPr>
        <w:pStyle w:val="Heading4"/>
      </w:pPr>
      <w:r w:rsidRPr="00B10032">
        <w:t xml:space="preserve">loss of business; </w:t>
      </w:r>
    </w:p>
    <w:p w14:paraId="6C6837F6" w14:textId="77777777" w:rsidR="0088767B" w:rsidRPr="00B10032" w:rsidRDefault="0088767B" w:rsidP="00880E10">
      <w:pPr>
        <w:pStyle w:val="Heading4"/>
      </w:pPr>
      <w:r w:rsidRPr="00B10032">
        <w:t xml:space="preserve">loss of revenue; </w:t>
      </w:r>
    </w:p>
    <w:p w14:paraId="6C6837F7" w14:textId="77777777" w:rsidR="0088767B" w:rsidRPr="00B10032" w:rsidRDefault="0088767B" w:rsidP="00880E10">
      <w:pPr>
        <w:pStyle w:val="Heading4"/>
      </w:pPr>
      <w:r w:rsidRPr="00B10032">
        <w:t>loss of or damage to goodwill;</w:t>
      </w:r>
    </w:p>
    <w:p w14:paraId="6C6837F8" w14:textId="77777777" w:rsidR="0088767B" w:rsidRPr="00B014A2" w:rsidRDefault="0088767B" w:rsidP="00880E10">
      <w:pPr>
        <w:pStyle w:val="Heading4"/>
      </w:pPr>
      <w:r w:rsidRPr="00B014A2">
        <w:t>loss of savings (whether anticipated or otherwise); and/or</w:t>
      </w:r>
    </w:p>
    <w:p w14:paraId="6C6837F9" w14:textId="77777777" w:rsidR="0088767B" w:rsidRPr="00B014A2" w:rsidRDefault="0088767B" w:rsidP="00880E10">
      <w:pPr>
        <w:pStyle w:val="Heading4"/>
      </w:pPr>
      <w:r w:rsidRPr="00B014A2">
        <w:t>any indirect, special or consequential loss or damage.</w:t>
      </w:r>
    </w:p>
    <w:p w14:paraId="6C6837FA" w14:textId="77777777" w:rsidR="00AB51E9" w:rsidRPr="00A4589E" w:rsidRDefault="00AB51E9" w:rsidP="003C6C6B">
      <w:pPr>
        <w:pStyle w:val="Heading3"/>
        <w:rPr>
          <w:rFonts w:cs="Arial"/>
          <w:sz w:val="20"/>
        </w:rPr>
      </w:pPr>
      <w:r w:rsidRPr="00A4589E">
        <w:rPr>
          <w:rFonts w:cs="Arial"/>
          <w:sz w:val="20"/>
        </w:rPr>
        <w:lastRenderedPageBreak/>
        <w:t xml:space="preserve">No enquiry, inspection, approval, sanction, comment, consent, </w:t>
      </w:r>
      <w:r w:rsidR="00E81BCB">
        <w:rPr>
          <w:rFonts w:cs="Arial"/>
          <w:sz w:val="20"/>
        </w:rPr>
        <w:t xml:space="preserve">or </w:t>
      </w:r>
      <w:r w:rsidRPr="00A4589E">
        <w:rPr>
          <w:rFonts w:cs="Arial"/>
          <w:sz w:val="20"/>
        </w:rPr>
        <w:t xml:space="preserve">decision at any time made or given by or on behalf of the </w:t>
      </w:r>
      <w:r w:rsidR="007D1596">
        <w:rPr>
          <w:rFonts w:cs="Arial"/>
          <w:sz w:val="20"/>
        </w:rPr>
        <w:t>Customer</w:t>
      </w:r>
      <w:r w:rsidRPr="00A4589E">
        <w:rPr>
          <w:rFonts w:cs="Arial"/>
          <w:sz w:val="20"/>
        </w:rPr>
        <w:t xml:space="preserve"> to any document or information provided by the </w:t>
      </w:r>
      <w:r w:rsidR="004104F4">
        <w:rPr>
          <w:rFonts w:cs="Arial"/>
          <w:sz w:val="20"/>
        </w:rPr>
        <w:t>Supplier</w:t>
      </w:r>
      <w:r w:rsidRPr="00A4589E">
        <w:rPr>
          <w:rFonts w:cs="Arial"/>
          <w:sz w:val="20"/>
        </w:rPr>
        <w:t xml:space="preserve"> in its provision of the Contract Services, and no failure of the </w:t>
      </w:r>
      <w:r w:rsidR="007D1596">
        <w:rPr>
          <w:rFonts w:cs="Arial"/>
          <w:sz w:val="20"/>
        </w:rPr>
        <w:t>Customer</w:t>
      </w:r>
      <w:r w:rsidRPr="00A4589E">
        <w:rPr>
          <w:rFonts w:cs="Arial"/>
          <w:sz w:val="20"/>
        </w:rPr>
        <w:t xml:space="preserve"> to discern any defect in or omission from any such document or information shall operate to exclude or limit the obligation of the </w:t>
      </w:r>
      <w:r w:rsidR="004104F4">
        <w:rPr>
          <w:rFonts w:cs="Arial"/>
          <w:sz w:val="20"/>
        </w:rPr>
        <w:t>Supplier</w:t>
      </w:r>
      <w:r w:rsidRPr="00A4589E">
        <w:rPr>
          <w:rFonts w:cs="Arial"/>
          <w:sz w:val="20"/>
        </w:rPr>
        <w:t xml:space="preserve"> to </w:t>
      </w:r>
      <w:r w:rsidR="007C64B3">
        <w:rPr>
          <w:rFonts w:cs="Arial"/>
          <w:sz w:val="20"/>
        </w:rPr>
        <w:t xml:space="preserve">carry out </w:t>
      </w:r>
      <w:r w:rsidRPr="00A4589E">
        <w:rPr>
          <w:rFonts w:cs="Arial"/>
          <w:sz w:val="20"/>
        </w:rPr>
        <w:t xml:space="preserve">all the obligations of a professional </w:t>
      </w:r>
      <w:r w:rsidR="004104F4">
        <w:rPr>
          <w:rFonts w:cs="Arial"/>
          <w:sz w:val="20"/>
        </w:rPr>
        <w:t>Supplier</w:t>
      </w:r>
      <w:r w:rsidRPr="00A4589E">
        <w:rPr>
          <w:rFonts w:cs="Arial"/>
          <w:sz w:val="20"/>
        </w:rPr>
        <w:t xml:space="preserve"> employed in a </w:t>
      </w:r>
      <w:r w:rsidR="007C64B3">
        <w:rPr>
          <w:rFonts w:cs="Arial"/>
          <w:sz w:val="20"/>
        </w:rPr>
        <w:t xml:space="preserve">client/customer </w:t>
      </w:r>
      <w:r w:rsidRPr="00A4589E">
        <w:rPr>
          <w:rFonts w:cs="Arial"/>
          <w:sz w:val="20"/>
        </w:rPr>
        <w:t>relationship.</w:t>
      </w:r>
    </w:p>
    <w:p w14:paraId="6C6837FB" w14:textId="77777777" w:rsidR="00E612D1" w:rsidRDefault="00E612D1" w:rsidP="003C6C6B">
      <w:pPr>
        <w:pStyle w:val="Heading3"/>
        <w:rPr>
          <w:rFonts w:cs="Arial"/>
          <w:sz w:val="20"/>
        </w:rPr>
      </w:pPr>
      <w:r w:rsidRPr="00A4589E">
        <w:rPr>
          <w:rFonts w:cs="Arial"/>
          <w:sz w:val="20"/>
        </w:rPr>
        <w:t xml:space="preserve">Save as otherwise expressly provided, the obligations of the </w:t>
      </w:r>
      <w:r w:rsidR="007D1596">
        <w:rPr>
          <w:rFonts w:cs="Arial"/>
          <w:sz w:val="20"/>
        </w:rPr>
        <w:t>Customer</w:t>
      </w:r>
      <w:r w:rsidRPr="00A4589E">
        <w:rPr>
          <w:rFonts w:cs="Arial"/>
          <w:sz w:val="20"/>
        </w:rPr>
        <w:t xml:space="preserve"> under the Contract are obligations of the </w:t>
      </w:r>
      <w:r w:rsidR="007D1596">
        <w:rPr>
          <w:rFonts w:cs="Arial"/>
          <w:sz w:val="20"/>
        </w:rPr>
        <w:t>Customer</w:t>
      </w:r>
      <w:r w:rsidRPr="00A4589E">
        <w:rPr>
          <w:rFonts w:cs="Arial"/>
          <w:sz w:val="20"/>
        </w:rPr>
        <w:t xml:space="preserve"> in its capacity as a contracting counterparty and nothing in the Contract shall operate as an obligation upon, or in any other way fetter or constrain the </w:t>
      </w:r>
      <w:r w:rsidR="007D1596">
        <w:rPr>
          <w:rFonts w:cs="Arial"/>
          <w:sz w:val="20"/>
        </w:rPr>
        <w:t>Customer</w:t>
      </w:r>
      <w:r w:rsidRPr="00A4589E">
        <w:rPr>
          <w:rFonts w:cs="Arial"/>
          <w:sz w:val="20"/>
        </w:rPr>
        <w:t xml:space="preserve"> in any other capacity, nor shall the exercise by the </w:t>
      </w:r>
      <w:r w:rsidR="007D1596">
        <w:rPr>
          <w:rFonts w:cs="Arial"/>
          <w:sz w:val="20"/>
        </w:rPr>
        <w:t>Customer</w:t>
      </w:r>
      <w:r w:rsidRPr="00A4589E">
        <w:rPr>
          <w:rFonts w:cs="Arial"/>
          <w:sz w:val="20"/>
        </w:rPr>
        <w:t xml:space="preserve"> of its duties and powers in any other capacity lead to any liability under the Contract (howsoever arising) on the part of the </w:t>
      </w:r>
      <w:r w:rsidR="007D1596">
        <w:rPr>
          <w:rFonts w:cs="Arial"/>
          <w:sz w:val="20"/>
        </w:rPr>
        <w:t>Customer</w:t>
      </w:r>
      <w:r w:rsidRPr="00A4589E">
        <w:rPr>
          <w:rFonts w:cs="Arial"/>
          <w:sz w:val="20"/>
        </w:rPr>
        <w:t xml:space="preserve"> to the </w:t>
      </w:r>
      <w:r w:rsidR="004104F4">
        <w:rPr>
          <w:rFonts w:cs="Arial"/>
          <w:sz w:val="20"/>
        </w:rPr>
        <w:t>Supplier</w:t>
      </w:r>
      <w:r w:rsidRPr="00A4589E">
        <w:rPr>
          <w:rFonts w:cs="Arial"/>
          <w:sz w:val="20"/>
        </w:rPr>
        <w:t>.</w:t>
      </w:r>
    </w:p>
    <w:p w14:paraId="6C6837FC" w14:textId="77777777" w:rsidR="00B10032" w:rsidRDefault="006476E2" w:rsidP="00B10032">
      <w:pPr>
        <w:pStyle w:val="Heading3"/>
        <w:rPr>
          <w:rFonts w:cs="Arial"/>
          <w:sz w:val="20"/>
        </w:rPr>
      </w:pPr>
      <w:r>
        <w:rPr>
          <w:rFonts w:eastAsia="Times New Roman"/>
          <w:sz w:val="20"/>
        </w:rPr>
        <w:t>Subject always to Clause 4.1.1, and f</w:t>
      </w:r>
      <w:r w:rsidRPr="00D61E6D">
        <w:rPr>
          <w:rFonts w:eastAsia="Times New Roman"/>
          <w:sz w:val="20"/>
        </w:rPr>
        <w:t>or the avoidance of doubt</w:t>
      </w:r>
      <w:r>
        <w:rPr>
          <w:rFonts w:eastAsia="Times New Roman"/>
          <w:sz w:val="20"/>
        </w:rPr>
        <w:t>,</w:t>
      </w:r>
      <w:r w:rsidRPr="00D61E6D">
        <w:rPr>
          <w:rFonts w:eastAsia="Times New Roman"/>
          <w:sz w:val="20"/>
        </w:rPr>
        <w:t xml:space="preserve"> both of the Parties agree that </w:t>
      </w:r>
      <w:r w:rsidR="00B10032">
        <w:rPr>
          <w:rFonts w:cs="Arial"/>
          <w:sz w:val="20"/>
        </w:rPr>
        <w:t>the</w:t>
      </w:r>
      <w:r w:rsidR="00B56323">
        <w:rPr>
          <w:rFonts w:cs="Arial"/>
          <w:sz w:val="20"/>
        </w:rPr>
        <w:t xml:space="preserve"> total</w:t>
      </w:r>
      <w:r w:rsidR="00B10032">
        <w:rPr>
          <w:rFonts w:cs="Arial"/>
          <w:sz w:val="20"/>
        </w:rPr>
        <w:t xml:space="preserve"> aggregate liability (whether </w:t>
      </w:r>
      <w:r>
        <w:rPr>
          <w:rFonts w:cs="Arial"/>
          <w:sz w:val="20"/>
        </w:rPr>
        <w:t xml:space="preserve">those liabilities are </w:t>
      </w:r>
      <w:r w:rsidR="00B10032">
        <w:rPr>
          <w:rFonts w:cs="Arial"/>
          <w:sz w:val="20"/>
        </w:rPr>
        <w:t xml:space="preserve">expressed as an indemnity or otherwise) of each </w:t>
      </w:r>
      <w:r w:rsidR="006C3D9C">
        <w:rPr>
          <w:rFonts w:cs="Arial"/>
          <w:sz w:val="20"/>
        </w:rPr>
        <w:t>P</w:t>
      </w:r>
      <w:r w:rsidR="00B10032">
        <w:rPr>
          <w:rFonts w:cs="Arial"/>
          <w:sz w:val="20"/>
        </w:rPr>
        <w:t xml:space="preserve">arty to the other </w:t>
      </w:r>
      <w:r w:rsidR="006C3D9C">
        <w:rPr>
          <w:rFonts w:cs="Arial"/>
          <w:sz w:val="20"/>
        </w:rPr>
        <w:t>P</w:t>
      </w:r>
      <w:r w:rsidR="00B10032">
        <w:rPr>
          <w:rFonts w:cs="Arial"/>
          <w:sz w:val="20"/>
        </w:rPr>
        <w:t>arty for each year of this Contract</w:t>
      </w:r>
      <w:r w:rsidR="00536DFF">
        <w:rPr>
          <w:rFonts w:cs="Arial"/>
          <w:sz w:val="20"/>
        </w:rPr>
        <w:t xml:space="preserve"> shall be</w:t>
      </w:r>
      <w:r w:rsidR="00B10032">
        <w:rPr>
          <w:rFonts w:cs="Arial"/>
          <w:sz w:val="20"/>
        </w:rPr>
        <w:t>:</w:t>
      </w:r>
    </w:p>
    <w:p w14:paraId="6C6837FD" w14:textId="77777777" w:rsidR="00B10032" w:rsidRDefault="00B10032" w:rsidP="00B10032">
      <w:pPr>
        <w:pStyle w:val="Heading3"/>
        <w:ind w:left="2880" w:hanging="1080"/>
        <w:rPr>
          <w:rFonts w:cs="Arial"/>
          <w:sz w:val="20"/>
        </w:rPr>
      </w:pPr>
      <w:r>
        <w:rPr>
          <w:rFonts w:cs="Arial"/>
          <w:sz w:val="20"/>
        </w:rPr>
        <w:t>4.1.8.1</w:t>
      </w:r>
      <w:r>
        <w:rPr>
          <w:rFonts w:cs="Arial"/>
          <w:sz w:val="20"/>
        </w:rPr>
        <w:tab/>
        <w:t>for all defaults resulting in direct loss or damage to the property of the other party shall be subject to a limit of £2 million (Two Million Pounds) unless otherwise stipulated by the Customer in the Letter of Appointment following a further competition;</w:t>
      </w:r>
    </w:p>
    <w:p w14:paraId="6C6837FE" w14:textId="77777777" w:rsidR="00B10032" w:rsidRDefault="00B10032" w:rsidP="00B10032">
      <w:pPr>
        <w:pStyle w:val="Heading3"/>
        <w:ind w:left="2880" w:hanging="1080"/>
        <w:rPr>
          <w:rFonts w:cs="Arial"/>
          <w:sz w:val="20"/>
        </w:rPr>
      </w:pPr>
      <w:r>
        <w:rPr>
          <w:rFonts w:cs="Arial"/>
          <w:sz w:val="20"/>
        </w:rPr>
        <w:t>4.1.8.2</w:t>
      </w:r>
      <w:r>
        <w:rPr>
          <w:rFonts w:cs="Arial"/>
          <w:sz w:val="20"/>
        </w:rPr>
        <w:tab/>
        <w:t>in respect of all other defaults, claims, losses or damages whether arising from breach of contract, misrepresentation (whether tort</w:t>
      </w:r>
      <w:r w:rsidR="006476E2">
        <w:rPr>
          <w:rFonts w:cs="Arial"/>
          <w:sz w:val="20"/>
        </w:rPr>
        <w:t>i</w:t>
      </w:r>
      <w:r>
        <w:rPr>
          <w:rFonts w:cs="Arial"/>
          <w:sz w:val="20"/>
        </w:rPr>
        <w:t>ous or statutory), tort (including negligence), breach of statutory duty or otherwise shall in no event exceed the greater of the sum of £2 million (Two Million Po</w:t>
      </w:r>
      <w:r w:rsidR="002D4993">
        <w:rPr>
          <w:rFonts w:cs="Arial"/>
          <w:sz w:val="20"/>
        </w:rPr>
        <w:t>u</w:t>
      </w:r>
      <w:r>
        <w:rPr>
          <w:rFonts w:cs="Arial"/>
          <w:sz w:val="20"/>
        </w:rPr>
        <w:t>nds) or a sum equivalent to One Hundred and Twenty-Five Per Cent (125%) of the Contract Charges paid or payable to the Supplier in the relevant year of the Contract calculated at the date of the event giving rise to the liability (estimated for the full year if the event occurs in the first year of the Contract)</w:t>
      </w:r>
      <w:r w:rsidR="006C3D9C">
        <w:rPr>
          <w:rFonts w:cs="Arial"/>
          <w:sz w:val="20"/>
        </w:rPr>
        <w:t xml:space="preserve"> </w:t>
      </w:r>
      <w:r w:rsidR="002D4993">
        <w:rPr>
          <w:rFonts w:cs="Arial"/>
          <w:sz w:val="20"/>
        </w:rPr>
        <w:t xml:space="preserve">unless </w:t>
      </w:r>
      <w:r w:rsidR="006C3D9C">
        <w:rPr>
          <w:rFonts w:cs="Arial"/>
          <w:sz w:val="20"/>
        </w:rPr>
        <w:t xml:space="preserve">a different aggregate limit or limits is </w:t>
      </w:r>
      <w:r w:rsidR="002D4993">
        <w:rPr>
          <w:rFonts w:cs="Arial"/>
          <w:sz w:val="20"/>
        </w:rPr>
        <w:t>otherwise stipulated by the Customer in the Letter of Appointment following a further competition</w:t>
      </w:r>
      <w:r>
        <w:rPr>
          <w:rFonts w:cs="Arial"/>
          <w:sz w:val="20"/>
        </w:rPr>
        <w:t>.</w:t>
      </w:r>
    </w:p>
    <w:p w14:paraId="6C6837FF" w14:textId="77777777" w:rsidR="00B10032" w:rsidRDefault="00B10032" w:rsidP="00B10032">
      <w:pPr>
        <w:pStyle w:val="Heading3"/>
        <w:ind w:left="1800" w:hanging="1080"/>
        <w:rPr>
          <w:rFonts w:cs="Arial"/>
          <w:sz w:val="20"/>
        </w:rPr>
      </w:pPr>
    </w:p>
    <w:p w14:paraId="6C683800" w14:textId="77777777" w:rsidR="003C6C6B" w:rsidRDefault="003C6C6B" w:rsidP="003C6C6B">
      <w:pPr>
        <w:pStyle w:val="Heading2"/>
        <w:keepNext/>
        <w:tabs>
          <w:tab w:val="num" w:pos="720"/>
        </w:tabs>
        <w:ind w:left="720"/>
        <w:rPr>
          <w:rFonts w:cs="Arial"/>
          <w:b/>
          <w:sz w:val="20"/>
        </w:rPr>
      </w:pPr>
      <w:r w:rsidRPr="003C6C6B">
        <w:rPr>
          <w:rFonts w:cs="Arial"/>
          <w:b/>
          <w:sz w:val="20"/>
        </w:rPr>
        <w:t>Insurance</w:t>
      </w:r>
    </w:p>
    <w:p w14:paraId="6C683801" w14:textId="77777777" w:rsidR="003C6C6B" w:rsidRDefault="003C6C6B" w:rsidP="003C6C6B">
      <w:pPr>
        <w:pStyle w:val="Heading3"/>
        <w:rPr>
          <w:rFonts w:cs="Arial"/>
          <w:sz w:val="20"/>
        </w:rPr>
      </w:pPr>
      <w:r w:rsidRPr="0014427F">
        <w:rPr>
          <w:rFonts w:cs="Arial"/>
          <w:sz w:val="20"/>
        </w:rPr>
        <w:t xml:space="preserve">The </w:t>
      </w:r>
      <w:r w:rsidR="004104F4">
        <w:rPr>
          <w:rFonts w:cs="Arial"/>
          <w:sz w:val="20"/>
        </w:rPr>
        <w:t>Supplier</w:t>
      </w:r>
      <w:r w:rsidRPr="0014427F">
        <w:rPr>
          <w:rFonts w:cs="Arial"/>
          <w:sz w:val="20"/>
        </w:rPr>
        <w:t xml:space="preserve"> shall effect and maintain with a reputable insurance company a policy or policies of insurance providing an adequate level of cover in respect of </w:t>
      </w:r>
      <w:r w:rsidR="008447C4">
        <w:rPr>
          <w:rFonts w:cs="Arial"/>
          <w:sz w:val="20"/>
        </w:rPr>
        <w:t>the</w:t>
      </w:r>
      <w:r w:rsidRPr="0014427F">
        <w:rPr>
          <w:rFonts w:cs="Arial"/>
          <w:sz w:val="20"/>
        </w:rPr>
        <w:t xml:space="preserve"> risks which may be incurred by the </w:t>
      </w:r>
      <w:r w:rsidR="004104F4">
        <w:rPr>
          <w:rFonts w:cs="Arial"/>
          <w:sz w:val="20"/>
        </w:rPr>
        <w:t>Supplier</w:t>
      </w:r>
      <w:r w:rsidRPr="0014427F">
        <w:rPr>
          <w:rFonts w:cs="Arial"/>
          <w:sz w:val="20"/>
        </w:rPr>
        <w:t xml:space="preserve">, arising out of the </w:t>
      </w:r>
      <w:r w:rsidR="004104F4">
        <w:rPr>
          <w:rFonts w:cs="Arial"/>
          <w:sz w:val="20"/>
        </w:rPr>
        <w:t>Supplier</w:t>
      </w:r>
      <w:r w:rsidRPr="0014427F">
        <w:rPr>
          <w:rFonts w:cs="Arial"/>
          <w:sz w:val="20"/>
        </w:rPr>
        <w:t xml:space="preserve">’s performance of its obligations under the Contract, including death or personal injury, loss of or damage to property or any other loss. Such policy or policies shall include professional indemnity cover in respect of any financial loss to the </w:t>
      </w:r>
      <w:r w:rsidR="007D1596">
        <w:rPr>
          <w:rFonts w:cs="Arial"/>
          <w:sz w:val="20"/>
        </w:rPr>
        <w:t>Customer</w:t>
      </w:r>
      <w:r w:rsidRPr="0014427F">
        <w:rPr>
          <w:rFonts w:cs="Arial"/>
          <w:sz w:val="20"/>
        </w:rPr>
        <w:t xml:space="preserve"> arising from any advice given or omitted to be given by the </w:t>
      </w:r>
      <w:r w:rsidR="004104F4">
        <w:rPr>
          <w:rFonts w:cs="Arial"/>
          <w:sz w:val="20"/>
        </w:rPr>
        <w:t>Supplier</w:t>
      </w:r>
      <w:r w:rsidRPr="0014427F">
        <w:rPr>
          <w:rFonts w:cs="Arial"/>
          <w:sz w:val="20"/>
        </w:rPr>
        <w:t xml:space="preserve"> under the Contract or otherwise in connection with the provision of the Contract Services. Such insurance shall be maintained for </w:t>
      </w:r>
      <w:r w:rsidR="00527E29">
        <w:rPr>
          <w:rFonts w:cs="Arial"/>
          <w:sz w:val="20"/>
        </w:rPr>
        <w:t xml:space="preserve">so long as the </w:t>
      </w:r>
      <w:r w:rsidR="004104F4">
        <w:rPr>
          <w:rFonts w:cs="Arial"/>
          <w:sz w:val="20"/>
        </w:rPr>
        <w:t>Supplier</w:t>
      </w:r>
      <w:r w:rsidR="00527E29">
        <w:rPr>
          <w:rFonts w:cs="Arial"/>
          <w:sz w:val="20"/>
        </w:rPr>
        <w:t xml:space="preserve"> may have any liability to the </w:t>
      </w:r>
      <w:r w:rsidR="007D1596">
        <w:rPr>
          <w:rFonts w:cs="Arial"/>
          <w:sz w:val="20"/>
        </w:rPr>
        <w:t>Customer</w:t>
      </w:r>
      <w:r w:rsidRPr="0014427F">
        <w:rPr>
          <w:rFonts w:cs="Arial"/>
          <w:sz w:val="20"/>
        </w:rPr>
        <w:t xml:space="preserve">. </w:t>
      </w:r>
    </w:p>
    <w:p w14:paraId="6C683802" w14:textId="77777777" w:rsidR="00527E29" w:rsidRPr="0014427F" w:rsidRDefault="00527E29" w:rsidP="003C6C6B">
      <w:pPr>
        <w:pStyle w:val="Heading3"/>
        <w:rPr>
          <w:rFonts w:cs="Arial"/>
          <w:sz w:val="20"/>
        </w:rPr>
      </w:pPr>
      <w:r>
        <w:rPr>
          <w:rFonts w:cs="Arial"/>
          <w:sz w:val="20"/>
        </w:rPr>
        <w:t xml:space="preserve">It shall be the responsibility of the </w:t>
      </w:r>
      <w:r w:rsidR="004104F4">
        <w:rPr>
          <w:rFonts w:cs="Arial"/>
          <w:sz w:val="20"/>
        </w:rPr>
        <w:t>Supplier</w:t>
      </w:r>
      <w:r>
        <w:rPr>
          <w:rFonts w:cs="Arial"/>
          <w:sz w:val="20"/>
        </w:rPr>
        <w:t xml:space="preserve"> to determine the amount of insurance cover that will be adequate to enable the </w:t>
      </w:r>
      <w:r w:rsidR="004104F4">
        <w:rPr>
          <w:rFonts w:cs="Arial"/>
          <w:sz w:val="20"/>
        </w:rPr>
        <w:t>Supplier</w:t>
      </w:r>
      <w:r>
        <w:rPr>
          <w:rFonts w:cs="Arial"/>
          <w:sz w:val="20"/>
        </w:rPr>
        <w:t xml:space="preserve"> to satisfy any liability arising in respect of the risks referred to in Clause 4.2.1.</w:t>
      </w:r>
    </w:p>
    <w:p w14:paraId="6C683803" w14:textId="77777777" w:rsidR="003C6C6B" w:rsidRPr="0014427F" w:rsidRDefault="003C6C6B" w:rsidP="003C6C6B">
      <w:pPr>
        <w:pStyle w:val="Heading3"/>
        <w:rPr>
          <w:rFonts w:cs="Arial"/>
          <w:sz w:val="20"/>
        </w:rPr>
      </w:pPr>
      <w:r w:rsidRPr="0014427F">
        <w:rPr>
          <w:rFonts w:cs="Arial"/>
          <w:sz w:val="20"/>
        </w:rPr>
        <w:t xml:space="preserve">If, for whatever reason, the </w:t>
      </w:r>
      <w:r w:rsidR="004104F4">
        <w:rPr>
          <w:rFonts w:cs="Arial"/>
          <w:sz w:val="20"/>
        </w:rPr>
        <w:t>Supplier</w:t>
      </w:r>
      <w:r w:rsidRPr="0014427F">
        <w:rPr>
          <w:rFonts w:cs="Arial"/>
          <w:sz w:val="20"/>
        </w:rPr>
        <w:t xml:space="preserve"> fails to give effect to and maintain the insurances required by Clause 4.2.1, the </w:t>
      </w:r>
      <w:r w:rsidR="007D1596">
        <w:rPr>
          <w:rFonts w:cs="Arial"/>
          <w:sz w:val="20"/>
        </w:rPr>
        <w:t>Customer</w:t>
      </w:r>
      <w:r w:rsidRPr="0014427F">
        <w:rPr>
          <w:rFonts w:cs="Arial"/>
          <w:sz w:val="20"/>
        </w:rPr>
        <w:t xml:space="preserve"> may make alternative arrangements to protect its interests and may recover the costs of such arrangements from the </w:t>
      </w:r>
      <w:r w:rsidR="004104F4">
        <w:rPr>
          <w:rFonts w:cs="Arial"/>
          <w:sz w:val="20"/>
        </w:rPr>
        <w:t>Supplier</w:t>
      </w:r>
      <w:r w:rsidRPr="0014427F">
        <w:rPr>
          <w:rFonts w:cs="Arial"/>
          <w:sz w:val="20"/>
        </w:rPr>
        <w:t>.</w:t>
      </w:r>
    </w:p>
    <w:p w14:paraId="6C683804" w14:textId="77777777" w:rsidR="003C6C6B" w:rsidRPr="0014427F" w:rsidRDefault="003C6C6B" w:rsidP="003C6C6B">
      <w:pPr>
        <w:pStyle w:val="Heading3"/>
        <w:rPr>
          <w:rFonts w:cs="Arial"/>
          <w:sz w:val="20"/>
        </w:rPr>
      </w:pPr>
      <w:r w:rsidRPr="0014427F">
        <w:rPr>
          <w:rFonts w:cs="Arial"/>
          <w:sz w:val="20"/>
        </w:rPr>
        <w:t xml:space="preserve">The provisions of any insurance or the amount of cover shall not relieve the </w:t>
      </w:r>
      <w:r w:rsidR="004104F4">
        <w:rPr>
          <w:rFonts w:cs="Arial"/>
          <w:sz w:val="20"/>
        </w:rPr>
        <w:t>Supplier</w:t>
      </w:r>
      <w:r w:rsidRPr="0014427F">
        <w:rPr>
          <w:rFonts w:cs="Arial"/>
          <w:sz w:val="20"/>
        </w:rPr>
        <w:t xml:space="preserve"> of any liabilities under the Contract. </w:t>
      </w:r>
    </w:p>
    <w:p w14:paraId="6C683805" w14:textId="77777777" w:rsidR="00F807DC" w:rsidRPr="00A4589E" w:rsidRDefault="007562F7">
      <w:pPr>
        <w:pStyle w:val="Heading1"/>
        <w:keepNext/>
        <w:rPr>
          <w:rFonts w:cs="Arial"/>
          <w:sz w:val="20"/>
        </w:rPr>
      </w:pPr>
      <w:bookmarkStart w:id="61" w:name="_Ref313366946"/>
      <w:bookmarkStart w:id="62" w:name="_Toc494189412"/>
      <w:bookmarkEnd w:id="57"/>
      <w:r w:rsidRPr="00A4589E">
        <w:rPr>
          <w:rFonts w:cs="Arial"/>
          <w:sz w:val="20"/>
        </w:rPr>
        <w:lastRenderedPageBreak/>
        <w:t>INTELLECTUAL PROPERTY RIGHTS</w:t>
      </w:r>
      <w:bookmarkEnd w:id="61"/>
      <w:bookmarkEnd w:id="62"/>
    </w:p>
    <w:p w14:paraId="6C683806" w14:textId="77777777" w:rsidR="00F14CCD" w:rsidRDefault="00F14CCD" w:rsidP="00F14CCD">
      <w:pPr>
        <w:pStyle w:val="Heading2"/>
        <w:tabs>
          <w:tab w:val="num" w:pos="720"/>
        </w:tabs>
        <w:ind w:left="720"/>
        <w:rPr>
          <w:rFonts w:cs="Arial"/>
          <w:sz w:val="20"/>
        </w:rPr>
      </w:pPr>
      <w:bookmarkStart w:id="63" w:name="_Ref313373731"/>
      <w:r>
        <w:rPr>
          <w:rFonts w:cs="Arial"/>
          <w:sz w:val="20"/>
        </w:rPr>
        <w:t xml:space="preserve">All Intellectual Property Rights in the output </w:t>
      </w:r>
      <w:r w:rsidR="00CB2406">
        <w:rPr>
          <w:rFonts w:cs="Arial"/>
          <w:sz w:val="20"/>
        </w:rPr>
        <w:t>from</w:t>
      </w:r>
      <w:r>
        <w:rPr>
          <w:rFonts w:cs="Arial"/>
          <w:sz w:val="20"/>
        </w:rPr>
        <w:t xml:space="preserve"> the Contract Services shall vest in the </w:t>
      </w:r>
      <w:r w:rsidR="004104F4">
        <w:rPr>
          <w:rFonts w:cs="Arial"/>
          <w:sz w:val="20"/>
        </w:rPr>
        <w:t>Supplier</w:t>
      </w:r>
      <w:r w:rsidR="00B014A2" w:rsidRPr="00B014A2">
        <w:rPr>
          <w:rFonts w:cs="Arial"/>
          <w:sz w:val="20"/>
        </w:rPr>
        <w:t xml:space="preserve"> who shall grant to the </w:t>
      </w:r>
      <w:r w:rsidR="007D1596">
        <w:rPr>
          <w:rFonts w:cs="Arial"/>
          <w:sz w:val="20"/>
        </w:rPr>
        <w:t>Customer</w:t>
      </w:r>
      <w:r w:rsidR="00B014A2" w:rsidRPr="00B014A2">
        <w:rPr>
          <w:rFonts w:cs="Arial"/>
          <w:sz w:val="20"/>
        </w:rPr>
        <w:t xml:space="preserve"> a non-exclusive, unlimited, irrevocable licence</w:t>
      </w:r>
      <w:r w:rsidR="00B014A2">
        <w:rPr>
          <w:rFonts w:cs="Arial"/>
          <w:sz w:val="20"/>
        </w:rPr>
        <w:t xml:space="preserve"> to use and exploit the same</w:t>
      </w:r>
      <w:r>
        <w:rPr>
          <w:rFonts w:cs="Arial"/>
          <w:sz w:val="20"/>
        </w:rPr>
        <w:t>.</w:t>
      </w:r>
    </w:p>
    <w:p w14:paraId="6C683807" w14:textId="77777777" w:rsidR="00F807DC" w:rsidRPr="00A4589E" w:rsidRDefault="007562F7" w:rsidP="00F14CCD">
      <w:pPr>
        <w:pStyle w:val="Heading2"/>
        <w:tabs>
          <w:tab w:val="num" w:pos="720"/>
        </w:tabs>
        <w:ind w:left="720"/>
        <w:rPr>
          <w:rFonts w:cs="Arial"/>
          <w:sz w:val="20"/>
        </w:rPr>
      </w:pPr>
      <w:r w:rsidRPr="00A4589E">
        <w:rPr>
          <w:rFonts w:cs="Arial"/>
          <w:sz w:val="20"/>
        </w:rPr>
        <w:t>S</w:t>
      </w:r>
      <w:r w:rsidR="00B014A2">
        <w:rPr>
          <w:rFonts w:cs="Arial"/>
          <w:sz w:val="20"/>
        </w:rPr>
        <w:t>ubject to Clause 5.1 and s</w:t>
      </w:r>
      <w:r w:rsidRPr="00A4589E">
        <w:rPr>
          <w:rFonts w:cs="Arial"/>
          <w:sz w:val="20"/>
        </w:rPr>
        <w:t xml:space="preserve">ave as expressly granted elsewhere under </w:t>
      </w:r>
      <w:r w:rsidR="0013772A" w:rsidRPr="00A4589E">
        <w:rPr>
          <w:rFonts w:cs="Arial"/>
          <w:sz w:val="20"/>
        </w:rPr>
        <w:t>the Contract</w:t>
      </w:r>
      <w:bookmarkEnd w:id="63"/>
      <w:r w:rsidR="0039658B" w:rsidRPr="00A4589E">
        <w:rPr>
          <w:rFonts w:cs="Arial"/>
          <w:sz w:val="20"/>
        </w:rPr>
        <w:t xml:space="preserve">, </w:t>
      </w:r>
      <w:r w:rsidRPr="00A4589E">
        <w:rPr>
          <w:rFonts w:cs="Arial"/>
          <w:sz w:val="20"/>
        </w:rPr>
        <w:t xml:space="preserve">the </w:t>
      </w:r>
      <w:r w:rsidR="007D1596">
        <w:rPr>
          <w:rFonts w:cs="Arial"/>
          <w:sz w:val="20"/>
        </w:rPr>
        <w:t>Customer</w:t>
      </w:r>
      <w:r w:rsidRPr="00A4589E">
        <w:rPr>
          <w:rFonts w:cs="Arial"/>
          <w:sz w:val="20"/>
        </w:rPr>
        <w:t xml:space="preserve"> shall not acquire any right, title or interest in or to the Intellectual Property Rights of the </w:t>
      </w:r>
      <w:r w:rsidR="004104F4">
        <w:rPr>
          <w:rFonts w:cs="Arial"/>
          <w:sz w:val="20"/>
        </w:rPr>
        <w:t>Supplier</w:t>
      </w:r>
      <w:r w:rsidRPr="00A4589E">
        <w:rPr>
          <w:rFonts w:cs="Arial"/>
          <w:sz w:val="20"/>
        </w:rPr>
        <w:t xml:space="preserve"> or its licensors</w:t>
      </w:r>
      <w:r w:rsidR="0039658B" w:rsidRPr="00A4589E">
        <w:rPr>
          <w:rFonts w:cs="Arial"/>
          <w:sz w:val="20"/>
        </w:rPr>
        <w:t xml:space="preserve"> </w:t>
      </w:r>
      <w:r w:rsidRPr="00A4589E">
        <w:rPr>
          <w:rFonts w:cs="Arial"/>
          <w:sz w:val="20"/>
        </w:rPr>
        <w:t>and</w:t>
      </w:r>
      <w:r w:rsidR="0039658B" w:rsidRPr="00A4589E">
        <w:rPr>
          <w:rFonts w:cs="Arial"/>
          <w:sz w:val="20"/>
        </w:rPr>
        <w:t xml:space="preserve"> </w:t>
      </w:r>
      <w:r w:rsidRPr="00A4589E">
        <w:rPr>
          <w:rFonts w:cs="Arial"/>
          <w:sz w:val="20"/>
        </w:rPr>
        <w:t xml:space="preserve">the </w:t>
      </w:r>
      <w:r w:rsidR="004104F4">
        <w:rPr>
          <w:rFonts w:cs="Arial"/>
          <w:sz w:val="20"/>
        </w:rPr>
        <w:t>Supplier</w:t>
      </w:r>
      <w:r w:rsidRPr="00A4589E">
        <w:rPr>
          <w:rFonts w:cs="Arial"/>
          <w:sz w:val="20"/>
        </w:rPr>
        <w:t xml:space="preserve"> shall not acquire any right, title or interest in or to the Intellectual Property Rights of the </w:t>
      </w:r>
      <w:r w:rsidR="007D1596">
        <w:rPr>
          <w:rFonts w:cs="Arial"/>
          <w:sz w:val="20"/>
        </w:rPr>
        <w:t>Customer</w:t>
      </w:r>
      <w:r w:rsidR="0039658B" w:rsidRPr="00A4589E">
        <w:rPr>
          <w:rFonts w:cs="Arial"/>
          <w:sz w:val="20"/>
        </w:rPr>
        <w:t xml:space="preserve"> </w:t>
      </w:r>
      <w:r w:rsidRPr="00A4589E">
        <w:rPr>
          <w:rFonts w:cs="Arial"/>
          <w:sz w:val="20"/>
        </w:rPr>
        <w:t>or its licensors</w:t>
      </w:r>
      <w:r w:rsidR="0039658B" w:rsidRPr="00A4589E">
        <w:rPr>
          <w:rFonts w:cs="Arial"/>
          <w:sz w:val="20"/>
        </w:rPr>
        <w:t>.</w:t>
      </w:r>
    </w:p>
    <w:p w14:paraId="6C683808" w14:textId="77777777" w:rsidR="00F807DC" w:rsidRPr="00A4589E" w:rsidRDefault="007562F7" w:rsidP="0039658B">
      <w:pPr>
        <w:pStyle w:val="Heading2"/>
        <w:tabs>
          <w:tab w:val="num" w:pos="720"/>
        </w:tabs>
        <w:ind w:left="720"/>
        <w:rPr>
          <w:rFonts w:cs="Arial"/>
          <w:sz w:val="20"/>
        </w:rPr>
      </w:pPr>
      <w:bookmarkStart w:id="64" w:name="_Ref313366924"/>
      <w:r w:rsidRPr="00706BB4">
        <w:rPr>
          <w:rFonts w:cs="Arial"/>
          <w:sz w:val="20"/>
        </w:rPr>
        <w:t xml:space="preserve">The </w:t>
      </w:r>
      <w:r w:rsidR="004104F4">
        <w:rPr>
          <w:rFonts w:cs="Arial"/>
          <w:sz w:val="20"/>
        </w:rPr>
        <w:t>Supplier</w:t>
      </w:r>
      <w:r w:rsidRPr="00706BB4">
        <w:rPr>
          <w:rFonts w:cs="Arial"/>
          <w:sz w:val="20"/>
        </w:rPr>
        <w:t xml:space="preserve"> shall on</w:t>
      </w:r>
      <w:r w:rsidRPr="00A4589E">
        <w:rPr>
          <w:rFonts w:cs="Arial"/>
          <w:sz w:val="20"/>
        </w:rPr>
        <w:t xml:space="preserve"> demand</w:t>
      </w:r>
      <w:r w:rsidR="0039658B" w:rsidRPr="00A4589E">
        <w:rPr>
          <w:rFonts w:cs="Arial"/>
          <w:sz w:val="20"/>
        </w:rPr>
        <w:t xml:space="preserve"> </w:t>
      </w:r>
      <w:r w:rsidRPr="00A4589E">
        <w:rPr>
          <w:rFonts w:cs="Arial"/>
          <w:sz w:val="20"/>
        </w:rPr>
        <w:t xml:space="preserve">fully indemnify and keep fully indemnified and hold the </w:t>
      </w:r>
      <w:r w:rsidR="007D1596">
        <w:rPr>
          <w:rFonts w:cs="Arial"/>
          <w:sz w:val="20"/>
        </w:rPr>
        <w:t>Customer</w:t>
      </w:r>
      <w:r w:rsidRPr="00A4589E">
        <w:rPr>
          <w:rFonts w:cs="Arial"/>
          <w:sz w:val="20"/>
        </w:rPr>
        <w:t xml:space="preserve"> and the Crown harmless from and against all actions, suits, claims, demands, losses, charges, damages, costs and expenses and other liabilities which the </w:t>
      </w:r>
      <w:r w:rsidR="007D1596">
        <w:rPr>
          <w:rFonts w:cs="Arial"/>
          <w:sz w:val="20"/>
        </w:rPr>
        <w:t>Customer</w:t>
      </w:r>
      <w:r w:rsidR="0039658B" w:rsidRPr="00A4589E">
        <w:rPr>
          <w:rFonts w:cs="Arial"/>
          <w:sz w:val="20"/>
        </w:rPr>
        <w:t xml:space="preserve"> </w:t>
      </w:r>
      <w:r w:rsidRPr="00A4589E">
        <w:rPr>
          <w:rFonts w:cs="Arial"/>
          <w:sz w:val="20"/>
        </w:rPr>
        <w:t xml:space="preserve">and or the Crown may suffer or incur as a result of any claim that the performance by the </w:t>
      </w:r>
      <w:r w:rsidR="004104F4">
        <w:rPr>
          <w:rFonts w:cs="Arial"/>
          <w:sz w:val="20"/>
        </w:rPr>
        <w:t>Supplier</w:t>
      </w:r>
      <w:r w:rsidRPr="00A4589E">
        <w:rPr>
          <w:rFonts w:cs="Arial"/>
          <w:sz w:val="20"/>
        </w:rPr>
        <w:t xml:space="preserve"> of the </w:t>
      </w:r>
      <w:r w:rsidR="00162C54">
        <w:rPr>
          <w:rFonts w:cs="Arial"/>
          <w:sz w:val="20"/>
        </w:rPr>
        <w:t>Contract Services</w:t>
      </w:r>
      <w:r w:rsidR="00706BB4">
        <w:rPr>
          <w:rFonts w:cs="Arial"/>
          <w:sz w:val="20"/>
        </w:rPr>
        <w:t xml:space="preserve"> </w:t>
      </w:r>
      <w:r w:rsidRPr="00A4589E">
        <w:rPr>
          <w:rFonts w:cs="Arial"/>
          <w:sz w:val="20"/>
        </w:rPr>
        <w:t>infringes or allegedly infringes a third party's Intellectual Property Rights (</w:t>
      </w:r>
      <w:r w:rsidR="0039658B" w:rsidRPr="00A4589E">
        <w:rPr>
          <w:rFonts w:cs="Arial"/>
          <w:sz w:val="20"/>
        </w:rPr>
        <w:t>any such claim being a</w:t>
      </w:r>
      <w:r w:rsidR="0014427F">
        <w:rPr>
          <w:rFonts w:cs="Arial"/>
          <w:sz w:val="20"/>
        </w:rPr>
        <w:t xml:space="preserve"> </w:t>
      </w:r>
      <w:r w:rsidRPr="00A4589E">
        <w:rPr>
          <w:rFonts w:cs="Arial"/>
          <w:sz w:val="20"/>
        </w:rPr>
        <w:t>"</w:t>
      </w:r>
      <w:r w:rsidRPr="00A4589E">
        <w:rPr>
          <w:rFonts w:cs="Arial"/>
          <w:b/>
          <w:sz w:val="20"/>
        </w:rPr>
        <w:t>Claim</w:t>
      </w:r>
      <w:r w:rsidRPr="00A4589E">
        <w:rPr>
          <w:rFonts w:cs="Arial"/>
          <w:sz w:val="20"/>
        </w:rPr>
        <w:t>")</w:t>
      </w:r>
      <w:bookmarkEnd w:id="64"/>
      <w:r w:rsidR="0039658B" w:rsidRPr="00A4589E">
        <w:rPr>
          <w:rFonts w:cs="Arial"/>
          <w:sz w:val="20"/>
        </w:rPr>
        <w:t>.</w:t>
      </w:r>
    </w:p>
    <w:p w14:paraId="6C683809" w14:textId="77777777" w:rsidR="00F807DC" w:rsidRPr="00A4589E" w:rsidRDefault="00B014A2">
      <w:pPr>
        <w:pStyle w:val="Heading2"/>
        <w:tabs>
          <w:tab w:val="num" w:pos="720"/>
        </w:tabs>
        <w:ind w:left="720"/>
        <w:rPr>
          <w:rFonts w:cs="Arial"/>
          <w:sz w:val="20"/>
        </w:rPr>
      </w:pPr>
      <w:r>
        <w:rPr>
          <w:rFonts w:cs="Arial"/>
          <w:sz w:val="20"/>
        </w:rPr>
        <w:t>If a Claim arises, t</w:t>
      </w:r>
      <w:r w:rsidR="007562F7" w:rsidRPr="00A4589E">
        <w:rPr>
          <w:rFonts w:cs="Arial"/>
          <w:sz w:val="20"/>
        </w:rPr>
        <w:t xml:space="preserve">he </w:t>
      </w:r>
      <w:r w:rsidR="007D1596">
        <w:rPr>
          <w:rFonts w:cs="Arial"/>
          <w:sz w:val="20"/>
        </w:rPr>
        <w:t>Customer</w:t>
      </w:r>
      <w:r w:rsidR="007562F7" w:rsidRPr="00A4589E">
        <w:rPr>
          <w:rFonts w:cs="Arial"/>
          <w:sz w:val="20"/>
        </w:rPr>
        <w:t xml:space="preserve"> shall notify the </w:t>
      </w:r>
      <w:r w:rsidR="004104F4">
        <w:rPr>
          <w:rFonts w:cs="Arial"/>
          <w:sz w:val="20"/>
        </w:rPr>
        <w:t>Supplier</w:t>
      </w:r>
      <w:r w:rsidR="007562F7" w:rsidRPr="00A4589E">
        <w:rPr>
          <w:rFonts w:cs="Arial"/>
          <w:sz w:val="20"/>
        </w:rPr>
        <w:t xml:space="preserve"> in writing of the Claim and the </w:t>
      </w:r>
      <w:r w:rsidR="007D1596">
        <w:rPr>
          <w:rFonts w:cs="Arial"/>
          <w:sz w:val="20"/>
        </w:rPr>
        <w:t>Customer</w:t>
      </w:r>
      <w:r w:rsidR="007562F7" w:rsidRPr="00A4589E">
        <w:rPr>
          <w:rFonts w:cs="Arial"/>
          <w:sz w:val="20"/>
        </w:rPr>
        <w:t xml:space="preserve"> shall not make any admissions which may be prejudicial to the defence or settlement of the Claim. The </w:t>
      </w:r>
      <w:r w:rsidR="004104F4">
        <w:rPr>
          <w:rFonts w:cs="Arial"/>
          <w:sz w:val="20"/>
        </w:rPr>
        <w:t>Supplier</w:t>
      </w:r>
      <w:r w:rsidR="007562F7" w:rsidRPr="00A4589E">
        <w:rPr>
          <w:rFonts w:cs="Arial"/>
          <w:sz w:val="20"/>
        </w:rPr>
        <w:t xml:space="preserve"> shall at its own expense conduct all negotiations and any litigation arising in connection with the Claim provided always that the </w:t>
      </w:r>
      <w:r w:rsidR="004104F4">
        <w:rPr>
          <w:rFonts w:cs="Arial"/>
          <w:sz w:val="20"/>
        </w:rPr>
        <w:t>Supplier</w:t>
      </w:r>
      <w:r w:rsidR="007562F7" w:rsidRPr="00A4589E">
        <w:rPr>
          <w:rFonts w:cs="Arial"/>
          <w:sz w:val="20"/>
        </w:rPr>
        <w:t xml:space="preserve">: </w:t>
      </w:r>
    </w:p>
    <w:p w14:paraId="6C68380A" w14:textId="77777777" w:rsidR="00F807DC" w:rsidRPr="00A4589E" w:rsidRDefault="007562F7">
      <w:pPr>
        <w:pStyle w:val="Heading3"/>
        <w:rPr>
          <w:rFonts w:cs="Arial"/>
          <w:sz w:val="20"/>
        </w:rPr>
      </w:pPr>
      <w:r w:rsidRPr="00A4589E">
        <w:rPr>
          <w:rFonts w:cs="Arial"/>
          <w:sz w:val="20"/>
        </w:rPr>
        <w:t xml:space="preserve">shall consult the </w:t>
      </w:r>
      <w:r w:rsidR="007D1596">
        <w:rPr>
          <w:rFonts w:cs="Arial"/>
          <w:sz w:val="20"/>
        </w:rPr>
        <w:t>Customer</w:t>
      </w:r>
      <w:r w:rsidRPr="00A4589E">
        <w:rPr>
          <w:rFonts w:cs="Arial"/>
          <w:sz w:val="20"/>
        </w:rPr>
        <w:t xml:space="preserve"> on all substantive issues which arise during the conduct of such litigation and negotiations;</w:t>
      </w:r>
    </w:p>
    <w:p w14:paraId="6C68380B" w14:textId="77777777" w:rsidR="00F807DC" w:rsidRPr="00A4589E" w:rsidRDefault="007562F7">
      <w:pPr>
        <w:pStyle w:val="Heading3"/>
        <w:rPr>
          <w:rFonts w:cs="Arial"/>
          <w:sz w:val="20"/>
        </w:rPr>
      </w:pPr>
      <w:r w:rsidRPr="00A4589E">
        <w:rPr>
          <w:rFonts w:cs="Arial"/>
          <w:sz w:val="20"/>
        </w:rPr>
        <w:t xml:space="preserve">shall take due and proper account of the interests of the </w:t>
      </w:r>
      <w:r w:rsidR="007D1596">
        <w:rPr>
          <w:rFonts w:cs="Arial"/>
          <w:sz w:val="20"/>
        </w:rPr>
        <w:t>Customer</w:t>
      </w:r>
      <w:r w:rsidR="0039658B" w:rsidRPr="00A4589E">
        <w:rPr>
          <w:rFonts w:cs="Arial"/>
          <w:sz w:val="20"/>
        </w:rPr>
        <w:t>;</w:t>
      </w:r>
    </w:p>
    <w:p w14:paraId="6C68380C" w14:textId="77777777" w:rsidR="00F807DC" w:rsidRPr="00A4589E" w:rsidRDefault="007562F7">
      <w:pPr>
        <w:pStyle w:val="Heading3"/>
        <w:rPr>
          <w:rFonts w:cs="Arial"/>
          <w:sz w:val="20"/>
        </w:rPr>
      </w:pPr>
      <w:r w:rsidRPr="00A4589E">
        <w:rPr>
          <w:rFonts w:cs="Arial"/>
          <w:sz w:val="20"/>
        </w:rPr>
        <w:t xml:space="preserve">shall consider and defend the Claim diligently using competent counsel and in such a way as not to bring the reputation of the </w:t>
      </w:r>
      <w:r w:rsidR="007D1596">
        <w:rPr>
          <w:rFonts w:cs="Arial"/>
          <w:sz w:val="20"/>
        </w:rPr>
        <w:t>Customer</w:t>
      </w:r>
      <w:r w:rsidRPr="00A4589E">
        <w:rPr>
          <w:rFonts w:cs="Arial"/>
          <w:sz w:val="20"/>
        </w:rPr>
        <w:t xml:space="preserve"> into disrepute; and</w:t>
      </w:r>
    </w:p>
    <w:p w14:paraId="6C68380D" w14:textId="77777777" w:rsidR="00F807DC" w:rsidRPr="00A4589E" w:rsidRDefault="007562F7">
      <w:pPr>
        <w:pStyle w:val="Heading3"/>
        <w:rPr>
          <w:rFonts w:cs="Arial"/>
          <w:sz w:val="20"/>
        </w:rPr>
      </w:pPr>
      <w:r w:rsidRPr="00A4589E">
        <w:rPr>
          <w:rFonts w:cs="Arial"/>
          <w:sz w:val="20"/>
        </w:rPr>
        <w:t>shall not settle o</w:t>
      </w:r>
      <w:r w:rsidR="00962D53" w:rsidRPr="00A4589E">
        <w:rPr>
          <w:rFonts w:cs="Arial"/>
          <w:sz w:val="20"/>
        </w:rPr>
        <w:t>r compromise the Claim without the prior written a</w:t>
      </w:r>
      <w:r w:rsidRPr="00A4589E">
        <w:rPr>
          <w:rFonts w:cs="Arial"/>
          <w:sz w:val="20"/>
        </w:rPr>
        <w:t xml:space="preserve">pproval </w:t>
      </w:r>
      <w:r w:rsidR="00962D53" w:rsidRPr="00A4589E">
        <w:rPr>
          <w:rFonts w:cs="Arial"/>
          <w:sz w:val="20"/>
        </w:rPr>
        <w:t xml:space="preserve">of the </w:t>
      </w:r>
      <w:r w:rsidR="007D1596">
        <w:rPr>
          <w:rFonts w:cs="Arial"/>
          <w:sz w:val="20"/>
        </w:rPr>
        <w:t>Customer</w:t>
      </w:r>
      <w:r w:rsidR="00962D53" w:rsidRPr="00A4589E">
        <w:rPr>
          <w:rFonts w:cs="Arial"/>
          <w:sz w:val="20"/>
        </w:rPr>
        <w:t xml:space="preserve"> </w:t>
      </w:r>
      <w:r w:rsidRPr="00A4589E">
        <w:rPr>
          <w:rFonts w:cs="Arial"/>
          <w:sz w:val="20"/>
        </w:rPr>
        <w:t>(not to be unreasonably withheld or delayed).</w:t>
      </w:r>
    </w:p>
    <w:p w14:paraId="6C68380E"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have no rights to use any of the </w:t>
      </w:r>
      <w:r w:rsidR="007D1596">
        <w:rPr>
          <w:rFonts w:cs="Arial"/>
          <w:sz w:val="20"/>
        </w:rPr>
        <w:t>Customer</w:t>
      </w:r>
      <w:r w:rsidRPr="00A4589E">
        <w:rPr>
          <w:rFonts w:cs="Arial"/>
          <w:sz w:val="20"/>
        </w:rPr>
        <w:t xml:space="preserve">’s names, logos or trademarks without </w:t>
      </w:r>
      <w:r w:rsidR="00962D53" w:rsidRPr="00A4589E">
        <w:rPr>
          <w:rFonts w:cs="Arial"/>
          <w:sz w:val="20"/>
        </w:rPr>
        <w:t xml:space="preserve">the </w:t>
      </w:r>
      <w:r w:rsidRPr="00A4589E">
        <w:rPr>
          <w:rFonts w:cs="Arial"/>
          <w:sz w:val="20"/>
        </w:rPr>
        <w:t xml:space="preserve">prior </w:t>
      </w:r>
      <w:r w:rsidR="00962D53" w:rsidRPr="00A4589E">
        <w:rPr>
          <w:rFonts w:cs="Arial"/>
          <w:sz w:val="20"/>
        </w:rPr>
        <w:t>written a</w:t>
      </w:r>
      <w:r w:rsidRPr="00A4589E">
        <w:rPr>
          <w:rFonts w:cs="Arial"/>
          <w:sz w:val="20"/>
        </w:rPr>
        <w:t>pproval</w:t>
      </w:r>
      <w:r w:rsidR="00962D53" w:rsidRPr="00A4589E">
        <w:rPr>
          <w:rFonts w:cs="Arial"/>
          <w:sz w:val="20"/>
        </w:rPr>
        <w:t xml:space="preserve"> of the </w:t>
      </w:r>
      <w:r w:rsidR="007D1596">
        <w:rPr>
          <w:rFonts w:cs="Arial"/>
          <w:sz w:val="20"/>
        </w:rPr>
        <w:t>Customer</w:t>
      </w:r>
      <w:r w:rsidRPr="00A4589E">
        <w:rPr>
          <w:rFonts w:cs="Arial"/>
          <w:sz w:val="20"/>
        </w:rPr>
        <w:t>.</w:t>
      </w:r>
    </w:p>
    <w:p w14:paraId="6C68380F" w14:textId="77777777" w:rsidR="00F807DC" w:rsidRPr="00A4589E" w:rsidRDefault="007562F7">
      <w:pPr>
        <w:pStyle w:val="Heading1"/>
        <w:keepNext/>
        <w:rPr>
          <w:rFonts w:cs="Arial"/>
          <w:sz w:val="20"/>
        </w:rPr>
      </w:pPr>
      <w:bookmarkStart w:id="65" w:name="_Ref313367870"/>
      <w:bookmarkStart w:id="66" w:name="_Toc494189413"/>
      <w:r w:rsidRPr="00A4589E">
        <w:rPr>
          <w:rFonts w:cs="Arial"/>
          <w:sz w:val="20"/>
        </w:rPr>
        <w:t>PROTECTION OF INFORMATION</w:t>
      </w:r>
      <w:bookmarkEnd w:id="65"/>
      <w:bookmarkEnd w:id="66"/>
    </w:p>
    <w:p w14:paraId="6C683810" w14:textId="77777777" w:rsidR="00F807DC" w:rsidRPr="00A4589E" w:rsidRDefault="007562F7" w:rsidP="0014427F">
      <w:pPr>
        <w:pStyle w:val="Heading2"/>
        <w:keepNext/>
        <w:keepLines/>
        <w:tabs>
          <w:tab w:val="num" w:pos="720"/>
        </w:tabs>
        <w:ind w:left="720"/>
        <w:rPr>
          <w:rFonts w:cs="Arial"/>
          <w:b/>
          <w:sz w:val="20"/>
        </w:rPr>
      </w:pPr>
      <w:bookmarkStart w:id="67" w:name="_Ref313367297"/>
      <w:r w:rsidRPr="00A4589E">
        <w:rPr>
          <w:rFonts w:cs="Arial"/>
          <w:b/>
          <w:sz w:val="20"/>
        </w:rPr>
        <w:t>Protection of Personal Data</w:t>
      </w:r>
      <w:bookmarkEnd w:id="67"/>
    </w:p>
    <w:p w14:paraId="6C683811" w14:textId="77777777" w:rsidR="00F807DC" w:rsidRPr="00A4589E" w:rsidRDefault="007562F7" w:rsidP="002015CC">
      <w:pPr>
        <w:pStyle w:val="Heading3"/>
        <w:rPr>
          <w:rFonts w:cs="Arial"/>
          <w:sz w:val="20"/>
        </w:rPr>
      </w:pPr>
      <w:r w:rsidRPr="00A4589E">
        <w:rPr>
          <w:rFonts w:cs="Arial"/>
          <w:sz w:val="20"/>
        </w:rPr>
        <w:t xml:space="preserve">With respect to the Parties' rights and obligations under </w:t>
      </w:r>
      <w:r w:rsidR="0013772A" w:rsidRPr="00A4589E">
        <w:rPr>
          <w:rFonts w:cs="Arial"/>
          <w:sz w:val="20"/>
        </w:rPr>
        <w:t>the Contract</w:t>
      </w:r>
      <w:r w:rsidRPr="00A4589E">
        <w:rPr>
          <w:rFonts w:cs="Arial"/>
          <w:sz w:val="20"/>
        </w:rPr>
        <w:t xml:space="preserve">, the Parties agree that the </w:t>
      </w:r>
      <w:r w:rsidR="007D1596">
        <w:rPr>
          <w:rFonts w:cs="Arial"/>
          <w:sz w:val="20"/>
        </w:rPr>
        <w:t>Customer</w:t>
      </w:r>
      <w:r w:rsidRPr="00A4589E">
        <w:rPr>
          <w:rFonts w:cs="Arial"/>
          <w:sz w:val="20"/>
        </w:rPr>
        <w:t xml:space="preserve"> is the Data Controller and that the </w:t>
      </w:r>
      <w:r w:rsidR="004104F4">
        <w:rPr>
          <w:rFonts w:cs="Arial"/>
          <w:sz w:val="20"/>
        </w:rPr>
        <w:t>Supplier</w:t>
      </w:r>
      <w:r w:rsidRPr="00A4589E">
        <w:rPr>
          <w:rFonts w:cs="Arial"/>
          <w:sz w:val="20"/>
        </w:rPr>
        <w:t xml:space="preserve"> is the Data Processor in relation to the </w:t>
      </w:r>
      <w:r w:rsidR="007D1596">
        <w:rPr>
          <w:rFonts w:cs="Arial"/>
          <w:sz w:val="20"/>
        </w:rPr>
        <w:t>Customer</w:t>
      </w:r>
      <w:r w:rsidRPr="00A4589E">
        <w:rPr>
          <w:rFonts w:cs="Arial"/>
          <w:sz w:val="20"/>
        </w:rPr>
        <w:t>’s Personal Data.</w:t>
      </w:r>
    </w:p>
    <w:p w14:paraId="6C683812" w14:textId="77777777" w:rsidR="00F807DC" w:rsidRPr="00A4589E" w:rsidRDefault="007562F7" w:rsidP="002015CC">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w:t>
      </w:r>
    </w:p>
    <w:p w14:paraId="6C683813" w14:textId="77777777" w:rsidR="00F807DC" w:rsidRPr="00880E10" w:rsidRDefault="007562F7" w:rsidP="00880E10">
      <w:pPr>
        <w:pStyle w:val="Heading4"/>
      </w:pPr>
      <w:r w:rsidRPr="00880E10">
        <w:t xml:space="preserve">Process the </w:t>
      </w:r>
      <w:r w:rsidR="007D1596" w:rsidRPr="00880E10">
        <w:t>Customer</w:t>
      </w:r>
      <w:r w:rsidRPr="00880E10">
        <w:t xml:space="preserve">’s Personal Data only in accordance with instructions from the </w:t>
      </w:r>
      <w:r w:rsidR="007D1596" w:rsidRPr="00880E10">
        <w:t>Customer</w:t>
      </w:r>
      <w:r w:rsidRPr="00880E10">
        <w:t xml:space="preserve"> (which may be specific instructions or instructions of a general nature as set out in </w:t>
      </w:r>
      <w:r w:rsidR="0013772A" w:rsidRPr="00880E10">
        <w:t>the Contract</w:t>
      </w:r>
      <w:r w:rsidRPr="00880E10">
        <w:t xml:space="preserve"> or as otherwise notified by the </w:t>
      </w:r>
      <w:r w:rsidR="007D1596" w:rsidRPr="00880E10">
        <w:t>Customer</w:t>
      </w:r>
      <w:r w:rsidRPr="00880E10">
        <w:t xml:space="preserve"> to the </w:t>
      </w:r>
      <w:r w:rsidR="004104F4" w:rsidRPr="00880E10">
        <w:t>Supplier</w:t>
      </w:r>
      <w:r w:rsidRPr="00880E10">
        <w:t xml:space="preserve"> during the </w:t>
      </w:r>
      <w:r w:rsidR="009B0F73" w:rsidRPr="00880E10">
        <w:t xml:space="preserve">term of the </w:t>
      </w:r>
      <w:r w:rsidRPr="00880E10">
        <w:t>Contract);</w:t>
      </w:r>
    </w:p>
    <w:p w14:paraId="6C683814" w14:textId="77777777" w:rsidR="00F807DC" w:rsidRPr="00A4589E" w:rsidRDefault="007562F7" w:rsidP="00880E10">
      <w:pPr>
        <w:pStyle w:val="Heading4"/>
      </w:pPr>
      <w:r w:rsidRPr="00A4589E">
        <w:t xml:space="preserve">Process the </w:t>
      </w:r>
      <w:r w:rsidR="007D1596">
        <w:t>Customer</w:t>
      </w:r>
      <w:r w:rsidRPr="00A4589E">
        <w:t xml:space="preserve">’s Personal Data only to the extent, and in such manner, as is necessary for the provision of the </w:t>
      </w:r>
      <w:r w:rsidR="0064162E">
        <w:t xml:space="preserve">Contract </w:t>
      </w:r>
      <w:r w:rsidRPr="00A4589E">
        <w:t>Services or as is required by Law or any Regulatory Body;</w:t>
      </w:r>
    </w:p>
    <w:p w14:paraId="6C683815" w14:textId="77777777" w:rsidR="00F807DC" w:rsidRPr="00A4589E" w:rsidRDefault="007562F7" w:rsidP="00880E10">
      <w:pPr>
        <w:pStyle w:val="Heading4"/>
      </w:pPr>
      <w:r w:rsidRPr="00A4589E">
        <w:t xml:space="preserve">implement appropriate technical and organisational measures to protect the </w:t>
      </w:r>
      <w:r w:rsidR="007D1596">
        <w:t>Customer</w:t>
      </w:r>
      <w:r w:rsidRPr="00A4589E">
        <w:t xml:space="preserve">’s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w:t>
      </w:r>
      <w:r w:rsidR="007D1596">
        <w:t>Customer</w:t>
      </w:r>
      <w:r w:rsidRPr="00A4589E">
        <w:t xml:space="preserve">’s </w:t>
      </w:r>
      <w:r w:rsidRPr="00A4589E">
        <w:lastRenderedPageBreak/>
        <w:t xml:space="preserve">Personal Data and having regard to the nature of the </w:t>
      </w:r>
      <w:r w:rsidR="007D1596">
        <w:t>Customer</w:t>
      </w:r>
      <w:r w:rsidRPr="00A4589E">
        <w:t>’s  Personal Data which is to be protected;</w:t>
      </w:r>
    </w:p>
    <w:p w14:paraId="6C683816" w14:textId="77777777" w:rsidR="00F807DC" w:rsidRPr="00A4589E" w:rsidRDefault="007562F7" w:rsidP="00880E10">
      <w:pPr>
        <w:pStyle w:val="Heading4"/>
      </w:pPr>
      <w:r w:rsidRPr="00A4589E">
        <w:t xml:space="preserve">take reasonable steps to ensure the reliability of </w:t>
      </w:r>
      <w:r w:rsidR="00B823BC">
        <w:t xml:space="preserve">all members of the </w:t>
      </w:r>
      <w:r w:rsidR="004104F4">
        <w:t>Supplier</w:t>
      </w:r>
      <w:r w:rsidR="00B823BC">
        <w:t>’s</w:t>
      </w:r>
      <w:r w:rsidRPr="00A4589E">
        <w:t xml:space="preserve"> Staff who have access to the </w:t>
      </w:r>
      <w:r w:rsidR="007D1596">
        <w:t>Customer</w:t>
      </w:r>
      <w:r w:rsidRPr="00A4589E">
        <w:t>’s Personal Data;</w:t>
      </w:r>
    </w:p>
    <w:p w14:paraId="6C683817" w14:textId="77777777" w:rsidR="00F807DC" w:rsidRPr="00A4589E" w:rsidRDefault="00962D53" w:rsidP="00880E10">
      <w:pPr>
        <w:pStyle w:val="Heading4"/>
      </w:pPr>
      <w:r w:rsidRPr="00A4589E">
        <w:t xml:space="preserve">obtain the </w:t>
      </w:r>
      <w:r w:rsidR="007D1596">
        <w:t>Customer</w:t>
      </w:r>
      <w:r w:rsidRPr="00A4589E">
        <w:t>’s prior written a</w:t>
      </w:r>
      <w:r w:rsidR="007562F7" w:rsidRPr="00A4589E">
        <w:t xml:space="preserve">pproval in order to transfer </w:t>
      </w:r>
      <w:r w:rsidRPr="00A4589E">
        <w:t xml:space="preserve">all or any of </w:t>
      </w:r>
      <w:r w:rsidR="007562F7" w:rsidRPr="00A4589E">
        <w:t xml:space="preserve">the </w:t>
      </w:r>
      <w:r w:rsidR="007D1596">
        <w:t>Customer</w:t>
      </w:r>
      <w:r w:rsidR="007562F7" w:rsidRPr="00A4589E">
        <w:t xml:space="preserve">’s Personal Data to any Sub-Contractors for the provision of the </w:t>
      </w:r>
      <w:r w:rsidR="00162C54">
        <w:t>Contract Services</w:t>
      </w:r>
      <w:r w:rsidR="007562F7" w:rsidRPr="00A4589E">
        <w:t>;</w:t>
      </w:r>
    </w:p>
    <w:p w14:paraId="6C683818" w14:textId="77777777" w:rsidR="00F807DC" w:rsidRPr="00A4589E" w:rsidRDefault="007562F7" w:rsidP="00880E10">
      <w:pPr>
        <w:pStyle w:val="Heading4"/>
      </w:pPr>
      <w:r w:rsidRPr="00A4589E">
        <w:t xml:space="preserve">ensure that all </w:t>
      </w:r>
      <w:r w:rsidR="00B823BC">
        <w:t xml:space="preserve">members of the </w:t>
      </w:r>
      <w:r w:rsidR="004104F4">
        <w:t>Supplier</w:t>
      </w:r>
      <w:r w:rsidR="00B823BC">
        <w:t xml:space="preserve">’s </w:t>
      </w:r>
      <w:r w:rsidRPr="00A4589E">
        <w:t xml:space="preserve">Staff required to access the </w:t>
      </w:r>
      <w:r w:rsidR="00E60BBC">
        <w:t xml:space="preserve">Customer’s </w:t>
      </w:r>
      <w:r w:rsidRPr="00A4589E">
        <w:t xml:space="preserve">Personal Data are informed of the confidential nature of the </w:t>
      </w:r>
      <w:r w:rsidR="00E60BBC">
        <w:t xml:space="preserve">Customer’s </w:t>
      </w:r>
      <w:r w:rsidRPr="00A4589E">
        <w:t xml:space="preserve">Personal Data and comply with the obligations set out in this </w:t>
      </w:r>
      <w:r w:rsidR="00E6002D" w:rsidRPr="00A4589E">
        <w:t>Clause </w:t>
      </w:r>
      <w:r w:rsidR="00621BF7">
        <w:t>6.1</w:t>
      </w:r>
      <w:r w:rsidRPr="00A4589E">
        <w:t>;</w:t>
      </w:r>
    </w:p>
    <w:p w14:paraId="6C683819" w14:textId="77777777" w:rsidR="00F807DC" w:rsidRPr="00A4589E" w:rsidRDefault="007562F7" w:rsidP="00880E10">
      <w:pPr>
        <w:pStyle w:val="Heading4"/>
      </w:pPr>
      <w:r w:rsidRPr="00A4589E">
        <w:t xml:space="preserve">ensure that none of the </w:t>
      </w:r>
      <w:r w:rsidR="004104F4">
        <w:t>Supplier</w:t>
      </w:r>
      <w:r w:rsidR="00B014A2">
        <w:t xml:space="preserve">’s </w:t>
      </w:r>
      <w:r w:rsidRPr="00A4589E">
        <w:t xml:space="preserve">Staff publish, disclose or divulge any of the </w:t>
      </w:r>
      <w:r w:rsidR="007D1596">
        <w:t>Customer</w:t>
      </w:r>
      <w:r w:rsidRPr="00A4589E">
        <w:t xml:space="preserve">’s Personal Data to any third party unless directed in writing to do so by the </w:t>
      </w:r>
      <w:r w:rsidR="007D1596">
        <w:t>Customer</w:t>
      </w:r>
      <w:r w:rsidRPr="00A4589E">
        <w:t>;</w:t>
      </w:r>
    </w:p>
    <w:p w14:paraId="6C68381A" w14:textId="77777777" w:rsidR="00F807DC" w:rsidRPr="00A4589E" w:rsidRDefault="007562F7" w:rsidP="00880E10">
      <w:pPr>
        <w:pStyle w:val="Heading4"/>
      </w:pPr>
      <w:r w:rsidRPr="00A4589E">
        <w:t xml:space="preserve">notify the </w:t>
      </w:r>
      <w:r w:rsidR="007D1596">
        <w:t>Customer</w:t>
      </w:r>
      <w:r w:rsidR="00B823BC">
        <w:t xml:space="preserve"> within five (5) Working Days</w:t>
      </w:r>
      <w:r w:rsidRPr="00A4589E">
        <w:t xml:space="preserve"> if </w:t>
      </w:r>
      <w:r w:rsidR="00B823BC">
        <w:t xml:space="preserve">the </w:t>
      </w:r>
      <w:r w:rsidR="004104F4">
        <w:t>Supplier</w:t>
      </w:r>
      <w:r w:rsidRPr="00A4589E">
        <w:t xml:space="preserve"> receives:</w:t>
      </w:r>
    </w:p>
    <w:p w14:paraId="6C68381B" w14:textId="77777777" w:rsidR="00F807DC" w:rsidRPr="00A4589E" w:rsidRDefault="007562F7" w:rsidP="002015CC">
      <w:pPr>
        <w:pStyle w:val="Heading5"/>
        <w:rPr>
          <w:rFonts w:cs="Arial"/>
          <w:sz w:val="20"/>
        </w:rPr>
      </w:pPr>
      <w:r w:rsidRPr="00A4589E">
        <w:rPr>
          <w:rFonts w:cs="Arial"/>
          <w:sz w:val="20"/>
        </w:rPr>
        <w:t xml:space="preserve">a request from a Data Subject to have access to the </w:t>
      </w:r>
      <w:r w:rsidR="007D1596">
        <w:rPr>
          <w:rFonts w:cs="Arial"/>
          <w:sz w:val="20"/>
        </w:rPr>
        <w:t>Customer</w:t>
      </w:r>
      <w:r w:rsidRPr="00A4589E">
        <w:rPr>
          <w:rFonts w:cs="Arial"/>
          <w:sz w:val="20"/>
        </w:rPr>
        <w:t>’s Personal Data relating to that person; or</w:t>
      </w:r>
    </w:p>
    <w:p w14:paraId="6C68381C" w14:textId="77777777" w:rsidR="00F807DC" w:rsidRPr="00A4589E" w:rsidRDefault="007562F7" w:rsidP="002015CC">
      <w:pPr>
        <w:pStyle w:val="Heading5"/>
        <w:rPr>
          <w:rFonts w:cs="Arial"/>
          <w:sz w:val="20"/>
        </w:rPr>
      </w:pPr>
      <w:r w:rsidRPr="00A4589E">
        <w:rPr>
          <w:rFonts w:cs="Arial"/>
          <w:sz w:val="20"/>
        </w:rPr>
        <w:t xml:space="preserve">a complaint or request relating to the </w:t>
      </w:r>
      <w:r w:rsidR="007D1596">
        <w:rPr>
          <w:rFonts w:cs="Arial"/>
          <w:sz w:val="20"/>
        </w:rPr>
        <w:t>Customer</w:t>
      </w:r>
      <w:r w:rsidRPr="00A4589E">
        <w:rPr>
          <w:rFonts w:cs="Arial"/>
          <w:sz w:val="20"/>
        </w:rPr>
        <w:t>'s obligations under the Data Protection Legislation;</w:t>
      </w:r>
    </w:p>
    <w:p w14:paraId="6C68381D" w14:textId="77777777" w:rsidR="00F807DC" w:rsidRPr="00A4589E" w:rsidRDefault="007562F7" w:rsidP="00880E10">
      <w:pPr>
        <w:pStyle w:val="Heading4"/>
      </w:pPr>
      <w:r w:rsidRPr="00A4589E">
        <w:t xml:space="preserve">provide the </w:t>
      </w:r>
      <w:r w:rsidR="007D1596">
        <w:t>Customer</w:t>
      </w:r>
      <w:r w:rsidRPr="00A4589E">
        <w:t xml:space="preserve"> with full cooperation and assistance in relation to any complaint or request made relating to the </w:t>
      </w:r>
      <w:r w:rsidR="007D1596">
        <w:t>Customer</w:t>
      </w:r>
      <w:r w:rsidRPr="00A4589E">
        <w:t>’s Personal Data, including by:</w:t>
      </w:r>
    </w:p>
    <w:p w14:paraId="6C68381E" w14:textId="77777777" w:rsidR="00F807DC" w:rsidRPr="00A4589E" w:rsidRDefault="007562F7" w:rsidP="002015CC">
      <w:pPr>
        <w:pStyle w:val="Heading5"/>
        <w:rPr>
          <w:rFonts w:cs="Arial"/>
          <w:sz w:val="20"/>
        </w:rPr>
      </w:pPr>
      <w:r w:rsidRPr="00A4589E">
        <w:rPr>
          <w:rFonts w:cs="Arial"/>
          <w:sz w:val="20"/>
        </w:rPr>
        <w:t xml:space="preserve">providing the </w:t>
      </w:r>
      <w:r w:rsidR="007D1596">
        <w:rPr>
          <w:rFonts w:cs="Arial"/>
          <w:sz w:val="20"/>
        </w:rPr>
        <w:t>Customer</w:t>
      </w:r>
      <w:r w:rsidRPr="00A4589E">
        <w:rPr>
          <w:rFonts w:cs="Arial"/>
          <w:sz w:val="20"/>
        </w:rPr>
        <w:t xml:space="preserve"> with full details of the complaint or request;</w:t>
      </w:r>
    </w:p>
    <w:p w14:paraId="6C68381F" w14:textId="77777777" w:rsidR="00F807DC" w:rsidRPr="00A4589E" w:rsidRDefault="007562F7" w:rsidP="002015CC">
      <w:pPr>
        <w:pStyle w:val="Heading5"/>
        <w:rPr>
          <w:rFonts w:cs="Arial"/>
          <w:sz w:val="20"/>
        </w:rPr>
      </w:pPr>
      <w:r w:rsidRPr="00A4589E">
        <w:rPr>
          <w:rFonts w:cs="Arial"/>
          <w:sz w:val="20"/>
        </w:rPr>
        <w:t xml:space="preserve">complying with a data access request within the relevant timescales set out in the Data Protection Legislation and in accordance with the </w:t>
      </w:r>
      <w:r w:rsidR="007D1596">
        <w:rPr>
          <w:rFonts w:cs="Arial"/>
          <w:sz w:val="20"/>
        </w:rPr>
        <w:t>Customer</w:t>
      </w:r>
      <w:r w:rsidRPr="00A4589E">
        <w:rPr>
          <w:rFonts w:cs="Arial"/>
          <w:sz w:val="20"/>
        </w:rPr>
        <w:t>'s instructions;</w:t>
      </w:r>
    </w:p>
    <w:p w14:paraId="6C683820" w14:textId="77777777" w:rsidR="00F807DC" w:rsidRPr="00A4589E" w:rsidRDefault="007562F7" w:rsidP="002015CC">
      <w:pPr>
        <w:pStyle w:val="Heading5"/>
        <w:rPr>
          <w:rFonts w:cs="Arial"/>
          <w:sz w:val="20"/>
        </w:rPr>
      </w:pPr>
      <w:r w:rsidRPr="00A4589E">
        <w:rPr>
          <w:rFonts w:cs="Arial"/>
          <w:sz w:val="20"/>
        </w:rPr>
        <w:t xml:space="preserve">providing the </w:t>
      </w:r>
      <w:r w:rsidR="007D1596">
        <w:rPr>
          <w:rFonts w:cs="Arial"/>
          <w:sz w:val="20"/>
        </w:rPr>
        <w:t>Customer</w:t>
      </w:r>
      <w:r w:rsidRPr="00A4589E">
        <w:rPr>
          <w:rFonts w:cs="Arial"/>
          <w:sz w:val="20"/>
        </w:rPr>
        <w:t xml:space="preserve"> with any </w:t>
      </w:r>
      <w:r w:rsidR="007D1596">
        <w:rPr>
          <w:rFonts w:cs="Arial"/>
          <w:sz w:val="20"/>
        </w:rPr>
        <w:t>Customer</w:t>
      </w:r>
      <w:r w:rsidRPr="00A4589E">
        <w:rPr>
          <w:rFonts w:cs="Arial"/>
          <w:sz w:val="20"/>
        </w:rPr>
        <w:t xml:space="preserve">’s Personal Data it holds in relation to a Data Subject (within the timescales required by the </w:t>
      </w:r>
      <w:r w:rsidR="007D1596">
        <w:rPr>
          <w:rFonts w:cs="Arial"/>
          <w:sz w:val="20"/>
        </w:rPr>
        <w:t>Customer</w:t>
      </w:r>
      <w:r w:rsidRPr="00A4589E">
        <w:rPr>
          <w:rFonts w:cs="Arial"/>
          <w:sz w:val="20"/>
        </w:rPr>
        <w:t>); and</w:t>
      </w:r>
    </w:p>
    <w:p w14:paraId="6C683821" w14:textId="77777777" w:rsidR="00F807DC" w:rsidRPr="00A4589E" w:rsidRDefault="007562F7" w:rsidP="002015CC">
      <w:pPr>
        <w:pStyle w:val="Heading5"/>
        <w:rPr>
          <w:rFonts w:cs="Arial"/>
          <w:sz w:val="20"/>
        </w:rPr>
      </w:pPr>
      <w:r w:rsidRPr="00A4589E">
        <w:rPr>
          <w:rFonts w:cs="Arial"/>
          <w:sz w:val="20"/>
        </w:rPr>
        <w:t xml:space="preserve">providing the </w:t>
      </w:r>
      <w:r w:rsidR="007D1596">
        <w:rPr>
          <w:rFonts w:cs="Arial"/>
          <w:sz w:val="20"/>
        </w:rPr>
        <w:t>Customer</w:t>
      </w:r>
      <w:r w:rsidRPr="00A4589E">
        <w:rPr>
          <w:rFonts w:cs="Arial"/>
          <w:sz w:val="20"/>
        </w:rPr>
        <w:t xml:space="preserve"> with any information requested by the </w:t>
      </w:r>
      <w:r w:rsidR="007D1596">
        <w:rPr>
          <w:rFonts w:cs="Arial"/>
          <w:sz w:val="20"/>
        </w:rPr>
        <w:t>Customer</w:t>
      </w:r>
      <w:r w:rsidRPr="00A4589E">
        <w:rPr>
          <w:rFonts w:cs="Arial"/>
          <w:sz w:val="20"/>
        </w:rPr>
        <w:t>;</w:t>
      </w:r>
    </w:p>
    <w:p w14:paraId="6C683822" w14:textId="77777777" w:rsidR="00F807DC" w:rsidRPr="00A4589E" w:rsidRDefault="007562F7" w:rsidP="00880E10">
      <w:pPr>
        <w:pStyle w:val="Heading4"/>
      </w:pPr>
      <w:r w:rsidRPr="00A4589E">
        <w:t xml:space="preserve">permit or procure permission for the </w:t>
      </w:r>
      <w:r w:rsidR="007D1596">
        <w:t>Customer</w:t>
      </w:r>
      <w:r w:rsidR="003B08D3">
        <w:t xml:space="preserve"> and</w:t>
      </w:r>
      <w:r w:rsidR="00553C08">
        <w:t>/</w:t>
      </w:r>
      <w:r w:rsidRPr="00A4589E">
        <w:t xml:space="preserve">or the </w:t>
      </w:r>
      <w:r w:rsidR="007D1596">
        <w:t>Customer</w:t>
      </w:r>
      <w:r w:rsidRPr="00A4589E">
        <w:t xml:space="preserve">’s Representative (subject to reasonable and appropriate confidentiality undertakings), to inspect and audit, the </w:t>
      </w:r>
      <w:r w:rsidR="004104F4">
        <w:t>Supplier</w:t>
      </w:r>
      <w:r w:rsidRPr="00A4589E">
        <w:t>'s data Processing activities (and</w:t>
      </w:r>
      <w:r w:rsidR="003B08D3">
        <w:t xml:space="preserve"> </w:t>
      </w:r>
      <w:r w:rsidR="00622133">
        <w:t xml:space="preserve">/ </w:t>
      </w:r>
      <w:r w:rsidRPr="00A4589E">
        <w:t xml:space="preserve">or those of its agents and Sub-Contractors) and comply with all reasonable requests or directions by the </w:t>
      </w:r>
      <w:r w:rsidR="007D1596">
        <w:t>Customer</w:t>
      </w:r>
      <w:r w:rsidRPr="00A4589E">
        <w:t xml:space="preserve"> to enable the </w:t>
      </w:r>
      <w:r w:rsidR="007D1596">
        <w:t>Customer</w:t>
      </w:r>
      <w:r w:rsidRPr="00A4589E">
        <w:t xml:space="preserve"> to verify and</w:t>
      </w:r>
      <w:r w:rsidR="00622133">
        <w:t xml:space="preserve"> </w:t>
      </w:r>
      <w:r w:rsidR="00553C08">
        <w:t>/</w:t>
      </w:r>
      <w:r w:rsidR="003B08D3">
        <w:t xml:space="preserve"> </w:t>
      </w:r>
      <w:r w:rsidRPr="00A4589E">
        <w:t xml:space="preserve">or procure that the </w:t>
      </w:r>
      <w:r w:rsidR="004104F4">
        <w:t>Supplier</w:t>
      </w:r>
      <w:r w:rsidRPr="00A4589E">
        <w:t xml:space="preserve"> is in full compliance with its obligations under </w:t>
      </w:r>
      <w:r w:rsidR="0013772A" w:rsidRPr="00A4589E">
        <w:t>the Contract</w:t>
      </w:r>
      <w:r w:rsidRPr="00A4589E">
        <w:t>;</w:t>
      </w:r>
    </w:p>
    <w:p w14:paraId="6C683823" w14:textId="77777777" w:rsidR="00F807DC" w:rsidRPr="00A4589E" w:rsidRDefault="007562F7" w:rsidP="00880E10">
      <w:pPr>
        <w:pStyle w:val="Heading4"/>
      </w:pPr>
      <w:r w:rsidRPr="00A4589E">
        <w:t xml:space="preserve">provide a written description of the technical and organisational methods employed by the </w:t>
      </w:r>
      <w:r w:rsidR="004104F4">
        <w:t>Supplier</w:t>
      </w:r>
      <w:r w:rsidRPr="00A4589E">
        <w:t xml:space="preserve"> for Processing </w:t>
      </w:r>
      <w:r w:rsidR="00B014A2">
        <w:t xml:space="preserve">the </w:t>
      </w:r>
      <w:r w:rsidR="007D1596">
        <w:t>Customer</w:t>
      </w:r>
      <w:r w:rsidR="00B014A2">
        <w:t>’s</w:t>
      </w:r>
      <w:r w:rsidRPr="00A4589E">
        <w:t xml:space="preserve"> Personal Data (within the timescales required by the </w:t>
      </w:r>
      <w:r w:rsidR="007D1596">
        <w:t>Customer</w:t>
      </w:r>
      <w:r w:rsidRPr="00A4589E">
        <w:t>); and</w:t>
      </w:r>
    </w:p>
    <w:p w14:paraId="6C683824" w14:textId="77777777" w:rsidR="00F807DC" w:rsidRPr="00A4589E" w:rsidRDefault="007562F7" w:rsidP="00880E10">
      <w:pPr>
        <w:pStyle w:val="Heading4"/>
      </w:pPr>
      <w:r w:rsidRPr="00A4589E">
        <w:t xml:space="preserve">not Process or otherwise transfer any </w:t>
      </w:r>
      <w:r w:rsidR="007D1596">
        <w:t>Customer</w:t>
      </w:r>
      <w:r w:rsidRPr="00A4589E">
        <w:t>’s Personal Data outside the European Economic Area</w:t>
      </w:r>
      <w:r w:rsidR="00D84C3A" w:rsidRPr="00A4589E">
        <w:t xml:space="preserve"> without the prior written consent of the </w:t>
      </w:r>
      <w:r w:rsidR="007D1596">
        <w:t>Customer</w:t>
      </w:r>
      <w:r w:rsidR="00D84C3A" w:rsidRPr="00A4589E">
        <w:t xml:space="preserve"> which may be given on such terms as the </w:t>
      </w:r>
      <w:r w:rsidR="007D1596">
        <w:t>Customer</w:t>
      </w:r>
      <w:r w:rsidR="00D84C3A" w:rsidRPr="00A4589E">
        <w:t xml:space="preserve"> in its discretion thinks fit.</w:t>
      </w:r>
    </w:p>
    <w:p w14:paraId="6C683825" w14:textId="77777777" w:rsidR="00F807DC" w:rsidRPr="00A4589E" w:rsidRDefault="007562F7" w:rsidP="002015CC">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comply at all times with the Data Protection Legislation and shall not perform its obligations under </w:t>
      </w:r>
      <w:r w:rsidR="0013772A" w:rsidRPr="00A4589E">
        <w:rPr>
          <w:rFonts w:cs="Arial"/>
          <w:sz w:val="20"/>
        </w:rPr>
        <w:t>the Contract</w:t>
      </w:r>
      <w:r w:rsidRPr="00A4589E">
        <w:rPr>
          <w:rFonts w:cs="Arial"/>
          <w:sz w:val="20"/>
        </w:rPr>
        <w:t xml:space="preserve"> in such a way as to cause the </w:t>
      </w:r>
      <w:r w:rsidR="007D1596">
        <w:rPr>
          <w:rFonts w:cs="Arial"/>
          <w:sz w:val="20"/>
        </w:rPr>
        <w:t>Customer</w:t>
      </w:r>
      <w:r w:rsidRPr="00A4589E">
        <w:rPr>
          <w:rFonts w:cs="Arial"/>
          <w:sz w:val="20"/>
        </w:rPr>
        <w:t xml:space="preserve"> to breach any of its applicable obligations under the Data Protection Legislation.</w:t>
      </w:r>
    </w:p>
    <w:p w14:paraId="6C683826" w14:textId="77777777" w:rsidR="00F807DC" w:rsidRPr="00A4589E" w:rsidRDefault="007562F7" w:rsidP="002015CC">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acknowledges that, in the event that it breaches (or attempts or threatens to breach) its obligations relating to the </w:t>
      </w:r>
      <w:r w:rsidR="007D1596">
        <w:rPr>
          <w:rFonts w:cs="Arial"/>
          <w:sz w:val="20"/>
        </w:rPr>
        <w:t>Customer</w:t>
      </w:r>
      <w:r w:rsidRPr="00A4589E">
        <w:rPr>
          <w:rFonts w:cs="Arial"/>
          <w:sz w:val="20"/>
        </w:rPr>
        <w:t xml:space="preserve">’s Personal Data that the </w:t>
      </w:r>
      <w:r w:rsidR="007D1596">
        <w:rPr>
          <w:rFonts w:cs="Arial"/>
          <w:sz w:val="20"/>
        </w:rPr>
        <w:t>Customer</w:t>
      </w:r>
      <w:r w:rsidRPr="00A4589E">
        <w:rPr>
          <w:rFonts w:cs="Arial"/>
          <w:sz w:val="20"/>
        </w:rPr>
        <w:t xml:space="preserve"> may be irreparably harmed (including harm to its reputation). In such circumstances, the </w:t>
      </w:r>
      <w:r w:rsidR="007D1596">
        <w:rPr>
          <w:rFonts w:cs="Arial"/>
          <w:sz w:val="20"/>
        </w:rPr>
        <w:t>Customer</w:t>
      </w:r>
      <w:r w:rsidRPr="00A4589E">
        <w:rPr>
          <w:rFonts w:cs="Arial"/>
          <w:sz w:val="20"/>
        </w:rPr>
        <w:t xml:space="preserve"> may proceed directly to court and seek injunctive or other equitable relief to remedy or prevent any further breach (or attempted or threatened breach).</w:t>
      </w:r>
    </w:p>
    <w:p w14:paraId="6C683827" w14:textId="77777777" w:rsidR="000C727A" w:rsidRPr="00A4589E" w:rsidRDefault="007562F7" w:rsidP="002015CC">
      <w:pPr>
        <w:pStyle w:val="Heading3"/>
        <w:rPr>
          <w:rFonts w:cs="Arial"/>
          <w:sz w:val="20"/>
        </w:rPr>
      </w:pPr>
      <w:r w:rsidRPr="00A4589E">
        <w:rPr>
          <w:rFonts w:cs="Arial"/>
          <w:sz w:val="20"/>
        </w:rPr>
        <w:lastRenderedPageBreak/>
        <w:t xml:space="preserve">In the event that through any </w:t>
      </w:r>
      <w:r w:rsidR="0070559B">
        <w:rPr>
          <w:rFonts w:cs="Arial"/>
          <w:sz w:val="20"/>
        </w:rPr>
        <w:t>failure by</w:t>
      </w:r>
      <w:r w:rsidRPr="00A4589E">
        <w:rPr>
          <w:rFonts w:cs="Arial"/>
          <w:sz w:val="20"/>
        </w:rPr>
        <w:t xml:space="preserve"> the </w:t>
      </w:r>
      <w:r w:rsidR="004104F4">
        <w:rPr>
          <w:rFonts w:cs="Arial"/>
          <w:sz w:val="20"/>
        </w:rPr>
        <w:t>Supplier</w:t>
      </w:r>
      <w:r w:rsidR="0070559B">
        <w:rPr>
          <w:rFonts w:cs="Arial"/>
          <w:sz w:val="20"/>
        </w:rPr>
        <w:t xml:space="preserve"> to comply with its obligations under the Contract</w:t>
      </w:r>
      <w:r w:rsidRPr="00A4589E">
        <w:rPr>
          <w:rFonts w:cs="Arial"/>
          <w:sz w:val="20"/>
        </w:rPr>
        <w:t xml:space="preserve">, </w:t>
      </w:r>
      <w:r w:rsidR="007D1596">
        <w:rPr>
          <w:rFonts w:cs="Arial"/>
          <w:sz w:val="20"/>
        </w:rPr>
        <w:t>Customer</w:t>
      </w:r>
      <w:r w:rsidRPr="00A4589E">
        <w:rPr>
          <w:rFonts w:cs="Arial"/>
          <w:sz w:val="20"/>
        </w:rPr>
        <w:t xml:space="preserve">’s Personal Data is transmitted or Processed in connection with </w:t>
      </w:r>
      <w:r w:rsidR="0013772A" w:rsidRPr="00A4589E">
        <w:rPr>
          <w:rFonts w:cs="Arial"/>
          <w:sz w:val="20"/>
        </w:rPr>
        <w:t>the Contract</w:t>
      </w:r>
      <w:r w:rsidRPr="00A4589E">
        <w:rPr>
          <w:rFonts w:cs="Arial"/>
          <w:sz w:val="20"/>
        </w:rPr>
        <w:t xml:space="preserve"> is either lost or sufficiently degraded so as to be unusable, the </w:t>
      </w:r>
      <w:r w:rsidR="004104F4">
        <w:rPr>
          <w:rFonts w:cs="Arial"/>
          <w:sz w:val="20"/>
        </w:rPr>
        <w:t>Supplier</w:t>
      </w:r>
      <w:r w:rsidRPr="00A4589E">
        <w:rPr>
          <w:rFonts w:cs="Arial"/>
          <w:sz w:val="20"/>
        </w:rPr>
        <w:t xml:space="preserve"> shall be liable for the cost of reconstitution of that data and shall reimburse the </w:t>
      </w:r>
      <w:r w:rsidR="007D1596">
        <w:rPr>
          <w:rFonts w:cs="Arial"/>
          <w:sz w:val="20"/>
        </w:rPr>
        <w:t>Customer</w:t>
      </w:r>
      <w:r w:rsidRPr="00A4589E">
        <w:rPr>
          <w:rFonts w:cs="Arial"/>
          <w:sz w:val="20"/>
        </w:rPr>
        <w:t xml:space="preserve"> in respect of any charge levied for its transmission and any other costs charged in connection with such </w:t>
      </w:r>
      <w:r w:rsidR="0070559B">
        <w:rPr>
          <w:rFonts w:cs="Arial"/>
          <w:sz w:val="20"/>
        </w:rPr>
        <w:t>failure by</w:t>
      </w:r>
      <w:r w:rsidRPr="00A4589E">
        <w:rPr>
          <w:rFonts w:cs="Arial"/>
          <w:sz w:val="20"/>
        </w:rPr>
        <w:t xml:space="preserve"> the </w:t>
      </w:r>
      <w:r w:rsidR="004104F4">
        <w:rPr>
          <w:rFonts w:cs="Arial"/>
          <w:sz w:val="20"/>
        </w:rPr>
        <w:t>Supplier</w:t>
      </w:r>
      <w:r w:rsidRPr="00A4589E">
        <w:rPr>
          <w:rFonts w:cs="Arial"/>
          <w:sz w:val="20"/>
        </w:rPr>
        <w:t>.</w:t>
      </w:r>
    </w:p>
    <w:p w14:paraId="6C683828" w14:textId="77777777" w:rsidR="00F807DC" w:rsidRPr="00A4589E" w:rsidRDefault="007562F7" w:rsidP="0014427F">
      <w:pPr>
        <w:pStyle w:val="Heading2"/>
        <w:keepNext/>
        <w:keepLines/>
        <w:tabs>
          <w:tab w:val="num" w:pos="720"/>
        </w:tabs>
        <w:ind w:left="720"/>
        <w:rPr>
          <w:rFonts w:cs="Arial"/>
          <w:b/>
          <w:sz w:val="20"/>
        </w:rPr>
      </w:pPr>
      <w:bookmarkStart w:id="68" w:name="_Ref313367753"/>
      <w:r w:rsidRPr="00A4589E">
        <w:rPr>
          <w:rFonts w:cs="Arial"/>
          <w:b/>
          <w:sz w:val="20"/>
        </w:rPr>
        <w:t>Confidentiality</w:t>
      </w:r>
      <w:bookmarkEnd w:id="68"/>
    </w:p>
    <w:p w14:paraId="6C683829" w14:textId="77777777" w:rsidR="00F807DC" w:rsidRPr="00A4589E" w:rsidRDefault="007562F7" w:rsidP="002015CC">
      <w:pPr>
        <w:pStyle w:val="Heading3"/>
        <w:keepNext/>
        <w:rPr>
          <w:rFonts w:cs="Arial"/>
          <w:sz w:val="20"/>
        </w:rPr>
      </w:pPr>
      <w:bookmarkStart w:id="69" w:name="_Ref313367575"/>
      <w:r w:rsidRPr="00A4589E">
        <w:rPr>
          <w:rFonts w:cs="Arial"/>
          <w:sz w:val="20"/>
        </w:rPr>
        <w:t xml:space="preserve">Except to the extent set out in this </w:t>
      </w:r>
      <w:r w:rsidR="00E6002D" w:rsidRPr="00A4589E">
        <w:rPr>
          <w:rFonts w:cs="Arial"/>
          <w:sz w:val="20"/>
        </w:rPr>
        <w:t>Clause </w:t>
      </w:r>
      <w:r w:rsidR="001E31C6">
        <w:rPr>
          <w:rFonts w:cs="Arial"/>
          <w:sz w:val="20"/>
        </w:rPr>
        <w:t>6</w:t>
      </w:r>
      <w:r w:rsidR="005B71F5" w:rsidRPr="00A4589E">
        <w:rPr>
          <w:rFonts w:cs="Arial"/>
          <w:sz w:val="20"/>
        </w:rPr>
        <w:t>.2</w:t>
      </w:r>
      <w:r w:rsidR="00DB0EF7" w:rsidRPr="00A4589E">
        <w:rPr>
          <w:rFonts w:cs="Arial"/>
          <w:sz w:val="20"/>
        </w:rPr>
        <w:t xml:space="preserve"> </w:t>
      </w:r>
      <w:r w:rsidRPr="00A4589E">
        <w:rPr>
          <w:rFonts w:cs="Arial"/>
          <w:sz w:val="20"/>
        </w:rPr>
        <w:t xml:space="preserve">or where disclosure is expressly permitted elsewhere in </w:t>
      </w:r>
      <w:r w:rsidR="0013772A" w:rsidRPr="00A4589E">
        <w:rPr>
          <w:rFonts w:cs="Arial"/>
          <w:sz w:val="20"/>
        </w:rPr>
        <w:t>the Contract</w:t>
      </w:r>
      <w:r w:rsidRPr="00A4589E">
        <w:rPr>
          <w:rFonts w:cs="Arial"/>
          <w:sz w:val="20"/>
        </w:rPr>
        <w:t>, each Party shall:</w:t>
      </w:r>
      <w:bookmarkEnd w:id="69"/>
    </w:p>
    <w:p w14:paraId="6C68382A" w14:textId="4F313545" w:rsidR="00880E10" w:rsidRPr="00A4589E" w:rsidRDefault="007562F7" w:rsidP="00880E10">
      <w:pPr>
        <w:pStyle w:val="Heading4"/>
      </w:pPr>
      <w:r w:rsidRPr="00A4589E">
        <w:t xml:space="preserve">treat the other Party's Confidential Information as confidential and </w:t>
      </w:r>
      <w:r w:rsidR="00E772A6" w:rsidRPr="00294B1C">
        <w:t>keep it in secure custody (which is appropr</w:t>
      </w:r>
      <w:r w:rsidR="00E772A6">
        <w:t xml:space="preserve">iate depending upon the form in </w:t>
      </w:r>
      <w:r w:rsidR="00E772A6" w:rsidRPr="00294B1C">
        <w:t>which such materials are stored and</w:t>
      </w:r>
      <w:r w:rsidR="00E772A6">
        <w:t xml:space="preserve"> the nature of the Confidential </w:t>
      </w:r>
      <w:r w:rsidR="00E772A6" w:rsidRPr="00294B1C">
        <w:t>Information contained in those materials)</w:t>
      </w:r>
      <w:r w:rsidRPr="00A4589E">
        <w:t>; and</w:t>
      </w:r>
    </w:p>
    <w:p w14:paraId="6C68382B" w14:textId="2DD5779A" w:rsidR="00880E10" w:rsidRDefault="007562F7" w:rsidP="00880E10">
      <w:pPr>
        <w:pStyle w:val="Heading4"/>
      </w:pPr>
      <w:r w:rsidRPr="00A4589E">
        <w:t xml:space="preserve">not disclose the other Party's Confidential Information to any other person </w:t>
      </w:r>
      <w:r w:rsidR="00E772A6" w:rsidRPr="00FC693A">
        <w:t xml:space="preserve">except as expressly set out in this Agreement or </w:t>
      </w:r>
      <w:r w:rsidRPr="00A4589E">
        <w:t xml:space="preserve">without the </w:t>
      </w:r>
      <w:r w:rsidR="00E772A6">
        <w:t>other Party’s</w:t>
      </w:r>
      <w:r w:rsidR="00E772A6" w:rsidRPr="00A4589E">
        <w:t xml:space="preserve"> </w:t>
      </w:r>
      <w:r w:rsidRPr="00A4589E">
        <w:t>prior written consent</w:t>
      </w:r>
      <w:r w:rsidR="00F553AC">
        <w:t>.</w:t>
      </w:r>
    </w:p>
    <w:p w14:paraId="6C68382D" w14:textId="77777777" w:rsidR="00F807DC" w:rsidRPr="00A4589E" w:rsidRDefault="00E6002D">
      <w:pPr>
        <w:pStyle w:val="Heading3"/>
        <w:keepNext/>
        <w:rPr>
          <w:rFonts w:cs="Arial"/>
          <w:sz w:val="20"/>
        </w:rPr>
      </w:pPr>
      <w:r w:rsidRPr="00A4589E">
        <w:rPr>
          <w:rFonts w:cs="Arial"/>
          <w:sz w:val="20"/>
        </w:rPr>
        <w:t>Clause </w:t>
      </w:r>
      <w:r w:rsidR="00621BF7">
        <w:rPr>
          <w:rFonts w:cs="Arial"/>
          <w:sz w:val="20"/>
        </w:rPr>
        <w:t>6</w:t>
      </w:r>
      <w:r w:rsidR="005B71F5" w:rsidRPr="00A4589E">
        <w:rPr>
          <w:rFonts w:cs="Arial"/>
          <w:sz w:val="20"/>
        </w:rPr>
        <w:t>.2.1</w:t>
      </w:r>
      <w:r w:rsidR="007562F7" w:rsidRPr="00A4589E">
        <w:rPr>
          <w:rFonts w:cs="Arial"/>
          <w:sz w:val="20"/>
        </w:rPr>
        <w:t xml:space="preserve"> shall not apply to the extent that:</w:t>
      </w:r>
    </w:p>
    <w:p w14:paraId="6C68382E" w14:textId="77777777" w:rsidR="00F807DC" w:rsidRPr="00A4589E" w:rsidRDefault="007562F7" w:rsidP="00880E10">
      <w:pPr>
        <w:pStyle w:val="Heading4"/>
      </w:pPr>
      <w:r w:rsidRPr="00A4589E">
        <w:t xml:space="preserve">such disclosure is a requirement of Law </w:t>
      </w:r>
      <w:r w:rsidR="008447C4" w:rsidRPr="008447C4">
        <w:t>or any competent regulatory body</w:t>
      </w:r>
      <w:r w:rsidR="008447C4">
        <w:t xml:space="preserve"> </w:t>
      </w:r>
      <w:r w:rsidRPr="00A4589E">
        <w:t>placed upon the Party making the disclosure, including any req</w:t>
      </w:r>
      <w:r w:rsidR="00621BF7">
        <w:t xml:space="preserve">uirements for disclosure under </w:t>
      </w:r>
      <w:r w:rsidRPr="00A4589E">
        <w:t xml:space="preserve">the FOIA, Code of Practice on Access to Government Information or the Environmental Information Regulations pursuant to </w:t>
      </w:r>
      <w:r w:rsidR="00E6002D" w:rsidRPr="00A4589E">
        <w:t>Clause </w:t>
      </w:r>
      <w:r w:rsidR="00621BF7">
        <w:t>6.4</w:t>
      </w:r>
      <w:r w:rsidR="00DB0EF7" w:rsidRPr="00A4589E">
        <w:t xml:space="preserve"> </w:t>
      </w:r>
      <w:r w:rsidRPr="00A4589E">
        <w:t>(Freedom of Information)</w:t>
      </w:r>
      <w:r w:rsidR="00F758B9">
        <w:t xml:space="preserve"> provided that </w:t>
      </w:r>
      <w:r w:rsidR="00F758B9" w:rsidRPr="00AD60C6">
        <w:rPr>
          <w:bCs/>
          <w:iCs/>
        </w:rPr>
        <w:t xml:space="preserve">the </w:t>
      </w:r>
      <w:r w:rsidR="00F758B9">
        <w:rPr>
          <w:bCs/>
          <w:iCs/>
        </w:rPr>
        <w:t xml:space="preserve">receiving Party </w:t>
      </w:r>
      <w:r w:rsidR="00F758B9" w:rsidRPr="00AD60C6">
        <w:rPr>
          <w:bCs/>
          <w:iCs/>
        </w:rPr>
        <w:t xml:space="preserve">shall as soon as reasonably practicable and to the extent permitted by Law notify the </w:t>
      </w:r>
      <w:r w:rsidR="00F758B9">
        <w:rPr>
          <w:bCs/>
          <w:iCs/>
        </w:rPr>
        <w:t xml:space="preserve">other </w:t>
      </w:r>
      <w:r w:rsidR="00F758B9" w:rsidRPr="00AD60C6">
        <w:rPr>
          <w:bCs/>
          <w:iCs/>
        </w:rPr>
        <w:t>Party of the full circumstances of the required disclosure including the relevant Law and/or regulatory body requiring such disclosure and the Confidential Information to which such disclosure would apply</w:t>
      </w:r>
      <w:r w:rsidRPr="00A4589E">
        <w:t>;</w:t>
      </w:r>
      <w:r w:rsidR="00B014A2">
        <w:t xml:space="preserve"> or</w:t>
      </w:r>
    </w:p>
    <w:p w14:paraId="6C68382F" w14:textId="77777777" w:rsidR="00F807DC" w:rsidRPr="00A4589E" w:rsidRDefault="007562F7" w:rsidP="00880E10">
      <w:pPr>
        <w:pStyle w:val="Heading4"/>
      </w:pPr>
      <w:r w:rsidRPr="00A4589E">
        <w:t xml:space="preserve">such information was in the possession of the Party making the disclosure without obligation of confidentiality prior to its disclosure by the information owner; </w:t>
      </w:r>
      <w:r w:rsidR="00B014A2">
        <w:t>or</w:t>
      </w:r>
    </w:p>
    <w:p w14:paraId="6C683830" w14:textId="77777777" w:rsidR="00F807DC" w:rsidRPr="00A4589E" w:rsidRDefault="007562F7" w:rsidP="00880E10">
      <w:pPr>
        <w:pStyle w:val="Heading4"/>
      </w:pPr>
      <w:r w:rsidRPr="00A4589E">
        <w:t>such information was obtained from a third party without obligation of confidentiality;</w:t>
      </w:r>
      <w:r w:rsidR="00B014A2">
        <w:t xml:space="preserve"> or</w:t>
      </w:r>
    </w:p>
    <w:p w14:paraId="6C683831" w14:textId="77777777" w:rsidR="00F807DC" w:rsidRPr="00A4589E" w:rsidRDefault="007562F7" w:rsidP="00880E10">
      <w:pPr>
        <w:pStyle w:val="Heading4"/>
      </w:pPr>
      <w:r w:rsidRPr="00A4589E">
        <w:t xml:space="preserve">such information was already in the public domain at the time of disclosure otherwise than by a breach of </w:t>
      </w:r>
      <w:r w:rsidR="0013772A" w:rsidRPr="00A4589E">
        <w:t>the Contract</w:t>
      </w:r>
      <w:r w:rsidRPr="00A4589E">
        <w:t>; or</w:t>
      </w:r>
    </w:p>
    <w:p w14:paraId="6C683832" w14:textId="77777777" w:rsidR="00F807DC" w:rsidRPr="00A4589E" w:rsidRDefault="007562F7" w:rsidP="00880E10">
      <w:pPr>
        <w:pStyle w:val="Heading4"/>
      </w:pPr>
      <w:r w:rsidRPr="00A4589E">
        <w:t>it is independently developed without access to the other Party's Confidential Information.</w:t>
      </w:r>
    </w:p>
    <w:p w14:paraId="6C683833" w14:textId="552D7504" w:rsidR="00E772A6" w:rsidRPr="00F553AC" w:rsidRDefault="007562F7">
      <w:pPr>
        <w:pStyle w:val="Heading3"/>
        <w:rPr>
          <w:rFonts w:cs="Arial"/>
          <w:sz w:val="20"/>
        </w:rPr>
      </w:pPr>
      <w:r w:rsidRPr="00F553AC">
        <w:rPr>
          <w:rFonts w:cs="Arial"/>
          <w:sz w:val="20"/>
        </w:rPr>
        <w:t xml:space="preserve">The </w:t>
      </w:r>
      <w:r w:rsidR="004104F4" w:rsidRPr="00F553AC">
        <w:rPr>
          <w:rFonts w:cs="Arial"/>
          <w:sz w:val="20"/>
        </w:rPr>
        <w:t>Supplier</w:t>
      </w:r>
      <w:r w:rsidRPr="00F553AC">
        <w:rPr>
          <w:rFonts w:cs="Arial"/>
          <w:sz w:val="20"/>
        </w:rPr>
        <w:t xml:space="preserve"> may disclose the </w:t>
      </w:r>
      <w:r w:rsidR="007D1596" w:rsidRPr="00F553AC">
        <w:rPr>
          <w:rFonts w:cs="Arial"/>
          <w:sz w:val="20"/>
        </w:rPr>
        <w:t>Customer</w:t>
      </w:r>
      <w:r w:rsidRPr="00F553AC">
        <w:rPr>
          <w:rFonts w:cs="Arial"/>
          <w:sz w:val="20"/>
        </w:rPr>
        <w:t xml:space="preserve">'s Confidential Information </w:t>
      </w:r>
      <w:r w:rsidR="00F553AC" w:rsidRPr="00F553AC">
        <w:rPr>
          <w:rFonts w:cs="Arial"/>
          <w:sz w:val="20"/>
        </w:rPr>
        <w:t xml:space="preserve">on a confidential basis only to </w:t>
      </w:r>
      <w:r w:rsidR="004104F4" w:rsidRPr="00F553AC">
        <w:rPr>
          <w:rFonts w:cs="Arial"/>
          <w:sz w:val="20"/>
        </w:rPr>
        <w:t>Supplier</w:t>
      </w:r>
      <w:r w:rsidR="00621BF7" w:rsidRPr="00F553AC">
        <w:rPr>
          <w:rFonts w:cs="Arial"/>
          <w:sz w:val="20"/>
        </w:rPr>
        <w:t>’s</w:t>
      </w:r>
      <w:r w:rsidRPr="00F553AC">
        <w:rPr>
          <w:rFonts w:cs="Arial"/>
          <w:sz w:val="20"/>
        </w:rPr>
        <w:t xml:space="preserve"> Staff who</w:t>
      </w:r>
      <w:r w:rsidR="00E772A6" w:rsidRPr="00F553AC">
        <w:rPr>
          <w:rFonts w:cs="Arial"/>
          <w:sz w:val="20"/>
        </w:rPr>
        <w:t>:</w:t>
      </w:r>
      <w:r w:rsidRPr="00F553AC">
        <w:rPr>
          <w:rFonts w:cs="Arial"/>
          <w:sz w:val="20"/>
        </w:rPr>
        <w:t xml:space="preserve"> </w:t>
      </w:r>
    </w:p>
    <w:p w14:paraId="6C683834" w14:textId="77777777" w:rsidR="00E772A6" w:rsidRPr="00F553AC" w:rsidRDefault="007562F7" w:rsidP="00880E10">
      <w:pPr>
        <w:pStyle w:val="Heading4"/>
      </w:pPr>
      <w:r w:rsidRPr="00F553AC">
        <w:t xml:space="preserve">are directly involved in the provision of the </w:t>
      </w:r>
      <w:r w:rsidR="00162C54" w:rsidRPr="00F553AC">
        <w:t>Contract Services</w:t>
      </w:r>
      <w:r w:rsidR="00F553AC">
        <w:t>;</w:t>
      </w:r>
      <w:r w:rsidRPr="00F553AC">
        <w:t xml:space="preserve"> and </w:t>
      </w:r>
    </w:p>
    <w:p w14:paraId="6C683835" w14:textId="65E14AF6" w:rsidR="00F553AC" w:rsidRDefault="007562F7" w:rsidP="00880E10">
      <w:pPr>
        <w:pStyle w:val="Heading4"/>
      </w:pPr>
      <w:r w:rsidRPr="00F553AC">
        <w:t xml:space="preserve">need to know the </w:t>
      </w:r>
      <w:r w:rsidR="00F553AC" w:rsidRPr="00F553AC">
        <w:t>Customer's Confidential Information to enable performance of the Supplier’s obligations under this Contract</w:t>
      </w:r>
      <w:r w:rsidR="00F553AC">
        <w:t>.</w:t>
      </w:r>
    </w:p>
    <w:p w14:paraId="6C683836" w14:textId="6D1E0BCA" w:rsidR="00F807DC" w:rsidRPr="00F553AC" w:rsidRDefault="00F553AC" w:rsidP="00F553AC">
      <w:pPr>
        <w:pStyle w:val="Heading3"/>
        <w:ind w:left="1800"/>
        <w:rPr>
          <w:rFonts w:cs="Arial"/>
          <w:sz w:val="20"/>
        </w:rPr>
      </w:pPr>
      <w:r w:rsidRPr="00AA4385">
        <w:rPr>
          <w:rFonts w:cs="Arial"/>
          <w:sz w:val="20"/>
        </w:rPr>
        <w:t xml:space="preserve">Where the Supplier discloses </w:t>
      </w:r>
      <w:r>
        <w:rPr>
          <w:rFonts w:cs="Arial"/>
          <w:sz w:val="20"/>
        </w:rPr>
        <w:t xml:space="preserve">the Customer’s </w:t>
      </w:r>
      <w:r w:rsidRPr="00AA4385">
        <w:rPr>
          <w:rFonts w:cs="Arial"/>
          <w:sz w:val="20"/>
        </w:rPr>
        <w:t>Confidential Information pursuant to Clause</w:t>
      </w:r>
      <w:r>
        <w:rPr>
          <w:rFonts w:cs="Arial"/>
          <w:sz w:val="20"/>
        </w:rPr>
        <w:t xml:space="preserve"> 6.2.3</w:t>
      </w:r>
      <w:r w:rsidRPr="00AA4385">
        <w:rPr>
          <w:rFonts w:cs="Arial"/>
          <w:sz w:val="20"/>
        </w:rPr>
        <w:t xml:space="preserve">, it shall remain responsible at all times for compliance with the confidentiality obligations set out in this </w:t>
      </w:r>
      <w:r>
        <w:rPr>
          <w:rFonts w:cs="Arial"/>
          <w:sz w:val="20"/>
        </w:rPr>
        <w:t xml:space="preserve">Contract </w:t>
      </w:r>
      <w:r w:rsidRPr="00AA4385">
        <w:rPr>
          <w:rFonts w:cs="Arial"/>
          <w:sz w:val="20"/>
        </w:rPr>
        <w:t xml:space="preserve">by the persons to whom disclosure has been made.  </w:t>
      </w:r>
    </w:p>
    <w:p w14:paraId="6C683837" w14:textId="0F17626C" w:rsidR="00F807DC" w:rsidRPr="00A4589E" w:rsidRDefault="007562F7">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not</w:t>
      </w:r>
      <w:r w:rsidR="004B18E0">
        <w:rPr>
          <w:rFonts w:cs="Arial"/>
          <w:sz w:val="20"/>
        </w:rPr>
        <w:t xml:space="preserve"> </w:t>
      </w:r>
      <w:r w:rsidRPr="00A4589E">
        <w:rPr>
          <w:rFonts w:cs="Arial"/>
          <w:sz w:val="20"/>
        </w:rPr>
        <w:t xml:space="preserve">use </w:t>
      </w:r>
      <w:r w:rsidR="00F553AC">
        <w:rPr>
          <w:rFonts w:cs="Arial"/>
          <w:sz w:val="20"/>
        </w:rPr>
        <w:t xml:space="preserve">or exploit </w:t>
      </w:r>
      <w:r w:rsidRPr="00A4589E">
        <w:rPr>
          <w:rFonts w:cs="Arial"/>
          <w:sz w:val="20"/>
        </w:rPr>
        <w:t xml:space="preserve">any of the </w:t>
      </w:r>
      <w:r w:rsidR="007D1596">
        <w:rPr>
          <w:rFonts w:cs="Arial"/>
          <w:sz w:val="20"/>
        </w:rPr>
        <w:t>Customer</w:t>
      </w:r>
      <w:r w:rsidRPr="00A4589E">
        <w:rPr>
          <w:rFonts w:cs="Arial"/>
          <w:sz w:val="20"/>
        </w:rPr>
        <w:t xml:space="preserve">'s Confidential Information received otherwise than for the purposes </w:t>
      </w:r>
      <w:r w:rsidR="00E64809">
        <w:rPr>
          <w:rFonts w:cs="Arial"/>
          <w:sz w:val="20"/>
        </w:rPr>
        <w:t xml:space="preserve">anticipated under </w:t>
      </w:r>
      <w:r w:rsidR="0013772A" w:rsidRPr="00A4589E">
        <w:rPr>
          <w:rFonts w:cs="Arial"/>
          <w:sz w:val="20"/>
        </w:rPr>
        <w:t>the Contract</w:t>
      </w:r>
      <w:r w:rsidRPr="00A4589E">
        <w:rPr>
          <w:rFonts w:cs="Arial"/>
          <w:sz w:val="20"/>
        </w:rPr>
        <w:t>.</w:t>
      </w:r>
    </w:p>
    <w:p w14:paraId="6C683838" w14:textId="39D77FAD" w:rsidR="00F807DC" w:rsidRPr="00A4589E" w:rsidRDefault="00F758B9">
      <w:pPr>
        <w:pStyle w:val="Heading3"/>
        <w:rPr>
          <w:rFonts w:cs="Arial"/>
          <w:sz w:val="20"/>
        </w:rPr>
      </w:pPr>
      <w:r>
        <w:rPr>
          <w:rFonts w:cs="Arial"/>
          <w:sz w:val="20"/>
        </w:rPr>
        <w:t>Upon</w:t>
      </w:r>
      <w:r w:rsidRPr="00A4589E">
        <w:rPr>
          <w:rFonts w:cs="Arial"/>
          <w:sz w:val="20"/>
        </w:rPr>
        <w:t xml:space="preserve"> </w:t>
      </w:r>
      <w:r w:rsidR="007562F7" w:rsidRPr="00A4589E">
        <w:rPr>
          <w:rFonts w:cs="Arial"/>
          <w:sz w:val="20"/>
        </w:rPr>
        <w:t xml:space="preserve">written </w:t>
      </w:r>
      <w:r>
        <w:rPr>
          <w:rFonts w:cs="Arial"/>
          <w:sz w:val="20"/>
        </w:rPr>
        <w:t xml:space="preserve">notice </w:t>
      </w:r>
      <w:r w:rsidR="007562F7" w:rsidRPr="00A4589E">
        <w:rPr>
          <w:rFonts w:cs="Arial"/>
          <w:sz w:val="20"/>
        </w:rPr>
        <w:t xml:space="preserve">of the </w:t>
      </w:r>
      <w:r w:rsidR="007D1596">
        <w:rPr>
          <w:rFonts w:cs="Arial"/>
          <w:sz w:val="20"/>
        </w:rPr>
        <w:t>Customer</w:t>
      </w:r>
      <w:r w:rsidR="007562F7" w:rsidRPr="00A4589E">
        <w:rPr>
          <w:rFonts w:cs="Arial"/>
          <w:sz w:val="20"/>
        </w:rPr>
        <w:t xml:space="preserve">, the </w:t>
      </w:r>
      <w:r w:rsidR="004104F4">
        <w:rPr>
          <w:rFonts w:cs="Arial"/>
          <w:sz w:val="20"/>
        </w:rPr>
        <w:t>Supplier</w:t>
      </w:r>
      <w:r w:rsidR="007562F7" w:rsidRPr="00A4589E">
        <w:rPr>
          <w:rFonts w:cs="Arial"/>
          <w:sz w:val="20"/>
        </w:rPr>
        <w:t xml:space="preserve"> shall procure that those members of </w:t>
      </w:r>
      <w:r w:rsidR="00621BF7">
        <w:rPr>
          <w:rFonts w:cs="Arial"/>
          <w:sz w:val="20"/>
        </w:rPr>
        <w:t xml:space="preserve">the </w:t>
      </w:r>
      <w:r w:rsidR="004104F4">
        <w:rPr>
          <w:rFonts w:cs="Arial"/>
          <w:sz w:val="20"/>
        </w:rPr>
        <w:t>Supplier</w:t>
      </w:r>
      <w:r w:rsidR="00621BF7">
        <w:rPr>
          <w:rFonts w:cs="Arial"/>
          <w:sz w:val="20"/>
        </w:rPr>
        <w:t xml:space="preserve">’s </w:t>
      </w:r>
      <w:r w:rsidR="007562F7" w:rsidRPr="00A4589E">
        <w:rPr>
          <w:rFonts w:cs="Arial"/>
          <w:sz w:val="20"/>
        </w:rPr>
        <w:t>Staff</w:t>
      </w:r>
      <w:r>
        <w:rPr>
          <w:rFonts w:cs="Arial"/>
          <w:sz w:val="20"/>
        </w:rPr>
        <w:t xml:space="preserve"> or any other </w:t>
      </w:r>
      <w:r w:rsidRPr="00AD25D0">
        <w:rPr>
          <w:rFonts w:cs="Arial"/>
          <w:sz w:val="20"/>
        </w:rPr>
        <w:t>Sub-Contractors, sub-contractors, employees, agents, servants or representatives</w:t>
      </w:r>
      <w:r w:rsidR="007562F7" w:rsidRPr="00A4589E">
        <w:rPr>
          <w:rFonts w:cs="Arial"/>
          <w:sz w:val="20"/>
        </w:rPr>
        <w:t xml:space="preserve"> identified in the </w:t>
      </w:r>
      <w:r w:rsidR="007D1596">
        <w:rPr>
          <w:rFonts w:cs="Arial"/>
          <w:sz w:val="20"/>
        </w:rPr>
        <w:t>Customer</w:t>
      </w:r>
      <w:r w:rsidR="007562F7" w:rsidRPr="00A4589E">
        <w:rPr>
          <w:rFonts w:cs="Arial"/>
          <w:sz w:val="20"/>
        </w:rPr>
        <w:t xml:space="preserve">'s notice sign a confidentiality undertaking prior to commencing any work in accordance with </w:t>
      </w:r>
      <w:r w:rsidR="0013772A" w:rsidRPr="00A4589E">
        <w:rPr>
          <w:rFonts w:cs="Arial"/>
          <w:sz w:val="20"/>
        </w:rPr>
        <w:t>the Contract</w:t>
      </w:r>
      <w:r w:rsidR="007562F7" w:rsidRPr="00A4589E">
        <w:rPr>
          <w:rFonts w:cs="Arial"/>
          <w:sz w:val="20"/>
        </w:rPr>
        <w:t>.</w:t>
      </w:r>
    </w:p>
    <w:p w14:paraId="6C683839" w14:textId="77777777" w:rsidR="00F807DC" w:rsidRPr="00A4589E" w:rsidRDefault="007562F7">
      <w:pPr>
        <w:pStyle w:val="Heading3"/>
        <w:rPr>
          <w:rFonts w:cs="Arial"/>
          <w:sz w:val="20"/>
        </w:rPr>
      </w:pPr>
      <w:bookmarkStart w:id="70" w:name="_Ref313367748"/>
      <w:r w:rsidRPr="00A4589E">
        <w:rPr>
          <w:rFonts w:cs="Arial"/>
          <w:sz w:val="20"/>
        </w:rPr>
        <w:lastRenderedPageBreak/>
        <w:t xml:space="preserve">Nothing in </w:t>
      </w:r>
      <w:r w:rsidR="0013772A" w:rsidRPr="00A4589E">
        <w:rPr>
          <w:rFonts w:cs="Arial"/>
          <w:sz w:val="20"/>
        </w:rPr>
        <w:t>the Contract</w:t>
      </w:r>
      <w:r w:rsidRPr="00A4589E">
        <w:rPr>
          <w:rFonts w:cs="Arial"/>
          <w:sz w:val="20"/>
        </w:rPr>
        <w:t xml:space="preserve"> shall prevent the </w:t>
      </w:r>
      <w:r w:rsidR="007D1596">
        <w:rPr>
          <w:rFonts w:cs="Arial"/>
          <w:sz w:val="20"/>
        </w:rPr>
        <w:t>Customer</w:t>
      </w:r>
      <w:r w:rsidRPr="00A4589E">
        <w:rPr>
          <w:rFonts w:cs="Arial"/>
          <w:sz w:val="20"/>
        </w:rPr>
        <w:t xml:space="preserve"> from disclosing the </w:t>
      </w:r>
      <w:r w:rsidR="004104F4">
        <w:rPr>
          <w:rFonts w:cs="Arial"/>
          <w:sz w:val="20"/>
        </w:rPr>
        <w:t>Supplier</w:t>
      </w:r>
      <w:r w:rsidRPr="00A4589E">
        <w:rPr>
          <w:rFonts w:cs="Arial"/>
          <w:sz w:val="20"/>
        </w:rPr>
        <w:t xml:space="preserve">'s Confidential Information (including the Management Information obtained </w:t>
      </w:r>
      <w:r w:rsidR="005B71F5" w:rsidRPr="00A4589E">
        <w:rPr>
          <w:rFonts w:cs="Arial"/>
          <w:sz w:val="20"/>
        </w:rPr>
        <w:t>pursuant to</w:t>
      </w:r>
      <w:r w:rsidRPr="00A4589E">
        <w:rPr>
          <w:rFonts w:cs="Arial"/>
          <w:sz w:val="20"/>
        </w:rPr>
        <w:t xml:space="preserve"> </w:t>
      </w:r>
      <w:r w:rsidR="00621BF7">
        <w:rPr>
          <w:rFonts w:cs="Arial"/>
          <w:sz w:val="20"/>
        </w:rPr>
        <w:t>c</w:t>
      </w:r>
      <w:r w:rsidR="00E6002D" w:rsidRPr="00A4589E">
        <w:rPr>
          <w:rFonts w:cs="Arial"/>
          <w:sz w:val="20"/>
        </w:rPr>
        <w:t>lause </w:t>
      </w:r>
      <w:r w:rsidR="007C44A9">
        <w:rPr>
          <w:rFonts w:cs="Arial"/>
          <w:sz w:val="20"/>
        </w:rPr>
        <w:t>13</w:t>
      </w:r>
      <w:r w:rsidR="00DB0EF7" w:rsidRPr="00A4589E">
        <w:rPr>
          <w:rFonts w:cs="Arial"/>
          <w:sz w:val="20"/>
        </w:rPr>
        <w:t xml:space="preserve"> </w:t>
      </w:r>
      <w:r w:rsidRPr="00A4589E">
        <w:rPr>
          <w:rFonts w:cs="Arial"/>
          <w:sz w:val="20"/>
        </w:rPr>
        <w:t>of the Framework Agreement):</w:t>
      </w:r>
      <w:bookmarkEnd w:id="70"/>
    </w:p>
    <w:p w14:paraId="6C68383A" w14:textId="77777777" w:rsidR="00F807DC" w:rsidRPr="00A4589E" w:rsidRDefault="007C44A9" w:rsidP="00880E10">
      <w:pPr>
        <w:pStyle w:val="Heading4"/>
      </w:pPr>
      <w:r>
        <w:t>to any Crown body or any o</w:t>
      </w:r>
      <w:r w:rsidR="007562F7" w:rsidRPr="00A4589E">
        <w:t xml:space="preserve">ther Contracting Body on the basis that the information is confidential and is not to be disclosed to a third party which is not part of any Crown body or any </w:t>
      </w:r>
      <w:r w:rsidR="00E60BBC">
        <w:t>Contracting Body</w:t>
      </w:r>
      <w:r w:rsidR="00B014A2">
        <w:t xml:space="preserve"> save as required by Law</w:t>
      </w:r>
      <w:r w:rsidR="007562F7" w:rsidRPr="00A4589E">
        <w:t>;</w:t>
      </w:r>
    </w:p>
    <w:p w14:paraId="6C68383B" w14:textId="77777777" w:rsidR="00F807DC" w:rsidRPr="00A4589E" w:rsidRDefault="007562F7" w:rsidP="00880E10">
      <w:pPr>
        <w:pStyle w:val="Heading4"/>
      </w:pPr>
      <w:r w:rsidRPr="00A4589E">
        <w:t xml:space="preserve">to any consultant, contractor or other person engaged by the </w:t>
      </w:r>
      <w:r w:rsidR="007D1596">
        <w:t>Customer</w:t>
      </w:r>
      <w:r w:rsidRPr="00A4589E">
        <w:t xml:space="preserve"> for any purpose relating to or connected with the </w:t>
      </w:r>
      <w:r w:rsidR="007B35D4">
        <w:t xml:space="preserve">Contract or the </w:t>
      </w:r>
      <w:r w:rsidRPr="00A4589E">
        <w:t xml:space="preserve">Framework Agreement (on the basis that the information shall be held by such consultant, contractor or other person in confidence and is not to be disclosed to any third party) or any person conducting an </w:t>
      </w:r>
      <w:r w:rsidR="00553C08">
        <w:t>OGC G</w:t>
      </w:r>
      <w:r w:rsidRPr="00A4589E">
        <w:t>ateway</w:t>
      </w:r>
      <w:r w:rsidR="00553C08">
        <w:t xml:space="preserve"> </w:t>
      </w:r>
      <w:r w:rsidR="00553C08" w:rsidRPr="00553C08">
        <w:rPr>
          <w:sz w:val="16"/>
          <w:szCs w:val="16"/>
        </w:rPr>
        <w:t>TM</w:t>
      </w:r>
      <w:r w:rsidRPr="00A4589E">
        <w:t xml:space="preserve"> review or any additional assurance programme;</w:t>
      </w:r>
    </w:p>
    <w:p w14:paraId="6C68383C" w14:textId="77777777" w:rsidR="00F807DC" w:rsidRPr="00A4589E" w:rsidRDefault="007562F7" w:rsidP="00880E10">
      <w:pPr>
        <w:pStyle w:val="Heading4"/>
      </w:pPr>
      <w:r w:rsidRPr="00A4589E">
        <w:t xml:space="preserve">for the purpose of the examination and certification of the </w:t>
      </w:r>
      <w:r w:rsidR="007D1596">
        <w:t>Customer</w:t>
      </w:r>
      <w:r w:rsidRPr="00A4589E">
        <w:t>‘s accounts; or</w:t>
      </w:r>
    </w:p>
    <w:p w14:paraId="6C68383D" w14:textId="77777777" w:rsidR="00F807DC" w:rsidRPr="00A4589E" w:rsidRDefault="007562F7" w:rsidP="00880E10">
      <w:pPr>
        <w:pStyle w:val="Heading4"/>
      </w:pPr>
      <w:r w:rsidRPr="00A4589E">
        <w:t>f</w:t>
      </w:r>
      <w:r w:rsidR="007C44A9">
        <w:t>or any examination pursuant to section </w:t>
      </w:r>
      <w:r w:rsidRPr="00A4589E">
        <w:t xml:space="preserve">6(1) of the National Audit Act 1983 of the economy, efficiency and effectiveness with which the </w:t>
      </w:r>
      <w:r w:rsidR="007D1596">
        <w:t>Customer</w:t>
      </w:r>
      <w:r w:rsidR="007C44A9">
        <w:t xml:space="preserve"> </w:t>
      </w:r>
      <w:r w:rsidRPr="00A4589E">
        <w:t>has used its resources.</w:t>
      </w:r>
    </w:p>
    <w:p w14:paraId="6C68383E" w14:textId="77777777" w:rsidR="00F807DC" w:rsidRPr="00A4589E" w:rsidRDefault="007562F7">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use all reasonable endeavours to ensure that any government department, </w:t>
      </w:r>
      <w:r w:rsidR="007D1596">
        <w:rPr>
          <w:rFonts w:cs="Arial"/>
          <w:sz w:val="20"/>
        </w:rPr>
        <w:t>Customer</w:t>
      </w:r>
      <w:r w:rsidRPr="00A4589E">
        <w:rPr>
          <w:rFonts w:cs="Arial"/>
          <w:sz w:val="20"/>
        </w:rPr>
        <w:t xml:space="preserve">, employee, third party or Sub-Contractor to whom the </w:t>
      </w:r>
      <w:r w:rsidR="004104F4">
        <w:rPr>
          <w:rFonts w:cs="Arial"/>
          <w:sz w:val="20"/>
        </w:rPr>
        <w:t>Supplier</w:t>
      </w:r>
      <w:r w:rsidRPr="00A4589E">
        <w:rPr>
          <w:rFonts w:cs="Arial"/>
          <w:sz w:val="20"/>
        </w:rPr>
        <w:t xml:space="preserve">'s Confidential Information is disclosed pursuant to </w:t>
      </w:r>
      <w:r w:rsidR="00E6002D" w:rsidRPr="00A4589E">
        <w:rPr>
          <w:rFonts w:cs="Arial"/>
          <w:sz w:val="20"/>
        </w:rPr>
        <w:t>Clause </w:t>
      </w:r>
      <w:r w:rsidR="00621BF7">
        <w:rPr>
          <w:rFonts w:cs="Arial"/>
          <w:sz w:val="20"/>
        </w:rPr>
        <w:t xml:space="preserve">6.2.6 </w:t>
      </w:r>
      <w:r w:rsidRPr="00A4589E">
        <w:rPr>
          <w:rFonts w:cs="Arial"/>
          <w:sz w:val="20"/>
        </w:rPr>
        <w:t xml:space="preserve">is made aware of the </w:t>
      </w:r>
      <w:r w:rsidR="007D1596">
        <w:rPr>
          <w:rFonts w:cs="Arial"/>
          <w:sz w:val="20"/>
        </w:rPr>
        <w:t>Customer</w:t>
      </w:r>
      <w:r w:rsidR="00621BF7">
        <w:rPr>
          <w:rFonts w:cs="Arial"/>
          <w:sz w:val="20"/>
        </w:rPr>
        <w:t>’</w:t>
      </w:r>
      <w:r w:rsidRPr="00A4589E">
        <w:rPr>
          <w:rFonts w:cs="Arial"/>
          <w:sz w:val="20"/>
        </w:rPr>
        <w:t xml:space="preserve">s obligations of confidentiality. </w:t>
      </w:r>
    </w:p>
    <w:p w14:paraId="6C68383F" w14:textId="77777777" w:rsidR="00F807DC" w:rsidRPr="00A4589E" w:rsidRDefault="007562F7">
      <w:pPr>
        <w:pStyle w:val="Heading3"/>
        <w:rPr>
          <w:rFonts w:cs="Arial"/>
          <w:sz w:val="20"/>
        </w:rPr>
      </w:pPr>
      <w:r w:rsidRPr="00A4589E">
        <w:rPr>
          <w:rFonts w:cs="Arial"/>
          <w:sz w:val="20"/>
        </w:rPr>
        <w:t xml:space="preserve">Nothing in this </w:t>
      </w:r>
      <w:r w:rsidR="00E6002D" w:rsidRPr="00A4589E">
        <w:rPr>
          <w:rFonts w:cs="Arial"/>
          <w:sz w:val="20"/>
        </w:rPr>
        <w:t>Clause </w:t>
      </w:r>
      <w:r w:rsidR="00621BF7">
        <w:rPr>
          <w:rFonts w:cs="Arial"/>
          <w:sz w:val="20"/>
        </w:rPr>
        <w:t>6</w:t>
      </w:r>
      <w:r w:rsidR="005B71F5" w:rsidRPr="00A4589E">
        <w:rPr>
          <w:rFonts w:cs="Arial"/>
          <w:sz w:val="20"/>
        </w:rPr>
        <w:t>.2</w:t>
      </w:r>
      <w:r w:rsidR="00DB0EF7" w:rsidRPr="00A4589E">
        <w:rPr>
          <w:rFonts w:cs="Arial"/>
          <w:sz w:val="20"/>
        </w:rPr>
        <w:t xml:space="preserve"> </w:t>
      </w:r>
      <w:r w:rsidRPr="00A4589E">
        <w:rPr>
          <w:rFonts w:cs="Arial"/>
          <w:sz w:val="20"/>
        </w:rPr>
        <w:t>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IPR.</w:t>
      </w:r>
    </w:p>
    <w:p w14:paraId="6C683840" w14:textId="77777777" w:rsidR="006B0C28" w:rsidRPr="00A4589E" w:rsidRDefault="007562F7">
      <w:pPr>
        <w:pStyle w:val="Heading3"/>
        <w:rPr>
          <w:rFonts w:cs="Arial"/>
          <w:sz w:val="20"/>
        </w:rPr>
      </w:pPr>
      <w:r w:rsidRPr="00A4589E">
        <w:rPr>
          <w:rFonts w:cs="Arial"/>
          <w:sz w:val="20"/>
        </w:rPr>
        <w:t xml:space="preserve">In order to ensure that no unauthorised person gains access to any Confidential Information or any data obtained in performance of </w:t>
      </w:r>
      <w:r w:rsidR="0013772A" w:rsidRPr="00A4589E">
        <w:rPr>
          <w:rFonts w:cs="Arial"/>
          <w:sz w:val="20"/>
        </w:rPr>
        <w:t>the Contract</w:t>
      </w:r>
      <w:r w:rsidRPr="00A4589E">
        <w:rPr>
          <w:rFonts w:cs="Arial"/>
          <w:sz w:val="20"/>
        </w:rPr>
        <w:t xml:space="preserve">, the </w:t>
      </w:r>
      <w:r w:rsidR="004104F4">
        <w:rPr>
          <w:rFonts w:cs="Arial"/>
          <w:sz w:val="20"/>
        </w:rPr>
        <w:t>Supplier</w:t>
      </w:r>
      <w:r w:rsidRPr="00A4589E">
        <w:rPr>
          <w:rFonts w:cs="Arial"/>
          <w:sz w:val="20"/>
        </w:rPr>
        <w:t xml:space="preserve"> undertakes to maintain adequate security arrangements that meet the requirements of Good Industry Practice. </w:t>
      </w:r>
    </w:p>
    <w:p w14:paraId="6C683841" w14:textId="77777777" w:rsidR="00294DCA" w:rsidRDefault="007562F7" w:rsidP="001E31C6">
      <w:pPr>
        <w:pStyle w:val="Heading3"/>
        <w:rPr>
          <w:rFonts w:cs="Arial"/>
          <w:sz w:val="20"/>
        </w:rPr>
      </w:pPr>
      <w:bookmarkStart w:id="71" w:name="_Ref321322295"/>
      <w:r w:rsidRPr="00A4589E">
        <w:rPr>
          <w:rFonts w:cs="Arial"/>
          <w:sz w:val="20"/>
        </w:rPr>
        <w:t xml:space="preserve">The </w:t>
      </w:r>
      <w:r w:rsidR="004104F4">
        <w:rPr>
          <w:rFonts w:cs="Arial"/>
          <w:sz w:val="20"/>
        </w:rPr>
        <w:t>Supplier</w:t>
      </w:r>
      <w:r w:rsidRPr="00A4589E">
        <w:rPr>
          <w:rFonts w:cs="Arial"/>
          <w:sz w:val="20"/>
        </w:rPr>
        <w:t xml:space="preserve"> shall, at all times during and after the </w:t>
      </w:r>
      <w:r w:rsidR="005B71F5" w:rsidRPr="00A4589E">
        <w:rPr>
          <w:rFonts w:cs="Arial"/>
          <w:sz w:val="20"/>
        </w:rPr>
        <w:t xml:space="preserve">performance of the </w:t>
      </w:r>
      <w:r w:rsidRPr="00A4589E">
        <w:rPr>
          <w:rFonts w:cs="Arial"/>
          <w:sz w:val="20"/>
        </w:rPr>
        <w:t xml:space="preserve">Contract, indemnify the </w:t>
      </w:r>
      <w:r w:rsidR="007D1596">
        <w:rPr>
          <w:rFonts w:cs="Arial"/>
          <w:sz w:val="20"/>
        </w:rPr>
        <w:t>Customer</w:t>
      </w:r>
      <w:r w:rsidRPr="00A4589E">
        <w:rPr>
          <w:rFonts w:cs="Arial"/>
          <w:sz w:val="20"/>
        </w:rPr>
        <w:t xml:space="preserve"> and keep the </w:t>
      </w:r>
      <w:r w:rsidR="007D1596">
        <w:rPr>
          <w:rFonts w:cs="Arial"/>
          <w:sz w:val="20"/>
        </w:rPr>
        <w:t>Customer</w:t>
      </w:r>
      <w:r w:rsidR="005B71F5" w:rsidRPr="00A4589E">
        <w:rPr>
          <w:rFonts w:cs="Arial"/>
          <w:sz w:val="20"/>
        </w:rPr>
        <w:t xml:space="preserve"> </w:t>
      </w:r>
      <w:r w:rsidRPr="00A4589E">
        <w:rPr>
          <w:rFonts w:cs="Arial"/>
          <w:sz w:val="20"/>
        </w:rPr>
        <w:t xml:space="preserve">fully indemnified against all losses, damages, costs or expenses and other liabilities (including legal fees) incurred by, awarded against or agreed to be paid by the </w:t>
      </w:r>
      <w:r w:rsidR="007D1596">
        <w:rPr>
          <w:rFonts w:cs="Arial"/>
          <w:sz w:val="20"/>
        </w:rPr>
        <w:t>Customer</w:t>
      </w:r>
      <w:r w:rsidR="005B71F5" w:rsidRPr="00A4589E">
        <w:rPr>
          <w:rFonts w:cs="Arial"/>
          <w:sz w:val="20"/>
        </w:rPr>
        <w:t xml:space="preserve"> </w:t>
      </w:r>
      <w:r w:rsidRPr="00A4589E">
        <w:rPr>
          <w:rFonts w:cs="Arial"/>
          <w:sz w:val="20"/>
        </w:rPr>
        <w:t xml:space="preserve">arising from any breach of the </w:t>
      </w:r>
      <w:r w:rsidR="004104F4">
        <w:rPr>
          <w:rFonts w:cs="Arial"/>
          <w:sz w:val="20"/>
        </w:rPr>
        <w:t>Supplier</w:t>
      </w:r>
      <w:r w:rsidR="005B71F5" w:rsidRPr="00A4589E">
        <w:rPr>
          <w:rFonts w:cs="Arial"/>
          <w:sz w:val="20"/>
        </w:rPr>
        <w:t xml:space="preserve">'s obligations under </w:t>
      </w:r>
      <w:r w:rsidR="001E31C6">
        <w:rPr>
          <w:rFonts w:cs="Arial"/>
          <w:sz w:val="20"/>
        </w:rPr>
        <w:t xml:space="preserve">this </w:t>
      </w:r>
      <w:r w:rsidR="00E6002D" w:rsidRPr="00A4589E">
        <w:rPr>
          <w:rFonts w:cs="Arial"/>
          <w:sz w:val="20"/>
        </w:rPr>
        <w:t>Clause </w:t>
      </w:r>
      <w:r w:rsidR="001E31C6">
        <w:rPr>
          <w:rFonts w:cs="Arial"/>
          <w:sz w:val="20"/>
        </w:rPr>
        <w:t>6</w:t>
      </w:r>
      <w:r w:rsidR="005B71F5" w:rsidRPr="00A4589E">
        <w:rPr>
          <w:rFonts w:cs="Arial"/>
          <w:sz w:val="20"/>
        </w:rPr>
        <w:t>.2</w:t>
      </w:r>
      <w:r w:rsidRPr="00A4589E">
        <w:rPr>
          <w:rFonts w:cs="Arial"/>
          <w:sz w:val="20"/>
        </w:rPr>
        <w:t xml:space="preserve"> except and to the extent that such liabilities have resulted directly from the </w:t>
      </w:r>
      <w:r w:rsidR="007D1596">
        <w:rPr>
          <w:rFonts w:cs="Arial"/>
          <w:sz w:val="20"/>
        </w:rPr>
        <w:t>Customer</w:t>
      </w:r>
      <w:r w:rsidRPr="00A4589E">
        <w:rPr>
          <w:rFonts w:cs="Arial"/>
          <w:sz w:val="20"/>
        </w:rPr>
        <w:t>'s instructions.</w:t>
      </w:r>
      <w:bookmarkEnd w:id="71"/>
    </w:p>
    <w:p w14:paraId="6C683842" w14:textId="77777777" w:rsidR="00F807DC" w:rsidRPr="00A4589E" w:rsidRDefault="00294DCA" w:rsidP="00294DCA">
      <w:pPr>
        <w:pStyle w:val="Heading3"/>
        <w:rPr>
          <w:rFonts w:cs="Arial"/>
          <w:sz w:val="20"/>
        </w:rPr>
      </w:pPr>
      <w:r w:rsidRPr="00294DCA">
        <w:rPr>
          <w:rFonts w:cs="Arial"/>
          <w:sz w:val="20"/>
        </w:rPr>
        <w:t>No changes shall be made by the Supplier in the way they handle or mark any Government information under this Contract until those changes have been specifically agreed by the Authority by means of a subsequent Variation.</w:t>
      </w:r>
      <w:r w:rsidR="007562F7" w:rsidRPr="00A4589E">
        <w:rPr>
          <w:rFonts w:cs="Arial"/>
          <w:sz w:val="20"/>
        </w:rPr>
        <w:t xml:space="preserve"> </w:t>
      </w:r>
    </w:p>
    <w:p w14:paraId="6C683843" w14:textId="77777777" w:rsidR="00F807DC" w:rsidRPr="00A4589E" w:rsidRDefault="007562F7">
      <w:pPr>
        <w:pStyle w:val="Heading2"/>
        <w:keepNext/>
        <w:tabs>
          <w:tab w:val="num" w:pos="720"/>
        </w:tabs>
        <w:ind w:left="720"/>
        <w:rPr>
          <w:rFonts w:cs="Arial"/>
          <w:b/>
          <w:sz w:val="20"/>
        </w:rPr>
      </w:pPr>
      <w:bookmarkStart w:id="72" w:name="_Ref313369966"/>
      <w:r w:rsidRPr="00A4589E">
        <w:rPr>
          <w:rFonts w:cs="Arial"/>
          <w:b/>
          <w:sz w:val="20"/>
        </w:rPr>
        <w:t>Official Secrets Acts 1911 to 1989</w:t>
      </w:r>
      <w:r w:rsidR="005B71F5" w:rsidRPr="00A4589E">
        <w:rPr>
          <w:rFonts w:cs="Arial"/>
          <w:b/>
          <w:sz w:val="20"/>
        </w:rPr>
        <w:t>;</w:t>
      </w:r>
      <w:r w:rsidRPr="00A4589E">
        <w:rPr>
          <w:rFonts w:cs="Arial"/>
          <w:b/>
          <w:sz w:val="20"/>
        </w:rPr>
        <w:t xml:space="preserve"> </w:t>
      </w:r>
      <w:r w:rsidR="007C44A9">
        <w:rPr>
          <w:rFonts w:cs="Arial"/>
          <w:b/>
          <w:sz w:val="20"/>
        </w:rPr>
        <w:t>section </w:t>
      </w:r>
      <w:r w:rsidRPr="00A4589E">
        <w:rPr>
          <w:rFonts w:cs="Arial"/>
          <w:b/>
          <w:sz w:val="20"/>
        </w:rPr>
        <w:t>182 of the Finance Act 1989</w:t>
      </w:r>
      <w:bookmarkEnd w:id="72"/>
    </w:p>
    <w:p w14:paraId="6C683844" w14:textId="77777777" w:rsidR="00F807DC" w:rsidRPr="00A4589E" w:rsidRDefault="007562F7">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comply with and shall ensure that its Staff comply with, the provisions of:</w:t>
      </w:r>
    </w:p>
    <w:p w14:paraId="6C683845" w14:textId="77777777" w:rsidR="00F807DC" w:rsidRPr="00A4589E" w:rsidRDefault="007562F7" w:rsidP="00880E10">
      <w:pPr>
        <w:pStyle w:val="Heading4"/>
      </w:pPr>
      <w:r w:rsidRPr="00A4589E">
        <w:t>the Official Secrets Acts 1911 to 1989; and</w:t>
      </w:r>
    </w:p>
    <w:p w14:paraId="6C683846" w14:textId="77777777" w:rsidR="00F807DC" w:rsidRPr="00A4589E" w:rsidRDefault="007C44A9" w:rsidP="00880E10">
      <w:pPr>
        <w:pStyle w:val="Heading4"/>
      </w:pPr>
      <w:r>
        <w:t>section </w:t>
      </w:r>
      <w:r w:rsidR="007562F7" w:rsidRPr="00A4589E">
        <w:t>182 of the Finance Act 1989.</w:t>
      </w:r>
    </w:p>
    <w:p w14:paraId="6C683847" w14:textId="77777777" w:rsidR="00F807DC" w:rsidRPr="00A4589E" w:rsidRDefault="007562F7">
      <w:pPr>
        <w:pStyle w:val="Heading2"/>
        <w:keepNext/>
        <w:tabs>
          <w:tab w:val="num" w:pos="720"/>
        </w:tabs>
        <w:ind w:left="720"/>
        <w:rPr>
          <w:rFonts w:cs="Arial"/>
          <w:b/>
          <w:sz w:val="20"/>
        </w:rPr>
      </w:pPr>
      <w:bookmarkStart w:id="73" w:name="_Ref313369975"/>
      <w:r w:rsidRPr="00A4589E">
        <w:rPr>
          <w:rFonts w:cs="Arial"/>
          <w:b/>
          <w:sz w:val="20"/>
        </w:rPr>
        <w:t>Freedom of Information</w:t>
      </w:r>
      <w:bookmarkEnd w:id="73"/>
    </w:p>
    <w:p w14:paraId="6C683848" w14:textId="77777777" w:rsidR="00F807DC" w:rsidRPr="00A4589E" w:rsidRDefault="007562F7">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acknowledges that the </w:t>
      </w:r>
      <w:r w:rsidR="007D1596">
        <w:rPr>
          <w:rFonts w:cs="Arial"/>
          <w:sz w:val="20"/>
        </w:rPr>
        <w:t>Customer</w:t>
      </w:r>
      <w:r w:rsidRPr="00A4589E">
        <w:rPr>
          <w:rFonts w:cs="Arial"/>
          <w:sz w:val="20"/>
        </w:rPr>
        <w:t xml:space="preserve"> is subject to the requirements of the FOIA and the Environmental Information Regulations and shall assist and cooperate with the </w:t>
      </w:r>
      <w:r w:rsidR="007D1596">
        <w:rPr>
          <w:rFonts w:cs="Arial"/>
          <w:sz w:val="20"/>
        </w:rPr>
        <w:t>Customer</w:t>
      </w:r>
      <w:r w:rsidRPr="00A4589E">
        <w:rPr>
          <w:rFonts w:cs="Arial"/>
          <w:sz w:val="20"/>
        </w:rPr>
        <w:t xml:space="preserve"> to enable the </w:t>
      </w:r>
      <w:r w:rsidR="007D1596">
        <w:rPr>
          <w:rFonts w:cs="Arial"/>
          <w:sz w:val="20"/>
        </w:rPr>
        <w:t>Customer</w:t>
      </w:r>
      <w:r w:rsidRPr="00A4589E">
        <w:rPr>
          <w:rFonts w:cs="Arial"/>
          <w:sz w:val="20"/>
        </w:rPr>
        <w:t xml:space="preserve"> to comply with its Information disclosure obligations.</w:t>
      </w:r>
    </w:p>
    <w:p w14:paraId="6C683849" w14:textId="77777777" w:rsidR="00F807DC" w:rsidRPr="00A4589E" w:rsidRDefault="007562F7">
      <w:pPr>
        <w:pStyle w:val="Heading3"/>
        <w:keepNext/>
        <w:rPr>
          <w:rFonts w:cs="Arial"/>
          <w:sz w:val="20"/>
        </w:rPr>
      </w:pPr>
      <w:r w:rsidRPr="00A4589E">
        <w:rPr>
          <w:rFonts w:cs="Arial"/>
          <w:sz w:val="20"/>
        </w:rPr>
        <w:lastRenderedPageBreak/>
        <w:t xml:space="preserve">The </w:t>
      </w:r>
      <w:r w:rsidR="004104F4">
        <w:rPr>
          <w:rFonts w:cs="Arial"/>
          <w:sz w:val="20"/>
        </w:rPr>
        <w:t>Supplier</w:t>
      </w:r>
      <w:r w:rsidRPr="00A4589E">
        <w:rPr>
          <w:rFonts w:cs="Arial"/>
          <w:sz w:val="20"/>
        </w:rPr>
        <w:t xml:space="preserve"> shall and shall procure that its Sub-Contractors shall:</w:t>
      </w:r>
    </w:p>
    <w:p w14:paraId="6C68384A" w14:textId="77777777" w:rsidR="00F807DC" w:rsidRPr="00A4589E" w:rsidRDefault="007562F7" w:rsidP="00880E10">
      <w:pPr>
        <w:pStyle w:val="Heading4"/>
      </w:pPr>
      <w:r w:rsidRPr="00A4589E">
        <w:t xml:space="preserve">transfer to the </w:t>
      </w:r>
      <w:r w:rsidR="007D1596">
        <w:t>Customer</w:t>
      </w:r>
      <w:r w:rsidRPr="00A4589E">
        <w:t xml:space="preserve"> all Requests for Information that it receives as soon as practicable and in any event within two (2) Working Days of receiving a Request for Information;</w:t>
      </w:r>
    </w:p>
    <w:p w14:paraId="6C68384B" w14:textId="77777777" w:rsidR="00F807DC" w:rsidRPr="00A4589E" w:rsidRDefault="007562F7" w:rsidP="00880E10">
      <w:pPr>
        <w:pStyle w:val="Heading4"/>
      </w:pPr>
      <w:r w:rsidRPr="00A4589E">
        <w:t xml:space="preserve">provide the </w:t>
      </w:r>
      <w:r w:rsidR="007D1596">
        <w:t>Customer</w:t>
      </w:r>
      <w:r w:rsidRPr="00A4589E">
        <w:t xml:space="preserve"> with a copy of all Information relating to a Request for Information in its possession, or control in the form that the </w:t>
      </w:r>
      <w:r w:rsidR="007D1596">
        <w:t>Customer</w:t>
      </w:r>
      <w:r w:rsidRPr="00A4589E">
        <w:t xml:space="preserve"> requires within five (5) Working Days (or such other period as the </w:t>
      </w:r>
      <w:r w:rsidR="007D1596">
        <w:t>Customer</w:t>
      </w:r>
      <w:r w:rsidRPr="00A4589E">
        <w:t xml:space="preserve"> may specify) of the </w:t>
      </w:r>
      <w:r w:rsidR="007D1596">
        <w:t>Customer</w:t>
      </w:r>
      <w:r w:rsidRPr="00A4589E">
        <w:t>'s request; and</w:t>
      </w:r>
    </w:p>
    <w:p w14:paraId="6C68384C" w14:textId="77777777" w:rsidR="00F807DC" w:rsidRPr="00A4589E" w:rsidRDefault="007562F7" w:rsidP="00880E10">
      <w:pPr>
        <w:pStyle w:val="Heading4"/>
      </w:pPr>
      <w:r w:rsidRPr="00A4589E">
        <w:t xml:space="preserve">provide all necessary assistance as reasonably requested by the </w:t>
      </w:r>
      <w:r w:rsidR="007D1596">
        <w:t>Customer</w:t>
      </w:r>
      <w:r w:rsidRPr="00A4589E">
        <w:t xml:space="preserve"> to enable the </w:t>
      </w:r>
      <w:r w:rsidR="007D1596">
        <w:t>Customer</w:t>
      </w:r>
      <w:r w:rsidRPr="00A4589E">
        <w:t xml:space="preserve"> to respond to the Request for Information within the time for compliance set out in </w:t>
      </w:r>
      <w:r w:rsidR="007C44A9">
        <w:t>section </w:t>
      </w:r>
      <w:r w:rsidRPr="00A4589E">
        <w:t>10 of the FOIA or regulation 5 of the Environmental Information Regulations.</w:t>
      </w:r>
    </w:p>
    <w:p w14:paraId="6C68384D" w14:textId="77777777" w:rsidR="00F807DC" w:rsidRPr="00A4589E" w:rsidRDefault="007562F7">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be responsible for determining in its absolute discretion and notwithstanding any other provision in </w:t>
      </w:r>
      <w:r w:rsidR="0013772A" w:rsidRPr="00A4589E">
        <w:rPr>
          <w:rFonts w:cs="Arial"/>
          <w:sz w:val="20"/>
        </w:rPr>
        <w:t>the Contract</w:t>
      </w:r>
      <w:r w:rsidRPr="00A4589E">
        <w:rPr>
          <w:rFonts w:cs="Arial"/>
          <w:sz w:val="20"/>
        </w:rPr>
        <w:t xml:space="preserve"> or any other </w:t>
      </w:r>
      <w:r w:rsidR="007C44A9">
        <w:rPr>
          <w:rFonts w:cs="Arial"/>
          <w:sz w:val="20"/>
        </w:rPr>
        <w:t>c</w:t>
      </w:r>
      <w:r w:rsidRPr="00A4589E">
        <w:rPr>
          <w:rFonts w:cs="Arial"/>
          <w:sz w:val="20"/>
        </w:rPr>
        <w:t xml:space="preserve">ontract whether the Commercially Sensitive Information and/or any other Information including </w:t>
      </w:r>
      <w:r w:rsidR="004104F4">
        <w:rPr>
          <w:rFonts w:cs="Arial"/>
          <w:sz w:val="20"/>
        </w:rPr>
        <w:t>Supplier</w:t>
      </w:r>
      <w:r w:rsidRPr="00A4589E">
        <w:rPr>
          <w:rFonts w:cs="Arial"/>
          <w:sz w:val="20"/>
        </w:rPr>
        <w:t>’s Confidential Information, is exempt from disclosure in accordance with the provisions of the FOIA or the Environmental Information Regulations.</w:t>
      </w:r>
    </w:p>
    <w:p w14:paraId="6C68384E" w14:textId="77777777" w:rsidR="00F807DC" w:rsidRPr="00A4589E" w:rsidRDefault="007562F7">
      <w:pPr>
        <w:pStyle w:val="Heading3"/>
        <w:rPr>
          <w:rFonts w:cs="Arial"/>
          <w:sz w:val="20"/>
        </w:rPr>
      </w:pPr>
      <w:r w:rsidRPr="00A4589E">
        <w:rPr>
          <w:rFonts w:cs="Arial"/>
          <w:sz w:val="20"/>
        </w:rPr>
        <w:t xml:space="preserve">In no event shall the </w:t>
      </w:r>
      <w:r w:rsidR="004104F4">
        <w:rPr>
          <w:rFonts w:cs="Arial"/>
          <w:sz w:val="20"/>
        </w:rPr>
        <w:t>Supplier</w:t>
      </w:r>
      <w:r w:rsidRPr="00A4589E">
        <w:rPr>
          <w:rFonts w:cs="Arial"/>
          <w:sz w:val="20"/>
        </w:rPr>
        <w:t xml:space="preserve"> respond directly to a Request for Information unless authorised in writing to do so by the </w:t>
      </w:r>
      <w:r w:rsidR="007D1596">
        <w:rPr>
          <w:rFonts w:cs="Arial"/>
          <w:sz w:val="20"/>
        </w:rPr>
        <w:t>Customer</w:t>
      </w:r>
      <w:r w:rsidRPr="00A4589E">
        <w:rPr>
          <w:rFonts w:cs="Arial"/>
          <w:sz w:val="20"/>
        </w:rPr>
        <w:t>.</w:t>
      </w:r>
    </w:p>
    <w:p w14:paraId="6C68384F" w14:textId="77777777" w:rsidR="00F807DC" w:rsidRPr="00A4589E" w:rsidRDefault="007562F7">
      <w:pPr>
        <w:pStyle w:val="Heading3"/>
        <w:rPr>
          <w:rFonts w:cs="Arial"/>
          <w:sz w:val="20"/>
        </w:rPr>
      </w:pPr>
      <w:bookmarkStart w:id="74" w:name="_Ref313368004"/>
      <w:r w:rsidRPr="00A4589E">
        <w:rPr>
          <w:rFonts w:cs="Arial"/>
          <w:sz w:val="20"/>
        </w:rPr>
        <w:t xml:space="preserve">The </w:t>
      </w:r>
      <w:r w:rsidR="004104F4">
        <w:rPr>
          <w:rFonts w:cs="Arial"/>
          <w:sz w:val="20"/>
        </w:rPr>
        <w:t>Supplier</w:t>
      </w:r>
      <w:r w:rsidRPr="00A4589E">
        <w:rPr>
          <w:rFonts w:cs="Arial"/>
          <w:sz w:val="20"/>
        </w:rPr>
        <w:t xml:space="preserve"> acknowledges that (notwithstanding the provisions of </w:t>
      </w:r>
      <w:r w:rsidR="00E6002D" w:rsidRPr="00A4589E">
        <w:rPr>
          <w:rFonts w:cs="Arial"/>
          <w:sz w:val="20"/>
        </w:rPr>
        <w:t>Clause </w:t>
      </w:r>
      <w:r w:rsidR="00621BF7">
        <w:rPr>
          <w:rFonts w:cs="Arial"/>
          <w:sz w:val="20"/>
        </w:rPr>
        <w:t>6</w:t>
      </w:r>
      <w:r w:rsidR="005B71F5" w:rsidRPr="00A4589E">
        <w:rPr>
          <w:rFonts w:cs="Arial"/>
          <w:sz w:val="20"/>
        </w:rPr>
        <w:t>.2</w:t>
      </w:r>
      <w:r w:rsidRPr="00A4589E">
        <w:rPr>
          <w:rFonts w:cs="Arial"/>
          <w:sz w:val="20"/>
        </w:rPr>
        <w:t xml:space="preserve">) the </w:t>
      </w:r>
      <w:r w:rsidR="007D1596">
        <w:rPr>
          <w:rFonts w:cs="Arial"/>
          <w:sz w:val="20"/>
        </w:rPr>
        <w:t>Customer</w:t>
      </w:r>
      <w:r w:rsidRPr="00A4589E">
        <w:rPr>
          <w:rFonts w:cs="Arial"/>
          <w:sz w:val="20"/>
        </w:rPr>
        <w:t xml:space="preserve"> may, acting in accordance with the Ministry of Justice Code</w:t>
      </w:r>
      <w:r w:rsidR="00C901FE">
        <w:rPr>
          <w:rFonts w:cs="Arial"/>
          <w:sz w:val="20"/>
        </w:rPr>
        <w:t>s</w:t>
      </w:r>
      <w:r w:rsidRPr="00A4589E">
        <w:rPr>
          <w:rFonts w:cs="Arial"/>
          <w:sz w:val="20"/>
        </w:rPr>
        <w:t xml:space="preserve">, be obliged under the FOIA or the Environmental Information Regulations to disclose information concerning the </w:t>
      </w:r>
      <w:r w:rsidR="004104F4">
        <w:rPr>
          <w:rFonts w:cs="Arial"/>
          <w:sz w:val="20"/>
        </w:rPr>
        <w:t>Supplier</w:t>
      </w:r>
      <w:r w:rsidRPr="00A4589E">
        <w:rPr>
          <w:rFonts w:cs="Arial"/>
          <w:sz w:val="20"/>
        </w:rPr>
        <w:t xml:space="preserve"> or the </w:t>
      </w:r>
      <w:r w:rsidR="00AB51E9" w:rsidRPr="00A4589E">
        <w:rPr>
          <w:rFonts w:cs="Arial"/>
          <w:sz w:val="20"/>
        </w:rPr>
        <w:t>Contract Services</w:t>
      </w:r>
      <w:r w:rsidRPr="00A4589E">
        <w:rPr>
          <w:rFonts w:cs="Arial"/>
          <w:sz w:val="20"/>
        </w:rPr>
        <w:t>:</w:t>
      </w:r>
      <w:bookmarkEnd w:id="74"/>
    </w:p>
    <w:p w14:paraId="6C683850" w14:textId="77777777" w:rsidR="00F807DC" w:rsidRPr="00A4589E" w:rsidRDefault="007562F7" w:rsidP="00880E10">
      <w:pPr>
        <w:pStyle w:val="Heading4"/>
      </w:pPr>
      <w:r w:rsidRPr="00A4589E">
        <w:t xml:space="preserve">in certain circumstances without consulting the </w:t>
      </w:r>
      <w:r w:rsidR="004104F4">
        <w:t>Supplier</w:t>
      </w:r>
      <w:r w:rsidRPr="00A4589E">
        <w:t>; or</w:t>
      </w:r>
    </w:p>
    <w:p w14:paraId="6C683851" w14:textId="77777777" w:rsidR="00F807DC" w:rsidRPr="00A4589E" w:rsidRDefault="007562F7" w:rsidP="00880E10">
      <w:pPr>
        <w:pStyle w:val="Heading4"/>
      </w:pPr>
      <w:r w:rsidRPr="00A4589E">
        <w:t xml:space="preserve">following consultation with the </w:t>
      </w:r>
      <w:r w:rsidR="004104F4">
        <w:t>Supplier</w:t>
      </w:r>
      <w:r w:rsidRPr="00A4589E">
        <w:t xml:space="preserve"> and having taken </w:t>
      </w:r>
      <w:r w:rsidR="005B71F5" w:rsidRPr="00A4589E">
        <w:t xml:space="preserve">the </w:t>
      </w:r>
      <w:r w:rsidR="004104F4">
        <w:t>Supplier</w:t>
      </w:r>
      <w:r w:rsidR="005B71F5" w:rsidRPr="00A4589E">
        <w:t>’s</w:t>
      </w:r>
      <w:r w:rsidRPr="00A4589E">
        <w:t xml:space="preserve"> views into account,</w:t>
      </w:r>
    </w:p>
    <w:p w14:paraId="6C683852" w14:textId="77777777" w:rsidR="00F807DC" w:rsidRPr="00A4589E" w:rsidRDefault="007562F7" w:rsidP="00630C13">
      <w:pPr>
        <w:pStyle w:val="BodyTextIndent"/>
        <w:tabs>
          <w:tab w:val="clear" w:pos="720"/>
          <w:tab w:val="num" w:pos="1800"/>
        </w:tabs>
        <w:ind w:left="1800"/>
        <w:rPr>
          <w:rFonts w:cs="Arial"/>
          <w:sz w:val="20"/>
        </w:rPr>
      </w:pPr>
      <w:r w:rsidRPr="00A4589E">
        <w:rPr>
          <w:rFonts w:cs="Arial"/>
          <w:sz w:val="20"/>
        </w:rPr>
        <w:t>pro</w:t>
      </w:r>
      <w:r w:rsidR="00630C13" w:rsidRPr="00A4589E">
        <w:rPr>
          <w:rFonts w:cs="Arial"/>
          <w:sz w:val="20"/>
        </w:rPr>
        <w:t xml:space="preserve">vided always that where </w:t>
      </w:r>
      <w:r w:rsidR="00E6002D" w:rsidRPr="00A4589E">
        <w:rPr>
          <w:rFonts w:cs="Arial"/>
          <w:sz w:val="20"/>
        </w:rPr>
        <w:t>Clause </w:t>
      </w:r>
      <w:r w:rsidR="00621BF7">
        <w:rPr>
          <w:rFonts w:cs="Arial"/>
          <w:sz w:val="20"/>
        </w:rPr>
        <w:t>6</w:t>
      </w:r>
      <w:r w:rsidR="00630C13" w:rsidRPr="00A4589E">
        <w:rPr>
          <w:rFonts w:cs="Arial"/>
          <w:sz w:val="20"/>
        </w:rPr>
        <w:t>.4</w:t>
      </w:r>
      <w:r w:rsidR="00DB0EF7" w:rsidRPr="00A4589E">
        <w:rPr>
          <w:rFonts w:cs="Arial"/>
          <w:sz w:val="20"/>
        </w:rPr>
        <w:t>.</w:t>
      </w:r>
      <w:r w:rsidR="00E81BCB">
        <w:rPr>
          <w:rFonts w:cs="Arial"/>
          <w:sz w:val="20"/>
        </w:rPr>
        <w:t>5</w:t>
      </w:r>
      <w:r w:rsidR="00DB0EF7" w:rsidRPr="00A4589E">
        <w:rPr>
          <w:rFonts w:cs="Arial"/>
          <w:sz w:val="20"/>
        </w:rPr>
        <w:t xml:space="preserve"> </w:t>
      </w:r>
      <w:r w:rsidRPr="00A4589E">
        <w:rPr>
          <w:rFonts w:cs="Arial"/>
          <w:sz w:val="20"/>
        </w:rPr>
        <w:t xml:space="preserve">applies the </w:t>
      </w:r>
      <w:r w:rsidR="007D1596">
        <w:rPr>
          <w:rFonts w:cs="Arial"/>
          <w:sz w:val="20"/>
        </w:rPr>
        <w:t>Customer</w:t>
      </w:r>
      <w:r w:rsidRPr="00A4589E">
        <w:rPr>
          <w:rFonts w:cs="Arial"/>
          <w:sz w:val="20"/>
        </w:rPr>
        <w:t xml:space="preserve"> shall, in accordance with any recommendations of the Code, take reasonable steps, where appropriate, to give the </w:t>
      </w:r>
      <w:r w:rsidR="004104F4">
        <w:rPr>
          <w:rFonts w:cs="Arial"/>
          <w:sz w:val="20"/>
        </w:rPr>
        <w:t>Supplier</w:t>
      </w:r>
      <w:r w:rsidRPr="00A4589E">
        <w:rPr>
          <w:rFonts w:cs="Arial"/>
          <w:sz w:val="20"/>
        </w:rPr>
        <w:t xml:space="preserve"> advanced notice, or failing that, to draw the disclosure to the </w:t>
      </w:r>
      <w:r w:rsidR="004104F4">
        <w:rPr>
          <w:rFonts w:cs="Arial"/>
          <w:sz w:val="20"/>
        </w:rPr>
        <w:t>Supplier</w:t>
      </w:r>
      <w:r w:rsidRPr="00A4589E">
        <w:rPr>
          <w:rFonts w:cs="Arial"/>
          <w:sz w:val="20"/>
        </w:rPr>
        <w:t>'s attention after any such disclosure.</w:t>
      </w:r>
    </w:p>
    <w:p w14:paraId="6C683853" w14:textId="77777777" w:rsidR="00F807DC" w:rsidRPr="00512DFF" w:rsidRDefault="007562F7">
      <w:pPr>
        <w:pStyle w:val="Heading3"/>
        <w:rPr>
          <w:rFonts w:cs="Arial"/>
          <w:sz w:val="20"/>
        </w:rPr>
      </w:pPr>
      <w:r w:rsidRPr="00512DFF">
        <w:rPr>
          <w:rFonts w:cs="Arial"/>
          <w:sz w:val="20"/>
        </w:rPr>
        <w:t xml:space="preserve">The </w:t>
      </w:r>
      <w:r w:rsidR="004104F4" w:rsidRPr="00512DFF">
        <w:rPr>
          <w:rFonts w:cs="Arial"/>
          <w:sz w:val="20"/>
        </w:rPr>
        <w:t>Supplier</w:t>
      </w:r>
      <w:r w:rsidRPr="00512DFF">
        <w:rPr>
          <w:rFonts w:cs="Arial"/>
          <w:sz w:val="20"/>
        </w:rPr>
        <w:t xml:space="preserve"> shall ensure that all Information is retained for disclosure in accordance with the provisions of </w:t>
      </w:r>
      <w:r w:rsidR="0013772A" w:rsidRPr="00512DFF">
        <w:rPr>
          <w:rFonts w:cs="Arial"/>
          <w:sz w:val="20"/>
        </w:rPr>
        <w:t>the Contract</w:t>
      </w:r>
      <w:r w:rsidRPr="00512DFF">
        <w:rPr>
          <w:rFonts w:cs="Arial"/>
          <w:sz w:val="20"/>
        </w:rPr>
        <w:t xml:space="preserve"> and in any event in accordance with the requirements of Good Industry Practice and shall permit the </w:t>
      </w:r>
      <w:r w:rsidR="007D1596" w:rsidRPr="00512DFF">
        <w:rPr>
          <w:rFonts w:cs="Arial"/>
          <w:sz w:val="20"/>
        </w:rPr>
        <w:t>Customer</w:t>
      </w:r>
      <w:r w:rsidR="00D8174C" w:rsidRPr="00512DFF">
        <w:rPr>
          <w:rFonts w:cs="Arial"/>
          <w:sz w:val="20"/>
        </w:rPr>
        <w:t xml:space="preserve"> on reasonable notice</w:t>
      </w:r>
      <w:r w:rsidRPr="00512DFF">
        <w:rPr>
          <w:rFonts w:cs="Arial"/>
          <w:sz w:val="20"/>
        </w:rPr>
        <w:t xml:space="preserve"> to inspect such records as requested from time to time.</w:t>
      </w:r>
    </w:p>
    <w:p w14:paraId="6C683854" w14:textId="77777777" w:rsidR="00F807DC" w:rsidRPr="00512DFF" w:rsidRDefault="007562F7">
      <w:pPr>
        <w:pStyle w:val="Heading3"/>
        <w:rPr>
          <w:rFonts w:cs="Arial"/>
          <w:sz w:val="20"/>
        </w:rPr>
      </w:pPr>
      <w:r w:rsidRPr="00512DFF">
        <w:rPr>
          <w:rFonts w:cs="Arial"/>
          <w:sz w:val="20"/>
        </w:rPr>
        <w:t xml:space="preserve">The </w:t>
      </w:r>
      <w:r w:rsidR="004104F4" w:rsidRPr="00512DFF">
        <w:rPr>
          <w:rFonts w:cs="Arial"/>
          <w:sz w:val="20"/>
        </w:rPr>
        <w:t>Supplier</w:t>
      </w:r>
      <w:r w:rsidRPr="00512DFF">
        <w:rPr>
          <w:rFonts w:cs="Arial"/>
          <w:sz w:val="20"/>
        </w:rPr>
        <w:t xml:space="preserve"> acknowledges that the Commercially Sensitive Information is of an indicative nature only and that the </w:t>
      </w:r>
      <w:r w:rsidR="007D1596" w:rsidRPr="00512DFF">
        <w:rPr>
          <w:rFonts w:cs="Arial"/>
          <w:sz w:val="20"/>
        </w:rPr>
        <w:t>Customer</w:t>
      </w:r>
      <w:r w:rsidR="001F58EB" w:rsidRPr="00512DFF">
        <w:rPr>
          <w:rFonts w:cs="Arial"/>
          <w:sz w:val="20"/>
        </w:rPr>
        <w:t xml:space="preserve"> may</w:t>
      </w:r>
      <w:r w:rsidRPr="00512DFF">
        <w:rPr>
          <w:rFonts w:cs="Arial"/>
          <w:sz w:val="20"/>
        </w:rPr>
        <w:t xml:space="preserve"> be obliged to disclose it in accordance with </w:t>
      </w:r>
      <w:r w:rsidR="00E6002D" w:rsidRPr="00512DFF">
        <w:rPr>
          <w:rFonts w:cs="Arial"/>
          <w:sz w:val="20"/>
        </w:rPr>
        <w:t>Clause </w:t>
      </w:r>
      <w:r w:rsidR="00621BF7" w:rsidRPr="00512DFF">
        <w:rPr>
          <w:rFonts w:cs="Arial"/>
          <w:sz w:val="20"/>
        </w:rPr>
        <w:t>6</w:t>
      </w:r>
      <w:r w:rsidR="00630C13" w:rsidRPr="00512DFF">
        <w:rPr>
          <w:rFonts w:cs="Arial"/>
          <w:sz w:val="20"/>
        </w:rPr>
        <w:t>.4.5</w:t>
      </w:r>
      <w:r w:rsidRPr="00512DFF">
        <w:rPr>
          <w:rFonts w:cs="Arial"/>
          <w:sz w:val="20"/>
        </w:rPr>
        <w:t>.</w:t>
      </w:r>
    </w:p>
    <w:p w14:paraId="6C683855" w14:textId="77777777" w:rsidR="00F807DC" w:rsidRPr="00512DFF" w:rsidRDefault="007562F7">
      <w:pPr>
        <w:pStyle w:val="Heading2"/>
        <w:keepNext/>
        <w:tabs>
          <w:tab w:val="num" w:pos="720"/>
        </w:tabs>
        <w:ind w:left="720"/>
        <w:rPr>
          <w:rFonts w:cs="Arial"/>
          <w:b/>
          <w:sz w:val="20"/>
        </w:rPr>
      </w:pPr>
      <w:r w:rsidRPr="00512DFF">
        <w:rPr>
          <w:rFonts w:cs="Arial"/>
          <w:b/>
          <w:sz w:val="20"/>
        </w:rPr>
        <w:t>Transparency</w:t>
      </w:r>
    </w:p>
    <w:p w14:paraId="6C683856" w14:textId="77777777" w:rsidR="00F807DC" w:rsidRPr="00512DFF" w:rsidRDefault="007562F7">
      <w:pPr>
        <w:pStyle w:val="Heading3"/>
        <w:rPr>
          <w:rFonts w:cs="Arial"/>
          <w:sz w:val="20"/>
        </w:rPr>
      </w:pPr>
      <w:r w:rsidRPr="00512DFF">
        <w:rPr>
          <w:rFonts w:cs="Arial"/>
          <w:sz w:val="20"/>
        </w:rPr>
        <w:t xml:space="preserve">The Parties acknowledge that, except for any information which is exempt from disclosure in accordance with the provisions of the FOIA, the content of </w:t>
      </w:r>
      <w:r w:rsidR="0013772A" w:rsidRPr="00512DFF">
        <w:rPr>
          <w:rFonts w:cs="Arial"/>
          <w:sz w:val="20"/>
        </w:rPr>
        <w:t>the Contract</w:t>
      </w:r>
      <w:r w:rsidRPr="00512DFF">
        <w:rPr>
          <w:rFonts w:cs="Arial"/>
          <w:sz w:val="20"/>
        </w:rPr>
        <w:t xml:space="preserve"> is not Confidential Information.  The </w:t>
      </w:r>
      <w:r w:rsidR="007D1596" w:rsidRPr="00512DFF">
        <w:rPr>
          <w:rFonts w:cs="Arial"/>
          <w:sz w:val="20"/>
        </w:rPr>
        <w:t>Customer</w:t>
      </w:r>
      <w:r w:rsidRPr="00512DFF">
        <w:rPr>
          <w:rFonts w:cs="Arial"/>
          <w:sz w:val="20"/>
        </w:rPr>
        <w:t xml:space="preserve"> shall be responsible for determining in its absolute discretion whether any of the content of </w:t>
      </w:r>
      <w:r w:rsidR="0013772A" w:rsidRPr="00512DFF">
        <w:rPr>
          <w:rFonts w:cs="Arial"/>
          <w:sz w:val="20"/>
        </w:rPr>
        <w:t>the Contract</w:t>
      </w:r>
      <w:r w:rsidRPr="00512DFF">
        <w:rPr>
          <w:rFonts w:cs="Arial"/>
          <w:sz w:val="20"/>
        </w:rPr>
        <w:t xml:space="preserve"> is exempt from disclosure in accordance with the provisions of the FOIA.  </w:t>
      </w:r>
    </w:p>
    <w:p w14:paraId="6C683857" w14:textId="77777777" w:rsidR="00F807DC" w:rsidRPr="00512DFF" w:rsidRDefault="007562F7">
      <w:pPr>
        <w:pStyle w:val="Heading3"/>
        <w:rPr>
          <w:rFonts w:cs="Arial"/>
          <w:sz w:val="20"/>
        </w:rPr>
      </w:pPr>
      <w:r w:rsidRPr="00512DFF">
        <w:rPr>
          <w:rFonts w:cs="Arial"/>
          <w:sz w:val="20"/>
        </w:rPr>
        <w:t xml:space="preserve">Notwithstanding any other term of </w:t>
      </w:r>
      <w:r w:rsidR="0013772A" w:rsidRPr="00512DFF">
        <w:rPr>
          <w:rFonts w:cs="Arial"/>
          <w:sz w:val="20"/>
        </w:rPr>
        <w:t>the Contract</w:t>
      </w:r>
      <w:r w:rsidRPr="00512DFF">
        <w:rPr>
          <w:rFonts w:cs="Arial"/>
          <w:sz w:val="20"/>
        </w:rPr>
        <w:t xml:space="preserve">, the </w:t>
      </w:r>
      <w:r w:rsidR="004104F4" w:rsidRPr="00512DFF">
        <w:rPr>
          <w:rFonts w:cs="Arial"/>
          <w:sz w:val="20"/>
        </w:rPr>
        <w:t>Supplier</w:t>
      </w:r>
      <w:r w:rsidRPr="00512DFF">
        <w:rPr>
          <w:rFonts w:cs="Arial"/>
          <w:sz w:val="20"/>
        </w:rPr>
        <w:t xml:space="preserve"> hereby gives consent </w:t>
      </w:r>
      <w:r w:rsidR="002015CC" w:rsidRPr="00512DFF">
        <w:rPr>
          <w:rFonts w:cs="Arial"/>
          <w:sz w:val="20"/>
        </w:rPr>
        <w:t>to</w:t>
      </w:r>
      <w:r w:rsidRPr="00512DFF">
        <w:rPr>
          <w:rFonts w:cs="Arial"/>
          <w:sz w:val="20"/>
        </w:rPr>
        <w:t xml:space="preserve"> the </w:t>
      </w:r>
      <w:r w:rsidR="007D1596" w:rsidRPr="00512DFF">
        <w:rPr>
          <w:rFonts w:cs="Arial"/>
          <w:sz w:val="20"/>
        </w:rPr>
        <w:t>Customer</w:t>
      </w:r>
      <w:r w:rsidRPr="00512DFF">
        <w:rPr>
          <w:rFonts w:cs="Arial"/>
          <w:sz w:val="20"/>
        </w:rPr>
        <w:t xml:space="preserve"> to publish </w:t>
      </w:r>
      <w:r w:rsidR="0013772A" w:rsidRPr="00512DFF">
        <w:rPr>
          <w:rFonts w:cs="Arial"/>
          <w:sz w:val="20"/>
        </w:rPr>
        <w:t>the Contract</w:t>
      </w:r>
      <w:r w:rsidRPr="00512DFF">
        <w:rPr>
          <w:rFonts w:cs="Arial"/>
          <w:sz w:val="20"/>
        </w:rPr>
        <w:t xml:space="preserve"> </w:t>
      </w:r>
      <w:r w:rsidR="002015CC" w:rsidRPr="00512DFF">
        <w:rPr>
          <w:rFonts w:cs="Arial"/>
          <w:sz w:val="20"/>
        </w:rPr>
        <w:t xml:space="preserve">to the general public </w:t>
      </w:r>
      <w:r w:rsidRPr="00512DFF">
        <w:rPr>
          <w:rFonts w:cs="Arial"/>
          <w:sz w:val="20"/>
        </w:rPr>
        <w:t>in its entirety (</w:t>
      </w:r>
      <w:r w:rsidR="002015CC" w:rsidRPr="00512DFF">
        <w:rPr>
          <w:rFonts w:cs="Arial"/>
          <w:sz w:val="20"/>
        </w:rPr>
        <w:t>subject only to redaction of</w:t>
      </w:r>
      <w:r w:rsidRPr="00512DFF">
        <w:rPr>
          <w:rFonts w:cs="Arial"/>
          <w:sz w:val="20"/>
        </w:rPr>
        <w:t xml:space="preserve"> any information which is exempt from disclosure in accordance with the provisions of the FOIA), including </w:t>
      </w:r>
      <w:r w:rsidR="002015CC" w:rsidRPr="00512DFF">
        <w:rPr>
          <w:rFonts w:cs="Arial"/>
          <w:sz w:val="20"/>
        </w:rPr>
        <w:t xml:space="preserve">any </w:t>
      </w:r>
      <w:r w:rsidRPr="00512DFF">
        <w:rPr>
          <w:rFonts w:cs="Arial"/>
          <w:sz w:val="20"/>
        </w:rPr>
        <w:t xml:space="preserve">changes to </w:t>
      </w:r>
      <w:r w:rsidR="0013772A" w:rsidRPr="00512DFF">
        <w:rPr>
          <w:rFonts w:cs="Arial"/>
          <w:sz w:val="20"/>
        </w:rPr>
        <w:t>the Contract</w:t>
      </w:r>
      <w:r w:rsidRPr="00512DFF">
        <w:rPr>
          <w:rFonts w:cs="Arial"/>
          <w:sz w:val="20"/>
        </w:rPr>
        <w:t xml:space="preserve"> agreed from time to time.  </w:t>
      </w:r>
    </w:p>
    <w:p w14:paraId="6C683858" w14:textId="77777777" w:rsidR="00F807DC" w:rsidRPr="00512DFF" w:rsidRDefault="007562F7">
      <w:pPr>
        <w:pStyle w:val="Heading3"/>
        <w:rPr>
          <w:rFonts w:cs="Arial"/>
          <w:sz w:val="20"/>
        </w:rPr>
      </w:pPr>
      <w:r w:rsidRPr="00512DFF">
        <w:rPr>
          <w:rFonts w:cs="Arial"/>
          <w:sz w:val="20"/>
        </w:rPr>
        <w:t xml:space="preserve">The </w:t>
      </w:r>
      <w:r w:rsidR="007D1596" w:rsidRPr="00512DFF">
        <w:rPr>
          <w:rFonts w:cs="Arial"/>
          <w:sz w:val="20"/>
        </w:rPr>
        <w:t>Customer</w:t>
      </w:r>
      <w:r w:rsidRPr="00512DFF">
        <w:rPr>
          <w:rFonts w:cs="Arial"/>
          <w:sz w:val="20"/>
        </w:rPr>
        <w:t xml:space="preserve"> may consult with the </w:t>
      </w:r>
      <w:r w:rsidR="004104F4" w:rsidRPr="00512DFF">
        <w:rPr>
          <w:rFonts w:cs="Arial"/>
          <w:sz w:val="20"/>
        </w:rPr>
        <w:t>Supplier</w:t>
      </w:r>
      <w:r w:rsidRPr="00512DFF">
        <w:rPr>
          <w:rFonts w:cs="Arial"/>
          <w:sz w:val="20"/>
        </w:rPr>
        <w:t xml:space="preserve"> to inform its decision regarding any redactions but the </w:t>
      </w:r>
      <w:r w:rsidR="007D1596" w:rsidRPr="00512DFF">
        <w:rPr>
          <w:rFonts w:cs="Arial"/>
          <w:sz w:val="20"/>
        </w:rPr>
        <w:t>Customer</w:t>
      </w:r>
      <w:r w:rsidRPr="00512DFF">
        <w:rPr>
          <w:rFonts w:cs="Arial"/>
          <w:sz w:val="20"/>
        </w:rPr>
        <w:t xml:space="preserve"> shall have the final decision in its absolute discretion.  </w:t>
      </w:r>
    </w:p>
    <w:p w14:paraId="6C683859" w14:textId="77777777" w:rsidR="00F807DC" w:rsidRPr="00512DFF" w:rsidRDefault="007562F7">
      <w:pPr>
        <w:pStyle w:val="Heading3"/>
        <w:rPr>
          <w:rFonts w:cs="Arial"/>
          <w:sz w:val="20"/>
        </w:rPr>
      </w:pPr>
      <w:r w:rsidRPr="00512DFF">
        <w:rPr>
          <w:rFonts w:cs="Arial"/>
          <w:sz w:val="20"/>
        </w:rPr>
        <w:lastRenderedPageBreak/>
        <w:t xml:space="preserve">The </w:t>
      </w:r>
      <w:r w:rsidR="004104F4" w:rsidRPr="00512DFF">
        <w:rPr>
          <w:rFonts w:cs="Arial"/>
          <w:sz w:val="20"/>
        </w:rPr>
        <w:t>Supplier</w:t>
      </w:r>
      <w:r w:rsidRPr="00512DFF">
        <w:rPr>
          <w:rFonts w:cs="Arial"/>
          <w:sz w:val="20"/>
        </w:rPr>
        <w:t xml:space="preserve"> shall assist and cooperate with the </w:t>
      </w:r>
      <w:r w:rsidR="007D1596" w:rsidRPr="00512DFF">
        <w:rPr>
          <w:rFonts w:cs="Arial"/>
          <w:sz w:val="20"/>
        </w:rPr>
        <w:t>Customer</w:t>
      </w:r>
      <w:r w:rsidRPr="00512DFF">
        <w:rPr>
          <w:rFonts w:cs="Arial"/>
          <w:sz w:val="20"/>
        </w:rPr>
        <w:t xml:space="preserve"> to enable the </w:t>
      </w:r>
      <w:r w:rsidR="007D1596" w:rsidRPr="00512DFF">
        <w:rPr>
          <w:rFonts w:cs="Arial"/>
          <w:sz w:val="20"/>
        </w:rPr>
        <w:t>Customer</w:t>
      </w:r>
      <w:r w:rsidRPr="00512DFF">
        <w:rPr>
          <w:rFonts w:cs="Arial"/>
          <w:sz w:val="20"/>
        </w:rPr>
        <w:t xml:space="preserve"> to publish </w:t>
      </w:r>
      <w:r w:rsidR="0013772A" w:rsidRPr="00512DFF">
        <w:rPr>
          <w:rFonts w:cs="Arial"/>
          <w:sz w:val="20"/>
        </w:rPr>
        <w:t>the Contract</w:t>
      </w:r>
      <w:r w:rsidRPr="00512DFF">
        <w:rPr>
          <w:rFonts w:cs="Arial"/>
          <w:sz w:val="20"/>
        </w:rPr>
        <w:t>.</w:t>
      </w:r>
    </w:p>
    <w:p w14:paraId="6C683860" w14:textId="77777777" w:rsidR="007429AD" w:rsidRPr="007429AD" w:rsidRDefault="007429AD" w:rsidP="00CD48EC">
      <w:pPr>
        <w:pStyle w:val="Heading2"/>
        <w:tabs>
          <w:tab w:val="num" w:pos="1980"/>
        </w:tabs>
        <w:ind w:left="1350" w:hanging="720"/>
        <w:rPr>
          <w:b/>
          <w:sz w:val="20"/>
        </w:rPr>
      </w:pPr>
      <w:bookmarkStart w:id="75" w:name="_Ref172388386"/>
      <w:r w:rsidRPr="007429AD">
        <w:rPr>
          <w:b/>
          <w:sz w:val="20"/>
        </w:rPr>
        <w:t>Security of Premises</w:t>
      </w:r>
      <w:r w:rsidR="00511D27">
        <w:rPr>
          <w:b/>
          <w:sz w:val="20"/>
        </w:rPr>
        <w:t xml:space="preserve"> </w:t>
      </w:r>
    </w:p>
    <w:p w14:paraId="6C683861" w14:textId="77777777" w:rsidR="007429AD" w:rsidRPr="007429AD" w:rsidRDefault="00CD48EC" w:rsidP="00CD48EC">
      <w:pPr>
        <w:pStyle w:val="Heading3"/>
        <w:tabs>
          <w:tab w:val="num" w:pos="2970"/>
        </w:tabs>
        <w:ind w:left="1800" w:hanging="1080"/>
        <w:rPr>
          <w:sz w:val="20"/>
        </w:rPr>
      </w:pPr>
      <w:r>
        <w:rPr>
          <w:sz w:val="20"/>
        </w:rPr>
        <w:t>6A.</w:t>
      </w:r>
      <w:r w:rsidR="00511D27">
        <w:rPr>
          <w:sz w:val="20"/>
        </w:rPr>
        <w:t>5</w:t>
      </w:r>
      <w:r>
        <w:rPr>
          <w:sz w:val="20"/>
        </w:rPr>
        <w:tab/>
      </w:r>
      <w:r w:rsidR="007429AD" w:rsidRPr="007429AD">
        <w:rPr>
          <w:sz w:val="20"/>
        </w:rPr>
        <w:t xml:space="preserve">The Customer shall be responsible for maintaining the security of the Premises in accordance with its standard security requirements. The Supplier shall comply with all reasonable security requirements of the Customer while on the Premises and shall ensure that </w:t>
      </w:r>
      <w:r>
        <w:rPr>
          <w:sz w:val="20"/>
        </w:rPr>
        <w:t>the Supplier</w:t>
      </w:r>
      <w:r w:rsidR="00994DFD">
        <w:rPr>
          <w:sz w:val="20"/>
        </w:rPr>
        <w:t>’s</w:t>
      </w:r>
      <w:r>
        <w:rPr>
          <w:sz w:val="20"/>
        </w:rPr>
        <w:t xml:space="preserve"> </w:t>
      </w:r>
      <w:r w:rsidR="007429AD" w:rsidRPr="007429AD">
        <w:rPr>
          <w:sz w:val="20"/>
        </w:rPr>
        <w:t>Staff comply with such requirements.</w:t>
      </w:r>
      <w:bookmarkEnd w:id="75"/>
    </w:p>
    <w:p w14:paraId="6C683862" w14:textId="77777777" w:rsidR="007429AD" w:rsidRDefault="00CD48EC" w:rsidP="00CD48EC">
      <w:pPr>
        <w:pStyle w:val="Heading3"/>
        <w:tabs>
          <w:tab w:val="num" w:pos="2970"/>
        </w:tabs>
        <w:ind w:left="1800" w:hanging="1080"/>
        <w:rPr>
          <w:sz w:val="20"/>
        </w:rPr>
      </w:pPr>
      <w:r>
        <w:rPr>
          <w:sz w:val="20"/>
        </w:rPr>
        <w:t>6A.</w:t>
      </w:r>
      <w:r w:rsidR="00511D27">
        <w:rPr>
          <w:sz w:val="20"/>
        </w:rPr>
        <w:t>6</w:t>
      </w:r>
      <w:r>
        <w:rPr>
          <w:sz w:val="20"/>
        </w:rPr>
        <w:tab/>
      </w:r>
      <w:r w:rsidR="007429AD" w:rsidRPr="007429AD">
        <w:rPr>
          <w:sz w:val="20"/>
        </w:rPr>
        <w:t>The Customer shall provide the Supplier upon request copies of its written security procedures and shall afford the Supplier upon request an opportunity to inspect its physical security arrangements.</w:t>
      </w:r>
      <w:bookmarkStart w:id="76" w:name="_Ref225518396"/>
    </w:p>
    <w:p w14:paraId="6C683863" w14:textId="77777777" w:rsidR="002E48D5" w:rsidRPr="007429AD" w:rsidRDefault="002E48D5" w:rsidP="00CD48EC">
      <w:pPr>
        <w:pStyle w:val="Heading3"/>
        <w:tabs>
          <w:tab w:val="num" w:pos="2970"/>
        </w:tabs>
        <w:ind w:left="1800" w:hanging="1080"/>
        <w:rPr>
          <w:sz w:val="20"/>
        </w:rPr>
      </w:pPr>
      <w:r>
        <w:rPr>
          <w:sz w:val="20"/>
        </w:rPr>
        <w:t xml:space="preserve">6A.7 </w:t>
      </w:r>
      <w:r>
        <w:rPr>
          <w:sz w:val="20"/>
        </w:rPr>
        <w:tab/>
        <w:t>Not used.</w:t>
      </w:r>
    </w:p>
    <w:p w14:paraId="6C683864" w14:textId="77777777" w:rsidR="007429AD" w:rsidRPr="007429AD" w:rsidRDefault="00CD48EC" w:rsidP="00CD48EC">
      <w:pPr>
        <w:pStyle w:val="Heading3"/>
        <w:tabs>
          <w:tab w:val="num" w:pos="2970"/>
        </w:tabs>
        <w:ind w:left="1800" w:hanging="1080"/>
        <w:rPr>
          <w:sz w:val="20"/>
        </w:rPr>
      </w:pPr>
      <w:r>
        <w:rPr>
          <w:sz w:val="20"/>
        </w:rPr>
        <w:t>6A.</w:t>
      </w:r>
      <w:r w:rsidR="002E48D5">
        <w:rPr>
          <w:sz w:val="20"/>
        </w:rPr>
        <w:t>8</w:t>
      </w:r>
      <w:r>
        <w:rPr>
          <w:sz w:val="20"/>
        </w:rPr>
        <w:tab/>
      </w:r>
      <w:r w:rsidR="007429AD" w:rsidRPr="007429AD">
        <w:rPr>
          <w:sz w:val="20"/>
        </w:rPr>
        <w:t>The Supplier shall provide the Customer upon request copies of its written security procedures and shall afford the Customer upon request an opportunity to inspect its physical security arrangements.</w:t>
      </w:r>
    </w:p>
    <w:p w14:paraId="6C683865" w14:textId="77777777" w:rsidR="00F807DC" w:rsidRPr="00A4589E" w:rsidRDefault="007562F7">
      <w:pPr>
        <w:pStyle w:val="Heading1"/>
        <w:keepNext/>
        <w:rPr>
          <w:rFonts w:cs="Arial"/>
          <w:sz w:val="20"/>
        </w:rPr>
      </w:pPr>
      <w:bookmarkStart w:id="77" w:name="_Ref313372170"/>
      <w:bookmarkStart w:id="78" w:name="_Toc494189414"/>
      <w:bookmarkEnd w:id="76"/>
      <w:r w:rsidRPr="00A4589E">
        <w:rPr>
          <w:rFonts w:cs="Arial"/>
          <w:sz w:val="20"/>
        </w:rPr>
        <w:t>WARRANTIES</w:t>
      </w:r>
      <w:r w:rsidR="00A14D96">
        <w:rPr>
          <w:rFonts w:cs="Arial"/>
          <w:sz w:val="20"/>
        </w:rPr>
        <w:t>,</w:t>
      </w:r>
      <w:r w:rsidRPr="00A4589E">
        <w:rPr>
          <w:rFonts w:cs="Arial"/>
          <w:sz w:val="20"/>
        </w:rPr>
        <w:t xml:space="preserve"> REPRESENTATIONS</w:t>
      </w:r>
      <w:bookmarkEnd w:id="77"/>
      <w:r w:rsidR="00A14D96">
        <w:rPr>
          <w:rFonts w:cs="Arial"/>
          <w:sz w:val="20"/>
        </w:rPr>
        <w:t xml:space="preserve"> AND UNDERTAKINGS</w:t>
      </w:r>
      <w:bookmarkEnd w:id="78"/>
    </w:p>
    <w:p w14:paraId="6C683866" w14:textId="77777777" w:rsidR="00F807DC" w:rsidRPr="00A4589E" w:rsidRDefault="007562F7">
      <w:pPr>
        <w:pStyle w:val="Heading2"/>
        <w:keepNext/>
        <w:tabs>
          <w:tab w:val="num" w:pos="720"/>
        </w:tabs>
        <w:ind w:left="720"/>
        <w:rPr>
          <w:rFonts w:cs="Arial"/>
          <w:sz w:val="20"/>
        </w:rPr>
      </w:pPr>
      <w:bookmarkStart w:id="79" w:name="_Ref313368273"/>
      <w:r w:rsidRPr="00A4589E">
        <w:rPr>
          <w:rFonts w:cs="Arial"/>
          <w:sz w:val="20"/>
        </w:rPr>
        <w:t xml:space="preserve">The </w:t>
      </w:r>
      <w:r w:rsidR="004104F4">
        <w:rPr>
          <w:rFonts w:cs="Arial"/>
          <w:sz w:val="20"/>
        </w:rPr>
        <w:t>Supplier</w:t>
      </w:r>
      <w:r w:rsidRPr="00A4589E">
        <w:rPr>
          <w:rFonts w:cs="Arial"/>
          <w:sz w:val="20"/>
        </w:rPr>
        <w:t xml:space="preserve"> warrants, represents and undertakes to the </w:t>
      </w:r>
      <w:r w:rsidR="007D1596">
        <w:rPr>
          <w:rFonts w:cs="Arial"/>
          <w:sz w:val="20"/>
        </w:rPr>
        <w:t>Customer</w:t>
      </w:r>
      <w:r w:rsidRPr="00A4589E">
        <w:rPr>
          <w:rFonts w:cs="Arial"/>
          <w:sz w:val="20"/>
        </w:rPr>
        <w:t xml:space="preserve"> that:</w:t>
      </w:r>
      <w:bookmarkEnd w:id="79"/>
    </w:p>
    <w:p w14:paraId="6C683867" w14:textId="77777777" w:rsidR="00F807DC" w:rsidRPr="00A4589E" w:rsidRDefault="007562F7">
      <w:pPr>
        <w:pStyle w:val="Heading3"/>
        <w:rPr>
          <w:rFonts w:cs="Arial"/>
          <w:sz w:val="20"/>
        </w:rPr>
      </w:pPr>
      <w:r w:rsidRPr="00A4589E">
        <w:rPr>
          <w:rFonts w:cs="Arial"/>
          <w:sz w:val="20"/>
        </w:rPr>
        <w:t>it has full capacity and authority and all necessary consents licences, permissions (statutory, regulatory, contractual or otherwise) to enter into and perform its obligations under the Contract;</w:t>
      </w:r>
    </w:p>
    <w:p w14:paraId="6C683868" w14:textId="77777777" w:rsidR="00F807DC" w:rsidRPr="00A4589E" w:rsidRDefault="007562F7">
      <w:pPr>
        <w:pStyle w:val="Heading3"/>
        <w:rPr>
          <w:rFonts w:cs="Arial"/>
          <w:sz w:val="20"/>
        </w:rPr>
      </w:pPr>
      <w:r w:rsidRPr="00A4589E">
        <w:rPr>
          <w:rFonts w:cs="Arial"/>
          <w:sz w:val="20"/>
        </w:rPr>
        <w:t xml:space="preserve">the Contract is executed by a duly authorised representative of the </w:t>
      </w:r>
      <w:r w:rsidR="004104F4">
        <w:rPr>
          <w:rFonts w:cs="Arial"/>
          <w:sz w:val="20"/>
        </w:rPr>
        <w:t>Supplier</w:t>
      </w:r>
      <w:r w:rsidRPr="00A4589E">
        <w:rPr>
          <w:rFonts w:cs="Arial"/>
          <w:sz w:val="20"/>
        </w:rPr>
        <w:t>;</w:t>
      </w:r>
    </w:p>
    <w:p w14:paraId="6C683869" w14:textId="77777777" w:rsidR="00F807DC" w:rsidRPr="00A4589E" w:rsidRDefault="007562F7">
      <w:pPr>
        <w:pStyle w:val="Heading3"/>
        <w:rPr>
          <w:rFonts w:cs="Arial"/>
          <w:sz w:val="20"/>
        </w:rPr>
      </w:pPr>
      <w:r w:rsidRPr="00A4589E">
        <w:rPr>
          <w:rFonts w:cs="Arial"/>
          <w:sz w:val="20"/>
        </w:rPr>
        <w:t>in entering the Contract it has not committed any Fraud;</w:t>
      </w:r>
    </w:p>
    <w:p w14:paraId="6C68386A" w14:textId="77777777" w:rsidR="00F807DC" w:rsidRPr="00A4589E" w:rsidRDefault="007562F7">
      <w:pPr>
        <w:pStyle w:val="Heading3"/>
        <w:rPr>
          <w:rFonts w:cs="Arial"/>
          <w:sz w:val="20"/>
        </w:rPr>
      </w:pPr>
      <w:r w:rsidRPr="00A4589E">
        <w:rPr>
          <w:rFonts w:cs="Arial"/>
          <w:sz w:val="20"/>
        </w:rPr>
        <w:t>it has not committed any offence under the Prevention of Corruption Acts 1889 to 1916, or the Bribery Act 2010;</w:t>
      </w:r>
    </w:p>
    <w:p w14:paraId="6C68386B" w14:textId="77777777" w:rsidR="00F807DC" w:rsidRPr="007360EF" w:rsidRDefault="007562F7">
      <w:pPr>
        <w:pStyle w:val="Heading3"/>
        <w:rPr>
          <w:rFonts w:cs="Arial"/>
          <w:sz w:val="20"/>
        </w:rPr>
      </w:pPr>
      <w:r w:rsidRPr="007360EF">
        <w:rPr>
          <w:rFonts w:cs="Arial"/>
          <w:sz w:val="20"/>
        </w:rPr>
        <w:t>all information, statements and re</w:t>
      </w:r>
      <w:r w:rsidR="007C44A9">
        <w:rPr>
          <w:rFonts w:cs="Arial"/>
          <w:sz w:val="20"/>
        </w:rPr>
        <w:t xml:space="preserve">presentations contained in the </w:t>
      </w:r>
      <w:r w:rsidR="004104F4">
        <w:rPr>
          <w:rFonts w:cs="Arial"/>
          <w:sz w:val="20"/>
        </w:rPr>
        <w:t>Supplier</w:t>
      </w:r>
      <w:r w:rsidR="007C44A9">
        <w:rPr>
          <w:rFonts w:cs="Arial"/>
          <w:sz w:val="20"/>
        </w:rPr>
        <w:t xml:space="preserve">’s tender or other submission to the </w:t>
      </w:r>
      <w:r w:rsidR="007D1596">
        <w:rPr>
          <w:rFonts w:cs="Arial"/>
          <w:sz w:val="20"/>
        </w:rPr>
        <w:t>Customer</w:t>
      </w:r>
      <w:r w:rsidR="007C44A9">
        <w:rPr>
          <w:rFonts w:cs="Arial"/>
          <w:sz w:val="20"/>
        </w:rPr>
        <w:t xml:space="preserve"> for the award of the Contract Services</w:t>
      </w:r>
      <w:r w:rsidRPr="007360EF">
        <w:rPr>
          <w:rFonts w:cs="Arial"/>
          <w:sz w:val="20"/>
        </w:rPr>
        <w:t xml:space="preserve"> are true, accurate and not misleading save as specifically disclosed in writing to the </w:t>
      </w:r>
      <w:r w:rsidR="007D1596">
        <w:rPr>
          <w:rFonts w:cs="Arial"/>
          <w:sz w:val="20"/>
        </w:rPr>
        <w:t>Customer</w:t>
      </w:r>
      <w:r w:rsidRPr="007360EF">
        <w:rPr>
          <w:rFonts w:cs="Arial"/>
          <w:sz w:val="20"/>
        </w:rPr>
        <w:t xml:space="preserve"> prior to execution of the Contract and it will advise the </w:t>
      </w:r>
      <w:r w:rsidR="007D1596">
        <w:rPr>
          <w:rFonts w:cs="Arial"/>
          <w:sz w:val="20"/>
        </w:rPr>
        <w:t>Customer</w:t>
      </w:r>
      <w:r w:rsidRPr="007360EF">
        <w:rPr>
          <w:rFonts w:cs="Arial"/>
          <w:sz w:val="20"/>
        </w:rPr>
        <w:t xml:space="preserve"> of any fact, matter or circumstance of which it may become aware which would render any such information, statement or representation to be false or misleading;</w:t>
      </w:r>
    </w:p>
    <w:p w14:paraId="6C68386C" w14:textId="77777777" w:rsidR="00F807DC" w:rsidRPr="00A4589E" w:rsidRDefault="007562F7">
      <w:pPr>
        <w:pStyle w:val="Heading3"/>
        <w:rPr>
          <w:rFonts w:cs="Arial"/>
          <w:sz w:val="20"/>
        </w:rPr>
      </w:pPr>
      <w:r w:rsidRPr="00A4589E">
        <w:rPr>
          <w:rFonts w:cs="Arial"/>
          <w:sz w:val="20"/>
        </w:rPr>
        <w:t xml:space="preserve">no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A4589E">
        <w:rPr>
          <w:rFonts w:cs="Arial"/>
          <w:sz w:val="20"/>
        </w:rPr>
        <w:t>the Contract</w:t>
      </w:r>
      <w:r w:rsidRPr="00A4589E">
        <w:rPr>
          <w:rFonts w:cs="Arial"/>
          <w:sz w:val="20"/>
        </w:rPr>
        <w:t>;</w:t>
      </w:r>
    </w:p>
    <w:p w14:paraId="6C68386D" w14:textId="77777777" w:rsidR="00F807DC" w:rsidRDefault="007562F7">
      <w:pPr>
        <w:pStyle w:val="Heading3"/>
        <w:rPr>
          <w:rFonts w:cs="Arial"/>
          <w:sz w:val="20"/>
        </w:rPr>
      </w:pPr>
      <w:r w:rsidRPr="00A4589E">
        <w:rPr>
          <w:rFonts w:cs="Arial"/>
          <w:sz w:val="20"/>
        </w:rPr>
        <w:t xml:space="preserve">it is not subject to any contractual obligation, compliance with which is likely to have an adverse effect on its ability to perform its obligations under </w:t>
      </w:r>
      <w:r w:rsidR="0013772A" w:rsidRPr="00A4589E">
        <w:rPr>
          <w:rFonts w:cs="Arial"/>
          <w:sz w:val="20"/>
        </w:rPr>
        <w:t>the Contract</w:t>
      </w:r>
      <w:r w:rsidR="007360EF">
        <w:rPr>
          <w:rFonts w:cs="Arial"/>
          <w:sz w:val="20"/>
        </w:rPr>
        <w:t>;</w:t>
      </w:r>
    </w:p>
    <w:p w14:paraId="6C68386E" w14:textId="77777777" w:rsidR="007360EF" w:rsidRPr="00A4589E" w:rsidRDefault="007360EF">
      <w:pPr>
        <w:pStyle w:val="Heading3"/>
        <w:rPr>
          <w:rFonts w:cs="Arial"/>
          <w:sz w:val="20"/>
        </w:rPr>
      </w:pPr>
      <w:r w:rsidRPr="00A4589E">
        <w:rPr>
          <w:rFonts w:cs="Arial"/>
          <w:sz w:val="20"/>
        </w:rPr>
        <w:t>it has not done or omitted to do anything which could have an adverse effect on its assets, financial condition or position as an ongoing business concern or its ability to fulfil its obligations under the Contract</w:t>
      </w:r>
      <w:r>
        <w:rPr>
          <w:rFonts w:cs="Arial"/>
          <w:sz w:val="20"/>
        </w:rPr>
        <w:t>;</w:t>
      </w:r>
    </w:p>
    <w:p w14:paraId="6C68386F" w14:textId="77777777" w:rsidR="00F807DC" w:rsidRPr="00A4589E" w:rsidRDefault="007562F7">
      <w:pPr>
        <w:pStyle w:val="Heading3"/>
        <w:rPr>
          <w:rFonts w:cs="Arial"/>
          <w:sz w:val="20"/>
        </w:rPr>
      </w:pPr>
      <w:r w:rsidRPr="00A4589E">
        <w:rPr>
          <w:rFonts w:cs="Arial"/>
          <w:sz w:val="20"/>
        </w:rPr>
        <w:t xml:space="preserve">no proceedings or other steps have been taken and not discharged or dismissed (nor, to the best of its knowledge, are threatened) for the winding up of the </w:t>
      </w:r>
      <w:r w:rsidR="004104F4">
        <w:rPr>
          <w:rFonts w:cs="Arial"/>
          <w:sz w:val="20"/>
        </w:rPr>
        <w:t>Supplier</w:t>
      </w:r>
      <w:r w:rsidRPr="00A4589E">
        <w:rPr>
          <w:rFonts w:cs="Arial"/>
          <w:sz w:val="20"/>
        </w:rPr>
        <w:t xml:space="preserve"> or for its dissolution or for the appointment of a receiver, administrative receiver, liquidator, manager, administrator or similar officer in relation to any of the </w:t>
      </w:r>
      <w:r w:rsidR="004104F4">
        <w:rPr>
          <w:rFonts w:cs="Arial"/>
          <w:sz w:val="20"/>
        </w:rPr>
        <w:t>Supplier</w:t>
      </w:r>
      <w:r w:rsidRPr="00A4589E">
        <w:rPr>
          <w:rFonts w:cs="Arial"/>
          <w:sz w:val="20"/>
        </w:rPr>
        <w:t>'s assets or revenue;</w:t>
      </w:r>
    </w:p>
    <w:p w14:paraId="6C683870" w14:textId="77777777" w:rsidR="00C66F03" w:rsidRPr="00A4589E" w:rsidRDefault="007562F7" w:rsidP="00C66F03">
      <w:pPr>
        <w:pStyle w:val="Heading3"/>
        <w:rPr>
          <w:rFonts w:cs="Arial"/>
          <w:sz w:val="20"/>
        </w:rPr>
      </w:pPr>
      <w:r w:rsidRPr="00A4589E">
        <w:rPr>
          <w:rFonts w:cs="Arial"/>
          <w:sz w:val="20"/>
        </w:rPr>
        <w:t xml:space="preserve">it has taken and shall continue to take all steps, in accordance with Good Industry Practice, to prevent the unauthorised use of, modification, access, introduction, creation or propagation of any disruptive </w:t>
      </w:r>
      <w:r w:rsidRPr="00A4589E">
        <w:rPr>
          <w:rFonts w:cs="Arial"/>
          <w:sz w:val="20"/>
        </w:rPr>
        <w:lastRenderedPageBreak/>
        <w:t xml:space="preserve">element, virus, worms and/or Trojans, spyware or other malware into the </w:t>
      </w:r>
      <w:r w:rsidR="00370BE4" w:rsidRPr="00F807DC">
        <w:t>computing environment (</w:t>
      </w:r>
      <w:r w:rsidR="00370BE4">
        <w:t xml:space="preserve">including the </w:t>
      </w:r>
      <w:r w:rsidR="00370BE4" w:rsidRPr="00F807DC">
        <w:t>hardware, software and/or telecommunications networks or equipment)</w:t>
      </w:r>
      <w:r w:rsidRPr="00A4589E">
        <w:rPr>
          <w:rFonts w:cs="Arial"/>
          <w:sz w:val="20"/>
        </w:rPr>
        <w:t xml:space="preserve">, data, software or Confidential Information (held in electronic form) owned by or under the control of, or used by, the </w:t>
      </w:r>
      <w:r w:rsidR="007D1596">
        <w:rPr>
          <w:rFonts w:cs="Arial"/>
          <w:sz w:val="20"/>
        </w:rPr>
        <w:t>Customer</w:t>
      </w:r>
      <w:r w:rsidRPr="00A4589E">
        <w:rPr>
          <w:rFonts w:cs="Arial"/>
          <w:sz w:val="20"/>
        </w:rPr>
        <w:t>;</w:t>
      </w:r>
      <w:r w:rsidR="00630C13" w:rsidRPr="00A4589E">
        <w:rPr>
          <w:rFonts w:cs="Arial"/>
          <w:sz w:val="20"/>
        </w:rPr>
        <w:t xml:space="preserve"> and</w:t>
      </w:r>
    </w:p>
    <w:p w14:paraId="6C683871" w14:textId="77777777" w:rsidR="00F807DC" w:rsidRPr="00A4589E" w:rsidRDefault="007562F7">
      <w:pPr>
        <w:pStyle w:val="Heading3"/>
        <w:rPr>
          <w:rFonts w:cs="Arial"/>
          <w:sz w:val="20"/>
        </w:rPr>
      </w:pPr>
      <w:r w:rsidRPr="00A4589E">
        <w:rPr>
          <w:rFonts w:cs="Arial"/>
          <w:sz w:val="20"/>
        </w:rPr>
        <w:t>it owns, has obtained or is able to obtain valid licences for all Intellectual Property Rights that are necessary for the performance of its obligations under the Contract and shall maintain th</w:t>
      </w:r>
      <w:r w:rsidR="00630C13" w:rsidRPr="00A4589E">
        <w:rPr>
          <w:rFonts w:cs="Arial"/>
          <w:sz w:val="20"/>
        </w:rPr>
        <w:t>e same in full force and effect</w:t>
      </w:r>
      <w:r w:rsidR="007C44A9">
        <w:rPr>
          <w:rFonts w:cs="Arial"/>
          <w:sz w:val="20"/>
        </w:rPr>
        <w:t xml:space="preserve"> for so long as is necessary for the proper provision of the Contract Services</w:t>
      </w:r>
      <w:r w:rsidR="00630C13" w:rsidRPr="00A4589E">
        <w:rPr>
          <w:rFonts w:cs="Arial"/>
          <w:sz w:val="20"/>
        </w:rPr>
        <w:t>.</w:t>
      </w:r>
    </w:p>
    <w:p w14:paraId="6C683872" w14:textId="77777777" w:rsidR="00A4589E" w:rsidRPr="00A4589E" w:rsidRDefault="00A4589E" w:rsidP="00A4589E">
      <w:pPr>
        <w:pStyle w:val="Heading2"/>
        <w:ind w:left="576" w:hanging="576"/>
        <w:rPr>
          <w:rFonts w:cs="Arial"/>
          <w:sz w:val="20"/>
        </w:rPr>
      </w:pPr>
      <w:r w:rsidRPr="00A4589E">
        <w:rPr>
          <w:rFonts w:cs="Arial"/>
          <w:sz w:val="20"/>
          <w:lang w:val="en-US"/>
        </w:rPr>
        <w:t xml:space="preserve">The </w:t>
      </w:r>
      <w:r w:rsidR="004104F4">
        <w:rPr>
          <w:rFonts w:cs="Arial"/>
          <w:sz w:val="20"/>
          <w:lang w:val="en-US"/>
        </w:rPr>
        <w:t>Supplier</w:t>
      </w:r>
      <w:r w:rsidRPr="00A4589E">
        <w:rPr>
          <w:rFonts w:cs="Arial"/>
          <w:sz w:val="20"/>
          <w:lang w:val="en-US"/>
        </w:rPr>
        <w:t xml:space="preserve"> warrants</w:t>
      </w:r>
      <w:r w:rsidR="00CA6C27">
        <w:rPr>
          <w:rFonts w:cs="Arial"/>
          <w:sz w:val="20"/>
          <w:lang w:val="en-US"/>
        </w:rPr>
        <w:t>, represents</w:t>
      </w:r>
      <w:r w:rsidRPr="00A4589E">
        <w:rPr>
          <w:rFonts w:cs="Arial"/>
          <w:sz w:val="20"/>
          <w:lang w:val="en-US"/>
        </w:rPr>
        <w:t xml:space="preserve"> and undertakes to the </w:t>
      </w:r>
      <w:r w:rsidR="007D1596">
        <w:rPr>
          <w:rFonts w:cs="Arial"/>
          <w:sz w:val="20"/>
          <w:lang w:val="en-US"/>
        </w:rPr>
        <w:t>Customer</w:t>
      </w:r>
      <w:r w:rsidRPr="00A4589E">
        <w:rPr>
          <w:rFonts w:cs="Arial"/>
          <w:sz w:val="20"/>
          <w:lang w:val="en-US"/>
        </w:rPr>
        <w:t xml:space="preserve"> that:</w:t>
      </w:r>
    </w:p>
    <w:p w14:paraId="6C683873" w14:textId="77777777" w:rsidR="007360EF" w:rsidRDefault="00A4589E" w:rsidP="00A4589E">
      <w:pPr>
        <w:pStyle w:val="Heading3"/>
        <w:rPr>
          <w:rFonts w:cs="Arial"/>
          <w:sz w:val="20"/>
        </w:rPr>
      </w:pPr>
      <w:r w:rsidRPr="00A4589E">
        <w:rPr>
          <w:rFonts w:cs="Arial"/>
          <w:sz w:val="20"/>
        </w:rPr>
        <w:t>it has read and fully understood the Letter of Appointment</w:t>
      </w:r>
      <w:r w:rsidR="007360EF">
        <w:rPr>
          <w:rFonts w:cs="Arial"/>
          <w:sz w:val="20"/>
        </w:rPr>
        <w:t xml:space="preserve"> </w:t>
      </w:r>
      <w:r w:rsidR="00B014A2">
        <w:rPr>
          <w:rFonts w:cs="Arial"/>
          <w:sz w:val="20"/>
        </w:rPr>
        <w:t xml:space="preserve">and these Call-Off Terms </w:t>
      </w:r>
      <w:r w:rsidR="007360EF">
        <w:rPr>
          <w:rFonts w:cs="Arial"/>
          <w:sz w:val="20"/>
        </w:rPr>
        <w:t>and</w:t>
      </w:r>
      <w:r w:rsidRPr="00A4589E">
        <w:rPr>
          <w:rFonts w:cs="Arial"/>
          <w:sz w:val="20"/>
        </w:rPr>
        <w:t xml:space="preserve"> is capable of performing the </w:t>
      </w:r>
      <w:r w:rsidR="00162C54">
        <w:rPr>
          <w:rFonts w:cs="Arial"/>
          <w:sz w:val="20"/>
        </w:rPr>
        <w:t>Contract Services</w:t>
      </w:r>
      <w:r w:rsidR="00706BB4">
        <w:rPr>
          <w:rFonts w:cs="Arial"/>
          <w:sz w:val="20"/>
        </w:rPr>
        <w:t xml:space="preserve"> </w:t>
      </w:r>
      <w:r w:rsidRPr="00A4589E">
        <w:rPr>
          <w:rFonts w:cs="Arial"/>
          <w:sz w:val="20"/>
        </w:rPr>
        <w:t>in all respects in accordance with the Contract</w:t>
      </w:r>
      <w:r w:rsidR="007360EF">
        <w:rPr>
          <w:rFonts w:cs="Arial"/>
          <w:sz w:val="20"/>
        </w:rPr>
        <w:t>;</w:t>
      </w:r>
    </w:p>
    <w:p w14:paraId="6C683874" w14:textId="77777777" w:rsidR="00A4589E" w:rsidRPr="00A4589E" w:rsidRDefault="007360EF" w:rsidP="00A4589E">
      <w:pPr>
        <w:pStyle w:val="Heading3"/>
        <w:rPr>
          <w:rFonts w:cs="Arial"/>
          <w:sz w:val="20"/>
        </w:rPr>
      </w:pPr>
      <w:r>
        <w:rPr>
          <w:rFonts w:cs="Arial"/>
          <w:sz w:val="20"/>
        </w:rPr>
        <w:t xml:space="preserve">the </w:t>
      </w:r>
      <w:r w:rsidR="004104F4">
        <w:rPr>
          <w:rFonts w:cs="Arial"/>
          <w:sz w:val="20"/>
        </w:rPr>
        <w:t>Supplier</w:t>
      </w:r>
      <w:r>
        <w:rPr>
          <w:rFonts w:cs="Arial"/>
          <w:sz w:val="20"/>
        </w:rPr>
        <w:t xml:space="preserve"> and each of its Sub-Contractors has </w:t>
      </w:r>
      <w:r w:rsidR="00A4589E" w:rsidRPr="00A4589E">
        <w:rPr>
          <w:rFonts w:cs="Arial"/>
          <w:sz w:val="20"/>
        </w:rPr>
        <w:t xml:space="preserve">all </w:t>
      </w:r>
      <w:r w:rsidR="00745BED">
        <w:rPr>
          <w:rFonts w:cs="Arial"/>
          <w:sz w:val="20"/>
        </w:rPr>
        <w:t>s</w:t>
      </w:r>
      <w:r w:rsidR="00745BED" w:rsidRPr="00A4589E">
        <w:rPr>
          <w:rFonts w:cs="Arial"/>
          <w:sz w:val="20"/>
        </w:rPr>
        <w:t>taff</w:t>
      </w:r>
      <w:r w:rsidR="00A4589E" w:rsidRPr="00A4589E">
        <w:rPr>
          <w:rFonts w:cs="Arial"/>
          <w:sz w:val="20"/>
        </w:rPr>
        <w:t xml:space="preserve">, equipment and experience </w:t>
      </w:r>
      <w:r w:rsidRPr="00A4589E">
        <w:rPr>
          <w:rFonts w:cs="Arial"/>
          <w:sz w:val="20"/>
        </w:rPr>
        <w:t xml:space="preserve">necessary </w:t>
      </w:r>
      <w:r w:rsidR="00A4589E" w:rsidRPr="00A4589E">
        <w:rPr>
          <w:rFonts w:cs="Arial"/>
          <w:sz w:val="20"/>
        </w:rPr>
        <w:t xml:space="preserve">for </w:t>
      </w:r>
      <w:r>
        <w:rPr>
          <w:rFonts w:cs="Arial"/>
          <w:sz w:val="20"/>
        </w:rPr>
        <w:t>the</w:t>
      </w:r>
      <w:r w:rsidR="00A4589E" w:rsidRPr="00A4589E">
        <w:rPr>
          <w:rFonts w:cs="Arial"/>
          <w:sz w:val="20"/>
        </w:rPr>
        <w:t xml:space="preserve"> </w:t>
      </w:r>
      <w:r>
        <w:rPr>
          <w:rFonts w:cs="Arial"/>
          <w:sz w:val="20"/>
        </w:rPr>
        <w:t>proper performance of the Contract Services</w:t>
      </w:r>
      <w:r w:rsidR="00A4589E" w:rsidRPr="00A4589E">
        <w:rPr>
          <w:rFonts w:cs="Arial"/>
          <w:sz w:val="20"/>
        </w:rPr>
        <w:t>; and</w:t>
      </w:r>
    </w:p>
    <w:p w14:paraId="6C683875" w14:textId="77777777" w:rsidR="00A4589E" w:rsidRPr="00A4589E" w:rsidRDefault="00A4589E" w:rsidP="00A4589E">
      <w:pPr>
        <w:pStyle w:val="Heading3"/>
        <w:rPr>
          <w:rFonts w:cs="Arial"/>
          <w:sz w:val="20"/>
        </w:rPr>
      </w:pPr>
      <w:r w:rsidRPr="00A4589E">
        <w:rPr>
          <w:rFonts w:cs="Arial"/>
          <w:sz w:val="20"/>
        </w:rPr>
        <w:t>it will at all times:</w:t>
      </w:r>
    </w:p>
    <w:p w14:paraId="6C683876" w14:textId="77777777" w:rsidR="00A4589E" w:rsidRPr="00A4589E" w:rsidRDefault="00A4589E" w:rsidP="00880E10">
      <w:pPr>
        <w:pStyle w:val="Heading4"/>
        <w:rPr>
          <w:bCs/>
          <w:caps/>
        </w:rPr>
      </w:pPr>
      <w:r w:rsidRPr="00A4589E">
        <w:t>perform its obligations under the Contract with all reasonable care, skill and diligence and in accordance with Good Industry Practice;</w:t>
      </w:r>
    </w:p>
    <w:p w14:paraId="6C683877" w14:textId="77777777" w:rsidR="00C10F77" w:rsidRPr="00C10F77" w:rsidRDefault="00A4589E" w:rsidP="00880E10">
      <w:pPr>
        <w:pStyle w:val="Heading4"/>
        <w:rPr>
          <w:bCs/>
          <w:caps/>
        </w:rPr>
      </w:pPr>
      <w:r w:rsidRPr="00A4589E">
        <w:t xml:space="preserve">comply with all the KPIs and meet or exceed </w:t>
      </w:r>
      <w:r w:rsidR="00C10F77">
        <w:t>the Service Levels;</w:t>
      </w:r>
    </w:p>
    <w:p w14:paraId="6C683878" w14:textId="77777777" w:rsidR="00A4589E" w:rsidRPr="00A4589E" w:rsidRDefault="00C10F77" w:rsidP="00880E10">
      <w:pPr>
        <w:pStyle w:val="Heading4"/>
        <w:rPr>
          <w:bCs/>
          <w:caps/>
        </w:rPr>
      </w:pPr>
      <w:r>
        <w:t xml:space="preserve">carry out the </w:t>
      </w:r>
      <w:r w:rsidR="00162C54">
        <w:t>Contract Services</w:t>
      </w:r>
      <w:r>
        <w:t xml:space="preserve"> within the timeframe agreed with the </w:t>
      </w:r>
      <w:r w:rsidR="007D1596">
        <w:t>Customer</w:t>
      </w:r>
      <w:r>
        <w:t xml:space="preserve">; </w:t>
      </w:r>
      <w:r w:rsidR="00A4589E" w:rsidRPr="00A4589E">
        <w:t>and</w:t>
      </w:r>
    </w:p>
    <w:p w14:paraId="6C683879" w14:textId="77777777" w:rsidR="00A4589E" w:rsidRPr="00A4589E" w:rsidRDefault="00A4589E" w:rsidP="00880E10">
      <w:pPr>
        <w:pStyle w:val="Heading4"/>
      </w:pPr>
      <w:r w:rsidRPr="00A4589E">
        <w:t xml:space="preserve">without prejudice to </w:t>
      </w:r>
      <w:r w:rsidR="00B014A2">
        <w:t>its obligations under Clause 2.3</w:t>
      </w:r>
      <w:r w:rsidRPr="00A4589E">
        <w:t xml:space="preserve"> (Key Personnel), ensure to the satisfaction of the </w:t>
      </w:r>
      <w:r w:rsidR="007D1596">
        <w:t>Customer</w:t>
      </w:r>
      <w:r w:rsidRPr="00A4589E">
        <w:t xml:space="preserve"> that the </w:t>
      </w:r>
      <w:r w:rsidR="00162C54">
        <w:t>Contract Services</w:t>
      </w:r>
      <w:r w:rsidR="00706BB4">
        <w:t xml:space="preserve"> </w:t>
      </w:r>
      <w:r w:rsidRPr="00A4589E">
        <w:t xml:space="preserve">are provided and carried out by such appropriately qualified, skilled and experienced </w:t>
      </w:r>
      <w:r w:rsidR="004104F4">
        <w:t>Supplier</w:t>
      </w:r>
      <w:r w:rsidRPr="00A4589E">
        <w:t>s and/or other Staff as shall be necessary for the proper performance of the Contract Services.</w:t>
      </w:r>
    </w:p>
    <w:p w14:paraId="6C68387A" w14:textId="77777777" w:rsidR="00A62B76" w:rsidRDefault="001D35E7" w:rsidP="00241399">
      <w:pPr>
        <w:pStyle w:val="Heading2"/>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w:t>
      </w:r>
      <w:r w:rsidR="00A62B76">
        <w:rPr>
          <w:rFonts w:cs="Arial"/>
          <w:sz w:val="20"/>
        </w:rPr>
        <w:t>promptly notify</w:t>
      </w:r>
      <w:r w:rsidRPr="00A4589E">
        <w:rPr>
          <w:rFonts w:cs="Arial"/>
          <w:sz w:val="20"/>
        </w:rPr>
        <w:t xml:space="preserve"> the </w:t>
      </w:r>
      <w:r w:rsidR="007D1596">
        <w:rPr>
          <w:rFonts w:cs="Arial"/>
          <w:sz w:val="20"/>
        </w:rPr>
        <w:t>Customer</w:t>
      </w:r>
      <w:r w:rsidRPr="00A4589E">
        <w:rPr>
          <w:rFonts w:cs="Arial"/>
          <w:sz w:val="20"/>
        </w:rPr>
        <w:t xml:space="preserve"> </w:t>
      </w:r>
      <w:r w:rsidR="00A62B76">
        <w:rPr>
          <w:rFonts w:cs="Arial"/>
          <w:sz w:val="20"/>
        </w:rPr>
        <w:t>in writing:</w:t>
      </w:r>
    </w:p>
    <w:p w14:paraId="6C68387B" w14:textId="77777777" w:rsidR="00A62B76" w:rsidRDefault="00A62B76" w:rsidP="00A62B76">
      <w:pPr>
        <w:pStyle w:val="Heading3"/>
        <w:rPr>
          <w:rFonts w:cs="Arial"/>
          <w:sz w:val="20"/>
        </w:rPr>
      </w:pPr>
      <w:r>
        <w:rPr>
          <w:rFonts w:cs="Arial"/>
          <w:sz w:val="20"/>
        </w:rPr>
        <w:t xml:space="preserve">of any material detrimental change in the financial standing </w:t>
      </w:r>
      <w:r w:rsidR="00B014A2">
        <w:rPr>
          <w:rFonts w:cs="Arial"/>
          <w:sz w:val="20"/>
        </w:rPr>
        <w:t xml:space="preserve">and/or credit rating </w:t>
      </w:r>
      <w:r>
        <w:rPr>
          <w:rFonts w:cs="Arial"/>
          <w:sz w:val="20"/>
        </w:rPr>
        <w:t xml:space="preserve">of the </w:t>
      </w:r>
      <w:r w:rsidR="004104F4">
        <w:rPr>
          <w:rFonts w:cs="Arial"/>
          <w:sz w:val="20"/>
        </w:rPr>
        <w:t>Supplier</w:t>
      </w:r>
      <w:r>
        <w:rPr>
          <w:rFonts w:cs="Arial"/>
          <w:sz w:val="20"/>
        </w:rPr>
        <w:t>;</w:t>
      </w:r>
    </w:p>
    <w:p w14:paraId="6C68387C" w14:textId="77777777" w:rsidR="00A62B76" w:rsidRDefault="001D35E7" w:rsidP="00A62B76">
      <w:pPr>
        <w:pStyle w:val="Heading3"/>
        <w:rPr>
          <w:rFonts w:cs="Arial"/>
          <w:sz w:val="20"/>
        </w:rPr>
      </w:pPr>
      <w:r w:rsidRPr="00A4589E">
        <w:rPr>
          <w:rFonts w:cs="Arial"/>
          <w:sz w:val="20"/>
        </w:rPr>
        <w:t xml:space="preserve">if the </w:t>
      </w:r>
      <w:r w:rsidR="004104F4">
        <w:rPr>
          <w:rFonts w:cs="Arial"/>
          <w:sz w:val="20"/>
        </w:rPr>
        <w:t>Supplier</w:t>
      </w:r>
      <w:r w:rsidRPr="00A4589E">
        <w:rPr>
          <w:rFonts w:cs="Arial"/>
          <w:sz w:val="20"/>
        </w:rPr>
        <w:t xml:space="preserve"> undergoes a </w:t>
      </w:r>
      <w:r w:rsidRPr="00A62B76">
        <w:rPr>
          <w:rFonts w:cs="Arial"/>
          <w:sz w:val="20"/>
        </w:rPr>
        <w:t>Change of Control</w:t>
      </w:r>
      <w:r w:rsidR="00A62B76">
        <w:rPr>
          <w:rFonts w:cs="Arial"/>
          <w:sz w:val="20"/>
        </w:rPr>
        <w:t>; and</w:t>
      </w:r>
    </w:p>
    <w:p w14:paraId="6C68387D" w14:textId="77777777" w:rsidR="001D35E7" w:rsidRDefault="001D35E7" w:rsidP="00A62B76">
      <w:pPr>
        <w:pStyle w:val="Heading3"/>
        <w:rPr>
          <w:rFonts w:cs="Arial"/>
          <w:sz w:val="20"/>
        </w:rPr>
      </w:pPr>
      <w:r w:rsidRPr="00A4589E">
        <w:rPr>
          <w:rFonts w:cs="Arial"/>
          <w:sz w:val="20"/>
        </w:rPr>
        <w:t>provided this does not contravene any Law</w:t>
      </w:r>
      <w:r w:rsidR="00A62B76">
        <w:rPr>
          <w:rFonts w:cs="Arial"/>
          <w:sz w:val="20"/>
        </w:rPr>
        <w:t>,</w:t>
      </w:r>
      <w:r w:rsidRPr="00A4589E">
        <w:rPr>
          <w:rFonts w:cs="Arial"/>
          <w:sz w:val="20"/>
        </w:rPr>
        <w:t xml:space="preserve"> of any circumstances suggesting that a Change of Control is planned or in contemplation.</w:t>
      </w:r>
    </w:p>
    <w:p w14:paraId="6C68387E" w14:textId="77777777" w:rsidR="00F807DC" w:rsidRPr="00A4589E" w:rsidRDefault="007562F7">
      <w:pPr>
        <w:pStyle w:val="Heading2"/>
        <w:tabs>
          <w:tab w:val="num" w:pos="720"/>
        </w:tabs>
        <w:ind w:left="720"/>
        <w:rPr>
          <w:rFonts w:cs="Arial"/>
          <w:sz w:val="20"/>
        </w:rPr>
      </w:pPr>
      <w:r w:rsidRPr="00A4589E">
        <w:rPr>
          <w:rFonts w:cs="Arial"/>
          <w:sz w:val="20"/>
        </w:rPr>
        <w:t xml:space="preserve">For the avoidance of doubt, the fact that any provision within </w:t>
      </w:r>
      <w:r w:rsidR="0013772A" w:rsidRPr="00A4589E">
        <w:rPr>
          <w:rFonts w:cs="Arial"/>
          <w:sz w:val="20"/>
        </w:rPr>
        <w:t>the Contract</w:t>
      </w:r>
      <w:r w:rsidRPr="00A4589E">
        <w:rPr>
          <w:rFonts w:cs="Arial"/>
          <w:sz w:val="20"/>
        </w:rPr>
        <w:t xml:space="preserve"> is expressed as a warranty shall not preclude any right of termination the </w:t>
      </w:r>
      <w:r w:rsidR="007D1596">
        <w:rPr>
          <w:rFonts w:cs="Arial"/>
          <w:sz w:val="20"/>
        </w:rPr>
        <w:t>Customer</w:t>
      </w:r>
      <w:r w:rsidRPr="00A4589E">
        <w:rPr>
          <w:rFonts w:cs="Arial"/>
          <w:sz w:val="20"/>
        </w:rPr>
        <w:t xml:space="preserve"> would have in respect of breach of that provision by the </w:t>
      </w:r>
      <w:r w:rsidR="004104F4">
        <w:rPr>
          <w:rFonts w:cs="Arial"/>
          <w:sz w:val="20"/>
        </w:rPr>
        <w:t>Supplier</w:t>
      </w:r>
      <w:r w:rsidRPr="00A4589E">
        <w:rPr>
          <w:rFonts w:cs="Arial"/>
          <w:sz w:val="20"/>
        </w:rPr>
        <w:t xml:space="preserve"> if that provision had not been so expressed.</w:t>
      </w:r>
    </w:p>
    <w:p w14:paraId="6C68387F" w14:textId="77777777"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acknowledges and agrees that:</w:t>
      </w:r>
    </w:p>
    <w:p w14:paraId="6C683880" w14:textId="77777777" w:rsidR="00F807DC" w:rsidRPr="00A4589E" w:rsidRDefault="007562F7">
      <w:pPr>
        <w:pStyle w:val="Heading3"/>
        <w:rPr>
          <w:rFonts w:cs="Arial"/>
          <w:sz w:val="20"/>
        </w:rPr>
      </w:pPr>
      <w:r w:rsidRPr="00A4589E">
        <w:rPr>
          <w:rFonts w:cs="Arial"/>
          <w:sz w:val="20"/>
        </w:rPr>
        <w:t xml:space="preserve">the warranties, representations and undertakings contained in </w:t>
      </w:r>
      <w:r w:rsidR="0013772A" w:rsidRPr="00A4589E">
        <w:rPr>
          <w:rFonts w:cs="Arial"/>
          <w:sz w:val="20"/>
        </w:rPr>
        <w:t>the Contract</w:t>
      </w:r>
      <w:r w:rsidRPr="00A4589E">
        <w:rPr>
          <w:rFonts w:cs="Arial"/>
          <w:sz w:val="20"/>
        </w:rPr>
        <w:t xml:space="preserve"> are material and are designed to induce the </w:t>
      </w:r>
      <w:r w:rsidR="007D1596">
        <w:rPr>
          <w:rFonts w:cs="Arial"/>
          <w:sz w:val="20"/>
        </w:rPr>
        <w:t>Customer</w:t>
      </w:r>
      <w:r w:rsidRPr="00A4589E">
        <w:rPr>
          <w:rFonts w:cs="Arial"/>
          <w:sz w:val="20"/>
        </w:rPr>
        <w:t xml:space="preserve"> into entering into </w:t>
      </w:r>
      <w:r w:rsidR="0013772A" w:rsidRPr="00A4589E">
        <w:rPr>
          <w:rFonts w:cs="Arial"/>
          <w:sz w:val="20"/>
        </w:rPr>
        <w:t>the Contract</w:t>
      </w:r>
      <w:r w:rsidRPr="00A4589E">
        <w:rPr>
          <w:rFonts w:cs="Arial"/>
          <w:sz w:val="20"/>
        </w:rPr>
        <w:t>; and</w:t>
      </w:r>
    </w:p>
    <w:p w14:paraId="6C683881" w14:textId="77777777" w:rsidR="00F807DC" w:rsidRPr="00A4589E" w:rsidRDefault="007562F7" w:rsidP="00241399">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has been induced into entering into </w:t>
      </w:r>
      <w:r w:rsidR="0013772A" w:rsidRPr="00A4589E">
        <w:rPr>
          <w:rFonts w:cs="Arial"/>
          <w:sz w:val="20"/>
        </w:rPr>
        <w:t>the Contract</w:t>
      </w:r>
      <w:r w:rsidRPr="00A4589E">
        <w:rPr>
          <w:rFonts w:cs="Arial"/>
          <w:sz w:val="20"/>
        </w:rPr>
        <w:t xml:space="preserve"> and in doing so has relied upon the warranties, representations and undertakings contained </w:t>
      </w:r>
      <w:r w:rsidR="00241399" w:rsidRPr="00A4589E">
        <w:rPr>
          <w:rFonts w:cs="Arial"/>
          <w:sz w:val="20"/>
        </w:rPr>
        <w:t>in the Contract.</w:t>
      </w:r>
    </w:p>
    <w:p w14:paraId="6C683882" w14:textId="77777777" w:rsidR="00F807DC" w:rsidRPr="00A4589E" w:rsidRDefault="007562F7">
      <w:pPr>
        <w:pStyle w:val="Heading1"/>
        <w:keepNext/>
        <w:rPr>
          <w:rFonts w:cs="Arial"/>
          <w:sz w:val="20"/>
        </w:rPr>
      </w:pPr>
      <w:bookmarkStart w:id="80" w:name="_Ref313373896"/>
      <w:bookmarkStart w:id="81" w:name="_Toc494189415"/>
      <w:r w:rsidRPr="00A4589E">
        <w:rPr>
          <w:rFonts w:cs="Arial"/>
          <w:sz w:val="20"/>
        </w:rPr>
        <w:t>TERMINATION</w:t>
      </w:r>
      <w:bookmarkEnd w:id="80"/>
      <w:bookmarkEnd w:id="81"/>
    </w:p>
    <w:p w14:paraId="6C683883" w14:textId="77777777" w:rsidR="00F807DC" w:rsidRPr="00A4589E" w:rsidRDefault="007562F7">
      <w:pPr>
        <w:pStyle w:val="Heading2"/>
        <w:keepNext/>
        <w:tabs>
          <w:tab w:val="num" w:pos="720"/>
        </w:tabs>
        <w:ind w:left="720"/>
        <w:rPr>
          <w:rFonts w:cs="Arial"/>
          <w:b/>
          <w:sz w:val="20"/>
        </w:rPr>
      </w:pPr>
      <w:bookmarkStart w:id="82" w:name="_Ref313371016"/>
      <w:r w:rsidRPr="00A4589E">
        <w:rPr>
          <w:rFonts w:cs="Arial"/>
          <w:b/>
          <w:sz w:val="20"/>
        </w:rPr>
        <w:t>Termination on Insolvency</w:t>
      </w:r>
      <w:bookmarkEnd w:id="82"/>
    </w:p>
    <w:p w14:paraId="6C683884" w14:textId="77777777" w:rsidR="00F807DC" w:rsidRPr="00A4589E" w:rsidRDefault="007562F7">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may terminate the Contract with immediate effect by giving notice in writing to the </w:t>
      </w:r>
      <w:r w:rsidR="004104F4">
        <w:rPr>
          <w:rFonts w:cs="Arial"/>
          <w:sz w:val="20"/>
        </w:rPr>
        <w:t>Supplier</w:t>
      </w:r>
      <w:r w:rsidR="00A07C44" w:rsidRPr="00A4589E">
        <w:rPr>
          <w:rFonts w:cs="Arial"/>
          <w:sz w:val="20"/>
        </w:rPr>
        <w:t xml:space="preserve"> if</w:t>
      </w:r>
      <w:r w:rsidRPr="00A4589E">
        <w:rPr>
          <w:rFonts w:cs="Arial"/>
          <w:sz w:val="20"/>
        </w:rPr>
        <w:t>:</w:t>
      </w:r>
    </w:p>
    <w:p w14:paraId="6C683885" w14:textId="77777777" w:rsidR="00F807DC" w:rsidRPr="00A4589E" w:rsidRDefault="007562F7" w:rsidP="00880E10">
      <w:pPr>
        <w:pStyle w:val="Heading4"/>
      </w:pPr>
      <w:bookmarkStart w:id="83" w:name="_Ref313368858"/>
      <w:r w:rsidRPr="00A4589E">
        <w:lastRenderedPageBreak/>
        <w:t xml:space="preserve">a proposal is made for a voluntary arrangement within Part I of the Insolvency Act 1986 or of any other composition scheme or arrangement with, or assignment for the benefit of, </w:t>
      </w:r>
      <w:r w:rsidR="00A07C44" w:rsidRPr="00A4589E">
        <w:t xml:space="preserve">the </w:t>
      </w:r>
      <w:r w:rsidR="004104F4">
        <w:t>Supplier</w:t>
      </w:r>
      <w:r w:rsidR="00A07C44" w:rsidRPr="00A4589E">
        <w:t>’s</w:t>
      </w:r>
      <w:r w:rsidRPr="00A4589E">
        <w:t xml:space="preserve"> creditors; or</w:t>
      </w:r>
      <w:bookmarkEnd w:id="83"/>
    </w:p>
    <w:p w14:paraId="6C683886" w14:textId="77777777" w:rsidR="00F807DC" w:rsidRPr="00A4589E" w:rsidRDefault="007562F7" w:rsidP="00880E10">
      <w:pPr>
        <w:pStyle w:val="Heading4"/>
      </w:pPr>
      <w:r w:rsidRPr="00A4589E">
        <w:t>a shareholders'</w:t>
      </w:r>
      <w:r w:rsidR="00241399" w:rsidRPr="00A4589E">
        <w:t>, members’ or partners’</w:t>
      </w:r>
      <w:r w:rsidRPr="00A4589E">
        <w:t xml:space="preserve"> meeting is convened for the purpose of considering a resolution that </w:t>
      </w:r>
      <w:r w:rsidR="00A07C44" w:rsidRPr="00A4589E">
        <w:t xml:space="preserve">the </w:t>
      </w:r>
      <w:r w:rsidR="004104F4">
        <w:t>Supplier</w:t>
      </w:r>
      <w:r w:rsidRPr="00A4589E">
        <w:t xml:space="preserve"> be wound up or a resolution for </w:t>
      </w:r>
      <w:r w:rsidR="00A07C44" w:rsidRPr="00A4589E">
        <w:t>the</w:t>
      </w:r>
      <w:r w:rsidRPr="00A4589E">
        <w:t xml:space="preserve"> winding-up </w:t>
      </w:r>
      <w:r w:rsidR="00A07C44" w:rsidRPr="00A4589E">
        <w:t xml:space="preserve">of the </w:t>
      </w:r>
      <w:r w:rsidR="004104F4">
        <w:t>Supplier</w:t>
      </w:r>
      <w:r w:rsidR="00A07C44" w:rsidRPr="00A4589E">
        <w:t xml:space="preserve"> </w:t>
      </w:r>
      <w:r w:rsidRPr="00A4589E">
        <w:t>is passed (other than as part of, and exclusively for the purpose of, a bona fide reconstruction or amalgamation); or</w:t>
      </w:r>
    </w:p>
    <w:p w14:paraId="6C683887" w14:textId="77777777" w:rsidR="00F807DC" w:rsidRPr="00A4589E" w:rsidRDefault="007562F7" w:rsidP="00880E10">
      <w:pPr>
        <w:pStyle w:val="Heading4"/>
      </w:pPr>
      <w:r w:rsidRPr="00A4589E">
        <w:t xml:space="preserve">a petition is presented for </w:t>
      </w:r>
      <w:r w:rsidR="00A07C44" w:rsidRPr="00A4589E">
        <w:t>the winding-</w:t>
      </w:r>
      <w:r w:rsidRPr="00A4589E">
        <w:t xml:space="preserve">up </w:t>
      </w:r>
      <w:r w:rsidR="00A07C44" w:rsidRPr="00A4589E">
        <w:t xml:space="preserve">of the </w:t>
      </w:r>
      <w:r w:rsidR="004104F4">
        <w:t>Supplier</w:t>
      </w:r>
      <w:r w:rsidR="00A07C44" w:rsidRPr="00A4589E">
        <w:t xml:space="preserve"> </w:t>
      </w:r>
      <w:r w:rsidRPr="00A4589E">
        <w:t xml:space="preserve">(which is not dismissed within </w:t>
      </w:r>
      <w:r w:rsidR="00241399" w:rsidRPr="00A4589E">
        <w:t>five</w:t>
      </w:r>
      <w:r w:rsidRPr="00A4589E">
        <w:t xml:space="preserve"> (</w:t>
      </w:r>
      <w:r w:rsidR="00241399" w:rsidRPr="00A4589E">
        <w:t>5</w:t>
      </w:r>
      <w:r w:rsidRPr="00A4589E">
        <w:t xml:space="preserve">) </w:t>
      </w:r>
      <w:r w:rsidR="00241399" w:rsidRPr="00A4589E">
        <w:t>Working D</w:t>
      </w:r>
      <w:r w:rsidRPr="00A4589E">
        <w:t>ays of its service) or an application is made for the appointment of a provisional liquidator or a creditors' m</w:t>
      </w:r>
      <w:r w:rsidR="00241399" w:rsidRPr="00A4589E">
        <w:t xml:space="preserve">eeting is convened </w:t>
      </w:r>
      <w:r w:rsidR="00A07C44" w:rsidRPr="00A4589E">
        <w:t xml:space="preserve">in respect of the </w:t>
      </w:r>
      <w:r w:rsidR="004104F4">
        <w:t>Supplier</w:t>
      </w:r>
      <w:r w:rsidR="00A07C44" w:rsidRPr="00A4589E">
        <w:t xml:space="preserve"> </w:t>
      </w:r>
      <w:r w:rsidR="00241399" w:rsidRPr="00A4589E">
        <w:t xml:space="preserve">pursuant to </w:t>
      </w:r>
      <w:r w:rsidR="007C44A9">
        <w:t>section </w:t>
      </w:r>
      <w:r w:rsidRPr="00A4589E">
        <w:t xml:space="preserve">98 of the Insolvency Act 1986; or </w:t>
      </w:r>
    </w:p>
    <w:p w14:paraId="6C683888" w14:textId="77777777" w:rsidR="00F807DC" w:rsidRPr="00A4589E" w:rsidRDefault="007562F7" w:rsidP="00880E10">
      <w:pPr>
        <w:pStyle w:val="Heading4"/>
      </w:pPr>
      <w:r w:rsidRPr="00A4589E">
        <w:t xml:space="preserve">a receiver, administrative receiver or similar officer is appointed over the whole or any part of </w:t>
      </w:r>
      <w:r w:rsidR="00A07C44" w:rsidRPr="00A4589E">
        <w:t xml:space="preserve">the </w:t>
      </w:r>
      <w:r w:rsidR="004104F4">
        <w:t>Supplier</w:t>
      </w:r>
      <w:r w:rsidR="00A07C44" w:rsidRPr="00A4589E">
        <w:t>’s</w:t>
      </w:r>
      <w:r w:rsidRPr="00A4589E">
        <w:t xml:space="preserve"> business or assets; or</w:t>
      </w:r>
    </w:p>
    <w:p w14:paraId="6C683889" w14:textId="77777777" w:rsidR="00241399" w:rsidRPr="00A4589E" w:rsidRDefault="00241399" w:rsidP="00880E10">
      <w:pPr>
        <w:pStyle w:val="Heading4"/>
      </w:pPr>
      <w:r w:rsidRPr="00A4589E">
        <w:t>a creditor or encumbrancer attaches or takes possession of, or a distress, execution, sequestration or other such process is levied</w:t>
      </w:r>
      <w:r w:rsidR="00A07C44" w:rsidRPr="00A4589E">
        <w:t xml:space="preserve"> or enforced on or sued against, the whole or any part of the </w:t>
      </w:r>
      <w:r w:rsidR="004104F4">
        <w:t>Supplier</w:t>
      </w:r>
      <w:r w:rsidR="00A07C44" w:rsidRPr="00A4589E">
        <w:t>’s assets and such attachment or process is not discharged within ten (10) Working Days;</w:t>
      </w:r>
    </w:p>
    <w:p w14:paraId="6C68388A" w14:textId="77777777" w:rsidR="00F807DC" w:rsidRPr="00A4589E" w:rsidRDefault="007562F7" w:rsidP="00880E10">
      <w:pPr>
        <w:pStyle w:val="Heading4"/>
      </w:pPr>
      <w:r w:rsidRPr="00A4589E">
        <w:t xml:space="preserve">an application is made </w:t>
      </w:r>
      <w:r w:rsidR="00A6225C" w:rsidRPr="00A4589E">
        <w:t xml:space="preserve">in respect of the </w:t>
      </w:r>
      <w:r w:rsidR="004104F4">
        <w:t>Supplier</w:t>
      </w:r>
      <w:r w:rsidR="00A6225C" w:rsidRPr="00A4589E">
        <w:t xml:space="preserve"> </w:t>
      </w:r>
      <w:r w:rsidRPr="00A4589E">
        <w:t>either for the appointment of an administrator or for an administration order and an administrator is appointed, or notice of intention to appoint an administrator is given; or</w:t>
      </w:r>
    </w:p>
    <w:p w14:paraId="6C68388B" w14:textId="77777777" w:rsidR="00F807DC" w:rsidRPr="00A4589E" w:rsidRDefault="00991959" w:rsidP="00880E10">
      <w:pPr>
        <w:pStyle w:val="Heading4"/>
      </w:pPr>
      <w:r>
        <w:t>if</w:t>
      </w:r>
      <w:r w:rsidR="007562F7" w:rsidRPr="00A4589E">
        <w:t xml:space="preserve"> </w:t>
      </w:r>
      <w:r w:rsidR="00A6225C" w:rsidRPr="00A4589E">
        <w:t xml:space="preserve">the </w:t>
      </w:r>
      <w:r w:rsidR="004104F4">
        <w:t>Supplier</w:t>
      </w:r>
      <w:r w:rsidR="00A6225C" w:rsidRPr="00A4589E">
        <w:t xml:space="preserve"> is</w:t>
      </w:r>
      <w:r w:rsidR="007562F7" w:rsidRPr="00A4589E">
        <w:t xml:space="preserve"> or becomes i</w:t>
      </w:r>
      <w:r w:rsidR="00A07C44" w:rsidRPr="00A4589E">
        <w:t xml:space="preserve">nsolvent within the meaning of </w:t>
      </w:r>
      <w:r w:rsidR="007C44A9">
        <w:t>section </w:t>
      </w:r>
      <w:r w:rsidR="007562F7" w:rsidRPr="00A4589E">
        <w:t>123 of the Insolvency Act 1986; or</w:t>
      </w:r>
    </w:p>
    <w:p w14:paraId="6C68388C" w14:textId="77777777" w:rsidR="001D35E7" w:rsidRDefault="001D35E7" w:rsidP="00880E10">
      <w:pPr>
        <w:pStyle w:val="Heading4"/>
      </w:pPr>
      <w:r w:rsidRPr="00A4589E">
        <w:t xml:space="preserve">the </w:t>
      </w:r>
      <w:r w:rsidR="004104F4">
        <w:t>Supplier</w:t>
      </w:r>
      <w:r w:rsidRPr="00A4589E">
        <w:t xml:space="preserve"> suspends or ceases, or threatens to suspend or cease, to carry on all or a substantial part of his business; or</w:t>
      </w:r>
    </w:p>
    <w:p w14:paraId="6C68388D" w14:textId="77777777" w:rsidR="00991959" w:rsidRPr="00D36EB0" w:rsidRDefault="00991959" w:rsidP="00880E10">
      <w:pPr>
        <w:pStyle w:val="Heading4"/>
      </w:pPr>
      <w:r w:rsidRPr="00D36EB0">
        <w:t>in the reas</w:t>
      </w:r>
      <w:r>
        <w:t xml:space="preserve">onable opinion of the </w:t>
      </w:r>
      <w:r w:rsidR="007D1596">
        <w:t>Customer</w:t>
      </w:r>
      <w:r w:rsidRPr="00D36EB0">
        <w:t xml:space="preserve">, there is a material detrimental change in the financial standing and/or the credit rating of the </w:t>
      </w:r>
      <w:r w:rsidR="004104F4">
        <w:t>Supplier</w:t>
      </w:r>
      <w:r>
        <w:t xml:space="preserve"> which:</w:t>
      </w:r>
    </w:p>
    <w:p w14:paraId="6C68388E" w14:textId="77777777" w:rsidR="00991959" w:rsidRPr="00511D27" w:rsidRDefault="00991959" w:rsidP="00991959">
      <w:pPr>
        <w:pStyle w:val="Heading5"/>
        <w:rPr>
          <w:sz w:val="20"/>
        </w:rPr>
      </w:pPr>
      <w:r w:rsidRPr="00511D27">
        <w:rPr>
          <w:sz w:val="20"/>
        </w:rPr>
        <w:t xml:space="preserve">adversely impacts on the </w:t>
      </w:r>
      <w:r w:rsidR="004104F4" w:rsidRPr="00511D27">
        <w:rPr>
          <w:sz w:val="20"/>
        </w:rPr>
        <w:t>Supplier</w:t>
      </w:r>
      <w:r w:rsidRPr="00511D27">
        <w:rPr>
          <w:sz w:val="20"/>
        </w:rPr>
        <w:t>’s ability to supply the Contract Services in accordance with the Contract; or</w:t>
      </w:r>
    </w:p>
    <w:p w14:paraId="6C68388F" w14:textId="77777777" w:rsidR="00991959" w:rsidRPr="00511D27" w:rsidRDefault="00991959" w:rsidP="00991959">
      <w:pPr>
        <w:pStyle w:val="Heading5"/>
        <w:rPr>
          <w:sz w:val="20"/>
        </w:rPr>
      </w:pPr>
      <w:r w:rsidRPr="00511D27">
        <w:rPr>
          <w:sz w:val="20"/>
        </w:rPr>
        <w:t xml:space="preserve">could reasonably be expected to have an adverse impact on the </w:t>
      </w:r>
      <w:r w:rsidR="004104F4" w:rsidRPr="00511D27">
        <w:rPr>
          <w:sz w:val="20"/>
        </w:rPr>
        <w:t>Supplier</w:t>
      </w:r>
      <w:r w:rsidRPr="00511D27">
        <w:rPr>
          <w:sz w:val="20"/>
        </w:rPr>
        <w:t>’s ability to supply the Contract Services in accordance with the Contract</w:t>
      </w:r>
      <w:r w:rsidR="00C2656E" w:rsidRPr="00511D27">
        <w:rPr>
          <w:sz w:val="20"/>
        </w:rPr>
        <w:t>; or</w:t>
      </w:r>
    </w:p>
    <w:p w14:paraId="6C683890" w14:textId="77777777" w:rsidR="00C2656E" w:rsidRDefault="00C2656E" w:rsidP="00880E10">
      <w:pPr>
        <w:pStyle w:val="Heading4"/>
      </w:pPr>
      <w:r>
        <w:t xml:space="preserve">the </w:t>
      </w:r>
      <w:r w:rsidR="004104F4">
        <w:t>Supplier</w:t>
      </w:r>
      <w:r>
        <w:t xml:space="preserve"> demerges into two or more firms, merges with another firm, incorporates or otherwise changes its legal form and the new entity has or </w:t>
      </w:r>
      <w:r w:rsidRPr="006E02EF">
        <w:t xml:space="preserve">could </w:t>
      </w:r>
      <w:r w:rsidRPr="001A1DC1">
        <w:t>r</w:t>
      </w:r>
      <w:r>
        <w:t>easonably be expected to have a materially less good financial standing or weaker credit rating than</w:t>
      </w:r>
      <w:r w:rsidRPr="001A1DC1">
        <w:t xml:space="preserve"> </w:t>
      </w:r>
      <w:r w:rsidRPr="006E02EF">
        <w:t xml:space="preserve">the </w:t>
      </w:r>
      <w:r w:rsidR="004104F4">
        <w:t>Supplier</w:t>
      </w:r>
      <w:r>
        <w:t>; or</w:t>
      </w:r>
    </w:p>
    <w:p w14:paraId="6C683891" w14:textId="77777777" w:rsidR="00F807DC" w:rsidRPr="00A4589E" w:rsidRDefault="007562F7" w:rsidP="00880E10">
      <w:pPr>
        <w:pStyle w:val="Heading4"/>
      </w:pPr>
      <w:bookmarkStart w:id="84" w:name="_Ref313368863"/>
      <w:r w:rsidRPr="00A4589E">
        <w:t xml:space="preserve">being a "small company" within the meaning of </w:t>
      </w:r>
      <w:r w:rsidR="007C44A9">
        <w:t>section </w:t>
      </w:r>
      <w:r w:rsidRPr="00A4589E">
        <w:t xml:space="preserve">382(3) of the Companies Act 2006, a moratorium </w:t>
      </w:r>
      <w:r w:rsidR="00A6225C" w:rsidRPr="00A4589E">
        <w:t xml:space="preserve">in respect of the </w:t>
      </w:r>
      <w:r w:rsidR="004104F4">
        <w:t>Supplier</w:t>
      </w:r>
      <w:r w:rsidR="00A6225C" w:rsidRPr="00A4589E">
        <w:t xml:space="preserve"> </w:t>
      </w:r>
      <w:r w:rsidRPr="00A4589E">
        <w:t xml:space="preserve">comes into force pursuant to </w:t>
      </w:r>
      <w:r w:rsidR="00FB269A">
        <w:t>Schedule </w:t>
      </w:r>
      <w:r w:rsidRPr="00A4589E">
        <w:t>A1 of the Insolvency Act 1986; or</w:t>
      </w:r>
      <w:bookmarkEnd w:id="84"/>
    </w:p>
    <w:p w14:paraId="6C683892" w14:textId="77777777" w:rsidR="001D35E7" w:rsidRPr="00A4589E" w:rsidRDefault="00A07C44" w:rsidP="00880E10">
      <w:pPr>
        <w:pStyle w:val="Heading4"/>
      </w:pPr>
      <w:r w:rsidRPr="00A4589E">
        <w:t xml:space="preserve">the </w:t>
      </w:r>
      <w:r w:rsidR="004104F4">
        <w:t>Supplier</w:t>
      </w:r>
      <w:r w:rsidRPr="00A4589E">
        <w:t xml:space="preserve"> being an individual</w:t>
      </w:r>
      <w:r w:rsidR="001D35E7" w:rsidRPr="00A4589E">
        <w:t xml:space="preserve"> dies or is adjudged incapable of managing his affairs within the meaning of Part VII of the Mental Health Act 1983; </w:t>
      </w:r>
      <w:r w:rsidRPr="00A4589E">
        <w:t>or</w:t>
      </w:r>
    </w:p>
    <w:p w14:paraId="6C683893" w14:textId="77777777" w:rsidR="00A6225C" w:rsidRPr="00A4589E" w:rsidRDefault="001D35E7" w:rsidP="00880E10">
      <w:pPr>
        <w:pStyle w:val="Heading4"/>
      </w:pPr>
      <w:r w:rsidRPr="00A4589E">
        <w:t xml:space="preserve">the </w:t>
      </w:r>
      <w:r w:rsidR="004104F4">
        <w:t>Supplier</w:t>
      </w:r>
      <w:r w:rsidRPr="00A4589E">
        <w:t xml:space="preserve"> being an individual or </w:t>
      </w:r>
      <w:r w:rsidR="00A07C44" w:rsidRPr="00A4589E">
        <w:t xml:space="preserve">any partner </w:t>
      </w:r>
      <w:r w:rsidR="00A6225C" w:rsidRPr="00A4589E">
        <w:t xml:space="preserve">or partners </w:t>
      </w:r>
      <w:r w:rsidR="00A07C44" w:rsidRPr="00A4589E">
        <w:t xml:space="preserve">in the </w:t>
      </w:r>
      <w:r w:rsidR="004104F4">
        <w:t>Supplier</w:t>
      </w:r>
      <w:r w:rsidR="00A07C44" w:rsidRPr="00A4589E">
        <w:t xml:space="preserve"> </w:t>
      </w:r>
      <w:r w:rsidR="00A6225C" w:rsidRPr="00A4589E">
        <w:t xml:space="preserve">who together are able to exercise control of the </w:t>
      </w:r>
      <w:r w:rsidR="004104F4">
        <w:t>Supplier</w:t>
      </w:r>
      <w:r w:rsidR="00A6225C" w:rsidRPr="00A4589E">
        <w:t xml:space="preserve"> where the </w:t>
      </w:r>
      <w:r w:rsidR="004104F4">
        <w:t>Supplier</w:t>
      </w:r>
      <w:r w:rsidR="00A6225C" w:rsidRPr="00A4589E">
        <w:t xml:space="preserve"> is</w:t>
      </w:r>
      <w:r w:rsidR="00A07C44" w:rsidRPr="00A4589E">
        <w:t xml:space="preserve"> a firm shall at any time become bankrupt or shall have a receiving order or administration order made against </w:t>
      </w:r>
      <w:r w:rsidR="0086551D">
        <w:t xml:space="preserve">him or </w:t>
      </w:r>
      <w:r w:rsidR="00A6225C" w:rsidRPr="00A4589E">
        <w:t>them</w:t>
      </w:r>
      <w:r w:rsidR="00A07C44" w:rsidRPr="00A4589E">
        <w:t xml:space="preserve">, or shall make any composition </w:t>
      </w:r>
      <w:r w:rsidR="00A6225C" w:rsidRPr="00A4589E">
        <w:t xml:space="preserve">or arrangement with or for the benefit for his or their creditors, </w:t>
      </w:r>
      <w:r w:rsidR="0086551D" w:rsidRPr="00943D25">
        <w:t xml:space="preserve">or shall make any conveyance or assignment for the benefit of his </w:t>
      </w:r>
      <w:r w:rsidR="0086551D">
        <w:t xml:space="preserve">or their </w:t>
      </w:r>
      <w:r w:rsidR="0086551D" w:rsidRPr="00943D25">
        <w:t xml:space="preserve">creditors, </w:t>
      </w:r>
      <w:r w:rsidR="00A6225C" w:rsidRPr="00A4589E">
        <w:t xml:space="preserve">or shall purport to do </w:t>
      </w:r>
      <w:r w:rsidR="0086551D">
        <w:t>any of these things</w:t>
      </w:r>
      <w:r w:rsidR="00A6225C" w:rsidRPr="00A4589E">
        <w:t xml:space="preserve">, or appears or appear </w:t>
      </w:r>
      <w:bookmarkStart w:id="85" w:name="_Ref313369072"/>
      <w:r w:rsidR="00A6225C" w:rsidRPr="00A4589E">
        <w:t xml:space="preserve">unable to pay or to have no reasonable prospect of being able to pay a debt within the meaning of </w:t>
      </w:r>
      <w:r w:rsidR="007C44A9">
        <w:t>section </w:t>
      </w:r>
      <w:r w:rsidR="00A6225C" w:rsidRPr="00A4589E">
        <w:t>268 of the Insolvency Act 1986</w:t>
      </w:r>
      <w:r w:rsidR="0086551D">
        <w:t>,</w:t>
      </w:r>
      <w:r w:rsidR="00A6225C" w:rsidRPr="00A4589E">
        <w:t xml:space="preserve"> </w:t>
      </w:r>
      <w:r w:rsidR="0086551D" w:rsidRPr="00943D25">
        <w:t xml:space="preserve">or he </w:t>
      </w:r>
      <w:r w:rsidR="0086551D">
        <w:t xml:space="preserve">or they </w:t>
      </w:r>
      <w:r w:rsidR="0086551D" w:rsidRPr="00943D25">
        <w:t xml:space="preserve">shall become apparently insolvent within the meaning of the Bankruptcy (Scotland) Act 1985, </w:t>
      </w:r>
      <w:r w:rsidR="00A6225C" w:rsidRPr="00A4589E">
        <w:t xml:space="preserve">or any application shall be made under any bankruptcy or insolvency act for the time being in force for sequestration </w:t>
      </w:r>
      <w:r w:rsidR="00A6225C" w:rsidRPr="00A4589E">
        <w:lastRenderedPageBreak/>
        <w:t xml:space="preserve">of his or their estate(s) or a trust deed shall be granted by him or them on behalf of his </w:t>
      </w:r>
      <w:r w:rsidR="0086551D">
        <w:t xml:space="preserve">or their </w:t>
      </w:r>
      <w:r w:rsidR="00A6225C" w:rsidRPr="00A4589E">
        <w:t>creditors; or</w:t>
      </w:r>
    </w:p>
    <w:p w14:paraId="6C683894" w14:textId="77777777" w:rsidR="00A07C44" w:rsidRPr="00A4589E" w:rsidRDefault="007562F7" w:rsidP="00880E10">
      <w:pPr>
        <w:pStyle w:val="Heading4"/>
      </w:pPr>
      <w:r w:rsidRPr="00A4589E">
        <w:t>any event sim</w:t>
      </w:r>
      <w:r w:rsidR="00A6225C" w:rsidRPr="00A4589E">
        <w:t xml:space="preserve">ilar to those listed in </w:t>
      </w:r>
      <w:r w:rsidR="00E6002D" w:rsidRPr="00A4589E">
        <w:t>Clause</w:t>
      </w:r>
      <w:r w:rsidR="00621BF7">
        <w:t>s</w:t>
      </w:r>
      <w:r w:rsidR="00E6002D" w:rsidRPr="00A4589E">
        <w:t> </w:t>
      </w:r>
      <w:r w:rsidR="00621BF7">
        <w:t>8</w:t>
      </w:r>
      <w:r w:rsidR="00A6225C" w:rsidRPr="00A4589E">
        <w:t>.</w:t>
      </w:r>
      <w:r w:rsidR="00DB0EF7" w:rsidRPr="00A4589E">
        <w:t>1.1.1</w:t>
      </w:r>
      <w:r w:rsidRPr="00A4589E">
        <w:t xml:space="preserve"> to </w:t>
      </w:r>
      <w:r w:rsidR="00C2656E">
        <w:t>8.1.1.13</w:t>
      </w:r>
      <w:r w:rsidRPr="00A4589E">
        <w:t xml:space="preserve"> occurs under the law of any other jurisdiction</w:t>
      </w:r>
      <w:bookmarkEnd w:id="85"/>
      <w:r w:rsidR="00A07C44" w:rsidRPr="00A4589E">
        <w:t>.</w:t>
      </w:r>
    </w:p>
    <w:p w14:paraId="6C683895" w14:textId="5C5EB969" w:rsidR="00F807DC" w:rsidRPr="00A4589E" w:rsidRDefault="007562F7">
      <w:pPr>
        <w:pStyle w:val="Heading2"/>
        <w:keepNext/>
        <w:tabs>
          <w:tab w:val="num" w:pos="720"/>
        </w:tabs>
        <w:ind w:left="720"/>
        <w:rPr>
          <w:rFonts w:cs="Arial"/>
          <w:b/>
          <w:sz w:val="20"/>
        </w:rPr>
      </w:pPr>
      <w:bookmarkStart w:id="86" w:name="_Ref313369326"/>
      <w:r w:rsidRPr="00A4589E">
        <w:rPr>
          <w:rFonts w:cs="Arial"/>
          <w:b/>
          <w:sz w:val="20"/>
        </w:rPr>
        <w:t xml:space="preserve">Termination on </w:t>
      </w:r>
      <w:bookmarkEnd w:id="86"/>
      <w:r w:rsidR="0070559B">
        <w:rPr>
          <w:rFonts w:cs="Arial"/>
          <w:b/>
          <w:sz w:val="20"/>
        </w:rPr>
        <w:t>Material Breach</w:t>
      </w:r>
      <w:r w:rsidR="00363580">
        <w:rPr>
          <w:rFonts w:cs="Arial"/>
          <w:b/>
          <w:sz w:val="20"/>
        </w:rPr>
        <w:t xml:space="preserve">, Persistent Failure </w:t>
      </w:r>
      <w:r w:rsidR="00BB527F">
        <w:rPr>
          <w:rFonts w:cs="Arial"/>
          <w:b/>
          <w:sz w:val="20"/>
        </w:rPr>
        <w:t>or</w:t>
      </w:r>
      <w:r w:rsidR="00363580">
        <w:rPr>
          <w:rFonts w:cs="Arial"/>
          <w:b/>
          <w:sz w:val="20"/>
        </w:rPr>
        <w:t xml:space="preserve"> Grave Misconduct</w:t>
      </w:r>
      <w:r w:rsidR="007360EF">
        <w:rPr>
          <w:rFonts w:cs="Arial"/>
          <w:b/>
          <w:sz w:val="20"/>
        </w:rPr>
        <w:t xml:space="preserve"> </w:t>
      </w:r>
      <w:r w:rsidR="00452F3D">
        <w:rPr>
          <w:rFonts w:cs="Arial"/>
          <w:b/>
          <w:sz w:val="20"/>
        </w:rPr>
        <w:t>etc.</w:t>
      </w:r>
    </w:p>
    <w:p w14:paraId="6C683896" w14:textId="77777777" w:rsidR="007360EF" w:rsidRPr="007360EF" w:rsidRDefault="007562F7" w:rsidP="00363580">
      <w:pPr>
        <w:pStyle w:val="Heading3"/>
      </w:pPr>
      <w:r w:rsidRPr="00BB527F">
        <w:rPr>
          <w:rFonts w:cs="Arial"/>
          <w:sz w:val="20"/>
        </w:rPr>
        <w:t xml:space="preserve">The </w:t>
      </w:r>
      <w:r w:rsidR="007D1596">
        <w:rPr>
          <w:rFonts w:cs="Arial"/>
          <w:sz w:val="20"/>
        </w:rPr>
        <w:t>Customer</w:t>
      </w:r>
      <w:r w:rsidRPr="00BB527F">
        <w:rPr>
          <w:rFonts w:cs="Arial"/>
          <w:sz w:val="20"/>
        </w:rPr>
        <w:t xml:space="preserve"> may terminate the Contract with immediate effect by giving written notice to the </w:t>
      </w:r>
      <w:r w:rsidR="004104F4">
        <w:rPr>
          <w:rFonts w:cs="Arial"/>
          <w:sz w:val="20"/>
        </w:rPr>
        <w:t>Supplier</w:t>
      </w:r>
      <w:r w:rsidRPr="00BB527F">
        <w:rPr>
          <w:rFonts w:cs="Arial"/>
          <w:sz w:val="20"/>
        </w:rPr>
        <w:t xml:space="preserve"> if</w:t>
      </w:r>
      <w:r w:rsidR="007360EF">
        <w:rPr>
          <w:rFonts w:cs="Arial"/>
          <w:sz w:val="20"/>
        </w:rPr>
        <w:t>:</w:t>
      </w:r>
    </w:p>
    <w:p w14:paraId="6C683897" w14:textId="77777777" w:rsidR="00F807DC" w:rsidRPr="0086551D" w:rsidRDefault="007562F7" w:rsidP="00880E10">
      <w:pPr>
        <w:pStyle w:val="Heading4"/>
      </w:pPr>
      <w:r w:rsidRPr="0086551D">
        <w:t xml:space="preserve">the </w:t>
      </w:r>
      <w:r w:rsidR="004104F4">
        <w:t>Supplier</w:t>
      </w:r>
      <w:r w:rsidRPr="0086551D">
        <w:t xml:space="preserve"> commits a </w:t>
      </w:r>
      <w:r w:rsidR="0070559B" w:rsidRPr="0086551D">
        <w:t>Material Breach</w:t>
      </w:r>
      <w:r w:rsidRPr="0086551D">
        <w:t xml:space="preserve"> and if:</w:t>
      </w:r>
    </w:p>
    <w:p w14:paraId="6C683898" w14:textId="77777777" w:rsidR="00363580" w:rsidRPr="0086551D" w:rsidRDefault="007562F7" w:rsidP="007360EF">
      <w:pPr>
        <w:pStyle w:val="Heading5"/>
        <w:rPr>
          <w:sz w:val="20"/>
        </w:rPr>
      </w:pPr>
      <w:r w:rsidRPr="0086551D">
        <w:rPr>
          <w:sz w:val="20"/>
        </w:rPr>
        <w:t xml:space="preserve">the </w:t>
      </w:r>
      <w:r w:rsidR="004104F4">
        <w:rPr>
          <w:sz w:val="20"/>
        </w:rPr>
        <w:t>Supplier</w:t>
      </w:r>
      <w:r w:rsidRPr="0086551D">
        <w:rPr>
          <w:sz w:val="20"/>
        </w:rPr>
        <w:t xml:space="preserve"> has not </w:t>
      </w:r>
      <w:r w:rsidR="00363580" w:rsidRPr="0086551D">
        <w:rPr>
          <w:sz w:val="20"/>
        </w:rPr>
        <w:t xml:space="preserve">within ten (10) Working Days or such other longer period as may be specified by the </w:t>
      </w:r>
      <w:r w:rsidR="007D1596">
        <w:rPr>
          <w:sz w:val="20"/>
        </w:rPr>
        <w:t>Customer</w:t>
      </w:r>
      <w:r w:rsidR="00363580" w:rsidRPr="0086551D">
        <w:rPr>
          <w:sz w:val="20"/>
        </w:rPr>
        <w:t xml:space="preserve">, after issue of a written notice to the </w:t>
      </w:r>
      <w:r w:rsidR="004104F4">
        <w:rPr>
          <w:sz w:val="20"/>
        </w:rPr>
        <w:t>Supplier</w:t>
      </w:r>
      <w:r w:rsidR="00363580" w:rsidRPr="0086551D">
        <w:rPr>
          <w:sz w:val="20"/>
        </w:rPr>
        <w:t xml:space="preserve"> specifying the </w:t>
      </w:r>
      <w:r w:rsidR="0070559B" w:rsidRPr="0086551D">
        <w:rPr>
          <w:sz w:val="20"/>
        </w:rPr>
        <w:t>Material Breach</w:t>
      </w:r>
      <w:r w:rsidR="00363580" w:rsidRPr="0086551D">
        <w:rPr>
          <w:sz w:val="20"/>
        </w:rPr>
        <w:t xml:space="preserve"> and requesting it to be remedied:</w:t>
      </w:r>
    </w:p>
    <w:p w14:paraId="6C683899" w14:textId="77777777" w:rsidR="00363580" w:rsidRPr="0086551D" w:rsidRDefault="007562F7" w:rsidP="007360EF">
      <w:pPr>
        <w:pStyle w:val="Heading6"/>
        <w:rPr>
          <w:sz w:val="20"/>
        </w:rPr>
      </w:pPr>
      <w:r w:rsidRPr="0086551D">
        <w:rPr>
          <w:sz w:val="20"/>
        </w:rPr>
        <w:t xml:space="preserve">remedied the </w:t>
      </w:r>
      <w:r w:rsidR="0070559B" w:rsidRPr="0086551D">
        <w:rPr>
          <w:sz w:val="20"/>
        </w:rPr>
        <w:t>Material Breach; a</w:t>
      </w:r>
      <w:r w:rsidR="00363580" w:rsidRPr="0086551D">
        <w:rPr>
          <w:sz w:val="20"/>
        </w:rPr>
        <w:t>nd</w:t>
      </w:r>
    </w:p>
    <w:p w14:paraId="6C68389A" w14:textId="77777777" w:rsidR="00363580" w:rsidRPr="0086551D" w:rsidRDefault="00363580" w:rsidP="007360EF">
      <w:pPr>
        <w:pStyle w:val="Heading6"/>
        <w:rPr>
          <w:sz w:val="20"/>
        </w:rPr>
      </w:pPr>
      <w:r w:rsidRPr="0086551D">
        <w:rPr>
          <w:sz w:val="20"/>
        </w:rPr>
        <w:t xml:space="preserve">put in place measures to ensure that such </w:t>
      </w:r>
      <w:r w:rsidR="0070559B" w:rsidRPr="0086551D">
        <w:rPr>
          <w:sz w:val="20"/>
        </w:rPr>
        <w:t>Material B</w:t>
      </w:r>
      <w:r w:rsidRPr="0086551D">
        <w:rPr>
          <w:sz w:val="20"/>
        </w:rPr>
        <w:t>reach does not recur,</w:t>
      </w:r>
    </w:p>
    <w:p w14:paraId="6C68389B" w14:textId="77777777" w:rsidR="00F807DC" w:rsidRPr="0086551D" w:rsidRDefault="00363580" w:rsidP="00880E10">
      <w:pPr>
        <w:pStyle w:val="Heading4"/>
        <w:ind w:left="3600"/>
      </w:pPr>
      <w:r w:rsidRPr="0086551D">
        <w:t xml:space="preserve">in each case </w:t>
      </w:r>
      <w:r w:rsidR="007562F7" w:rsidRPr="0086551D">
        <w:t xml:space="preserve">to the satisfaction of the </w:t>
      </w:r>
      <w:r w:rsidR="007D1596">
        <w:t>Customer</w:t>
      </w:r>
      <w:r w:rsidR="007562F7" w:rsidRPr="0086551D">
        <w:t>; or</w:t>
      </w:r>
    </w:p>
    <w:p w14:paraId="6C68389C" w14:textId="77777777" w:rsidR="00F807DC" w:rsidRPr="0086551D" w:rsidRDefault="007562F7" w:rsidP="007360EF">
      <w:pPr>
        <w:pStyle w:val="Heading5"/>
        <w:rPr>
          <w:sz w:val="20"/>
        </w:rPr>
      </w:pPr>
      <w:r w:rsidRPr="0086551D">
        <w:rPr>
          <w:sz w:val="20"/>
        </w:rPr>
        <w:t xml:space="preserve">the </w:t>
      </w:r>
      <w:r w:rsidR="0070559B" w:rsidRPr="0086551D">
        <w:rPr>
          <w:sz w:val="20"/>
        </w:rPr>
        <w:t>Material Breach</w:t>
      </w:r>
      <w:r w:rsidRPr="0086551D">
        <w:rPr>
          <w:sz w:val="20"/>
        </w:rPr>
        <w:t xml:space="preserve"> is not, in the opinion of the </w:t>
      </w:r>
      <w:r w:rsidR="007D1596">
        <w:rPr>
          <w:sz w:val="20"/>
        </w:rPr>
        <w:t>Customer</w:t>
      </w:r>
      <w:r w:rsidR="0070559B" w:rsidRPr="0086551D">
        <w:rPr>
          <w:sz w:val="20"/>
        </w:rPr>
        <w:t>,</w:t>
      </w:r>
      <w:r w:rsidRPr="0086551D">
        <w:rPr>
          <w:sz w:val="20"/>
        </w:rPr>
        <w:t xml:space="preserve"> capable of remedy; or</w:t>
      </w:r>
    </w:p>
    <w:p w14:paraId="6C68389D" w14:textId="77777777" w:rsidR="00363580" w:rsidRPr="0086551D" w:rsidRDefault="00363580" w:rsidP="00880E10">
      <w:pPr>
        <w:pStyle w:val="Heading4"/>
      </w:pPr>
      <w:r w:rsidRPr="0086551D">
        <w:t>if a Persistent Failure has occurred</w:t>
      </w:r>
      <w:r w:rsidR="007360EF" w:rsidRPr="0086551D">
        <w:t>; or</w:t>
      </w:r>
    </w:p>
    <w:p w14:paraId="6C68389E" w14:textId="77777777" w:rsidR="00363580" w:rsidRPr="0086551D" w:rsidRDefault="00363580" w:rsidP="00880E10">
      <w:pPr>
        <w:pStyle w:val="Heading4"/>
      </w:pPr>
      <w:r w:rsidRPr="0086551D">
        <w:t>i</w:t>
      </w:r>
      <w:r w:rsidR="007360EF" w:rsidRPr="0086551D">
        <w:t>f Grave Misconduct has occurred; or</w:t>
      </w:r>
    </w:p>
    <w:p w14:paraId="6C68389F" w14:textId="77777777" w:rsidR="00F60503" w:rsidRPr="0086551D" w:rsidRDefault="00F60503" w:rsidP="00880E10">
      <w:pPr>
        <w:pStyle w:val="Heading4"/>
      </w:pPr>
      <w:r w:rsidRPr="0086551D">
        <w:t xml:space="preserve">the </w:t>
      </w:r>
      <w:r w:rsidR="004104F4">
        <w:t>Supplier</w:t>
      </w:r>
      <w:r w:rsidRPr="0086551D">
        <w:t xml:space="preserve"> breaches any of Clause 6.1 (Protection of Personal Data), Clause 6.2 (Confidentiality), Clause 6.3 (Official Secrets Acts 1911 to 1989), Clause 7 (Warranties, Representations and Undertakings),</w:t>
      </w:r>
      <w:r w:rsidR="001F7475">
        <w:t xml:space="preserve"> Clause 10.3 (Anti-Embarrassment and Disrepute),</w:t>
      </w:r>
      <w:r w:rsidRPr="0086551D">
        <w:t xml:space="preserve"> Clause 11 (Prevention of Bribery and Corruption), Clause 12 (</w:t>
      </w:r>
      <w:r w:rsidR="003B08D3">
        <w:t xml:space="preserve">Non </w:t>
      </w:r>
      <w:r w:rsidRPr="0086551D">
        <w:t>Discrimination), Clause 13 (Prevention of Fraud) and Clause 14 (Transfer and Sub-Contracting); or</w:t>
      </w:r>
    </w:p>
    <w:p w14:paraId="6C6838A0" w14:textId="77777777" w:rsidR="007360EF" w:rsidRPr="0086551D" w:rsidRDefault="007360EF" w:rsidP="00880E10">
      <w:pPr>
        <w:pStyle w:val="Heading4"/>
      </w:pPr>
      <w:r w:rsidRPr="0086551D">
        <w:t xml:space="preserve">in the event of conviction for dishonesty of the </w:t>
      </w:r>
      <w:r w:rsidR="004104F4">
        <w:t>Supplier</w:t>
      </w:r>
      <w:r w:rsidRPr="0086551D">
        <w:t xml:space="preserve"> (if an individual) or any one or more of the </w:t>
      </w:r>
      <w:r w:rsidR="004104F4">
        <w:t>Supplier</w:t>
      </w:r>
      <w:r w:rsidRPr="0086551D">
        <w:t xml:space="preserve">’s directors, partners or members </w:t>
      </w:r>
      <w:r w:rsidR="00991959" w:rsidRPr="0086551D">
        <w:t xml:space="preserve">(if the </w:t>
      </w:r>
      <w:r w:rsidR="004104F4">
        <w:t>Supplier</w:t>
      </w:r>
      <w:r w:rsidR="00991959" w:rsidRPr="0086551D">
        <w:t xml:space="preserve"> is a firm or firms)</w:t>
      </w:r>
      <w:r w:rsidRPr="0086551D">
        <w:t>.</w:t>
      </w:r>
    </w:p>
    <w:p w14:paraId="6C6838A1" w14:textId="77777777" w:rsidR="00F41C97" w:rsidRPr="0086551D" w:rsidRDefault="007562F7" w:rsidP="00F41C97">
      <w:pPr>
        <w:pStyle w:val="Heading3"/>
        <w:rPr>
          <w:rFonts w:cs="Arial"/>
          <w:sz w:val="20"/>
        </w:rPr>
      </w:pPr>
      <w:bookmarkStart w:id="87" w:name="_Ref311724175"/>
      <w:r w:rsidRPr="0086551D">
        <w:rPr>
          <w:rFonts w:cs="Arial"/>
          <w:sz w:val="20"/>
        </w:rPr>
        <w:t xml:space="preserve">If the </w:t>
      </w:r>
      <w:r w:rsidR="007D1596">
        <w:rPr>
          <w:rFonts w:cs="Arial"/>
          <w:sz w:val="20"/>
        </w:rPr>
        <w:t>Customer</w:t>
      </w:r>
      <w:r w:rsidRPr="0086551D">
        <w:rPr>
          <w:rFonts w:cs="Arial"/>
          <w:sz w:val="20"/>
        </w:rPr>
        <w:t xml:space="preserve"> fails to pay the </w:t>
      </w:r>
      <w:r w:rsidR="004104F4">
        <w:rPr>
          <w:rFonts w:cs="Arial"/>
          <w:sz w:val="20"/>
        </w:rPr>
        <w:t>Supplier</w:t>
      </w:r>
      <w:r w:rsidRPr="0086551D">
        <w:rPr>
          <w:rFonts w:cs="Arial"/>
          <w:sz w:val="20"/>
        </w:rPr>
        <w:t xml:space="preserve"> undisputed sums of money when due, the </w:t>
      </w:r>
      <w:r w:rsidR="004104F4">
        <w:rPr>
          <w:rFonts w:cs="Arial"/>
          <w:sz w:val="20"/>
        </w:rPr>
        <w:t>Supplier</w:t>
      </w:r>
      <w:r w:rsidRPr="0086551D">
        <w:rPr>
          <w:rFonts w:cs="Arial"/>
          <w:sz w:val="20"/>
        </w:rPr>
        <w:t xml:space="preserve"> shall notify the </w:t>
      </w:r>
      <w:r w:rsidR="007D1596">
        <w:rPr>
          <w:rFonts w:cs="Arial"/>
          <w:sz w:val="20"/>
        </w:rPr>
        <w:t>Customer</w:t>
      </w:r>
      <w:r w:rsidR="006A1B65" w:rsidRPr="0086551D">
        <w:rPr>
          <w:rFonts w:cs="Arial"/>
          <w:sz w:val="20"/>
        </w:rPr>
        <w:t xml:space="preserve"> </w:t>
      </w:r>
      <w:r w:rsidRPr="0086551D">
        <w:rPr>
          <w:rFonts w:cs="Arial"/>
          <w:sz w:val="20"/>
        </w:rPr>
        <w:t xml:space="preserve">in writing of such failure to pay. If the </w:t>
      </w:r>
      <w:r w:rsidR="007D1596">
        <w:rPr>
          <w:rFonts w:cs="Arial"/>
          <w:sz w:val="20"/>
        </w:rPr>
        <w:t>Customer</w:t>
      </w:r>
      <w:r w:rsidRPr="0086551D">
        <w:rPr>
          <w:rFonts w:cs="Arial"/>
          <w:sz w:val="20"/>
        </w:rPr>
        <w:t xml:space="preserve"> fails to pay such undisputed sums within </w:t>
      </w:r>
      <w:r w:rsidR="00F26B34" w:rsidRPr="0086551D">
        <w:rPr>
          <w:rFonts w:cs="Arial"/>
          <w:sz w:val="20"/>
        </w:rPr>
        <w:t>five</w:t>
      </w:r>
      <w:r w:rsidR="00BB37E1" w:rsidRPr="0086551D">
        <w:rPr>
          <w:rFonts w:cs="Arial"/>
          <w:sz w:val="20"/>
        </w:rPr>
        <w:t xml:space="preserve"> </w:t>
      </w:r>
      <w:r w:rsidRPr="0086551D">
        <w:rPr>
          <w:rFonts w:cs="Arial"/>
          <w:sz w:val="20"/>
        </w:rPr>
        <w:t>(</w:t>
      </w:r>
      <w:r w:rsidR="00F26B34" w:rsidRPr="0086551D">
        <w:rPr>
          <w:rFonts w:cs="Arial"/>
          <w:sz w:val="20"/>
        </w:rPr>
        <w:t>5</w:t>
      </w:r>
      <w:r w:rsidRPr="0086551D">
        <w:rPr>
          <w:rFonts w:cs="Arial"/>
          <w:sz w:val="20"/>
        </w:rPr>
        <w:t xml:space="preserve">) calendar days from the receipt of a </w:t>
      </w:r>
      <w:r w:rsidR="00F26B34" w:rsidRPr="0086551D">
        <w:rPr>
          <w:rFonts w:cs="Arial"/>
          <w:sz w:val="20"/>
        </w:rPr>
        <w:t>such notice</w:t>
      </w:r>
      <w:r w:rsidRPr="0086551D">
        <w:rPr>
          <w:rFonts w:cs="Arial"/>
          <w:sz w:val="20"/>
        </w:rPr>
        <w:t xml:space="preserve">, the </w:t>
      </w:r>
      <w:r w:rsidR="004104F4">
        <w:rPr>
          <w:rFonts w:cs="Arial"/>
          <w:sz w:val="20"/>
        </w:rPr>
        <w:t>Supplier</w:t>
      </w:r>
      <w:r w:rsidRPr="0086551D">
        <w:rPr>
          <w:rFonts w:cs="Arial"/>
          <w:sz w:val="20"/>
        </w:rPr>
        <w:t xml:space="preserve"> may terminate </w:t>
      </w:r>
      <w:r w:rsidR="0013772A" w:rsidRPr="0086551D">
        <w:rPr>
          <w:rFonts w:cs="Arial"/>
          <w:sz w:val="20"/>
        </w:rPr>
        <w:t>the Contract</w:t>
      </w:r>
      <w:r w:rsidRPr="0086551D">
        <w:rPr>
          <w:rFonts w:cs="Arial"/>
          <w:sz w:val="20"/>
        </w:rPr>
        <w:t xml:space="preserve"> </w:t>
      </w:r>
      <w:r w:rsidR="00BB527F" w:rsidRPr="0086551D">
        <w:rPr>
          <w:rFonts w:cs="Arial"/>
          <w:sz w:val="20"/>
        </w:rPr>
        <w:t xml:space="preserve">by ten (10) Working Days’ written notice to the </w:t>
      </w:r>
      <w:bookmarkEnd w:id="87"/>
      <w:r w:rsidR="007D1596">
        <w:rPr>
          <w:rFonts w:cs="Arial"/>
          <w:sz w:val="20"/>
        </w:rPr>
        <w:t>Customer</w:t>
      </w:r>
      <w:r w:rsidR="00BB527F" w:rsidRPr="0086551D">
        <w:rPr>
          <w:rFonts w:cs="Arial"/>
          <w:sz w:val="20"/>
        </w:rPr>
        <w:t>.</w:t>
      </w:r>
    </w:p>
    <w:p w14:paraId="6C6838A2" w14:textId="77777777" w:rsidR="00BB527F" w:rsidRPr="00A4589E" w:rsidRDefault="00BB527F" w:rsidP="00BB527F">
      <w:pPr>
        <w:pStyle w:val="Heading2"/>
        <w:keepNext/>
        <w:tabs>
          <w:tab w:val="num" w:pos="720"/>
        </w:tabs>
        <w:ind w:left="720"/>
        <w:rPr>
          <w:rFonts w:cs="Arial"/>
          <w:b/>
          <w:sz w:val="20"/>
        </w:rPr>
      </w:pPr>
      <w:bookmarkStart w:id="88" w:name="_Ref313371033"/>
      <w:bookmarkStart w:id="89" w:name="_Ref313369604"/>
      <w:r w:rsidRPr="00A4589E">
        <w:rPr>
          <w:rFonts w:cs="Arial"/>
          <w:b/>
          <w:sz w:val="20"/>
        </w:rPr>
        <w:t>Termination on Change of Control</w:t>
      </w:r>
      <w:bookmarkEnd w:id="88"/>
    </w:p>
    <w:p w14:paraId="6C6838A3" w14:textId="77777777" w:rsidR="00BB527F" w:rsidRPr="00A4589E" w:rsidRDefault="00BB527F" w:rsidP="00BB527F">
      <w:pPr>
        <w:pStyle w:val="Heading3"/>
        <w:rPr>
          <w:rFonts w:cs="Arial"/>
          <w:sz w:val="20"/>
        </w:rPr>
      </w:pPr>
      <w:bookmarkStart w:id="90" w:name="_Ref313373855"/>
      <w:r w:rsidRPr="00A4589E">
        <w:rPr>
          <w:rFonts w:cs="Arial"/>
          <w:sz w:val="20"/>
        </w:rPr>
        <w:t xml:space="preserve">The </w:t>
      </w:r>
      <w:r w:rsidR="007D1596">
        <w:rPr>
          <w:rFonts w:cs="Arial"/>
          <w:sz w:val="20"/>
        </w:rPr>
        <w:t>Customer</w:t>
      </w:r>
      <w:r w:rsidRPr="00A4589E">
        <w:rPr>
          <w:rFonts w:cs="Arial"/>
          <w:sz w:val="20"/>
        </w:rPr>
        <w:t xml:space="preserve"> may terminate the Contract by notice in writing with immediate effect within six (6) Months of:</w:t>
      </w:r>
      <w:bookmarkEnd w:id="90"/>
    </w:p>
    <w:p w14:paraId="6C6838A4" w14:textId="77777777" w:rsidR="00BB527F" w:rsidRPr="00A4589E" w:rsidRDefault="00BB527F" w:rsidP="00880E10">
      <w:pPr>
        <w:pStyle w:val="Heading4"/>
      </w:pPr>
      <w:r w:rsidRPr="00A4589E">
        <w:t>being notified in writing that a Change of Control has occurred or is planned or in contemplation; or</w:t>
      </w:r>
    </w:p>
    <w:p w14:paraId="6C6838A5" w14:textId="77777777" w:rsidR="00BB527F" w:rsidRPr="00A4589E" w:rsidRDefault="00BB527F" w:rsidP="00880E10">
      <w:pPr>
        <w:pStyle w:val="Heading4"/>
      </w:pPr>
      <w:r w:rsidRPr="00A4589E">
        <w:t xml:space="preserve">where no notification has been made, the date that the </w:t>
      </w:r>
      <w:r w:rsidR="007D1596">
        <w:t>Customer</w:t>
      </w:r>
      <w:r w:rsidRPr="00A4589E">
        <w:t xml:space="preserve"> becomes aware of the Change of Control, </w:t>
      </w:r>
    </w:p>
    <w:p w14:paraId="6C6838A6" w14:textId="77777777" w:rsidR="00BB527F" w:rsidRPr="00A4589E" w:rsidRDefault="00BB527F" w:rsidP="00BB527F">
      <w:pPr>
        <w:pStyle w:val="BodyTextIndent"/>
        <w:tabs>
          <w:tab w:val="clear" w:pos="720"/>
          <w:tab w:val="num" w:pos="1800"/>
        </w:tabs>
        <w:ind w:left="1800"/>
        <w:rPr>
          <w:rFonts w:cs="Arial"/>
          <w:sz w:val="20"/>
        </w:rPr>
      </w:pPr>
      <w:r w:rsidRPr="00A4589E">
        <w:rPr>
          <w:rFonts w:cs="Arial"/>
          <w:sz w:val="20"/>
        </w:rPr>
        <w:t xml:space="preserve">but shall not be permitted to terminate where the </w:t>
      </w:r>
      <w:r w:rsidR="007D1596">
        <w:rPr>
          <w:rFonts w:cs="Arial"/>
          <w:sz w:val="20"/>
        </w:rPr>
        <w:t>Customer</w:t>
      </w:r>
      <w:r w:rsidRPr="00A4589E">
        <w:rPr>
          <w:rFonts w:cs="Arial"/>
          <w:sz w:val="20"/>
        </w:rPr>
        <w:t xml:space="preserve">’s written consent to the continuation of the Contract was granted prior to the Change of Control. </w:t>
      </w:r>
    </w:p>
    <w:p w14:paraId="6C6838A7" w14:textId="77777777" w:rsidR="00F807DC" w:rsidRPr="00A4589E" w:rsidRDefault="007562F7">
      <w:pPr>
        <w:pStyle w:val="Heading2"/>
        <w:keepNext/>
        <w:tabs>
          <w:tab w:val="num" w:pos="720"/>
        </w:tabs>
        <w:ind w:left="720"/>
        <w:rPr>
          <w:rFonts w:cs="Arial"/>
          <w:b/>
          <w:sz w:val="20"/>
        </w:rPr>
      </w:pPr>
      <w:r w:rsidRPr="00A4589E">
        <w:rPr>
          <w:rFonts w:cs="Arial"/>
          <w:b/>
          <w:sz w:val="20"/>
        </w:rPr>
        <w:lastRenderedPageBreak/>
        <w:t xml:space="preserve">Termination </w:t>
      </w:r>
      <w:bookmarkEnd w:id="89"/>
      <w:r w:rsidR="006A1B65" w:rsidRPr="00A4589E">
        <w:rPr>
          <w:rFonts w:cs="Arial"/>
          <w:b/>
          <w:sz w:val="20"/>
        </w:rPr>
        <w:t xml:space="preserve">on </w:t>
      </w:r>
      <w:r w:rsidR="00294B98">
        <w:rPr>
          <w:rFonts w:cs="Arial"/>
          <w:b/>
          <w:sz w:val="20"/>
        </w:rPr>
        <w:t xml:space="preserve">Summary </w:t>
      </w:r>
      <w:r w:rsidR="006A1B65" w:rsidRPr="00A4589E">
        <w:rPr>
          <w:rFonts w:cs="Arial"/>
          <w:b/>
          <w:sz w:val="20"/>
        </w:rPr>
        <w:t>Notice</w:t>
      </w:r>
    </w:p>
    <w:p w14:paraId="6C6838A8" w14:textId="77777777" w:rsidR="00F807DC" w:rsidRPr="00A4589E" w:rsidRDefault="007562F7" w:rsidP="00F26B34">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have the right to </w:t>
      </w:r>
      <w:r w:rsidR="006A1B65" w:rsidRPr="00A4589E">
        <w:rPr>
          <w:rFonts w:cs="Arial"/>
          <w:sz w:val="20"/>
        </w:rPr>
        <w:t xml:space="preserve">suspend the Contract with immediate effect at any time by </w:t>
      </w:r>
      <w:r w:rsidR="0007028E" w:rsidRPr="00A4589E">
        <w:rPr>
          <w:rFonts w:cs="Arial"/>
          <w:sz w:val="20"/>
        </w:rPr>
        <w:t xml:space="preserve">giving written notice to the </w:t>
      </w:r>
      <w:r w:rsidR="004104F4">
        <w:rPr>
          <w:rFonts w:cs="Arial"/>
          <w:sz w:val="20"/>
        </w:rPr>
        <w:t>Supplier</w:t>
      </w:r>
      <w:r w:rsidR="0007028E" w:rsidRPr="00A4589E">
        <w:rPr>
          <w:rFonts w:cs="Arial"/>
          <w:sz w:val="20"/>
        </w:rPr>
        <w:t xml:space="preserve"> </w:t>
      </w:r>
      <w:r w:rsidR="006A1B65" w:rsidRPr="00A4589E">
        <w:rPr>
          <w:rFonts w:cs="Arial"/>
          <w:sz w:val="20"/>
        </w:rPr>
        <w:t xml:space="preserve">and to </w:t>
      </w:r>
      <w:r w:rsidRPr="00A4589E">
        <w:rPr>
          <w:rFonts w:cs="Arial"/>
          <w:sz w:val="20"/>
        </w:rPr>
        <w:t xml:space="preserve">terminate the Contract </w:t>
      </w:r>
      <w:r w:rsidR="006A1B65" w:rsidRPr="00A4589E">
        <w:rPr>
          <w:rFonts w:cs="Arial"/>
          <w:sz w:val="20"/>
        </w:rPr>
        <w:t xml:space="preserve">with immediate effect by </w:t>
      </w:r>
      <w:r w:rsidR="0007028E" w:rsidRPr="00A4589E">
        <w:rPr>
          <w:rFonts w:cs="Arial"/>
          <w:sz w:val="20"/>
        </w:rPr>
        <w:t xml:space="preserve">giving written notice to the </w:t>
      </w:r>
      <w:r w:rsidR="004104F4">
        <w:rPr>
          <w:rFonts w:cs="Arial"/>
          <w:sz w:val="20"/>
        </w:rPr>
        <w:t>Supplier</w:t>
      </w:r>
      <w:r w:rsidR="0007028E" w:rsidRPr="00A4589E">
        <w:rPr>
          <w:rFonts w:cs="Arial"/>
          <w:sz w:val="20"/>
        </w:rPr>
        <w:t xml:space="preserve"> </w:t>
      </w:r>
      <w:r w:rsidRPr="00A4589E">
        <w:rPr>
          <w:rFonts w:cs="Arial"/>
          <w:sz w:val="20"/>
        </w:rPr>
        <w:t>at any time.</w:t>
      </w:r>
    </w:p>
    <w:p w14:paraId="6C6838A9" w14:textId="77777777" w:rsidR="00F807DC" w:rsidRPr="00A4589E" w:rsidRDefault="007562F7" w:rsidP="00F26B34">
      <w:pPr>
        <w:pStyle w:val="Heading2"/>
        <w:keepNext/>
        <w:tabs>
          <w:tab w:val="num" w:pos="720"/>
        </w:tabs>
        <w:ind w:left="720"/>
        <w:rPr>
          <w:rFonts w:cs="Arial"/>
          <w:b/>
          <w:sz w:val="20"/>
        </w:rPr>
      </w:pPr>
      <w:r w:rsidRPr="00A4589E">
        <w:rPr>
          <w:rFonts w:cs="Arial"/>
          <w:b/>
          <w:sz w:val="20"/>
        </w:rPr>
        <w:t>Termination of Framework Agreement</w:t>
      </w:r>
    </w:p>
    <w:p w14:paraId="6C6838AA" w14:textId="77777777" w:rsidR="00F807DC" w:rsidRPr="00A4589E" w:rsidRDefault="007562F7" w:rsidP="00F26B34">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may terminate the Contract with immediate effect by giving written notice to the </w:t>
      </w:r>
      <w:r w:rsidR="004104F4">
        <w:rPr>
          <w:rFonts w:cs="Arial"/>
          <w:sz w:val="20"/>
        </w:rPr>
        <w:t>Supplier</w:t>
      </w:r>
      <w:r w:rsidRPr="00A4589E">
        <w:rPr>
          <w:rFonts w:cs="Arial"/>
          <w:sz w:val="20"/>
        </w:rPr>
        <w:t xml:space="preserve"> if the Framework Agreement is terminated for any reason whatsoever.</w:t>
      </w:r>
    </w:p>
    <w:p w14:paraId="6C6838AB" w14:textId="77777777" w:rsidR="003554C5" w:rsidRPr="00A4589E" w:rsidRDefault="007562F7" w:rsidP="003554C5">
      <w:pPr>
        <w:pStyle w:val="Heading2"/>
        <w:keepNext/>
        <w:tabs>
          <w:tab w:val="num" w:pos="720"/>
        </w:tabs>
        <w:ind w:left="720"/>
        <w:rPr>
          <w:rFonts w:cs="Arial"/>
          <w:b/>
          <w:sz w:val="20"/>
        </w:rPr>
      </w:pPr>
      <w:r w:rsidRPr="00A4589E">
        <w:rPr>
          <w:rFonts w:cs="Arial"/>
          <w:b/>
          <w:sz w:val="20"/>
        </w:rPr>
        <w:t>Partial Termination</w:t>
      </w:r>
    </w:p>
    <w:p w14:paraId="6C6838AC" w14:textId="77777777" w:rsidR="003554C5" w:rsidRDefault="00E100C3" w:rsidP="00F26B34">
      <w:pPr>
        <w:pStyle w:val="Heading3"/>
        <w:rPr>
          <w:rFonts w:cs="Arial"/>
          <w:sz w:val="20"/>
        </w:rPr>
      </w:pPr>
      <w:r w:rsidRPr="00A4589E">
        <w:rPr>
          <w:rFonts w:cs="Arial"/>
          <w:sz w:val="20"/>
        </w:rPr>
        <w:t>Where t</w:t>
      </w:r>
      <w:r w:rsidR="007562F7" w:rsidRPr="00A4589E">
        <w:rPr>
          <w:rFonts w:cs="Arial"/>
          <w:sz w:val="20"/>
        </w:rPr>
        <w:t xml:space="preserve">he </w:t>
      </w:r>
      <w:r w:rsidR="007D1596">
        <w:rPr>
          <w:rFonts w:cs="Arial"/>
          <w:sz w:val="20"/>
        </w:rPr>
        <w:t>Customer</w:t>
      </w:r>
      <w:r w:rsidR="007562F7" w:rsidRPr="00A4589E">
        <w:rPr>
          <w:rFonts w:cs="Arial"/>
          <w:sz w:val="20"/>
        </w:rPr>
        <w:t xml:space="preserve"> is entitled to terminate </w:t>
      </w:r>
      <w:r w:rsidR="0013772A" w:rsidRPr="00A4589E">
        <w:rPr>
          <w:rFonts w:cs="Arial"/>
          <w:sz w:val="20"/>
        </w:rPr>
        <w:t>the Contract</w:t>
      </w:r>
      <w:r w:rsidRPr="00A4589E">
        <w:rPr>
          <w:rFonts w:cs="Arial"/>
          <w:sz w:val="20"/>
        </w:rPr>
        <w:t xml:space="preserve"> pursuant to this </w:t>
      </w:r>
      <w:r w:rsidR="00E6002D" w:rsidRPr="00A4589E">
        <w:rPr>
          <w:rFonts w:cs="Arial"/>
          <w:sz w:val="20"/>
        </w:rPr>
        <w:t>Clause </w:t>
      </w:r>
      <w:r w:rsidR="00A14D96">
        <w:rPr>
          <w:rFonts w:cs="Arial"/>
          <w:sz w:val="20"/>
        </w:rPr>
        <w:t>8</w:t>
      </w:r>
      <w:r w:rsidRPr="00A4589E">
        <w:rPr>
          <w:rFonts w:cs="Arial"/>
          <w:sz w:val="20"/>
        </w:rPr>
        <w:t xml:space="preserve">, the </w:t>
      </w:r>
      <w:r w:rsidR="007D1596">
        <w:rPr>
          <w:rFonts w:cs="Arial"/>
          <w:sz w:val="20"/>
        </w:rPr>
        <w:t>Customer</w:t>
      </w:r>
      <w:r w:rsidRPr="00A4589E">
        <w:rPr>
          <w:rFonts w:cs="Arial"/>
          <w:sz w:val="20"/>
        </w:rPr>
        <w:t xml:space="preserve"> shall be entitled to terminate all or part of the Contract</w:t>
      </w:r>
      <w:r w:rsidR="007562F7" w:rsidRPr="00A4589E">
        <w:rPr>
          <w:rFonts w:cs="Arial"/>
          <w:sz w:val="20"/>
        </w:rPr>
        <w:t xml:space="preserve"> provided always that the parts of </w:t>
      </w:r>
      <w:r w:rsidR="0013772A" w:rsidRPr="00A4589E">
        <w:rPr>
          <w:rFonts w:cs="Arial"/>
          <w:sz w:val="20"/>
        </w:rPr>
        <w:t>the Contract</w:t>
      </w:r>
      <w:r w:rsidR="007562F7" w:rsidRPr="00A4589E">
        <w:rPr>
          <w:rFonts w:cs="Arial"/>
          <w:sz w:val="20"/>
        </w:rPr>
        <w:t xml:space="preserve"> not terminated can operate effectively to deliver the intended purpose of </w:t>
      </w:r>
      <w:r w:rsidR="0013772A" w:rsidRPr="00A4589E">
        <w:rPr>
          <w:rFonts w:cs="Arial"/>
          <w:sz w:val="20"/>
        </w:rPr>
        <w:t>the Contract</w:t>
      </w:r>
      <w:r w:rsidRPr="00A4589E">
        <w:rPr>
          <w:rFonts w:cs="Arial"/>
          <w:sz w:val="20"/>
        </w:rPr>
        <w:t xml:space="preserve"> or a part thereof</w:t>
      </w:r>
      <w:r w:rsidR="007562F7" w:rsidRPr="00A4589E">
        <w:rPr>
          <w:rFonts w:cs="Arial"/>
          <w:sz w:val="20"/>
        </w:rPr>
        <w:t>.</w:t>
      </w:r>
    </w:p>
    <w:p w14:paraId="6C6838AD" w14:textId="77777777" w:rsidR="00F807DC" w:rsidRPr="00A4589E" w:rsidRDefault="007562F7">
      <w:pPr>
        <w:pStyle w:val="Heading1"/>
        <w:keepNext/>
        <w:rPr>
          <w:rFonts w:cs="Arial"/>
          <w:sz w:val="20"/>
        </w:rPr>
      </w:pPr>
      <w:bookmarkStart w:id="91" w:name="_Ref313370007"/>
      <w:bookmarkStart w:id="92" w:name="_Toc494189416"/>
      <w:r w:rsidRPr="00A4589E">
        <w:rPr>
          <w:rFonts w:cs="Arial"/>
          <w:sz w:val="20"/>
        </w:rPr>
        <w:t>CONSEQUENCES OF EXPIRY OR TERMINATION</w:t>
      </w:r>
      <w:bookmarkEnd w:id="91"/>
      <w:bookmarkEnd w:id="92"/>
    </w:p>
    <w:p w14:paraId="6C6838AE" w14:textId="77777777" w:rsidR="00527E29" w:rsidRDefault="00A14D96">
      <w:pPr>
        <w:pStyle w:val="Heading2"/>
        <w:tabs>
          <w:tab w:val="num" w:pos="720"/>
        </w:tabs>
        <w:ind w:left="720"/>
        <w:rPr>
          <w:rFonts w:cs="Arial"/>
          <w:sz w:val="20"/>
        </w:rPr>
      </w:pPr>
      <w:r>
        <w:rPr>
          <w:rFonts w:cs="Arial"/>
          <w:sz w:val="20"/>
        </w:rPr>
        <w:t>Subject to Clause 9.2, w</w:t>
      </w:r>
      <w:r w:rsidR="007562F7" w:rsidRPr="00A4589E">
        <w:rPr>
          <w:rFonts w:cs="Arial"/>
          <w:sz w:val="20"/>
        </w:rPr>
        <w:t xml:space="preserve">here the </w:t>
      </w:r>
      <w:r w:rsidR="007D1596">
        <w:rPr>
          <w:rFonts w:cs="Arial"/>
          <w:sz w:val="20"/>
        </w:rPr>
        <w:t>Customer</w:t>
      </w:r>
      <w:r w:rsidR="007562F7" w:rsidRPr="00A4589E">
        <w:rPr>
          <w:rFonts w:cs="Arial"/>
          <w:sz w:val="20"/>
        </w:rPr>
        <w:t xml:space="preserve"> terminates the Contract </w:t>
      </w:r>
      <w:r w:rsidR="00F26B34" w:rsidRPr="00A4589E">
        <w:rPr>
          <w:rFonts w:cs="Arial"/>
          <w:sz w:val="20"/>
        </w:rPr>
        <w:t xml:space="preserve">pursuant to </w:t>
      </w:r>
      <w:r w:rsidR="00E6002D" w:rsidRPr="00A4589E">
        <w:rPr>
          <w:rFonts w:cs="Arial"/>
          <w:sz w:val="20"/>
        </w:rPr>
        <w:t>Clause </w:t>
      </w:r>
      <w:r>
        <w:rPr>
          <w:rFonts w:cs="Arial"/>
          <w:sz w:val="20"/>
        </w:rPr>
        <w:t>8</w:t>
      </w:r>
      <w:r w:rsidR="0007028E">
        <w:rPr>
          <w:rFonts w:cs="Arial"/>
          <w:sz w:val="20"/>
        </w:rPr>
        <w:t xml:space="preserve"> </w:t>
      </w:r>
      <w:r w:rsidR="00F26B34" w:rsidRPr="00A4589E">
        <w:rPr>
          <w:rFonts w:cs="Arial"/>
          <w:sz w:val="20"/>
        </w:rPr>
        <w:t>(Termination</w:t>
      </w:r>
      <w:r w:rsidR="00BB37E1" w:rsidRPr="00A4589E">
        <w:rPr>
          <w:rFonts w:cs="Arial"/>
          <w:sz w:val="20"/>
        </w:rPr>
        <w:t xml:space="preserve">) </w:t>
      </w:r>
      <w:r w:rsidR="007562F7" w:rsidRPr="00A4589E">
        <w:rPr>
          <w:rFonts w:cs="Arial"/>
          <w:sz w:val="20"/>
        </w:rPr>
        <w:t xml:space="preserve">and then makes other arrangements for the supply of the </w:t>
      </w:r>
      <w:r w:rsidR="00162C54">
        <w:rPr>
          <w:rFonts w:cs="Arial"/>
          <w:sz w:val="20"/>
        </w:rPr>
        <w:t>Contract Services</w:t>
      </w:r>
      <w:r w:rsidR="00527E29">
        <w:rPr>
          <w:rFonts w:cs="Arial"/>
          <w:sz w:val="20"/>
        </w:rPr>
        <w:t>:</w:t>
      </w:r>
    </w:p>
    <w:p w14:paraId="6C6838AF" w14:textId="77777777" w:rsidR="00527E29" w:rsidRDefault="007562F7" w:rsidP="00527E29">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may recover from the </w:t>
      </w:r>
      <w:r w:rsidR="004104F4">
        <w:rPr>
          <w:rFonts w:cs="Arial"/>
          <w:sz w:val="20"/>
        </w:rPr>
        <w:t>Supplier</w:t>
      </w:r>
      <w:r w:rsidRPr="00A4589E">
        <w:rPr>
          <w:rFonts w:cs="Arial"/>
          <w:sz w:val="20"/>
        </w:rPr>
        <w:t xml:space="preserve"> the cost reasonably incurred in making those other arrangements and any additional expenditure incurred by the </w:t>
      </w:r>
      <w:r w:rsidR="007D1596">
        <w:rPr>
          <w:rFonts w:cs="Arial"/>
          <w:sz w:val="20"/>
        </w:rPr>
        <w:t>Customer</w:t>
      </w:r>
      <w:r w:rsidRPr="00A4589E">
        <w:rPr>
          <w:rFonts w:cs="Arial"/>
          <w:sz w:val="20"/>
        </w:rPr>
        <w:t xml:space="preserve"> </w:t>
      </w:r>
      <w:r w:rsidR="009B0F73" w:rsidRPr="00A4589E">
        <w:rPr>
          <w:rFonts w:cs="Arial"/>
          <w:sz w:val="20"/>
        </w:rPr>
        <w:t xml:space="preserve">in securing the </w:t>
      </w:r>
      <w:r w:rsidR="00162C54">
        <w:rPr>
          <w:rFonts w:cs="Arial"/>
          <w:sz w:val="20"/>
        </w:rPr>
        <w:t>Contract Services</w:t>
      </w:r>
      <w:r w:rsidR="00706BB4">
        <w:rPr>
          <w:rFonts w:cs="Arial"/>
          <w:sz w:val="20"/>
        </w:rPr>
        <w:t xml:space="preserve"> </w:t>
      </w:r>
      <w:r w:rsidR="009B0F73" w:rsidRPr="00A4589E">
        <w:rPr>
          <w:rFonts w:cs="Arial"/>
          <w:sz w:val="20"/>
        </w:rPr>
        <w:t>in accordance with the requirements of the Contract</w:t>
      </w:r>
      <w:r w:rsidR="00527E29">
        <w:rPr>
          <w:rFonts w:cs="Arial"/>
          <w:sz w:val="20"/>
        </w:rPr>
        <w:t>;</w:t>
      </w:r>
    </w:p>
    <w:p w14:paraId="6C6838B0" w14:textId="77777777" w:rsidR="00527E29" w:rsidRDefault="00527E29" w:rsidP="00527E29">
      <w:pPr>
        <w:pStyle w:val="Heading3"/>
        <w:rPr>
          <w:rFonts w:cs="Arial"/>
          <w:sz w:val="20"/>
        </w:rPr>
      </w:pPr>
      <w:r>
        <w:rPr>
          <w:rFonts w:cs="Arial"/>
          <w:sz w:val="20"/>
        </w:rPr>
        <w:t>t</w:t>
      </w:r>
      <w:r w:rsidR="007562F7" w:rsidRPr="00A4589E">
        <w:rPr>
          <w:rFonts w:cs="Arial"/>
          <w:sz w:val="20"/>
        </w:rPr>
        <w:t xml:space="preserve">he </w:t>
      </w:r>
      <w:r w:rsidR="007D1596">
        <w:rPr>
          <w:rFonts w:cs="Arial"/>
          <w:sz w:val="20"/>
        </w:rPr>
        <w:t>Customer</w:t>
      </w:r>
      <w:r w:rsidR="007562F7" w:rsidRPr="00A4589E">
        <w:rPr>
          <w:rFonts w:cs="Arial"/>
          <w:sz w:val="20"/>
        </w:rPr>
        <w:t xml:space="preserve"> shall take all reasonable steps to mitigate such additional expenditure</w:t>
      </w:r>
      <w:r>
        <w:rPr>
          <w:rFonts w:cs="Arial"/>
          <w:sz w:val="20"/>
        </w:rPr>
        <w:t>; and</w:t>
      </w:r>
    </w:p>
    <w:p w14:paraId="6C6838B1" w14:textId="77777777" w:rsidR="00F807DC" w:rsidRDefault="007562F7" w:rsidP="00527E29">
      <w:pPr>
        <w:pStyle w:val="Heading3"/>
        <w:rPr>
          <w:rFonts w:cs="Arial"/>
          <w:sz w:val="20"/>
        </w:rPr>
      </w:pPr>
      <w:r w:rsidRPr="00527E29">
        <w:rPr>
          <w:rFonts w:cs="Arial"/>
          <w:sz w:val="20"/>
        </w:rPr>
        <w:t xml:space="preserve">no further payments shall be payable by the </w:t>
      </w:r>
      <w:r w:rsidR="007D1596">
        <w:rPr>
          <w:rFonts w:cs="Arial"/>
          <w:sz w:val="20"/>
        </w:rPr>
        <w:t>Customer</w:t>
      </w:r>
      <w:r w:rsidRPr="00527E29">
        <w:rPr>
          <w:rFonts w:cs="Arial"/>
          <w:sz w:val="20"/>
        </w:rPr>
        <w:t xml:space="preserve"> to the </w:t>
      </w:r>
      <w:r w:rsidR="004104F4">
        <w:rPr>
          <w:rFonts w:cs="Arial"/>
          <w:sz w:val="20"/>
        </w:rPr>
        <w:t>Supplier</w:t>
      </w:r>
      <w:r w:rsidRPr="00527E29">
        <w:rPr>
          <w:rFonts w:cs="Arial"/>
          <w:sz w:val="20"/>
        </w:rPr>
        <w:t xml:space="preserve"> until the </w:t>
      </w:r>
      <w:r w:rsidR="007D1596">
        <w:rPr>
          <w:rFonts w:cs="Arial"/>
          <w:sz w:val="20"/>
        </w:rPr>
        <w:t>Customer</w:t>
      </w:r>
      <w:r w:rsidRPr="00527E29">
        <w:rPr>
          <w:rFonts w:cs="Arial"/>
          <w:sz w:val="20"/>
        </w:rPr>
        <w:t xml:space="preserve"> has established the final cost of making those other arrangements</w:t>
      </w:r>
      <w:r w:rsidR="00527E29">
        <w:rPr>
          <w:rFonts w:cs="Arial"/>
          <w:sz w:val="20"/>
        </w:rPr>
        <w:t xml:space="preserve">, whereupon the </w:t>
      </w:r>
      <w:r w:rsidR="007D1596">
        <w:rPr>
          <w:rFonts w:cs="Arial"/>
          <w:sz w:val="20"/>
        </w:rPr>
        <w:t>Customer</w:t>
      </w:r>
      <w:r w:rsidR="00527E29">
        <w:rPr>
          <w:rFonts w:cs="Arial"/>
          <w:sz w:val="20"/>
        </w:rPr>
        <w:t xml:space="preserve"> shall be entitled to deduct an amount equal to the final cost of such other arrangements</w:t>
      </w:r>
      <w:r w:rsidR="0086551D">
        <w:rPr>
          <w:rFonts w:cs="Arial"/>
          <w:sz w:val="20"/>
        </w:rPr>
        <w:t xml:space="preserve"> </w:t>
      </w:r>
      <w:r w:rsidR="00527E29">
        <w:rPr>
          <w:rFonts w:cs="Arial"/>
          <w:sz w:val="20"/>
        </w:rPr>
        <w:t xml:space="preserve">from the further payments then due to the </w:t>
      </w:r>
      <w:r w:rsidR="004104F4">
        <w:rPr>
          <w:rFonts w:cs="Arial"/>
          <w:sz w:val="20"/>
        </w:rPr>
        <w:t>Supplier</w:t>
      </w:r>
      <w:r w:rsidRPr="00A4589E">
        <w:rPr>
          <w:rFonts w:cs="Arial"/>
          <w:sz w:val="20"/>
        </w:rPr>
        <w:t>.</w:t>
      </w:r>
    </w:p>
    <w:p w14:paraId="6C6838B2" w14:textId="77777777" w:rsidR="00A14D96" w:rsidRDefault="00A14D96" w:rsidP="008C23FB">
      <w:pPr>
        <w:pStyle w:val="Heading2"/>
        <w:keepNext/>
        <w:tabs>
          <w:tab w:val="num" w:pos="720"/>
        </w:tabs>
        <w:ind w:left="720"/>
        <w:rPr>
          <w:rFonts w:cs="Arial"/>
          <w:sz w:val="20"/>
        </w:rPr>
      </w:pPr>
      <w:r>
        <w:rPr>
          <w:rFonts w:cs="Arial"/>
          <w:sz w:val="20"/>
        </w:rPr>
        <w:t xml:space="preserve">Clause 9.1 shall not apply where the </w:t>
      </w:r>
      <w:r w:rsidR="007D1596">
        <w:rPr>
          <w:rFonts w:cs="Arial"/>
          <w:sz w:val="20"/>
        </w:rPr>
        <w:t>Customer</w:t>
      </w:r>
      <w:r>
        <w:rPr>
          <w:rFonts w:cs="Arial"/>
          <w:sz w:val="20"/>
        </w:rPr>
        <w:t xml:space="preserve"> terminates the Contract:</w:t>
      </w:r>
    </w:p>
    <w:p w14:paraId="6C6838B3" w14:textId="77777777" w:rsidR="00A14D96" w:rsidRDefault="0035256A" w:rsidP="00A14D96">
      <w:pPr>
        <w:pStyle w:val="Heading3"/>
        <w:rPr>
          <w:rFonts w:cs="Arial"/>
          <w:sz w:val="20"/>
        </w:rPr>
      </w:pPr>
      <w:r>
        <w:rPr>
          <w:rFonts w:cs="Arial"/>
          <w:sz w:val="20"/>
        </w:rPr>
        <w:t xml:space="preserve">solely </w:t>
      </w:r>
      <w:r w:rsidR="00A14D96">
        <w:rPr>
          <w:rFonts w:cs="Arial"/>
          <w:sz w:val="20"/>
        </w:rPr>
        <w:t>pursuant to Clause </w:t>
      </w:r>
      <w:r w:rsidR="008C23FB">
        <w:rPr>
          <w:rFonts w:cs="Arial"/>
          <w:sz w:val="20"/>
        </w:rPr>
        <w:t>8.3 or Clause </w:t>
      </w:r>
      <w:r w:rsidR="00A14D96">
        <w:rPr>
          <w:rFonts w:cs="Arial"/>
          <w:sz w:val="20"/>
        </w:rPr>
        <w:t>8.4; or</w:t>
      </w:r>
    </w:p>
    <w:p w14:paraId="6C6838B4" w14:textId="77777777" w:rsidR="00041363" w:rsidRPr="00294B98" w:rsidRDefault="0035256A" w:rsidP="00041363">
      <w:pPr>
        <w:pStyle w:val="Heading3"/>
        <w:rPr>
          <w:sz w:val="20"/>
        </w:rPr>
      </w:pPr>
      <w:r w:rsidRPr="00294B98">
        <w:rPr>
          <w:sz w:val="20"/>
        </w:rPr>
        <w:t xml:space="preserve">solely pursuant to </w:t>
      </w:r>
      <w:r w:rsidR="00A14D96" w:rsidRPr="00294B98">
        <w:rPr>
          <w:sz w:val="20"/>
        </w:rPr>
        <w:t>Clause 8.5 if termination pursuant to Clause 8.5 occurs as a result of termination of the Framework Agreement pursuant to the provisions of clause</w:t>
      </w:r>
      <w:r w:rsidR="008C23FB" w:rsidRPr="00294B98">
        <w:rPr>
          <w:sz w:val="20"/>
        </w:rPr>
        <w:t>s</w:t>
      </w:r>
      <w:r w:rsidR="00A14D96" w:rsidRPr="00294B98">
        <w:rPr>
          <w:sz w:val="20"/>
        </w:rPr>
        <w:t xml:space="preserve"> </w:t>
      </w:r>
      <w:r w:rsidR="008C23FB" w:rsidRPr="00294B98">
        <w:rPr>
          <w:sz w:val="20"/>
        </w:rPr>
        <w:t xml:space="preserve">24.6, </w:t>
      </w:r>
      <w:r w:rsidR="00A14D96" w:rsidRPr="00294B98">
        <w:rPr>
          <w:sz w:val="20"/>
        </w:rPr>
        <w:t>24.</w:t>
      </w:r>
      <w:r w:rsidR="008C23FB" w:rsidRPr="00294B98">
        <w:rPr>
          <w:sz w:val="20"/>
        </w:rPr>
        <w:t>11, 24.12 or 24.</w:t>
      </w:r>
      <w:r w:rsidR="00A14D96" w:rsidRPr="00294B98">
        <w:rPr>
          <w:sz w:val="20"/>
        </w:rPr>
        <w:t>13</w:t>
      </w:r>
      <w:r w:rsidR="003B08D3" w:rsidRPr="00294B98">
        <w:rPr>
          <w:sz w:val="20"/>
        </w:rPr>
        <w:t xml:space="preserve"> of the Framework Agreement</w:t>
      </w:r>
      <w:r w:rsidR="008C23FB" w:rsidRPr="00294B98">
        <w:rPr>
          <w:sz w:val="20"/>
        </w:rPr>
        <w:t>.</w:t>
      </w:r>
      <w:r w:rsidR="00041363" w:rsidRPr="00294B98">
        <w:rPr>
          <w:sz w:val="20"/>
        </w:rPr>
        <w:t xml:space="preserve"> </w:t>
      </w:r>
    </w:p>
    <w:p w14:paraId="6C6838B5" w14:textId="77777777" w:rsidR="00041363" w:rsidRDefault="00041363">
      <w:pPr>
        <w:pStyle w:val="Heading2"/>
        <w:keepNext/>
        <w:tabs>
          <w:tab w:val="num" w:pos="720"/>
        </w:tabs>
        <w:ind w:left="720"/>
        <w:rPr>
          <w:rFonts w:cs="Arial"/>
          <w:sz w:val="20"/>
        </w:rPr>
      </w:pPr>
      <w:r w:rsidRPr="00294B98">
        <w:rPr>
          <w:rFonts w:cs="Arial"/>
          <w:sz w:val="20"/>
        </w:rPr>
        <w:t xml:space="preserve">Where the </w:t>
      </w:r>
      <w:r w:rsidRPr="00294B98">
        <w:rPr>
          <w:sz w:val="20"/>
        </w:rPr>
        <w:t>Customer terminates the Contract</w:t>
      </w:r>
      <w:r w:rsidR="00294B98">
        <w:rPr>
          <w:sz w:val="20"/>
        </w:rPr>
        <w:t xml:space="preserve"> under Clause 8.3 or 8.4</w:t>
      </w:r>
      <w:r w:rsidRPr="00294B98">
        <w:rPr>
          <w:sz w:val="20"/>
        </w:rPr>
        <w:t xml:space="preserve">, the Customer shall indemnify the Supplier against any reasonable and proven commitments, liabilities or expenditure which would otherwise represent an unavoidable loss by the Supplier by reason of the termination of the Contract, provided that the Supplier takes all reasonable steps to mitigate such loss. </w:t>
      </w:r>
      <w:r w:rsidR="00820CAD" w:rsidRPr="00294B98">
        <w:rPr>
          <w:sz w:val="20"/>
        </w:rPr>
        <w:t>The Supplier shall submit a</w:t>
      </w:r>
      <w:r w:rsidR="00820CAD">
        <w:rPr>
          <w:sz w:val="20"/>
        </w:rPr>
        <w:t xml:space="preserve"> fully itemised and costed list</w:t>
      </w:r>
      <w:r w:rsidR="00820CAD" w:rsidRPr="00294B98">
        <w:rPr>
          <w:sz w:val="20"/>
        </w:rPr>
        <w:t>, with supporting evidence, of losses reasonably and actually incurred by the Supplier</w:t>
      </w:r>
      <w:r w:rsidR="00820CAD" w:rsidRPr="00AA3967">
        <w:t>.</w:t>
      </w:r>
      <w:r w:rsidR="00820CAD">
        <w:t xml:space="preserve"> </w:t>
      </w:r>
      <w:r w:rsidRPr="00294B98">
        <w:rPr>
          <w:sz w:val="20"/>
        </w:rPr>
        <w:t xml:space="preserve">Where the Supplier holds insurance, the Supplier shall reduce its unavoidable costs by any insurance sums available. </w:t>
      </w:r>
    </w:p>
    <w:p w14:paraId="6C6838B6" w14:textId="77777777" w:rsidR="00F807DC" w:rsidRPr="00A4589E" w:rsidRDefault="007562F7">
      <w:pPr>
        <w:pStyle w:val="Heading2"/>
        <w:keepNext/>
        <w:tabs>
          <w:tab w:val="num" w:pos="720"/>
        </w:tabs>
        <w:ind w:left="720"/>
        <w:rPr>
          <w:rFonts w:cs="Arial"/>
          <w:sz w:val="20"/>
        </w:rPr>
      </w:pPr>
      <w:r w:rsidRPr="00A4589E">
        <w:rPr>
          <w:rFonts w:cs="Arial"/>
          <w:sz w:val="20"/>
        </w:rPr>
        <w:t xml:space="preserve">On the termination of the Contract for any reason, the </w:t>
      </w:r>
      <w:r w:rsidR="004104F4">
        <w:rPr>
          <w:rFonts w:cs="Arial"/>
          <w:sz w:val="20"/>
        </w:rPr>
        <w:t>Supplier</w:t>
      </w:r>
      <w:r w:rsidRPr="00A4589E">
        <w:rPr>
          <w:rFonts w:cs="Arial"/>
          <w:sz w:val="20"/>
        </w:rPr>
        <w:t xml:space="preserve"> shall</w:t>
      </w:r>
      <w:r w:rsidR="00D67E84" w:rsidRPr="00A4589E">
        <w:rPr>
          <w:rFonts w:cs="Arial"/>
          <w:sz w:val="20"/>
        </w:rPr>
        <w:t xml:space="preserve">, at the request of the </w:t>
      </w:r>
      <w:r w:rsidR="007D1596">
        <w:rPr>
          <w:rFonts w:cs="Arial"/>
          <w:sz w:val="20"/>
        </w:rPr>
        <w:t>Customer</w:t>
      </w:r>
      <w:r w:rsidR="00962D53" w:rsidRPr="00A4589E">
        <w:rPr>
          <w:rFonts w:cs="Arial"/>
          <w:sz w:val="20"/>
        </w:rPr>
        <w:t xml:space="preserve"> and at the </w:t>
      </w:r>
      <w:r w:rsidR="004104F4">
        <w:rPr>
          <w:rFonts w:cs="Arial"/>
          <w:sz w:val="20"/>
        </w:rPr>
        <w:t>Supplier</w:t>
      </w:r>
      <w:r w:rsidR="00962D53" w:rsidRPr="00A4589E">
        <w:rPr>
          <w:rFonts w:cs="Arial"/>
          <w:sz w:val="20"/>
        </w:rPr>
        <w:t>’s cost</w:t>
      </w:r>
      <w:r w:rsidRPr="00A4589E">
        <w:rPr>
          <w:rFonts w:cs="Arial"/>
          <w:sz w:val="20"/>
        </w:rPr>
        <w:t>:</w:t>
      </w:r>
    </w:p>
    <w:p w14:paraId="6C6838B7" w14:textId="77777777" w:rsidR="00F807DC" w:rsidRPr="00A4589E" w:rsidRDefault="007562F7">
      <w:pPr>
        <w:pStyle w:val="Heading3"/>
        <w:rPr>
          <w:rFonts w:cs="Arial"/>
          <w:sz w:val="20"/>
        </w:rPr>
      </w:pPr>
      <w:bookmarkStart w:id="93" w:name="_Ref313369735"/>
      <w:r w:rsidRPr="00A4589E">
        <w:rPr>
          <w:rFonts w:cs="Arial"/>
          <w:sz w:val="20"/>
        </w:rPr>
        <w:t xml:space="preserve">immediately return to the </w:t>
      </w:r>
      <w:r w:rsidR="007D1596">
        <w:rPr>
          <w:rFonts w:cs="Arial"/>
          <w:sz w:val="20"/>
        </w:rPr>
        <w:t>Customer</w:t>
      </w:r>
      <w:r w:rsidR="00D67E84" w:rsidRPr="00A4589E">
        <w:rPr>
          <w:rFonts w:cs="Arial"/>
          <w:sz w:val="20"/>
        </w:rPr>
        <w:t xml:space="preserve"> all Confidential Information and </w:t>
      </w:r>
      <w:r w:rsidRPr="00A4589E">
        <w:rPr>
          <w:rFonts w:cs="Arial"/>
          <w:sz w:val="20"/>
        </w:rPr>
        <w:t xml:space="preserve">the </w:t>
      </w:r>
      <w:r w:rsidR="007D1596">
        <w:rPr>
          <w:rFonts w:cs="Arial"/>
          <w:sz w:val="20"/>
        </w:rPr>
        <w:t>Customer</w:t>
      </w:r>
      <w:r w:rsidRPr="00A4589E">
        <w:rPr>
          <w:rFonts w:cs="Arial"/>
          <w:sz w:val="20"/>
        </w:rPr>
        <w:t xml:space="preserve">‘s Personal Data in its possession or in the possession or under the control of any permitted suppliers or Sub-Contractors, which was obtained or produced in the course of providing the </w:t>
      </w:r>
      <w:r w:rsidR="00AB51E9" w:rsidRPr="00A4589E">
        <w:rPr>
          <w:rFonts w:cs="Arial"/>
          <w:sz w:val="20"/>
        </w:rPr>
        <w:t>Contract Services</w:t>
      </w:r>
      <w:r w:rsidRPr="00A4589E">
        <w:rPr>
          <w:rFonts w:cs="Arial"/>
          <w:sz w:val="20"/>
        </w:rPr>
        <w:t>;</w:t>
      </w:r>
      <w:bookmarkEnd w:id="93"/>
    </w:p>
    <w:p w14:paraId="6C6838B8" w14:textId="77777777" w:rsidR="00F807DC" w:rsidRPr="00A4589E" w:rsidRDefault="007562F7">
      <w:pPr>
        <w:pStyle w:val="Heading3"/>
        <w:rPr>
          <w:rFonts w:cs="Arial"/>
          <w:sz w:val="20"/>
        </w:rPr>
      </w:pPr>
      <w:r w:rsidRPr="00A4589E">
        <w:rPr>
          <w:rFonts w:cs="Arial"/>
          <w:sz w:val="20"/>
        </w:rPr>
        <w:lastRenderedPageBreak/>
        <w:t xml:space="preserve">except where the retention of </w:t>
      </w:r>
      <w:r w:rsidR="007D1596">
        <w:rPr>
          <w:rFonts w:cs="Arial"/>
          <w:sz w:val="20"/>
        </w:rPr>
        <w:t>Customer</w:t>
      </w:r>
      <w:r w:rsidRPr="00A4589E">
        <w:rPr>
          <w:rFonts w:cs="Arial"/>
          <w:sz w:val="20"/>
        </w:rPr>
        <w:t xml:space="preserve">’s </w:t>
      </w:r>
      <w:r w:rsidR="00D67E84" w:rsidRPr="00A4589E">
        <w:rPr>
          <w:rFonts w:cs="Arial"/>
          <w:sz w:val="20"/>
        </w:rPr>
        <w:t xml:space="preserve">Personal </w:t>
      </w:r>
      <w:r w:rsidRPr="00A4589E">
        <w:rPr>
          <w:rFonts w:cs="Arial"/>
          <w:sz w:val="20"/>
        </w:rPr>
        <w:t>Data is required by Law</w:t>
      </w:r>
      <w:r w:rsidR="00E350E9">
        <w:rPr>
          <w:rFonts w:cs="Arial"/>
          <w:sz w:val="20"/>
        </w:rPr>
        <w:t xml:space="preserve"> </w:t>
      </w:r>
      <w:r w:rsidR="00E350E9">
        <w:rPr>
          <w:rFonts w:cs="Arial"/>
          <w:color w:val="000000"/>
          <w:sz w:val="20"/>
        </w:rPr>
        <w:t>or regulatory purposes</w:t>
      </w:r>
      <w:r w:rsidRPr="00A4589E">
        <w:rPr>
          <w:rFonts w:cs="Arial"/>
          <w:sz w:val="20"/>
        </w:rPr>
        <w:t xml:space="preserve">, </w:t>
      </w:r>
      <w:r w:rsidR="00D67E84" w:rsidRPr="00A4589E">
        <w:rPr>
          <w:rFonts w:cs="Arial"/>
          <w:sz w:val="20"/>
        </w:rPr>
        <w:t>promptly</w:t>
      </w:r>
      <w:r w:rsidRPr="00A4589E">
        <w:rPr>
          <w:rFonts w:cs="Arial"/>
          <w:sz w:val="20"/>
        </w:rPr>
        <w:t xml:space="preserve"> destroy all copies of the </w:t>
      </w:r>
      <w:r w:rsidR="00CD48EC">
        <w:rPr>
          <w:rFonts w:cs="Arial"/>
          <w:sz w:val="20"/>
        </w:rPr>
        <w:t>Customer</w:t>
      </w:r>
      <w:r w:rsidR="00994DFD">
        <w:rPr>
          <w:rFonts w:cs="Arial"/>
          <w:sz w:val="20"/>
        </w:rPr>
        <w:t>’s</w:t>
      </w:r>
      <w:r w:rsidR="00CD48EC">
        <w:rPr>
          <w:rFonts w:cs="Arial"/>
          <w:sz w:val="20"/>
        </w:rPr>
        <w:t xml:space="preserve"> Personal Data</w:t>
      </w:r>
      <w:r w:rsidRPr="00A4589E">
        <w:rPr>
          <w:rFonts w:cs="Arial"/>
          <w:sz w:val="20"/>
        </w:rPr>
        <w:t xml:space="preserve"> and provide written confirmation to the </w:t>
      </w:r>
      <w:r w:rsidR="007D1596">
        <w:rPr>
          <w:rFonts w:cs="Arial"/>
          <w:sz w:val="20"/>
        </w:rPr>
        <w:t>Customer</w:t>
      </w:r>
      <w:r w:rsidRPr="00A4589E">
        <w:rPr>
          <w:rFonts w:cs="Arial"/>
          <w:sz w:val="20"/>
        </w:rPr>
        <w:t xml:space="preserve"> that the data has been destroyed.</w:t>
      </w:r>
    </w:p>
    <w:p w14:paraId="6C6838B9" w14:textId="77777777" w:rsidR="00F807DC" w:rsidRDefault="007562F7">
      <w:pPr>
        <w:pStyle w:val="Heading3"/>
        <w:rPr>
          <w:rFonts w:cs="Arial"/>
          <w:sz w:val="20"/>
        </w:rPr>
      </w:pPr>
      <w:r w:rsidRPr="00A4589E">
        <w:rPr>
          <w:rFonts w:cs="Arial"/>
          <w:sz w:val="20"/>
        </w:rPr>
        <w:t xml:space="preserve">immediately deliver to the </w:t>
      </w:r>
      <w:r w:rsidR="007D1596">
        <w:rPr>
          <w:rFonts w:cs="Arial"/>
          <w:sz w:val="20"/>
        </w:rPr>
        <w:t>Customer</w:t>
      </w:r>
      <w:r w:rsidRPr="00A4589E">
        <w:rPr>
          <w:rFonts w:cs="Arial"/>
          <w:sz w:val="20"/>
        </w:rPr>
        <w:t xml:space="preserve"> </w:t>
      </w:r>
      <w:r w:rsidR="00370BE4" w:rsidRPr="00A4589E">
        <w:rPr>
          <w:rFonts w:cs="Arial"/>
          <w:sz w:val="20"/>
        </w:rPr>
        <w:t xml:space="preserve">in good working order </w:t>
      </w:r>
      <w:r w:rsidR="00370BE4">
        <w:rPr>
          <w:rFonts w:cs="Arial"/>
          <w:sz w:val="20"/>
        </w:rPr>
        <w:t xml:space="preserve">(but </w:t>
      </w:r>
      <w:r w:rsidR="00370BE4" w:rsidRPr="00A4589E">
        <w:rPr>
          <w:rFonts w:cs="Arial"/>
          <w:sz w:val="20"/>
        </w:rPr>
        <w:t>subject to allowance for reasonable wear and tear</w:t>
      </w:r>
      <w:r w:rsidR="00370BE4">
        <w:rPr>
          <w:rFonts w:cs="Arial"/>
          <w:sz w:val="20"/>
        </w:rPr>
        <w:t>)</w:t>
      </w:r>
      <w:r w:rsidR="00370BE4" w:rsidRPr="00A4589E">
        <w:rPr>
          <w:rFonts w:cs="Arial"/>
          <w:sz w:val="20"/>
        </w:rPr>
        <w:t xml:space="preserve"> </w:t>
      </w:r>
      <w:r w:rsidRPr="00A4589E">
        <w:rPr>
          <w:rFonts w:cs="Arial"/>
          <w:sz w:val="20"/>
        </w:rPr>
        <w:t xml:space="preserve">all </w:t>
      </w:r>
      <w:r w:rsidR="00370BE4">
        <w:rPr>
          <w:rFonts w:cs="Arial"/>
          <w:sz w:val="20"/>
        </w:rPr>
        <w:t>the property</w:t>
      </w:r>
      <w:r w:rsidR="00840A1C" w:rsidRPr="00A4589E">
        <w:rPr>
          <w:rFonts w:cs="Arial"/>
          <w:sz w:val="20"/>
        </w:rPr>
        <w:t xml:space="preserve"> </w:t>
      </w:r>
      <w:r w:rsidR="00370BE4">
        <w:rPr>
          <w:rFonts w:cs="Arial"/>
          <w:sz w:val="20"/>
        </w:rPr>
        <w:t>(</w:t>
      </w:r>
      <w:r w:rsidR="00370BE4" w:rsidRPr="00A4589E">
        <w:rPr>
          <w:rFonts w:cs="Arial"/>
          <w:sz w:val="20"/>
        </w:rPr>
        <w:t>including materials, documents, information and access keys</w:t>
      </w:r>
      <w:r w:rsidR="00370BE4">
        <w:rPr>
          <w:rFonts w:cs="Arial"/>
          <w:sz w:val="20"/>
        </w:rPr>
        <w:t xml:space="preserve"> but excluding</w:t>
      </w:r>
      <w:r w:rsidR="00840A1C" w:rsidRPr="00A4589E">
        <w:rPr>
          <w:rFonts w:cs="Arial"/>
          <w:sz w:val="20"/>
        </w:rPr>
        <w:t xml:space="preserve"> </w:t>
      </w:r>
      <w:r w:rsidR="00370BE4">
        <w:rPr>
          <w:rFonts w:cs="Arial"/>
          <w:sz w:val="20"/>
        </w:rPr>
        <w:t>real property and IPR)</w:t>
      </w:r>
      <w:r w:rsidR="00840A1C" w:rsidRPr="00A4589E">
        <w:rPr>
          <w:rFonts w:cs="Arial"/>
          <w:sz w:val="20"/>
        </w:rPr>
        <w:t xml:space="preserve"> issued or made available to the </w:t>
      </w:r>
      <w:r w:rsidR="004104F4">
        <w:rPr>
          <w:rFonts w:cs="Arial"/>
          <w:sz w:val="20"/>
        </w:rPr>
        <w:t>Supplier</w:t>
      </w:r>
      <w:r w:rsidR="00840A1C" w:rsidRPr="00A4589E">
        <w:rPr>
          <w:rFonts w:cs="Arial"/>
          <w:sz w:val="20"/>
        </w:rPr>
        <w:t xml:space="preserve"> by the </w:t>
      </w:r>
      <w:r w:rsidR="007D1596">
        <w:rPr>
          <w:rFonts w:cs="Arial"/>
          <w:sz w:val="20"/>
        </w:rPr>
        <w:t>Customer</w:t>
      </w:r>
      <w:r w:rsidR="00840A1C" w:rsidRPr="00A4589E">
        <w:rPr>
          <w:rFonts w:cs="Arial"/>
          <w:sz w:val="20"/>
        </w:rPr>
        <w:t xml:space="preserve"> in connection with the Contract</w:t>
      </w:r>
      <w:r w:rsidRPr="00A4589E">
        <w:rPr>
          <w:rFonts w:cs="Arial"/>
          <w:sz w:val="20"/>
        </w:rPr>
        <w:t xml:space="preserve"> provided to the </w:t>
      </w:r>
      <w:r w:rsidR="004104F4">
        <w:rPr>
          <w:rFonts w:cs="Arial"/>
          <w:sz w:val="20"/>
        </w:rPr>
        <w:t>Supplier</w:t>
      </w:r>
      <w:r w:rsidRPr="00A4589E">
        <w:rPr>
          <w:rFonts w:cs="Arial"/>
          <w:sz w:val="20"/>
        </w:rPr>
        <w:t>;</w:t>
      </w:r>
    </w:p>
    <w:p w14:paraId="6C6838BA" w14:textId="77777777" w:rsidR="0035256A" w:rsidRPr="00A4589E" w:rsidRDefault="0035256A">
      <w:pPr>
        <w:pStyle w:val="Heading3"/>
        <w:rPr>
          <w:rFonts w:cs="Arial"/>
          <w:sz w:val="20"/>
        </w:rPr>
      </w:pPr>
      <w:r>
        <w:rPr>
          <w:rFonts w:cs="Arial"/>
          <w:sz w:val="20"/>
        </w:rPr>
        <w:t xml:space="preserve">vacate, and procure that the </w:t>
      </w:r>
      <w:r w:rsidR="004104F4">
        <w:rPr>
          <w:rFonts w:cs="Arial"/>
          <w:sz w:val="20"/>
        </w:rPr>
        <w:t>Supplier</w:t>
      </w:r>
      <w:r>
        <w:rPr>
          <w:rFonts w:cs="Arial"/>
          <w:sz w:val="20"/>
        </w:rPr>
        <w:t xml:space="preserve">’s Staff vacate, any premises of the </w:t>
      </w:r>
      <w:r w:rsidR="007D1596">
        <w:rPr>
          <w:rFonts w:cs="Arial"/>
          <w:sz w:val="20"/>
        </w:rPr>
        <w:t>Customer</w:t>
      </w:r>
      <w:r>
        <w:rPr>
          <w:rFonts w:cs="Arial"/>
          <w:sz w:val="20"/>
        </w:rPr>
        <w:t xml:space="preserve"> occupied for the purposes of providing the Contract Services;</w:t>
      </w:r>
    </w:p>
    <w:p w14:paraId="6C6838BB" w14:textId="77777777" w:rsidR="00F807DC" w:rsidRPr="00A4589E" w:rsidRDefault="007562F7">
      <w:pPr>
        <w:pStyle w:val="Heading3"/>
        <w:rPr>
          <w:rFonts w:cs="Arial"/>
          <w:sz w:val="20"/>
        </w:rPr>
      </w:pPr>
      <w:r w:rsidRPr="00A4589E">
        <w:rPr>
          <w:rFonts w:cs="Arial"/>
          <w:sz w:val="20"/>
        </w:rPr>
        <w:t xml:space="preserve">return to the </w:t>
      </w:r>
      <w:r w:rsidR="007D1596">
        <w:rPr>
          <w:rFonts w:cs="Arial"/>
          <w:sz w:val="20"/>
        </w:rPr>
        <w:t>Customer</w:t>
      </w:r>
      <w:r w:rsidRPr="00A4589E">
        <w:rPr>
          <w:rFonts w:cs="Arial"/>
          <w:sz w:val="20"/>
        </w:rPr>
        <w:t xml:space="preserve"> any sums prepaid in respect of the </w:t>
      </w:r>
      <w:r w:rsidR="00162C54">
        <w:rPr>
          <w:rFonts w:cs="Arial"/>
          <w:sz w:val="20"/>
        </w:rPr>
        <w:t>Contract Services</w:t>
      </w:r>
      <w:r w:rsidR="00706BB4">
        <w:rPr>
          <w:rFonts w:cs="Arial"/>
          <w:sz w:val="20"/>
        </w:rPr>
        <w:t xml:space="preserve"> </w:t>
      </w:r>
      <w:r w:rsidRPr="00A4589E">
        <w:rPr>
          <w:rFonts w:cs="Arial"/>
          <w:sz w:val="20"/>
        </w:rPr>
        <w:t>not provided by the date of expiry or termination (howsoever arising); and</w:t>
      </w:r>
    </w:p>
    <w:p w14:paraId="6C6838BC" w14:textId="77777777" w:rsidR="00F807DC" w:rsidRPr="00A4589E" w:rsidRDefault="007562F7">
      <w:pPr>
        <w:pStyle w:val="Heading3"/>
        <w:rPr>
          <w:rFonts w:cs="Arial"/>
          <w:sz w:val="20"/>
        </w:rPr>
      </w:pPr>
      <w:bookmarkStart w:id="94" w:name="_Ref313369748"/>
      <w:r w:rsidRPr="00A4589E">
        <w:rPr>
          <w:rFonts w:cs="Arial"/>
          <w:sz w:val="20"/>
        </w:rPr>
        <w:t xml:space="preserve">promptly provide all information concerning the provision of the </w:t>
      </w:r>
      <w:r w:rsidR="00162C54">
        <w:rPr>
          <w:rFonts w:cs="Arial"/>
          <w:sz w:val="20"/>
        </w:rPr>
        <w:t>Contract Services</w:t>
      </w:r>
      <w:r w:rsidR="00706BB4">
        <w:rPr>
          <w:rFonts w:cs="Arial"/>
          <w:sz w:val="20"/>
        </w:rPr>
        <w:t xml:space="preserve"> </w:t>
      </w:r>
      <w:r w:rsidRPr="00A4589E">
        <w:rPr>
          <w:rFonts w:cs="Arial"/>
          <w:sz w:val="20"/>
        </w:rPr>
        <w:t xml:space="preserve">which may reasonably be requested by the </w:t>
      </w:r>
      <w:r w:rsidR="007D1596">
        <w:rPr>
          <w:rFonts w:cs="Arial"/>
          <w:sz w:val="20"/>
        </w:rPr>
        <w:t>Customer</w:t>
      </w:r>
      <w:r w:rsidR="00962D53" w:rsidRPr="00A4589E">
        <w:rPr>
          <w:rFonts w:cs="Arial"/>
          <w:sz w:val="20"/>
        </w:rPr>
        <w:t xml:space="preserve"> </w:t>
      </w:r>
      <w:r w:rsidRPr="00A4589E">
        <w:rPr>
          <w:rFonts w:cs="Arial"/>
          <w:sz w:val="20"/>
        </w:rPr>
        <w:t xml:space="preserve">for the purposes of adequately understanding the manner in which the </w:t>
      </w:r>
      <w:r w:rsidR="00162C54">
        <w:rPr>
          <w:rFonts w:cs="Arial"/>
          <w:sz w:val="20"/>
        </w:rPr>
        <w:t>Contract Services</w:t>
      </w:r>
      <w:r w:rsidR="00706BB4">
        <w:rPr>
          <w:rFonts w:cs="Arial"/>
          <w:sz w:val="20"/>
        </w:rPr>
        <w:t xml:space="preserve"> </w:t>
      </w:r>
      <w:r w:rsidRPr="00A4589E">
        <w:rPr>
          <w:rFonts w:cs="Arial"/>
          <w:sz w:val="20"/>
        </w:rPr>
        <w:t xml:space="preserve">have been provided or for the purpose of allowing the </w:t>
      </w:r>
      <w:r w:rsidR="007D1596">
        <w:rPr>
          <w:rFonts w:cs="Arial"/>
          <w:sz w:val="20"/>
        </w:rPr>
        <w:t>Customer</w:t>
      </w:r>
      <w:r w:rsidRPr="00A4589E">
        <w:rPr>
          <w:rFonts w:cs="Arial"/>
          <w:sz w:val="20"/>
        </w:rPr>
        <w:t xml:space="preserve"> or </w:t>
      </w:r>
      <w:r w:rsidR="00962D53" w:rsidRPr="00A4589E">
        <w:rPr>
          <w:rFonts w:cs="Arial"/>
          <w:sz w:val="20"/>
        </w:rPr>
        <w:t>any r</w:t>
      </w:r>
      <w:r w:rsidRPr="00A4589E">
        <w:rPr>
          <w:rFonts w:cs="Arial"/>
          <w:sz w:val="20"/>
        </w:rPr>
        <w:t xml:space="preserve">eplacement </w:t>
      </w:r>
      <w:r w:rsidR="00962D53" w:rsidRPr="00A4589E">
        <w:rPr>
          <w:rFonts w:cs="Arial"/>
          <w:sz w:val="20"/>
        </w:rPr>
        <w:t>Supplier</w:t>
      </w:r>
      <w:r w:rsidRPr="00A4589E">
        <w:rPr>
          <w:rFonts w:cs="Arial"/>
          <w:sz w:val="20"/>
        </w:rPr>
        <w:t xml:space="preserve"> to conduct due diligence.</w:t>
      </w:r>
      <w:bookmarkEnd w:id="94"/>
    </w:p>
    <w:p w14:paraId="6C6838BD" w14:textId="77777777" w:rsidR="00A4589E" w:rsidRPr="00A4589E" w:rsidRDefault="008447C4" w:rsidP="00A4589E">
      <w:pPr>
        <w:pStyle w:val="Heading2"/>
        <w:tabs>
          <w:tab w:val="num" w:pos="720"/>
        </w:tabs>
        <w:ind w:left="720"/>
        <w:rPr>
          <w:rFonts w:cs="Arial"/>
          <w:sz w:val="20"/>
        </w:rPr>
      </w:pPr>
      <w:r>
        <w:rPr>
          <w:rFonts w:cs="Arial"/>
          <w:sz w:val="20"/>
        </w:rPr>
        <w:t>Not used</w:t>
      </w:r>
    </w:p>
    <w:p w14:paraId="6C6838BE" w14:textId="77777777" w:rsidR="00A4589E" w:rsidRPr="00A4589E" w:rsidRDefault="00A4589E" w:rsidP="00820CAD">
      <w:pPr>
        <w:pStyle w:val="Heading3"/>
        <w:ind w:left="1800"/>
        <w:rPr>
          <w:rFonts w:cs="Arial"/>
          <w:sz w:val="20"/>
        </w:rPr>
      </w:pPr>
    </w:p>
    <w:p w14:paraId="6C6838BF" w14:textId="77777777" w:rsidR="00F807DC" w:rsidRPr="00A4589E" w:rsidRDefault="007562F7" w:rsidP="00A4589E">
      <w:pPr>
        <w:pStyle w:val="Heading2"/>
        <w:tabs>
          <w:tab w:val="num" w:pos="720"/>
        </w:tabs>
        <w:ind w:left="720"/>
        <w:rPr>
          <w:rFonts w:cs="Arial"/>
          <w:sz w:val="20"/>
        </w:rPr>
      </w:pPr>
      <w:r w:rsidRPr="00A4589E">
        <w:rPr>
          <w:rFonts w:cs="Arial"/>
          <w:sz w:val="20"/>
        </w:rPr>
        <w:t>Save as otherwise expressly provided in the Contract:</w:t>
      </w:r>
    </w:p>
    <w:p w14:paraId="6C6838C0" w14:textId="77777777" w:rsidR="00F807DC" w:rsidRPr="00BF4104" w:rsidRDefault="007562F7" w:rsidP="00A4589E">
      <w:pPr>
        <w:pStyle w:val="Heading3"/>
        <w:rPr>
          <w:rFonts w:cs="Arial"/>
          <w:sz w:val="20"/>
        </w:rPr>
      </w:pPr>
      <w:r w:rsidRPr="00A4589E">
        <w:rPr>
          <w:rFonts w:cs="Arial"/>
          <w:sz w:val="20"/>
        </w:rPr>
        <w:t xml:space="preserve">termination or expiry of the Contract shall be without prejudice to any rights, remedies or obligations accrued under the Contract prior to termination or expiration and nothing in the Contract shall prejudice the right of either Party to </w:t>
      </w:r>
      <w:r w:rsidRPr="00BF4104">
        <w:rPr>
          <w:rFonts w:cs="Arial"/>
          <w:sz w:val="20"/>
        </w:rPr>
        <w:t>recover any amount outstanding at the time of such termination or expiry; and</w:t>
      </w:r>
    </w:p>
    <w:p w14:paraId="6C6838C1" w14:textId="77777777" w:rsidR="00F807DC" w:rsidRDefault="007562F7" w:rsidP="00A4589E">
      <w:pPr>
        <w:pStyle w:val="Heading3"/>
        <w:rPr>
          <w:rFonts w:cs="Arial"/>
          <w:sz w:val="20"/>
        </w:rPr>
      </w:pPr>
      <w:r w:rsidRPr="00BF4104">
        <w:rPr>
          <w:rFonts w:cs="Arial"/>
          <w:sz w:val="20"/>
        </w:rPr>
        <w:t xml:space="preserve">termination of the Contract shall not affect the continuing rights, remedies or obligations of the </w:t>
      </w:r>
      <w:r w:rsidR="007D1596" w:rsidRPr="00BF4104">
        <w:rPr>
          <w:rFonts w:cs="Arial"/>
          <w:sz w:val="20"/>
        </w:rPr>
        <w:t>Customer</w:t>
      </w:r>
      <w:r w:rsidRPr="00BF4104">
        <w:rPr>
          <w:rFonts w:cs="Arial"/>
          <w:sz w:val="20"/>
        </w:rPr>
        <w:t xml:space="preserve"> or the </w:t>
      </w:r>
      <w:r w:rsidR="004104F4" w:rsidRPr="00BF4104">
        <w:rPr>
          <w:rFonts w:cs="Arial"/>
          <w:sz w:val="20"/>
        </w:rPr>
        <w:t>Supplier</w:t>
      </w:r>
      <w:r w:rsidRPr="00BF4104">
        <w:rPr>
          <w:rFonts w:cs="Arial"/>
          <w:sz w:val="20"/>
        </w:rPr>
        <w:t xml:space="preserve"> under </w:t>
      </w:r>
      <w:r w:rsidR="001F58EB" w:rsidRPr="00BF4104">
        <w:rPr>
          <w:rFonts w:cs="Arial"/>
          <w:sz w:val="20"/>
        </w:rPr>
        <w:t xml:space="preserve">the following </w:t>
      </w:r>
      <w:r w:rsidRPr="00BF4104">
        <w:rPr>
          <w:rFonts w:cs="Arial"/>
          <w:sz w:val="20"/>
        </w:rPr>
        <w:t>Clauses</w:t>
      </w:r>
      <w:r w:rsidR="00385CAD" w:rsidRPr="00BF4104">
        <w:rPr>
          <w:rFonts w:cs="Arial"/>
          <w:sz w:val="20"/>
        </w:rPr>
        <w:t>:</w:t>
      </w:r>
      <w:r w:rsidR="001F58EB" w:rsidRPr="00BF4104">
        <w:rPr>
          <w:rFonts w:cs="Arial"/>
          <w:sz w:val="20"/>
        </w:rPr>
        <w:t xml:space="preserve"> </w:t>
      </w:r>
      <w:r w:rsidR="00385CAD" w:rsidRPr="00BF4104">
        <w:rPr>
          <w:rFonts w:cs="Arial"/>
          <w:sz w:val="20"/>
        </w:rPr>
        <w:t>Clause 3</w:t>
      </w:r>
      <w:r w:rsidR="00621BF7" w:rsidRPr="00BF4104">
        <w:rPr>
          <w:rFonts w:cs="Arial"/>
          <w:sz w:val="20"/>
        </w:rPr>
        <w:t xml:space="preserve"> (</w:t>
      </w:r>
      <w:r w:rsidR="00BB37E1" w:rsidRPr="00BF4104">
        <w:rPr>
          <w:rFonts w:cs="Arial"/>
          <w:sz w:val="20"/>
        </w:rPr>
        <w:t xml:space="preserve">Payment and </w:t>
      </w:r>
      <w:r w:rsidR="00385CAD" w:rsidRPr="00BF4104">
        <w:rPr>
          <w:rFonts w:cs="Arial"/>
          <w:sz w:val="20"/>
        </w:rPr>
        <w:t>Charges</w:t>
      </w:r>
      <w:r w:rsidR="00621BF7" w:rsidRPr="00BF4104">
        <w:rPr>
          <w:rFonts w:cs="Arial"/>
          <w:sz w:val="20"/>
        </w:rPr>
        <w:t>)</w:t>
      </w:r>
      <w:r w:rsidR="00BB37E1" w:rsidRPr="00BF4104">
        <w:rPr>
          <w:rFonts w:cs="Arial"/>
          <w:sz w:val="20"/>
        </w:rPr>
        <w:t xml:space="preserve">; </w:t>
      </w:r>
      <w:r w:rsidR="00385CAD" w:rsidRPr="00BF4104">
        <w:rPr>
          <w:rFonts w:cs="Arial"/>
          <w:sz w:val="20"/>
        </w:rPr>
        <w:t>Clause 4 (Limitations); Clause 5 (</w:t>
      </w:r>
      <w:r w:rsidR="00BB37E1" w:rsidRPr="00BF4104">
        <w:rPr>
          <w:rFonts w:cs="Arial"/>
          <w:sz w:val="20"/>
        </w:rPr>
        <w:t>Intellectual Property Rights</w:t>
      </w:r>
      <w:r w:rsidR="00385CAD" w:rsidRPr="00BF4104">
        <w:rPr>
          <w:rFonts w:cs="Arial"/>
          <w:sz w:val="20"/>
        </w:rPr>
        <w:t>)</w:t>
      </w:r>
      <w:r w:rsidR="00BB37E1" w:rsidRPr="00BF4104">
        <w:rPr>
          <w:rFonts w:cs="Arial"/>
          <w:sz w:val="20"/>
        </w:rPr>
        <w:t xml:space="preserve">; </w:t>
      </w:r>
      <w:r w:rsidR="00385CAD" w:rsidRPr="00BF4104">
        <w:rPr>
          <w:rFonts w:cs="Arial"/>
          <w:sz w:val="20"/>
        </w:rPr>
        <w:t>Clause 6.1 (</w:t>
      </w:r>
      <w:r w:rsidR="00BB37E1" w:rsidRPr="00BF4104">
        <w:rPr>
          <w:rFonts w:cs="Arial"/>
          <w:sz w:val="20"/>
        </w:rPr>
        <w:t>Protection of Personal Data</w:t>
      </w:r>
      <w:r w:rsidR="00385CAD" w:rsidRPr="00BF4104">
        <w:rPr>
          <w:rFonts w:cs="Arial"/>
          <w:sz w:val="20"/>
        </w:rPr>
        <w:t>)</w:t>
      </w:r>
      <w:r w:rsidR="00BB37E1" w:rsidRPr="00BF4104">
        <w:rPr>
          <w:rFonts w:cs="Arial"/>
          <w:sz w:val="20"/>
        </w:rPr>
        <w:t xml:space="preserve">; </w:t>
      </w:r>
      <w:r w:rsidR="00385CAD" w:rsidRPr="00BF4104">
        <w:rPr>
          <w:rFonts w:cs="Arial"/>
          <w:sz w:val="20"/>
        </w:rPr>
        <w:t>Clause 6.2 (</w:t>
      </w:r>
      <w:r w:rsidR="00BB37E1" w:rsidRPr="00BF4104">
        <w:rPr>
          <w:rFonts w:cs="Arial"/>
          <w:sz w:val="20"/>
        </w:rPr>
        <w:t>Confidentiality;</w:t>
      </w:r>
      <w:r w:rsidR="00BB37E1" w:rsidRPr="00621BF7">
        <w:rPr>
          <w:rFonts w:cs="Arial"/>
          <w:sz w:val="20"/>
        </w:rPr>
        <w:t xml:space="preserve"> </w:t>
      </w:r>
      <w:r w:rsidR="00385CAD">
        <w:rPr>
          <w:rFonts w:cs="Arial"/>
          <w:sz w:val="20"/>
        </w:rPr>
        <w:t>Clause 6.3 (</w:t>
      </w:r>
      <w:r w:rsidR="00BB37E1" w:rsidRPr="00621BF7">
        <w:rPr>
          <w:rFonts w:cs="Arial"/>
          <w:sz w:val="20"/>
        </w:rPr>
        <w:t>Official Secrets Act</w:t>
      </w:r>
      <w:r w:rsidR="00385CAD">
        <w:rPr>
          <w:rFonts w:cs="Arial"/>
          <w:sz w:val="20"/>
        </w:rPr>
        <w:t>)</w:t>
      </w:r>
      <w:r w:rsidR="00BB37E1" w:rsidRPr="00621BF7">
        <w:rPr>
          <w:rFonts w:cs="Arial"/>
          <w:sz w:val="20"/>
        </w:rPr>
        <w:t xml:space="preserve">; </w:t>
      </w:r>
      <w:r w:rsidR="00385CAD">
        <w:rPr>
          <w:rFonts w:cs="Arial"/>
          <w:sz w:val="20"/>
        </w:rPr>
        <w:t>Clause 6.4 (</w:t>
      </w:r>
      <w:r w:rsidR="00BB37E1" w:rsidRPr="00621BF7">
        <w:rPr>
          <w:rFonts w:cs="Arial"/>
          <w:sz w:val="20"/>
        </w:rPr>
        <w:t>Freedom of Information</w:t>
      </w:r>
      <w:r w:rsidR="00385CAD">
        <w:rPr>
          <w:rFonts w:cs="Arial"/>
          <w:sz w:val="20"/>
        </w:rPr>
        <w:t>)</w:t>
      </w:r>
      <w:r w:rsidR="00BB37E1" w:rsidRPr="00621BF7">
        <w:rPr>
          <w:rFonts w:cs="Arial"/>
          <w:sz w:val="20"/>
        </w:rPr>
        <w:t xml:space="preserve">; </w:t>
      </w:r>
      <w:r w:rsidR="00385CAD">
        <w:rPr>
          <w:rFonts w:cs="Arial"/>
          <w:sz w:val="20"/>
        </w:rPr>
        <w:t>Clause 11 (</w:t>
      </w:r>
      <w:r w:rsidR="001F58EB" w:rsidRPr="00621BF7">
        <w:rPr>
          <w:rFonts w:cs="Arial"/>
          <w:sz w:val="20"/>
        </w:rPr>
        <w:t>P</w:t>
      </w:r>
      <w:r w:rsidR="00BB37E1" w:rsidRPr="00621BF7">
        <w:rPr>
          <w:rFonts w:cs="Arial"/>
          <w:sz w:val="20"/>
        </w:rPr>
        <w:t>revention</w:t>
      </w:r>
      <w:r w:rsidR="001F58EB" w:rsidRPr="00621BF7">
        <w:rPr>
          <w:rFonts w:cs="Arial"/>
          <w:sz w:val="20"/>
        </w:rPr>
        <w:t xml:space="preserve"> </w:t>
      </w:r>
      <w:r w:rsidR="00BB37E1" w:rsidRPr="00621BF7">
        <w:rPr>
          <w:rFonts w:cs="Arial"/>
          <w:sz w:val="20"/>
        </w:rPr>
        <w:t>of Bribery and Corruption</w:t>
      </w:r>
      <w:r w:rsidR="00385CAD">
        <w:rPr>
          <w:rFonts w:cs="Arial"/>
          <w:sz w:val="20"/>
        </w:rPr>
        <w:t>)</w:t>
      </w:r>
      <w:r w:rsidR="00BB37E1" w:rsidRPr="00621BF7">
        <w:rPr>
          <w:rFonts w:cs="Arial"/>
          <w:sz w:val="20"/>
        </w:rPr>
        <w:t xml:space="preserve">; </w:t>
      </w:r>
      <w:r w:rsidR="00385CAD">
        <w:rPr>
          <w:rFonts w:cs="Arial"/>
          <w:sz w:val="20"/>
        </w:rPr>
        <w:t>Clause 13 (</w:t>
      </w:r>
      <w:r w:rsidR="00BB37E1" w:rsidRPr="00621BF7">
        <w:rPr>
          <w:rFonts w:cs="Arial"/>
          <w:sz w:val="20"/>
        </w:rPr>
        <w:t>Prevention of Fraud</w:t>
      </w:r>
      <w:r w:rsidR="00385CAD">
        <w:rPr>
          <w:rFonts w:cs="Arial"/>
          <w:sz w:val="20"/>
        </w:rPr>
        <w:t>)</w:t>
      </w:r>
      <w:r w:rsidR="00BB37E1" w:rsidRPr="00621BF7">
        <w:rPr>
          <w:rFonts w:cs="Arial"/>
          <w:sz w:val="20"/>
        </w:rPr>
        <w:t xml:space="preserve">; </w:t>
      </w:r>
      <w:r w:rsidR="00385CAD">
        <w:rPr>
          <w:rFonts w:cs="Arial"/>
          <w:sz w:val="20"/>
        </w:rPr>
        <w:t>Clause 21 (</w:t>
      </w:r>
      <w:r w:rsidR="001F58EB" w:rsidRPr="00621BF7">
        <w:rPr>
          <w:rFonts w:cs="Arial"/>
          <w:sz w:val="20"/>
        </w:rPr>
        <w:t xml:space="preserve">Contracts (Rights of </w:t>
      </w:r>
      <w:r w:rsidR="00621BF7">
        <w:rPr>
          <w:rFonts w:cs="Arial"/>
          <w:sz w:val="20"/>
        </w:rPr>
        <w:t>T</w:t>
      </w:r>
      <w:r w:rsidR="001F58EB" w:rsidRPr="00621BF7">
        <w:rPr>
          <w:rFonts w:cs="Arial"/>
          <w:sz w:val="20"/>
        </w:rPr>
        <w:t>h</w:t>
      </w:r>
      <w:r w:rsidR="00621BF7">
        <w:rPr>
          <w:rFonts w:cs="Arial"/>
          <w:sz w:val="20"/>
        </w:rPr>
        <w:t>ird Parties</w:t>
      </w:r>
      <w:r w:rsidR="00385CAD">
        <w:rPr>
          <w:rFonts w:cs="Arial"/>
          <w:sz w:val="20"/>
        </w:rPr>
        <w:t>) Act);</w:t>
      </w:r>
      <w:r w:rsidR="00621BF7">
        <w:rPr>
          <w:rFonts w:cs="Arial"/>
          <w:sz w:val="20"/>
        </w:rPr>
        <w:t xml:space="preserve"> </w:t>
      </w:r>
      <w:r w:rsidR="00385CAD">
        <w:rPr>
          <w:rFonts w:cs="Arial"/>
          <w:sz w:val="20"/>
        </w:rPr>
        <w:t>Clause 23.1 (</w:t>
      </w:r>
      <w:r w:rsidR="00621BF7">
        <w:rPr>
          <w:rFonts w:cs="Arial"/>
          <w:sz w:val="20"/>
        </w:rPr>
        <w:t>Governing L</w:t>
      </w:r>
      <w:r w:rsidR="001F58EB" w:rsidRPr="00621BF7">
        <w:rPr>
          <w:rFonts w:cs="Arial"/>
          <w:sz w:val="20"/>
        </w:rPr>
        <w:t>aw and Jurisdiction</w:t>
      </w:r>
      <w:r w:rsidR="00385CAD">
        <w:rPr>
          <w:rFonts w:cs="Arial"/>
          <w:sz w:val="20"/>
        </w:rPr>
        <w:t>)</w:t>
      </w:r>
      <w:r w:rsidR="0086551D">
        <w:rPr>
          <w:rFonts w:cs="Arial"/>
          <w:sz w:val="20"/>
        </w:rPr>
        <w:t xml:space="preserve"> </w:t>
      </w:r>
      <w:r w:rsidR="0086551D" w:rsidRPr="00A174C6">
        <w:rPr>
          <w:rFonts w:cs="Arial"/>
          <w:sz w:val="20"/>
        </w:rPr>
        <w:t>and, without limitation</w:t>
      </w:r>
      <w:r w:rsidR="0086551D" w:rsidRPr="00D36EB0">
        <w:rPr>
          <w:rFonts w:cs="Arial"/>
          <w:sz w:val="20"/>
        </w:rPr>
        <w:t xml:space="preserve"> to the foregoing, any other provision of </w:t>
      </w:r>
      <w:r w:rsidR="0086551D">
        <w:rPr>
          <w:rFonts w:cs="Arial"/>
          <w:sz w:val="20"/>
        </w:rPr>
        <w:t>the Contract</w:t>
      </w:r>
      <w:r w:rsidR="0086551D" w:rsidRPr="00D36EB0">
        <w:rPr>
          <w:rFonts w:cs="Arial"/>
          <w:sz w:val="20"/>
        </w:rPr>
        <w:t xml:space="preserve"> which expressly or by implication is to be performed or observed notwithstanding termination or expiry shall survive the termination or expiry of </w:t>
      </w:r>
      <w:r w:rsidR="0086551D">
        <w:rPr>
          <w:rFonts w:cs="Arial"/>
          <w:sz w:val="20"/>
        </w:rPr>
        <w:t>the Contract</w:t>
      </w:r>
      <w:r w:rsidR="00385CAD">
        <w:rPr>
          <w:rFonts w:cs="Arial"/>
          <w:sz w:val="20"/>
        </w:rPr>
        <w:t>.</w:t>
      </w:r>
    </w:p>
    <w:p w14:paraId="6C6838C2" w14:textId="77777777" w:rsidR="00F807DC" w:rsidRPr="00A4589E" w:rsidRDefault="007562F7">
      <w:pPr>
        <w:pStyle w:val="Heading1"/>
        <w:keepNext/>
        <w:rPr>
          <w:rFonts w:cs="Arial"/>
          <w:sz w:val="20"/>
        </w:rPr>
      </w:pPr>
      <w:bookmarkStart w:id="95" w:name="_Ref313373915"/>
      <w:bookmarkStart w:id="96" w:name="_Toc494189417"/>
      <w:r w:rsidRPr="00A4589E">
        <w:rPr>
          <w:rFonts w:cs="Arial"/>
          <w:sz w:val="20"/>
        </w:rPr>
        <w:t>PUBLICITY, MEDIA AND OFFICIAL ENQUIRIES</w:t>
      </w:r>
      <w:bookmarkEnd w:id="95"/>
      <w:bookmarkEnd w:id="96"/>
    </w:p>
    <w:p w14:paraId="6C6838C3" w14:textId="77777777" w:rsidR="00F807DC" w:rsidRPr="00A4589E" w:rsidRDefault="007562F7">
      <w:pPr>
        <w:pStyle w:val="Heading2"/>
        <w:tabs>
          <w:tab w:val="num" w:pos="720"/>
        </w:tabs>
        <w:ind w:left="720"/>
        <w:rPr>
          <w:rFonts w:cs="Arial"/>
          <w:sz w:val="20"/>
        </w:rPr>
      </w:pPr>
      <w:bookmarkStart w:id="97" w:name="_Ref313373921"/>
      <w:r w:rsidRPr="00A4589E">
        <w:rPr>
          <w:rFonts w:cs="Arial"/>
          <w:sz w:val="20"/>
        </w:rPr>
        <w:t xml:space="preserve">The </w:t>
      </w:r>
      <w:r w:rsidR="004104F4">
        <w:rPr>
          <w:rFonts w:cs="Arial"/>
          <w:sz w:val="20"/>
        </w:rPr>
        <w:t>Supplier</w:t>
      </w:r>
      <w:r w:rsidRPr="00A4589E">
        <w:rPr>
          <w:rFonts w:cs="Arial"/>
          <w:sz w:val="20"/>
        </w:rPr>
        <w:t xml:space="preserve"> shall not</w:t>
      </w:r>
      <w:r w:rsidR="00962D53" w:rsidRPr="00A4589E">
        <w:rPr>
          <w:rFonts w:cs="Arial"/>
          <w:sz w:val="20"/>
        </w:rPr>
        <w:t>,</w:t>
      </w:r>
      <w:r w:rsidRPr="00A4589E">
        <w:rPr>
          <w:rFonts w:cs="Arial"/>
          <w:sz w:val="20"/>
        </w:rPr>
        <w:t xml:space="preserve"> and shall procure that its Sub-Contractors shall not</w:t>
      </w:r>
      <w:r w:rsidR="00962D53" w:rsidRPr="00A4589E">
        <w:rPr>
          <w:rFonts w:cs="Arial"/>
          <w:sz w:val="20"/>
        </w:rPr>
        <w:t>,</w:t>
      </w:r>
      <w:r w:rsidRPr="00A4589E">
        <w:rPr>
          <w:rFonts w:cs="Arial"/>
          <w:sz w:val="20"/>
        </w:rPr>
        <w:t xml:space="preserve"> make any press announcements or publicise the Contract in any way without </w:t>
      </w:r>
      <w:r w:rsidR="00962D53" w:rsidRPr="00A4589E">
        <w:rPr>
          <w:rFonts w:cs="Arial"/>
          <w:sz w:val="20"/>
        </w:rPr>
        <w:t xml:space="preserve">the </w:t>
      </w:r>
      <w:r w:rsidR="007D1596">
        <w:rPr>
          <w:rFonts w:cs="Arial"/>
          <w:sz w:val="20"/>
        </w:rPr>
        <w:t>Customer</w:t>
      </w:r>
      <w:r w:rsidR="00962D53" w:rsidRPr="00A4589E">
        <w:rPr>
          <w:rFonts w:cs="Arial"/>
          <w:sz w:val="20"/>
        </w:rPr>
        <w:t xml:space="preserve">’s prior written approval </w:t>
      </w:r>
      <w:r w:rsidRPr="00A4589E">
        <w:rPr>
          <w:rFonts w:cs="Arial"/>
          <w:sz w:val="20"/>
        </w:rPr>
        <w:t xml:space="preserve">and shall take reasonable steps to ensure that </w:t>
      </w:r>
      <w:r w:rsidR="00706BB4">
        <w:rPr>
          <w:rFonts w:cs="Arial"/>
          <w:sz w:val="20"/>
        </w:rPr>
        <w:t xml:space="preserve">the </w:t>
      </w:r>
      <w:r w:rsidR="004104F4">
        <w:rPr>
          <w:rFonts w:cs="Arial"/>
          <w:sz w:val="20"/>
        </w:rPr>
        <w:t>Supplier</w:t>
      </w:r>
      <w:r w:rsidR="00706BB4">
        <w:rPr>
          <w:rFonts w:cs="Arial"/>
          <w:sz w:val="20"/>
        </w:rPr>
        <w:t>’s</w:t>
      </w:r>
      <w:r w:rsidRPr="00A4589E">
        <w:rPr>
          <w:rFonts w:cs="Arial"/>
          <w:sz w:val="20"/>
        </w:rPr>
        <w:t xml:space="preserve"> Staff and professional advisors comply with this </w:t>
      </w:r>
      <w:r w:rsidR="00E6002D" w:rsidRPr="00A4589E">
        <w:rPr>
          <w:rFonts w:cs="Arial"/>
          <w:sz w:val="20"/>
        </w:rPr>
        <w:t>Clause </w:t>
      </w:r>
      <w:r w:rsidR="00385CAD">
        <w:rPr>
          <w:rFonts w:cs="Arial"/>
          <w:sz w:val="20"/>
        </w:rPr>
        <w:t>10</w:t>
      </w:r>
      <w:r w:rsidRPr="00A4589E">
        <w:rPr>
          <w:rFonts w:cs="Arial"/>
          <w:sz w:val="20"/>
        </w:rPr>
        <w:t xml:space="preserve">.  Any such press announcements or publicity proposed under this </w:t>
      </w:r>
      <w:r w:rsidR="00E6002D" w:rsidRPr="00A4589E">
        <w:rPr>
          <w:rFonts w:cs="Arial"/>
          <w:sz w:val="20"/>
        </w:rPr>
        <w:t>Clause </w:t>
      </w:r>
      <w:r w:rsidR="00385CAD">
        <w:rPr>
          <w:rFonts w:cs="Arial"/>
          <w:sz w:val="20"/>
        </w:rPr>
        <w:t>10</w:t>
      </w:r>
      <w:r w:rsidR="001F58EB" w:rsidRPr="00A4589E">
        <w:rPr>
          <w:rFonts w:cs="Arial"/>
          <w:sz w:val="20"/>
        </w:rPr>
        <w:t xml:space="preserve"> shall</w:t>
      </w:r>
      <w:r w:rsidRPr="00A4589E">
        <w:rPr>
          <w:rFonts w:cs="Arial"/>
          <w:sz w:val="20"/>
        </w:rPr>
        <w:t xml:space="preserve"> remain subject to the rights relating to Confidential Information and Commercially Sensitive Information,</w:t>
      </w:r>
      <w:bookmarkEnd w:id="97"/>
    </w:p>
    <w:p w14:paraId="6C6838C4" w14:textId="77777777" w:rsidR="00F807DC" w:rsidRPr="00A4589E" w:rsidRDefault="007562F7">
      <w:pPr>
        <w:pStyle w:val="Heading2"/>
        <w:tabs>
          <w:tab w:val="num" w:pos="720"/>
        </w:tabs>
        <w:ind w:left="720"/>
        <w:rPr>
          <w:rFonts w:cs="Arial"/>
          <w:sz w:val="20"/>
        </w:rPr>
      </w:pPr>
      <w:r w:rsidRPr="00A4589E">
        <w:rPr>
          <w:rFonts w:cs="Arial"/>
          <w:sz w:val="20"/>
        </w:rPr>
        <w:t xml:space="preserve">Subject to the rights in relation to Confidential Information and Commercially Sensitive Information, the </w:t>
      </w:r>
      <w:r w:rsidR="007D1596">
        <w:rPr>
          <w:rFonts w:cs="Arial"/>
          <w:sz w:val="20"/>
        </w:rPr>
        <w:t>Customer</w:t>
      </w:r>
      <w:r w:rsidRPr="00A4589E">
        <w:rPr>
          <w:rFonts w:cs="Arial"/>
          <w:sz w:val="20"/>
        </w:rPr>
        <w:t xml:space="preserve"> shall be entitled to publicise </w:t>
      </w:r>
      <w:r w:rsidR="0013772A" w:rsidRPr="00A4589E">
        <w:rPr>
          <w:rFonts w:cs="Arial"/>
          <w:sz w:val="20"/>
        </w:rPr>
        <w:t>the Contract</w:t>
      </w:r>
      <w:r w:rsidRPr="00A4589E">
        <w:rPr>
          <w:rFonts w:cs="Arial"/>
          <w:sz w:val="20"/>
        </w:rPr>
        <w:t xml:space="preserve"> in accordance with any legal obligation upon the </w:t>
      </w:r>
      <w:r w:rsidR="007D1596">
        <w:rPr>
          <w:rFonts w:cs="Arial"/>
          <w:sz w:val="20"/>
        </w:rPr>
        <w:t>Customer</w:t>
      </w:r>
      <w:r w:rsidRPr="00A4589E">
        <w:rPr>
          <w:rFonts w:cs="Arial"/>
          <w:sz w:val="20"/>
        </w:rPr>
        <w:t xml:space="preserve"> including any examination of the Contract by the Auditor</w:t>
      </w:r>
      <w:r w:rsidR="006326B6">
        <w:rPr>
          <w:rFonts w:cs="Arial"/>
          <w:sz w:val="20"/>
        </w:rPr>
        <w:t>s</w:t>
      </w:r>
      <w:r w:rsidRPr="00A4589E">
        <w:rPr>
          <w:rFonts w:cs="Arial"/>
          <w:sz w:val="20"/>
        </w:rPr>
        <w:t>.</w:t>
      </w:r>
    </w:p>
    <w:p w14:paraId="6C6838C5" w14:textId="77777777" w:rsidR="00B03D1D" w:rsidRPr="00B03D1D" w:rsidRDefault="007562F7" w:rsidP="009D516A">
      <w:pPr>
        <w:pStyle w:val="Heading2"/>
        <w:tabs>
          <w:tab w:val="num" w:pos="720"/>
        </w:tabs>
        <w:ind w:left="720"/>
        <w:rPr>
          <w:rFonts w:cs="Arial"/>
          <w:sz w:val="20"/>
        </w:rPr>
      </w:pPr>
      <w:r w:rsidRPr="00B03D1D">
        <w:rPr>
          <w:rFonts w:cs="Arial"/>
          <w:sz w:val="20"/>
        </w:rPr>
        <w:t xml:space="preserve">The </w:t>
      </w:r>
      <w:r w:rsidR="004104F4" w:rsidRPr="00B03D1D">
        <w:rPr>
          <w:rFonts w:cs="Arial"/>
          <w:sz w:val="20"/>
        </w:rPr>
        <w:t>Supplier</w:t>
      </w:r>
      <w:r w:rsidRPr="00B03D1D">
        <w:rPr>
          <w:rFonts w:cs="Arial"/>
          <w:sz w:val="20"/>
        </w:rPr>
        <w:t xml:space="preserve"> shall</w:t>
      </w:r>
      <w:r w:rsidR="00B03D1D" w:rsidRPr="00B03D1D">
        <w:rPr>
          <w:rFonts w:cs="Arial"/>
          <w:sz w:val="20"/>
        </w:rPr>
        <w:t>:</w:t>
      </w:r>
      <w:r w:rsidRPr="00B03D1D">
        <w:rPr>
          <w:rFonts w:cs="Arial"/>
          <w:sz w:val="20"/>
        </w:rPr>
        <w:t xml:space="preserve"> </w:t>
      </w:r>
      <w:bookmarkStart w:id="98" w:name="_Ref472582477"/>
    </w:p>
    <w:p w14:paraId="6C6838C6" w14:textId="77777777" w:rsidR="009D516A" w:rsidRPr="00B03D1D" w:rsidRDefault="009D516A" w:rsidP="00B03D1D">
      <w:pPr>
        <w:pStyle w:val="Heading3"/>
        <w:rPr>
          <w:sz w:val="20"/>
        </w:rPr>
      </w:pPr>
      <w:r w:rsidRPr="00B03D1D">
        <w:rPr>
          <w:sz w:val="20"/>
        </w:rPr>
        <w:t xml:space="preserve">ensure that neither it nor any of its Affiliates, Sub-Contractors, sub-contractors, employees, agents, servants or representatives </w:t>
      </w:r>
    </w:p>
    <w:p w14:paraId="6C6838C7" w14:textId="77777777" w:rsidR="009D516A" w:rsidRPr="00B03D1D" w:rsidRDefault="00FE4064" w:rsidP="00B03D1D">
      <w:pPr>
        <w:pStyle w:val="Heading4"/>
      </w:pPr>
      <w:r w:rsidRPr="00B03D1D">
        <w:lastRenderedPageBreak/>
        <w:t>embarrass the Customer or other Crown bodies</w:t>
      </w:r>
      <w:r w:rsidR="009D516A" w:rsidRPr="00B03D1D">
        <w:t>;</w:t>
      </w:r>
      <w:r w:rsidRPr="00B03D1D">
        <w:t xml:space="preserve"> </w:t>
      </w:r>
    </w:p>
    <w:p w14:paraId="6C6838C8" w14:textId="77777777" w:rsidR="009D516A" w:rsidRPr="00B03D1D" w:rsidRDefault="00A35B41" w:rsidP="00B03D1D">
      <w:pPr>
        <w:pStyle w:val="Heading4"/>
      </w:pPr>
      <w:r>
        <w:t>cause, permit, contribute</w:t>
      </w:r>
      <w:r w:rsidR="009D516A" w:rsidRPr="00B03D1D">
        <w:t xml:space="preserve"> or is in any way connected to material adverse publicity relating to or affecting the </w:t>
      </w:r>
      <w:r w:rsidR="0031011B" w:rsidRPr="00B03D1D">
        <w:t xml:space="preserve">Customer, </w:t>
      </w:r>
      <w:r w:rsidR="009D516A" w:rsidRPr="00B03D1D">
        <w:t>other Crown bodies</w:t>
      </w:r>
      <w:r w:rsidR="0031011B" w:rsidRPr="00B03D1D">
        <w:t xml:space="preserve"> and/or the Contract</w:t>
      </w:r>
      <w:r w:rsidR="009D516A" w:rsidRPr="00B03D1D">
        <w:t>; or</w:t>
      </w:r>
    </w:p>
    <w:p w14:paraId="6C6838C9" w14:textId="77777777" w:rsidR="009D516A" w:rsidRPr="00B03D1D" w:rsidRDefault="00FE4064" w:rsidP="00B03D1D">
      <w:pPr>
        <w:pStyle w:val="Heading4"/>
      </w:pPr>
      <w:r w:rsidRPr="00B03D1D">
        <w:t>brings the Customer o</w:t>
      </w:r>
      <w:bookmarkStart w:id="99" w:name="LASTCURSORPOSITION"/>
      <w:bookmarkEnd w:id="99"/>
      <w:r w:rsidRPr="00B03D1D">
        <w:t xml:space="preserve">r other Crown bodies into disrepute by engaging in any act or omission which is reasonably likely to diminish the trust that the public places in the Customer or other Crown  bodies, </w:t>
      </w:r>
    </w:p>
    <w:p w14:paraId="6C6838CA" w14:textId="77777777" w:rsidR="00B03D1D" w:rsidRPr="00B03D1D" w:rsidRDefault="00FE4064" w:rsidP="00B03D1D">
      <w:pPr>
        <w:pStyle w:val="Heading3"/>
        <w:ind w:left="1614"/>
        <w:rPr>
          <w:rFonts w:cs="Arial"/>
          <w:sz w:val="20"/>
        </w:rPr>
      </w:pPr>
      <w:r w:rsidRPr="00B03D1D">
        <w:rPr>
          <w:rFonts w:cs="Arial"/>
          <w:sz w:val="20"/>
        </w:rPr>
        <w:t>regardless of whether or not such act</w:t>
      </w:r>
      <w:r w:rsidR="00B03D1D">
        <w:rPr>
          <w:rFonts w:cs="Arial"/>
          <w:sz w:val="20"/>
        </w:rPr>
        <w:t>s</w:t>
      </w:r>
      <w:r w:rsidRPr="00B03D1D">
        <w:rPr>
          <w:rFonts w:cs="Arial"/>
          <w:sz w:val="20"/>
        </w:rPr>
        <w:t xml:space="preserve"> or omission</w:t>
      </w:r>
      <w:r w:rsidR="00B03D1D">
        <w:rPr>
          <w:rFonts w:cs="Arial"/>
          <w:sz w:val="20"/>
        </w:rPr>
        <w:t>s</w:t>
      </w:r>
      <w:r w:rsidRPr="00B03D1D">
        <w:rPr>
          <w:rFonts w:cs="Arial"/>
          <w:sz w:val="20"/>
        </w:rPr>
        <w:t xml:space="preserve"> </w:t>
      </w:r>
      <w:r w:rsidR="00B03D1D">
        <w:rPr>
          <w:rFonts w:cs="Arial"/>
          <w:sz w:val="20"/>
        </w:rPr>
        <w:t xml:space="preserve">are </w:t>
      </w:r>
      <w:r w:rsidRPr="00B03D1D">
        <w:rPr>
          <w:rFonts w:cs="Arial"/>
          <w:sz w:val="20"/>
        </w:rPr>
        <w:t>related to the Supplier’s obligations under the Contract</w:t>
      </w:r>
      <w:bookmarkEnd w:id="98"/>
      <w:r w:rsidR="00B03D1D">
        <w:rPr>
          <w:rFonts w:cs="Arial"/>
          <w:sz w:val="20"/>
        </w:rPr>
        <w:t>.</w:t>
      </w:r>
      <w:r w:rsidR="00B03D1D" w:rsidRPr="00B03D1D">
        <w:rPr>
          <w:rFonts w:cs="Arial"/>
          <w:sz w:val="20"/>
        </w:rPr>
        <w:t xml:space="preserve"> </w:t>
      </w:r>
    </w:p>
    <w:p w14:paraId="6C6838CB" w14:textId="77777777" w:rsidR="0002787C" w:rsidRPr="009D516A" w:rsidRDefault="00B03D1D" w:rsidP="00B03D1D">
      <w:pPr>
        <w:pStyle w:val="Heading3"/>
        <w:rPr>
          <w:rFonts w:cs="Arial"/>
          <w:sz w:val="20"/>
        </w:rPr>
      </w:pPr>
      <w:r>
        <w:rPr>
          <w:rFonts w:cs="Arial"/>
          <w:sz w:val="20"/>
        </w:rPr>
        <w:t xml:space="preserve">comply with any steps set out in section 4.2 of the Letter of Appointment. </w:t>
      </w:r>
    </w:p>
    <w:p w14:paraId="6C6838CD" w14:textId="77777777" w:rsidR="00F807DC" w:rsidRPr="00A4589E" w:rsidRDefault="007562F7">
      <w:pPr>
        <w:pStyle w:val="Heading1"/>
        <w:keepNext/>
        <w:rPr>
          <w:rFonts w:cs="Arial"/>
          <w:sz w:val="20"/>
        </w:rPr>
      </w:pPr>
      <w:bookmarkStart w:id="100" w:name="_Ref313370019"/>
      <w:bookmarkStart w:id="101" w:name="_Toc494189418"/>
      <w:r w:rsidRPr="00A4589E">
        <w:rPr>
          <w:rFonts w:cs="Arial"/>
          <w:sz w:val="20"/>
        </w:rPr>
        <w:t>PREVENTION OF BRIBERY AND CORRUPTION</w:t>
      </w:r>
      <w:bookmarkEnd w:id="100"/>
      <w:bookmarkEnd w:id="101"/>
    </w:p>
    <w:p w14:paraId="6C6838CE" w14:textId="77777777"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not:</w:t>
      </w:r>
    </w:p>
    <w:p w14:paraId="6C6838CF" w14:textId="77777777" w:rsidR="00F807DC" w:rsidRPr="00A4589E" w:rsidRDefault="007562F7">
      <w:pPr>
        <w:pStyle w:val="Heading3"/>
        <w:rPr>
          <w:rFonts w:cs="Arial"/>
          <w:sz w:val="20"/>
        </w:rPr>
      </w:pPr>
      <w:r w:rsidRPr="00A4589E">
        <w:rPr>
          <w:rFonts w:cs="Arial"/>
          <w:sz w:val="20"/>
        </w:rPr>
        <w:t xml:space="preserve">offer or give, or agree to give, to any employee, agent, servant or representative of the </w:t>
      </w:r>
      <w:r w:rsidR="007D1596">
        <w:rPr>
          <w:rFonts w:cs="Arial"/>
          <w:sz w:val="20"/>
        </w:rPr>
        <w:t>Customer</w:t>
      </w:r>
      <w:r w:rsidR="00D9336A">
        <w:rPr>
          <w:rFonts w:cs="Arial"/>
          <w:sz w:val="20"/>
        </w:rPr>
        <w:t>, any Contracting Body</w:t>
      </w:r>
      <w:r w:rsidRPr="00A4589E">
        <w:rPr>
          <w:rFonts w:cs="Arial"/>
          <w:sz w:val="20"/>
        </w:rPr>
        <w:t xml:space="preserve"> or any other public body </w:t>
      </w:r>
      <w:r w:rsidR="00D9336A" w:rsidRPr="00A4589E">
        <w:rPr>
          <w:rFonts w:cs="Arial"/>
          <w:sz w:val="20"/>
        </w:rPr>
        <w:t xml:space="preserve">or any person employed by or on behalf of </w:t>
      </w:r>
      <w:r w:rsidR="00D9336A">
        <w:rPr>
          <w:rFonts w:cs="Arial"/>
          <w:sz w:val="20"/>
        </w:rPr>
        <w:t>the</w:t>
      </w:r>
      <w:r w:rsidR="00D9336A" w:rsidRPr="00A4589E">
        <w:rPr>
          <w:rFonts w:cs="Arial"/>
          <w:sz w:val="20"/>
        </w:rPr>
        <w:t xml:space="preserve"> </w:t>
      </w:r>
      <w:r w:rsidR="007D1596">
        <w:rPr>
          <w:rFonts w:cs="Arial"/>
          <w:sz w:val="20"/>
        </w:rPr>
        <w:t>Customer</w:t>
      </w:r>
      <w:r w:rsidR="00D9336A" w:rsidRPr="00A4589E">
        <w:rPr>
          <w:rFonts w:cs="Arial"/>
          <w:sz w:val="20"/>
        </w:rPr>
        <w:t xml:space="preserve"> </w:t>
      </w:r>
      <w:r w:rsidRPr="00A4589E">
        <w:rPr>
          <w:rFonts w:cs="Arial"/>
          <w:sz w:val="20"/>
        </w:rPr>
        <w:t xml:space="preserve">any gift or other consideration of any kind which could act as an inducement or a reward for any act or failure to act in relation to </w:t>
      </w:r>
      <w:r w:rsidR="0013772A" w:rsidRPr="00A4589E">
        <w:rPr>
          <w:rFonts w:cs="Arial"/>
          <w:sz w:val="20"/>
        </w:rPr>
        <w:t>the Contract</w:t>
      </w:r>
      <w:r w:rsidRPr="00A4589E">
        <w:rPr>
          <w:rFonts w:cs="Arial"/>
          <w:sz w:val="20"/>
        </w:rPr>
        <w:t>;</w:t>
      </w:r>
      <w:r w:rsidR="006326B6">
        <w:rPr>
          <w:rFonts w:cs="Arial"/>
          <w:sz w:val="20"/>
        </w:rPr>
        <w:t xml:space="preserve"> or</w:t>
      </w:r>
    </w:p>
    <w:p w14:paraId="6C6838D0" w14:textId="77777777" w:rsidR="00F807DC" w:rsidRPr="00A4589E" w:rsidRDefault="007562F7">
      <w:pPr>
        <w:pStyle w:val="Heading3"/>
        <w:rPr>
          <w:rFonts w:cs="Arial"/>
          <w:sz w:val="20"/>
        </w:rPr>
      </w:pPr>
      <w:r w:rsidRPr="00A4589E">
        <w:rPr>
          <w:rFonts w:cs="Arial"/>
          <w:sz w:val="20"/>
        </w:rPr>
        <w:t>engage in</w:t>
      </w:r>
      <w:r w:rsidR="00D9336A">
        <w:rPr>
          <w:rFonts w:cs="Arial"/>
          <w:sz w:val="20"/>
        </w:rPr>
        <w:t>,</w:t>
      </w:r>
      <w:r w:rsidRPr="00A4589E">
        <w:rPr>
          <w:rFonts w:cs="Arial"/>
          <w:sz w:val="20"/>
        </w:rPr>
        <w:t xml:space="preserve"> and shall procure that all </w:t>
      </w:r>
      <w:r w:rsidR="00706BB4">
        <w:rPr>
          <w:rFonts w:cs="Arial"/>
          <w:sz w:val="20"/>
        </w:rPr>
        <w:t xml:space="preserve">the </w:t>
      </w:r>
      <w:r w:rsidR="004104F4">
        <w:rPr>
          <w:rFonts w:cs="Arial"/>
          <w:sz w:val="20"/>
        </w:rPr>
        <w:t>Supplier</w:t>
      </w:r>
      <w:r w:rsidR="00706BB4">
        <w:rPr>
          <w:rFonts w:cs="Arial"/>
          <w:sz w:val="20"/>
        </w:rPr>
        <w:t xml:space="preserve">’s </w:t>
      </w:r>
      <w:r w:rsidRPr="00A4589E">
        <w:rPr>
          <w:rFonts w:cs="Arial"/>
          <w:sz w:val="20"/>
        </w:rPr>
        <w:t xml:space="preserve">Staff or any person acting on the </w:t>
      </w:r>
      <w:r w:rsidR="004104F4">
        <w:rPr>
          <w:rFonts w:cs="Arial"/>
          <w:sz w:val="20"/>
        </w:rPr>
        <w:t>Supplier</w:t>
      </w:r>
      <w:r w:rsidRPr="00A4589E">
        <w:rPr>
          <w:rFonts w:cs="Arial"/>
          <w:sz w:val="20"/>
        </w:rPr>
        <w:t xml:space="preserve">'s behalf shall not commit, in connection with </w:t>
      </w:r>
      <w:r w:rsidR="0013772A" w:rsidRPr="00A4589E">
        <w:rPr>
          <w:rFonts w:cs="Arial"/>
          <w:sz w:val="20"/>
        </w:rPr>
        <w:t>the Contract</w:t>
      </w:r>
      <w:r w:rsidRPr="00A4589E">
        <w:rPr>
          <w:rFonts w:cs="Arial"/>
          <w:sz w:val="20"/>
        </w:rPr>
        <w:t xml:space="preserve">, a Prohibited Act under the Bribery Act 2010, or any other relevant laws, statutes, regulations or codes in relation to bribery and anti-corruption. </w:t>
      </w:r>
    </w:p>
    <w:p w14:paraId="6C6838D1" w14:textId="77777777"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warrants, represents and undertakes that it has not:</w:t>
      </w:r>
    </w:p>
    <w:p w14:paraId="6C6838D2" w14:textId="77777777" w:rsidR="00F807DC" w:rsidRPr="00A4589E" w:rsidRDefault="007562F7">
      <w:pPr>
        <w:pStyle w:val="Heading3"/>
        <w:rPr>
          <w:rFonts w:cs="Arial"/>
          <w:sz w:val="20"/>
        </w:rPr>
      </w:pPr>
      <w:r w:rsidRPr="00A4589E">
        <w:rPr>
          <w:rFonts w:cs="Arial"/>
          <w:sz w:val="20"/>
        </w:rPr>
        <w:t>paid commission or a</w:t>
      </w:r>
      <w:r w:rsidR="006326B6">
        <w:rPr>
          <w:rFonts w:cs="Arial"/>
          <w:sz w:val="20"/>
        </w:rPr>
        <w:t xml:space="preserve">greed to pay commission to the </w:t>
      </w:r>
      <w:r w:rsidR="007D1596">
        <w:rPr>
          <w:rFonts w:cs="Arial"/>
          <w:sz w:val="20"/>
        </w:rPr>
        <w:t>Customer</w:t>
      </w:r>
      <w:r w:rsidR="00D9336A">
        <w:rPr>
          <w:rFonts w:cs="Arial"/>
          <w:sz w:val="20"/>
        </w:rPr>
        <w:t>, any Contracting Body</w:t>
      </w:r>
      <w:r w:rsidR="00D9336A" w:rsidRPr="00A4589E">
        <w:rPr>
          <w:rFonts w:cs="Arial"/>
          <w:sz w:val="20"/>
        </w:rPr>
        <w:t xml:space="preserve"> or any other public body</w:t>
      </w:r>
      <w:r w:rsidRPr="00A4589E">
        <w:rPr>
          <w:rFonts w:cs="Arial"/>
          <w:sz w:val="20"/>
        </w:rPr>
        <w:t xml:space="preserve"> or any person employed by or on behalf of </w:t>
      </w:r>
      <w:r w:rsidR="006326B6">
        <w:rPr>
          <w:rFonts w:cs="Arial"/>
          <w:sz w:val="20"/>
        </w:rPr>
        <w:t>the</w:t>
      </w:r>
      <w:r w:rsidRPr="00A4589E">
        <w:rPr>
          <w:rFonts w:cs="Arial"/>
          <w:sz w:val="20"/>
        </w:rPr>
        <w:t xml:space="preserve"> </w:t>
      </w:r>
      <w:r w:rsidR="007D1596">
        <w:rPr>
          <w:rFonts w:cs="Arial"/>
          <w:sz w:val="20"/>
        </w:rPr>
        <w:t>Customer</w:t>
      </w:r>
      <w:r w:rsidRPr="00A4589E">
        <w:rPr>
          <w:rFonts w:cs="Arial"/>
          <w:sz w:val="20"/>
        </w:rPr>
        <w:t xml:space="preserve"> in connection with the Contract; and</w:t>
      </w:r>
    </w:p>
    <w:p w14:paraId="6C6838D3" w14:textId="77777777" w:rsidR="00F807DC" w:rsidRPr="00A4589E" w:rsidRDefault="007562F7">
      <w:pPr>
        <w:pStyle w:val="Heading3"/>
        <w:rPr>
          <w:rFonts w:cs="Arial"/>
          <w:sz w:val="20"/>
        </w:rPr>
      </w:pPr>
      <w:r w:rsidRPr="00A4589E">
        <w:rPr>
          <w:rFonts w:cs="Arial"/>
          <w:sz w:val="20"/>
        </w:rPr>
        <w:t xml:space="preserve">entered into </w:t>
      </w:r>
      <w:r w:rsidR="0013772A" w:rsidRPr="00A4589E">
        <w:rPr>
          <w:rFonts w:cs="Arial"/>
          <w:sz w:val="20"/>
        </w:rPr>
        <w:t>the Contract</w:t>
      </w:r>
      <w:r w:rsidRPr="00A4589E">
        <w:rPr>
          <w:rFonts w:cs="Arial"/>
          <w:sz w:val="20"/>
        </w:rPr>
        <w:t xml:space="preserve"> with knowledge, that, in connection with it, any money has been, or will be, paid to any person working for or engaged by the </w:t>
      </w:r>
      <w:r w:rsidR="007D1596">
        <w:rPr>
          <w:rFonts w:cs="Arial"/>
          <w:sz w:val="20"/>
        </w:rPr>
        <w:t>Customer</w:t>
      </w:r>
      <w:r w:rsidRPr="00A4589E">
        <w:rPr>
          <w:rFonts w:cs="Arial"/>
          <w:sz w:val="20"/>
        </w:rPr>
        <w:t xml:space="preserve"> or any other public body or any person employed by or on behalf of the </w:t>
      </w:r>
      <w:r w:rsidR="007D1596">
        <w:rPr>
          <w:rFonts w:cs="Arial"/>
          <w:sz w:val="20"/>
        </w:rPr>
        <w:t>Customer</w:t>
      </w:r>
      <w:r w:rsidRPr="00A4589E">
        <w:rPr>
          <w:rFonts w:cs="Arial"/>
          <w:sz w:val="20"/>
        </w:rPr>
        <w:t xml:space="preserve"> in connection with the Contract, or that an agreement has been reached to that effect, unless details of any such arrangement have been disclosed in writing to the </w:t>
      </w:r>
      <w:r w:rsidR="007D1596">
        <w:rPr>
          <w:rFonts w:cs="Arial"/>
          <w:sz w:val="20"/>
        </w:rPr>
        <w:t>Customer</w:t>
      </w:r>
      <w:r w:rsidRPr="00A4589E">
        <w:rPr>
          <w:rFonts w:cs="Arial"/>
          <w:sz w:val="20"/>
        </w:rPr>
        <w:t xml:space="preserve"> and the Authority before execution of </w:t>
      </w:r>
      <w:r w:rsidR="0013772A" w:rsidRPr="00A4589E">
        <w:rPr>
          <w:rFonts w:cs="Arial"/>
          <w:sz w:val="20"/>
        </w:rPr>
        <w:t>the Contract</w:t>
      </w:r>
      <w:r w:rsidRPr="00A4589E">
        <w:rPr>
          <w:rFonts w:cs="Arial"/>
          <w:sz w:val="20"/>
        </w:rPr>
        <w:t>.</w:t>
      </w:r>
    </w:p>
    <w:p w14:paraId="6C6838D4" w14:textId="77777777"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w:t>
      </w:r>
    </w:p>
    <w:p w14:paraId="6C6838D5" w14:textId="77777777" w:rsidR="00F807DC" w:rsidRPr="00A4589E" w:rsidRDefault="007562F7">
      <w:pPr>
        <w:pStyle w:val="Heading3"/>
        <w:rPr>
          <w:rFonts w:cs="Arial"/>
          <w:sz w:val="20"/>
        </w:rPr>
      </w:pPr>
      <w:r w:rsidRPr="00A4589E">
        <w:rPr>
          <w:rFonts w:cs="Arial"/>
          <w:sz w:val="20"/>
        </w:rPr>
        <w:t xml:space="preserve">in relation to </w:t>
      </w:r>
      <w:r w:rsidR="0013772A" w:rsidRPr="00A4589E">
        <w:rPr>
          <w:rFonts w:cs="Arial"/>
          <w:sz w:val="20"/>
        </w:rPr>
        <w:t>the Contract</w:t>
      </w:r>
      <w:r w:rsidRPr="00A4589E">
        <w:rPr>
          <w:rFonts w:cs="Arial"/>
          <w:sz w:val="20"/>
        </w:rPr>
        <w:t>, act in accordance with the Ministry of Justice Guidance;</w:t>
      </w:r>
    </w:p>
    <w:p w14:paraId="6C6838D6" w14:textId="77777777" w:rsidR="00F807DC" w:rsidRPr="00A4589E" w:rsidRDefault="007562F7">
      <w:pPr>
        <w:pStyle w:val="Heading3"/>
        <w:rPr>
          <w:rFonts w:cs="Arial"/>
          <w:sz w:val="20"/>
        </w:rPr>
      </w:pPr>
      <w:r w:rsidRPr="00A4589E">
        <w:rPr>
          <w:rFonts w:cs="Arial"/>
          <w:sz w:val="20"/>
        </w:rPr>
        <w:t xml:space="preserve">immediately notify the </w:t>
      </w:r>
      <w:r w:rsidR="007D1596">
        <w:rPr>
          <w:rFonts w:cs="Arial"/>
          <w:sz w:val="20"/>
        </w:rPr>
        <w:t>Customer</w:t>
      </w:r>
      <w:r w:rsidRPr="00A4589E">
        <w:rPr>
          <w:rFonts w:cs="Arial"/>
          <w:sz w:val="20"/>
        </w:rPr>
        <w:t xml:space="preserve"> if it suspects or becomes aware of any breach of this </w:t>
      </w:r>
      <w:r w:rsidR="00E6002D" w:rsidRPr="00A4589E">
        <w:rPr>
          <w:rFonts w:cs="Arial"/>
          <w:sz w:val="20"/>
        </w:rPr>
        <w:t>Clause </w:t>
      </w:r>
      <w:r w:rsidR="00385CAD">
        <w:rPr>
          <w:rFonts w:cs="Arial"/>
          <w:sz w:val="20"/>
        </w:rPr>
        <w:t>11;</w:t>
      </w:r>
    </w:p>
    <w:p w14:paraId="6C6838D7" w14:textId="77777777" w:rsidR="00F807DC" w:rsidRPr="00A4589E" w:rsidRDefault="007562F7">
      <w:pPr>
        <w:pStyle w:val="Heading3"/>
        <w:rPr>
          <w:rFonts w:cs="Arial"/>
          <w:sz w:val="20"/>
        </w:rPr>
      </w:pPr>
      <w:r w:rsidRPr="00A4589E">
        <w:rPr>
          <w:rFonts w:cs="Arial"/>
          <w:sz w:val="20"/>
        </w:rPr>
        <w:t xml:space="preserve">respond promptly to any of the </w:t>
      </w:r>
      <w:r w:rsidR="007D1596">
        <w:rPr>
          <w:rFonts w:cs="Arial"/>
          <w:sz w:val="20"/>
        </w:rPr>
        <w:t>Customer</w:t>
      </w:r>
      <w:r w:rsidRPr="00A4589E">
        <w:rPr>
          <w:rFonts w:cs="Arial"/>
          <w:sz w:val="20"/>
        </w:rPr>
        <w:t xml:space="preserve">’s enquiries regarding any breach, potential breach or suspected breach of this </w:t>
      </w:r>
      <w:r w:rsidR="00E6002D" w:rsidRPr="00A4589E">
        <w:rPr>
          <w:rFonts w:cs="Arial"/>
          <w:sz w:val="20"/>
        </w:rPr>
        <w:t>Clause </w:t>
      </w:r>
      <w:r w:rsidR="00385CAD">
        <w:rPr>
          <w:rFonts w:cs="Arial"/>
          <w:sz w:val="20"/>
        </w:rPr>
        <w:t>11</w:t>
      </w:r>
      <w:r w:rsidRPr="00A4589E">
        <w:rPr>
          <w:rFonts w:cs="Arial"/>
          <w:sz w:val="20"/>
        </w:rPr>
        <w:t xml:space="preserve"> and the </w:t>
      </w:r>
      <w:r w:rsidR="004104F4">
        <w:rPr>
          <w:rFonts w:cs="Arial"/>
          <w:sz w:val="20"/>
        </w:rPr>
        <w:t>Supplier</w:t>
      </w:r>
      <w:r w:rsidRPr="00A4589E">
        <w:rPr>
          <w:rFonts w:cs="Arial"/>
          <w:sz w:val="20"/>
        </w:rPr>
        <w:t xml:space="preserve"> shall co-operate with any investigation and allow the </w:t>
      </w:r>
      <w:r w:rsidR="007D1596">
        <w:rPr>
          <w:rFonts w:cs="Arial"/>
          <w:sz w:val="20"/>
        </w:rPr>
        <w:t>Customer</w:t>
      </w:r>
      <w:r w:rsidRPr="00A4589E">
        <w:rPr>
          <w:rFonts w:cs="Arial"/>
          <w:sz w:val="20"/>
        </w:rPr>
        <w:t xml:space="preserve"> to audit </w:t>
      </w:r>
      <w:r w:rsidR="004104F4">
        <w:rPr>
          <w:rFonts w:cs="Arial"/>
          <w:sz w:val="20"/>
        </w:rPr>
        <w:t>Supplier</w:t>
      </w:r>
      <w:r w:rsidRPr="00A4589E">
        <w:rPr>
          <w:rFonts w:cs="Arial"/>
          <w:sz w:val="20"/>
        </w:rPr>
        <w:t>’s books, records and any other relevant documentation in connection with the breach;</w:t>
      </w:r>
    </w:p>
    <w:p w14:paraId="6C6838D8" w14:textId="77777777" w:rsidR="00F807DC" w:rsidRPr="00A4589E" w:rsidRDefault="007562F7">
      <w:pPr>
        <w:pStyle w:val="Heading3"/>
        <w:rPr>
          <w:rFonts w:cs="Arial"/>
          <w:sz w:val="20"/>
        </w:rPr>
      </w:pPr>
      <w:r w:rsidRPr="00A4589E">
        <w:rPr>
          <w:rFonts w:cs="Arial"/>
          <w:sz w:val="20"/>
        </w:rPr>
        <w:t xml:space="preserve">if so required by the </w:t>
      </w:r>
      <w:r w:rsidR="007D1596">
        <w:rPr>
          <w:rFonts w:cs="Arial"/>
          <w:sz w:val="20"/>
        </w:rPr>
        <w:t>Customer</w:t>
      </w:r>
      <w:r w:rsidRPr="00A4589E">
        <w:rPr>
          <w:rFonts w:cs="Arial"/>
          <w:sz w:val="20"/>
        </w:rPr>
        <w:t>, within twenty (20) Wor</w:t>
      </w:r>
      <w:r w:rsidR="00D9336A">
        <w:rPr>
          <w:rFonts w:cs="Arial"/>
          <w:sz w:val="20"/>
        </w:rPr>
        <w:t>king Days of the commencement d</w:t>
      </w:r>
      <w:r w:rsidRPr="00A4589E">
        <w:rPr>
          <w:rFonts w:cs="Arial"/>
          <w:sz w:val="20"/>
        </w:rPr>
        <w:t>ate</w:t>
      </w:r>
      <w:r w:rsidR="00D9336A">
        <w:rPr>
          <w:rFonts w:cs="Arial"/>
          <w:sz w:val="20"/>
        </w:rPr>
        <w:t xml:space="preserve"> of the Contract</w:t>
      </w:r>
      <w:r w:rsidRPr="00A4589E">
        <w:rPr>
          <w:rFonts w:cs="Arial"/>
          <w:sz w:val="20"/>
        </w:rPr>
        <w:t xml:space="preserve">, and annually thereafter, certify to the </w:t>
      </w:r>
      <w:r w:rsidR="007D1596">
        <w:rPr>
          <w:rFonts w:cs="Arial"/>
          <w:sz w:val="20"/>
        </w:rPr>
        <w:t>Customer</w:t>
      </w:r>
      <w:r w:rsidRPr="00A4589E">
        <w:rPr>
          <w:rFonts w:cs="Arial"/>
          <w:sz w:val="20"/>
        </w:rPr>
        <w:t xml:space="preserve"> in writing of the compliance with this </w:t>
      </w:r>
      <w:r w:rsidR="00E6002D" w:rsidRPr="00A4589E">
        <w:rPr>
          <w:rFonts w:cs="Arial"/>
          <w:sz w:val="20"/>
        </w:rPr>
        <w:t>Clause </w:t>
      </w:r>
      <w:r w:rsidR="00385CAD">
        <w:rPr>
          <w:rFonts w:cs="Arial"/>
          <w:sz w:val="20"/>
        </w:rPr>
        <w:t>11</w:t>
      </w:r>
      <w:r w:rsidRPr="00A4589E">
        <w:rPr>
          <w:rFonts w:cs="Arial"/>
          <w:sz w:val="20"/>
        </w:rPr>
        <w:t xml:space="preserve"> by the </w:t>
      </w:r>
      <w:r w:rsidR="004104F4">
        <w:rPr>
          <w:rFonts w:cs="Arial"/>
          <w:sz w:val="20"/>
        </w:rPr>
        <w:t>Supplier</w:t>
      </w:r>
      <w:r w:rsidRPr="00A4589E">
        <w:rPr>
          <w:rFonts w:cs="Arial"/>
          <w:sz w:val="20"/>
        </w:rPr>
        <w:t xml:space="preserve"> and all persons associated with it or its Sub-Contractors or other persons who are supplying the Services in connection with </w:t>
      </w:r>
      <w:r w:rsidR="0013772A" w:rsidRPr="00A4589E">
        <w:rPr>
          <w:rFonts w:cs="Arial"/>
          <w:sz w:val="20"/>
        </w:rPr>
        <w:t>the Contract</w:t>
      </w:r>
      <w:r w:rsidRPr="00A4589E">
        <w:rPr>
          <w:rFonts w:cs="Arial"/>
          <w:sz w:val="20"/>
        </w:rPr>
        <w:t xml:space="preserve">.  The </w:t>
      </w:r>
      <w:r w:rsidR="004104F4">
        <w:rPr>
          <w:rFonts w:cs="Arial"/>
          <w:sz w:val="20"/>
        </w:rPr>
        <w:t>Supplier</w:t>
      </w:r>
      <w:r w:rsidRPr="00A4589E">
        <w:rPr>
          <w:rFonts w:cs="Arial"/>
          <w:sz w:val="20"/>
        </w:rPr>
        <w:t xml:space="preserve"> shall provide such supporting evidence of compliance as the </w:t>
      </w:r>
      <w:r w:rsidR="007D1596">
        <w:rPr>
          <w:rFonts w:cs="Arial"/>
          <w:sz w:val="20"/>
        </w:rPr>
        <w:t>Customer</w:t>
      </w:r>
      <w:r w:rsidRPr="00A4589E">
        <w:rPr>
          <w:rFonts w:cs="Arial"/>
          <w:sz w:val="20"/>
        </w:rPr>
        <w:t xml:space="preserve"> may reasonably request;</w:t>
      </w:r>
      <w:r w:rsidR="00D9336A">
        <w:rPr>
          <w:rFonts w:cs="Arial"/>
          <w:sz w:val="20"/>
        </w:rPr>
        <w:t xml:space="preserve"> and</w:t>
      </w:r>
    </w:p>
    <w:p w14:paraId="6C6838D9" w14:textId="77777777" w:rsidR="00F807DC" w:rsidRPr="00A4589E" w:rsidRDefault="007562F7">
      <w:pPr>
        <w:pStyle w:val="Heading3"/>
        <w:rPr>
          <w:rFonts w:cs="Arial"/>
          <w:sz w:val="20"/>
        </w:rPr>
      </w:pPr>
      <w:r w:rsidRPr="00A4589E">
        <w:rPr>
          <w:rFonts w:cs="Arial"/>
          <w:sz w:val="20"/>
        </w:rPr>
        <w:t xml:space="preserve">have, maintain and enforce an anti-bribery policy (which shall be disclosed to the </w:t>
      </w:r>
      <w:r w:rsidR="007D1596">
        <w:rPr>
          <w:rFonts w:cs="Arial"/>
          <w:sz w:val="20"/>
        </w:rPr>
        <w:t>Customer</w:t>
      </w:r>
      <w:r w:rsidRPr="00A4589E">
        <w:rPr>
          <w:rFonts w:cs="Arial"/>
          <w:sz w:val="20"/>
        </w:rPr>
        <w:t xml:space="preserve"> on request) to prevent </w:t>
      </w:r>
      <w:r w:rsidR="00706BB4">
        <w:rPr>
          <w:rFonts w:cs="Arial"/>
          <w:sz w:val="20"/>
        </w:rPr>
        <w:t xml:space="preserve">the </w:t>
      </w:r>
      <w:r w:rsidR="004104F4">
        <w:rPr>
          <w:rFonts w:cs="Arial"/>
          <w:sz w:val="20"/>
        </w:rPr>
        <w:t>Supplier</w:t>
      </w:r>
      <w:r w:rsidRPr="00A4589E">
        <w:rPr>
          <w:rFonts w:cs="Arial"/>
          <w:sz w:val="20"/>
        </w:rPr>
        <w:t xml:space="preserve"> and any of </w:t>
      </w:r>
      <w:r w:rsidR="00706BB4">
        <w:rPr>
          <w:rFonts w:cs="Arial"/>
          <w:sz w:val="20"/>
        </w:rPr>
        <w:t xml:space="preserve">the </w:t>
      </w:r>
      <w:r w:rsidR="004104F4">
        <w:rPr>
          <w:rFonts w:cs="Arial"/>
          <w:sz w:val="20"/>
        </w:rPr>
        <w:t>Supplier</w:t>
      </w:r>
      <w:r w:rsidR="00706BB4">
        <w:rPr>
          <w:rFonts w:cs="Arial"/>
          <w:sz w:val="20"/>
        </w:rPr>
        <w:t>’s</w:t>
      </w:r>
      <w:r w:rsidRPr="00A4589E">
        <w:rPr>
          <w:rFonts w:cs="Arial"/>
          <w:sz w:val="20"/>
        </w:rPr>
        <w:t xml:space="preserve"> Staff or any person acting on the </w:t>
      </w:r>
      <w:r w:rsidR="004104F4">
        <w:rPr>
          <w:rFonts w:cs="Arial"/>
          <w:sz w:val="20"/>
        </w:rPr>
        <w:t>Supplier</w:t>
      </w:r>
      <w:r w:rsidRPr="00A4589E">
        <w:rPr>
          <w:rFonts w:cs="Arial"/>
          <w:sz w:val="20"/>
        </w:rPr>
        <w:t xml:space="preserve">'s behalf from committing a Prohibited Act and shall enforce it where appropriate. </w:t>
      </w:r>
    </w:p>
    <w:p w14:paraId="6C6838DA" w14:textId="77777777" w:rsidR="00F807DC" w:rsidRPr="00A4589E" w:rsidRDefault="007562F7">
      <w:pPr>
        <w:pStyle w:val="Heading2"/>
        <w:tabs>
          <w:tab w:val="num" w:pos="720"/>
        </w:tabs>
        <w:ind w:left="720"/>
        <w:rPr>
          <w:rFonts w:cs="Arial"/>
          <w:sz w:val="20"/>
        </w:rPr>
      </w:pPr>
      <w:r w:rsidRPr="00A4589E">
        <w:rPr>
          <w:rFonts w:cs="Arial"/>
          <w:sz w:val="20"/>
        </w:rPr>
        <w:lastRenderedPageBreak/>
        <w:t xml:space="preserve">If the </w:t>
      </w:r>
      <w:r w:rsidR="004104F4">
        <w:rPr>
          <w:rFonts w:cs="Arial"/>
          <w:sz w:val="20"/>
        </w:rPr>
        <w:t>Supplier</w:t>
      </w:r>
      <w:r w:rsidRPr="00A4589E">
        <w:rPr>
          <w:rFonts w:cs="Arial"/>
          <w:sz w:val="20"/>
        </w:rPr>
        <w:t xml:space="preserve">, </w:t>
      </w:r>
      <w:r w:rsidR="00706BB4">
        <w:rPr>
          <w:rFonts w:cs="Arial"/>
          <w:sz w:val="20"/>
        </w:rPr>
        <w:t xml:space="preserve">any member of the </w:t>
      </w:r>
      <w:r w:rsidR="004104F4">
        <w:rPr>
          <w:rFonts w:cs="Arial"/>
          <w:sz w:val="20"/>
        </w:rPr>
        <w:t>Supplier</w:t>
      </w:r>
      <w:r w:rsidR="00706BB4">
        <w:rPr>
          <w:rFonts w:cs="Arial"/>
          <w:sz w:val="20"/>
        </w:rPr>
        <w:t>’s</w:t>
      </w:r>
      <w:r w:rsidRPr="00A4589E">
        <w:rPr>
          <w:rFonts w:cs="Arial"/>
          <w:sz w:val="20"/>
        </w:rPr>
        <w:t xml:space="preserve"> Staff or any person acting on the </w:t>
      </w:r>
      <w:r w:rsidR="004104F4">
        <w:rPr>
          <w:rFonts w:cs="Arial"/>
          <w:sz w:val="20"/>
        </w:rPr>
        <w:t>Supplier</w:t>
      </w:r>
      <w:r w:rsidRPr="00A4589E">
        <w:rPr>
          <w:rFonts w:cs="Arial"/>
          <w:sz w:val="20"/>
        </w:rPr>
        <w:t xml:space="preserve">'s behalf, in all cases whether or not acting with the </w:t>
      </w:r>
      <w:r w:rsidR="004104F4">
        <w:rPr>
          <w:rFonts w:cs="Arial"/>
          <w:sz w:val="20"/>
        </w:rPr>
        <w:t>Supplier</w:t>
      </w:r>
      <w:r w:rsidRPr="00A4589E">
        <w:rPr>
          <w:rFonts w:cs="Arial"/>
          <w:sz w:val="20"/>
        </w:rPr>
        <w:t xml:space="preserve">'s knowledge breaches: </w:t>
      </w:r>
    </w:p>
    <w:p w14:paraId="6C6838DB" w14:textId="77777777" w:rsidR="00F807DC" w:rsidRPr="00A4589E" w:rsidRDefault="007562F7">
      <w:pPr>
        <w:pStyle w:val="Heading3"/>
        <w:rPr>
          <w:rFonts w:cs="Arial"/>
          <w:sz w:val="20"/>
        </w:rPr>
      </w:pPr>
      <w:r w:rsidRPr="00A4589E">
        <w:rPr>
          <w:rFonts w:cs="Arial"/>
          <w:sz w:val="20"/>
        </w:rPr>
        <w:t xml:space="preserve">this </w:t>
      </w:r>
      <w:r w:rsidR="00E6002D" w:rsidRPr="00A4589E">
        <w:rPr>
          <w:rFonts w:cs="Arial"/>
          <w:sz w:val="20"/>
        </w:rPr>
        <w:t>Clause </w:t>
      </w:r>
      <w:r w:rsidR="00385CAD">
        <w:rPr>
          <w:rFonts w:cs="Arial"/>
          <w:sz w:val="20"/>
        </w:rPr>
        <w:t>11</w:t>
      </w:r>
      <w:r w:rsidRPr="00A4589E">
        <w:rPr>
          <w:rFonts w:cs="Arial"/>
          <w:sz w:val="20"/>
        </w:rPr>
        <w:t>; or</w:t>
      </w:r>
    </w:p>
    <w:p w14:paraId="6C6838DC" w14:textId="77777777" w:rsidR="00F807DC" w:rsidRPr="00A4589E" w:rsidRDefault="007562F7">
      <w:pPr>
        <w:pStyle w:val="Heading3"/>
        <w:rPr>
          <w:rFonts w:cs="Arial"/>
          <w:sz w:val="20"/>
        </w:rPr>
      </w:pPr>
      <w:r w:rsidRPr="00A4589E">
        <w:rPr>
          <w:rFonts w:cs="Arial"/>
          <w:sz w:val="20"/>
        </w:rPr>
        <w:t xml:space="preserve">the Bribery Act 2010 in relation to </w:t>
      </w:r>
      <w:r w:rsidR="0013772A" w:rsidRPr="00A4589E">
        <w:rPr>
          <w:rFonts w:cs="Arial"/>
          <w:sz w:val="20"/>
        </w:rPr>
        <w:t>the Contract</w:t>
      </w:r>
      <w:r w:rsidRPr="00A4589E">
        <w:rPr>
          <w:rFonts w:cs="Arial"/>
          <w:sz w:val="20"/>
        </w:rPr>
        <w:t xml:space="preserve"> or any other contract with </w:t>
      </w:r>
      <w:r w:rsidR="001F58EB" w:rsidRPr="00A4589E">
        <w:rPr>
          <w:rFonts w:cs="Arial"/>
          <w:sz w:val="20"/>
        </w:rPr>
        <w:t xml:space="preserve">the </w:t>
      </w:r>
      <w:r w:rsidR="007D1596">
        <w:rPr>
          <w:rFonts w:cs="Arial"/>
          <w:sz w:val="20"/>
        </w:rPr>
        <w:t>Customer</w:t>
      </w:r>
      <w:r w:rsidRPr="00A4589E">
        <w:rPr>
          <w:rFonts w:cs="Arial"/>
          <w:sz w:val="20"/>
        </w:rPr>
        <w:t xml:space="preserve"> or any other public body or any person employed by or on behalf of the </w:t>
      </w:r>
      <w:r w:rsidR="007D1596">
        <w:rPr>
          <w:rFonts w:cs="Arial"/>
          <w:sz w:val="20"/>
        </w:rPr>
        <w:t>Customer</w:t>
      </w:r>
      <w:r w:rsidRPr="00A4589E">
        <w:rPr>
          <w:rFonts w:cs="Arial"/>
          <w:sz w:val="20"/>
        </w:rPr>
        <w:t xml:space="preserve"> or a public body in connection with </w:t>
      </w:r>
      <w:r w:rsidR="0013772A" w:rsidRPr="00A4589E">
        <w:rPr>
          <w:rFonts w:cs="Arial"/>
          <w:sz w:val="20"/>
        </w:rPr>
        <w:t>the Contract</w:t>
      </w:r>
      <w:r w:rsidRPr="00A4589E">
        <w:rPr>
          <w:rFonts w:cs="Arial"/>
          <w:sz w:val="20"/>
        </w:rPr>
        <w:t>,</w:t>
      </w:r>
    </w:p>
    <w:p w14:paraId="6C6838DD" w14:textId="77777777" w:rsidR="00F807DC" w:rsidRPr="00A4589E" w:rsidRDefault="007562F7">
      <w:pPr>
        <w:pStyle w:val="BodyTextIndent"/>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be entitled to terminate </w:t>
      </w:r>
      <w:r w:rsidR="0013772A" w:rsidRPr="00A4589E">
        <w:rPr>
          <w:rFonts w:cs="Arial"/>
          <w:sz w:val="20"/>
        </w:rPr>
        <w:t>the Contract</w:t>
      </w:r>
      <w:r w:rsidRPr="00A4589E">
        <w:rPr>
          <w:rFonts w:cs="Arial"/>
          <w:sz w:val="20"/>
        </w:rPr>
        <w:t xml:space="preserve"> by written notice with immediate effect.</w:t>
      </w:r>
    </w:p>
    <w:p w14:paraId="6C6838DE" w14:textId="77777777" w:rsidR="00F807DC" w:rsidRPr="00A4589E" w:rsidRDefault="007562F7">
      <w:pPr>
        <w:pStyle w:val="Heading2"/>
        <w:tabs>
          <w:tab w:val="num" w:pos="720"/>
        </w:tabs>
        <w:ind w:left="720"/>
        <w:rPr>
          <w:rFonts w:cs="Arial"/>
          <w:sz w:val="20"/>
        </w:rPr>
      </w:pPr>
      <w:r w:rsidRPr="00A4589E">
        <w:rPr>
          <w:rFonts w:cs="Arial"/>
          <w:sz w:val="20"/>
        </w:rPr>
        <w:t xml:space="preserve">Without prejudice to its other rights and remedies under this </w:t>
      </w:r>
      <w:r w:rsidR="00E6002D" w:rsidRPr="00A4589E">
        <w:rPr>
          <w:rFonts w:cs="Arial"/>
          <w:sz w:val="20"/>
        </w:rPr>
        <w:t>Clause </w:t>
      </w:r>
      <w:r w:rsidR="00385CAD">
        <w:rPr>
          <w:rFonts w:cs="Arial"/>
          <w:sz w:val="20"/>
        </w:rPr>
        <w:t>11</w:t>
      </w:r>
      <w:r w:rsidRPr="00A4589E">
        <w:rPr>
          <w:rFonts w:cs="Arial"/>
          <w:sz w:val="20"/>
        </w:rPr>
        <w:t xml:space="preserve">, the </w:t>
      </w:r>
      <w:r w:rsidR="007D1596">
        <w:rPr>
          <w:rFonts w:cs="Arial"/>
          <w:sz w:val="20"/>
        </w:rPr>
        <w:t>Customer</w:t>
      </w:r>
      <w:r w:rsidRPr="00A4589E">
        <w:rPr>
          <w:rFonts w:cs="Arial"/>
          <w:sz w:val="20"/>
        </w:rPr>
        <w:t xml:space="preserve"> shall be entitled to recover in full from the </w:t>
      </w:r>
      <w:r w:rsidR="004104F4">
        <w:rPr>
          <w:rFonts w:cs="Arial"/>
          <w:sz w:val="20"/>
        </w:rPr>
        <w:t>Supplier</w:t>
      </w:r>
      <w:r w:rsidRPr="00A4589E">
        <w:rPr>
          <w:rFonts w:cs="Arial"/>
          <w:sz w:val="20"/>
        </w:rPr>
        <w:t xml:space="preserve"> and the </w:t>
      </w:r>
      <w:r w:rsidR="004104F4">
        <w:rPr>
          <w:rFonts w:cs="Arial"/>
          <w:sz w:val="20"/>
        </w:rPr>
        <w:t>Supplier</w:t>
      </w:r>
      <w:r w:rsidRPr="00A4589E">
        <w:rPr>
          <w:rFonts w:cs="Arial"/>
          <w:sz w:val="20"/>
        </w:rPr>
        <w:t xml:space="preserve"> shall on demand indemnify the </w:t>
      </w:r>
      <w:r w:rsidR="007D1596">
        <w:rPr>
          <w:rFonts w:cs="Arial"/>
          <w:sz w:val="20"/>
        </w:rPr>
        <w:t>Customer</w:t>
      </w:r>
      <w:r w:rsidRPr="00A4589E">
        <w:rPr>
          <w:rFonts w:cs="Arial"/>
          <w:sz w:val="20"/>
        </w:rPr>
        <w:t xml:space="preserve"> in full from and against: </w:t>
      </w:r>
    </w:p>
    <w:p w14:paraId="6C6838DF" w14:textId="77777777" w:rsidR="00F807DC" w:rsidRPr="00A4589E" w:rsidRDefault="007562F7">
      <w:pPr>
        <w:pStyle w:val="Heading3"/>
        <w:rPr>
          <w:rFonts w:cs="Arial"/>
          <w:sz w:val="20"/>
        </w:rPr>
      </w:pPr>
      <w:r w:rsidRPr="00A4589E">
        <w:rPr>
          <w:rFonts w:cs="Arial"/>
          <w:sz w:val="20"/>
        </w:rPr>
        <w:t>the amount of value of any such gift, consideration or commission; and</w:t>
      </w:r>
    </w:p>
    <w:p w14:paraId="6C6838E0" w14:textId="77777777" w:rsidR="00F807DC" w:rsidRPr="00A4589E" w:rsidRDefault="007562F7">
      <w:pPr>
        <w:pStyle w:val="Heading3"/>
        <w:rPr>
          <w:rFonts w:cs="Arial"/>
          <w:sz w:val="20"/>
        </w:rPr>
      </w:pPr>
      <w:r w:rsidRPr="00A4589E">
        <w:rPr>
          <w:rFonts w:cs="Arial"/>
          <w:sz w:val="20"/>
        </w:rPr>
        <w:t xml:space="preserve">any other loss sustained by the </w:t>
      </w:r>
      <w:r w:rsidR="007D1596">
        <w:rPr>
          <w:rFonts w:cs="Arial"/>
          <w:sz w:val="20"/>
        </w:rPr>
        <w:t>Customer</w:t>
      </w:r>
      <w:r w:rsidRPr="00A4589E">
        <w:rPr>
          <w:rFonts w:cs="Arial"/>
          <w:sz w:val="20"/>
        </w:rPr>
        <w:t xml:space="preserve"> in consequence of any breach of this </w:t>
      </w:r>
      <w:r w:rsidR="00E6002D" w:rsidRPr="00A4589E">
        <w:rPr>
          <w:rFonts w:cs="Arial"/>
          <w:sz w:val="20"/>
        </w:rPr>
        <w:t>Clause </w:t>
      </w:r>
      <w:r w:rsidR="00385CAD">
        <w:rPr>
          <w:rFonts w:cs="Arial"/>
          <w:sz w:val="20"/>
        </w:rPr>
        <w:t>11</w:t>
      </w:r>
      <w:r w:rsidRPr="00A4589E">
        <w:rPr>
          <w:rFonts w:cs="Arial"/>
          <w:sz w:val="20"/>
        </w:rPr>
        <w:t>.</w:t>
      </w:r>
    </w:p>
    <w:p w14:paraId="6C6838E1" w14:textId="77777777" w:rsidR="00F807DC" w:rsidRPr="00A4589E" w:rsidRDefault="007562F7">
      <w:pPr>
        <w:pStyle w:val="Heading1"/>
        <w:keepNext/>
        <w:rPr>
          <w:rFonts w:cs="Arial"/>
          <w:sz w:val="20"/>
        </w:rPr>
      </w:pPr>
      <w:bookmarkStart w:id="102" w:name="_Toc494189419"/>
      <w:r w:rsidRPr="00A4589E">
        <w:rPr>
          <w:rFonts w:cs="Arial"/>
          <w:sz w:val="20"/>
        </w:rPr>
        <w:t>NON-DISCRIMINATION</w:t>
      </w:r>
      <w:bookmarkEnd w:id="102"/>
    </w:p>
    <w:p w14:paraId="6C6838E2" w14:textId="77777777" w:rsidR="00F807DC" w:rsidRPr="00A4589E" w:rsidRDefault="007562F7">
      <w:pPr>
        <w:pStyle w:val="Heading2"/>
        <w:tabs>
          <w:tab w:val="num" w:pos="720"/>
        </w:tabs>
        <w:ind w:left="720"/>
        <w:rPr>
          <w:rFonts w:cs="Arial"/>
          <w:sz w:val="20"/>
        </w:rPr>
      </w:pPr>
      <w:bookmarkStart w:id="103" w:name="_Ref313370563"/>
      <w:r w:rsidRPr="00A4589E">
        <w:rPr>
          <w:rFonts w:cs="Arial"/>
          <w:sz w:val="20"/>
        </w:rPr>
        <w:t xml:space="preserve">The </w:t>
      </w:r>
      <w:r w:rsidR="004104F4">
        <w:rPr>
          <w:rFonts w:cs="Arial"/>
          <w:sz w:val="20"/>
        </w:rPr>
        <w:t>Supplier</w:t>
      </w:r>
      <w:r w:rsidRPr="00A4589E">
        <w:rPr>
          <w:rFonts w:cs="Arial"/>
          <w:sz w:val="20"/>
        </w:rPr>
        <w:t xml:space="preserve"> shall not unlawfully discriminate within the meaning and scope of any Law, enactment, order or regulation relating to discrimination (whether in race, gender, religion, disability, sexual orientation, age or otherwise).</w:t>
      </w:r>
      <w:bookmarkEnd w:id="103"/>
    </w:p>
    <w:p w14:paraId="6C6838E3"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take all reasonable steps to secure the observance of </w:t>
      </w:r>
      <w:r w:rsidR="00E6002D" w:rsidRPr="00A4589E">
        <w:rPr>
          <w:rFonts w:cs="Arial"/>
          <w:sz w:val="20"/>
        </w:rPr>
        <w:t>Clause </w:t>
      </w:r>
      <w:r w:rsidR="00385CAD">
        <w:rPr>
          <w:rFonts w:cs="Arial"/>
          <w:sz w:val="20"/>
        </w:rPr>
        <w:t>12</w:t>
      </w:r>
      <w:r w:rsidR="00C70018" w:rsidRPr="00A4589E">
        <w:rPr>
          <w:rFonts w:cs="Arial"/>
          <w:sz w:val="20"/>
        </w:rPr>
        <w:t xml:space="preserve">.1 </w:t>
      </w:r>
      <w:r w:rsidRPr="00A4589E">
        <w:rPr>
          <w:rFonts w:cs="Arial"/>
          <w:sz w:val="20"/>
        </w:rPr>
        <w:t xml:space="preserve">by all </w:t>
      </w:r>
      <w:r w:rsidR="00706BB4">
        <w:rPr>
          <w:rFonts w:cs="Arial"/>
          <w:sz w:val="20"/>
        </w:rPr>
        <w:t xml:space="preserve">the </w:t>
      </w:r>
      <w:r w:rsidR="004104F4">
        <w:rPr>
          <w:rFonts w:cs="Arial"/>
          <w:sz w:val="20"/>
        </w:rPr>
        <w:t>Supplier</w:t>
      </w:r>
      <w:r w:rsidR="00706BB4">
        <w:rPr>
          <w:rFonts w:cs="Arial"/>
          <w:sz w:val="20"/>
        </w:rPr>
        <w:t xml:space="preserve">’s </w:t>
      </w:r>
      <w:r w:rsidRPr="00A4589E">
        <w:rPr>
          <w:rFonts w:cs="Arial"/>
          <w:sz w:val="20"/>
        </w:rPr>
        <w:t xml:space="preserve">Staff employed in the execution of </w:t>
      </w:r>
      <w:r w:rsidR="0013772A" w:rsidRPr="00A4589E">
        <w:rPr>
          <w:rFonts w:cs="Arial"/>
          <w:sz w:val="20"/>
        </w:rPr>
        <w:t>the Contract</w:t>
      </w:r>
      <w:r w:rsidRPr="00A4589E">
        <w:rPr>
          <w:rFonts w:cs="Arial"/>
          <w:sz w:val="20"/>
        </w:rPr>
        <w:t>.</w:t>
      </w:r>
    </w:p>
    <w:p w14:paraId="6C6838E4" w14:textId="77777777" w:rsidR="00F807DC" w:rsidRPr="00A4589E" w:rsidRDefault="007562F7">
      <w:pPr>
        <w:pStyle w:val="Heading1"/>
        <w:keepNext/>
        <w:rPr>
          <w:rFonts w:cs="Arial"/>
          <w:sz w:val="20"/>
        </w:rPr>
      </w:pPr>
      <w:bookmarkStart w:id="104" w:name="_Ref313370082"/>
      <w:bookmarkStart w:id="105" w:name="_Toc494189420"/>
      <w:r w:rsidRPr="00A4589E">
        <w:rPr>
          <w:rFonts w:cs="Arial"/>
          <w:sz w:val="20"/>
        </w:rPr>
        <w:t>PREVENTION OF FRAUD</w:t>
      </w:r>
      <w:bookmarkEnd w:id="104"/>
      <w:bookmarkEnd w:id="105"/>
    </w:p>
    <w:p w14:paraId="6C6838E5"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take all reasonable steps, in accordance with Good Industry Practice, to prevent any Fraud by </w:t>
      </w:r>
      <w:r w:rsidR="00706BB4" w:rsidRPr="00A4589E">
        <w:rPr>
          <w:rFonts w:cs="Arial"/>
          <w:sz w:val="20"/>
        </w:rPr>
        <w:t xml:space="preserve">the </w:t>
      </w:r>
      <w:r w:rsidR="004104F4">
        <w:rPr>
          <w:rFonts w:cs="Arial"/>
          <w:sz w:val="20"/>
        </w:rPr>
        <w:t>Supplier</w:t>
      </w:r>
      <w:r w:rsidR="00706BB4">
        <w:rPr>
          <w:rFonts w:cs="Arial"/>
          <w:sz w:val="20"/>
        </w:rPr>
        <w:t xml:space="preserve"> and any member of the </w:t>
      </w:r>
      <w:r w:rsidR="004104F4">
        <w:rPr>
          <w:rFonts w:cs="Arial"/>
          <w:sz w:val="20"/>
        </w:rPr>
        <w:t>Supplier</w:t>
      </w:r>
      <w:r w:rsidR="00706BB4">
        <w:rPr>
          <w:rFonts w:cs="Arial"/>
          <w:sz w:val="20"/>
        </w:rPr>
        <w:t>’s Staff</w:t>
      </w:r>
      <w:r w:rsidRPr="00A4589E">
        <w:rPr>
          <w:rFonts w:cs="Arial"/>
          <w:sz w:val="20"/>
        </w:rPr>
        <w:t>.</w:t>
      </w:r>
    </w:p>
    <w:p w14:paraId="6C6838E6"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notify the </w:t>
      </w:r>
      <w:r w:rsidR="007D1596">
        <w:rPr>
          <w:rFonts w:cs="Arial"/>
          <w:sz w:val="20"/>
        </w:rPr>
        <w:t>Customer</w:t>
      </w:r>
      <w:r w:rsidRPr="00A4589E">
        <w:rPr>
          <w:rFonts w:cs="Arial"/>
          <w:sz w:val="20"/>
        </w:rPr>
        <w:t xml:space="preserve"> immediately if it has reason to suspect that any Fraud has occurred or is occurring or is likely to occur save where complying with this provision would cause the </w:t>
      </w:r>
      <w:r w:rsidR="004104F4">
        <w:rPr>
          <w:rFonts w:cs="Arial"/>
          <w:sz w:val="20"/>
        </w:rPr>
        <w:t>Supplier</w:t>
      </w:r>
      <w:r w:rsidRPr="00A4589E">
        <w:rPr>
          <w:rFonts w:cs="Arial"/>
          <w:sz w:val="20"/>
        </w:rPr>
        <w:t xml:space="preserve"> or </w:t>
      </w:r>
      <w:r w:rsidR="00706BB4">
        <w:rPr>
          <w:rFonts w:cs="Arial"/>
          <w:sz w:val="20"/>
        </w:rPr>
        <w:t xml:space="preserve">any member of the </w:t>
      </w:r>
      <w:r w:rsidR="004104F4">
        <w:rPr>
          <w:rFonts w:cs="Arial"/>
          <w:sz w:val="20"/>
        </w:rPr>
        <w:t>Supplier</w:t>
      </w:r>
      <w:r w:rsidR="00706BB4">
        <w:rPr>
          <w:rFonts w:cs="Arial"/>
          <w:sz w:val="20"/>
        </w:rPr>
        <w:t>’s</w:t>
      </w:r>
      <w:r w:rsidRPr="00A4589E">
        <w:rPr>
          <w:rFonts w:cs="Arial"/>
          <w:sz w:val="20"/>
        </w:rPr>
        <w:t xml:space="preserve"> Staff to commit an offence under the Proceeds of Crime Act 2002 or the Terrorism Act 2000.</w:t>
      </w:r>
    </w:p>
    <w:p w14:paraId="6C6838E7" w14:textId="77777777" w:rsidR="0035256A" w:rsidRDefault="007562F7" w:rsidP="00CA6C27">
      <w:pPr>
        <w:pStyle w:val="Heading2"/>
        <w:keepNext/>
        <w:tabs>
          <w:tab w:val="num" w:pos="720"/>
        </w:tabs>
        <w:ind w:left="720"/>
        <w:rPr>
          <w:rFonts w:cs="Arial"/>
          <w:sz w:val="20"/>
        </w:rPr>
      </w:pPr>
      <w:r w:rsidRPr="00CA6C27">
        <w:rPr>
          <w:rFonts w:cs="Arial"/>
          <w:sz w:val="20"/>
        </w:rPr>
        <w:t>If</w:t>
      </w:r>
      <w:r w:rsidR="0035256A">
        <w:rPr>
          <w:rFonts w:cs="Arial"/>
          <w:sz w:val="20"/>
        </w:rPr>
        <w:t>:</w:t>
      </w:r>
    </w:p>
    <w:p w14:paraId="6C6838E8" w14:textId="77777777" w:rsidR="0035256A" w:rsidRDefault="0035256A" w:rsidP="0035256A">
      <w:pPr>
        <w:pStyle w:val="Heading3"/>
        <w:rPr>
          <w:rFonts w:cs="Arial"/>
          <w:sz w:val="20"/>
        </w:rPr>
      </w:pPr>
      <w:r>
        <w:rPr>
          <w:rFonts w:cs="Arial"/>
          <w:sz w:val="20"/>
        </w:rPr>
        <w:t xml:space="preserve">the </w:t>
      </w:r>
      <w:r w:rsidR="004104F4">
        <w:rPr>
          <w:rFonts w:cs="Arial"/>
          <w:sz w:val="20"/>
        </w:rPr>
        <w:t>Supplier</w:t>
      </w:r>
      <w:r>
        <w:rPr>
          <w:rFonts w:cs="Arial"/>
          <w:sz w:val="20"/>
        </w:rPr>
        <w:t xml:space="preserve"> breaches any of its obligations under Clause 13.1 and Clause 13.2; or</w:t>
      </w:r>
    </w:p>
    <w:p w14:paraId="6C6838E9" w14:textId="77777777" w:rsidR="0035256A" w:rsidRDefault="007562F7" w:rsidP="0035256A">
      <w:pPr>
        <w:pStyle w:val="Heading3"/>
        <w:rPr>
          <w:rFonts w:cs="Arial"/>
          <w:sz w:val="20"/>
        </w:rPr>
      </w:pPr>
      <w:r w:rsidRPr="00CA6C27">
        <w:rPr>
          <w:rFonts w:cs="Arial"/>
          <w:sz w:val="20"/>
        </w:rPr>
        <w:t xml:space="preserve">the </w:t>
      </w:r>
      <w:r w:rsidR="004104F4">
        <w:rPr>
          <w:rFonts w:cs="Arial"/>
          <w:sz w:val="20"/>
        </w:rPr>
        <w:t>Supplier</w:t>
      </w:r>
      <w:r w:rsidRPr="00CA6C27">
        <w:rPr>
          <w:rFonts w:cs="Arial"/>
          <w:sz w:val="20"/>
        </w:rPr>
        <w:t xml:space="preserve"> or </w:t>
      </w:r>
      <w:r w:rsidR="00706BB4" w:rsidRPr="00CA6C27">
        <w:rPr>
          <w:rFonts w:cs="Arial"/>
          <w:sz w:val="20"/>
        </w:rPr>
        <w:t xml:space="preserve">any member of the </w:t>
      </w:r>
      <w:r w:rsidR="004104F4">
        <w:rPr>
          <w:rFonts w:cs="Arial"/>
          <w:sz w:val="20"/>
        </w:rPr>
        <w:t>Supplier</w:t>
      </w:r>
      <w:r w:rsidR="00706BB4" w:rsidRPr="00CA6C27">
        <w:rPr>
          <w:rFonts w:cs="Arial"/>
          <w:sz w:val="20"/>
        </w:rPr>
        <w:t>’s</w:t>
      </w:r>
      <w:r w:rsidRPr="00CA6C27">
        <w:rPr>
          <w:rFonts w:cs="Arial"/>
          <w:sz w:val="20"/>
        </w:rPr>
        <w:t xml:space="preserve"> Staff commits any Fraud in relation to </w:t>
      </w:r>
      <w:r w:rsidR="0035256A">
        <w:rPr>
          <w:rFonts w:cs="Arial"/>
          <w:sz w:val="20"/>
        </w:rPr>
        <w:t xml:space="preserve">the Contract </w:t>
      </w:r>
      <w:r w:rsidRPr="00CA6C27">
        <w:rPr>
          <w:rFonts w:cs="Arial"/>
          <w:sz w:val="20"/>
        </w:rPr>
        <w:t xml:space="preserve">or any other contract with the </w:t>
      </w:r>
      <w:r w:rsidR="007D1596">
        <w:rPr>
          <w:rFonts w:cs="Arial"/>
          <w:sz w:val="20"/>
        </w:rPr>
        <w:t>Customer</w:t>
      </w:r>
      <w:r w:rsidR="0035256A">
        <w:rPr>
          <w:rFonts w:cs="Arial"/>
          <w:sz w:val="20"/>
        </w:rPr>
        <w:t xml:space="preserve"> or any other person,</w:t>
      </w:r>
    </w:p>
    <w:p w14:paraId="6C6838EA" w14:textId="77777777" w:rsidR="00F807DC" w:rsidRPr="00CA6C27" w:rsidRDefault="007562F7" w:rsidP="0035256A">
      <w:pPr>
        <w:pStyle w:val="Heading3"/>
        <w:ind w:left="720"/>
        <w:rPr>
          <w:rFonts w:cs="Arial"/>
          <w:sz w:val="20"/>
        </w:rPr>
      </w:pPr>
      <w:r w:rsidRPr="00CA6C27">
        <w:rPr>
          <w:rFonts w:cs="Arial"/>
          <w:sz w:val="20"/>
        </w:rPr>
        <w:t xml:space="preserve">the </w:t>
      </w:r>
      <w:r w:rsidR="007D1596">
        <w:rPr>
          <w:rFonts w:cs="Arial"/>
          <w:sz w:val="20"/>
        </w:rPr>
        <w:t>Customer</w:t>
      </w:r>
      <w:r w:rsidRPr="00CA6C27">
        <w:rPr>
          <w:rFonts w:cs="Arial"/>
          <w:sz w:val="20"/>
        </w:rPr>
        <w:t xml:space="preserve"> may</w:t>
      </w:r>
      <w:r w:rsidR="00CA6C27">
        <w:rPr>
          <w:rFonts w:cs="Arial"/>
          <w:sz w:val="20"/>
        </w:rPr>
        <w:t xml:space="preserve"> </w:t>
      </w:r>
      <w:r w:rsidRPr="00CA6C27">
        <w:rPr>
          <w:rFonts w:cs="Arial"/>
          <w:sz w:val="20"/>
        </w:rPr>
        <w:t xml:space="preserve">recover in full from the </w:t>
      </w:r>
      <w:r w:rsidR="004104F4">
        <w:rPr>
          <w:rFonts w:cs="Arial"/>
          <w:sz w:val="20"/>
        </w:rPr>
        <w:t>Supplier</w:t>
      </w:r>
      <w:r w:rsidRPr="00CA6C27">
        <w:rPr>
          <w:rFonts w:cs="Arial"/>
          <w:sz w:val="20"/>
        </w:rPr>
        <w:t xml:space="preserve"> and the </w:t>
      </w:r>
      <w:r w:rsidR="004104F4">
        <w:rPr>
          <w:rFonts w:cs="Arial"/>
          <w:sz w:val="20"/>
        </w:rPr>
        <w:t>Supplier</w:t>
      </w:r>
      <w:r w:rsidRPr="00CA6C27">
        <w:rPr>
          <w:rFonts w:cs="Arial"/>
          <w:sz w:val="20"/>
        </w:rPr>
        <w:t xml:space="preserve"> shall on demand indemnify the </w:t>
      </w:r>
      <w:r w:rsidR="007D1596">
        <w:rPr>
          <w:rFonts w:cs="Arial"/>
          <w:sz w:val="20"/>
        </w:rPr>
        <w:t>Customer</w:t>
      </w:r>
      <w:r w:rsidRPr="00CA6C27">
        <w:rPr>
          <w:rFonts w:cs="Arial"/>
          <w:sz w:val="20"/>
        </w:rPr>
        <w:t xml:space="preserve"> in full </w:t>
      </w:r>
      <w:r w:rsidR="0035256A">
        <w:rPr>
          <w:rFonts w:cs="Arial"/>
          <w:sz w:val="20"/>
        </w:rPr>
        <w:t>against</w:t>
      </w:r>
      <w:r w:rsidRPr="00CA6C27">
        <w:rPr>
          <w:rFonts w:cs="Arial"/>
          <w:sz w:val="20"/>
        </w:rPr>
        <w:t xml:space="preserve"> any </w:t>
      </w:r>
      <w:r w:rsidR="0035256A">
        <w:rPr>
          <w:rFonts w:cs="Arial"/>
          <w:sz w:val="20"/>
        </w:rPr>
        <w:t xml:space="preserve">and all </w:t>
      </w:r>
      <w:r w:rsidRPr="00CA6C27">
        <w:rPr>
          <w:rFonts w:cs="Arial"/>
          <w:sz w:val="20"/>
        </w:rPr>
        <w:t>loss</w:t>
      </w:r>
      <w:r w:rsidR="0035256A">
        <w:rPr>
          <w:rFonts w:cs="Arial"/>
          <w:sz w:val="20"/>
        </w:rPr>
        <w:t>es</w:t>
      </w:r>
      <w:r w:rsidRPr="00CA6C27">
        <w:rPr>
          <w:rFonts w:cs="Arial"/>
          <w:sz w:val="20"/>
        </w:rPr>
        <w:t xml:space="preserve"> sustained by the </w:t>
      </w:r>
      <w:r w:rsidR="007D1596">
        <w:rPr>
          <w:rFonts w:cs="Arial"/>
          <w:sz w:val="20"/>
        </w:rPr>
        <w:t>Customer</w:t>
      </w:r>
      <w:r w:rsidRPr="00CA6C27">
        <w:rPr>
          <w:rFonts w:cs="Arial"/>
          <w:sz w:val="20"/>
        </w:rPr>
        <w:t xml:space="preserve"> in consequence of </w:t>
      </w:r>
      <w:r w:rsidR="0035256A">
        <w:rPr>
          <w:rFonts w:cs="Arial"/>
          <w:sz w:val="20"/>
        </w:rPr>
        <w:t>the relevant breach or commission of Fraud</w:t>
      </w:r>
      <w:r w:rsidR="00C70018" w:rsidRPr="00CA6C27">
        <w:rPr>
          <w:rFonts w:cs="Arial"/>
          <w:sz w:val="20"/>
        </w:rPr>
        <w:t>,</w:t>
      </w:r>
      <w:r w:rsidR="001F58EB" w:rsidRPr="00CA6C27">
        <w:rPr>
          <w:rFonts w:cs="Arial"/>
          <w:sz w:val="20"/>
        </w:rPr>
        <w:t xml:space="preserve"> </w:t>
      </w:r>
      <w:r w:rsidRPr="00CA6C27">
        <w:rPr>
          <w:rFonts w:cs="Arial"/>
          <w:sz w:val="20"/>
        </w:rPr>
        <w:t xml:space="preserve">including the cost reasonably incurred by the </w:t>
      </w:r>
      <w:r w:rsidR="007D1596">
        <w:rPr>
          <w:rFonts w:cs="Arial"/>
          <w:sz w:val="20"/>
        </w:rPr>
        <w:t>Customer</w:t>
      </w:r>
      <w:r w:rsidRPr="00CA6C27">
        <w:rPr>
          <w:rFonts w:cs="Arial"/>
          <w:sz w:val="20"/>
        </w:rPr>
        <w:t xml:space="preserve"> of making other arrangements for the supply of the </w:t>
      </w:r>
      <w:r w:rsidR="00162C54">
        <w:rPr>
          <w:rFonts w:cs="Arial"/>
          <w:sz w:val="20"/>
        </w:rPr>
        <w:t>Contract Services</w:t>
      </w:r>
      <w:r w:rsidR="00706BB4" w:rsidRPr="00CA6C27">
        <w:rPr>
          <w:rFonts w:cs="Arial"/>
          <w:sz w:val="20"/>
        </w:rPr>
        <w:t xml:space="preserve"> </w:t>
      </w:r>
      <w:r w:rsidRPr="00CA6C27">
        <w:rPr>
          <w:rFonts w:cs="Arial"/>
          <w:sz w:val="20"/>
        </w:rPr>
        <w:t xml:space="preserve">and any additional expenditure incurred by the </w:t>
      </w:r>
      <w:r w:rsidR="007D1596">
        <w:rPr>
          <w:rFonts w:cs="Arial"/>
          <w:sz w:val="20"/>
        </w:rPr>
        <w:t>Customer</w:t>
      </w:r>
      <w:r w:rsidRPr="00CA6C27">
        <w:rPr>
          <w:rFonts w:cs="Arial"/>
          <w:sz w:val="20"/>
        </w:rPr>
        <w:t xml:space="preserve"> </w:t>
      </w:r>
      <w:r w:rsidR="00506B11">
        <w:rPr>
          <w:rFonts w:cs="Arial"/>
          <w:sz w:val="20"/>
        </w:rPr>
        <w:t>in relation thereto</w:t>
      </w:r>
      <w:r w:rsidR="0035256A">
        <w:rPr>
          <w:rFonts w:cs="Arial"/>
          <w:sz w:val="20"/>
        </w:rPr>
        <w:t>.</w:t>
      </w:r>
    </w:p>
    <w:p w14:paraId="6C6838EB" w14:textId="77777777" w:rsidR="00F807DC" w:rsidRPr="00A4589E" w:rsidRDefault="007562F7">
      <w:pPr>
        <w:pStyle w:val="Heading1"/>
        <w:keepNext/>
        <w:rPr>
          <w:rFonts w:cs="Arial"/>
          <w:sz w:val="20"/>
        </w:rPr>
      </w:pPr>
      <w:bookmarkStart w:id="106" w:name="_Ref313370605"/>
      <w:bookmarkStart w:id="107" w:name="_Toc494189421"/>
      <w:r w:rsidRPr="00A4589E">
        <w:rPr>
          <w:rFonts w:cs="Arial"/>
          <w:sz w:val="20"/>
        </w:rPr>
        <w:t>TRANSFER AND SUB-CONTRACTING</w:t>
      </w:r>
      <w:bookmarkEnd w:id="106"/>
      <w:bookmarkEnd w:id="107"/>
    </w:p>
    <w:p w14:paraId="6C6838EC" w14:textId="77777777" w:rsidR="00F807DC" w:rsidRPr="00A4589E" w:rsidRDefault="00506B11" w:rsidP="00E477FF">
      <w:pPr>
        <w:pStyle w:val="Heading2"/>
        <w:tabs>
          <w:tab w:val="num" w:pos="720"/>
        </w:tabs>
        <w:ind w:left="720"/>
        <w:rPr>
          <w:rFonts w:cs="Arial"/>
          <w:sz w:val="20"/>
        </w:rPr>
      </w:pPr>
      <w:r>
        <w:rPr>
          <w:rFonts w:cs="Arial"/>
          <w:sz w:val="20"/>
        </w:rPr>
        <w:t>T</w:t>
      </w:r>
      <w:r w:rsidR="007562F7" w:rsidRPr="00A4589E">
        <w:rPr>
          <w:rFonts w:cs="Arial"/>
          <w:sz w:val="20"/>
        </w:rPr>
        <w:t xml:space="preserve">he </w:t>
      </w:r>
      <w:r w:rsidR="004104F4">
        <w:rPr>
          <w:rFonts w:cs="Arial"/>
          <w:sz w:val="20"/>
        </w:rPr>
        <w:t>Supplier</w:t>
      </w:r>
      <w:r w:rsidR="007562F7" w:rsidRPr="00A4589E">
        <w:rPr>
          <w:rFonts w:cs="Arial"/>
          <w:sz w:val="20"/>
        </w:rPr>
        <w:t xml:space="preserve"> shall not assign, novate, </w:t>
      </w:r>
      <w:r w:rsidR="00946CF0" w:rsidRPr="00A4589E">
        <w:rPr>
          <w:rFonts w:cs="Arial"/>
          <w:sz w:val="20"/>
        </w:rPr>
        <w:t xml:space="preserve">enter into a </w:t>
      </w:r>
      <w:r w:rsidR="007562F7" w:rsidRPr="00A4589E">
        <w:rPr>
          <w:rFonts w:cs="Arial"/>
          <w:sz w:val="20"/>
        </w:rPr>
        <w:t xml:space="preserve">Sub-Contract </w:t>
      </w:r>
      <w:r w:rsidR="00946CF0" w:rsidRPr="00A4589E">
        <w:rPr>
          <w:rFonts w:cs="Arial"/>
          <w:sz w:val="20"/>
        </w:rPr>
        <w:t xml:space="preserve">in respect of, </w:t>
      </w:r>
      <w:r w:rsidR="007562F7" w:rsidRPr="00A4589E">
        <w:rPr>
          <w:rFonts w:cs="Arial"/>
          <w:sz w:val="20"/>
        </w:rPr>
        <w:t>or in any other way dispose of</w:t>
      </w:r>
      <w:r w:rsidR="00946CF0" w:rsidRPr="00A4589E">
        <w:rPr>
          <w:rFonts w:cs="Arial"/>
          <w:sz w:val="20"/>
        </w:rPr>
        <w:t>,</w:t>
      </w:r>
      <w:r w:rsidR="007562F7" w:rsidRPr="00A4589E">
        <w:rPr>
          <w:rFonts w:cs="Arial"/>
          <w:sz w:val="20"/>
        </w:rPr>
        <w:t xml:space="preserve"> </w:t>
      </w:r>
      <w:r w:rsidR="0013772A" w:rsidRPr="00A4589E">
        <w:rPr>
          <w:rFonts w:cs="Arial"/>
          <w:sz w:val="20"/>
        </w:rPr>
        <w:t>the Contract</w:t>
      </w:r>
      <w:r w:rsidR="00962D53" w:rsidRPr="00A4589E">
        <w:rPr>
          <w:rFonts w:cs="Arial"/>
          <w:sz w:val="20"/>
        </w:rPr>
        <w:t xml:space="preserve"> or any part of it without the </w:t>
      </w:r>
      <w:r w:rsidR="007D1596">
        <w:rPr>
          <w:rFonts w:cs="Arial"/>
          <w:sz w:val="20"/>
        </w:rPr>
        <w:t>Customer</w:t>
      </w:r>
      <w:r w:rsidR="00962D53" w:rsidRPr="00A4589E">
        <w:rPr>
          <w:rFonts w:cs="Arial"/>
          <w:sz w:val="20"/>
        </w:rPr>
        <w:t>’s prior written consent</w:t>
      </w:r>
      <w:r w:rsidR="007562F7" w:rsidRPr="00A4589E">
        <w:rPr>
          <w:rFonts w:cs="Arial"/>
          <w:sz w:val="20"/>
        </w:rPr>
        <w:t xml:space="preserve">. The </w:t>
      </w:r>
      <w:r w:rsidR="007D1596">
        <w:rPr>
          <w:rFonts w:cs="Arial"/>
          <w:sz w:val="20"/>
        </w:rPr>
        <w:t>Customer</w:t>
      </w:r>
      <w:r w:rsidR="007562F7" w:rsidRPr="00A4589E">
        <w:rPr>
          <w:rFonts w:cs="Arial"/>
          <w:sz w:val="20"/>
        </w:rPr>
        <w:t xml:space="preserve"> has consented to the engagement of </w:t>
      </w:r>
      <w:r w:rsidR="00962D53" w:rsidRPr="00A4589E">
        <w:rPr>
          <w:rFonts w:cs="Arial"/>
          <w:sz w:val="20"/>
        </w:rPr>
        <w:t>any</w:t>
      </w:r>
      <w:r w:rsidR="007562F7" w:rsidRPr="00A4589E">
        <w:rPr>
          <w:rFonts w:cs="Arial"/>
          <w:sz w:val="20"/>
        </w:rPr>
        <w:t xml:space="preserve"> Sub-Contractors </w:t>
      </w:r>
      <w:r w:rsidR="00962D53" w:rsidRPr="00A4589E">
        <w:rPr>
          <w:rFonts w:cs="Arial"/>
          <w:sz w:val="20"/>
        </w:rPr>
        <w:t>specifically</w:t>
      </w:r>
      <w:r w:rsidR="007562F7" w:rsidRPr="00A4589E">
        <w:rPr>
          <w:rFonts w:cs="Arial"/>
          <w:sz w:val="20"/>
        </w:rPr>
        <w:t xml:space="preserve"> identified in the Letter of Appointment</w:t>
      </w:r>
      <w:r w:rsidR="00E477FF" w:rsidRPr="00A4589E">
        <w:rPr>
          <w:rFonts w:cs="Arial"/>
          <w:sz w:val="20"/>
        </w:rPr>
        <w:t>.</w:t>
      </w:r>
      <w:r w:rsidR="007562F7" w:rsidRPr="00A4589E">
        <w:rPr>
          <w:rFonts w:cs="Arial"/>
          <w:sz w:val="20"/>
        </w:rPr>
        <w:t xml:space="preserve"> </w:t>
      </w:r>
    </w:p>
    <w:p w14:paraId="6C6838ED" w14:textId="77777777" w:rsidR="00F807DC" w:rsidRPr="00A4589E" w:rsidRDefault="007562F7">
      <w:pPr>
        <w:pStyle w:val="Heading2"/>
        <w:tabs>
          <w:tab w:val="num" w:pos="720"/>
        </w:tabs>
        <w:ind w:left="720"/>
        <w:rPr>
          <w:rFonts w:cs="Arial"/>
          <w:sz w:val="20"/>
        </w:rPr>
      </w:pPr>
      <w:r w:rsidRPr="00A4589E">
        <w:rPr>
          <w:rFonts w:cs="Arial"/>
          <w:sz w:val="20"/>
        </w:rPr>
        <w:lastRenderedPageBreak/>
        <w:t xml:space="preserve">The </w:t>
      </w:r>
      <w:r w:rsidR="004104F4">
        <w:rPr>
          <w:rFonts w:cs="Arial"/>
          <w:sz w:val="20"/>
        </w:rPr>
        <w:t>Supplier</w:t>
      </w:r>
      <w:r w:rsidRPr="00A4589E">
        <w:rPr>
          <w:rFonts w:cs="Arial"/>
          <w:sz w:val="20"/>
        </w:rPr>
        <w:t xml:space="preserve"> shall be responsible for all acts and omissions of its Sub-Contractors and those employed or engaged by the Sub-Contractors as though they are its own.</w:t>
      </w:r>
    </w:p>
    <w:p w14:paraId="6C6838EE" w14:textId="77777777" w:rsidR="00F807DC" w:rsidRPr="00A4589E" w:rsidRDefault="00C70018">
      <w:pPr>
        <w:pStyle w:val="Heading2"/>
        <w:tabs>
          <w:tab w:val="num" w:pos="720"/>
        </w:tabs>
        <w:ind w:left="720"/>
        <w:rPr>
          <w:rFonts w:cs="Arial"/>
          <w:sz w:val="20"/>
        </w:rPr>
      </w:pPr>
      <w:bookmarkStart w:id="108" w:name="_Ref313370972"/>
      <w:r w:rsidRPr="00A4589E">
        <w:rPr>
          <w:rFonts w:cs="Arial"/>
          <w:sz w:val="20"/>
        </w:rPr>
        <w:t>The</w:t>
      </w:r>
      <w:r w:rsidR="007562F7" w:rsidRPr="00A4589E">
        <w:rPr>
          <w:rFonts w:cs="Arial"/>
          <w:sz w:val="20"/>
        </w:rPr>
        <w:t xml:space="preserve"> </w:t>
      </w:r>
      <w:r w:rsidR="007D1596">
        <w:rPr>
          <w:rFonts w:cs="Arial"/>
          <w:sz w:val="20"/>
        </w:rPr>
        <w:t>Customer</w:t>
      </w:r>
      <w:r w:rsidR="007562F7" w:rsidRPr="00A4589E">
        <w:rPr>
          <w:rFonts w:cs="Arial"/>
          <w:sz w:val="20"/>
        </w:rPr>
        <w:t xml:space="preserve"> may assign, novate or otherwise dispose of its rights and obligations under the Contract or any part thereof to:</w:t>
      </w:r>
      <w:bookmarkEnd w:id="108"/>
    </w:p>
    <w:p w14:paraId="6C6838EF" w14:textId="77777777" w:rsidR="00F807DC" w:rsidRPr="00A4589E" w:rsidRDefault="00C70018">
      <w:pPr>
        <w:pStyle w:val="Heading3"/>
        <w:rPr>
          <w:rFonts w:cs="Arial"/>
          <w:sz w:val="20"/>
        </w:rPr>
      </w:pPr>
      <w:r w:rsidRPr="00A4589E">
        <w:rPr>
          <w:rFonts w:cs="Arial"/>
          <w:sz w:val="20"/>
        </w:rPr>
        <w:t>any o</w:t>
      </w:r>
      <w:r w:rsidR="007562F7" w:rsidRPr="00A4589E">
        <w:rPr>
          <w:rFonts w:cs="Arial"/>
          <w:sz w:val="20"/>
        </w:rPr>
        <w:t>ther Contracting Body; or</w:t>
      </w:r>
    </w:p>
    <w:p w14:paraId="6C6838F0" w14:textId="77777777" w:rsidR="00F807DC" w:rsidRPr="00A4589E" w:rsidRDefault="007562F7">
      <w:pPr>
        <w:pStyle w:val="Heading3"/>
        <w:rPr>
          <w:rFonts w:cs="Arial"/>
          <w:sz w:val="20"/>
        </w:rPr>
      </w:pPr>
      <w:r w:rsidRPr="00A4589E">
        <w:rPr>
          <w:rFonts w:cs="Arial"/>
          <w:sz w:val="20"/>
        </w:rPr>
        <w:t xml:space="preserve">any other body established by the Crown or under statute in order substantially to perform any of the functions that had previously been performed by the </w:t>
      </w:r>
      <w:r w:rsidR="007D1596">
        <w:rPr>
          <w:rFonts w:cs="Arial"/>
          <w:sz w:val="20"/>
        </w:rPr>
        <w:t>Customer</w:t>
      </w:r>
      <w:r w:rsidRPr="00A4589E">
        <w:rPr>
          <w:rFonts w:cs="Arial"/>
          <w:sz w:val="20"/>
        </w:rPr>
        <w:t>; or</w:t>
      </w:r>
    </w:p>
    <w:p w14:paraId="6C6838F1" w14:textId="77777777" w:rsidR="00F807DC" w:rsidRPr="00A4589E" w:rsidRDefault="007562F7">
      <w:pPr>
        <w:pStyle w:val="Heading3"/>
        <w:rPr>
          <w:rFonts w:cs="Arial"/>
          <w:sz w:val="20"/>
        </w:rPr>
      </w:pPr>
      <w:r w:rsidRPr="00A4589E">
        <w:rPr>
          <w:rFonts w:cs="Arial"/>
          <w:sz w:val="20"/>
        </w:rPr>
        <w:t xml:space="preserve">any private sector body which substantially performs the functions of the </w:t>
      </w:r>
      <w:r w:rsidR="007D1596">
        <w:rPr>
          <w:rFonts w:cs="Arial"/>
          <w:sz w:val="20"/>
        </w:rPr>
        <w:t>Customer</w:t>
      </w:r>
      <w:r w:rsidRPr="00A4589E">
        <w:rPr>
          <w:rFonts w:cs="Arial"/>
          <w:sz w:val="20"/>
        </w:rPr>
        <w:t xml:space="preserve">, </w:t>
      </w:r>
    </w:p>
    <w:p w14:paraId="6C6838F2" w14:textId="77777777" w:rsidR="00F807DC" w:rsidRPr="00A4589E" w:rsidRDefault="007562F7">
      <w:pPr>
        <w:pStyle w:val="BodyTextIndent"/>
        <w:rPr>
          <w:rFonts w:cs="Arial"/>
          <w:sz w:val="20"/>
        </w:rPr>
      </w:pPr>
      <w:r w:rsidRPr="00A4589E">
        <w:rPr>
          <w:rFonts w:cs="Arial"/>
          <w:sz w:val="20"/>
        </w:rPr>
        <w:t xml:space="preserve">provided that any such assignment, novation or other disposal shall not increase the burden of the </w:t>
      </w:r>
      <w:r w:rsidR="004104F4">
        <w:rPr>
          <w:rFonts w:cs="Arial"/>
          <w:sz w:val="20"/>
        </w:rPr>
        <w:t>Supplier</w:t>
      </w:r>
      <w:r w:rsidRPr="00A4589E">
        <w:rPr>
          <w:rFonts w:cs="Arial"/>
          <w:sz w:val="20"/>
        </w:rPr>
        <w:t>'s obligations under the Contract.</w:t>
      </w:r>
    </w:p>
    <w:p w14:paraId="6C6838F3" w14:textId="77777777" w:rsidR="00F807DC" w:rsidRPr="00A4589E" w:rsidRDefault="007562F7">
      <w:pPr>
        <w:pStyle w:val="Heading2"/>
        <w:tabs>
          <w:tab w:val="num" w:pos="720"/>
        </w:tabs>
        <w:ind w:left="720"/>
        <w:rPr>
          <w:rFonts w:cs="Arial"/>
          <w:sz w:val="20"/>
        </w:rPr>
      </w:pPr>
      <w:r w:rsidRPr="00A4589E">
        <w:rPr>
          <w:rFonts w:cs="Arial"/>
          <w:sz w:val="20"/>
        </w:rPr>
        <w:t xml:space="preserve">Any change in the legal status of the </w:t>
      </w:r>
      <w:r w:rsidR="007D1596">
        <w:rPr>
          <w:rFonts w:cs="Arial"/>
          <w:sz w:val="20"/>
        </w:rPr>
        <w:t>Customer</w:t>
      </w:r>
      <w:r w:rsidRPr="00A4589E">
        <w:rPr>
          <w:rFonts w:cs="Arial"/>
          <w:sz w:val="20"/>
        </w:rPr>
        <w:t xml:space="preserve"> such that it ceases to be a </w:t>
      </w:r>
      <w:r w:rsidR="00837B0E">
        <w:rPr>
          <w:rFonts w:cs="Arial"/>
          <w:sz w:val="20"/>
        </w:rPr>
        <w:t>Contracting Body</w:t>
      </w:r>
      <w:r w:rsidR="00C70018" w:rsidRPr="00A4589E">
        <w:rPr>
          <w:rFonts w:cs="Arial"/>
          <w:sz w:val="20"/>
        </w:rPr>
        <w:t xml:space="preserve"> shall not, subject to </w:t>
      </w:r>
      <w:r w:rsidR="00E6002D" w:rsidRPr="00A4589E">
        <w:rPr>
          <w:rFonts w:cs="Arial"/>
          <w:sz w:val="20"/>
        </w:rPr>
        <w:t>Clause </w:t>
      </w:r>
      <w:r w:rsidR="00506B11">
        <w:rPr>
          <w:rFonts w:cs="Arial"/>
          <w:sz w:val="20"/>
        </w:rPr>
        <w:t>14</w:t>
      </w:r>
      <w:r w:rsidR="00C70018" w:rsidRPr="00A4589E">
        <w:rPr>
          <w:rFonts w:cs="Arial"/>
          <w:sz w:val="20"/>
        </w:rPr>
        <w:t>.5</w:t>
      </w:r>
      <w:r w:rsidRPr="00A4589E">
        <w:rPr>
          <w:rFonts w:cs="Arial"/>
          <w:sz w:val="20"/>
        </w:rPr>
        <w:t xml:space="preserve">, affect the validity of the Contract. In such circumstances, the Contract shall bind and inure to the benefit of any successor body to the </w:t>
      </w:r>
      <w:r w:rsidR="007D1596">
        <w:rPr>
          <w:rFonts w:cs="Arial"/>
          <w:sz w:val="20"/>
        </w:rPr>
        <w:t>Customer</w:t>
      </w:r>
      <w:r w:rsidRPr="00A4589E">
        <w:rPr>
          <w:rFonts w:cs="Arial"/>
          <w:sz w:val="20"/>
        </w:rPr>
        <w:t>.</w:t>
      </w:r>
    </w:p>
    <w:p w14:paraId="6C6838F4" w14:textId="77777777" w:rsidR="00F807DC" w:rsidRPr="00A4589E" w:rsidRDefault="007562F7">
      <w:pPr>
        <w:pStyle w:val="Heading2"/>
        <w:tabs>
          <w:tab w:val="num" w:pos="720"/>
        </w:tabs>
        <w:ind w:left="720"/>
        <w:rPr>
          <w:rFonts w:cs="Arial"/>
          <w:sz w:val="20"/>
        </w:rPr>
      </w:pPr>
      <w:bookmarkStart w:id="109" w:name="_Ref313370925"/>
      <w:r w:rsidRPr="00A4589E">
        <w:rPr>
          <w:rFonts w:cs="Arial"/>
          <w:sz w:val="20"/>
        </w:rPr>
        <w:t xml:space="preserve">If the rights and obligations under the Contract are assigned, novated or otherwise disposed of pursuant to </w:t>
      </w:r>
      <w:r w:rsidR="00E6002D" w:rsidRPr="00A4589E">
        <w:rPr>
          <w:rFonts w:cs="Arial"/>
          <w:sz w:val="20"/>
        </w:rPr>
        <w:t>Clause </w:t>
      </w:r>
      <w:r w:rsidR="00506B11">
        <w:rPr>
          <w:rFonts w:cs="Arial"/>
          <w:sz w:val="20"/>
        </w:rPr>
        <w:t>14</w:t>
      </w:r>
      <w:r w:rsidR="00C70018" w:rsidRPr="00A4589E">
        <w:rPr>
          <w:rFonts w:cs="Arial"/>
          <w:sz w:val="20"/>
        </w:rPr>
        <w:t>.3</w:t>
      </w:r>
      <w:r w:rsidR="001F58EB" w:rsidRPr="00A4589E">
        <w:rPr>
          <w:rFonts w:cs="Arial"/>
          <w:sz w:val="20"/>
        </w:rPr>
        <w:t xml:space="preserve"> to</w:t>
      </w:r>
      <w:r w:rsidRPr="00A4589E">
        <w:rPr>
          <w:rFonts w:cs="Arial"/>
          <w:sz w:val="20"/>
        </w:rPr>
        <w:t xml:space="preserve"> a body which is not a </w:t>
      </w:r>
      <w:r w:rsidR="00C70018" w:rsidRPr="00A4589E">
        <w:rPr>
          <w:rFonts w:cs="Arial"/>
          <w:sz w:val="20"/>
        </w:rPr>
        <w:t>Contracting Body</w:t>
      </w:r>
      <w:r w:rsidRPr="00A4589E">
        <w:rPr>
          <w:rFonts w:cs="Arial"/>
          <w:sz w:val="20"/>
        </w:rPr>
        <w:t xml:space="preserve"> or if there is a change in the legal status of the </w:t>
      </w:r>
      <w:r w:rsidR="007D1596">
        <w:rPr>
          <w:rFonts w:cs="Arial"/>
          <w:sz w:val="20"/>
        </w:rPr>
        <w:t>Customer</w:t>
      </w:r>
      <w:r w:rsidRPr="00A4589E">
        <w:rPr>
          <w:rFonts w:cs="Arial"/>
          <w:sz w:val="20"/>
        </w:rPr>
        <w:t xml:space="preserve"> such that it ceases to be a </w:t>
      </w:r>
      <w:r w:rsidR="00C70018" w:rsidRPr="00A4589E">
        <w:rPr>
          <w:rFonts w:cs="Arial"/>
          <w:sz w:val="20"/>
        </w:rPr>
        <w:t>Contracting Body</w:t>
      </w:r>
      <w:r w:rsidRPr="00A4589E">
        <w:rPr>
          <w:rFonts w:cs="Arial"/>
          <w:sz w:val="20"/>
        </w:rPr>
        <w:t xml:space="preserve"> (in the remainder of this </w:t>
      </w:r>
      <w:r w:rsidR="00E6002D" w:rsidRPr="00A4589E">
        <w:rPr>
          <w:rFonts w:cs="Arial"/>
          <w:sz w:val="20"/>
        </w:rPr>
        <w:t>Clause</w:t>
      </w:r>
      <w:r w:rsidR="00837B0E">
        <w:rPr>
          <w:rFonts w:cs="Arial"/>
          <w:sz w:val="20"/>
        </w:rPr>
        <w:t xml:space="preserve"> </w:t>
      </w:r>
      <w:r w:rsidR="00C70018" w:rsidRPr="00A4589E">
        <w:rPr>
          <w:rFonts w:cs="Arial"/>
          <w:sz w:val="20"/>
        </w:rPr>
        <w:t xml:space="preserve">any such body </w:t>
      </w:r>
      <w:r w:rsidRPr="00A4589E">
        <w:rPr>
          <w:rFonts w:cs="Arial"/>
          <w:sz w:val="20"/>
        </w:rPr>
        <w:t xml:space="preserve">being referred to as </w:t>
      </w:r>
      <w:r w:rsidR="00837B0E">
        <w:rPr>
          <w:rFonts w:cs="Arial"/>
          <w:sz w:val="20"/>
        </w:rPr>
        <w:t xml:space="preserve">a </w:t>
      </w:r>
      <w:r w:rsidR="006326B6" w:rsidRPr="006326B6">
        <w:rPr>
          <w:rFonts w:cs="Arial"/>
          <w:sz w:val="20"/>
        </w:rPr>
        <w:t>"</w:t>
      </w:r>
      <w:r w:rsidRPr="00A4589E">
        <w:rPr>
          <w:rFonts w:cs="Arial"/>
          <w:b/>
          <w:sz w:val="20"/>
        </w:rPr>
        <w:t>Transferee</w:t>
      </w:r>
      <w:r w:rsidRPr="006326B6">
        <w:rPr>
          <w:rFonts w:cs="Arial"/>
          <w:sz w:val="20"/>
        </w:rPr>
        <w:t>"</w:t>
      </w:r>
      <w:r w:rsidRPr="00A4589E">
        <w:rPr>
          <w:rFonts w:cs="Arial"/>
          <w:sz w:val="20"/>
        </w:rPr>
        <w:t>):</w:t>
      </w:r>
      <w:bookmarkEnd w:id="109"/>
    </w:p>
    <w:p w14:paraId="6C6838F5" w14:textId="77777777" w:rsidR="00F807DC" w:rsidRPr="00A4589E" w:rsidRDefault="007562F7">
      <w:pPr>
        <w:pStyle w:val="Heading3"/>
        <w:rPr>
          <w:rFonts w:cs="Arial"/>
          <w:sz w:val="20"/>
        </w:rPr>
      </w:pPr>
      <w:r w:rsidRPr="00A4589E">
        <w:rPr>
          <w:rFonts w:cs="Arial"/>
          <w:sz w:val="20"/>
        </w:rPr>
        <w:t xml:space="preserve">the rights of termination of the </w:t>
      </w:r>
      <w:r w:rsidR="007D1596">
        <w:rPr>
          <w:rFonts w:cs="Arial"/>
          <w:sz w:val="20"/>
        </w:rPr>
        <w:t>Customer</w:t>
      </w:r>
      <w:r w:rsidRPr="00A4589E">
        <w:rPr>
          <w:rFonts w:cs="Arial"/>
          <w:sz w:val="20"/>
        </w:rPr>
        <w:t xml:space="preserve"> in </w:t>
      </w:r>
      <w:r w:rsidR="00E6002D" w:rsidRPr="00A4589E">
        <w:rPr>
          <w:rFonts w:cs="Arial"/>
          <w:sz w:val="20"/>
        </w:rPr>
        <w:t>Clause </w:t>
      </w:r>
      <w:r w:rsidR="00506B11">
        <w:rPr>
          <w:rFonts w:cs="Arial"/>
          <w:sz w:val="20"/>
        </w:rPr>
        <w:t>8</w:t>
      </w:r>
      <w:r w:rsidR="001F58EB" w:rsidRPr="00A4589E">
        <w:rPr>
          <w:rFonts w:cs="Arial"/>
          <w:sz w:val="20"/>
        </w:rPr>
        <w:t xml:space="preserve"> </w:t>
      </w:r>
      <w:r w:rsidRPr="00A4589E">
        <w:rPr>
          <w:rFonts w:cs="Arial"/>
          <w:sz w:val="20"/>
        </w:rPr>
        <w:t xml:space="preserve">shall be available to the </w:t>
      </w:r>
      <w:r w:rsidR="004104F4">
        <w:rPr>
          <w:rFonts w:cs="Arial"/>
          <w:sz w:val="20"/>
        </w:rPr>
        <w:t>Supplier</w:t>
      </w:r>
      <w:r w:rsidRPr="00A4589E">
        <w:rPr>
          <w:rFonts w:cs="Arial"/>
          <w:sz w:val="20"/>
        </w:rPr>
        <w:t xml:space="preserve"> in the event of, respectively, the bankruptcy or insolvency, or default of the Transferee; and</w:t>
      </w:r>
    </w:p>
    <w:p w14:paraId="6C6838F6" w14:textId="77777777" w:rsidR="00F807DC" w:rsidRPr="00A4589E" w:rsidRDefault="007562F7">
      <w:pPr>
        <w:pStyle w:val="Heading3"/>
        <w:rPr>
          <w:rFonts w:cs="Arial"/>
          <w:sz w:val="20"/>
        </w:rPr>
      </w:pPr>
      <w:r w:rsidRPr="00A4589E">
        <w:rPr>
          <w:rFonts w:cs="Arial"/>
          <w:sz w:val="20"/>
        </w:rPr>
        <w:t xml:space="preserve">the Transferee shall only be able to assign, novate or otherwise dispose of its rights and obligations under the Contract or any part thereof with the previous consent in writing of the </w:t>
      </w:r>
      <w:r w:rsidR="004104F4">
        <w:rPr>
          <w:rFonts w:cs="Arial"/>
          <w:sz w:val="20"/>
        </w:rPr>
        <w:t>Supplier</w:t>
      </w:r>
      <w:r w:rsidRPr="00A4589E">
        <w:rPr>
          <w:rFonts w:cs="Arial"/>
          <w:sz w:val="20"/>
        </w:rPr>
        <w:t>.</w:t>
      </w:r>
    </w:p>
    <w:p w14:paraId="6C6838F7"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may disclose to any Transferee any Confidential Information of the </w:t>
      </w:r>
      <w:r w:rsidR="004104F4">
        <w:rPr>
          <w:rFonts w:cs="Arial"/>
          <w:sz w:val="20"/>
        </w:rPr>
        <w:t>Supplier</w:t>
      </w:r>
      <w:r w:rsidRPr="00A4589E">
        <w:rPr>
          <w:rFonts w:cs="Arial"/>
          <w:sz w:val="20"/>
        </w:rPr>
        <w:t xml:space="preserve"> which relates to the performance of the </w:t>
      </w:r>
      <w:r w:rsidR="004104F4">
        <w:rPr>
          <w:rFonts w:cs="Arial"/>
          <w:sz w:val="20"/>
        </w:rPr>
        <w:t>Supplier</w:t>
      </w:r>
      <w:r w:rsidRPr="00A4589E">
        <w:rPr>
          <w:rFonts w:cs="Arial"/>
          <w:sz w:val="20"/>
        </w:rPr>
        <w:t xml:space="preserve">'s obligations under the Contract. In such circumstances the </w:t>
      </w:r>
      <w:r w:rsidR="007D1596">
        <w:rPr>
          <w:rFonts w:cs="Arial"/>
          <w:sz w:val="20"/>
        </w:rPr>
        <w:t>Customer</w:t>
      </w:r>
      <w:r w:rsidRPr="00A4589E">
        <w:rPr>
          <w:rFonts w:cs="Arial"/>
          <w:sz w:val="20"/>
        </w:rPr>
        <w:t xml:space="preserve"> shall authorise the Transferee to use such Confidential Information only for purposes relating to the performance of the </w:t>
      </w:r>
      <w:r w:rsidR="004104F4">
        <w:rPr>
          <w:rFonts w:cs="Arial"/>
          <w:sz w:val="20"/>
        </w:rPr>
        <w:t>Supplier</w:t>
      </w:r>
      <w:r w:rsidRPr="00A4589E">
        <w:rPr>
          <w:rFonts w:cs="Arial"/>
          <w:sz w:val="20"/>
        </w:rPr>
        <w:t>'s obligations under the Contract and for no other purposes and shall take all reasonable steps to ensure that the Transferee gives a confidentiality undertaking in relation to such Confidential Information.</w:t>
      </w:r>
    </w:p>
    <w:p w14:paraId="6C6838F8" w14:textId="77777777" w:rsidR="00F807DC" w:rsidRPr="00A4589E" w:rsidRDefault="007562F7">
      <w:pPr>
        <w:pStyle w:val="Heading2"/>
        <w:tabs>
          <w:tab w:val="num" w:pos="720"/>
        </w:tabs>
        <w:ind w:left="720"/>
        <w:rPr>
          <w:rFonts w:cs="Arial"/>
          <w:sz w:val="20"/>
        </w:rPr>
      </w:pPr>
      <w:r w:rsidRPr="00A4589E">
        <w:rPr>
          <w:rFonts w:cs="Arial"/>
          <w:sz w:val="20"/>
        </w:rPr>
        <w:t xml:space="preserve">For the purposes of </w:t>
      </w:r>
      <w:r w:rsidR="00E6002D" w:rsidRPr="00A4589E">
        <w:rPr>
          <w:rFonts w:cs="Arial"/>
          <w:sz w:val="20"/>
        </w:rPr>
        <w:t>Clause </w:t>
      </w:r>
      <w:r w:rsidR="00506B11">
        <w:rPr>
          <w:rFonts w:cs="Arial"/>
          <w:sz w:val="20"/>
        </w:rPr>
        <w:t>14</w:t>
      </w:r>
      <w:r w:rsidR="00C70018" w:rsidRPr="00A4589E">
        <w:rPr>
          <w:rFonts w:cs="Arial"/>
          <w:sz w:val="20"/>
        </w:rPr>
        <w:t>.5</w:t>
      </w:r>
      <w:r w:rsidR="001F58EB" w:rsidRPr="00A4589E">
        <w:rPr>
          <w:rFonts w:cs="Arial"/>
          <w:sz w:val="20"/>
        </w:rPr>
        <w:t xml:space="preserve"> </w:t>
      </w:r>
      <w:r w:rsidRPr="00A4589E">
        <w:rPr>
          <w:rFonts w:cs="Arial"/>
          <w:sz w:val="20"/>
        </w:rPr>
        <w:t>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Contract.</w:t>
      </w:r>
    </w:p>
    <w:p w14:paraId="6C6838F9" w14:textId="77777777" w:rsidR="00F807DC" w:rsidRPr="00A4589E" w:rsidRDefault="007562F7">
      <w:pPr>
        <w:pStyle w:val="Heading1"/>
        <w:keepNext/>
        <w:rPr>
          <w:rFonts w:cs="Arial"/>
          <w:sz w:val="20"/>
        </w:rPr>
      </w:pPr>
      <w:bookmarkStart w:id="110" w:name="_Toc494189422"/>
      <w:r w:rsidRPr="00A4589E">
        <w:rPr>
          <w:rFonts w:cs="Arial"/>
          <w:sz w:val="20"/>
        </w:rPr>
        <w:t>WAIVER</w:t>
      </w:r>
      <w:bookmarkEnd w:id="110"/>
    </w:p>
    <w:p w14:paraId="6C6838FA" w14:textId="77777777" w:rsidR="00F807DC" w:rsidRPr="00A4589E" w:rsidRDefault="007562F7">
      <w:pPr>
        <w:pStyle w:val="Heading2"/>
        <w:tabs>
          <w:tab w:val="num" w:pos="720"/>
        </w:tabs>
        <w:ind w:left="720"/>
        <w:rPr>
          <w:rFonts w:cs="Arial"/>
          <w:sz w:val="20"/>
        </w:rPr>
      </w:pPr>
      <w:r w:rsidRPr="00A4589E">
        <w:rPr>
          <w:rFonts w:cs="Arial"/>
          <w:sz w:val="20"/>
        </w:rP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14:paraId="6C6838FB" w14:textId="77777777" w:rsidR="00F807DC" w:rsidRPr="00A4589E" w:rsidRDefault="007562F7">
      <w:pPr>
        <w:pStyle w:val="Heading2"/>
        <w:tabs>
          <w:tab w:val="num" w:pos="720"/>
        </w:tabs>
        <w:ind w:left="720"/>
        <w:rPr>
          <w:rFonts w:cs="Arial"/>
          <w:sz w:val="20"/>
        </w:rPr>
      </w:pPr>
      <w:r w:rsidRPr="00A4589E">
        <w:rPr>
          <w:rFonts w:cs="Arial"/>
          <w:sz w:val="20"/>
        </w:rPr>
        <w:t xml:space="preserve">No waiver shall be effective unless it is expressly stated to be a waiver and communicated to the other Party in writing in accordance with </w:t>
      </w:r>
      <w:r w:rsidR="00E6002D" w:rsidRPr="00A4589E">
        <w:rPr>
          <w:rFonts w:cs="Arial"/>
          <w:sz w:val="20"/>
        </w:rPr>
        <w:t>Clause </w:t>
      </w:r>
      <w:r w:rsidR="00C70018" w:rsidRPr="00A4589E">
        <w:rPr>
          <w:rFonts w:cs="Arial"/>
          <w:sz w:val="20"/>
        </w:rPr>
        <w:t>2</w:t>
      </w:r>
      <w:r w:rsidR="00506B11">
        <w:rPr>
          <w:rFonts w:cs="Arial"/>
          <w:sz w:val="20"/>
        </w:rPr>
        <w:t>2</w:t>
      </w:r>
      <w:r w:rsidR="00AF5C6A" w:rsidRPr="00A4589E">
        <w:rPr>
          <w:rFonts w:cs="Arial"/>
          <w:sz w:val="20"/>
        </w:rPr>
        <w:t>.</w:t>
      </w:r>
      <w:r w:rsidRPr="00A4589E">
        <w:rPr>
          <w:rFonts w:cs="Arial"/>
          <w:sz w:val="20"/>
        </w:rPr>
        <w:t xml:space="preserve"> </w:t>
      </w:r>
    </w:p>
    <w:p w14:paraId="6C6838FC" w14:textId="77777777" w:rsidR="00F807DC" w:rsidRPr="00A4589E" w:rsidRDefault="007562F7">
      <w:pPr>
        <w:pStyle w:val="Heading2"/>
        <w:tabs>
          <w:tab w:val="num" w:pos="720"/>
        </w:tabs>
        <w:ind w:left="720"/>
        <w:rPr>
          <w:rFonts w:cs="Arial"/>
          <w:sz w:val="20"/>
        </w:rPr>
      </w:pPr>
      <w:r w:rsidRPr="00A4589E">
        <w:rPr>
          <w:rFonts w:cs="Arial"/>
          <w:sz w:val="20"/>
        </w:rPr>
        <w:t>A waiver by either Party of any right or remedy arising from a breach of the Contract shall not constitute a waiver of any right or remedy arising from any other or subsequent breach of the Contract.</w:t>
      </w:r>
    </w:p>
    <w:p w14:paraId="6C6838FD" w14:textId="77777777" w:rsidR="00F807DC" w:rsidRPr="00A4589E" w:rsidRDefault="007562F7">
      <w:pPr>
        <w:pStyle w:val="Heading1"/>
        <w:keepNext/>
        <w:rPr>
          <w:rFonts w:cs="Arial"/>
          <w:sz w:val="20"/>
        </w:rPr>
      </w:pPr>
      <w:bookmarkStart w:id="111" w:name="_Ref313370047"/>
      <w:bookmarkStart w:id="112" w:name="_Toc494189423"/>
      <w:r w:rsidRPr="00A4589E">
        <w:rPr>
          <w:rFonts w:cs="Arial"/>
          <w:sz w:val="20"/>
        </w:rPr>
        <w:lastRenderedPageBreak/>
        <w:t>CUMULATI</w:t>
      </w:r>
      <w:r w:rsidRPr="00A4589E">
        <w:rPr>
          <w:rFonts w:cs="Arial"/>
          <w:b w:val="0"/>
          <w:sz w:val="20"/>
        </w:rPr>
        <w:t>V</w:t>
      </w:r>
      <w:r w:rsidRPr="00A4589E">
        <w:rPr>
          <w:rFonts w:cs="Arial"/>
          <w:sz w:val="20"/>
        </w:rPr>
        <w:t>E REMEDIES</w:t>
      </w:r>
      <w:bookmarkEnd w:id="111"/>
      <w:bookmarkEnd w:id="112"/>
    </w:p>
    <w:p w14:paraId="6C6838FE" w14:textId="77777777" w:rsidR="00F807DC" w:rsidRPr="00A4589E" w:rsidRDefault="007562F7">
      <w:pPr>
        <w:pStyle w:val="BodyTextIndent"/>
        <w:rPr>
          <w:rFonts w:cs="Arial"/>
          <w:sz w:val="20"/>
        </w:rPr>
      </w:pPr>
      <w:r w:rsidRPr="00A4589E">
        <w:rPr>
          <w:rFonts w:cs="Arial"/>
          <w:sz w:val="20"/>
        </w:rPr>
        <w:t xml:space="preserve">Except as otherwise expressly provided by the Contract, all remedies available to either Party for breach of </w:t>
      </w:r>
      <w:r w:rsidR="0013772A" w:rsidRPr="00A4589E">
        <w:rPr>
          <w:rFonts w:cs="Arial"/>
          <w:sz w:val="20"/>
        </w:rPr>
        <w:t>the Contract</w:t>
      </w:r>
      <w:r w:rsidRPr="00A4589E">
        <w:rPr>
          <w:rFonts w:cs="Arial"/>
          <w:sz w:val="20"/>
        </w:rPr>
        <w:t xml:space="preserve"> are cumulative and may be exercised concurrently or separately, and the exercise of any one remedy shall not be deemed an election of such remedy to the exclusion of other remedies.</w:t>
      </w:r>
    </w:p>
    <w:p w14:paraId="6C6838FF" w14:textId="77777777" w:rsidR="00F807DC" w:rsidRPr="00A4589E" w:rsidRDefault="007562F7">
      <w:pPr>
        <w:pStyle w:val="Heading1"/>
        <w:keepNext/>
        <w:rPr>
          <w:rFonts w:cs="Arial"/>
          <w:sz w:val="20"/>
        </w:rPr>
      </w:pPr>
      <w:bookmarkStart w:id="113" w:name="_Toc494189424"/>
      <w:r w:rsidRPr="00A4589E">
        <w:rPr>
          <w:rFonts w:cs="Arial"/>
          <w:sz w:val="20"/>
        </w:rPr>
        <w:t>FURTHER ASSURANCES</w:t>
      </w:r>
      <w:bookmarkEnd w:id="113"/>
    </w:p>
    <w:p w14:paraId="6C683900" w14:textId="77777777" w:rsidR="00F807DC" w:rsidRPr="00A4589E" w:rsidRDefault="007562F7">
      <w:pPr>
        <w:pStyle w:val="BodyTextIndent"/>
        <w:rPr>
          <w:rFonts w:cs="Arial"/>
          <w:sz w:val="20"/>
        </w:rPr>
      </w:pPr>
      <w:r w:rsidRPr="00A4589E">
        <w:rPr>
          <w:rFonts w:cs="Arial"/>
          <w:sz w:val="20"/>
        </w:rPr>
        <w:t xml:space="preserve">Each Party undertakes at the request of the other, and at the cost of the requesting Party to do all acts and execute all documents which may be necessary to give effect to the meaning of </w:t>
      </w:r>
      <w:r w:rsidR="0013772A" w:rsidRPr="00A4589E">
        <w:rPr>
          <w:rFonts w:cs="Arial"/>
          <w:sz w:val="20"/>
        </w:rPr>
        <w:t>the Contract</w:t>
      </w:r>
      <w:r w:rsidRPr="00A4589E">
        <w:rPr>
          <w:rFonts w:cs="Arial"/>
          <w:sz w:val="20"/>
        </w:rPr>
        <w:t>.</w:t>
      </w:r>
    </w:p>
    <w:p w14:paraId="6C683901" w14:textId="77777777" w:rsidR="00F807DC" w:rsidRPr="00A4589E" w:rsidRDefault="007562F7">
      <w:pPr>
        <w:pStyle w:val="Heading1"/>
        <w:keepNext/>
        <w:rPr>
          <w:rFonts w:cs="Arial"/>
          <w:sz w:val="20"/>
        </w:rPr>
      </w:pPr>
      <w:bookmarkStart w:id="114" w:name="_Toc494189425"/>
      <w:r w:rsidRPr="00A4589E">
        <w:rPr>
          <w:rFonts w:cs="Arial"/>
          <w:sz w:val="20"/>
        </w:rPr>
        <w:t>SEVERABILITY</w:t>
      </w:r>
      <w:bookmarkEnd w:id="114"/>
    </w:p>
    <w:p w14:paraId="6C683902" w14:textId="77777777" w:rsidR="00F807DC" w:rsidRPr="00A4589E" w:rsidRDefault="007562F7">
      <w:pPr>
        <w:pStyle w:val="Heading2"/>
        <w:tabs>
          <w:tab w:val="num" w:pos="720"/>
        </w:tabs>
        <w:ind w:left="720"/>
        <w:rPr>
          <w:rFonts w:cs="Arial"/>
          <w:sz w:val="20"/>
        </w:rPr>
      </w:pPr>
      <w:r w:rsidRPr="00A4589E">
        <w:rPr>
          <w:rFonts w:cs="Arial"/>
          <w:sz w:val="20"/>
        </w:rPr>
        <w:t>If any provision of the Contract is held invalid, illegal or unenforceable for any reason, such provision shall be severed and the remainder of the provisions hereof shall continue in full force and effect as if the Contract had been executed with the invalid, illegal or unenforceable provision eliminated.</w:t>
      </w:r>
    </w:p>
    <w:p w14:paraId="6C683903" w14:textId="77777777" w:rsidR="00F807DC" w:rsidRPr="00A4589E" w:rsidRDefault="007562F7">
      <w:pPr>
        <w:pStyle w:val="Heading2"/>
        <w:tabs>
          <w:tab w:val="num" w:pos="720"/>
        </w:tabs>
        <w:ind w:left="720"/>
        <w:rPr>
          <w:rFonts w:cs="Arial"/>
          <w:sz w:val="20"/>
        </w:rPr>
      </w:pPr>
      <w:r w:rsidRPr="00A4589E">
        <w:rPr>
          <w:rFonts w:cs="Arial"/>
          <w:sz w:val="20"/>
        </w:rPr>
        <w:t xml:space="preserve">In the event of a holding of invalidity so fundamental as to prevent the accomplishment of the purpose of the Contract, the </w:t>
      </w:r>
      <w:r w:rsidR="007D1596">
        <w:rPr>
          <w:rFonts w:cs="Arial"/>
          <w:sz w:val="20"/>
        </w:rPr>
        <w:t>Customer</w:t>
      </w:r>
      <w:r w:rsidRPr="00A4589E">
        <w:rPr>
          <w:rFonts w:cs="Arial"/>
          <w:sz w:val="20"/>
        </w:rPr>
        <w:t xml:space="preserve"> and the </w:t>
      </w:r>
      <w:r w:rsidR="004104F4">
        <w:rPr>
          <w:rFonts w:cs="Arial"/>
          <w:sz w:val="20"/>
        </w:rPr>
        <w:t>Supplier</w:t>
      </w:r>
      <w:r w:rsidRPr="00A4589E">
        <w:rPr>
          <w:rFonts w:cs="Arial"/>
          <w:sz w:val="20"/>
        </w:rPr>
        <w:t xml:space="preserve"> shall immediately commence good faith negotiations to remedy such invalidity. </w:t>
      </w:r>
    </w:p>
    <w:p w14:paraId="6C683904" w14:textId="77777777" w:rsidR="00F807DC" w:rsidRPr="00A4589E" w:rsidRDefault="004104F4">
      <w:pPr>
        <w:pStyle w:val="Heading1"/>
        <w:keepNext/>
        <w:rPr>
          <w:rFonts w:cs="Arial"/>
          <w:sz w:val="20"/>
        </w:rPr>
      </w:pPr>
      <w:bookmarkStart w:id="115" w:name="_Toc494189426"/>
      <w:r>
        <w:rPr>
          <w:rFonts w:cs="Arial"/>
          <w:sz w:val="20"/>
        </w:rPr>
        <w:t>SUPPLIER</w:t>
      </w:r>
      <w:r w:rsidR="00C70018" w:rsidRPr="00A4589E">
        <w:rPr>
          <w:rFonts w:cs="Arial"/>
          <w:sz w:val="20"/>
        </w:rPr>
        <w:t>’S</w:t>
      </w:r>
      <w:r w:rsidR="007562F7" w:rsidRPr="00A4589E">
        <w:rPr>
          <w:rFonts w:cs="Arial"/>
          <w:sz w:val="20"/>
        </w:rPr>
        <w:t xml:space="preserve"> STATUS</w:t>
      </w:r>
      <w:bookmarkEnd w:id="115"/>
    </w:p>
    <w:p w14:paraId="6C683905" w14:textId="77777777" w:rsidR="00F807DC" w:rsidRPr="00A4589E" w:rsidRDefault="007562F7">
      <w:pPr>
        <w:pStyle w:val="BodyTextIndent"/>
        <w:rPr>
          <w:rFonts w:cs="Arial"/>
          <w:sz w:val="20"/>
        </w:rPr>
      </w:pPr>
      <w:r w:rsidRPr="00A4589E">
        <w:rPr>
          <w:rFonts w:cs="Arial"/>
          <w:sz w:val="20"/>
        </w:rPr>
        <w:t xml:space="preserve">At all times during the </w:t>
      </w:r>
      <w:r w:rsidR="00237AD7" w:rsidRPr="00A4589E">
        <w:rPr>
          <w:rFonts w:cs="Arial"/>
          <w:sz w:val="20"/>
        </w:rPr>
        <w:t>term of the Contract</w:t>
      </w:r>
      <w:r w:rsidRPr="00A4589E">
        <w:rPr>
          <w:rFonts w:cs="Arial"/>
          <w:sz w:val="20"/>
        </w:rPr>
        <w:t xml:space="preserve"> the </w:t>
      </w:r>
      <w:r w:rsidR="004104F4">
        <w:rPr>
          <w:rFonts w:cs="Arial"/>
          <w:sz w:val="20"/>
        </w:rPr>
        <w:t>Supplier</w:t>
      </w:r>
      <w:r w:rsidRPr="00A4589E">
        <w:rPr>
          <w:rFonts w:cs="Arial"/>
          <w:sz w:val="20"/>
        </w:rPr>
        <w:t xml:space="preserve"> shall be an independent contractor and nothing in </w:t>
      </w:r>
      <w:r w:rsidR="0013772A" w:rsidRPr="00A4589E">
        <w:rPr>
          <w:rFonts w:cs="Arial"/>
          <w:sz w:val="20"/>
        </w:rPr>
        <w:t>the Contract</w:t>
      </w:r>
      <w:r w:rsidRPr="00A4589E">
        <w:rPr>
          <w:rFonts w:cs="Arial"/>
          <w:sz w:val="20"/>
        </w:rPr>
        <w:t xml:space="preserve">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14:paraId="6C683906" w14:textId="77777777" w:rsidR="00F807DC" w:rsidRPr="00A4589E" w:rsidRDefault="007562F7">
      <w:pPr>
        <w:pStyle w:val="Heading1"/>
        <w:keepNext/>
        <w:rPr>
          <w:rFonts w:cs="Arial"/>
          <w:sz w:val="20"/>
        </w:rPr>
      </w:pPr>
      <w:bookmarkStart w:id="116" w:name="_Toc494189427"/>
      <w:r w:rsidRPr="00A4589E">
        <w:rPr>
          <w:rFonts w:cs="Arial"/>
          <w:sz w:val="20"/>
        </w:rPr>
        <w:t>ENTIRE AGREEMENT</w:t>
      </w:r>
      <w:bookmarkEnd w:id="116"/>
    </w:p>
    <w:p w14:paraId="6C683907" w14:textId="77777777" w:rsidR="00F807DC" w:rsidRPr="00A4589E" w:rsidRDefault="00837B0E">
      <w:pPr>
        <w:pStyle w:val="Heading2"/>
        <w:tabs>
          <w:tab w:val="num" w:pos="720"/>
        </w:tabs>
        <w:ind w:left="720"/>
        <w:rPr>
          <w:rFonts w:cs="Arial"/>
          <w:sz w:val="20"/>
        </w:rPr>
      </w:pPr>
      <w:bookmarkStart w:id="117" w:name="_Ref313371230"/>
      <w:r>
        <w:rPr>
          <w:rFonts w:cs="Arial"/>
          <w:sz w:val="20"/>
        </w:rPr>
        <w:t>The</w:t>
      </w:r>
      <w:r w:rsidR="007562F7" w:rsidRPr="00A4589E">
        <w:rPr>
          <w:rFonts w:cs="Arial"/>
          <w:sz w:val="20"/>
        </w:rPr>
        <w:t xml:space="preserve"> Contract, together with a completed, signed and dated Framework Agreement and the other documents referred to in them constitute the entire agreement and understanding between the Parties in respect of the matters dealt with in </w:t>
      </w:r>
      <w:r w:rsidR="00C70018" w:rsidRPr="00A4589E">
        <w:rPr>
          <w:rFonts w:cs="Arial"/>
          <w:sz w:val="20"/>
        </w:rPr>
        <w:t>them and supersede, cancel</w:t>
      </w:r>
      <w:r w:rsidR="007562F7" w:rsidRPr="00A4589E">
        <w:rPr>
          <w:rFonts w:cs="Arial"/>
          <w:sz w:val="20"/>
        </w:rPr>
        <w:t xml:space="preserve"> </w:t>
      </w:r>
      <w:r w:rsidR="00C70018" w:rsidRPr="00A4589E">
        <w:rPr>
          <w:rFonts w:cs="Arial"/>
          <w:sz w:val="20"/>
        </w:rPr>
        <w:t>and nullify</w:t>
      </w:r>
      <w:r w:rsidR="007562F7" w:rsidRPr="00A4589E">
        <w:rPr>
          <w:rFonts w:cs="Arial"/>
          <w:sz w:val="20"/>
        </w:rPr>
        <w:t xml:space="preserve"> any previous agreement between the Parties in relation to such matters.</w:t>
      </w:r>
      <w:bookmarkEnd w:id="117"/>
    </w:p>
    <w:p w14:paraId="6C683908" w14:textId="77777777" w:rsidR="00F807DC" w:rsidRPr="00A4589E" w:rsidRDefault="007562F7">
      <w:pPr>
        <w:pStyle w:val="Heading2"/>
        <w:tabs>
          <w:tab w:val="num" w:pos="720"/>
        </w:tabs>
        <w:ind w:left="720"/>
        <w:rPr>
          <w:rFonts w:cs="Arial"/>
          <w:sz w:val="20"/>
        </w:rPr>
      </w:pPr>
      <w:bookmarkStart w:id="118" w:name="_Ref313371232"/>
      <w:r w:rsidRPr="00A4589E">
        <w:rPr>
          <w:rFonts w:cs="Arial"/>
          <w:sz w:val="20"/>
        </w:rPr>
        <w:t xml:space="preserve">Each of the Parties acknowledges and agrees that in entering into </w:t>
      </w:r>
      <w:r w:rsidR="0013772A" w:rsidRPr="00A4589E">
        <w:rPr>
          <w:rFonts w:cs="Arial"/>
          <w:sz w:val="20"/>
        </w:rPr>
        <w:t>the Contract</w:t>
      </w:r>
      <w:r w:rsidRPr="00A4589E">
        <w:rPr>
          <w:rFonts w:cs="Arial"/>
          <w:sz w:val="20"/>
        </w:rPr>
        <w:t xml:space="preserve"> it does not rely on, and shall have no remedy in respect of, any statement, representation, warranty or undertaking (whether negligently or innocently made) other than as expressly set out in the Contract.</w:t>
      </w:r>
      <w:bookmarkEnd w:id="118"/>
      <w:r w:rsidRPr="00A4589E">
        <w:rPr>
          <w:rFonts w:cs="Arial"/>
          <w:sz w:val="20"/>
        </w:rPr>
        <w:t xml:space="preserve"> </w:t>
      </w:r>
    </w:p>
    <w:p w14:paraId="6C683909" w14:textId="77777777"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acknowledges that it has:</w:t>
      </w:r>
    </w:p>
    <w:p w14:paraId="6C68390A" w14:textId="77777777" w:rsidR="00F807DC" w:rsidRPr="00A4589E" w:rsidRDefault="007562F7">
      <w:pPr>
        <w:pStyle w:val="Heading3"/>
        <w:rPr>
          <w:rFonts w:cs="Arial"/>
          <w:sz w:val="20"/>
        </w:rPr>
      </w:pPr>
      <w:r w:rsidRPr="00A4589E">
        <w:rPr>
          <w:rFonts w:cs="Arial"/>
          <w:sz w:val="20"/>
        </w:rPr>
        <w:t>entered into the Contract in reliance on its own due diligence alone; and</w:t>
      </w:r>
    </w:p>
    <w:p w14:paraId="6C68390B" w14:textId="77777777" w:rsidR="00F807DC" w:rsidRPr="00A4589E" w:rsidRDefault="007562F7">
      <w:pPr>
        <w:pStyle w:val="Heading3"/>
        <w:rPr>
          <w:rFonts w:cs="Arial"/>
          <w:sz w:val="20"/>
        </w:rPr>
      </w:pPr>
      <w:r w:rsidRPr="00A4589E">
        <w:rPr>
          <w:rFonts w:cs="Arial"/>
          <w:sz w:val="20"/>
        </w:rPr>
        <w:t xml:space="preserve">received sufficient information required by it in order to determine whether it is able to provide the </w:t>
      </w:r>
      <w:r w:rsidR="00162C54">
        <w:rPr>
          <w:rFonts w:cs="Arial"/>
          <w:sz w:val="20"/>
        </w:rPr>
        <w:t>Contract Services</w:t>
      </w:r>
      <w:r w:rsidR="00706BB4">
        <w:rPr>
          <w:rFonts w:cs="Arial"/>
          <w:sz w:val="20"/>
        </w:rPr>
        <w:t xml:space="preserve"> </w:t>
      </w:r>
      <w:r w:rsidRPr="00A4589E">
        <w:rPr>
          <w:rFonts w:cs="Arial"/>
          <w:sz w:val="20"/>
        </w:rPr>
        <w:t>in accordance with the terms of the Contract.</w:t>
      </w:r>
    </w:p>
    <w:p w14:paraId="6C68390C" w14:textId="77777777" w:rsidR="0035256A" w:rsidRDefault="00506B11">
      <w:pPr>
        <w:pStyle w:val="Heading2"/>
        <w:tabs>
          <w:tab w:val="num" w:pos="720"/>
        </w:tabs>
        <w:ind w:left="720"/>
        <w:rPr>
          <w:rFonts w:cs="Arial"/>
          <w:sz w:val="20"/>
        </w:rPr>
      </w:pPr>
      <w:r>
        <w:rPr>
          <w:rFonts w:cs="Arial"/>
          <w:sz w:val="20"/>
        </w:rPr>
        <w:t>Nothing in Clauses 20.1</w:t>
      </w:r>
      <w:r w:rsidR="0035256A">
        <w:rPr>
          <w:rFonts w:cs="Arial"/>
          <w:sz w:val="20"/>
        </w:rPr>
        <w:t xml:space="preserve"> </w:t>
      </w:r>
      <w:r>
        <w:rPr>
          <w:rFonts w:cs="Arial"/>
          <w:sz w:val="20"/>
        </w:rPr>
        <w:t>and 20.2</w:t>
      </w:r>
      <w:r w:rsidR="007562F7" w:rsidRPr="00A4589E">
        <w:rPr>
          <w:rFonts w:cs="Arial"/>
          <w:sz w:val="20"/>
        </w:rPr>
        <w:t xml:space="preserve"> shall operate</w:t>
      </w:r>
      <w:r w:rsidR="0035256A">
        <w:rPr>
          <w:rFonts w:cs="Arial"/>
          <w:sz w:val="20"/>
        </w:rPr>
        <w:t>:</w:t>
      </w:r>
    </w:p>
    <w:p w14:paraId="6C68390D" w14:textId="77777777" w:rsidR="0035256A" w:rsidRDefault="007562F7" w:rsidP="0035256A">
      <w:pPr>
        <w:pStyle w:val="Heading3"/>
        <w:rPr>
          <w:rFonts w:cs="Arial"/>
          <w:sz w:val="20"/>
        </w:rPr>
      </w:pPr>
      <w:r w:rsidRPr="00A4589E">
        <w:rPr>
          <w:rFonts w:cs="Arial"/>
          <w:sz w:val="20"/>
        </w:rPr>
        <w:t>to exclude Fraud or fraudulent misrepresentation</w:t>
      </w:r>
      <w:r w:rsidR="0035256A">
        <w:rPr>
          <w:rFonts w:cs="Arial"/>
          <w:sz w:val="20"/>
        </w:rPr>
        <w:t>; or</w:t>
      </w:r>
    </w:p>
    <w:p w14:paraId="6C68390E" w14:textId="77777777" w:rsidR="00F807DC" w:rsidRPr="00A4589E" w:rsidRDefault="0035256A" w:rsidP="0035256A">
      <w:pPr>
        <w:pStyle w:val="Heading3"/>
        <w:rPr>
          <w:rFonts w:cs="Arial"/>
          <w:sz w:val="20"/>
        </w:rPr>
      </w:pPr>
      <w:r>
        <w:rPr>
          <w:rFonts w:cs="Arial"/>
          <w:sz w:val="20"/>
        </w:rPr>
        <w:t xml:space="preserve">to limit the rights of the </w:t>
      </w:r>
      <w:r w:rsidR="007D1596">
        <w:rPr>
          <w:rFonts w:cs="Arial"/>
          <w:sz w:val="20"/>
        </w:rPr>
        <w:t>Customer</w:t>
      </w:r>
      <w:r>
        <w:rPr>
          <w:rFonts w:cs="Arial"/>
          <w:sz w:val="20"/>
        </w:rPr>
        <w:t xml:space="preserve"> pursuant to clause 31 of the Framework Agreement (Rights of Third Parties)</w:t>
      </w:r>
      <w:r w:rsidR="007562F7" w:rsidRPr="00A4589E">
        <w:rPr>
          <w:rFonts w:cs="Arial"/>
          <w:sz w:val="20"/>
        </w:rPr>
        <w:t>.</w:t>
      </w:r>
    </w:p>
    <w:p w14:paraId="6C68390F" w14:textId="77777777" w:rsidR="00F807DC" w:rsidRPr="00A4589E" w:rsidRDefault="0035256A">
      <w:pPr>
        <w:pStyle w:val="Heading2"/>
        <w:tabs>
          <w:tab w:val="num" w:pos="720"/>
        </w:tabs>
        <w:ind w:left="720"/>
        <w:rPr>
          <w:rFonts w:cs="Arial"/>
          <w:sz w:val="20"/>
        </w:rPr>
      </w:pPr>
      <w:r>
        <w:rPr>
          <w:rFonts w:cs="Arial"/>
          <w:sz w:val="20"/>
        </w:rPr>
        <w:lastRenderedPageBreak/>
        <w:t>The</w:t>
      </w:r>
      <w:r w:rsidR="007562F7" w:rsidRPr="00A4589E">
        <w:rPr>
          <w:rFonts w:cs="Arial"/>
          <w:sz w:val="20"/>
        </w:rPr>
        <w:t xml:space="preserve"> Contract may be executed in counterparts each of which when executed and delivered shall constitute an original but all counterparts together shall constitute one and the same instrument.</w:t>
      </w:r>
    </w:p>
    <w:p w14:paraId="6C683910" w14:textId="77777777" w:rsidR="00F807DC" w:rsidRPr="00A4589E" w:rsidRDefault="007562F7">
      <w:pPr>
        <w:pStyle w:val="Heading1"/>
        <w:keepNext/>
        <w:rPr>
          <w:rFonts w:cs="Arial"/>
          <w:sz w:val="20"/>
        </w:rPr>
      </w:pPr>
      <w:bookmarkStart w:id="119" w:name="_Ref313370095"/>
      <w:bookmarkStart w:id="120" w:name="_Toc494189428"/>
      <w:r w:rsidRPr="00A4589E">
        <w:rPr>
          <w:rFonts w:cs="Arial"/>
          <w:sz w:val="20"/>
        </w:rPr>
        <w:t>CONTRACTS (RIGHTS OF THIRD PARTIES) ACT</w:t>
      </w:r>
      <w:bookmarkEnd w:id="119"/>
      <w:bookmarkEnd w:id="120"/>
    </w:p>
    <w:p w14:paraId="6C683911" w14:textId="77777777" w:rsidR="00F807DC" w:rsidRPr="00A4589E" w:rsidRDefault="001F58EB">
      <w:pPr>
        <w:pStyle w:val="Heading2"/>
        <w:tabs>
          <w:tab w:val="num" w:pos="720"/>
        </w:tabs>
        <w:ind w:left="720"/>
        <w:rPr>
          <w:rFonts w:cs="Arial"/>
          <w:sz w:val="20"/>
        </w:rPr>
      </w:pPr>
      <w:r w:rsidRPr="00A4589E">
        <w:rPr>
          <w:rFonts w:cs="Arial"/>
          <w:sz w:val="20"/>
        </w:rPr>
        <w:t>A</w:t>
      </w:r>
      <w:r w:rsidR="007562F7" w:rsidRPr="00A4589E">
        <w:rPr>
          <w:rFonts w:cs="Arial"/>
          <w:sz w:val="20"/>
        </w:rPr>
        <w:t xml:space="preserve"> person who is not a party to </w:t>
      </w:r>
      <w:r w:rsidR="0013772A" w:rsidRPr="00A4589E">
        <w:rPr>
          <w:rFonts w:cs="Arial"/>
          <w:sz w:val="20"/>
        </w:rPr>
        <w:t>the Contract</w:t>
      </w:r>
      <w:r w:rsidR="007562F7" w:rsidRPr="00A4589E">
        <w:rPr>
          <w:rFonts w:cs="Arial"/>
          <w:sz w:val="20"/>
        </w:rPr>
        <w:t xml:space="preserve"> has no right under the Contracts (Rights of Third Parties) Act 1999 to enforce any of its provisions which, expressly or by implication, confer a benefit on him, without the prior written agreement of the Parties, </w:t>
      </w:r>
      <w:r w:rsidR="00B93838">
        <w:rPr>
          <w:rFonts w:cs="Arial"/>
          <w:sz w:val="20"/>
        </w:rPr>
        <w:t>provided that</w:t>
      </w:r>
      <w:r w:rsidR="007562F7" w:rsidRPr="00A4589E">
        <w:rPr>
          <w:rFonts w:cs="Arial"/>
          <w:sz w:val="20"/>
        </w:rPr>
        <w:t xml:space="preserve"> this </w:t>
      </w:r>
      <w:r w:rsidR="00B93838">
        <w:rPr>
          <w:rFonts w:cs="Arial"/>
          <w:sz w:val="20"/>
        </w:rPr>
        <w:t xml:space="preserve">Clause 21.1 </w:t>
      </w:r>
      <w:r w:rsidR="007562F7" w:rsidRPr="00A4589E">
        <w:rPr>
          <w:rFonts w:cs="Arial"/>
          <w:sz w:val="20"/>
        </w:rPr>
        <w:t xml:space="preserve">does not affect any right or remedy of any person which exists or is available otherwise than pursuant to that Act. </w:t>
      </w:r>
    </w:p>
    <w:p w14:paraId="6C683912" w14:textId="77777777" w:rsidR="00F807DC" w:rsidRDefault="007562F7">
      <w:pPr>
        <w:pStyle w:val="Heading2"/>
        <w:tabs>
          <w:tab w:val="num" w:pos="720"/>
        </w:tabs>
        <w:ind w:left="720"/>
        <w:rPr>
          <w:rFonts w:cs="Arial"/>
          <w:sz w:val="20"/>
        </w:rPr>
      </w:pPr>
      <w:r w:rsidRPr="00A4589E">
        <w:rPr>
          <w:rFonts w:cs="Arial"/>
          <w:sz w:val="20"/>
        </w:rPr>
        <w:t xml:space="preserve">No consent of any third party is necessary for any rescission, variation (including any release or compromise in whole or in part of liability) or termination of </w:t>
      </w:r>
      <w:r w:rsidR="0013772A" w:rsidRPr="00A4589E">
        <w:rPr>
          <w:rFonts w:cs="Arial"/>
          <w:sz w:val="20"/>
        </w:rPr>
        <w:t>the Contract</w:t>
      </w:r>
      <w:r w:rsidRPr="00A4589E">
        <w:rPr>
          <w:rFonts w:cs="Arial"/>
          <w:sz w:val="20"/>
        </w:rPr>
        <w:t xml:space="preserve"> or any one or more Clauses of it.</w:t>
      </w:r>
    </w:p>
    <w:p w14:paraId="6C683913" w14:textId="77777777" w:rsidR="000C628F" w:rsidRPr="000C628F" w:rsidRDefault="000C628F" w:rsidP="000C628F">
      <w:pPr>
        <w:pStyle w:val="Heading2"/>
        <w:tabs>
          <w:tab w:val="num" w:pos="720"/>
        </w:tabs>
        <w:ind w:left="720"/>
        <w:rPr>
          <w:rFonts w:cs="Arial"/>
          <w:sz w:val="20"/>
        </w:rPr>
      </w:pPr>
      <w:bookmarkStart w:id="121" w:name="_Ref313371113"/>
      <w:r w:rsidRPr="000C628F">
        <w:rPr>
          <w:rFonts w:cs="Arial"/>
          <w:sz w:val="20"/>
        </w:rPr>
        <w:t xml:space="preserve">Without prejudice to the </w:t>
      </w:r>
      <w:r w:rsidR="007D1596">
        <w:rPr>
          <w:rFonts w:cs="Arial"/>
          <w:sz w:val="20"/>
        </w:rPr>
        <w:t>Customer</w:t>
      </w:r>
      <w:r w:rsidRPr="000C628F">
        <w:rPr>
          <w:rFonts w:cs="Arial"/>
          <w:sz w:val="20"/>
        </w:rPr>
        <w:t xml:space="preserve">’s rights as a Contracting Body under clause 31 of the Framework Agreement, the </w:t>
      </w:r>
      <w:r w:rsidR="004104F4">
        <w:rPr>
          <w:rFonts w:cs="Arial"/>
          <w:sz w:val="20"/>
        </w:rPr>
        <w:t>Supplier</w:t>
      </w:r>
      <w:r w:rsidRPr="000C628F">
        <w:rPr>
          <w:rFonts w:cs="Arial"/>
          <w:sz w:val="20"/>
        </w:rPr>
        <w:t xml:space="preserve"> agrees that the </w:t>
      </w:r>
      <w:r w:rsidR="007D1596">
        <w:rPr>
          <w:rFonts w:cs="Arial"/>
          <w:sz w:val="20"/>
        </w:rPr>
        <w:t>Customer</w:t>
      </w:r>
      <w:r w:rsidRPr="000C628F">
        <w:rPr>
          <w:rFonts w:cs="Arial"/>
          <w:sz w:val="20"/>
        </w:rPr>
        <w:t xml:space="preserve"> may enforce any of the provisions of the Framework Agreement referred to in clause 31.2 (with the exception of clauses 33 and 34 of the Framework Agreement) as if they were terms of the </w:t>
      </w:r>
      <w:r w:rsidR="00C2656E" w:rsidRPr="000C628F">
        <w:rPr>
          <w:rFonts w:cs="Arial"/>
          <w:sz w:val="20"/>
        </w:rPr>
        <w:t>Contract</w:t>
      </w:r>
      <w:r w:rsidR="00C2656E">
        <w:rPr>
          <w:rFonts w:cs="Arial"/>
          <w:sz w:val="20"/>
        </w:rPr>
        <w:t xml:space="preserve"> (reading references in those provisions to Contracting Bodies and the Supplier as references to the </w:t>
      </w:r>
      <w:r w:rsidR="007D1596">
        <w:rPr>
          <w:rFonts w:cs="Arial"/>
          <w:sz w:val="20"/>
        </w:rPr>
        <w:t>Customer</w:t>
      </w:r>
      <w:r w:rsidR="00C2656E">
        <w:rPr>
          <w:rFonts w:cs="Arial"/>
          <w:sz w:val="20"/>
        </w:rPr>
        <w:t xml:space="preserve"> and the </w:t>
      </w:r>
      <w:r w:rsidR="004104F4">
        <w:rPr>
          <w:rFonts w:cs="Arial"/>
          <w:sz w:val="20"/>
        </w:rPr>
        <w:t>Supplier</w:t>
      </w:r>
      <w:r w:rsidR="00C2656E">
        <w:rPr>
          <w:rFonts w:cs="Arial"/>
          <w:sz w:val="20"/>
        </w:rPr>
        <w:t xml:space="preserve"> respectively)</w:t>
      </w:r>
      <w:r w:rsidR="00C2656E" w:rsidRPr="000C628F">
        <w:rPr>
          <w:rFonts w:cs="Arial"/>
          <w:sz w:val="20"/>
        </w:rPr>
        <w:t>.</w:t>
      </w:r>
    </w:p>
    <w:p w14:paraId="6C683914" w14:textId="77777777" w:rsidR="00F807DC" w:rsidRPr="00A4589E" w:rsidRDefault="007562F7" w:rsidP="000C628F">
      <w:pPr>
        <w:pStyle w:val="Heading1"/>
        <w:keepNext/>
        <w:rPr>
          <w:rFonts w:cs="Arial"/>
          <w:sz w:val="20"/>
        </w:rPr>
      </w:pPr>
      <w:bookmarkStart w:id="122" w:name="_Toc494189429"/>
      <w:r w:rsidRPr="00A4589E">
        <w:rPr>
          <w:rFonts w:cs="Arial"/>
          <w:sz w:val="20"/>
        </w:rPr>
        <w:t>NOTICES</w:t>
      </w:r>
      <w:bookmarkEnd w:id="121"/>
      <w:bookmarkEnd w:id="122"/>
    </w:p>
    <w:p w14:paraId="6C683915" w14:textId="77777777" w:rsidR="00F807DC" w:rsidRPr="00A4589E" w:rsidRDefault="007562F7">
      <w:pPr>
        <w:pStyle w:val="Heading2"/>
        <w:tabs>
          <w:tab w:val="num" w:pos="720"/>
        </w:tabs>
        <w:ind w:left="720"/>
        <w:rPr>
          <w:rFonts w:cs="Arial"/>
          <w:sz w:val="20"/>
        </w:rPr>
      </w:pPr>
      <w:r w:rsidRPr="00A4589E">
        <w:rPr>
          <w:rFonts w:cs="Arial"/>
          <w:sz w:val="20"/>
        </w:rPr>
        <w:t xml:space="preserve">Except as otherwise expressly provided </w:t>
      </w:r>
      <w:r w:rsidR="00B93838">
        <w:rPr>
          <w:rFonts w:cs="Arial"/>
          <w:sz w:val="20"/>
        </w:rPr>
        <w:t>in</w:t>
      </w:r>
      <w:r w:rsidRPr="00A4589E">
        <w:rPr>
          <w:rFonts w:cs="Arial"/>
          <w:sz w:val="20"/>
        </w:rPr>
        <w:t xml:space="preserve"> </w:t>
      </w:r>
      <w:r w:rsidR="0013772A" w:rsidRPr="00A4589E">
        <w:rPr>
          <w:rFonts w:cs="Arial"/>
          <w:sz w:val="20"/>
        </w:rPr>
        <w:t>the Contract</w:t>
      </w:r>
      <w:r w:rsidRPr="00A4589E">
        <w:rPr>
          <w:rFonts w:cs="Arial"/>
          <w:sz w:val="20"/>
        </w:rPr>
        <w:t xml:space="preserve">, no notice or other communication from one Party to the other shall have any validity under </w:t>
      </w:r>
      <w:r w:rsidR="0013772A" w:rsidRPr="00A4589E">
        <w:rPr>
          <w:rFonts w:cs="Arial"/>
          <w:sz w:val="20"/>
        </w:rPr>
        <w:t>the Contract</w:t>
      </w:r>
      <w:r w:rsidRPr="00A4589E">
        <w:rPr>
          <w:rFonts w:cs="Arial"/>
          <w:sz w:val="20"/>
        </w:rPr>
        <w:t xml:space="preserve"> unless </w:t>
      </w:r>
      <w:r w:rsidR="0014427F">
        <w:rPr>
          <w:rFonts w:cs="Arial"/>
          <w:sz w:val="20"/>
        </w:rPr>
        <w:t xml:space="preserve">given or </w:t>
      </w:r>
      <w:r w:rsidRPr="00A4589E">
        <w:rPr>
          <w:rFonts w:cs="Arial"/>
          <w:sz w:val="20"/>
        </w:rPr>
        <w:t>made in writing by or on behalf of the Party sending the communication.</w:t>
      </w:r>
    </w:p>
    <w:p w14:paraId="6C683916" w14:textId="77777777" w:rsidR="00B93838" w:rsidRDefault="007562F7">
      <w:pPr>
        <w:pStyle w:val="Heading2"/>
        <w:tabs>
          <w:tab w:val="num" w:pos="720"/>
        </w:tabs>
        <w:ind w:left="720"/>
        <w:rPr>
          <w:rFonts w:cs="Arial"/>
          <w:sz w:val="20"/>
        </w:rPr>
      </w:pPr>
      <w:bookmarkStart w:id="123" w:name="_Ref313371315"/>
      <w:r w:rsidRPr="00A4589E">
        <w:rPr>
          <w:rFonts w:cs="Arial"/>
          <w:sz w:val="20"/>
        </w:rPr>
        <w:t xml:space="preserve">Any notice or other communication given </w:t>
      </w:r>
      <w:r w:rsidR="0014427F">
        <w:rPr>
          <w:rFonts w:cs="Arial"/>
          <w:sz w:val="20"/>
        </w:rPr>
        <w:t xml:space="preserve">or made </w:t>
      </w:r>
      <w:r w:rsidRPr="00A4589E">
        <w:rPr>
          <w:rFonts w:cs="Arial"/>
          <w:sz w:val="20"/>
        </w:rPr>
        <w:t>by either Party to the other shall</w:t>
      </w:r>
      <w:r w:rsidR="00B93838">
        <w:rPr>
          <w:rFonts w:cs="Arial"/>
          <w:sz w:val="20"/>
        </w:rPr>
        <w:t>:</w:t>
      </w:r>
    </w:p>
    <w:p w14:paraId="6C683917" w14:textId="55EA844E" w:rsidR="00B93838" w:rsidRPr="009A1902" w:rsidRDefault="007562F7" w:rsidP="00B93838">
      <w:pPr>
        <w:pStyle w:val="Heading3"/>
        <w:rPr>
          <w:sz w:val="20"/>
        </w:rPr>
      </w:pPr>
      <w:r w:rsidRPr="009A1902">
        <w:rPr>
          <w:sz w:val="20"/>
        </w:rPr>
        <w:t>be give</w:t>
      </w:r>
      <w:r w:rsidR="00C70018" w:rsidRPr="009A1902">
        <w:rPr>
          <w:sz w:val="20"/>
        </w:rPr>
        <w:t>n by letter (sent by hand, post</w:t>
      </w:r>
      <w:r w:rsidRPr="009A1902">
        <w:rPr>
          <w:sz w:val="20"/>
        </w:rPr>
        <w:t xml:space="preserve"> or </w:t>
      </w:r>
      <w:r w:rsidR="00506B11" w:rsidRPr="009A1902">
        <w:rPr>
          <w:sz w:val="20"/>
        </w:rPr>
        <w:t xml:space="preserve">a recorded </w:t>
      </w:r>
      <w:r w:rsidR="00B93838" w:rsidRPr="009A1902">
        <w:rPr>
          <w:sz w:val="20"/>
        </w:rPr>
        <w:t>signed for</w:t>
      </w:r>
      <w:r w:rsidR="0014427F" w:rsidRPr="009A1902">
        <w:rPr>
          <w:sz w:val="20"/>
        </w:rPr>
        <w:t xml:space="preserve"> delivery</w:t>
      </w:r>
      <w:r w:rsidR="00506B11" w:rsidRPr="009A1902">
        <w:rPr>
          <w:sz w:val="20"/>
        </w:rPr>
        <w:t xml:space="preserve"> service)</w:t>
      </w:r>
      <w:r w:rsidR="00B93838" w:rsidRPr="009A1902">
        <w:rPr>
          <w:sz w:val="20"/>
        </w:rPr>
        <w:t xml:space="preserve">, </w:t>
      </w:r>
      <w:r w:rsidR="00452F3D" w:rsidRPr="009A1902">
        <w:rPr>
          <w:sz w:val="20"/>
        </w:rPr>
        <w:t>facsimile</w:t>
      </w:r>
      <w:r w:rsidR="00506B11" w:rsidRPr="009A1902">
        <w:rPr>
          <w:sz w:val="20"/>
        </w:rPr>
        <w:t xml:space="preserve"> </w:t>
      </w:r>
      <w:r w:rsidRPr="009A1902">
        <w:rPr>
          <w:sz w:val="20"/>
        </w:rPr>
        <w:t>or electronic mail</w:t>
      </w:r>
      <w:r w:rsidR="00506B11" w:rsidRPr="009A1902">
        <w:rPr>
          <w:sz w:val="20"/>
        </w:rPr>
        <w:t xml:space="preserve"> confirmed by letter</w:t>
      </w:r>
      <w:r w:rsidR="00B93838" w:rsidRPr="009A1902">
        <w:rPr>
          <w:sz w:val="20"/>
        </w:rPr>
        <w:t>; and</w:t>
      </w:r>
    </w:p>
    <w:p w14:paraId="6C683918" w14:textId="77777777" w:rsidR="00627FB5" w:rsidRPr="009A1902" w:rsidRDefault="00627FB5" w:rsidP="00B93838">
      <w:pPr>
        <w:pStyle w:val="Heading3"/>
        <w:rPr>
          <w:sz w:val="20"/>
        </w:rPr>
      </w:pPr>
      <w:r w:rsidRPr="009A1902">
        <w:rPr>
          <w:sz w:val="20"/>
        </w:rPr>
        <w:t>unless the other Party acknowledges receipt of such communication at an earlier time, be deemed to have been given:</w:t>
      </w:r>
    </w:p>
    <w:p w14:paraId="6C683919" w14:textId="77777777" w:rsidR="00627FB5" w:rsidRPr="00837B0E" w:rsidRDefault="00627FB5" w:rsidP="00880E10">
      <w:pPr>
        <w:pStyle w:val="Heading4"/>
      </w:pPr>
      <w:r w:rsidRPr="00837B0E">
        <w:t>if delivered personally, at the time of delivery;</w:t>
      </w:r>
    </w:p>
    <w:p w14:paraId="6C68391A" w14:textId="77777777" w:rsidR="00627FB5" w:rsidRPr="00837B0E" w:rsidRDefault="00627FB5" w:rsidP="00880E10">
      <w:pPr>
        <w:pStyle w:val="Heading4"/>
      </w:pPr>
      <w:r w:rsidRPr="00837B0E">
        <w:t xml:space="preserve">if sent by pre-paid post or a recorded signed for service two (2) Working Days after the day on which the letter was posted </w:t>
      </w:r>
      <w:r w:rsidR="00B93838" w:rsidRPr="00837B0E">
        <w:t>p</w:t>
      </w:r>
      <w:r w:rsidR="007562F7" w:rsidRPr="00837B0E">
        <w:t>rovided the relevant communication</w:t>
      </w:r>
      <w:r w:rsidRPr="00837B0E">
        <w:t xml:space="preserve"> is not returned as undelivered;</w:t>
      </w:r>
    </w:p>
    <w:p w14:paraId="6C68391B" w14:textId="77777777" w:rsidR="00627FB5" w:rsidRPr="00837B0E" w:rsidRDefault="00627FB5" w:rsidP="00880E10">
      <w:pPr>
        <w:pStyle w:val="Heading4"/>
      </w:pPr>
      <w:r w:rsidRPr="00837B0E">
        <w:t>if sent by electronic mail</w:t>
      </w:r>
      <w:r w:rsidR="007562F7" w:rsidRPr="00837B0E">
        <w:t xml:space="preserve">, </w:t>
      </w:r>
      <w:r w:rsidRPr="00837B0E">
        <w:t>two (2) Working Days after posting of a confirmation letter; and</w:t>
      </w:r>
    </w:p>
    <w:p w14:paraId="6C68391C" w14:textId="77777777" w:rsidR="00F807DC" w:rsidRPr="00837B0E" w:rsidRDefault="00627FB5" w:rsidP="00880E10">
      <w:pPr>
        <w:pStyle w:val="Heading4"/>
      </w:pPr>
      <w:r w:rsidRPr="00837B0E">
        <w:t>if sent by facsimile, on the day of transmission if sent before 16:00 hours on any Working Day and otherwise at 9:00 hours on the next Working Day and provided that at time of</w:t>
      </w:r>
      <w:r w:rsidR="007562F7" w:rsidRPr="00837B0E">
        <w:t xml:space="preserve"> transmission </w:t>
      </w:r>
      <w:r w:rsidRPr="00837B0E">
        <w:t>of the facsimile an error-free transmission report is received by the Party sending the communication</w:t>
      </w:r>
      <w:r w:rsidR="007562F7" w:rsidRPr="00837B0E">
        <w:t>.</w:t>
      </w:r>
      <w:bookmarkEnd w:id="123"/>
    </w:p>
    <w:p w14:paraId="6C68391D" w14:textId="77777777" w:rsidR="00F807DC" w:rsidRPr="00A4589E" w:rsidRDefault="007562F7">
      <w:pPr>
        <w:pStyle w:val="Heading2"/>
        <w:tabs>
          <w:tab w:val="num" w:pos="720"/>
        </w:tabs>
        <w:ind w:left="720"/>
        <w:rPr>
          <w:rFonts w:cs="Arial"/>
          <w:sz w:val="20"/>
        </w:rPr>
      </w:pPr>
      <w:bookmarkStart w:id="124" w:name="_Ref313371306"/>
      <w:r w:rsidRPr="00837B0E">
        <w:rPr>
          <w:rFonts w:cs="Arial"/>
          <w:sz w:val="20"/>
        </w:rPr>
        <w:t xml:space="preserve">For the purposes of </w:t>
      </w:r>
      <w:r w:rsidR="00E6002D" w:rsidRPr="00837B0E">
        <w:rPr>
          <w:rFonts w:cs="Arial"/>
          <w:sz w:val="20"/>
        </w:rPr>
        <w:t>Clause </w:t>
      </w:r>
      <w:r w:rsidR="001F58EB" w:rsidRPr="00837B0E">
        <w:rPr>
          <w:rFonts w:cs="Arial"/>
          <w:sz w:val="20"/>
        </w:rPr>
        <w:t>2</w:t>
      </w:r>
      <w:r w:rsidR="00385CAD" w:rsidRPr="00837B0E">
        <w:rPr>
          <w:rFonts w:cs="Arial"/>
          <w:sz w:val="20"/>
        </w:rPr>
        <w:t>2</w:t>
      </w:r>
      <w:r w:rsidR="001F58EB" w:rsidRPr="00837B0E">
        <w:rPr>
          <w:rFonts w:cs="Arial"/>
          <w:sz w:val="20"/>
        </w:rPr>
        <w:t>.2</w:t>
      </w:r>
      <w:r w:rsidRPr="00837B0E">
        <w:rPr>
          <w:rFonts w:cs="Arial"/>
          <w:sz w:val="20"/>
        </w:rPr>
        <w:t xml:space="preserve">, the address, email address </w:t>
      </w:r>
      <w:r w:rsidR="00B93838" w:rsidRPr="00837B0E">
        <w:rPr>
          <w:rFonts w:cs="Arial"/>
          <w:sz w:val="20"/>
        </w:rPr>
        <w:t>and</w:t>
      </w:r>
      <w:r w:rsidRPr="00837B0E">
        <w:rPr>
          <w:rFonts w:cs="Arial"/>
          <w:sz w:val="20"/>
        </w:rPr>
        <w:t xml:space="preserve"> fax number of each Party shall be the address, email address and fax number</w:t>
      </w:r>
      <w:r w:rsidRPr="00A4589E">
        <w:rPr>
          <w:rFonts w:cs="Arial"/>
          <w:sz w:val="20"/>
        </w:rPr>
        <w:t xml:space="preserve"> </w:t>
      </w:r>
      <w:r w:rsidR="00B93838">
        <w:rPr>
          <w:rFonts w:cs="Arial"/>
          <w:sz w:val="20"/>
        </w:rPr>
        <w:t>specified</w:t>
      </w:r>
      <w:r w:rsidRPr="00A4589E">
        <w:rPr>
          <w:rFonts w:cs="Arial"/>
          <w:sz w:val="20"/>
        </w:rPr>
        <w:t xml:space="preserve"> in the </w:t>
      </w:r>
      <w:r w:rsidR="00B93838">
        <w:rPr>
          <w:rFonts w:cs="Arial"/>
          <w:sz w:val="20"/>
        </w:rPr>
        <w:t>Letter of Appointment</w:t>
      </w:r>
      <w:r w:rsidRPr="00A4589E">
        <w:rPr>
          <w:rFonts w:cs="Arial"/>
          <w:sz w:val="20"/>
        </w:rPr>
        <w:t>.</w:t>
      </w:r>
      <w:bookmarkEnd w:id="124"/>
    </w:p>
    <w:p w14:paraId="6C68391E" w14:textId="77777777" w:rsidR="00F807DC" w:rsidRPr="00A4589E" w:rsidRDefault="007562F7">
      <w:pPr>
        <w:pStyle w:val="Heading2"/>
        <w:tabs>
          <w:tab w:val="num" w:pos="720"/>
        </w:tabs>
        <w:ind w:left="720"/>
        <w:rPr>
          <w:rFonts w:cs="Arial"/>
          <w:sz w:val="20"/>
        </w:rPr>
      </w:pPr>
      <w:r w:rsidRPr="00A4589E">
        <w:rPr>
          <w:rFonts w:cs="Arial"/>
          <w:sz w:val="20"/>
        </w:rPr>
        <w:t xml:space="preserve">Either Party may change its address for service by serving a notice in accordance with this </w:t>
      </w:r>
      <w:r w:rsidR="00E6002D" w:rsidRPr="00A4589E">
        <w:rPr>
          <w:rFonts w:cs="Arial"/>
          <w:sz w:val="20"/>
        </w:rPr>
        <w:t>Clause </w:t>
      </w:r>
      <w:r w:rsidR="00B93838">
        <w:rPr>
          <w:rFonts w:cs="Arial"/>
          <w:sz w:val="20"/>
        </w:rPr>
        <w:t>22</w:t>
      </w:r>
      <w:r w:rsidRPr="00A4589E">
        <w:rPr>
          <w:rFonts w:cs="Arial"/>
          <w:sz w:val="20"/>
        </w:rPr>
        <w:t>.</w:t>
      </w:r>
    </w:p>
    <w:p w14:paraId="6C68391F" w14:textId="77777777" w:rsidR="00C1228D" w:rsidRDefault="007562F7" w:rsidP="00C1228D">
      <w:pPr>
        <w:pStyle w:val="Heading2"/>
        <w:tabs>
          <w:tab w:val="num" w:pos="720"/>
        </w:tabs>
        <w:ind w:left="720"/>
        <w:rPr>
          <w:rFonts w:cs="Arial"/>
          <w:sz w:val="20"/>
        </w:rPr>
      </w:pPr>
      <w:r w:rsidRPr="00A4589E">
        <w:rPr>
          <w:rFonts w:cs="Arial"/>
          <w:sz w:val="20"/>
        </w:rPr>
        <w:t xml:space="preserve">For the avoidance of doubt, any notice given under </w:t>
      </w:r>
      <w:r w:rsidR="0013772A" w:rsidRPr="00A4589E">
        <w:rPr>
          <w:rFonts w:cs="Arial"/>
          <w:sz w:val="20"/>
        </w:rPr>
        <w:t>the Contract</w:t>
      </w:r>
      <w:r w:rsidRPr="00A4589E">
        <w:rPr>
          <w:rFonts w:cs="Arial"/>
          <w:sz w:val="20"/>
        </w:rPr>
        <w:t xml:space="preserve"> shall not be validly served if sent by electronic mail (email) and not confirmed by a letter.</w:t>
      </w:r>
    </w:p>
    <w:p w14:paraId="6C683920" w14:textId="77777777" w:rsidR="00185555" w:rsidRPr="00837B0E" w:rsidRDefault="00185555" w:rsidP="00185555">
      <w:pPr>
        <w:pStyle w:val="Heading1"/>
        <w:keepNext/>
        <w:rPr>
          <w:sz w:val="20"/>
        </w:rPr>
      </w:pPr>
      <w:bookmarkStart w:id="125" w:name="_Toc314810842"/>
      <w:bookmarkStart w:id="126" w:name="_Toc494189430"/>
      <w:r w:rsidRPr="00837B0E">
        <w:rPr>
          <w:sz w:val="20"/>
        </w:rPr>
        <w:lastRenderedPageBreak/>
        <w:t>DISPUTES AND LAW</w:t>
      </w:r>
      <w:bookmarkEnd w:id="125"/>
      <w:bookmarkEnd w:id="126"/>
    </w:p>
    <w:p w14:paraId="6C683921" w14:textId="77777777" w:rsidR="00185555" w:rsidRPr="00837B0E" w:rsidRDefault="00185555" w:rsidP="00185555">
      <w:pPr>
        <w:pStyle w:val="Heading2"/>
        <w:keepNext/>
        <w:tabs>
          <w:tab w:val="num" w:pos="720"/>
        </w:tabs>
        <w:ind w:left="720"/>
        <w:rPr>
          <w:b/>
          <w:sz w:val="20"/>
        </w:rPr>
      </w:pPr>
      <w:bookmarkStart w:id="127" w:name="_Governing_Law_and"/>
      <w:bookmarkStart w:id="128" w:name="_Ref313370109"/>
      <w:bookmarkEnd w:id="127"/>
      <w:r w:rsidRPr="00837B0E">
        <w:rPr>
          <w:b/>
          <w:sz w:val="20"/>
        </w:rPr>
        <w:t>Governing Law and Jurisdiction</w:t>
      </w:r>
      <w:bookmarkEnd w:id="128"/>
    </w:p>
    <w:p w14:paraId="6C683922" w14:textId="77777777" w:rsidR="00185555" w:rsidRPr="00837B0E" w:rsidRDefault="00185555" w:rsidP="00185555">
      <w:pPr>
        <w:pStyle w:val="BodyTextIndent"/>
        <w:rPr>
          <w:sz w:val="20"/>
        </w:rPr>
      </w:pPr>
      <w:r w:rsidRPr="00837B0E">
        <w:rPr>
          <w:sz w:val="20"/>
        </w:rPr>
        <w:t xml:space="preserve">The Contract shall be governed by and interpreted in accordance with the Laws of England and Wales and the Parties agree to submit to the exclusive jurisdiction of the English courts any dispute that arises in connection with the Contract. </w:t>
      </w:r>
    </w:p>
    <w:p w14:paraId="6C683923" w14:textId="77777777" w:rsidR="00185555" w:rsidRPr="00837B0E" w:rsidRDefault="00185555" w:rsidP="00185555">
      <w:pPr>
        <w:pStyle w:val="Heading2"/>
        <w:keepNext/>
        <w:tabs>
          <w:tab w:val="num" w:pos="720"/>
        </w:tabs>
        <w:ind w:left="720"/>
        <w:rPr>
          <w:b/>
          <w:sz w:val="20"/>
        </w:rPr>
      </w:pPr>
      <w:bookmarkStart w:id="129" w:name="_Ref313372098"/>
      <w:r w:rsidRPr="00837B0E">
        <w:rPr>
          <w:b/>
          <w:sz w:val="20"/>
        </w:rPr>
        <w:t>Dispute Resolution</w:t>
      </w:r>
      <w:bookmarkEnd w:id="129"/>
    </w:p>
    <w:p w14:paraId="6C683924" w14:textId="77777777" w:rsidR="00185555" w:rsidRPr="00837B0E" w:rsidRDefault="00185555" w:rsidP="00185555">
      <w:pPr>
        <w:pStyle w:val="Heading3"/>
        <w:rPr>
          <w:sz w:val="20"/>
        </w:rPr>
      </w:pPr>
      <w:bookmarkStart w:id="130" w:name="_Ref313371365"/>
      <w:r w:rsidRPr="00837B0E">
        <w:rPr>
          <w:sz w:val="20"/>
        </w:rPr>
        <w:t xml:space="preserve">The Parties shall attempt in good faith to negotiate a settlement to any dispute between them arising out of or in connection with the Contract within twenty (20) Working Days of either Party notifying the other of the dispute and such efforts shall involve the escalation of the dispute to the level of representative of each Party specified in the </w:t>
      </w:r>
      <w:r w:rsidR="00B93838" w:rsidRPr="00837B0E">
        <w:rPr>
          <w:sz w:val="20"/>
        </w:rPr>
        <w:t>Letter of Appointment</w:t>
      </w:r>
      <w:r w:rsidRPr="00837B0E">
        <w:rPr>
          <w:sz w:val="20"/>
        </w:rPr>
        <w:t>.</w:t>
      </w:r>
      <w:bookmarkEnd w:id="130"/>
    </w:p>
    <w:p w14:paraId="6C683925" w14:textId="77777777" w:rsidR="00185555" w:rsidRPr="00837B0E" w:rsidRDefault="00185555" w:rsidP="00185555">
      <w:pPr>
        <w:pStyle w:val="Heading3"/>
        <w:rPr>
          <w:sz w:val="20"/>
        </w:rPr>
      </w:pPr>
      <w:r w:rsidRPr="00837B0E">
        <w:rPr>
          <w:sz w:val="20"/>
        </w:rPr>
        <w:t>Nothing in this dispute resolution procedure shall prevent the Parties from seeking from any court of competent jurisdiction an interim order restraining the other Party from doing any act or compelling the other Party to do any act.</w:t>
      </w:r>
    </w:p>
    <w:p w14:paraId="6C683926" w14:textId="77777777" w:rsidR="00185555" w:rsidRPr="00837B0E" w:rsidRDefault="00185555" w:rsidP="00185555">
      <w:pPr>
        <w:pStyle w:val="Heading3"/>
        <w:rPr>
          <w:sz w:val="20"/>
        </w:rPr>
      </w:pPr>
      <w:r w:rsidRPr="00837B0E">
        <w:rPr>
          <w:sz w:val="20"/>
        </w:rPr>
        <w:t>If the dispute cannot be resolved by the Parties pursuant to Clause 23.2.1, the Parties shall refer it to mediation pursuant to the procedure set out in Clause 23.2.5 unless:</w:t>
      </w:r>
    </w:p>
    <w:p w14:paraId="6C683927" w14:textId="77777777" w:rsidR="00185555" w:rsidRPr="00837B0E" w:rsidRDefault="00185555" w:rsidP="00880E10">
      <w:pPr>
        <w:pStyle w:val="Heading4"/>
      </w:pPr>
      <w:r w:rsidRPr="00837B0E">
        <w:t xml:space="preserve">the </w:t>
      </w:r>
      <w:r w:rsidR="007D1596">
        <w:t>Customer</w:t>
      </w:r>
      <w:r w:rsidRPr="00837B0E">
        <w:t xml:space="preserve"> considers that the dispute is not suitable for resolution by mediation; or</w:t>
      </w:r>
    </w:p>
    <w:p w14:paraId="6C683928" w14:textId="77777777" w:rsidR="00185555" w:rsidRPr="00837B0E" w:rsidRDefault="00185555" w:rsidP="00880E10">
      <w:pPr>
        <w:pStyle w:val="Heading4"/>
      </w:pPr>
      <w:r w:rsidRPr="00837B0E">
        <w:t xml:space="preserve">the </w:t>
      </w:r>
      <w:r w:rsidR="004104F4">
        <w:t>Supplier</w:t>
      </w:r>
      <w:r w:rsidRPr="00837B0E">
        <w:t xml:space="preserve"> does not agree to mediation.</w:t>
      </w:r>
    </w:p>
    <w:p w14:paraId="6C683929" w14:textId="77777777" w:rsidR="00185555" w:rsidRPr="00837B0E" w:rsidRDefault="00185555" w:rsidP="00185555">
      <w:pPr>
        <w:pStyle w:val="Heading3"/>
        <w:rPr>
          <w:sz w:val="20"/>
        </w:rPr>
      </w:pPr>
      <w:r w:rsidRPr="00837B0E">
        <w:rPr>
          <w:sz w:val="20"/>
        </w:rPr>
        <w:t xml:space="preserve">The obligations of the Parties under the Contract shall not be suspended, cease or be delayed by the reference of a dispute to mediation and the </w:t>
      </w:r>
      <w:r w:rsidR="004104F4">
        <w:rPr>
          <w:sz w:val="20"/>
        </w:rPr>
        <w:t>Supplier</w:t>
      </w:r>
      <w:r w:rsidRPr="00837B0E">
        <w:rPr>
          <w:sz w:val="20"/>
        </w:rPr>
        <w:t xml:space="preserve"> and the </w:t>
      </w:r>
      <w:r w:rsidR="004104F4">
        <w:rPr>
          <w:sz w:val="20"/>
        </w:rPr>
        <w:t>Supplier</w:t>
      </w:r>
      <w:r w:rsidR="00B014A2" w:rsidRPr="00837B0E">
        <w:rPr>
          <w:sz w:val="20"/>
        </w:rPr>
        <w:t xml:space="preserve">’s </w:t>
      </w:r>
      <w:r w:rsidRPr="00837B0E">
        <w:rPr>
          <w:sz w:val="20"/>
        </w:rPr>
        <w:t>Staff shall comply fully with the requirements of the Contract at all times.</w:t>
      </w:r>
    </w:p>
    <w:p w14:paraId="6C68392A" w14:textId="77777777" w:rsidR="00185555" w:rsidRPr="00837B0E" w:rsidRDefault="00185555" w:rsidP="00185555">
      <w:pPr>
        <w:pStyle w:val="Heading3"/>
        <w:keepNext/>
        <w:rPr>
          <w:sz w:val="20"/>
        </w:rPr>
      </w:pPr>
      <w:bookmarkStart w:id="131" w:name="_Ref313371432"/>
      <w:r w:rsidRPr="00837B0E">
        <w:rPr>
          <w:sz w:val="20"/>
        </w:rPr>
        <w:t>The procedure for mediation is as follows:</w:t>
      </w:r>
      <w:bookmarkEnd w:id="131"/>
    </w:p>
    <w:p w14:paraId="6C68392B" w14:textId="77777777" w:rsidR="00185555" w:rsidRPr="00837B0E" w:rsidRDefault="00185555" w:rsidP="00880E10">
      <w:pPr>
        <w:pStyle w:val="Heading4"/>
      </w:pPr>
      <w:r w:rsidRPr="00837B0E">
        <w:t>a neutral adviser or mediator (the</w:t>
      </w:r>
      <w:r w:rsidRPr="00837B0E">
        <w:rPr>
          <w:b/>
        </w:rPr>
        <w:t xml:space="preserve"> “Contract Mediator")</w:t>
      </w:r>
      <w:r w:rsidRPr="00837B0E">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w:t>
      </w:r>
      <w:r w:rsidR="00627FB5" w:rsidRPr="00837B0E">
        <w:t xml:space="preserve">CEDR </w:t>
      </w:r>
      <w:r w:rsidRPr="00837B0E">
        <w:t>to appoint a Contract Mediator;</w:t>
      </w:r>
    </w:p>
    <w:p w14:paraId="6C68392C" w14:textId="77777777" w:rsidR="00185555" w:rsidRPr="00837B0E" w:rsidRDefault="00185555" w:rsidP="00880E10">
      <w:pPr>
        <w:pStyle w:val="Heading4"/>
      </w:pPr>
      <w:r w:rsidRPr="00837B0E">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837B0E" w:rsidDel="00A04A07">
        <w:t xml:space="preserve"> </w:t>
      </w:r>
      <w:r w:rsidRPr="00837B0E">
        <w:t>to provide guidance on a suitable procedure;</w:t>
      </w:r>
    </w:p>
    <w:p w14:paraId="6C68392D" w14:textId="77777777" w:rsidR="00185555" w:rsidRPr="00837B0E" w:rsidRDefault="00185555" w:rsidP="00880E10">
      <w:pPr>
        <w:pStyle w:val="Heading4"/>
      </w:pPr>
      <w:r w:rsidRPr="00837B0E">
        <w:t>unless otherwise agreed, all negotiations connected with the dispute and any settlement agreement relating to it shall be conducted in confidence and without prejudice to the rights of the Parties in any future proceedings;</w:t>
      </w:r>
    </w:p>
    <w:p w14:paraId="6C68392E" w14:textId="77777777" w:rsidR="00185555" w:rsidRPr="00837B0E" w:rsidRDefault="00185555" w:rsidP="00880E10">
      <w:pPr>
        <w:pStyle w:val="Heading4"/>
      </w:pPr>
      <w:r w:rsidRPr="00837B0E">
        <w:t>if the Parties reach agreement on the resolution of the dispute, the agreement shall be reduced to writing and shall be binding on the Parties once it is signed by their duly authorised representatives;</w:t>
      </w:r>
    </w:p>
    <w:p w14:paraId="6C68392F" w14:textId="77777777" w:rsidR="00185555" w:rsidRPr="00837B0E" w:rsidRDefault="00185555" w:rsidP="00880E10">
      <w:pPr>
        <w:pStyle w:val="Heading4"/>
      </w:pPr>
      <w:bookmarkStart w:id="132" w:name="_Ref313371381"/>
      <w:r w:rsidRPr="00837B0E">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132"/>
    </w:p>
    <w:p w14:paraId="6C683930" w14:textId="77777777" w:rsidR="00185555" w:rsidRPr="00837B0E" w:rsidRDefault="00185555" w:rsidP="00880E10">
      <w:pPr>
        <w:pStyle w:val="Heading4"/>
      </w:pPr>
      <w:r w:rsidRPr="00837B0E">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6C683931" w14:textId="77777777" w:rsidR="00185555" w:rsidRPr="00837B0E" w:rsidRDefault="00185555" w:rsidP="00185555">
      <w:pPr>
        <w:pStyle w:val="Heading2"/>
        <w:ind w:left="720"/>
        <w:rPr>
          <w:rFonts w:cs="Arial"/>
          <w:sz w:val="20"/>
        </w:rPr>
      </w:pPr>
    </w:p>
    <w:p w14:paraId="6C683932" w14:textId="77777777" w:rsidR="005E35C4" w:rsidRPr="00837B0E" w:rsidRDefault="005E35C4" w:rsidP="005E35C4">
      <w:pPr>
        <w:pStyle w:val="Heading2"/>
        <w:keepNext/>
        <w:spacing w:before="120" w:after="120"/>
        <w:rPr>
          <w:rFonts w:cs="Arial"/>
          <w:sz w:val="20"/>
        </w:rPr>
      </w:pPr>
      <w:bookmarkStart w:id="133" w:name="_Toc127759065"/>
      <w:bookmarkStart w:id="134" w:name="_Toc139080105"/>
      <w:bookmarkStart w:id="135" w:name="_Toc296514644"/>
      <w:bookmarkStart w:id="136" w:name="_Toc297577110"/>
      <w:bookmarkStart w:id="137" w:name="_Toc297577509"/>
      <w:bookmarkStart w:id="138" w:name="_Toc297624436"/>
    </w:p>
    <w:bookmarkEnd w:id="133"/>
    <w:bookmarkEnd w:id="134"/>
    <w:bookmarkEnd w:id="135"/>
    <w:bookmarkEnd w:id="136"/>
    <w:bookmarkEnd w:id="137"/>
    <w:bookmarkEnd w:id="138"/>
    <w:p w14:paraId="6C683933" w14:textId="77777777" w:rsidR="00F807DC" w:rsidRPr="00A4589E" w:rsidRDefault="00F807DC" w:rsidP="00880E10">
      <w:pPr>
        <w:pStyle w:val="Heading4"/>
        <w:sectPr w:rsidR="00F807DC" w:rsidRPr="00A4589E" w:rsidSect="004653BE">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1035" w:right="1701" w:bottom="1440" w:left="1440" w:header="284" w:footer="57" w:gutter="0"/>
          <w:cols w:space="720"/>
          <w:docGrid w:linePitch="299"/>
        </w:sectPr>
      </w:pPr>
    </w:p>
    <w:p w14:paraId="6C683934" w14:textId="77777777" w:rsidR="008C67DA" w:rsidRPr="00A4589E" w:rsidRDefault="005A561C" w:rsidP="008C67DA">
      <w:pPr>
        <w:pStyle w:val="SchHead"/>
        <w:numPr>
          <w:ilvl w:val="0"/>
          <w:numId w:val="0"/>
        </w:numPr>
        <w:rPr>
          <w:rFonts w:ascii="Arial" w:hAnsi="Arial" w:cs="Arial"/>
          <w:sz w:val="20"/>
        </w:rPr>
      </w:pPr>
      <w:bookmarkStart w:id="139" w:name="_Toc494189431"/>
      <w:bookmarkStart w:id="140" w:name="_Ref313382807"/>
      <w:bookmarkStart w:id="141" w:name="bmCompoundReference"/>
      <w:r w:rsidRPr="00A4589E">
        <w:rPr>
          <w:rFonts w:ascii="Arial" w:hAnsi="Arial" w:cs="Arial"/>
          <w:sz w:val="20"/>
        </w:rPr>
        <w:lastRenderedPageBreak/>
        <w:t>Annex</w:t>
      </w:r>
      <w:r w:rsidR="00924836">
        <w:rPr>
          <w:rFonts w:ascii="Arial" w:hAnsi="Arial" w:cs="Arial"/>
          <w:sz w:val="20"/>
        </w:rPr>
        <w:t xml:space="preserve"> 1</w:t>
      </w:r>
      <w:r w:rsidR="004A2E40">
        <w:rPr>
          <w:rFonts w:ascii="Arial" w:hAnsi="Arial" w:cs="Arial"/>
          <w:sz w:val="20"/>
        </w:rPr>
        <w:t xml:space="preserve"> – P</w:t>
      </w:r>
      <w:r w:rsidR="002441B3">
        <w:rPr>
          <w:rFonts w:ascii="Arial" w:hAnsi="Arial" w:cs="Arial"/>
          <w:sz w:val="20"/>
        </w:rPr>
        <w:t>ar</w:t>
      </w:r>
      <w:r w:rsidR="004A2E40">
        <w:rPr>
          <w:rFonts w:ascii="Arial" w:hAnsi="Arial" w:cs="Arial"/>
          <w:sz w:val="20"/>
        </w:rPr>
        <w:t>t 1</w:t>
      </w:r>
      <w:r w:rsidR="00837B0E">
        <w:rPr>
          <w:rFonts w:ascii="Arial" w:hAnsi="Arial" w:cs="Arial"/>
          <w:sz w:val="20"/>
        </w:rPr>
        <w:br/>
      </w:r>
      <w:r w:rsidR="008C67DA" w:rsidRPr="00A4589E">
        <w:rPr>
          <w:rFonts w:ascii="Arial" w:hAnsi="Arial" w:cs="Arial"/>
          <w:sz w:val="20"/>
        </w:rPr>
        <w:t>SERVICE LEVELS</w:t>
      </w:r>
      <w:bookmarkEnd w:id="139"/>
      <w:r w:rsidR="008C67DA" w:rsidRPr="00A4589E">
        <w:rPr>
          <w:rFonts w:ascii="Arial" w:hAnsi="Arial" w:cs="Arial"/>
          <w:sz w:val="20"/>
        </w:rPr>
        <w:t xml:space="preserve"> </w:t>
      </w:r>
    </w:p>
    <w:p w14:paraId="6C683935" w14:textId="77777777" w:rsidR="00942CB1" w:rsidRPr="00942CB1" w:rsidRDefault="00942CB1" w:rsidP="00D168AD">
      <w:pPr>
        <w:pStyle w:val="MarginText"/>
        <w:keepNext/>
        <w:numPr>
          <w:ilvl w:val="0"/>
          <w:numId w:val="18"/>
        </w:numPr>
        <w:rPr>
          <w:sz w:val="20"/>
        </w:rPr>
      </w:pPr>
      <w:r w:rsidRPr="00942CB1">
        <w:rPr>
          <w:b/>
          <w:bCs/>
          <w:sz w:val="20"/>
        </w:rPr>
        <w:t xml:space="preserve">SCOPE </w:t>
      </w:r>
    </w:p>
    <w:p w14:paraId="6C683936" w14:textId="77777777" w:rsidR="00942CB1" w:rsidRPr="00942CB1" w:rsidRDefault="00942CB1" w:rsidP="00D168AD">
      <w:pPr>
        <w:pStyle w:val="MarginText"/>
        <w:keepNext/>
        <w:numPr>
          <w:ilvl w:val="1"/>
          <w:numId w:val="19"/>
        </w:numPr>
        <w:rPr>
          <w:sz w:val="20"/>
        </w:rPr>
      </w:pPr>
      <w:r w:rsidRPr="00942CB1">
        <w:rPr>
          <w:sz w:val="20"/>
        </w:rPr>
        <w:t xml:space="preserve">This </w:t>
      </w:r>
      <w:r w:rsidR="000B7311">
        <w:rPr>
          <w:sz w:val="20"/>
        </w:rPr>
        <w:t>Annex 1</w:t>
      </w:r>
      <w:r w:rsidRPr="00942CB1">
        <w:rPr>
          <w:sz w:val="20"/>
        </w:rPr>
        <w:t xml:space="preserve"> sets out the method by which the Supplier's performance of the Services will be monitored.  </w:t>
      </w:r>
    </w:p>
    <w:p w14:paraId="6C683937" w14:textId="77777777" w:rsidR="00942CB1" w:rsidRDefault="00942CB1" w:rsidP="00D168AD">
      <w:pPr>
        <w:pStyle w:val="ListParagraph"/>
        <w:numPr>
          <w:ilvl w:val="1"/>
          <w:numId w:val="19"/>
        </w:numPr>
        <w:overflowPunct/>
        <w:autoSpaceDE/>
        <w:autoSpaceDN/>
        <w:adjustRightInd/>
        <w:spacing w:before="240" w:line="276" w:lineRule="auto"/>
        <w:contextualSpacing/>
        <w:textAlignment w:val="auto"/>
        <w:rPr>
          <w:sz w:val="20"/>
        </w:rPr>
      </w:pPr>
      <w:r w:rsidRPr="00942CB1">
        <w:rPr>
          <w:sz w:val="20"/>
        </w:rPr>
        <w:t>Performance will be managed in two, inter-linked ways:</w:t>
      </w:r>
    </w:p>
    <w:p w14:paraId="6C683938" w14:textId="77777777" w:rsidR="009B51C7" w:rsidRDefault="009B51C7" w:rsidP="009B51C7">
      <w:pPr>
        <w:pStyle w:val="ListParagraph"/>
        <w:overflowPunct/>
        <w:autoSpaceDE/>
        <w:autoSpaceDN/>
        <w:adjustRightInd/>
        <w:spacing w:before="240" w:line="276" w:lineRule="auto"/>
        <w:ind w:left="1430"/>
        <w:contextualSpacing/>
        <w:textAlignment w:val="auto"/>
        <w:rPr>
          <w:sz w:val="20"/>
        </w:rPr>
      </w:pPr>
    </w:p>
    <w:p w14:paraId="6C683939" w14:textId="77777777" w:rsidR="007B26E7" w:rsidRPr="007B26E7" w:rsidRDefault="007B26E7" w:rsidP="00D168AD">
      <w:pPr>
        <w:pStyle w:val="ListParagraph"/>
        <w:numPr>
          <w:ilvl w:val="2"/>
          <w:numId w:val="19"/>
        </w:numPr>
        <w:spacing w:line="240" w:lineRule="auto"/>
        <w:rPr>
          <w:rFonts w:cs="Arial"/>
          <w:sz w:val="20"/>
        </w:rPr>
      </w:pPr>
      <w:r w:rsidRPr="007B26E7">
        <w:rPr>
          <w:rFonts w:cs="Arial"/>
          <w:sz w:val="20"/>
        </w:rPr>
        <w:t>at Framework level by the Authority, by:</w:t>
      </w:r>
    </w:p>
    <w:p w14:paraId="6C68393A" w14:textId="77777777" w:rsidR="007B26E7" w:rsidRPr="007B26E7" w:rsidRDefault="007B26E7" w:rsidP="00D168AD">
      <w:pPr>
        <w:pStyle w:val="ListParagraph"/>
        <w:numPr>
          <w:ilvl w:val="3"/>
          <w:numId w:val="19"/>
        </w:numPr>
        <w:spacing w:line="240" w:lineRule="auto"/>
        <w:rPr>
          <w:rFonts w:cs="Arial"/>
          <w:sz w:val="20"/>
        </w:rPr>
      </w:pPr>
      <w:r w:rsidRPr="007B26E7">
        <w:rPr>
          <w:rFonts w:cs="Arial"/>
          <w:sz w:val="20"/>
        </w:rPr>
        <w:t>the monitoring of performance against KPIs</w:t>
      </w:r>
    </w:p>
    <w:p w14:paraId="6C68393B" w14:textId="77777777" w:rsidR="007B26E7" w:rsidRDefault="007B26E7" w:rsidP="00D168AD">
      <w:pPr>
        <w:pStyle w:val="ListParagraph"/>
        <w:numPr>
          <w:ilvl w:val="3"/>
          <w:numId w:val="19"/>
        </w:numPr>
        <w:spacing w:after="0" w:line="240" w:lineRule="auto"/>
        <w:rPr>
          <w:rFonts w:cs="Arial"/>
          <w:sz w:val="20"/>
        </w:rPr>
      </w:pPr>
      <w:r w:rsidRPr="007B26E7">
        <w:rPr>
          <w:rFonts w:cs="Arial"/>
          <w:sz w:val="20"/>
        </w:rPr>
        <w:t xml:space="preserve">by review of Contracting Body Satisfaction Surveys.  </w:t>
      </w:r>
    </w:p>
    <w:p w14:paraId="6C68393C" w14:textId="77777777" w:rsidR="009B51C7" w:rsidRPr="007B26E7" w:rsidRDefault="009B51C7" w:rsidP="009B51C7">
      <w:pPr>
        <w:pStyle w:val="ListParagraph"/>
        <w:spacing w:after="0" w:line="240" w:lineRule="auto"/>
        <w:ind w:left="2880"/>
        <w:rPr>
          <w:rFonts w:cs="Arial"/>
          <w:sz w:val="20"/>
        </w:rPr>
      </w:pPr>
    </w:p>
    <w:p w14:paraId="6C68393D" w14:textId="77777777" w:rsidR="007B26E7" w:rsidRPr="007B26E7" w:rsidRDefault="007B26E7" w:rsidP="00D168AD">
      <w:pPr>
        <w:pStyle w:val="ListParagraph"/>
        <w:numPr>
          <w:ilvl w:val="2"/>
          <w:numId w:val="19"/>
        </w:numPr>
        <w:spacing w:line="240" w:lineRule="auto"/>
        <w:rPr>
          <w:rFonts w:cs="Arial"/>
          <w:sz w:val="20"/>
        </w:rPr>
      </w:pPr>
      <w:r w:rsidRPr="007B26E7">
        <w:rPr>
          <w:rFonts w:cs="Arial"/>
          <w:sz w:val="20"/>
        </w:rPr>
        <w:t>at C</w:t>
      </w:r>
      <w:r w:rsidR="0041552C">
        <w:rPr>
          <w:rFonts w:cs="Arial"/>
          <w:sz w:val="20"/>
        </w:rPr>
        <w:t>ontract</w:t>
      </w:r>
      <w:r w:rsidRPr="007B26E7">
        <w:rPr>
          <w:rFonts w:cs="Arial"/>
          <w:sz w:val="20"/>
        </w:rPr>
        <w:t xml:space="preserve"> level by the C</w:t>
      </w:r>
      <w:r>
        <w:rPr>
          <w:rFonts w:cs="Arial"/>
          <w:sz w:val="20"/>
        </w:rPr>
        <w:t>ustomer</w:t>
      </w:r>
      <w:r w:rsidRPr="007B26E7">
        <w:rPr>
          <w:rFonts w:cs="Arial"/>
          <w:sz w:val="20"/>
        </w:rPr>
        <w:t xml:space="preserve"> receiving the Services:</w:t>
      </w:r>
    </w:p>
    <w:p w14:paraId="6C68393E" w14:textId="77777777" w:rsidR="007B26E7" w:rsidRPr="007B26E7" w:rsidRDefault="007B26E7" w:rsidP="00D168AD">
      <w:pPr>
        <w:pStyle w:val="ListParagraph"/>
        <w:numPr>
          <w:ilvl w:val="3"/>
          <w:numId w:val="19"/>
        </w:numPr>
        <w:spacing w:line="240" w:lineRule="auto"/>
        <w:rPr>
          <w:rFonts w:cs="Arial"/>
          <w:sz w:val="20"/>
        </w:rPr>
      </w:pPr>
      <w:r w:rsidRPr="007B26E7">
        <w:rPr>
          <w:rFonts w:cs="Arial"/>
          <w:sz w:val="20"/>
        </w:rPr>
        <w:t>on an on-going basis as required by the C</w:t>
      </w:r>
      <w:r>
        <w:rPr>
          <w:rFonts w:cs="Arial"/>
          <w:sz w:val="20"/>
        </w:rPr>
        <w:t>ustomer</w:t>
      </w:r>
      <w:r w:rsidRPr="007B26E7">
        <w:rPr>
          <w:rFonts w:cs="Arial"/>
          <w:sz w:val="20"/>
        </w:rPr>
        <w:t xml:space="preserve"> and at the completion of each delivery of the Services; </w:t>
      </w:r>
    </w:p>
    <w:p w14:paraId="6C68393F" w14:textId="77777777" w:rsidR="003E1FC8" w:rsidRPr="00942CB1" w:rsidRDefault="003E1FC8" w:rsidP="003E1FC8">
      <w:pPr>
        <w:pStyle w:val="ListParagraph"/>
        <w:overflowPunct/>
        <w:autoSpaceDE/>
        <w:autoSpaceDN/>
        <w:adjustRightInd/>
        <w:spacing w:before="240" w:line="276" w:lineRule="auto"/>
        <w:ind w:left="1430"/>
        <w:contextualSpacing/>
        <w:textAlignment w:val="auto"/>
        <w:rPr>
          <w:sz w:val="20"/>
        </w:rPr>
      </w:pPr>
    </w:p>
    <w:p w14:paraId="6C683940" w14:textId="77777777" w:rsidR="00942CB1" w:rsidRPr="00942CB1" w:rsidRDefault="007B26E7" w:rsidP="00D168AD">
      <w:pPr>
        <w:pStyle w:val="ListParagraph"/>
        <w:numPr>
          <w:ilvl w:val="3"/>
          <w:numId w:val="19"/>
        </w:numPr>
        <w:spacing w:line="240" w:lineRule="auto"/>
        <w:contextualSpacing/>
        <w:rPr>
          <w:sz w:val="20"/>
        </w:rPr>
      </w:pPr>
      <w:r>
        <w:rPr>
          <w:sz w:val="20"/>
        </w:rPr>
        <w:t>In support of 1.2.2.1</w:t>
      </w:r>
      <w:r w:rsidR="00942CB1" w:rsidRPr="00942CB1">
        <w:rPr>
          <w:sz w:val="20"/>
        </w:rPr>
        <w:t>, the Supplier shall complete</w:t>
      </w:r>
      <w:r w:rsidR="00832A71">
        <w:rPr>
          <w:sz w:val="20"/>
        </w:rPr>
        <w:t>, if so required by the Customer, and</w:t>
      </w:r>
      <w:r w:rsidR="00942CB1" w:rsidRPr="00942CB1">
        <w:rPr>
          <w:sz w:val="20"/>
        </w:rPr>
        <w:t xml:space="preserve"> in conjunction with the Customer</w:t>
      </w:r>
      <w:r w:rsidR="00832A71">
        <w:rPr>
          <w:sz w:val="20"/>
        </w:rPr>
        <w:t>,</w:t>
      </w:r>
      <w:r w:rsidR="00942CB1" w:rsidRPr="00942CB1">
        <w:rPr>
          <w:sz w:val="20"/>
        </w:rPr>
        <w:t xml:space="preserve"> a Post Assignment Review, (PAR), using the template included in Annex </w:t>
      </w:r>
      <w:r w:rsidR="004A2E40">
        <w:rPr>
          <w:sz w:val="20"/>
        </w:rPr>
        <w:t>1 (Part 2)</w:t>
      </w:r>
      <w:r w:rsidR="007D6D17">
        <w:rPr>
          <w:sz w:val="20"/>
        </w:rPr>
        <w:t xml:space="preserve"> or such other format as the Customer may require</w:t>
      </w:r>
      <w:r w:rsidR="00942CB1" w:rsidRPr="00942CB1">
        <w:rPr>
          <w:sz w:val="20"/>
        </w:rPr>
        <w:t>.  For long term Call-Off Contracts, the Customer may require periodic completion of PARs to measure ongoing performance.  Any such periodic completion will not be more frequent than monthly.</w:t>
      </w:r>
    </w:p>
    <w:p w14:paraId="6C683941" w14:textId="77777777" w:rsidR="00942CB1" w:rsidRPr="00942CB1" w:rsidRDefault="00942CB1" w:rsidP="004A2E40">
      <w:pPr>
        <w:pStyle w:val="ListParagraph"/>
        <w:spacing w:after="0" w:line="240" w:lineRule="auto"/>
        <w:ind w:left="1440"/>
        <w:rPr>
          <w:sz w:val="20"/>
        </w:rPr>
      </w:pPr>
    </w:p>
    <w:p w14:paraId="6C683942" w14:textId="77777777" w:rsidR="007D6D17" w:rsidRDefault="00942CB1" w:rsidP="007B26E7">
      <w:pPr>
        <w:spacing w:after="0" w:line="240" w:lineRule="auto"/>
        <w:ind w:left="2880"/>
        <w:rPr>
          <w:sz w:val="20"/>
        </w:rPr>
      </w:pPr>
      <w:r w:rsidRPr="00942CB1">
        <w:rPr>
          <w:sz w:val="20"/>
        </w:rPr>
        <w:t>The completed PAR shall be agreed and signed-off by the Customer to verify satisfactory completion of the Services or identify any performance issues.</w:t>
      </w:r>
    </w:p>
    <w:p w14:paraId="6C683943" w14:textId="77777777" w:rsidR="007D6D17" w:rsidRDefault="007D6D17" w:rsidP="007B26E7">
      <w:pPr>
        <w:spacing w:after="0" w:line="240" w:lineRule="auto"/>
        <w:ind w:left="2880"/>
        <w:rPr>
          <w:sz w:val="20"/>
        </w:rPr>
      </w:pPr>
    </w:p>
    <w:p w14:paraId="6C683944" w14:textId="77777777" w:rsidR="007D6D17" w:rsidRDefault="007D6D17" w:rsidP="007D6D17">
      <w:pPr>
        <w:pStyle w:val="ListParagraph"/>
        <w:keepNext/>
        <w:overflowPunct/>
        <w:autoSpaceDE/>
        <w:autoSpaceDN/>
        <w:adjustRightInd/>
        <w:spacing w:before="240" w:after="0" w:line="240" w:lineRule="auto"/>
        <w:ind w:left="2880"/>
        <w:contextualSpacing/>
        <w:textAlignment w:val="auto"/>
        <w:rPr>
          <w:sz w:val="20"/>
        </w:rPr>
      </w:pPr>
      <w:r w:rsidRPr="007D6D17">
        <w:rPr>
          <w:sz w:val="20"/>
        </w:rPr>
        <w:t xml:space="preserve"> </w:t>
      </w:r>
      <w:r w:rsidRPr="00832A71">
        <w:rPr>
          <w:sz w:val="20"/>
        </w:rPr>
        <w:t xml:space="preserve">This PAR process is recognised as best practice by Central Government. </w:t>
      </w:r>
    </w:p>
    <w:p w14:paraId="6C683945" w14:textId="77777777" w:rsidR="007B26E7" w:rsidRPr="007B26E7" w:rsidRDefault="007B26E7" w:rsidP="007B26E7">
      <w:pPr>
        <w:pStyle w:val="ListParagraph"/>
        <w:keepNext/>
        <w:overflowPunct/>
        <w:autoSpaceDE/>
        <w:autoSpaceDN/>
        <w:adjustRightInd/>
        <w:spacing w:before="240" w:after="0" w:line="240" w:lineRule="auto"/>
        <w:ind w:left="1430"/>
        <w:contextualSpacing/>
        <w:textAlignment w:val="auto"/>
        <w:rPr>
          <w:sz w:val="20"/>
        </w:rPr>
      </w:pPr>
    </w:p>
    <w:p w14:paraId="6C683946" w14:textId="77777777" w:rsidR="004A2E40" w:rsidRPr="007B26E7" w:rsidRDefault="004A2E40" w:rsidP="00D168AD">
      <w:pPr>
        <w:pStyle w:val="ListParagraph"/>
        <w:keepNext/>
        <w:numPr>
          <w:ilvl w:val="1"/>
          <w:numId w:val="19"/>
        </w:numPr>
        <w:overflowPunct/>
        <w:autoSpaceDE/>
        <w:autoSpaceDN/>
        <w:adjustRightInd/>
        <w:spacing w:before="240" w:line="240" w:lineRule="auto"/>
        <w:contextualSpacing/>
        <w:textAlignment w:val="auto"/>
        <w:rPr>
          <w:sz w:val="20"/>
        </w:rPr>
      </w:pPr>
      <w:r w:rsidRPr="007B26E7">
        <w:rPr>
          <w:sz w:val="20"/>
        </w:rPr>
        <w:t>Remedies in the event of inadequate performance of the Contract Services are set out in clause 2B of this Contract.</w:t>
      </w:r>
    </w:p>
    <w:p w14:paraId="6C683947" w14:textId="77777777" w:rsidR="00942CB1" w:rsidRPr="007B26E7" w:rsidRDefault="00942CB1" w:rsidP="00D168AD">
      <w:pPr>
        <w:pStyle w:val="MarginText"/>
        <w:keepNext/>
        <w:numPr>
          <w:ilvl w:val="0"/>
          <w:numId w:val="19"/>
        </w:numPr>
        <w:rPr>
          <w:b/>
          <w:bCs/>
          <w:sz w:val="20"/>
        </w:rPr>
      </w:pPr>
      <w:r w:rsidRPr="007B26E7">
        <w:rPr>
          <w:b/>
          <w:bCs/>
          <w:sz w:val="20"/>
        </w:rPr>
        <w:t>PRINCIPLES</w:t>
      </w:r>
    </w:p>
    <w:p w14:paraId="6C683948" w14:textId="77777777" w:rsidR="00942CB1" w:rsidRPr="007B26E7" w:rsidRDefault="00942CB1" w:rsidP="005B48E6">
      <w:pPr>
        <w:pStyle w:val="MarginText"/>
        <w:keepNext/>
        <w:ind w:firstLine="710"/>
        <w:rPr>
          <w:sz w:val="20"/>
        </w:rPr>
      </w:pPr>
      <w:r w:rsidRPr="007B26E7">
        <w:rPr>
          <w:sz w:val="20"/>
        </w:rPr>
        <w:t xml:space="preserve">The objectives of this </w:t>
      </w:r>
      <w:r w:rsidR="000B7311" w:rsidRPr="007B26E7">
        <w:rPr>
          <w:sz w:val="20"/>
        </w:rPr>
        <w:t>Annex 1</w:t>
      </w:r>
      <w:r w:rsidRPr="007B26E7">
        <w:rPr>
          <w:sz w:val="20"/>
        </w:rPr>
        <w:t xml:space="preserve"> are to:</w:t>
      </w:r>
    </w:p>
    <w:p w14:paraId="6C683949" w14:textId="77777777" w:rsidR="00942CB1" w:rsidRPr="00942CB1" w:rsidRDefault="00942CB1" w:rsidP="00D168AD">
      <w:pPr>
        <w:pStyle w:val="MarginText"/>
        <w:keepNext/>
        <w:numPr>
          <w:ilvl w:val="1"/>
          <w:numId w:val="19"/>
        </w:numPr>
        <w:rPr>
          <w:sz w:val="20"/>
        </w:rPr>
      </w:pPr>
      <w:r w:rsidRPr="007B26E7">
        <w:rPr>
          <w:sz w:val="20"/>
        </w:rPr>
        <w:t xml:space="preserve">ensure that the Services are </w:t>
      </w:r>
      <w:r w:rsidRPr="00942CB1">
        <w:rPr>
          <w:sz w:val="20"/>
        </w:rPr>
        <w:t>delivered to a consistent quality standard that meet the requirements of the Customer;</w:t>
      </w:r>
    </w:p>
    <w:p w14:paraId="6C68394A" w14:textId="77777777" w:rsidR="00942CB1" w:rsidRPr="00942CB1" w:rsidRDefault="00942CB1" w:rsidP="00D168AD">
      <w:pPr>
        <w:pStyle w:val="MarginText"/>
        <w:keepNext/>
        <w:numPr>
          <w:ilvl w:val="1"/>
          <w:numId w:val="19"/>
        </w:numPr>
        <w:rPr>
          <w:sz w:val="20"/>
        </w:rPr>
      </w:pPr>
      <w:r w:rsidRPr="00942CB1">
        <w:rPr>
          <w:sz w:val="20"/>
        </w:rPr>
        <w:t>incentivise the Supplier to meet the Service Levels and to remedy any failure to meet the Service Levels expeditiously.</w:t>
      </w:r>
    </w:p>
    <w:p w14:paraId="6C68394B" w14:textId="77777777" w:rsidR="00942CB1" w:rsidRPr="00F03D5D" w:rsidRDefault="00942CB1" w:rsidP="00D168AD">
      <w:pPr>
        <w:pStyle w:val="MarginText"/>
        <w:numPr>
          <w:ilvl w:val="0"/>
          <w:numId w:val="19"/>
        </w:numPr>
        <w:rPr>
          <w:b/>
          <w:bCs/>
          <w:sz w:val="20"/>
        </w:rPr>
      </w:pPr>
      <w:bookmarkStart w:id="142" w:name="_Toc26780124"/>
      <w:r w:rsidRPr="00F03D5D">
        <w:rPr>
          <w:b/>
          <w:bCs/>
          <w:sz w:val="20"/>
        </w:rPr>
        <w:t>SERVICE LEVELS</w:t>
      </w:r>
    </w:p>
    <w:p w14:paraId="6C68394C" w14:textId="77777777" w:rsidR="00942CB1" w:rsidRPr="00F03D5D" w:rsidRDefault="00942CB1" w:rsidP="00D168AD">
      <w:pPr>
        <w:pStyle w:val="MarginText"/>
        <w:numPr>
          <w:ilvl w:val="1"/>
          <w:numId w:val="19"/>
        </w:numPr>
        <w:rPr>
          <w:sz w:val="20"/>
        </w:rPr>
      </w:pPr>
      <w:r w:rsidRPr="00F03D5D">
        <w:rPr>
          <w:sz w:val="20"/>
        </w:rPr>
        <w:lastRenderedPageBreak/>
        <w:t>The Supplier shall measure the performance of each and every Service provided pursuant to this C</w:t>
      </w:r>
      <w:r w:rsidR="0041552C" w:rsidRPr="00F03D5D">
        <w:rPr>
          <w:sz w:val="20"/>
        </w:rPr>
        <w:t>ontract</w:t>
      </w:r>
      <w:r w:rsidRPr="00F03D5D">
        <w:rPr>
          <w:sz w:val="20"/>
        </w:rPr>
        <w:t xml:space="preserve"> using the Post Assignment Review template in Annex </w:t>
      </w:r>
      <w:r w:rsidR="004A2E40" w:rsidRPr="00F03D5D">
        <w:rPr>
          <w:sz w:val="20"/>
        </w:rPr>
        <w:t>1 (Part 2)</w:t>
      </w:r>
      <w:r w:rsidR="007D6D17" w:rsidRPr="00F03D5D">
        <w:rPr>
          <w:sz w:val="20"/>
        </w:rPr>
        <w:t xml:space="preserve"> or such other format as the Customer may require.</w:t>
      </w:r>
      <w:r w:rsidRPr="00F03D5D">
        <w:rPr>
          <w:sz w:val="20"/>
        </w:rPr>
        <w:t xml:space="preserve"> The Supplier shall report this to the Customer, within ten (10) days from the completion of the Services (or other agreed milestone).  The Customer and Supplier shall review the outcomes of the PAR and agree any arising actions.</w:t>
      </w:r>
    </w:p>
    <w:p w14:paraId="6C68394D" w14:textId="77777777" w:rsidR="00942CB1" w:rsidRPr="00F03D5D" w:rsidRDefault="00942CB1" w:rsidP="00D168AD">
      <w:pPr>
        <w:pStyle w:val="MarginText"/>
        <w:numPr>
          <w:ilvl w:val="1"/>
          <w:numId w:val="19"/>
        </w:numPr>
        <w:rPr>
          <w:sz w:val="20"/>
        </w:rPr>
      </w:pPr>
      <w:r w:rsidRPr="00F03D5D">
        <w:rPr>
          <w:sz w:val="20"/>
        </w:rPr>
        <w:t>The Supplier shall achieve:</w:t>
      </w:r>
    </w:p>
    <w:p w14:paraId="6C68394E" w14:textId="77777777" w:rsidR="00942CB1" w:rsidRPr="00F03D5D" w:rsidRDefault="00942CB1" w:rsidP="00D168AD">
      <w:pPr>
        <w:pStyle w:val="MarginText"/>
        <w:numPr>
          <w:ilvl w:val="2"/>
          <w:numId w:val="19"/>
        </w:numPr>
        <w:rPr>
          <w:sz w:val="20"/>
        </w:rPr>
      </w:pPr>
      <w:r w:rsidRPr="00F03D5D">
        <w:rPr>
          <w:sz w:val="20"/>
        </w:rPr>
        <w:t xml:space="preserve">a performance score of at least 2 (Satisfactory) for every measurable criteria within Part 4 of the PAR; </w:t>
      </w:r>
    </w:p>
    <w:p w14:paraId="6C68394F" w14:textId="77777777" w:rsidR="00942CB1" w:rsidRPr="00F03D5D" w:rsidRDefault="00942CB1" w:rsidP="00D168AD">
      <w:pPr>
        <w:pStyle w:val="MarginText"/>
        <w:numPr>
          <w:ilvl w:val="2"/>
          <w:numId w:val="19"/>
        </w:numPr>
        <w:rPr>
          <w:sz w:val="20"/>
        </w:rPr>
      </w:pPr>
      <w:r w:rsidRPr="00F03D5D">
        <w:rPr>
          <w:sz w:val="20"/>
        </w:rPr>
        <w:t xml:space="preserve">Failure to achieve this measure will deem the entire Service as </w:t>
      </w:r>
      <w:r w:rsidR="0041552C" w:rsidRPr="00F03D5D">
        <w:rPr>
          <w:sz w:val="20"/>
        </w:rPr>
        <w:t>inadequate</w:t>
      </w:r>
      <w:r w:rsidR="007D6D17" w:rsidRPr="00F03D5D">
        <w:rPr>
          <w:sz w:val="20"/>
        </w:rPr>
        <w:t>.</w:t>
      </w:r>
      <w:r w:rsidR="004B6878" w:rsidRPr="00F03D5D" w:rsidDel="004B6878">
        <w:rPr>
          <w:sz w:val="20"/>
        </w:rPr>
        <w:t xml:space="preserve"> </w:t>
      </w:r>
    </w:p>
    <w:bookmarkEnd w:id="142"/>
    <w:p w14:paraId="6C683950" w14:textId="77777777" w:rsidR="00942CB1" w:rsidRPr="00F03D5D" w:rsidRDefault="00942CB1" w:rsidP="00D168AD">
      <w:pPr>
        <w:pStyle w:val="MarginText"/>
        <w:keepNext/>
        <w:numPr>
          <w:ilvl w:val="0"/>
          <w:numId w:val="19"/>
        </w:numPr>
        <w:rPr>
          <w:b/>
          <w:bCs/>
          <w:sz w:val="20"/>
        </w:rPr>
      </w:pPr>
      <w:r w:rsidRPr="00F03D5D">
        <w:rPr>
          <w:b/>
          <w:bCs/>
          <w:sz w:val="20"/>
        </w:rPr>
        <w:t>SERVICE PERFORMANCE REVIEW</w:t>
      </w:r>
    </w:p>
    <w:p w14:paraId="6C683951" w14:textId="77777777" w:rsidR="00942CB1" w:rsidRPr="00942CB1" w:rsidRDefault="004B6878" w:rsidP="00D168AD">
      <w:pPr>
        <w:pStyle w:val="MarginText"/>
        <w:numPr>
          <w:ilvl w:val="1"/>
          <w:numId w:val="19"/>
        </w:numPr>
        <w:rPr>
          <w:sz w:val="20"/>
        </w:rPr>
      </w:pPr>
      <w:r w:rsidRPr="00F03D5D">
        <w:rPr>
          <w:sz w:val="20"/>
        </w:rPr>
        <w:t>As</w:t>
      </w:r>
      <w:r w:rsidR="0041552C" w:rsidRPr="00F03D5D">
        <w:rPr>
          <w:sz w:val="20"/>
        </w:rPr>
        <w:t xml:space="preserve"> required by the Customer, t</w:t>
      </w:r>
      <w:r w:rsidR="00942CB1" w:rsidRPr="00F03D5D">
        <w:rPr>
          <w:sz w:val="20"/>
        </w:rPr>
        <w:t xml:space="preserve">he Supplier and Customer shall review the </w:t>
      </w:r>
      <w:r w:rsidR="00B76ADB" w:rsidRPr="00F03D5D">
        <w:rPr>
          <w:sz w:val="20"/>
        </w:rPr>
        <w:t xml:space="preserve">performance against required Service Levels specified in the Letter of Appointment (including Appendices) and, where applicable, the </w:t>
      </w:r>
      <w:r w:rsidR="00942CB1" w:rsidRPr="00F03D5D">
        <w:rPr>
          <w:sz w:val="20"/>
        </w:rPr>
        <w:t>outcomes of the PAR at a reasonable time to be agreed.  These reviews shall, unless otherwise</w:t>
      </w:r>
      <w:r w:rsidR="00942CB1" w:rsidRPr="00942CB1">
        <w:rPr>
          <w:sz w:val="20"/>
        </w:rPr>
        <w:t xml:space="preserve"> agreed:</w:t>
      </w:r>
    </w:p>
    <w:p w14:paraId="6C683952" w14:textId="77777777" w:rsidR="00942CB1" w:rsidRPr="00942CB1" w:rsidRDefault="00942CB1" w:rsidP="00D168AD">
      <w:pPr>
        <w:pStyle w:val="MarginText"/>
        <w:numPr>
          <w:ilvl w:val="2"/>
          <w:numId w:val="19"/>
        </w:numPr>
        <w:rPr>
          <w:sz w:val="20"/>
        </w:rPr>
      </w:pPr>
      <w:r w:rsidRPr="00942CB1">
        <w:rPr>
          <w:sz w:val="20"/>
        </w:rPr>
        <w:t>take place at such location and time (within normal business hours) as the Customer shall reasonably require unless otherwise agreed in advance</w:t>
      </w:r>
    </w:p>
    <w:p w14:paraId="6C683953" w14:textId="77777777" w:rsidR="00942CB1" w:rsidRPr="00942CB1" w:rsidRDefault="00942CB1" w:rsidP="00D168AD">
      <w:pPr>
        <w:pStyle w:val="MarginText"/>
        <w:numPr>
          <w:ilvl w:val="2"/>
          <w:numId w:val="19"/>
        </w:numPr>
        <w:rPr>
          <w:sz w:val="20"/>
        </w:rPr>
      </w:pPr>
      <w:r w:rsidRPr="00942CB1">
        <w:rPr>
          <w:sz w:val="20"/>
        </w:rPr>
        <w:t>be attended by the Supplier's Representative and the Customer's Representative</w:t>
      </w:r>
    </w:p>
    <w:p w14:paraId="6C683954" w14:textId="77777777" w:rsidR="00942CB1" w:rsidRPr="00942CB1" w:rsidRDefault="00942CB1" w:rsidP="00D168AD">
      <w:pPr>
        <w:pStyle w:val="MarginText"/>
        <w:numPr>
          <w:ilvl w:val="2"/>
          <w:numId w:val="19"/>
        </w:numPr>
        <w:rPr>
          <w:sz w:val="20"/>
        </w:rPr>
      </w:pPr>
      <w:r w:rsidRPr="00942CB1">
        <w:rPr>
          <w:sz w:val="20"/>
        </w:rPr>
        <w:t xml:space="preserve">be fully minuted by the Supplier (unless otherwise agreed).  The prepared minutes will be circulated by the Supplier to all attendees at the relevant meeting and also to the Customer's Representative and any other recipients agreed at the relevant meeting within five (5) Working Days from the meeting and will be agreed and signed by both the Supplier's Representative and the Customer's Representative within ten (10) Working Days from the date of the meeting. </w:t>
      </w:r>
    </w:p>
    <w:p w14:paraId="6C683955" w14:textId="77777777" w:rsidR="007D6D17" w:rsidRDefault="007D6D17">
      <w:pPr>
        <w:overflowPunct/>
        <w:autoSpaceDE/>
        <w:autoSpaceDN/>
        <w:adjustRightInd/>
        <w:spacing w:after="0" w:line="240" w:lineRule="auto"/>
        <w:jc w:val="left"/>
        <w:textAlignment w:val="auto"/>
        <w:rPr>
          <w:rFonts w:eastAsia="STZhongsong"/>
          <w:kern w:val="28"/>
          <w:sz w:val="20"/>
          <w:lang w:eastAsia="zh-CN"/>
        </w:rPr>
      </w:pPr>
      <w:r>
        <w:rPr>
          <w:rFonts w:eastAsia="STZhongsong"/>
          <w:kern w:val="28"/>
          <w:sz w:val="20"/>
          <w:lang w:eastAsia="zh-CN"/>
        </w:rPr>
        <w:br w:type="page"/>
      </w:r>
    </w:p>
    <w:p w14:paraId="6C683956" w14:textId="77777777" w:rsidR="004A2E40" w:rsidRPr="00A4589E" w:rsidRDefault="004A2E40" w:rsidP="004A2E40">
      <w:pPr>
        <w:pStyle w:val="SchHead"/>
        <w:numPr>
          <w:ilvl w:val="0"/>
          <w:numId w:val="0"/>
        </w:numPr>
        <w:rPr>
          <w:rFonts w:ascii="Arial" w:hAnsi="Arial" w:cs="Arial"/>
          <w:sz w:val="20"/>
        </w:rPr>
      </w:pPr>
      <w:bookmarkStart w:id="143" w:name="_Toc494189432"/>
      <w:r w:rsidRPr="00A4589E">
        <w:rPr>
          <w:rFonts w:ascii="Arial" w:hAnsi="Arial" w:cs="Arial"/>
          <w:sz w:val="20"/>
        </w:rPr>
        <w:lastRenderedPageBreak/>
        <w:t>Annex</w:t>
      </w:r>
      <w:r>
        <w:rPr>
          <w:rFonts w:ascii="Arial" w:hAnsi="Arial" w:cs="Arial"/>
          <w:sz w:val="20"/>
        </w:rPr>
        <w:t xml:space="preserve"> 1 – PARt 2</w:t>
      </w:r>
      <w:r>
        <w:rPr>
          <w:rFonts w:ascii="Arial" w:hAnsi="Arial" w:cs="Arial"/>
          <w:sz w:val="20"/>
        </w:rPr>
        <w:br/>
        <w:t>POST ASSIGNMENT REVIEW TEMPLATE</w:t>
      </w:r>
      <w:bookmarkEnd w:id="143"/>
    </w:p>
    <w:p w14:paraId="6C683957" w14:textId="77777777" w:rsidR="00942CB1" w:rsidRPr="00942CB1" w:rsidRDefault="00942CB1" w:rsidP="00942CB1">
      <w:pPr>
        <w:pStyle w:val="MarginText"/>
        <w:jc w:val="center"/>
        <w:rPr>
          <w:b/>
          <w:bCs/>
          <w:sz w:val="20"/>
        </w:rPr>
      </w:pPr>
    </w:p>
    <w:p w14:paraId="6C683958" w14:textId="77777777" w:rsidR="00942CB1" w:rsidRPr="00942CB1" w:rsidRDefault="00942CB1" w:rsidP="00942CB1">
      <w:pPr>
        <w:pStyle w:val="MarginText"/>
        <w:jc w:val="left"/>
        <w:rPr>
          <w:b/>
          <w:bCs/>
          <w:sz w:val="20"/>
        </w:rPr>
      </w:pPr>
      <w:r w:rsidRPr="00942CB1">
        <w:rPr>
          <w:b/>
          <w:bCs/>
          <w:sz w:val="20"/>
        </w:rPr>
        <w:t>Part 1 – Assignment Details</w:t>
      </w:r>
    </w:p>
    <w:tbl>
      <w:tblPr>
        <w:tblStyle w:val="TableGrid"/>
        <w:tblW w:w="0" w:type="auto"/>
        <w:tblLook w:val="04A0" w:firstRow="1" w:lastRow="0" w:firstColumn="1" w:lastColumn="0" w:noHBand="0" w:noVBand="1"/>
      </w:tblPr>
      <w:tblGrid>
        <w:gridCol w:w="4437"/>
        <w:gridCol w:w="4319"/>
      </w:tblGrid>
      <w:tr w:rsidR="00942CB1" w:rsidRPr="00942CB1" w14:paraId="6C68395B" w14:textId="77777777" w:rsidTr="00942CB1">
        <w:tc>
          <w:tcPr>
            <w:tcW w:w="4621" w:type="dxa"/>
            <w:shd w:val="clear" w:color="auto" w:fill="BFBFBF" w:themeFill="background1" w:themeFillShade="BF"/>
          </w:tcPr>
          <w:p w14:paraId="6C683959"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Name of Supplier</w:t>
            </w:r>
          </w:p>
        </w:tc>
        <w:tc>
          <w:tcPr>
            <w:tcW w:w="4621" w:type="dxa"/>
            <w:shd w:val="clear" w:color="auto" w:fill="C6D9F1" w:themeFill="text2" w:themeFillTint="33"/>
          </w:tcPr>
          <w:p w14:paraId="6C68395A"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5E" w14:textId="77777777" w:rsidTr="00942CB1">
        <w:tc>
          <w:tcPr>
            <w:tcW w:w="4621" w:type="dxa"/>
            <w:shd w:val="clear" w:color="auto" w:fill="BFBFBF" w:themeFill="background1" w:themeFillShade="BF"/>
          </w:tcPr>
          <w:p w14:paraId="6C68395C"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Name of Customer</w:t>
            </w:r>
          </w:p>
        </w:tc>
        <w:tc>
          <w:tcPr>
            <w:tcW w:w="4621" w:type="dxa"/>
            <w:shd w:val="clear" w:color="auto" w:fill="C6D9F1" w:themeFill="text2" w:themeFillTint="33"/>
          </w:tcPr>
          <w:p w14:paraId="6C68395D"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61" w14:textId="77777777" w:rsidTr="00942CB1">
        <w:tc>
          <w:tcPr>
            <w:tcW w:w="4621" w:type="dxa"/>
            <w:shd w:val="clear" w:color="auto" w:fill="BFBFBF" w:themeFill="background1" w:themeFillShade="BF"/>
          </w:tcPr>
          <w:p w14:paraId="6C68395F"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Name of Project/Assignment</w:t>
            </w:r>
          </w:p>
        </w:tc>
        <w:tc>
          <w:tcPr>
            <w:tcW w:w="4621" w:type="dxa"/>
            <w:shd w:val="clear" w:color="auto" w:fill="C6D9F1" w:themeFill="text2" w:themeFillTint="33"/>
          </w:tcPr>
          <w:p w14:paraId="6C683960"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64" w14:textId="77777777" w:rsidTr="00942CB1">
        <w:tc>
          <w:tcPr>
            <w:tcW w:w="4621" w:type="dxa"/>
            <w:shd w:val="clear" w:color="auto" w:fill="BFBFBF" w:themeFill="background1" w:themeFillShade="BF"/>
          </w:tcPr>
          <w:p w14:paraId="6C683962"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Supplier Reference (if any)</w:t>
            </w:r>
          </w:p>
        </w:tc>
        <w:tc>
          <w:tcPr>
            <w:tcW w:w="4621" w:type="dxa"/>
            <w:shd w:val="clear" w:color="auto" w:fill="C6D9F1" w:themeFill="text2" w:themeFillTint="33"/>
          </w:tcPr>
          <w:p w14:paraId="6C683963"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67" w14:textId="77777777" w:rsidTr="00942CB1">
        <w:tc>
          <w:tcPr>
            <w:tcW w:w="4621" w:type="dxa"/>
            <w:shd w:val="clear" w:color="auto" w:fill="BFBFBF" w:themeFill="background1" w:themeFillShade="BF"/>
          </w:tcPr>
          <w:p w14:paraId="6C683965"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Customer Reference (if any)</w:t>
            </w:r>
          </w:p>
        </w:tc>
        <w:tc>
          <w:tcPr>
            <w:tcW w:w="4621" w:type="dxa"/>
            <w:shd w:val="clear" w:color="auto" w:fill="C6D9F1" w:themeFill="text2" w:themeFillTint="33"/>
          </w:tcPr>
          <w:p w14:paraId="6C683966"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6A" w14:textId="77777777" w:rsidTr="00942CB1">
        <w:tc>
          <w:tcPr>
            <w:tcW w:w="4621" w:type="dxa"/>
            <w:shd w:val="clear" w:color="auto" w:fill="BFBFBF" w:themeFill="background1" w:themeFillShade="BF"/>
          </w:tcPr>
          <w:p w14:paraId="6C683968"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Date of completion of Service (or other milestone if applicable)</w:t>
            </w:r>
          </w:p>
        </w:tc>
        <w:tc>
          <w:tcPr>
            <w:tcW w:w="4621" w:type="dxa"/>
            <w:shd w:val="clear" w:color="auto" w:fill="C6D9F1" w:themeFill="text2" w:themeFillTint="33"/>
          </w:tcPr>
          <w:p w14:paraId="6C683969"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6D" w14:textId="77777777" w:rsidTr="00942CB1">
        <w:tc>
          <w:tcPr>
            <w:tcW w:w="4621" w:type="dxa"/>
            <w:shd w:val="clear" w:color="auto" w:fill="BFBFBF" w:themeFill="background1" w:themeFillShade="BF"/>
          </w:tcPr>
          <w:p w14:paraId="6C68396B"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Date PAR signed off</w:t>
            </w:r>
          </w:p>
        </w:tc>
        <w:tc>
          <w:tcPr>
            <w:tcW w:w="4621" w:type="dxa"/>
            <w:shd w:val="clear" w:color="auto" w:fill="C6D9F1" w:themeFill="text2" w:themeFillTint="33"/>
          </w:tcPr>
          <w:p w14:paraId="6C68396C"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70" w14:textId="77777777" w:rsidTr="00942CB1">
        <w:tc>
          <w:tcPr>
            <w:tcW w:w="4621" w:type="dxa"/>
            <w:shd w:val="clear" w:color="auto" w:fill="BFBFBF" w:themeFill="background1" w:themeFillShade="BF"/>
          </w:tcPr>
          <w:p w14:paraId="6C68396E"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Signed off for Supplier by</w:t>
            </w:r>
          </w:p>
        </w:tc>
        <w:tc>
          <w:tcPr>
            <w:tcW w:w="4621" w:type="dxa"/>
            <w:shd w:val="clear" w:color="auto" w:fill="C6D9F1" w:themeFill="text2" w:themeFillTint="33"/>
          </w:tcPr>
          <w:p w14:paraId="6C68396F"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73" w14:textId="77777777" w:rsidTr="00942CB1">
        <w:tc>
          <w:tcPr>
            <w:tcW w:w="4621" w:type="dxa"/>
            <w:shd w:val="clear" w:color="auto" w:fill="BFBFBF" w:themeFill="background1" w:themeFillShade="BF"/>
          </w:tcPr>
          <w:p w14:paraId="6C683971"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Signed off for Customer by</w:t>
            </w:r>
          </w:p>
        </w:tc>
        <w:tc>
          <w:tcPr>
            <w:tcW w:w="4621" w:type="dxa"/>
            <w:shd w:val="clear" w:color="auto" w:fill="C6D9F1" w:themeFill="text2" w:themeFillTint="33"/>
          </w:tcPr>
          <w:p w14:paraId="6C683972"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76" w14:textId="77777777" w:rsidTr="00942CB1">
        <w:tc>
          <w:tcPr>
            <w:tcW w:w="4621" w:type="dxa"/>
            <w:shd w:val="clear" w:color="auto" w:fill="BFBFBF" w:themeFill="background1" w:themeFillShade="BF"/>
          </w:tcPr>
          <w:p w14:paraId="6C683974"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consultancyONE Lot used</w:t>
            </w:r>
          </w:p>
        </w:tc>
        <w:tc>
          <w:tcPr>
            <w:tcW w:w="4621" w:type="dxa"/>
            <w:shd w:val="clear" w:color="auto" w:fill="C6D9F1" w:themeFill="text2" w:themeFillTint="33"/>
          </w:tcPr>
          <w:p w14:paraId="6C683975" w14:textId="77777777" w:rsidR="00942CB1" w:rsidRPr="00942CB1" w:rsidRDefault="00942CB1" w:rsidP="00942CB1">
            <w:pPr>
              <w:overflowPunct/>
              <w:autoSpaceDE/>
              <w:autoSpaceDN/>
              <w:adjustRightInd/>
              <w:spacing w:after="200" w:line="276" w:lineRule="auto"/>
              <w:jc w:val="left"/>
              <w:textAlignment w:val="auto"/>
              <w:rPr>
                <w:sz w:val="20"/>
              </w:rPr>
            </w:pPr>
          </w:p>
        </w:tc>
      </w:tr>
    </w:tbl>
    <w:p w14:paraId="6C683977" w14:textId="77777777" w:rsidR="00942CB1" w:rsidRPr="00942CB1" w:rsidRDefault="00942CB1" w:rsidP="00942CB1">
      <w:pPr>
        <w:overflowPunct/>
        <w:autoSpaceDE/>
        <w:autoSpaceDN/>
        <w:adjustRightInd/>
        <w:spacing w:after="200" w:line="276" w:lineRule="auto"/>
        <w:jc w:val="left"/>
        <w:textAlignment w:val="auto"/>
        <w:rPr>
          <w:b/>
          <w:bCs/>
          <w:sz w:val="20"/>
        </w:rPr>
      </w:pPr>
    </w:p>
    <w:p w14:paraId="6C683978" w14:textId="77777777" w:rsidR="00942CB1" w:rsidRPr="00942CB1" w:rsidRDefault="00942CB1" w:rsidP="00942CB1">
      <w:pPr>
        <w:overflowPunct/>
        <w:autoSpaceDE/>
        <w:autoSpaceDN/>
        <w:adjustRightInd/>
        <w:spacing w:after="200" w:line="276" w:lineRule="auto"/>
        <w:jc w:val="left"/>
        <w:textAlignment w:val="auto"/>
        <w:rPr>
          <w:b/>
          <w:bCs/>
          <w:sz w:val="20"/>
        </w:rPr>
      </w:pPr>
      <w:r w:rsidRPr="00942CB1">
        <w:rPr>
          <w:b/>
          <w:bCs/>
          <w:sz w:val="20"/>
        </w:rPr>
        <w:t>Part 2 – Post Assignment Review Scoring</w:t>
      </w:r>
    </w:p>
    <w:p w14:paraId="6C683979"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Each part of the Post Assignment Review (PAR) will be scored and the scores agreed between the Supplier and Customer.  The scoring scheme below shall be used.  Where no scores can be agreed, the overall Service shall be rated at the lowest score attributed by either the Customer or the Supplier.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4"/>
        <w:gridCol w:w="1800"/>
        <w:gridCol w:w="5522"/>
      </w:tblGrid>
      <w:tr w:rsidR="00942CB1" w:rsidRPr="00942CB1" w14:paraId="6C68397D" w14:textId="77777777" w:rsidTr="00942CB1">
        <w:tc>
          <w:tcPr>
            <w:tcW w:w="1526" w:type="dxa"/>
            <w:shd w:val="clear" w:color="auto" w:fill="D9D9D9"/>
          </w:tcPr>
          <w:p w14:paraId="6C68397A"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Score</w:t>
            </w:r>
          </w:p>
        </w:tc>
        <w:tc>
          <w:tcPr>
            <w:tcW w:w="1843" w:type="dxa"/>
            <w:shd w:val="clear" w:color="auto" w:fill="D9D9D9"/>
          </w:tcPr>
          <w:p w14:paraId="6C68397B" w14:textId="77777777" w:rsidR="00942CB1" w:rsidRPr="00942CB1" w:rsidRDefault="00942CB1" w:rsidP="00942CB1">
            <w:pPr>
              <w:overflowPunct/>
              <w:autoSpaceDE/>
              <w:autoSpaceDN/>
              <w:adjustRightInd/>
              <w:spacing w:after="200" w:line="276" w:lineRule="auto"/>
              <w:jc w:val="left"/>
              <w:textAlignment w:val="auto"/>
              <w:rPr>
                <w:b/>
                <w:bCs/>
                <w:sz w:val="20"/>
                <w:lang w:eastAsia="en-GB"/>
              </w:rPr>
            </w:pPr>
            <w:r w:rsidRPr="00942CB1">
              <w:rPr>
                <w:b/>
                <w:bCs/>
                <w:sz w:val="20"/>
                <w:lang w:eastAsia="en-GB"/>
              </w:rPr>
              <w:t>Meaning</w:t>
            </w:r>
          </w:p>
        </w:tc>
        <w:tc>
          <w:tcPr>
            <w:tcW w:w="6095" w:type="dxa"/>
            <w:shd w:val="clear" w:color="auto" w:fill="D9D9D9"/>
          </w:tcPr>
          <w:p w14:paraId="6C68397C" w14:textId="77777777" w:rsidR="00942CB1" w:rsidRPr="00942CB1" w:rsidRDefault="00942CB1" w:rsidP="00942CB1">
            <w:pPr>
              <w:overflowPunct/>
              <w:autoSpaceDE/>
              <w:autoSpaceDN/>
              <w:adjustRightInd/>
              <w:spacing w:after="200" w:line="276" w:lineRule="auto"/>
              <w:jc w:val="left"/>
              <w:textAlignment w:val="auto"/>
              <w:rPr>
                <w:b/>
                <w:bCs/>
                <w:sz w:val="20"/>
                <w:lang w:eastAsia="en-GB"/>
              </w:rPr>
            </w:pPr>
            <w:r w:rsidRPr="00942CB1">
              <w:rPr>
                <w:b/>
                <w:bCs/>
                <w:sz w:val="20"/>
                <w:lang w:eastAsia="en-GB"/>
              </w:rPr>
              <w:t>Explanation</w:t>
            </w:r>
          </w:p>
        </w:tc>
      </w:tr>
      <w:tr w:rsidR="00942CB1" w:rsidRPr="00942CB1" w14:paraId="6C683981" w14:textId="77777777" w:rsidTr="00942CB1">
        <w:tc>
          <w:tcPr>
            <w:tcW w:w="1526" w:type="dxa"/>
          </w:tcPr>
          <w:p w14:paraId="6C68397E"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0</w:t>
            </w:r>
          </w:p>
        </w:tc>
        <w:tc>
          <w:tcPr>
            <w:tcW w:w="1843" w:type="dxa"/>
          </w:tcPr>
          <w:p w14:paraId="6C68397F"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Unsatisfactory</w:t>
            </w:r>
          </w:p>
        </w:tc>
        <w:tc>
          <w:tcPr>
            <w:tcW w:w="6095" w:type="dxa"/>
          </w:tcPr>
          <w:p w14:paraId="6C683980"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No scoring criteria met</w:t>
            </w:r>
          </w:p>
        </w:tc>
      </w:tr>
      <w:tr w:rsidR="00942CB1" w:rsidRPr="00942CB1" w14:paraId="6C683985" w14:textId="77777777" w:rsidTr="00942CB1">
        <w:tc>
          <w:tcPr>
            <w:tcW w:w="1526" w:type="dxa"/>
          </w:tcPr>
          <w:p w14:paraId="6C683982"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1</w:t>
            </w:r>
          </w:p>
        </w:tc>
        <w:tc>
          <w:tcPr>
            <w:tcW w:w="1843" w:type="dxa"/>
          </w:tcPr>
          <w:p w14:paraId="6C683983"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Poor</w:t>
            </w:r>
          </w:p>
        </w:tc>
        <w:tc>
          <w:tcPr>
            <w:tcW w:w="6095" w:type="dxa"/>
          </w:tcPr>
          <w:p w14:paraId="6C683984"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Few scoring criteria met</w:t>
            </w:r>
          </w:p>
        </w:tc>
      </w:tr>
      <w:tr w:rsidR="00942CB1" w:rsidRPr="00942CB1" w14:paraId="6C683989" w14:textId="77777777" w:rsidTr="00942CB1">
        <w:tc>
          <w:tcPr>
            <w:tcW w:w="1526" w:type="dxa"/>
          </w:tcPr>
          <w:p w14:paraId="6C683986"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2</w:t>
            </w:r>
          </w:p>
        </w:tc>
        <w:tc>
          <w:tcPr>
            <w:tcW w:w="1843" w:type="dxa"/>
          </w:tcPr>
          <w:p w14:paraId="6C683987"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Satisfactory</w:t>
            </w:r>
          </w:p>
        </w:tc>
        <w:tc>
          <w:tcPr>
            <w:tcW w:w="6095" w:type="dxa"/>
          </w:tcPr>
          <w:p w14:paraId="6C683988"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Most scoring criteria met - satisfactory with some weaknesses</w:t>
            </w:r>
          </w:p>
        </w:tc>
      </w:tr>
      <w:tr w:rsidR="00942CB1" w:rsidRPr="00942CB1" w14:paraId="6C68398D" w14:textId="77777777" w:rsidTr="00942CB1">
        <w:tc>
          <w:tcPr>
            <w:tcW w:w="1526" w:type="dxa"/>
          </w:tcPr>
          <w:p w14:paraId="6C68398A"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3</w:t>
            </w:r>
          </w:p>
        </w:tc>
        <w:tc>
          <w:tcPr>
            <w:tcW w:w="1843" w:type="dxa"/>
          </w:tcPr>
          <w:p w14:paraId="6C68398B"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Good</w:t>
            </w:r>
          </w:p>
        </w:tc>
        <w:tc>
          <w:tcPr>
            <w:tcW w:w="6095" w:type="dxa"/>
          </w:tcPr>
          <w:p w14:paraId="6C68398C"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All scoring criteria met - satisfactory with some strengths</w:t>
            </w:r>
          </w:p>
        </w:tc>
      </w:tr>
      <w:tr w:rsidR="00942CB1" w:rsidRPr="00942CB1" w14:paraId="6C683991" w14:textId="77777777" w:rsidTr="00942CB1">
        <w:tc>
          <w:tcPr>
            <w:tcW w:w="1526" w:type="dxa"/>
          </w:tcPr>
          <w:p w14:paraId="6C68398E"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4</w:t>
            </w:r>
          </w:p>
        </w:tc>
        <w:tc>
          <w:tcPr>
            <w:tcW w:w="1843" w:type="dxa"/>
          </w:tcPr>
          <w:p w14:paraId="6C68398F"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Very Good</w:t>
            </w:r>
          </w:p>
        </w:tc>
        <w:tc>
          <w:tcPr>
            <w:tcW w:w="6095" w:type="dxa"/>
          </w:tcPr>
          <w:p w14:paraId="6C683990"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 xml:space="preserve">All scoring criteria met &amp; some examples of best practice outcomes                                                                                                      </w:t>
            </w:r>
          </w:p>
        </w:tc>
      </w:tr>
      <w:tr w:rsidR="00942CB1" w:rsidRPr="00942CB1" w14:paraId="6C683995" w14:textId="77777777" w:rsidTr="00942CB1">
        <w:tc>
          <w:tcPr>
            <w:tcW w:w="1526" w:type="dxa"/>
          </w:tcPr>
          <w:p w14:paraId="6C683992"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lastRenderedPageBreak/>
              <w:t>5</w:t>
            </w:r>
          </w:p>
        </w:tc>
        <w:tc>
          <w:tcPr>
            <w:tcW w:w="1843" w:type="dxa"/>
          </w:tcPr>
          <w:p w14:paraId="6C683993"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Excellent</w:t>
            </w:r>
          </w:p>
        </w:tc>
        <w:tc>
          <w:tcPr>
            <w:tcW w:w="6095" w:type="dxa"/>
          </w:tcPr>
          <w:p w14:paraId="6C683994"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All scoring criteria exceeded - all demonstrate best practice outcomes</w:t>
            </w:r>
          </w:p>
        </w:tc>
      </w:tr>
    </w:tbl>
    <w:p w14:paraId="6C683996" w14:textId="77777777" w:rsidR="00942CB1" w:rsidRDefault="00942CB1" w:rsidP="00942CB1">
      <w:pPr>
        <w:overflowPunct/>
        <w:autoSpaceDE/>
        <w:autoSpaceDN/>
        <w:adjustRightInd/>
        <w:spacing w:after="200" w:line="276" w:lineRule="auto"/>
        <w:jc w:val="left"/>
        <w:textAlignment w:val="auto"/>
        <w:rPr>
          <w:b/>
          <w:bCs/>
          <w:sz w:val="20"/>
          <w:lang w:eastAsia="en-GB"/>
        </w:rPr>
      </w:pPr>
    </w:p>
    <w:p w14:paraId="6C683997" w14:textId="77777777" w:rsidR="005B48E6" w:rsidRPr="00942CB1" w:rsidRDefault="005B48E6" w:rsidP="00942CB1">
      <w:pPr>
        <w:overflowPunct/>
        <w:autoSpaceDE/>
        <w:autoSpaceDN/>
        <w:adjustRightInd/>
        <w:spacing w:after="200" w:line="276" w:lineRule="auto"/>
        <w:jc w:val="left"/>
        <w:textAlignment w:val="auto"/>
        <w:rPr>
          <w:b/>
          <w:bCs/>
          <w:sz w:val="20"/>
          <w:lang w:eastAsia="en-GB"/>
        </w:rPr>
      </w:pPr>
    </w:p>
    <w:p w14:paraId="6C683998" w14:textId="77777777" w:rsidR="00942CB1" w:rsidRPr="00942CB1" w:rsidRDefault="00942CB1" w:rsidP="00942CB1">
      <w:pPr>
        <w:overflowPunct/>
        <w:autoSpaceDE/>
        <w:autoSpaceDN/>
        <w:adjustRightInd/>
        <w:spacing w:after="200" w:line="276" w:lineRule="auto"/>
        <w:jc w:val="left"/>
        <w:textAlignment w:val="auto"/>
        <w:rPr>
          <w:b/>
          <w:bCs/>
          <w:sz w:val="20"/>
          <w:lang w:eastAsia="en-GB"/>
        </w:rPr>
      </w:pPr>
      <w:r w:rsidRPr="00942CB1">
        <w:rPr>
          <w:b/>
          <w:bCs/>
          <w:sz w:val="20"/>
          <w:lang w:eastAsia="en-GB"/>
        </w:rPr>
        <w:t>Part 3 – Overall PAR Summary</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4"/>
        <w:gridCol w:w="1559"/>
        <w:gridCol w:w="1417"/>
      </w:tblGrid>
      <w:tr w:rsidR="00942CB1" w:rsidRPr="00942CB1" w14:paraId="6C68399C" w14:textId="77777777" w:rsidTr="00942CB1">
        <w:tc>
          <w:tcPr>
            <w:tcW w:w="6204" w:type="dxa"/>
            <w:shd w:val="clear" w:color="auto" w:fill="BFBFBF" w:themeFill="background1" w:themeFillShade="BF"/>
          </w:tcPr>
          <w:p w14:paraId="6C683999"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b/>
                <w:bCs/>
                <w:sz w:val="20"/>
                <w:lang w:eastAsia="en-GB"/>
              </w:rPr>
              <w:t>Part 3 – Overall PAR Summary</w:t>
            </w:r>
          </w:p>
        </w:tc>
        <w:tc>
          <w:tcPr>
            <w:tcW w:w="1559" w:type="dxa"/>
            <w:shd w:val="clear" w:color="auto" w:fill="BFBFBF" w:themeFill="background1" w:themeFillShade="BF"/>
          </w:tcPr>
          <w:p w14:paraId="6C68399A"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14:paraId="6C68399B"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Minimum acceptable score</w:t>
            </w:r>
          </w:p>
        </w:tc>
      </w:tr>
      <w:tr w:rsidR="00942CB1" w:rsidRPr="00942CB1" w14:paraId="6C6839A0" w14:textId="77777777" w:rsidTr="00942CB1">
        <w:tc>
          <w:tcPr>
            <w:tcW w:w="6204" w:type="dxa"/>
            <w:tcBorders>
              <w:bottom w:val="single" w:sz="4" w:space="0" w:color="auto"/>
            </w:tcBorders>
          </w:tcPr>
          <w:p w14:paraId="6C68399D"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Total Supplier Score Achieved (from Part 4)</w:t>
            </w:r>
          </w:p>
        </w:tc>
        <w:tc>
          <w:tcPr>
            <w:tcW w:w="1559" w:type="dxa"/>
            <w:tcBorders>
              <w:bottom w:val="single" w:sz="4" w:space="0" w:color="auto"/>
            </w:tcBorders>
            <w:shd w:val="clear" w:color="auto" w:fill="C6D9F1" w:themeFill="text2" w:themeFillTint="33"/>
          </w:tcPr>
          <w:p w14:paraId="6C68399E"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14:paraId="6C68399F" w14:textId="77777777" w:rsidR="00942CB1" w:rsidRPr="00942CB1" w:rsidRDefault="00942CB1" w:rsidP="00942CB1">
            <w:pPr>
              <w:overflowPunct/>
              <w:autoSpaceDE/>
              <w:autoSpaceDN/>
              <w:adjustRightInd/>
              <w:spacing w:after="200" w:line="276" w:lineRule="auto"/>
              <w:jc w:val="center"/>
              <w:textAlignment w:val="auto"/>
              <w:rPr>
                <w:b/>
                <w:bCs/>
                <w:color w:val="FF0000"/>
                <w:sz w:val="20"/>
                <w:lang w:eastAsia="en-GB"/>
              </w:rPr>
            </w:pPr>
          </w:p>
        </w:tc>
      </w:tr>
      <w:tr w:rsidR="00942CB1" w:rsidRPr="00942CB1" w14:paraId="6C6839A4" w14:textId="77777777" w:rsidTr="00942CB1">
        <w:tc>
          <w:tcPr>
            <w:tcW w:w="6204" w:type="dxa"/>
            <w:shd w:val="clear" w:color="auto" w:fill="BFBFBF" w:themeFill="background1" w:themeFillShade="BF"/>
          </w:tcPr>
          <w:p w14:paraId="6C6839A1"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Maximum Supplier Score Available</w:t>
            </w:r>
          </w:p>
        </w:tc>
        <w:tc>
          <w:tcPr>
            <w:tcW w:w="1559" w:type="dxa"/>
            <w:shd w:val="clear" w:color="auto" w:fill="BFBFBF" w:themeFill="background1" w:themeFillShade="BF"/>
          </w:tcPr>
          <w:p w14:paraId="6C6839A2"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95</w:t>
            </w:r>
          </w:p>
        </w:tc>
        <w:tc>
          <w:tcPr>
            <w:tcW w:w="1417" w:type="dxa"/>
            <w:shd w:val="clear" w:color="auto" w:fill="BFBFBF" w:themeFill="background1" w:themeFillShade="BF"/>
          </w:tcPr>
          <w:p w14:paraId="6C6839A3" w14:textId="77777777" w:rsidR="00942CB1" w:rsidRPr="00942CB1" w:rsidRDefault="00942CB1" w:rsidP="00942CB1">
            <w:pPr>
              <w:tabs>
                <w:tab w:val="center" w:pos="600"/>
              </w:tabs>
              <w:overflowPunct/>
              <w:autoSpaceDE/>
              <w:autoSpaceDN/>
              <w:adjustRightInd/>
              <w:spacing w:after="200" w:line="276" w:lineRule="auto"/>
              <w:textAlignment w:val="auto"/>
              <w:rPr>
                <w:b/>
                <w:bCs/>
                <w:sz w:val="20"/>
                <w:lang w:eastAsia="en-GB"/>
              </w:rPr>
            </w:pPr>
            <w:r w:rsidRPr="00942CB1">
              <w:rPr>
                <w:b/>
                <w:bCs/>
                <w:color w:val="FF0000"/>
                <w:sz w:val="20"/>
                <w:lang w:eastAsia="en-GB"/>
              </w:rPr>
              <w:tab/>
            </w:r>
            <w:r w:rsidRPr="00942CB1">
              <w:rPr>
                <w:b/>
                <w:bCs/>
                <w:sz w:val="20"/>
                <w:lang w:eastAsia="en-GB"/>
              </w:rPr>
              <w:t>38</w:t>
            </w:r>
          </w:p>
        </w:tc>
      </w:tr>
      <w:tr w:rsidR="00942CB1" w:rsidRPr="00942CB1" w14:paraId="6C6839A8" w14:textId="77777777" w:rsidTr="00942CB1">
        <w:tc>
          <w:tcPr>
            <w:tcW w:w="6204" w:type="dxa"/>
            <w:tcBorders>
              <w:bottom w:val="single" w:sz="4" w:space="0" w:color="auto"/>
            </w:tcBorders>
          </w:tcPr>
          <w:p w14:paraId="6C6839A5"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Total Customer Score Achieved (from Part 5)</w:t>
            </w:r>
          </w:p>
        </w:tc>
        <w:tc>
          <w:tcPr>
            <w:tcW w:w="1559" w:type="dxa"/>
            <w:tcBorders>
              <w:bottom w:val="single" w:sz="4" w:space="0" w:color="auto"/>
            </w:tcBorders>
            <w:shd w:val="clear" w:color="auto" w:fill="C6D9F1" w:themeFill="text2" w:themeFillTint="33"/>
          </w:tcPr>
          <w:p w14:paraId="6C6839A6"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p>
        </w:tc>
        <w:tc>
          <w:tcPr>
            <w:tcW w:w="1417" w:type="dxa"/>
            <w:shd w:val="clear" w:color="auto" w:fill="BFBFBF" w:themeFill="background1" w:themeFillShade="BF"/>
          </w:tcPr>
          <w:p w14:paraId="6C6839A7" w14:textId="77777777" w:rsidR="00942CB1" w:rsidRPr="00942CB1" w:rsidRDefault="00942CB1" w:rsidP="00942CB1">
            <w:pPr>
              <w:overflowPunct/>
              <w:autoSpaceDE/>
              <w:autoSpaceDN/>
              <w:adjustRightInd/>
              <w:spacing w:after="200" w:line="276" w:lineRule="auto"/>
              <w:jc w:val="center"/>
              <w:textAlignment w:val="auto"/>
              <w:rPr>
                <w:b/>
                <w:bCs/>
                <w:color w:val="FF0000"/>
                <w:sz w:val="20"/>
                <w:lang w:eastAsia="en-GB"/>
              </w:rPr>
            </w:pPr>
          </w:p>
        </w:tc>
      </w:tr>
      <w:tr w:rsidR="00942CB1" w:rsidRPr="00942CB1" w14:paraId="6C6839AC" w14:textId="77777777" w:rsidTr="00942CB1">
        <w:tc>
          <w:tcPr>
            <w:tcW w:w="6204" w:type="dxa"/>
            <w:shd w:val="clear" w:color="auto" w:fill="BFBFBF" w:themeFill="background1" w:themeFillShade="BF"/>
          </w:tcPr>
          <w:p w14:paraId="6C6839A9"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Maximum Customer Score Available</w:t>
            </w:r>
          </w:p>
        </w:tc>
        <w:tc>
          <w:tcPr>
            <w:tcW w:w="1559" w:type="dxa"/>
            <w:shd w:val="clear" w:color="auto" w:fill="BFBFBF" w:themeFill="background1" w:themeFillShade="BF"/>
          </w:tcPr>
          <w:p w14:paraId="6C6839AA"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95</w:t>
            </w:r>
          </w:p>
        </w:tc>
        <w:tc>
          <w:tcPr>
            <w:tcW w:w="1417" w:type="dxa"/>
            <w:shd w:val="clear" w:color="auto" w:fill="BFBFBF" w:themeFill="background1" w:themeFillShade="BF"/>
          </w:tcPr>
          <w:p w14:paraId="6C6839AB" w14:textId="77777777" w:rsidR="00942CB1" w:rsidRPr="00942CB1" w:rsidRDefault="00942CB1" w:rsidP="00942CB1">
            <w:pPr>
              <w:overflowPunct/>
              <w:autoSpaceDE/>
              <w:autoSpaceDN/>
              <w:adjustRightInd/>
              <w:spacing w:after="200" w:line="276" w:lineRule="auto"/>
              <w:jc w:val="center"/>
              <w:textAlignment w:val="auto"/>
              <w:rPr>
                <w:b/>
                <w:bCs/>
                <w:color w:val="FF0000"/>
                <w:sz w:val="20"/>
                <w:lang w:eastAsia="en-GB"/>
              </w:rPr>
            </w:pPr>
          </w:p>
        </w:tc>
      </w:tr>
      <w:tr w:rsidR="00942CB1" w:rsidRPr="00942CB1" w14:paraId="6C6839B0" w14:textId="77777777" w:rsidTr="00942CB1">
        <w:tc>
          <w:tcPr>
            <w:tcW w:w="6204" w:type="dxa"/>
            <w:tcBorders>
              <w:bottom w:val="single" w:sz="4" w:space="0" w:color="auto"/>
            </w:tcBorders>
          </w:tcPr>
          <w:p w14:paraId="6C6839AD"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Total Combined Score() Achieved</w:t>
            </w:r>
          </w:p>
        </w:tc>
        <w:tc>
          <w:tcPr>
            <w:tcW w:w="1559" w:type="dxa"/>
            <w:tcBorders>
              <w:bottom w:val="single" w:sz="4" w:space="0" w:color="auto"/>
            </w:tcBorders>
            <w:shd w:val="clear" w:color="auto" w:fill="C6D9F1" w:themeFill="text2" w:themeFillTint="33"/>
          </w:tcPr>
          <w:p w14:paraId="6C6839AE"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14:paraId="6C6839AF" w14:textId="77777777" w:rsidR="00942CB1" w:rsidRPr="00942CB1" w:rsidRDefault="00942CB1" w:rsidP="00942CB1">
            <w:pPr>
              <w:overflowPunct/>
              <w:autoSpaceDE/>
              <w:autoSpaceDN/>
              <w:adjustRightInd/>
              <w:spacing w:after="200" w:line="276" w:lineRule="auto"/>
              <w:jc w:val="center"/>
              <w:textAlignment w:val="auto"/>
              <w:rPr>
                <w:b/>
                <w:bCs/>
                <w:color w:val="FF0000"/>
                <w:sz w:val="20"/>
                <w:lang w:eastAsia="en-GB"/>
              </w:rPr>
            </w:pPr>
          </w:p>
        </w:tc>
      </w:tr>
      <w:tr w:rsidR="00942CB1" w:rsidRPr="00942CB1" w14:paraId="6C6839B4" w14:textId="77777777" w:rsidTr="00942CB1">
        <w:tc>
          <w:tcPr>
            <w:tcW w:w="6204" w:type="dxa"/>
            <w:shd w:val="clear" w:color="auto" w:fill="BFBFBF" w:themeFill="background1" w:themeFillShade="BF"/>
          </w:tcPr>
          <w:p w14:paraId="6C6839B1"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 xml:space="preserve">Total Combined Score Available </w:t>
            </w:r>
          </w:p>
        </w:tc>
        <w:tc>
          <w:tcPr>
            <w:tcW w:w="1559" w:type="dxa"/>
            <w:shd w:val="clear" w:color="auto" w:fill="BFBFBF" w:themeFill="background1" w:themeFillShade="BF"/>
          </w:tcPr>
          <w:p w14:paraId="6C6839B2"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190</w:t>
            </w:r>
          </w:p>
        </w:tc>
        <w:tc>
          <w:tcPr>
            <w:tcW w:w="1417" w:type="dxa"/>
            <w:shd w:val="clear" w:color="auto" w:fill="BFBFBF" w:themeFill="background1" w:themeFillShade="BF"/>
          </w:tcPr>
          <w:p w14:paraId="6C6839B3" w14:textId="77777777" w:rsidR="00942CB1" w:rsidRPr="00942CB1" w:rsidRDefault="00942CB1" w:rsidP="00942CB1">
            <w:pPr>
              <w:overflowPunct/>
              <w:autoSpaceDE/>
              <w:autoSpaceDN/>
              <w:adjustRightInd/>
              <w:spacing w:after="200" w:line="276" w:lineRule="auto"/>
              <w:jc w:val="center"/>
              <w:textAlignment w:val="auto"/>
              <w:rPr>
                <w:b/>
                <w:bCs/>
                <w:color w:val="FF0000"/>
                <w:sz w:val="20"/>
                <w:lang w:eastAsia="en-GB"/>
              </w:rPr>
            </w:pPr>
          </w:p>
        </w:tc>
      </w:tr>
    </w:tbl>
    <w:p w14:paraId="6C6839B5" w14:textId="77777777" w:rsidR="00942CB1" w:rsidRPr="00942CB1" w:rsidRDefault="00942CB1" w:rsidP="00942CB1">
      <w:pPr>
        <w:overflowPunct/>
        <w:autoSpaceDE/>
        <w:autoSpaceDN/>
        <w:adjustRightInd/>
        <w:spacing w:after="200" w:line="276" w:lineRule="auto"/>
        <w:jc w:val="left"/>
        <w:textAlignment w:val="auto"/>
        <w:rPr>
          <w:b/>
          <w:bCs/>
          <w:sz w:val="20"/>
          <w:lang w:eastAsia="en-GB"/>
        </w:rPr>
      </w:pPr>
    </w:p>
    <w:p w14:paraId="6C6839B6"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b/>
          <w:bCs/>
          <w:sz w:val="20"/>
        </w:rPr>
        <w:t>Part 4 - The Supplier’s Performance</w:t>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0"/>
        <w:gridCol w:w="2201"/>
        <w:gridCol w:w="4552"/>
        <w:gridCol w:w="983"/>
      </w:tblGrid>
      <w:tr w:rsidR="00942CB1" w:rsidRPr="00942CB1" w14:paraId="6C6839BB" w14:textId="77777777" w:rsidTr="00942CB1">
        <w:trPr>
          <w:trHeight w:val="327"/>
        </w:trPr>
        <w:tc>
          <w:tcPr>
            <w:tcW w:w="1630" w:type="dxa"/>
          </w:tcPr>
          <w:p w14:paraId="6C6839B7"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Category</w:t>
            </w:r>
          </w:p>
        </w:tc>
        <w:tc>
          <w:tcPr>
            <w:tcW w:w="2201" w:type="dxa"/>
          </w:tcPr>
          <w:p w14:paraId="6C6839B8"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Performance Measure</w:t>
            </w:r>
          </w:p>
        </w:tc>
        <w:tc>
          <w:tcPr>
            <w:tcW w:w="4552" w:type="dxa"/>
          </w:tcPr>
          <w:p w14:paraId="6C6839B9"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Scoring Criteria</w:t>
            </w:r>
          </w:p>
        </w:tc>
        <w:tc>
          <w:tcPr>
            <w:tcW w:w="983" w:type="dxa"/>
            <w:tcBorders>
              <w:bottom w:val="single" w:sz="4" w:space="0" w:color="auto"/>
            </w:tcBorders>
          </w:tcPr>
          <w:p w14:paraId="6C6839BA" w14:textId="77777777" w:rsidR="00942CB1" w:rsidRPr="00942CB1" w:rsidRDefault="00942CB1" w:rsidP="00942CB1">
            <w:pPr>
              <w:overflowPunct/>
              <w:autoSpaceDE/>
              <w:autoSpaceDN/>
              <w:adjustRightInd/>
              <w:spacing w:after="0"/>
              <w:jc w:val="center"/>
              <w:textAlignment w:val="auto"/>
              <w:rPr>
                <w:bCs/>
                <w:sz w:val="20"/>
                <w:lang w:eastAsia="en-GB"/>
              </w:rPr>
            </w:pPr>
            <w:r w:rsidRPr="00942CB1">
              <w:rPr>
                <w:bCs/>
                <w:sz w:val="20"/>
                <w:lang w:eastAsia="en-GB"/>
              </w:rPr>
              <w:t>Score</w:t>
            </w:r>
            <w:r w:rsidRPr="00942CB1">
              <w:rPr>
                <w:bCs/>
                <w:sz w:val="20"/>
                <w:lang w:eastAsia="en-GB"/>
              </w:rPr>
              <w:br/>
              <w:t>(0-5)</w:t>
            </w:r>
          </w:p>
        </w:tc>
      </w:tr>
      <w:tr w:rsidR="00942CB1" w:rsidRPr="00942CB1" w14:paraId="6C6839C0" w14:textId="77777777" w:rsidTr="00942CB1">
        <w:trPr>
          <w:trHeight w:val="730"/>
        </w:trPr>
        <w:tc>
          <w:tcPr>
            <w:tcW w:w="1630" w:type="dxa"/>
            <w:vMerge w:val="restart"/>
          </w:tcPr>
          <w:p w14:paraId="6C6839BC"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 xml:space="preserve">1. Requirement </w:t>
            </w:r>
          </w:p>
        </w:tc>
        <w:tc>
          <w:tcPr>
            <w:tcW w:w="2201" w:type="dxa"/>
          </w:tcPr>
          <w:p w14:paraId="6C6839B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1.1 Supplier did have the necessary </w:t>
            </w:r>
            <w:r w:rsidRPr="00942CB1">
              <w:rPr>
                <w:b/>
                <w:bCs/>
                <w:sz w:val="20"/>
                <w:lang w:eastAsia="en-GB"/>
              </w:rPr>
              <w:t>understanding and expertise</w:t>
            </w:r>
            <w:r w:rsidRPr="00942CB1">
              <w:rPr>
                <w:sz w:val="20"/>
                <w:lang w:eastAsia="en-GB"/>
              </w:rPr>
              <w:t xml:space="preserve"> to meet Customer expectations.</w:t>
            </w:r>
          </w:p>
        </w:tc>
        <w:tc>
          <w:tcPr>
            <w:tcW w:w="4552" w:type="dxa"/>
          </w:tcPr>
          <w:p w14:paraId="6C6839B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The consultant(s) has/have a good knowledge of the Customer and subject - Customer expectations of Supplier expertise are met</w:t>
            </w:r>
          </w:p>
        </w:tc>
        <w:tc>
          <w:tcPr>
            <w:tcW w:w="983" w:type="dxa"/>
            <w:shd w:val="clear" w:color="auto" w:fill="C6D9F1" w:themeFill="text2" w:themeFillTint="33"/>
          </w:tcPr>
          <w:p w14:paraId="6C6839B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C5" w14:textId="77777777" w:rsidTr="00942CB1">
        <w:trPr>
          <w:trHeight w:val="1140"/>
        </w:trPr>
        <w:tc>
          <w:tcPr>
            <w:tcW w:w="1630" w:type="dxa"/>
            <w:vMerge/>
          </w:tcPr>
          <w:p w14:paraId="6C6839C1"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C2"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1.2 Supplier's </w:t>
            </w:r>
            <w:r w:rsidRPr="00942CB1">
              <w:rPr>
                <w:b/>
                <w:bCs/>
                <w:sz w:val="20"/>
                <w:lang w:eastAsia="en-GB"/>
              </w:rPr>
              <w:t>proposal</w:t>
            </w:r>
            <w:r w:rsidRPr="00942CB1">
              <w:rPr>
                <w:sz w:val="20"/>
                <w:lang w:eastAsia="en-GB"/>
              </w:rPr>
              <w:t xml:space="preserve"> is comprehensive and focuses on delivering value.</w:t>
            </w:r>
          </w:p>
        </w:tc>
        <w:tc>
          <w:tcPr>
            <w:tcW w:w="4552" w:type="dxa"/>
          </w:tcPr>
          <w:p w14:paraId="6C6839C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Proposal includes a benefits realisation plan - Proposal does not extend scope and addresses the Customer's key requirements - Proposal provides a solution that is sustainable and relevant to the particular Customer</w:t>
            </w:r>
          </w:p>
        </w:tc>
        <w:tc>
          <w:tcPr>
            <w:tcW w:w="983" w:type="dxa"/>
            <w:shd w:val="clear" w:color="auto" w:fill="C6D9F1" w:themeFill="text2" w:themeFillTint="33"/>
          </w:tcPr>
          <w:p w14:paraId="6C6839C4"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CA" w14:textId="77777777" w:rsidTr="00942CB1">
        <w:trPr>
          <w:trHeight w:val="1097"/>
        </w:trPr>
        <w:tc>
          <w:tcPr>
            <w:tcW w:w="1630" w:type="dxa"/>
            <w:vMerge/>
          </w:tcPr>
          <w:p w14:paraId="6C6839C6"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C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1.3 Supplier participates effectively in the </w:t>
            </w:r>
            <w:r w:rsidRPr="00942CB1">
              <w:rPr>
                <w:b/>
                <w:bCs/>
                <w:sz w:val="20"/>
                <w:lang w:eastAsia="en-GB"/>
              </w:rPr>
              <w:t>procurement</w:t>
            </w:r>
            <w:r w:rsidRPr="00942CB1">
              <w:rPr>
                <w:sz w:val="20"/>
                <w:lang w:eastAsia="en-GB"/>
              </w:rPr>
              <w:t xml:space="preserve"> process.</w:t>
            </w:r>
          </w:p>
        </w:tc>
        <w:tc>
          <w:tcPr>
            <w:tcW w:w="4552" w:type="dxa"/>
          </w:tcPr>
          <w:p w14:paraId="6C6839C8"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Supplier meets procurement timelines - Supplier ensures that procurement is engaged at the right time in the process - The right channels are used - Supplier does not work without a PO / </w:t>
            </w:r>
            <w:r w:rsidRPr="00942CB1">
              <w:rPr>
                <w:sz w:val="20"/>
                <w:lang w:eastAsia="en-GB"/>
              </w:rPr>
              <w:lastRenderedPageBreak/>
              <w:t>procurement sign off - No need for retrospective contracting</w:t>
            </w:r>
          </w:p>
        </w:tc>
        <w:tc>
          <w:tcPr>
            <w:tcW w:w="983" w:type="dxa"/>
            <w:shd w:val="clear" w:color="auto" w:fill="C6D9F1" w:themeFill="text2" w:themeFillTint="33"/>
          </w:tcPr>
          <w:p w14:paraId="6C6839C9"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lastRenderedPageBreak/>
              <w:t> </w:t>
            </w:r>
          </w:p>
        </w:tc>
      </w:tr>
      <w:tr w:rsidR="00942CB1" w:rsidRPr="00942CB1" w14:paraId="6C6839CF" w14:textId="77777777" w:rsidTr="00942CB1">
        <w:trPr>
          <w:trHeight w:val="1155"/>
        </w:trPr>
        <w:tc>
          <w:tcPr>
            <w:tcW w:w="1630" w:type="dxa"/>
            <w:vMerge/>
          </w:tcPr>
          <w:p w14:paraId="6C6839CB"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C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1.4 Supplier identifies opportunity for</w:t>
            </w:r>
            <w:r w:rsidRPr="00942CB1">
              <w:rPr>
                <w:b/>
                <w:bCs/>
                <w:sz w:val="20"/>
                <w:lang w:eastAsia="en-GB"/>
              </w:rPr>
              <w:t xml:space="preserve"> innovation</w:t>
            </w:r>
            <w:r w:rsidRPr="00942CB1">
              <w:rPr>
                <w:sz w:val="20"/>
                <w:lang w:eastAsia="en-GB"/>
              </w:rPr>
              <w:t xml:space="preserve"> and added value.</w:t>
            </w:r>
          </w:p>
        </w:tc>
        <w:tc>
          <w:tcPr>
            <w:tcW w:w="4552" w:type="dxa"/>
          </w:tcPr>
          <w:p w14:paraId="6C6839C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demonstrates innovation in approach to delivering the outcomes - Supplier is proactive in identifying opportunities to join up cross-Customer organisational/cross public sector activity - Supplier takes the opportunity to constructively challenge the Customer's assumptions &amp; expectations</w:t>
            </w:r>
          </w:p>
        </w:tc>
        <w:tc>
          <w:tcPr>
            <w:tcW w:w="983" w:type="dxa"/>
            <w:shd w:val="clear" w:color="auto" w:fill="C6D9F1" w:themeFill="text2" w:themeFillTint="33"/>
          </w:tcPr>
          <w:p w14:paraId="6C6839C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D4" w14:textId="77777777" w:rsidTr="00942CB1">
        <w:trPr>
          <w:trHeight w:val="600"/>
        </w:trPr>
        <w:tc>
          <w:tcPr>
            <w:tcW w:w="1630" w:type="dxa"/>
            <w:vMerge w:val="restart"/>
          </w:tcPr>
          <w:p w14:paraId="6C6839D0"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rPr>
              <w:br w:type="page"/>
            </w:r>
            <w:r w:rsidRPr="00942CB1">
              <w:rPr>
                <w:b/>
                <w:bCs/>
                <w:sz w:val="20"/>
              </w:rPr>
              <w:t xml:space="preserve">2. </w:t>
            </w:r>
            <w:r w:rsidRPr="00942CB1">
              <w:rPr>
                <w:b/>
                <w:bCs/>
                <w:sz w:val="20"/>
                <w:lang w:eastAsia="en-GB"/>
              </w:rPr>
              <w:t xml:space="preserve">Commercial </w:t>
            </w:r>
          </w:p>
        </w:tc>
        <w:tc>
          <w:tcPr>
            <w:tcW w:w="2201" w:type="dxa"/>
          </w:tcPr>
          <w:p w14:paraId="6C6839D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2.1 Payment is linked to benefit delivery</w:t>
            </w:r>
          </w:p>
        </w:tc>
        <w:tc>
          <w:tcPr>
            <w:tcW w:w="4552" w:type="dxa"/>
          </w:tcPr>
          <w:p w14:paraId="6C6839D2"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Different payment structures suggested in proposal</w:t>
            </w:r>
          </w:p>
        </w:tc>
        <w:tc>
          <w:tcPr>
            <w:tcW w:w="983" w:type="dxa"/>
            <w:shd w:val="clear" w:color="auto" w:fill="C6D9F1" w:themeFill="text2" w:themeFillTint="33"/>
          </w:tcPr>
          <w:p w14:paraId="6C6839D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D9" w14:textId="77777777" w:rsidTr="00942CB1">
        <w:trPr>
          <w:trHeight w:val="1425"/>
        </w:trPr>
        <w:tc>
          <w:tcPr>
            <w:tcW w:w="1630" w:type="dxa"/>
            <w:vMerge/>
          </w:tcPr>
          <w:p w14:paraId="6C6839D5"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D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2.2 Supplier is open and proactive in </w:t>
            </w:r>
            <w:r w:rsidRPr="00942CB1">
              <w:rPr>
                <w:b/>
                <w:bCs/>
                <w:sz w:val="20"/>
                <w:lang w:eastAsia="en-GB"/>
              </w:rPr>
              <w:t>optimising costs</w:t>
            </w:r>
          </w:p>
        </w:tc>
        <w:tc>
          <w:tcPr>
            <w:tcW w:w="4552" w:type="dxa"/>
          </w:tcPr>
          <w:p w14:paraId="6C6839D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Efforts made to minimise expenses - Prices are in line with market expectations - Supplier is open in explaining price breakdown and working with the Customer to identify opportunities to reduce cost - Invoices provided in line with Customer requirements</w:t>
            </w:r>
          </w:p>
        </w:tc>
        <w:tc>
          <w:tcPr>
            <w:tcW w:w="983" w:type="dxa"/>
            <w:shd w:val="clear" w:color="auto" w:fill="C6D9F1" w:themeFill="text2" w:themeFillTint="33"/>
          </w:tcPr>
          <w:p w14:paraId="6C6839D8"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DE" w14:textId="77777777" w:rsidTr="00942CB1">
        <w:trPr>
          <w:trHeight w:val="1155"/>
        </w:trPr>
        <w:tc>
          <w:tcPr>
            <w:tcW w:w="1630" w:type="dxa"/>
            <w:vMerge/>
          </w:tcPr>
          <w:p w14:paraId="6C6839DA"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D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2.3 Supplier is proactive in identifying and </w:t>
            </w:r>
            <w:r w:rsidRPr="00942CB1">
              <w:rPr>
                <w:b/>
                <w:bCs/>
                <w:sz w:val="20"/>
                <w:lang w:eastAsia="en-GB"/>
              </w:rPr>
              <w:t>managing risks</w:t>
            </w:r>
          </w:p>
        </w:tc>
        <w:tc>
          <w:tcPr>
            <w:tcW w:w="4552" w:type="dxa"/>
          </w:tcPr>
          <w:p w14:paraId="6C6839D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is proactive in identifying and allocating risk ownership - Supplier supports Customer in assigning and managing risks - Supplier is proactive in assessing impact of risks through the project and raising issues as appropriate</w:t>
            </w:r>
          </w:p>
        </w:tc>
        <w:tc>
          <w:tcPr>
            <w:tcW w:w="983" w:type="dxa"/>
            <w:shd w:val="clear" w:color="auto" w:fill="C6D9F1" w:themeFill="text2" w:themeFillTint="33"/>
          </w:tcPr>
          <w:p w14:paraId="6C6839D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E3" w14:textId="77777777" w:rsidTr="00942CB1">
        <w:trPr>
          <w:trHeight w:val="1140"/>
        </w:trPr>
        <w:tc>
          <w:tcPr>
            <w:tcW w:w="1630" w:type="dxa"/>
            <w:vMerge w:val="restart"/>
          </w:tcPr>
          <w:p w14:paraId="6C6839DF"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3. Engagement &amp; Relationship</w:t>
            </w:r>
          </w:p>
        </w:tc>
        <w:tc>
          <w:tcPr>
            <w:tcW w:w="2201" w:type="dxa"/>
          </w:tcPr>
          <w:p w14:paraId="6C6839E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3.1 Supplier </w:t>
            </w:r>
            <w:r w:rsidRPr="00942CB1">
              <w:rPr>
                <w:b/>
                <w:bCs/>
                <w:sz w:val="20"/>
                <w:lang w:eastAsia="en-GB"/>
              </w:rPr>
              <w:t>engagement</w:t>
            </w:r>
            <w:r w:rsidRPr="00942CB1">
              <w:rPr>
                <w:sz w:val="20"/>
                <w:lang w:eastAsia="en-GB"/>
              </w:rPr>
              <w:t xml:space="preserve"> with the Customer is appropriate and focused on Service delivery</w:t>
            </w:r>
          </w:p>
        </w:tc>
        <w:tc>
          <w:tcPr>
            <w:tcW w:w="4552" w:type="dxa"/>
          </w:tcPr>
          <w:p w14:paraId="6C6839E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uses the right channels within the Customer organisation- Customer is able to distinguish between business development activity/roles and delivery activity/role - Supplier does not exploit its position within the Customer organisation</w:t>
            </w:r>
          </w:p>
        </w:tc>
        <w:tc>
          <w:tcPr>
            <w:tcW w:w="983" w:type="dxa"/>
            <w:shd w:val="clear" w:color="auto" w:fill="C6D9F1" w:themeFill="text2" w:themeFillTint="33"/>
          </w:tcPr>
          <w:p w14:paraId="6C6839E2"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E8" w14:textId="77777777" w:rsidTr="00942CB1">
        <w:trPr>
          <w:trHeight w:val="1639"/>
        </w:trPr>
        <w:tc>
          <w:tcPr>
            <w:tcW w:w="1630" w:type="dxa"/>
            <w:vMerge/>
          </w:tcPr>
          <w:p w14:paraId="6C6839E4"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E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3.2 Supplier establishes effective working </w:t>
            </w:r>
            <w:r w:rsidRPr="00942CB1">
              <w:rPr>
                <w:b/>
                <w:bCs/>
                <w:sz w:val="20"/>
                <w:lang w:eastAsia="en-GB"/>
              </w:rPr>
              <w:t>relationships</w:t>
            </w:r>
            <w:r w:rsidRPr="00942CB1">
              <w:rPr>
                <w:sz w:val="20"/>
                <w:lang w:eastAsia="en-GB"/>
              </w:rPr>
              <w:t xml:space="preserve"> with the Customer</w:t>
            </w:r>
          </w:p>
        </w:tc>
        <w:tc>
          <w:tcPr>
            <w:tcW w:w="4552" w:type="dxa"/>
          </w:tcPr>
          <w:p w14:paraId="6C6839E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Supplier integrates well with Customer’s staff - Supplier is flexible in its approach to the Customer- Demonstrates a knowledge of Customer culture - Manages engagement issues well and does not let them impact on delivery - Supplier builds good relationships with internal staff in both Customer’s business and </w:t>
            </w:r>
            <w:r w:rsidRPr="00942CB1">
              <w:rPr>
                <w:sz w:val="20"/>
                <w:lang w:eastAsia="en-GB"/>
              </w:rPr>
              <w:lastRenderedPageBreak/>
              <w:t>commercial teams - Supplier does not take advantage of position within the Customer organisation</w:t>
            </w:r>
          </w:p>
        </w:tc>
        <w:tc>
          <w:tcPr>
            <w:tcW w:w="983" w:type="dxa"/>
            <w:shd w:val="clear" w:color="auto" w:fill="C6D9F1" w:themeFill="text2" w:themeFillTint="33"/>
          </w:tcPr>
          <w:p w14:paraId="6C6839E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lastRenderedPageBreak/>
              <w:t> </w:t>
            </w:r>
          </w:p>
        </w:tc>
      </w:tr>
      <w:tr w:rsidR="00942CB1" w:rsidRPr="00942CB1" w14:paraId="6C6839ED" w14:textId="77777777" w:rsidTr="00942CB1">
        <w:trPr>
          <w:trHeight w:val="1563"/>
        </w:trPr>
        <w:tc>
          <w:tcPr>
            <w:tcW w:w="1630" w:type="dxa"/>
            <w:vMerge w:val="restart"/>
          </w:tcPr>
          <w:p w14:paraId="6C6839E9"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4. Project Management</w:t>
            </w:r>
          </w:p>
        </w:tc>
        <w:tc>
          <w:tcPr>
            <w:tcW w:w="2201" w:type="dxa"/>
          </w:tcPr>
          <w:p w14:paraId="6C6839E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4.1 Supplier </w:t>
            </w:r>
            <w:r w:rsidRPr="00942CB1">
              <w:rPr>
                <w:b/>
                <w:bCs/>
                <w:sz w:val="20"/>
                <w:lang w:eastAsia="en-GB"/>
              </w:rPr>
              <w:t>resources</w:t>
            </w:r>
            <w:r w:rsidRPr="00942CB1">
              <w:rPr>
                <w:sz w:val="20"/>
                <w:lang w:eastAsia="en-GB"/>
              </w:rPr>
              <w:t xml:space="preserve"> are deployed in the right way to deliver value.</w:t>
            </w:r>
          </w:p>
        </w:tc>
        <w:tc>
          <w:tcPr>
            <w:tcW w:w="4552" w:type="dxa"/>
          </w:tcPr>
          <w:p w14:paraId="6C6839EB" w14:textId="77777777" w:rsidR="00942CB1" w:rsidRPr="00942CB1" w:rsidRDefault="00942CB1" w:rsidP="007D6D17">
            <w:pPr>
              <w:overflowPunct/>
              <w:autoSpaceDE/>
              <w:autoSpaceDN/>
              <w:adjustRightInd/>
              <w:spacing w:after="0"/>
              <w:jc w:val="left"/>
              <w:textAlignment w:val="auto"/>
              <w:rPr>
                <w:sz w:val="20"/>
                <w:lang w:eastAsia="en-GB"/>
              </w:rPr>
            </w:pPr>
            <w:r w:rsidRPr="00942CB1">
              <w:rPr>
                <w:sz w:val="20"/>
                <w:lang w:eastAsia="en-GB"/>
              </w:rPr>
              <w:t>Consultant staff are constant throughout the duration of the Services - The Supplier explains how project team has been put together to deliver the Services - Resource requirement remains in line with that included in the proposal - Focus on Service delivery is maintained - Supplier demonstrates value of wider organisational resource over and above individual Customers</w:t>
            </w:r>
          </w:p>
        </w:tc>
        <w:tc>
          <w:tcPr>
            <w:tcW w:w="983" w:type="dxa"/>
            <w:shd w:val="clear" w:color="auto" w:fill="C6D9F1" w:themeFill="text2" w:themeFillTint="33"/>
          </w:tcPr>
          <w:p w14:paraId="6C6839E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F2" w14:textId="77777777" w:rsidTr="00942CB1">
        <w:trPr>
          <w:trHeight w:val="585"/>
        </w:trPr>
        <w:tc>
          <w:tcPr>
            <w:tcW w:w="1630" w:type="dxa"/>
            <w:vMerge/>
          </w:tcPr>
          <w:p w14:paraId="6C6839EE"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EF"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lang w:eastAsia="en-GB"/>
              </w:rPr>
              <w:t xml:space="preserve">4.2 </w:t>
            </w:r>
            <w:r w:rsidRPr="00942CB1">
              <w:rPr>
                <w:b/>
                <w:bCs/>
                <w:sz w:val="20"/>
                <w:lang w:eastAsia="en-GB"/>
              </w:rPr>
              <w:t>Roles and responsibilities</w:t>
            </w:r>
            <w:r w:rsidRPr="00942CB1">
              <w:rPr>
                <w:sz w:val="20"/>
                <w:lang w:eastAsia="en-GB"/>
              </w:rPr>
              <w:t xml:space="preserve"> of consultant team are clear</w:t>
            </w:r>
          </w:p>
        </w:tc>
        <w:tc>
          <w:tcPr>
            <w:tcW w:w="4552" w:type="dxa"/>
          </w:tcPr>
          <w:p w14:paraId="6C6839F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provides clarity as to the roles and responsibilities of each consultant engaged</w:t>
            </w:r>
          </w:p>
        </w:tc>
        <w:tc>
          <w:tcPr>
            <w:tcW w:w="983" w:type="dxa"/>
            <w:shd w:val="clear" w:color="auto" w:fill="C6D9F1" w:themeFill="text2" w:themeFillTint="33"/>
          </w:tcPr>
          <w:p w14:paraId="6C6839F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F7" w14:textId="77777777" w:rsidTr="00942CB1">
        <w:trPr>
          <w:trHeight w:val="1367"/>
        </w:trPr>
        <w:tc>
          <w:tcPr>
            <w:tcW w:w="1630" w:type="dxa"/>
            <w:vMerge/>
          </w:tcPr>
          <w:p w14:paraId="6C6839F3"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F4"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4.3 Supplier </w:t>
            </w:r>
            <w:r w:rsidRPr="00942CB1">
              <w:rPr>
                <w:b/>
                <w:bCs/>
                <w:sz w:val="20"/>
                <w:lang w:eastAsia="en-GB"/>
              </w:rPr>
              <w:t>governance and project management</w:t>
            </w:r>
            <w:r w:rsidRPr="00942CB1">
              <w:rPr>
                <w:sz w:val="20"/>
                <w:lang w:eastAsia="en-GB"/>
              </w:rPr>
              <w:t xml:space="preserve"> is effective in ensuring the assignment is successful</w:t>
            </w:r>
          </w:p>
        </w:tc>
        <w:tc>
          <w:tcPr>
            <w:tcW w:w="4552" w:type="dxa"/>
          </w:tcPr>
          <w:p w14:paraId="6C6839F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Lead consultant was clearly identified - Issues were raised as soon as possible and solutions offered - Delivery plan was developed and agreed with the Customer at the outset - Progress against milestones was reported regularly and in line with Customer requirements - Customer satisfaction with delivery was monitored by the Supplier</w:t>
            </w:r>
          </w:p>
        </w:tc>
        <w:tc>
          <w:tcPr>
            <w:tcW w:w="983" w:type="dxa"/>
            <w:shd w:val="clear" w:color="auto" w:fill="C6D9F1" w:themeFill="text2" w:themeFillTint="33"/>
          </w:tcPr>
          <w:p w14:paraId="6C6839F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FC" w14:textId="77777777" w:rsidTr="00942CB1">
        <w:trPr>
          <w:trHeight w:val="706"/>
        </w:trPr>
        <w:tc>
          <w:tcPr>
            <w:tcW w:w="1630" w:type="dxa"/>
            <w:vMerge/>
          </w:tcPr>
          <w:p w14:paraId="6C6839F8"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F9"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4.4 Original </w:t>
            </w:r>
            <w:r w:rsidRPr="00942CB1">
              <w:rPr>
                <w:b/>
                <w:bCs/>
                <w:sz w:val="20"/>
                <w:lang w:eastAsia="en-GB"/>
              </w:rPr>
              <w:t>scoping</w:t>
            </w:r>
            <w:r w:rsidRPr="00942CB1">
              <w:rPr>
                <w:sz w:val="20"/>
                <w:lang w:eastAsia="en-GB"/>
              </w:rPr>
              <w:t xml:space="preserve"> was robust</w:t>
            </w:r>
          </w:p>
        </w:tc>
        <w:tc>
          <w:tcPr>
            <w:tcW w:w="4552" w:type="dxa"/>
          </w:tcPr>
          <w:p w14:paraId="6C6839F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The scope and resource requirement remained in line with initial proposal - Initial proposal was accurate and did not need to be amended</w:t>
            </w:r>
          </w:p>
        </w:tc>
        <w:tc>
          <w:tcPr>
            <w:tcW w:w="983" w:type="dxa"/>
            <w:shd w:val="clear" w:color="auto" w:fill="C6D9F1" w:themeFill="text2" w:themeFillTint="33"/>
          </w:tcPr>
          <w:p w14:paraId="6C6839F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01" w14:textId="77777777" w:rsidTr="00942CB1">
        <w:trPr>
          <w:trHeight w:val="546"/>
        </w:trPr>
        <w:tc>
          <w:tcPr>
            <w:tcW w:w="1630" w:type="dxa"/>
            <w:vMerge/>
          </w:tcPr>
          <w:p w14:paraId="6C6839FD"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FE"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lang w:eastAsia="en-GB"/>
              </w:rPr>
              <w:t xml:space="preserve">4.5 </w:t>
            </w:r>
            <w:r w:rsidRPr="00942CB1">
              <w:rPr>
                <w:b/>
                <w:bCs/>
                <w:sz w:val="20"/>
                <w:lang w:eastAsia="en-GB"/>
              </w:rPr>
              <w:t>Benefit delivery</w:t>
            </w:r>
            <w:r w:rsidRPr="00942CB1">
              <w:rPr>
                <w:sz w:val="20"/>
                <w:lang w:eastAsia="en-GB"/>
              </w:rPr>
              <w:t xml:space="preserve"> is effectively planned and managed</w:t>
            </w:r>
          </w:p>
        </w:tc>
        <w:tc>
          <w:tcPr>
            <w:tcW w:w="4552" w:type="dxa"/>
          </w:tcPr>
          <w:p w14:paraId="6C6839F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Benefit realisation plan adhered to</w:t>
            </w:r>
          </w:p>
        </w:tc>
        <w:tc>
          <w:tcPr>
            <w:tcW w:w="983" w:type="dxa"/>
            <w:shd w:val="clear" w:color="auto" w:fill="C6D9F1" w:themeFill="text2" w:themeFillTint="33"/>
          </w:tcPr>
          <w:p w14:paraId="6C683A0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07" w14:textId="77777777" w:rsidTr="00942CB1">
        <w:trPr>
          <w:trHeight w:val="284"/>
        </w:trPr>
        <w:tc>
          <w:tcPr>
            <w:tcW w:w="1630" w:type="dxa"/>
            <w:vMerge w:val="restart"/>
          </w:tcPr>
          <w:p w14:paraId="6C683A02"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5. Value for Money</w:t>
            </w:r>
          </w:p>
        </w:tc>
        <w:tc>
          <w:tcPr>
            <w:tcW w:w="2201" w:type="dxa"/>
          </w:tcPr>
          <w:p w14:paraId="6C683A0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5.1 Delivery </w:t>
            </w:r>
            <w:r w:rsidRPr="00942CB1">
              <w:rPr>
                <w:b/>
                <w:bCs/>
                <w:sz w:val="20"/>
                <w:lang w:eastAsia="en-GB"/>
              </w:rPr>
              <w:t>on time</w:t>
            </w:r>
            <w:r w:rsidRPr="00942CB1">
              <w:rPr>
                <w:sz w:val="20"/>
                <w:lang w:eastAsia="en-GB"/>
              </w:rPr>
              <w:t xml:space="preserve">  </w:t>
            </w:r>
          </w:p>
          <w:p w14:paraId="6C683A04"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variance +/-)</w:t>
            </w:r>
          </w:p>
        </w:tc>
        <w:tc>
          <w:tcPr>
            <w:tcW w:w="4552" w:type="dxa"/>
          </w:tcPr>
          <w:p w14:paraId="6C683A0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As business case &amp; Supplier proposal</w:t>
            </w:r>
          </w:p>
        </w:tc>
        <w:tc>
          <w:tcPr>
            <w:tcW w:w="983" w:type="dxa"/>
            <w:shd w:val="clear" w:color="auto" w:fill="C6D9F1" w:themeFill="text2" w:themeFillTint="33"/>
          </w:tcPr>
          <w:p w14:paraId="6C683A0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0D" w14:textId="77777777" w:rsidTr="00942CB1">
        <w:trPr>
          <w:trHeight w:val="300"/>
        </w:trPr>
        <w:tc>
          <w:tcPr>
            <w:tcW w:w="1630" w:type="dxa"/>
            <w:vMerge/>
          </w:tcPr>
          <w:p w14:paraId="6C683A08"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A09"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lang w:eastAsia="en-GB"/>
              </w:rPr>
              <w:t xml:space="preserve">5.2 Delivery </w:t>
            </w:r>
            <w:r w:rsidRPr="00942CB1">
              <w:rPr>
                <w:b/>
                <w:bCs/>
                <w:sz w:val="20"/>
                <w:lang w:eastAsia="en-GB"/>
              </w:rPr>
              <w:t xml:space="preserve">on budget </w:t>
            </w:r>
          </w:p>
          <w:p w14:paraId="6C683A0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variance +/-)</w:t>
            </w:r>
          </w:p>
        </w:tc>
        <w:tc>
          <w:tcPr>
            <w:tcW w:w="4552" w:type="dxa"/>
          </w:tcPr>
          <w:p w14:paraId="6C683A0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As business case &amp; Supplier proposal</w:t>
            </w:r>
          </w:p>
        </w:tc>
        <w:tc>
          <w:tcPr>
            <w:tcW w:w="983" w:type="dxa"/>
            <w:shd w:val="clear" w:color="auto" w:fill="C6D9F1" w:themeFill="text2" w:themeFillTint="33"/>
          </w:tcPr>
          <w:p w14:paraId="6C683A0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13" w14:textId="77777777" w:rsidTr="00942CB1">
        <w:trPr>
          <w:trHeight w:val="511"/>
        </w:trPr>
        <w:tc>
          <w:tcPr>
            <w:tcW w:w="1630" w:type="dxa"/>
            <w:vMerge/>
          </w:tcPr>
          <w:p w14:paraId="6C683A0E"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A0F"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lang w:eastAsia="en-GB"/>
              </w:rPr>
              <w:t>5.3</w:t>
            </w:r>
            <w:r w:rsidRPr="00942CB1">
              <w:rPr>
                <w:b/>
                <w:bCs/>
                <w:sz w:val="20"/>
                <w:lang w:eastAsia="en-GB"/>
              </w:rPr>
              <w:t xml:space="preserve"> VFM </w:t>
            </w:r>
          </w:p>
          <w:p w14:paraId="6C683A1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achieved)</w:t>
            </w:r>
          </w:p>
        </w:tc>
        <w:tc>
          <w:tcPr>
            <w:tcW w:w="4552" w:type="dxa"/>
          </w:tcPr>
          <w:p w14:paraId="6C683A1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To what extent were the benefits,as outlined in the business case and specification. delivered </w:t>
            </w:r>
          </w:p>
        </w:tc>
        <w:tc>
          <w:tcPr>
            <w:tcW w:w="983" w:type="dxa"/>
            <w:shd w:val="clear" w:color="auto" w:fill="C6D9F1" w:themeFill="text2" w:themeFillTint="33"/>
          </w:tcPr>
          <w:p w14:paraId="6C683A12"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18" w14:textId="77777777" w:rsidTr="00942CB1">
        <w:trPr>
          <w:trHeight w:val="702"/>
        </w:trPr>
        <w:tc>
          <w:tcPr>
            <w:tcW w:w="1630" w:type="dxa"/>
          </w:tcPr>
          <w:p w14:paraId="6C683A14"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6. Skills Transfer</w:t>
            </w:r>
          </w:p>
        </w:tc>
        <w:tc>
          <w:tcPr>
            <w:tcW w:w="2201" w:type="dxa"/>
          </w:tcPr>
          <w:p w14:paraId="6C683A1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6.1 Skills transfer</w:t>
            </w:r>
          </w:p>
        </w:tc>
        <w:tc>
          <w:tcPr>
            <w:tcW w:w="4552" w:type="dxa"/>
          </w:tcPr>
          <w:p w14:paraId="6C683A1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identified opportunities for skills and knowledge transfer - Supplier delivered transfer within original time and budget</w:t>
            </w:r>
          </w:p>
        </w:tc>
        <w:tc>
          <w:tcPr>
            <w:tcW w:w="983" w:type="dxa"/>
            <w:shd w:val="clear" w:color="auto" w:fill="C6D9F1" w:themeFill="text2" w:themeFillTint="33"/>
          </w:tcPr>
          <w:p w14:paraId="6C683A1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1D" w14:textId="77777777" w:rsidTr="00942CB1">
        <w:trPr>
          <w:trHeight w:val="585"/>
        </w:trPr>
        <w:tc>
          <w:tcPr>
            <w:tcW w:w="1630" w:type="dxa"/>
          </w:tcPr>
          <w:p w14:paraId="6C683A19"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7. Exit Strategy</w:t>
            </w:r>
          </w:p>
        </w:tc>
        <w:tc>
          <w:tcPr>
            <w:tcW w:w="2201" w:type="dxa"/>
          </w:tcPr>
          <w:p w14:paraId="6C683A1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7.1 Project closure</w:t>
            </w:r>
          </w:p>
        </w:tc>
        <w:tc>
          <w:tcPr>
            <w:tcW w:w="4552" w:type="dxa"/>
          </w:tcPr>
          <w:p w14:paraId="6C683A1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reflected exit strategy requirements in their proposal - The project was closed off with no outstanding dependencies</w:t>
            </w:r>
          </w:p>
        </w:tc>
        <w:tc>
          <w:tcPr>
            <w:tcW w:w="983" w:type="dxa"/>
            <w:shd w:val="clear" w:color="auto" w:fill="C6D9F1" w:themeFill="text2" w:themeFillTint="33"/>
          </w:tcPr>
          <w:p w14:paraId="6C683A1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22" w14:textId="77777777" w:rsidTr="00942CB1">
        <w:trPr>
          <w:trHeight w:val="585"/>
        </w:trPr>
        <w:tc>
          <w:tcPr>
            <w:tcW w:w="1630" w:type="dxa"/>
          </w:tcPr>
          <w:p w14:paraId="6C683A1E"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8. Lessons learned</w:t>
            </w:r>
          </w:p>
        </w:tc>
        <w:tc>
          <w:tcPr>
            <w:tcW w:w="2201" w:type="dxa"/>
          </w:tcPr>
          <w:p w14:paraId="6C683A1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8.1 What could the Supplier have done better?</w:t>
            </w:r>
          </w:p>
        </w:tc>
        <w:tc>
          <w:tcPr>
            <w:tcW w:w="4552" w:type="dxa"/>
            <w:shd w:val="clear" w:color="auto" w:fill="C6D9F1" w:themeFill="text2" w:themeFillTint="33"/>
          </w:tcPr>
          <w:p w14:paraId="6C683A2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[text response]</w:t>
            </w:r>
          </w:p>
        </w:tc>
        <w:tc>
          <w:tcPr>
            <w:tcW w:w="983" w:type="dxa"/>
          </w:tcPr>
          <w:p w14:paraId="6C683A2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Not scored</w:t>
            </w:r>
          </w:p>
        </w:tc>
      </w:tr>
    </w:tbl>
    <w:p w14:paraId="6C683A23" w14:textId="77777777" w:rsidR="00942CB1" w:rsidRPr="00942CB1" w:rsidRDefault="00942CB1" w:rsidP="00942CB1">
      <w:pPr>
        <w:overflowPunct/>
        <w:autoSpaceDE/>
        <w:autoSpaceDN/>
        <w:adjustRightInd/>
        <w:spacing w:after="200" w:line="276" w:lineRule="auto"/>
        <w:jc w:val="left"/>
        <w:textAlignment w:val="auto"/>
        <w:rPr>
          <w:b/>
          <w:bCs/>
          <w:sz w:val="20"/>
          <w:lang w:eastAsia="en-GB"/>
        </w:rPr>
      </w:pPr>
    </w:p>
    <w:p w14:paraId="6C683A24" w14:textId="77777777" w:rsidR="00942CB1" w:rsidRPr="00942CB1" w:rsidRDefault="00942CB1" w:rsidP="00942CB1">
      <w:pPr>
        <w:overflowPunct/>
        <w:autoSpaceDE/>
        <w:autoSpaceDN/>
        <w:adjustRightInd/>
        <w:spacing w:after="200" w:line="276" w:lineRule="auto"/>
        <w:jc w:val="left"/>
        <w:textAlignment w:val="auto"/>
        <w:rPr>
          <w:b/>
          <w:bCs/>
          <w:sz w:val="20"/>
        </w:rPr>
      </w:pPr>
      <w:r w:rsidRPr="00942CB1">
        <w:rPr>
          <w:b/>
          <w:bCs/>
          <w:sz w:val="20"/>
        </w:rPr>
        <w:t>Part 5 - The Customer’s Performance</w:t>
      </w:r>
    </w:p>
    <w:tbl>
      <w:tblPr>
        <w:tblW w:w="936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0"/>
        <w:gridCol w:w="2016"/>
        <w:gridCol w:w="4557"/>
        <w:gridCol w:w="983"/>
      </w:tblGrid>
      <w:tr w:rsidR="00942CB1" w:rsidRPr="00942CB1" w14:paraId="6C683A29" w14:textId="77777777" w:rsidTr="00942CB1">
        <w:trPr>
          <w:trHeight w:val="327"/>
        </w:trPr>
        <w:tc>
          <w:tcPr>
            <w:tcW w:w="1810" w:type="dxa"/>
            <w:shd w:val="clear" w:color="auto" w:fill="D9D9D9"/>
          </w:tcPr>
          <w:p w14:paraId="6C683A25"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Category</w:t>
            </w:r>
          </w:p>
        </w:tc>
        <w:tc>
          <w:tcPr>
            <w:tcW w:w="2016" w:type="dxa"/>
            <w:shd w:val="clear" w:color="auto" w:fill="D9D9D9"/>
          </w:tcPr>
          <w:p w14:paraId="6C683A26"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Performance Measure</w:t>
            </w:r>
          </w:p>
        </w:tc>
        <w:tc>
          <w:tcPr>
            <w:tcW w:w="4557" w:type="dxa"/>
            <w:shd w:val="clear" w:color="auto" w:fill="D9D9D9"/>
          </w:tcPr>
          <w:p w14:paraId="6C683A27"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 xml:space="preserve">Scoring Guidance </w:t>
            </w:r>
          </w:p>
        </w:tc>
        <w:tc>
          <w:tcPr>
            <w:tcW w:w="983" w:type="dxa"/>
            <w:tcBorders>
              <w:bottom w:val="single" w:sz="4" w:space="0" w:color="auto"/>
            </w:tcBorders>
            <w:shd w:val="clear" w:color="auto" w:fill="D9D9D9"/>
          </w:tcPr>
          <w:p w14:paraId="6C683A28" w14:textId="77777777" w:rsidR="00942CB1" w:rsidRPr="00942CB1" w:rsidRDefault="00942CB1" w:rsidP="00942CB1">
            <w:pPr>
              <w:overflowPunct/>
              <w:autoSpaceDE/>
              <w:autoSpaceDN/>
              <w:adjustRightInd/>
              <w:spacing w:after="0"/>
              <w:jc w:val="center"/>
              <w:textAlignment w:val="auto"/>
              <w:rPr>
                <w:b/>
                <w:bCs/>
                <w:sz w:val="20"/>
                <w:lang w:eastAsia="en-GB"/>
              </w:rPr>
            </w:pPr>
            <w:r w:rsidRPr="00942CB1">
              <w:rPr>
                <w:b/>
                <w:bCs/>
                <w:sz w:val="20"/>
                <w:lang w:eastAsia="en-GB"/>
              </w:rPr>
              <w:t>Score</w:t>
            </w:r>
            <w:r w:rsidRPr="00942CB1">
              <w:rPr>
                <w:b/>
                <w:bCs/>
                <w:sz w:val="20"/>
                <w:lang w:eastAsia="en-GB"/>
              </w:rPr>
              <w:br/>
              <w:t>(0-5)</w:t>
            </w:r>
          </w:p>
        </w:tc>
      </w:tr>
      <w:tr w:rsidR="00942CB1" w:rsidRPr="00942CB1" w14:paraId="6C683A2F" w14:textId="77777777" w:rsidTr="00942CB1">
        <w:trPr>
          <w:trHeight w:val="730"/>
        </w:trPr>
        <w:tc>
          <w:tcPr>
            <w:tcW w:w="1810" w:type="dxa"/>
            <w:vMerge w:val="restart"/>
          </w:tcPr>
          <w:p w14:paraId="6C683A2A"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 xml:space="preserve">1. Requirement </w:t>
            </w:r>
          </w:p>
        </w:tc>
        <w:tc>
          <w:tcPr>
            <w:tcW w:w="2016" w:type="dxa"/>
          </w:tcPr>
          <w:p w14:paraId="6C683A2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1.1 Consultancy assignment is supported by a robust Business case</w:t>
            </w:r>
          </w:p>
          <w:p w14:paraId="6C683A2C"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2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shares relevant elements of the business case with the Supplier - The link between the assignment and wider business objectives in clear - Expected benefits are clearly defined and means of measurement is identified - Business case is used as a reference point throughout the assignment</w:t>
            </w:r>
          </w:p>
        </w:tc>
        <w:tc>
          <w:tcPr>
            <w:tcW w:w="983" w:type="dxa"/>
            <w:shd w:val="clear" w:color="auto" w:fill="C6D9F1" w:themeFill="text2" w:themeFillTint="33"/>
          </w:tcPr>
          <w:p w14:paraId="6C683A2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35" w14:textId="77777777" w:rsidTr="00942CB1">
        <w:trPr>
          <w:trHeight w:val="1140"/>
        </w:trPr>
        <w:tc>
          <w:tcPr>
            <w:tcW w:w="1810" w:type="dxa"/>
            <w:vMerge/>
            <w:vAlign w:val="center"/>
          </w:tcPr>
          <w:p w14:paraId="6C683A30"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3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1.2 Specification is outcome based and enables Suppliers to respond with a VFM proposal</w:t>
            </w:r>
          </w:p>
          <w:p w14:paraId="6C683A32"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3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Specification is outcome based and includes means of measuring delivery and success - Customer has a good understanding of their requirement and has communicated it clearly - Customer expectations of consultancy support are clear</w:t>
            </w:r>
          </w:p>
        </w:tc>
        <w:tc>
          <w:tcPr>
            <w:tcW w:w="983" w:type="dxa"/>
            <w:shd w:val="clear" w:color="auto" w:fill="C6D9F1" w:themeFill="text2" w:themeFillTint="33"/>
          </w:tcPr>
          <w:p w14:paraId="6C683A34"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3B" w14:textId="77777777" w:rsidTr="00942CB1">
        <w:trPr>
          <w:trHeight w:val="1097"/>
        </w:trPr>
        <w:tc>
          <w:tcPr>
            <w:tcW w:w="1810" w:type="dxa"/>
            <w:vMerge/>
            <w:vAlign w:val="center"/>
          </w:tcPr>
          <w:p w14:paraId="6C683A36"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3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1.3 Procurement approach supports the delivery of a VFM solution</w:t>
            </w:r>
          </w:p>
          <w:p w14:paraId="6C683A38"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39" w14:textId="02ABE3FB"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The appropriate procurement route has been used (framework </w:t>
            </w:r>
            <w:r w:rsidR="00452F3D" w:rsidRPr="00942CB1">
              <w:rPr>
                <w:sz w:val="20"/>
                <w:lang w:eastAsia="en-GB"/>
              </w:rPr>
              <w:t>etc.</w:t>
            </w:r>
            <w:r w:rsidRPr="00942CB1">
              <w:rPr>
                <w:sz w:val="20"/>
                <w:lang w:eastAsia="en-GB"/>
              </w:rPr>
              <w:t>) - Procurement timescales enabled Suppliers to respond in full - Procurement documentation is succinct - The right questions are asked and all information requested is used - Where available standard templates are used - Evaluation criteria are clear</w:t>
            </w:r>
          </w:p>
        </w:tc>
        <w:tc>
          <w:tcPr>
            <w:tcW w:w="983" w:type="dxa"/>
            <w:shd w:val="clear" w:color="auto" w:fill="C6D9F1" w:themeFill="text2" w:themeFillTint="33"/>
          </w:tcPr>
          <w:p w14:paraId="6C683A3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40" w14:textId="77777777" w:rsidTr="00942CB1">
        <w:trPr>
          <w:trHeight w:val="1155"/>
        </w:trPr>
        <w:tc>
          <w:tcPr>
            <w:tcW w:w="1810" w:type="dxa"/>
            <w:vMerge/>
            <w:vAlign w:val="center"/>
          </w:tcPr>
          <w:p w14:paraId="6C683A3C"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3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1.4 Customer is open to, and supporting of, Supplier innovation in delivering value</w:t>
            </w:r>
          </w:p>
        </w:tc>
        <w:tc>
          <w:tcPr>
            <w:tcW w:w="4557" w:type="dxa"/>
          </w:tcPr>
          <w:p w14:paraId="6C683A3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is open to innovative suggestions and approaches and responds positively to constructive challenge- Customer allows flexibility in  Supplier’s proposal and considers alternative solutions - Early engagement of Supplier community by Customer</w:t>
            </w:r>
          </w:p>
        </w:tc>
        <w:tc>
          <w:tcPr>
            <w:tcW w:w="983" w:type="dxa"/>
            <w:shd w:val="clear" w:color="auto" w:fill="C6D9F1" w:themeFill="text2" w:themeFillTint="33"/>
          </w:tcPr>
          <w:p w14:paraId="6C683A3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46" w14:textId="77777777" w:rsidTr="00942CB1">
        <w:trPr>
          <w:trHeight w:val="600"/>
        </w:trPr>
        <w:tc>
          <w:tcPr>
            <w:tcW w:w="1810" w:type="dxa"/>
            <w:vMerge w:val="restart"/>
          </w:tcPr>
          <w:p w14:paraId="6C683A41"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rPr>
              <w:br w:type="page"/>
            </w:r>
            <w:r w:rsidRPr="00942CB1">
              <w:rPr>
                <w:b/>
                <w:bCs/>
                <w:sz w:val="20"/>
              </w:rPr>
              <w:t xml:space="preserve">2. </w:t>
            </w:r>
            <w:r w:rsidRPr="00942CB1">
              <w:rPr>
                <w:b/>
                <w:bCs/>
                <w:sz w:val="20"/>
                <w:lang w:eastAsia="en-GB"/>
              </w:rPr>
              <w:t xml:space="preserve">Commercial </w:t>
            </w:r>
          </w:p>
        </w:tc>
        <w:tc>
          <w:tcPr>
            <w:tcW w:w="2016" w:type="dxa"/>
          </w:tcPr>
          <w:p w14:paraId="6C683A42"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2.1 Payment is linked to benefit delivery</w:t>
            </w:r>
          </w:p>
          <w:p w14:paraId="6C683A43"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44"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is open to incentivisation approaches and able to provide data to support this</w:t>
            </w:r>
          </w:p>
        </w:tc>
        <w:tc>
          <w:tcPr>
            <w:tcW w:w="983" w:type="dxa"/>
            <w:shd w:val="clear" w:color="auto" w:fill="C6D9F1" w:themeFill="text2" w:themeFillTint="33"/>
          </w:tcPr>
          <w:p w14:paraId="6C683A4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4C" w14:textId="77777777" w:rsidTr="00942CB1">
        <w:trPr>
          <w:trHeight w:val="1425"/>
        </w:trPr>
        <w:tc>
          <w:tcPr>
            <w:tcW w:w="1810" w:type="dxa"/>
            <w:vMerge/>
            <w:vAlign w:val="center"/>
          </w:tcPr>
          <w:p w14:paraId="6C683A47"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48"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2.2 Customer demonstrates good commercial understanding</w:t>
            </w:r>
          </w:p>
          <w:p w14:paraId="6C683A49"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4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demonstrates an understanding of commercial issues and contract terms are appropriate (liability, IPR) - Customer manages support from internal functions to ensure efficient resolution of commercial issues - Customer understands business needs - invoices paid on time</w:t>
            </w:r>
          </w:p>
        </w:tc>
        <w:tc>
          <w:tcPr>
            <w:tcW w:w="983" w:type="dxa"/>
            <w:shd w:val="clear" w:color="auto" w:fill="C6D9F1" w:themeFill="text2" w:themeFillTint="33"/>
          </w:tcPr>
          <w:p w14:paraId="6C683A4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51" w14:textId="77777777" w:rsidTr="00942CB1">
        <w:trPr>
          <w:trHeight w:val="1155"/>
        </w:trPr>
        <w:tc>
          <w:tcPr>
            <w:tcW w:w="1810" w:type="dxa"/>
            <w:vMerge/>
            <w:vAlign w:val="center"/>
          </w:tcPr>
          <w:p w14:paraId="6C683A4D"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4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2.3 Customer understands and manages risks effectively</w:t>
            </w:r>
          </w:p>
        </w:tc>
        <w:tc>
          <w:tcPr>
            <w:tcW w:w="4557" w:type="dxa"/>
          </w:tcPr>
          <w:p w14:paraId="6C683A4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understands risk profile and is able to allocate risk to the party best able to manage it - Risks are managed on an ongoing basis and mitigating action taken as soon as possible</w:t>
            </w:r>
          </w:p>
        </w:tc>
        <w:tc>
          <w:tcPr>
            <w:tcW w:w="983" w:type="dxa"/>
            <w:shd w:val="clear" w:color="auto" w:fill="C6D9F1" w:themeFill="text2" w:themeFillTint="33"/>
          </w:tcPr>
          <w:p w14:paraId="6C683A5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58" w14:textId="77777777" w:rsidTr="00942CB1">
        <w:trPr>
          <w:trHeight w:val="1140"/>
        </w:trPr>
        <w:tc>
          <w:tcPr>
            <w:tcW w:w="1810" w:type="dxa"/>
            <w:vMerge w:val="restart"/>
          </w:tcPr>
          <w:p w14:paraId="6C683A52"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3. Engagement &amp; relationship</w:t>
            </w:r>
          </w:p>
        </w:tc>
        <w:tc>
          <w:tcPr>
            <w:tcW w:w="2016" w:type="dxa"/>
          </w:tcPr>
          <w:p w14:paraId="6C683A5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3.1 Customer ensures that its engagement is with the Supplier is effective</w:t>
            </w:r>
          </w:p>
          <w:p w14:paraId="6C683A54"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55" w14:textId="50273816"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Customer ensures that the Supplier has access to Customer staff as and when needed - Customer communicates need for engagement with the Supplier to the wider Customer </w:t>
            </w:r>
            <w:r w:rsidR="00452F3D" w:rsidRPr="00942CB1">
              <w:rPr>
                <w:sz w:val="20"/>
                <w:lang w:eastAsia="en-GB"/>
              </w:rPr>
              <w:t>organisation</w:t>
            </w:r>
          </w:p>
          <w:p w14:paraId="6C683A56" w14:textId="77777777" w:rsidR="00942CB1" w:rsidRPr="00942CB1" w:rsidRDefault="00942CB1" w:rsidP="00942CB1">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6C683A5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5D" w14:textId="77777777" w:rsidTr="00942CB1">
        <w:trPr>
          <w:trHeight w:val="1639"/>
        </w:trPr>
        <w:tc>
          <w:tcPr>
            <w:tcW w:w="1810" w:type="dxa"/>
            <w:vMerge/>
            <w:vAlign w:val="center"/>
          </w:tcPr>
          <w:p w14:paraId="6C683A59"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5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3.2 Customer establishes effective working relationships with the Supplier</w:t>
            </w:r>
          </w:p>
        </w:tc>
        <w:tc>
          <w:tcPr>
            <w:tcW w:w="4557" w:type="dxa"/>
          </w:tcPr>
          <w:p w14:paraId="6C683A5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provides information in a timely manner - Questions are answered as fully as possible - Customer staff work with the Supplier in a constructive manner - Customer does not take advantage of Supplier in its role as Customer</w:t>
            </w:r>
          </w:p>
        </w:tc>
        <w:tc>
          <w:tcPr>
            <w:tcW w:w="983" w:type="dxa"/>
            <w:shd w:val="clear" w:color="auto" w:fill="C6D9F1" w:themeFill="text2" w:themeFillTint="33"/>
          </w:tcPr>
          <w:p w14:paraId="6C683A5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63" w14:textId="77777777" w:rsidTr="00942CB1">
        <w:trPr>
          <w:trHeight w:val="1563"/>
        </w:trPr>
        <w:tc>
          <w:tcPr>
            <w:tcW w:w="1810" w:type="dxa"/>
            <w:vMerge w:val="restart"/>
          </w:tcPr>
          <w:p w14:paraId="6C683A5E"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lastRenderedPageBreak/>
              <w:t>4. Project management</w:t>
            </w:r>
          </w:p>
        </w:tc>
        <w:tc>
          <w:tcPr>
            <w:tcW w:w="2016" w:type="dxa"/>
          </w:tcPr>
          <w:p w14:paraId="6C683A5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4.1  Customer ensures that the internal resources are available at the right place and time to support benefit delivery</w:t>
            </w:r>
          </w:p>
          <w:p w14:paraId="6C683A6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w:t>
            </w:r>
          </w:p>
        </w:tc>
        <w:tc>
          <w:tcPr>
            <w:tcW w:w="4557" w:type="dxa"/>
          </w:tcPr>
          <w:p w14:paraId="6C683A6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ensured that the right quality and quantity of internal resource was available at the right time - Customer managed wider business engagement and participation as needed</w:t>
            </w:r>
          </w:p>
        </w:tc>
        <w:tc>
          <w:tcPr>
            <w:tcW w:w="983" w:type="dxa"/>
            <w:shd w:val="clear" w:color="auto" w:fill="C6D9F1" w:themeFill="text2" w:themeFillTint="33"/>
          </w:tcPr>
          <w:p w14:paraId="6C683A62"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69" w14:textId="77777777" w:rsidTr="00942CB1">
        <w:trPr>
          <w:trHeight w:val="585"/>
        </w:trPr>
        <w:tc>
          <w:tcPr>
            <w:tcW w:w="1810" w:type="dxa"/>
            <w:vMerge/>
            <w:vAlign w:val="center"/>
          </w:tcPr>
          <w:p w14:paraId="6C683A64"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6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4.2 Roles and responsibilities of Customer team are clear</w:t>
            </w:r>
          </w:p>
          <w:p w14:paraId="6C683A66"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4557" w:type="dxa"/>
          </w:tcPr>
          <w:p w14:paraId="6C683A6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provides clarity as to the roles and responsibilities of internal staff</w:t>
            </w:r>
          </w:p>
        </w:tc>
        <w:tc>
          <w:tcPr>
            <w:tcW w:w="983" w:type="dxa"/>
            <w:shd w:val="clear" w:color="auto" w:fill="C6D9F1" w:themeFill="text2" w:themeFillTint="33"/>
          </w:tcPr>
          <w:p w14:paraId="6C683A68"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6F" w14:textId="77777777" w:rsidTr="00942CB1">
        <w:trPr>
          <w:trHeight w:val="1367"/>
        </w:trPr>
        <w:tc>
          <w:tcPr>
            <w:tcW w:w="1810" w:type="dxa"/>
            <w:vMerge/>
            <w:vAlign w:val="center"/>
          </w:tcPr>
          <w:p w14:paraId="6C683A6A"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6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4.3 Customer governance and project management is effective in ensuring the assignment is successful</w:t>
            </w:r>
          </w:p>
          <w:p w14:paraId="6C683A6C"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6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identified a clear owner for the assignment - The decision making process within the Customer organisation was clear and decisions were made and communicated in a timely manner - Issues and concerns with Supplier performance were raised in a timely fashion and resolved in an open and constructive way - Communication and reporting requirements were clarified at the outset and compliance was monitored</w:t>
            </w:r>
          </w:p>
        </w:tc>
        <w:tc>
          <w:tcPr>
            <w:tcW w:w="983" w:type="dxa"/>
            <w:shd w:val="clear" w:color="auto" w:fill="C6D9F1" w:themeFill="text2" w:themeFillTint="33"/>
          </w:tcPr>
          <w:p w14:paraId="6C683A6E"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75" w14:textId="77777777" w:rsidTr="00942CB1">
        <w:trPr>
          <w:trHeight w:val="706"/>
        </w:trPr>
        <w:tc>
          <w:tcPr>
            <w:tcW w:w="1810" w:type="dxa"/>
            <w:vMerge/>
            <w:vAlign w:val="center"/>
          </w:tcPr>
          <w:p w14:paraId="6C683A70"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7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4.4 Changes to the assignment are limited and well managed by the Customer where necessary.</w:t>
            </w:r>
          </w:p>
          <w:p w14:paraId="6C683A72"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7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specification was suitable and did not require change during the project - Where changes were needed an assessment of the benefit and impact on the overall project was done - All changes could be linked to improved delivery of project and wider business objectives</w:t>
            </w:r>
          </w:p>
        </w:tc>
        <w:tc>
          <w:tcPr>
            <w:tcW w:w="983" w:type="dxa"/>
            <w:shd w:val="clear" w:color="auto" w:fill="C6D9F1" w:themeFill="text2" w:themeFillTint="33"/>
          </w:tcPr>
          <w:p w14:paraId="6C683A74"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7A" w14:textId="77777777" w:rsidTr="00942CB1">
        <w:trPr>
          <w:trHeight w:val="546"/>
        </w:trPr>
        <w:tc>
          <w:tcPr>
            <w:tcW w:w="1810" w:type="dxa"/>
            <w:vMerge/>
            <w:vAlign w:val="center"/>
          </w:tcPr>
          <w:p w14:paraId="6C683A76"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77"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lang w:eastAsia="en-GB"/>
              </w:rPr>
              <w:t>4.5 Customer monitors benefit delivery against agreed plan</w:t>
            </w:r>
          </w:p>
        </w:tc>
        <w:tc>
          <w:tcPr>
            <w:tcW w:w="4557" w:type="dxa"/>
          </w:tcPr>
          <w:p w14:paraId="6C683A78"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identified delivery milestones in specification and measured compliance</w:t>
            </w:r>
          </w:p>
        </w:tc>
        <w:tc>
          <w:tcPr>
            <w:tcW w:w="983" w:type="dxa"/>
            <w:shd w:val="clear" w:color="auto" w:fill="C6D9F1" w:themeFill="text2" w:themeFillTint="33"/>
          </w:tcPr>
          <w:p w14:paraId="6C683A79"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81" w14:textId="77777777" w:rsidTr="00942CB1">
        <w:trPr>
          <w:trHeight w:val="284"/>
        </w:trPr>
        <w:tc>
          <w:tcPr>
            <w:tcW w:w="1810" w:type="dxa"/>
            <w:vMerge w:val="restart"/>
          </w:tcPr>
          <w:p w14:paraId="6C683A7B"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5. Value for Money</w:t>
            </w:r>
          </w:p>
        </w:tc>
        <w:tc>
          <w:tcPr>
            <w:tcW w:w="2016" w:type="dxa"/>
          </w:tcPr>
          <w:p w14:paraId="6C683A7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5.1 Delivery of Customer obligations on time</w:t>
            </w:r>
          </w:p>
          <w:p w14:paraId="6C683A7D"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7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lastRenderedPageBreak/>
              <w:t>As business case and Customer roles &amp; responsibilities</w:t>
            </w:r>
          </w:p>
          <w:p w14:paraId="6C683A7F" w14:textId="77777777" w:rsidR="00942CB1" w:rsidRPr="00942CB1" w:rsidRDefault="00942CB1" w:rsidP="00942CB1">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6C683A80"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88" w14:textId="77777777" w:rsidTr="00942CB1">
        <w:trPr>
          <w:trHeight w:val="300"/>
        </w:trPr>
        <w:tc>
          <w:tcPr>
            <w:tcW w:w="1810" w:type="dxa"/>
            <w:vMerge/>
            <w:vAlign w:val="center"/>
          </w:tcPr>
          <w:p w14:paraId="6C683A82"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8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5.2 Good Customer budget management</w:t>
            </w:r>
          </w:p>
          <w:p w14:paraId="6C683A84"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8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As business case and specification</w:t>
            </w:r>
          </w:p>
          <w:p w14:paraId="6C683A86" w14:textId="77777777" w:rsidR="00942CB1" w:rsidRPr="00942CB1" w:rsidRDefault="00942CB1" w:rsidP="00942CB1">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6C683A87"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8D" w14:textId="77777777" w:rsidTr="00942CB1">
        <w:trPr>
          <w:trHeight w:val="511"/>
        </w:trPr>
        <w:tc>
          <w:tcPr>
            <w:tcW w:w="1810" w:type="dxa"/>
            <w:vMerge/>
            <w:vAlign w:val="center"/>
          </w:tcPr>
          <w:p w14:paraId="6C683A89"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8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5.3 VFM</w:t>
            </w:r>
          </w:p>
        </w:tc>
        <w:tc>
          <w:tcPr>
            <w:tcW w:w="4557" w:type="dxa"/>
          </w:tcPr>
          <w:p w14:paraId="6C683A8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To what extent were the final benefits required the same as those identified at the outset?</w:t>
            </w:r>
          </w:p>
        </w:tc>
        <w:tc>
          <w:tcPr>
            <w:tcW w:w="983" w:type="dxa"/>
            <w:shd w:val="clear" w:color="auto" w:fill="C6D9F1" w:themeFill="text2" w:themeFillTint="33"/>
          </w:tcPr>
          <w:p w14:paraId="6C683A8C"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94" w14:textId="77777777" w:rsidTr="00942CB1">
        <w:trPr>
          <w:trHeight w:val="702"/>
        </w:trPr>
        <w:tc>
          <w:tcPr>
            <w:tcW w:w="1810" w:type="dxa"/>
          </w:tcPr>
          <w:p w14:paraId="6C683A8E"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6. Skills transfer</w:t>
            </w:r>
          </w:p>
        </w:tc>
        <w:tc>
          <w:tcPr>
            <w:tcW w:w="2016" w:type="dxa"/>
          </w:tcPr>
          <w:p w14:paraId="6C683A8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6.1 Skills transfer</w:t>
            </w:r>
          </w:p>
          <w:p w14:paraId="6C683A90"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9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considered opportunities for skills transfer in specification - Skills transfer requirements and the means of delivery were clearly communicated - Customer made the right staff available to receive transfer - Skills transfer was written into Customer's objectives</w:t>
            </w:r>
          </w:p>
          <w:p w14:paraId="6C683A92" w14:textId="77777777" w:rsidR="00942CB1" w:rsidRPr="00942CB1" w:rsidRDefault="00942CB1" w:rsidP="00942CB1">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6C683A93"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99" w14:textId="77777777" w:rsidTr="00942CB1">
        <w:trPr>
          <w:trHeight w:val="585"/>
        </w:trPr>
        <w:tc>
          <w:tcPr>
            <w:tcW w:w="1810" w:type="dxa"/>
          </w:tcPr>
          <w:p w14:paraId="6C683A95"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7. Exit strategy</w:t>
            </w:r>
          </w:p>
        </w:tc>
        <w:tc>
          <w:tcPr>
            <w:tcW w:w="2016" w:type="dxa"/>
          </w:tcPr>
          <w:p w14:paraId="6C683A9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7.1 Project closure</w:t>
            </w:r>
          </w:p>
        </w:tc>
        <w:tc>
          <w:tcPr>
            <w:tcW w:w="4557" w:type="dxa"/>
          </w:tcPr>
          <w:p w14:paraId="6C683A9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included exit strategy in their specification - Customer adhered to exit strategy and project met closure requirements</w:t>
            </w:r>
          </w:p>
        </w:tc>
        <w:tc>
          <w:tcPr>
            <w:tcW w:w="983" w:type="dxa"/>
            <w:shd w:val="clear" w:color="auto" w:fill="C6D9F1" w:themeFill="text2" w:themeFillTint="33"/>
          </w:tcPr>
          <w:p w14:paraId="6C683A98"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9E" w14:textId="77777777" w:rsidTr="00942CB1">
        <w:trPr>
          <w:trHeight w:val="585"/>
        </w:trPr>
        <w:tc>
          <w:tcPr>
            <w:tcW w:w="1810" w:type="dxa"/>
          </w:tcPr>
          <w:p w14:paraId="6C683A9A"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8. Lessons learned</w:t>
            </w:r>
          </w:p>
        </w:tc>
        <w:tc>
          <w:tcPr>
            <w:tcW w:w="2016" w:type="dxa"/>
          </w:tcPr>
          <w:p w14:paraId="6C683A9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8.1 What could the Customer have done better?</w:t>
            </w:r>
          </w:p>
        </w:tc>
        <w:tc>
          <w:tcPr>
            <w:tcW w:w="4557" w:type="dxa"/>
            <w:shd w:val="clear" w:color="auto" w:fill="C6D9F1" w:themeFill="text2" w:themeFillTint="33"/>
          </w:tcPr>
          <w:p w14:paraId="6C683A9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[text response]</w:t>
            </w:r>
          </w:p>
        </w:tc>
        <w:tc>
          <w:tcPr>
            <w:tcW w:w="983" w:type="dxa"/>
          </w:tcPr>
          <w:p w14:paraId="6C683A9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Not Scored</w:t>
            </w:r>
          </w:p>
        </w:tc>
      </w:tr>
      <w:bookmarkEnd w:id="140"/>
      <w:bookmarkEnd w:id="141"/>
    </w:tbl>
    <w:p w14:paraId="6C683A9F" w14:textId="77777777" w:rsidR="00021238" w:rsidRDefault="00021238">
      <w:pPr>
        <w:overflowPunct/>
        <w:autoSpaceDE/>
        <w:autoSpaceDN/>
        <w:adjustRightInd/>
        <w:spacing w:after="0" w:line="240" w:lineRule="auto"/>
        <w:jc w:val="left"/>
        <w:textAlignment w:val="auto"/>
        <w:rPr>
          <w:rFonts w:cs="Arial"/>
          <w:b/>
          <w:sz w:val="20"/>
        </w:rPr>
      </w:pPr>
    </w:p>
    <w:p w14:paraId="6C683AA0" w14:textId="77777777" w:rsidR="00F37CFB" w:rsidRDefault="00F37CFB">
      <w:pPr>
        <w:overflowPunct/>
        <w:autoSpaceDE/>
        <w:autoSpaceDN/>
        <w:adjustRightInd/>
        <w:spacing w:after="0" w:line="240" w:lineRule="auto"/>
        <w:jc w:val="left"/>
        <w:textAlignment w:val="auto"/>
        <w:rPr>
          <w:rFonts w:cs="Arial"/>
          <w:b/>
          <w:sz w:val="20"/>
        </w:rPr>
      </w:pPr>
    </w:p>
    <w:p w14:paraId="6C683AA1" w14:textId="77777777" w:rsidR="00F55276" w:rsidRPr="001C3AE9" w:rsidRDefault="001C3AE9" w:rsidP="001C3AE9">
      <w:pPr>
        <w:pStyle w:val="Heading1"/>
        <w:keepNext/>
        <w:overflowPunct w:val="0"/>
        <w:autoSpaceDE w:val="0"/>
        <w:autoSpaceDN w:val="0"/>
        <w:ind w:left="720"/>
        <w:textAlignment w:val="baseline"/>
        <w:rPr>
          <w:rFonts w:cs="Arial"/>
          <w:sz w:val="20"/>
        </w:rPr>
      </w:pPr>
      <w:bookmarkStart w:id="144" w:name="_Toc494189433"/>
      <w:r>
        <w:rPr>
          <w:rFonts w:cs="Arial"/>
          <w:sz w:val="20"/>
        </w:rPr>
        <w:t xml:space="preserve">SCHEDULE 1 </w:t>
      </w:r>
      <w:r w:rsidR="00F55276" w:rsidRPr="001C3AE9">
        <w:rPr>
          <w:rFonts w:cs="Arial"/>
          <w:sz w:val="20"/>
        </w:rPr>
        <w:t>SECURITY REQUIREMENTS</w:t>
      </w:r>
      <w:r>
        <w:rPr>
          <w:rFonts w:cs="Arial"/>
          <w:sz w:val="20"/>
        </w:rPr>
        <w:t xml:space="preserve"> </w:t>
      </w:r>
      <w:r w:rsidR="00F55276" w:rsidRPr="001C3AE9">
        <w:rPr>
          <w:rFonts w:cs="Arial"/>
          <w:sz w:val="20"/>
        </w:rPr>
        <w:t>and PLAN</w:t>
      </w:r>
      <w:bookmarkEnd w:id="144"/>
    </w:p>
    <w:p w14:paraId="6C683AA2" w14:textId="77777777" w:rsidR="00F55276" w:rsidRDefault="00F55276" w:rsidP="00F55276">
      <w:pPr>
        <w:overflowPunct/>
        <w:autoSpaceDE/>
        <w:autoSpaceDN/>
        <w:adjustRightInd/>
        <w:spacing w:after="0" w:line="240" w:lineRule="auto"/>
        <w:jc w:val="left"/>
        <w:textAlignment w:val="auto"/>
        <w:rPr>
          <w:rFonts w:cs="Arial"/>
          <w:b/>
          <w:sz w:val="20"/>
        </w:rPr>
      </w:pPr>
    </w:p>
    <w:p w14:paraId="6C683AA5" w14:textId="77777777" w:rsidR="009C5528" w:rsidRPr="0061016F" w:rsidRDefault="009C5528" w:rsidP="00F55276">
      <w:pPr>
        <w:overflowPunct/>
        <w:autoSpaceDE/>
        <w:autoSpaceDN/>
        <w:adjustRightInd/>
        <w:spacing w:after="0" w:line="240" w:lineRule="auto"/>
        <w:jc w:val="left"/>
        <w:textAlignment w:val="auto"/>
        <w:rPr>
          <w:rFonts w:cs="Arial"/>
          <w:b/>
          <w:sz w:val="20"/>
        </w:rPr>
      </w:pPr>
    </w:p>
    <w:p w14:paraId="6C683AA6" w14:textId="77777777" w:rsidR="00F55276" w:rsidRPr="008311CC" w:rsidRDefault="00F55276" w:rsidP="00F55276">
      <w:pPr>
        <w:pStyle w:val="Body"/>
        <w:keepNext/>
        <w:rPr>
          <w:sz w:val="20"/>
        </w:rPr>
      </w:pPr>
      <w:r w:rsidRPr="008311CC">
        <w:rPr>
          <w:sz w:val="20"/>
        </w:rPr>
        <w:t xml:space="preserve">In this </w:t>
      </w:r>
      <w:r w:rsidR="002441B3">
        <w:rPr>
          <w:sz w:val="20"/>
        </w:rPr>
        <w:t>schedule</w:t>
      </w:r>
      <w:r w:rsidR="009C5528">
        <w:rPr>
          <w:sz w:val="20"/>
        </w:rPr>
        <w:t>1</w:t>
      </w:r>
      <w:r>
        <w:rPr>
          <w:sz w:val="20"/>
        </w:rPr>
        <w:t>,</w:t>
      </w:r>
      <w:r w:rsidRPr="008311CC">
        <w:rPr>
          <w:sz w:val="20"/>
        </w:rPr>
        <w:t xml:space="preserve"> the following provisions shall have the meanings given to them below:</w:t>
      </w:r>
    </w:p>
    <w:tbl>
      <w:tblPr>
        <w:tblW w:w="8602" w:type="dxa"/>
        <w:tblInd w:w="720" w:type="dxa"/>
        <w:tblLook w:val="0000" w:firstRow="0" w:lastRow="0" w:firstColumn="0" w:lastColumn="0" w:noHBand="0" w:noVBand="0"/>
      </w:tblPr>
      <w:tblGrid>
        <w:gridCol w:w="2660"/>
        <w:gridCol w:w="5942"/>
      </w:tblGrid>
      <w:tr w:rsidR="00F55276" w:rsidRPr="008311CC" w14:paraId="6C683AAB" w14:textId="77777777" w:rsidTr="00F55276">
        <w:trPr>
          <w:trHeight w:val="1151"/>
        </w:trPr>
        <w:tc>
          <w:tcPr>
            <w:tcW w:w="2660" w:type="dxa"/>
          </w:tcPr>
          <w:p w14:paraId="6C683AA7" w14:textId="77777777" w:rsidR="00F55276" w:rsidRPr="008311CC" w:rsidRDefault="00F55276" w:rsidP="00F55276">
            <w:pPr>
              <w:pStyle w:val="BBLegal2"/>
              <w:spacing w:after="240"/>
              <w:ind w:left="0"/>
              <w:jc w:val="both"/>
              <w:rPr>
                <w:rFonts w:ascii="Arial" w:hAnsi="Arial" w:cs="Arial"/>
                <w:b/>
                <w:bCs/>
                <w:sz w:val="20"/>
                <w:lang w:val="en-GB"/>
              </w:rPr>
            </w:pPr>
            <w:r w:rsidRPr="008311CC">
              <w:rPr>
                <w:rFonts w:ascii="Arial" w:hAnsi="Arial" w:cs="Arial"/>
                <w:b/>
                <w:bCs/>
                <w:sz w:val="20"/>
              </w:rPr>
              <w:t>"Breach of Security"</w:t>
            </w:r>
          </w:p>
        </w:tc>
        <w:tc>
          <w:tcPr>
            <w:tcW w:w="5942" w:type="dxa"/>
          </w:tcPr>
          <w:p w14:paraId="6C683AA8" w14:textId="77777777" w:rsidR="00F55276" w:rsidRPr="008311CC" w:rsidRDefault="00F55276" w:rsidP="00F55276">
            <w:pPr>
              <w:rPr>
                <w:rFonts w:cs="Arial"/>
                <w:sz w:val="20"/>
                <w:lang w:eastAsia="en-GB"/>
              </w:rPr>
            </w:pPr>
            <w:r w:rsidRPr="008311CC">
              <w:rPr>
                <w:rFonts w:cs="Arial"/>
                <w:sz w:val="20"/>
                <w:lang w:eastAsia="en-GB"/>
              </w:rPr>
              <w:t xml:space="preserve">in accordance with the </w:t>
            </w:r>
            <w:r>
              <w:rPr>
                <w:rFonts w:cs="Arial"/>
                <w:sz w:val="20"/>
                <w:lang w:eastAsia="en-GB"/>
              </w:rPr>
              <w:t xml:space="preserve">Customer’s </w:t>
            </w:r>
            <w:r w:rsidRPr="008311CC">
              <w:rPr>
                <w:rFonts w:cs="Arial"/>
                <w:sz w:val="20"/>
                <w:lang w:eastAsia="en-GB"/>
              </w:rPr>
              <w:t>security requirements and the Security Policy, the occurrence of:</w:t>
            </w:r>
          </w:p>
          <w:p w14:paraId="6C683AA9" w14:textId="77777777" w:rsidR="00F55276" w:rsidRPr="008311CC" w:rsidRDefault="00F55276" w:rsidP="00F55276">
            <w:pPr>
              <w:pStyle w:val="BBLegal2"/>
              <w:spacing w:after="240"/>
              <w:ind w:left="720" w:hanging="414"/>
              <w:jc w:val="both"/>
              <w:rPr>
                <w:rFonts w:ascii="Arial" w:hAnsi="Arial" w:cs="Arial"/>
                <w:sz w:val="20"/>
                <w:lang w:eastAsia="en-GB"/>
              </w:rPr>
            </w:pPr>
            <w:r w:rsidRPr="008311CC">
              <w:rPr>
                <w:rFonts w:ascii="Arial" w:hAnsi="Arial" w:cs="Arial"/>
                <w:sz w:val="20"/>
                <w:lang w:eastAsia="en-GB"/>
              </w:rPr>
              <w:t>(a)</w:t>
            </w:r>
            <w:r w:rsidRPr="008311CC">
              <w:rPr>
                <w:rFonts w:ascii="Arial" w:hAnsi="Arial" w:cs="Arial"/>
                <w:sz w:val="20"/>
                <w:lang w:eastAsia="en-GB"/>
              </w:rPr>
              <w:tab/>
              <w:t xml:space="preserve">any unauthorised access to or use of the </w:t>
            </w:r>
            <w:r>
              <w:rPr>
                <w:rFonts w:ascii="Arial" w:hAnsi="Arial" w:cs="Arial"/>
                <w:sz w:val="20"/>
                <w:lang w:eastAsia="en-GB"/>
              </w:rPr>
              <w:t xml:space="preserve">Contract </w:t>
            </w:r>
            <w:r w:rsidRPr="008311CC">
              <w:rPr>
                <w:rFonts w:ascii="Arial" w:hAnsi="Arial" w:cs="Arial"/>
                <w:sz w:val="20"/>
                <w:lang w:eastAsia="en-GB"/>
              </w:rPr>
              <w:t>Services, the Premises, the Sites, the Supplier System and/or any ICT, information or data (including the Confidential Information and the Customer</w:t>
            </w:r>
            <w:r>
              <w:rPr>
                <w:rFonts w:ascii="Arial" w:hAnsi="Arial" w:cs="Arial"/>
                <w:sz w:val="20"/>
                <w:lang w:eastAsia="en-GB"/>
              </w:rPr>
              <w:t>’s</w:t>
            </w:r>
            <w:r w:rsidRPr="008311CC">
              <w:rPr>
                <w:rFonts w:ascii="Arial" w:hAnsi="Arial" w:cs="Arial"/>
                <w:sz w:val="20"/>
                <w:lang w:eastAsia="en-GB"/>
              </w:rPr>
              <w:t xml:space="preserve"> </w:t>
            </w:r>
            <w:r>
              <w:rPr>
                <w:rFonts w:ascii="Arial" w:hAnsi="Arial" w:cs="Arial"/>
                <w:sz w:val="20"/>
                <w:lang w:eastAsia="en-GB"/>
              </w:rPr>
              <w:t xml:space="preserve">Personal </w:t>
            </w:r>
            <w:r w:rsidRPr="008311CC">
              <w:rPr>
                <w:rFonts w:ascii="Arial" w:hAnsi="Arial" w:cs="Arial"/>
                <w:sz w:val="20"/>
                <w:lang w:eastAsia="en-GB"/>
              </w:rPr>
              <w:t>Data) used by the Customer and/or the Supplier in connection with this Contract; and/or</w:t>
            </w:r>
          </w:p>
          <w:p w14:paraId="6C683AAA" w14:textId="77777777" w:rsidR="00F55276" w:rsidRPr="008311CC" w:rsidRDefault="00F55276" w:rsidP="00F55276">
            <w:pPr>
              <w:pStyle w:val="BBLegal2"/>
              <w:spacing w:after="240"/>
              <w:ind w:left="720" w:hanging="414"/>
              <w:jc w:val="both"/>
              <w:rPr>
                <w:rFonts w:ascii="Arial" w:hAnsi="Arial" w:cs="Arial"/>
                <w:i/>
                <w:iCs/>
                <w:sz w:val="20"/>
                <w:lang w:val="en-GB"/>
              </w:rPr>
            </w:pPr>
            <w:r w:rsidRPr="008311CC">
              <w:rPr>
                <w:rFonts w:ascii="Arial" w:hAnsi="Arial" w:cs="Arial"/>
                <w:sz w:val="20"/>
                <w:lang w:eastAsia="en-GB"/>
              </w:rPr>
              <w:t>(b)</w:t>
            </w:r>
            <w:r w:rsidRPr="008311CC">
              <w:rPr>
                <w:rFonts w:ascii="Arial" w:hAnsi="Arial" w:cs="Arial"/>
                <w:sz w:val="20"/>
                <w:lang w:eastAsia="en-GB"/>
              </w:rPr>
              <w:tab/>
              <w:t>the loss and/or unauthorised disclosure of any information or data (including the Confidential Information and the Customer</w:t>
            </w:r>
            <w:r>
              <w:rPr>
                <w:rFonts w:ascii="Arial" w:hAnsi="Arial" w:cs="Arial"/>
                <w:sz w:val="20"/>
                <w:lang w:eastAsia="en-GB"/>
              </w:rPr>
              <w:t>’s</w:t>
            </w:r>
            <w:r w:rsidRPr="008311CC">
              <w:rPr>
                <w:rFonts w:ascii="Arial" w:hAnsi="Arial" w:cs="Arial"/>
                <w:sz w:val="20"/>
                <w:lang w:eastAsia="en-GB"/>
              </w:rPr>
              <w:t xml:space="preserve"> </w:t>
            </w:r>
            <w:r>
              <w:rPr>
                <w:rFonts w:ascii="Arial" w:hAnsi="Arial" w:cs="Arial"/>
                <w:sz w:val="20"/>
                <w:lang w:eastAsia="en-GB"/>
              </w:rPr>
              <w:t xml:space="preserve">Personal </w:t>
            </w:r>
            <w:r w:rsidRPr="008311CC">
              <w:rPr>
                <w:rFonts w:ascii="Arial" w:hAnsi="Arial" w:cs="Arial"/>
                <w:sz w:val="20"/>
                <w:lang w:eastAsia="en-GB"/>
              </w:rPr>
              <w:t>Data), including any copies of such information or data, used by the Customer and/or the Supplier in connection with this Contract;</w:t>
            </w:r>
          </w:p>
        </w:tc>
      </w:tr>
      <w:tr w:rsidR="00F55276" w:rsidRPr="008311CC" w14:paraId="6C683AAE" w14:textId="77777777" w:rsidTr="00F55276">
        <w:trPr>
          <w:trHeight w:val="854"/>
        </w:trPr>
        <w:tc>
          <w:tcPr>
            <w:tcW w:w="2660" w:type="dxa"/>
          </w:tcPr>
          <w:p w14:paraId="6C683AAC" w14:textId="77777777" w:rsidR="00F55276" w:rsidRPr="008311CC" w:rsidRDefault="00F55276" w:rsidP="00F55276">
            <w:pPr>
              <w:pStyle w:val="BBLegal2"/>
              <w:spacing w:after="240"/>
              <w:ind w:left="0"/>
              <w:jc w:val="both"/>
              <w:rPr>
                <w:rFonts w:ascii="Arial" w:hAnsi="Arial" w:cs="Arial"/>
                <w:b/>
                <w:bCs/>
                <w:sz w:val="20"/>
              </w:rPr>
            </w:pPr>
            <w:r w:rsidRPr="008311CC">
              <w:rPr>
                <w:rFonts w:ascii="Arial" w:hAnsi="Arial" w:cs="Arial"/>
                <w:b/>
                <w:bCs/>
                <w:sz w:val="20"/>
              </w:rPr>
              <w:lastRenderedPageBreak/>
              <w:t>"ISMS"</w:t>
            </w:r>
          </w:p>
        </w:tc>
        <w:tc>
          <w:tcPr>
            <w:tcW w:w="5942" w:type="dxa"/>
          </w:tcPr>
          <w:p w14:paraId="6C683AAD" w14:textId="77777777" w:rsidR="00F55276" w:rsidRPr="008311CC" w:rsidRDefault="00F55276" w:rsidP="00F55276">
            <w:pPr>
              <w:pStyle w:val="BBLegal2"/>
              <w:spacing w:after="240"/>
              <w:ind w:left="22"/>
              <w:jc w:val="both"/>
              <w:rPr>
                <w:rFonts w:ascii="Arial" w:hAnsi="Arial" w:cs="Arial"/>
                <w:sz w:val="20"/>
              </w:rPr>
            </w:pPr>
            <w:r w:rsidRPr="008311CC">
              <w:rPr>
                <w:rFonts w:ascii="Arial" w:hAnsi="Arial" w:cs="Arial"/>
                <w:sz w:val="20"/>
              </w:rPr>
              <w:t xml:space="preserve">The Information Security Management System as defined by ISO/IEC 27001.  The scope of the ISMS will be as agreed by the </w:t>
            </w:r>
            <w:r>
              <w:rPr>
                <w:rFonts w:ascii="Arial" w:hAnsi="Arial" w:cs="Arial"/>
                <w:sz w:val="20"/>
              </w:rPr>
              <w:t>P</w:t>
            </w:r>
            <w:r w:rsidRPr="008311CC">
              <w:rPr>
                <w:rFonts w:ascii="Arial" w:hAnsi="Arial" w:cs="Arial"/>
                <w:sz w:val="20"/>
              </w:rPr>
              <w:t xml:space="preserve">arties and will directly reflect the scope of the </w:t>
            </w:r>
            <w:r>
              <w:rPr>
                <w:rFonts w:ascii="Arial" w:hAnsi="Arial" w:cs="Arial"/>
                <w:sz w:val="20"/>
              </w:rPr>
              <w:t xml:space="preserve">Contract </w:t>
            </w:r>
            <w:r w:rsidRPr="008311CC">
              <w:rPr>
                <w:rFonts w:ascii="Arial" w:hAnsi="Arial" w:cs="Arial"/>
                <w:sz w:val="20"/>
              </w:rPr>
              <w:t>Services;</w:t>
            </w:r>
          </w:p>
        </w:tc>
      </w:tr>
      <w:tr w:rsidR="00F55276" w:rsidRPr="008311CC" w14:paraId="6C683AB1" w14:textId="77777777" w:rsidTr="00F55276">
        <w:trPr>
          <w:trHeight w:val="655"/>
        </w:trPr>
        <w:tc>
          <w:tcPr>
            <w:tcW w:w="2660" w:type="dxa"/>
          </w:tcPr>
          <w:p w14:paraId="6C683AAF" w14:textId="77777777" w:rsidR="00F55276" w:rsidRPr="008311CC" w:rsidRDefault="00F55276" w:rsidP="00F55276">
            <w:pPr>
              <w:pStyle w:val="BBLegal2"/>
              <w:spacing w:after="240"/>
              <w:ind w:left="0"/>
              <w:jc w:val="both"/>
              <w:rPr>
                <w:rFonts w:ascii="Arial" w:hAnsi="Arial" w:cs="Arial"/>
                <w:b/>
                <w:bCs/>
                <w:sz w:val="20"/>
              </w:rPr>
            </w:pPr>
            <w:r w:rsidRPr="008311CC">
              <w:rPr>
                <w:rFonts w:ascii="Arial" w:hAnsi="Arial" w:cs="Arial"/>
                <w:b/>
                <w:bCs/>
                <w:sz w:val="20"/>
              </w:rPr>
              <w:t>"Protectively Marked"</w:t>
            </w:r>
          </w:p>
        </w:tc>
        <w:tc>
          <w:tcPr>
            <w:tcW w:w="5942" w:type="dxa"/>
          </w:tcPr>
          <w:p w14:paraId="6C683AB0" w14:textId="77777777" w:rsidR="00F55276" w:rsidRPr="008311CC" w:rsidRDefault="00F55276" w:rsidP="00F55276">
            <w:pPr>
              <w:pStyle w:val="BBLegal2"/>
              <w:spacing w:after="240"/>
              <w:ind w:left="22"/>
              <w:jc w:val="both"/>
              <w:rPr>
                <w:rFonts w:ascii="Arial" w:hAnsi="Arial" w:cs="Arial"/>
                <w:sz w:val="20"/>
              </w:rPr>
            </w:pPr>
            <w:r w:rsidRPr="008311CC">
              <w:rPr>
                <w:rFonts w:ascii="Arial" w:hAnsi="Arial" w:cs="Arial"/>
                <w:sz w:val="20"/>
              </w:rPr>
              <w:t>shall have the meaning as set out in the Security Policy Framework;</w:t>
            </w:r>
          </w:p>
        </w:tc>
      </w:tr>
      <w:tr w:rsidR="00F55276" w:rsidRPr="008311CC" w14:paraId="6C683AB4" w14:textId="77777777" w:rsidTr="00F55276">
        <w:trPr>
          <w:trHeight w:val="747"/>
        </w:trPr>
        <w:tc>
          <w:tcPr>
            <w:tcW w:w="2660" w:type="dxa"/>
          </w:tcPr>
          <w:p w14:paraId="6C683AB2" w14:textId="77777777" w:rsidR="00F55276" w:rsidRPr="008311CC" w:rsidRDefault="00F55276" w:rsidP="00F55276">
            <w:pPr>
              <w:pStyle w:val="BBLegal2"/>
              <w:spacing w:after="240"/>
              <w:ind w:left="0"/>
              <w:rPr>
                <w:rFonts w:ascii="Arial" w:hAnsi="Arial" w:cs="Arial"/>
                <w:b/>
                <w:bCs/>
                <w:sz w:val="20"/>
              </w:rPr>
            </w:pPr>
            <w:r w:rsidRPr="008311CC">
              <w:rPr>
                <w:rFonts w:ascii="Arial" w:hAnsi="Arial" w:cs="Arial"/>
                <w:b/>
                <w:bCs/>
                <w:sz w:val="20"/>
              </w:rPr>
              <w:t>"Security Policy Framework"</w:t>
            </w:r>
          </w:p>
        </w:tc>
        <w:tc>
          <w:tcPr>
            <w:tcW w:w="5942" w:type="dxa"/>
          </w:tcPr>
          <w:p w14:paraId="6C683AB3" w14:textId="77777777" w:rsidR="00F55276" w:rsidRPr="008311CC" w:rsidRDefault="00F55276" w:rsidP="00F55276">
            <w:pPr>
              <w:pStyle w:val="BBLegal2"/>
              <w:spacing w:after="240"/>
              <w:ind w:left="22"/>
              <w:jc w:val="both"/>
              <w:rPr>
                <w:rFonts w:ascii="Arial" w:hAnsi="Arial" w:cs="Arial"/>
                <w:sz w:val="20"/>
              </w:rPr>
            </w:pPr>
            <w:r w:rsidRPr="008311CC">
              <w:rPr>
                <w:rFonts w:ascii="Arial" w:hAnsi="Arial" w:cs="Arial"/>
                <w:sz w:val="20"/>
              </w:rPr>
              <w:t>means the Cabinet Office Security Policy Framework (available from the Cabinet Office Security Policy Division);</w:t>
            </w:r>
          </w:p>
        </w:tc>
      </w:tr>
      <w:tr w:rsidR="00F55276" w:rsidRPr="008311CC" w14:paraId="6C683AB7" w14:textId="77777777" w:rsidTr="00F55276">
        <w:tc>
          <w:tcPr>
            <w:tcW w:w="2660" w:type="dxa"/>
          </w:tcPr>
          <w:p w14:paraId="6C683AB5" w14:textId="77777777" w:rsidR="00F55276" w:rsidRPr="008311CC" w:rsidRDefault="00F55276" w:rsidP="00F55276">
            <w:pPr>
              <w:pStyle w:val="BBLegal2"/>
              <w:spacing w:after="240"/>
              <w:ind w:left="0"/>
              <w:rPr>
                <w:rFonts w:ascii="Arial" w:hAnsi="Arial" w:cs="Arial"/>
                <w:b/>
                <w:bCs/>
                <w:sz w:val="20"/>
              </w:rPr>
            </w:pPr>
            <w:r w:rsidRPr="008311CC">
              <w:rPr>
                <w:rFonts w:ascii="Arial" w:hAnsi="Arial" w:cs="Arial"/>
                <w:b/>
                <w:bCs/>
                <w:sz w:val="20"/>
              </w:rPr>
              <w:t>"Security Tests"</w:t>
            </w:r>
          </w:p>
        </w:tc>
        <w:tc>
          <w:tcPr>
            <w:tcW w:w="5942" w:type="dxa"/>
          </w:tcPr>
          <w:p w14:paraId="6C683AB6" w14:textId="77777777" w:rsidR="00F55276" w:rsidRPr="008311CC" w:rsidRDefault="00F55276" w:rsidP="008A0582">
            <w:pPr>
              <w:pStyle w:val="BBLegal2"/>
              <w:spacing w:after="240"/>
              <w:ind w:left="22"/>
              <w:jc w:val="both"/>
              <w:rPr>
                <w:rFonts w:ascii="Arial" w:hAnsi="Arial" w:cs="Arial"/>
                <w:sz w:val="20"/>
              </w:rPr>
            </w:pPr>
            <w:r w:rsidRPr="008311CC">
              <w:rPr>
                <w:rFonts w:ascii="Arial" w:hAnsi="Arial" w:cs="Arial"/>
                <w:sz w:val="20"/>
              </w:rPr>
              <w:t xml:space="preserve">shall have the meaning set out in paragraph </w:t>
            </w:r>
            <w:r w:rsidR="008A0582">
              <w:rPr>
                <w:rFonts w:ascii="Arial" w:hAnsi="Arial" w:cs="Arial"/>
                <w:sz w:val="20"/>
              </w:rPr>
              <w:t xml:space="preserve">4.1 </w:t>
            </w:r>
            <w:r w:rsidRPr="008311CC">
              <w:rPr>
                <w:rFonts w:ascii="Arial" w:hAnsi="Arial" w:cs="Arial"/>
                <w:sz w:val="20"/>
              </w:rPr>
              <w:t xml:space="preserve">of this </w:t>
            </w:r>
            <w:r w:rsidR="002441B3">
              <w:rPr>
                <w:rFonts w:ascii="Arial" w:hAnsi="Arial" w:cs="Arial"/>
                <w:sz w:val="20"/>
              </w:rPr>
              <w:t>schedule 1</w:t>
            </w:r>
            <w:r w:rsidRPr="008311CC">
              <w:rPr>
                <w:rFonts w:ascii="Arial" w:hAnsi="Arial" w:cs="Arial"/>
                <w:sz w:val="20"/>
              </w:rPr>
              <w:t>;</w:t>
            </w:r>
          </w:p>
        </w:tc>
      </w:tr>
      <w:tr w:rsidR="00F55276" w:rsidRPr="008311CC" w14:paraId="6C683ABA" w14:textId="77777777" w:rsidTr="00F55276">
        <w:tc>
          <w:tcPr>
            <w:tcW w:w="2660" w:type="dxa"/>
          </w:tcPr>
          <w:p w14:paraId="6C683AB8" w14:textId="77777777" w:rsidR="00F55276" w:rsidRPr="008311CC" w:rsidRDefault="00F55276" w:rsidP="00F55276">
            <w:pPr>
              <w:pStyle w:val="BBLegal2"/>
              <w:spacing w:after="240"/>
              <w:ind w:left="0"/>
              <w:rPr>
                <w:rFonts w:ascii="Arial" w:hAnsi="Arial" w:cs="Arial"/>
                <w:b/>
                <w:bCs/>
                <w:sz w:val="20"/>
              </w:rPr>
            </w:pPr>
            <w:r w:rsidRPr="008311CC">
              <w:rPr>
                <w:rFonts w:ascii="Arial" w:hAnsi="Arial" w:cs="Arial"/>
                <w:b/>
                <w:bCs/>
                <w:sz w:val="20"/>
              </w:rPr>
              <w:t>"Statement of Applicability"</w:t>
            </w:r>
          </w:p>
        </w:tc>
        <w:tc>
          <w:tcPr>
            <w:tcW w:w="5942" w:type="dxa"/>
          </w:tcPr>
          <w:p w14:paraId="6C683AB9" w14:textId="77777777" w:rsidR="00F55276" w:rsidRPr="008311CC" w:rsidRDefault="00F55276" w:rsidP="00F55276">
            <w:pPr>
              <w:pStyle w:val="BBLegal2"/>
              <w:spacing w:after="240"/>
              <w:ind w:left="22"/>
              <w:jc w:val="both"/>
              <w:rPr>
                <w:rFonts w:ascii="Arial" w:hAnsi="Arial" w:cs="Arial"/>
                <w:bCs/>
                <w:iCs/>
                <w:sz w:val="20"/>
              </w:rPr>
            </w:pPr>
            <w:r w:rsidRPr="008311CC">
              <w:rPr>
                <w:rFonts w:ascii="Arial" w:hAnsi="Arial" w:cs="Arial"/>
                <w:bCs/>
                <w:iCs/>
                <w:sz w:val="20"/>
              </w:rPr>
              <w:t>shall have the meaning set out in ISO/IEC 27001.</w:t>
            </w:r>
          </w:p>
        </w:tc>
      </w:tr>
    </w:tbl>
    <w:p w14:paraId="6C683ABB" w14:textId="77777777" w:rsidR="00F55276" w:rsidRPr="008311CC" w:rsidRDefault="00F55276" w:rsidP="00F55276">
      <w:pPr>
        <w:pStyle w:val="Heading1"/>
        <w:rPr>
          <w:rFonts w:cs="Arial"/>
          <w:sz w:val="20"/>
        </w:rPr>
      </w:pPr>
    </w:p>
    <w:p w14:paraId="6C683ABC" w14:textId="77777777" w:rsidR="00F55276" w:rsidRPr="00A80570" w:rsidRDefault="00A80570" w:rsidP="00A80570">
      <w:pPr>
        <w:pStyle w:val="MarginText"/>
        <w:rPr>
          <w:b/>
        </w:rPr>
      </w:pPr>
      <w:bookmarkStart w:id="145" w:name="_Toc331761805"/>
      <w:bookmarkStart w:id="146" w:name="_Toc333413319"/>
      <w:r w:rsidRPr="00A80570">
        <w:rPr>
          <w:b/>
        </w:rPr>
        <w:t>1</w:t>
      </w:r>
      <w:r w:rsidRPr="00A80570">
        <w:rPr>
          <w:b/>
        </w:rPr>
        <w:tab/>
      </w:r>
      <w:r w:rsidR="00F55276" w:rsidRPr="00A80570">
        <w:rPr>
          <w:b/>
        </w:rPr>
        <w:t>INTRODUCTION</w:t>
      </w:r>
      <w:bookmarkEnd w:id="145"/>
      <w:bookmarkEnd w:id="146"/>
    </w:p>
    <w:p w14:paraId="6C683ABD"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sz w:val="20"/>
        </w:rPr>
        <w:t>1.1</w:t>
      </w:r>
      <w:r>
        <w:rPr>
          <w:rFonts w:cs="Arial"/>
          <w:sz w:val="20"/>
        </w:rPr>
        <w:tab/>
      </w:r>
      <w:r w:rsidRPr="008311CC">
        <w:rPr>
          <w:rFonts w:cs="Arial"/>
          <w:sz w:val="20"/>
        </w:rPr>
        <w:t xml:space="preserve">This </w:t>
      </w:r>
      <w:r w:rsidR="001F4461">
        <w:rPr>
          <w:rFonts w:cs="Arial"/>
          <w:sz w:val="20"/>
        </w:rPr>
        <w:t xml:space="preserve">Schedule 1 </w:t>
      </w:r>
      <w:r w:rsidRPr="008311CC">
        <w:rPr>
          <w:rFonts w:cs="Arial"/>
          <w:sz w:val="20"/>
        </w:rPr>
        <w:t>covers:</w:t>
      </w:r>
    </w:p>
    <w:p w14:paraId="6C683ABE"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1.1.1</w:t>
      </w:r>
      <w:r>
        <w:rPr>
          <w:rFonts w:cs="Arial"/>
          <w:sz w:val="20"/>
        </w:rPr>
        <w:tab/>
      </w:r>
      <w:r w:rsidRPr="008311CC">
        <w:rPr>
          <w:rFonts w:cs="Arial"/>
          <w:sz w:val="20"/>
        </w:rPr>
        <w:t xml:space="preserve">principles of protective security to be applied in delivering the </w:t>
      </w:r>
      <w:r>
        <w:rPr>
          <w:rFonts w:cs="Arial"/>
          <w:sz w:val="20"/>
        </w:rPr>
        <w:t xml:space="preserve">Contract </w:t>
      </w:r>
      <w:r w:rsidRPr="008311CC">
        <w:rPr>
          <w:rFonts w:cs="Arial"/>
          <w:sz w:val="20"/>
        </w:rPr>
        <w:t>Services;</w:t>
      </w:r>
    </w:p>
    <w:p w14:paraId="6C683ABF"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1.1.2</w:t>
      </w:r>
      <w:r>
        <w:rPr>
          <w:rFonts w:cs="Arial"/>
          <w:sz w:val="20"/>
        </w:rPr>
        <w:tab/>
      </w:r>
      <w:r w:rsidRPr="008311CC">
        <w:rPr>
          <w:rFonts w:cs="Arial"/>
          <w:sz w:val="20"/>
        </w:rPr>
        <w:t xml:space="preserve">[wider aspects of security relating to the </w:t>
      </w:r>
      <w:r>
        <w:rPr>
          <w:rFonts w:cs="Arial"/>
          <w:sz w:val="20"/>
        </w:rPr>
        <w:t xml:space="preserve">Contract </w:t>
      </w:r>
      <w:r w:rsidRPr="008311CC">
        <w:rPr>
          <w:rFonts w:cs="Arial"/>
          <w:sz w:val="20"/>
        </w:rPr>
        <w:t>Service</w:t>
      </w:r>
      <w:r>
        <w:rPr>
          <w:rFonts w:cs="Arial"/>
          <w:sz w:val="20"/>
        </w:rPr>
        <w:t>s</w:t>
      </w:r>
      <w:r w:rsidRPr="008311CC">
        <w:rPr>
          <w:rFonts w:cs="Arial"/>
          <w:sz w:val="20"/>
        </w:rPr>
        <w:t>];</w:t>
      </w:r>
    </w:p>
    <w:p w14:paraId="6C683AC0"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1.1.3</w:t>
      </w:r>
      <w:r>
        <w:rPr>
          <w:rFonts w:cs="Arial"/>
          <w:sz w:val="20"/>
        </w:rPr>
        <w:tab/>
        <w:t>t</w:t>
      </w:r>
      <w:r w:rsidRPr="008311CC">
        <w:rPr>
          <w:rFonts w:cs="Arial"/>
          <w:sz w:val="20"/>
        </w:rPr>
        <w:t xml:space="preserve">he development, implementation, operation, maintenance and continual improvement of an ISMS; </w:t>
      </w:r>
    </w:p>
    <w:p w14:paraId="6C683AC1"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1.1.4</w:t>
      </w:r>
      <w:r>
        <w:rPr>
          <w:rFonts w:cs="Arial"/>
          <w:sz w:val="20"/>
        </w:rPr>
        <w:tab/>
      </w:r>
      <w:r w:rsidRPr="008311CC">
        <w:rPr>
          <w:rFonts w:cs="Arial"/>
          <w:sz w:val="20"/>
        </w:rPr>
        <w:t>the creation and maintenance of the Security Management Plan;</w:t>
      </w:r>
    </w:p>
    <w:p w14:paraId="6C683AC2"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1.1.5</w:t>
      </w:r>
      <w:r>
        <w:rPr>
          <w:rFonts w:cs="Arial"/>
          <w:sz w:val="20"/>
        </w:rPr>
        <w:tab/>
      </w:r>
      <w:r w:rsidRPr="008311CC">
        <w:rPr>
          <w:rFonts w:cs="Arial"/>
          <w:sz w:val="20"/>
        </w:rPr>
        <w:t xml:space="preserve">audit and testing of ISMS compliance with the </w:t>
      </w:r>
      <w:r>
        <w:rPr>
          <w:rFonts w:cs="Arial"/>
          <w:sz w:val="20"/>
        </w:rPr>
        <w:t xml:space="preserve">Customer’s </w:t>
      </w:r>
      <w:r w:rsidRPr="008311CC">
        <w:rPr>
          <w:rFonts w:cs="Arial"/>
          <w:sz w:val="20"/>
        </w:rPr>
        <w:t xml:space="preserve">security requirements (as set out in </w:t>
      </w:r>
      <w:r>
        <w:rPr>
          <w:rFonts w:cs="Arial"/>
          <w:sz w:val="20"/>
          <w:lang w:eastAsia="en-GB"/>
        </w:rPr>
        <w:t>the Letter of Appointment</w:t>
      </w:r>
      <w:r w:rsidRPr="008311CC">
        <w:rPr>
          <w:rFonts w:cs="Arial"/>
          <w:sz w:val="20"/>
        </w:rPr>
        <w:t>);</w:t>
      </w:r>
    </w:p>
    <w:p w14:paraId="6C683AC3" w14:textId="77777777" w:rsidR="00F55276" w:rsidRPr="008311CC" w:rsidRDefault="00F55276" w:rsidP="001F4461">
      <w:pPr>
        <w:pStyle w:val="Heading3"/>
        <w:numPr>
          <w:ilvl w:val="2"/>
          <w:numId w:val="0"/>
        </w:numPr>
        <w:tabs>
          <w:tab w:val="num" w:pos="2520"/>
        </w:tabs>
        <w:overflowPunct w:val="0"/>
        <w:autoSpaceDE w:val="0"/>
        <w:autoSpaceDN w:val="0"/>
        <w:ind w:left="2552" w:hanging="1134"/>
        <w:textAlignment w:val="baseline"/>
        <w:rPr>
          <w:rFonts w:cs="Arial"/>
          <w:sz w:val="20"/>
        </w:rPr>
      </w:pPr>
      <w:r>
        <w:rPr>
          <w:rFonts w:cs="Arial"/>
          <w:sz w:val="20"/>
        </w:rPr>
        <w:t>1.1.6</w:t>
      </w:r>
      <w:r>
        <w:rPr>
          <w:rFonts w:cs="Arial"/>
          <w:sz w:val="20"/>
        </w:rPr>
        <w:tab/>
      </w:r>
      <w:r w:rsidRPr="008311CC">
        <w:rPr>
          <w:rFonts w:cs="Arial"/>
          <w:sz w:val="20"/>
        </w:rPr>
        <w:t xml:space="preserve">conformance to ISO/IEC 27001 (Information Security Requirements Specification) and ISO/IEC 27002 (Information Security Code of Practice) and; </w:t>
      </w:r>
    </w:p>
    <w:p w14:paraId="6C683AC4"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1.1.7</w:t>
      </w:r>
      <w:r>
        <w:rPr>
          <w:rFonts w:cs="Arial"/>
          <w:sz w:val="20"/>
        </w:rPr>
        <w:tab/>
      </w:r>
      <w:r w:rsidRPr="008311CC">
        <w:rPr>
          <w:rFonts w:cs="Arial"/>
          <w:sz w:val="20"/>
        </w:rPr>
        <w:t>obligations in the event of actual, potential or attempted breaches of security.</w:t>
      </w:r>
    </w:p>
    <w:p w14:paraId="6C683AC5" w14:textId="77777777" w:rsidR="00F55276" w:rsidRPr="00A80570" w:rsidRDefault="00F55276" w:rsidP="00A80570">
      <w:pPr>
        <w:pStyle w:val="MarginText"/>
        <w:rPr>
          <w:b/>
        </w:rPr>
      </w:pPr>
      <w:bookmarkStart w:id="147" w:name="_Toc331761806"/>
      <w:bookmarkStart w:id="148" w:name="_Toc333413320"/>
      <w:r w:rsidRPr="00A80570">
        <w:rPr>
          <w:b/>
        </w:rPr>
        <w:t>2.</w:t>
      </w:r>
      <w:r w:rsidRPr="00A80570">
        <w:rPr>
          <w:b/>
        </w:rPr>
        <w:tab/>
        <w:t>PRINCIPLES OF SECURITY</w:t>
      </w:r>
      <w:bookmarkEnd w:id="147"/>
      <w:bookmarkEnd w:id="148"/>
    </w:p>
    <w:p w14:paraId="6C683AC6"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2.1</w:t>
      </w:r>
      <w:r>
        <w:rPr>
          <w:rFonts w:cs="Arial"/>
          <w:sz w:val="20"/>
        </w:rPr>
        <w:tab/>
      </w:r>
      <w:r w:rsidRPr="008311CC">
        <w:rPr>
          <w:rFonts w:cs="Arial"/>
          <w:sz w:val="20"/>
        </w:rPr>
        <w:t xml:space="preserve">The Supplier acknowledges that the Customer places great emphasis on the confidentiality, integrity and availability of information and consequently on the security provided by the ISMS. </w:t>
      </w:r>
    </w:p>
    <w:p w14:paraId="6C683AC7"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sz w:val="20"/>
        </w:rPr>
        <w:t>2.2</w:t>
      </w:r>
      <w:r>
        <w:rPr>
          <w:rFonts w:cs="Arial"/>
          <w:sz w:val="20"/>
        </w:rPr>
        <w:tab/>
      </w:r>
      <w:r w:rsidRPr="008311CC">
        <w:rPr>
          <w:rFonts w:cs="Arial"/>
          <w:sz w:val="20"/>
        </w:rPr>
        <w:t>The Supplier shall be responsible for the effective performance of the ISMS and shall at all times provide a level of security which:</w:t>
      </w:r>
    </w:p>
    <w:p w14:paraId="6C683AC8"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2.2.1</w:t>
      </w:r>
      <w:r>
        <w:rPr>
          <w:rFonts w:cs="Arial"/>
          <w:sz w:val="20"/>
        </w:rPr>
        <w:tab/>
      </w:r>
      <w:r w:rsidRPr="008311CC">
        <w:rPr>
          <w:rFonts w:cs="Arial"/>
          <w:sz w:val="20"/>
        </w:rPr>
        <w:t>is in accordance with Good Industry Practice, Law, Standards and this Contract;</w:t>
      </w:r>
    </w:p>
    <w:p w14:paraId="6C683AC9"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lastRenderedPageBreak/>
        <w:t>2.2.2</w:t>
      </w:r>
      <w:r>
        <w:rPr>
          <w:rFonts w:cs="Arial"/>
          <w:sz w:val="20"/>
        </w:rPr>
        <w:tab/>
      </w:r>
      <w:r w:rsidRPr="008311CC">
        <w:rPr>
          <w:rFonts w:cs="Arial"/>
          <w:sz w:val="20"/>
        </w:rPr>
        <w:t>complies with the Security Policy;</w:t>
      </w:r>
    </w:p>
    <w:p w14:paraId="6C683ACA"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2.2.3</w:t>
      </w:r>
      <w:r>
        <w:rPr>
          <w:rFonts w:cs="Arial"/>
          <w:sz w:val="20"/>
        </w:rPr>
        <w:tab/>
      </w:r>
      <w:r w:rsidRPr="008311CC">
        <w:rPr>
          <w:rFonts w:cs="Arial"/>
          <w:sz w:val="20"/>
        </w:rPr>
        <w:t>[complies with at least the minimum set of security measures and standards as determined by the Security Policy Framework (Tiers 1-4) available from the Cabinet Office Security Policy Division (COSPD)];</w:t>
      </w:r>
    </w:p>
    <w:p w14:paraId="6C683ACB"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2.2.4</w:t>
      </w:r>
      <w:r>
        <w:rPr>
          <w:rFonts w:cs="Arial"/>
          <w:sz w:val="20"/>
        </w:rPr>
        <w:tab/>
      </w:r>
      <w:r w:rsidRPr="008311CC">
        <w:rPr>
          <w:rFonts w:cs="Arial"/>
          <w:sz w:val="20"/>
        </w:rPr>
        <w:t>meets any specific security threats to the ISMS;</w:t>
      </w:r>
    </w:p>
    <w:p w14:paraId="6C683ACC"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2.2.5</w:t>
      </w:r>
      <w:r>
        <w:rPr>
          <w:rFonts w:cs="Arial"/>
          <w:sz w:val="20"/>
        </w:rPr>
        <w:tab/>
      </w:r>
      <w:r w:rsidRPr="008311CC">
        <w:rPr>
          <w:rFonts w:cs="Arial"/>
          <w:sz w:val="20"/>
        </w:rPr>
        <w:t>complies with ISO/IEC 27001 and ISO/IEC27002 in accordance with paragraph </w:t>
      </w:r>
      <w:r w:rsidR="008A0582">
        <w:t>5</w:t>
      </w:r>
      <w:r w:rsidRPr="008311CC">
        <w:rPr>
          <w:rFonts w:cs="Arial"/>
          <w:sz w:val="20"/>
        </w:rPr>
        <w:t xml:space="preserve"> of this schedule;</w:t>
      </w:r>
    </w:p>
    <w:p w14:paraId="6C683ACD"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2.2.6</w:t>
      </w:r>
      <w:r>
        <w:rPr>
          <w:rFonts w:cs="Arial"/>
          <w:sz w:val="20"/>
        </w:rPr>
        <w:tab/>
      </w:r>
      <w:r w:rsidRPr="008311CC">
        <w:rPr>
          <w:rFonts w:cs="Arial"/>
          <w:sz w:val="20"/>
        </w:rPr>
        <w:t xml:space="preserve">complies with the </w:t>
      </w:r>
      <w:r>
        <w:rPr>
          <w:rFonts w:cs="Arial"/>
          <w:sz w:val="20"/>
        </w:rPr>
        <w:t xml:space="preserve">Customer’s </w:t>
      </w:r>
      <w:r w:rsidRPr="008311CC">
        <w:rPr>
          <w:rFonts w:cs="Arial"/>
          <w:sz w:val="20"/>
        </w:rPr>
        <w:t xml:space="preserve">security requirements as set out </w:t>
      </w:r>
      <w:r w:rsidRPr="008311CC">
        <w:rPr>
          <w:rFonts w:cs="Arial"/>
          <w:sz w:val="20"/>
          <w:lang w:eastAsia="en-GB"/>
        </w:rPr>
        <w:t xml:space="preserve">in the </w:t>
      </w:r>
      <w:r>
        <w:rPr>
          <w:rFonts w:cs="Arial"/>
          <w:sz w:val="20"/>
          <w:lang w:eastAsia="en-GB"/>
        </w:rPr>
        <w:t>Letter of Appointment</w:t>
      </w:r>
      <w:r w:rsidRPr="008311CC">
        <w:rPr>
          <w:rFonts w:cs="Arial"/>
          <w:sz w:val="20"/>
          <w:lang w:eastAsia="en-GB"/>
        </w:rPr>
        <w:t>; and</w:t>
      </w:r>
    </w:p>
    <w:p w14:paraId="6C683ACE"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2.2.7</w:t>
      </w:r>
      <w:r>
        <w:rPr>
          <w:rFonts w:cs="Arial"/>
          <w:sz w:val="20"/>
        </w:rPr>
        <w:tab/>
      </w:r>
      <w:r w:rsidRPr="008311CC">
        <w:rPr>
          <w:rFonts w:cs="Arial"/>
          <w:sz w:val="20"/>
        </w:rPr>
        <w:t>complies with the Customer’s ICT standards.</w:t>
      </w:r>
    </w:p>
    <w:p w14:paraId="6C683ACF" w14:textId="77777777" w:rsidR="00F55276" w:rsidRPr="008311CC" w:rsidRDefault="00F55276" w:rsidP="00F55276">
      <w:pPr>
        <w:pStyle w:val="Heading2"/>
        <w:numPr>
          <w:ilvl w:val="1"/>
          <w:numId w:val="0"/>
        </w:numPr>
        <w:tabs>
          <w:tab w:val="num" w:pos="0"/>
        </w:tabs>
        <w:overflowPunct w:val="0"/>
        <w:autoSpaceDE w:val="0"/>
        <w:autoSpaceDN w:val="0"/>
        <w:ind w:left="1440" w:hanging="720"/>
        <w:textAlignment w:val="baseline"/>
        <w:rPr>
          <w:rFonts w:cs="Arial"/>
          <w:sz w:val="20"/>
        </w:rPr>
      </w:pPr>
      <w:r>
        <w:rPr>
          <w:rFonts w:cs="Arial"/>
          <w:sz w:val="20"/>
        </w:rPr>
        <w:t>2.3</w:t>
      </w:r>
      <w:r>
        <w:rPr>
          <w:rFonts w:cs="Arial"/>
          <w:sz w:val="20"/>
        </w:rPr>
        <w:tab/>
      </w:r>
      <w:r w:rsidRPr="008311CC">
        <w:rPr>
          <w:rFonts w:cs="Arial"/>
          <w:sz w:val="20"/>
        </w:rPr>
        <w:t xml:space="preserve">Without limiting </w:t>
      </w:r>
      <w:r w:rsidRPr="00832A71">
        <w:rPr>
          <w:rFonts w:cs="Arial"/>
          <w:sz w:val="20"/>
        </w:rPr>
        <w:t xml:space="preserve">Paragraph </w:t>
      </w:r>
      <w:r w:rsidR="00105D51" w:rsidRPr="00F03D5D">
        <w:rPr>
          <w:rFonts w:cs="Arial"/>
          <w:sz w:val="20"/>
        </w:rPr>
        <w:t xml:space="preserve">2.2 </w:t>
      </w:r>
      <w:r w:rsidRPr="00F03D5D">
        <w:rPr>
          <w:rFonts w:cs="Arial"/>
          <w:sz w:val="20"/>
        </w:rPr>
        <w:t>above</w:t>
      </w:r>
      <w:r w:rsidRPr="008311CC">
        <w:rPr>
          <w:rFonts w:cs="Arial"/>
          <w:sz w:val="20"/>
        </w:rPr>
        <w:t xml:space="preserve">, the Supplier shall at all times ensure that the level of security employed in the provision of the </w:t>
      </w:r>
      <w:r>
        <w:rPr>
          <w:rFonts w:cs="Arial"/>
          <w:sz w:val="20"/>
        </w:rPr>
        <w:t xml:space="preserve">Contract </w:t>
      </w:r>
      <w:r w:rsidRPr="008311CC">
        <w:rPr>
          <w:rFonts w:cs="Arial"/>
          <w:sz w:val="20"/>
        </w:rPr>
        <w:t>Services is appropriate to maintain the following at acceptable risk levels (to be defined by the Customer from time to time):</w:t>
      </w:r>
    </w:p>
    <w:p w14:paraId="6C683AD0"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2.3.1</w:t>
      </w:r>
      <w:r>
        <w:rPr>
          <w:rFonts w:cs="Arial"/>
          <w:sz w:val="20"/>
        </w:rPr>
        <w:tab/>
      </w:r>
      <w:r w:rsidRPr="008311CC">
        <w:rPr>
          <w:rFonts w:cs="Arial"/>
          <w:sz w:val="20"/>
        </w:rPr>
        <w:t xml:space="preserve">loss of integrity and confidentiality of </w:t>
      </w:r>
      <w:r w:rsidR="00832A71">
        <w:rPr>
          <w:rFonts w:cs="Arial"/>
          <w:sz w:val="20"/>
        </w:rPr>
        <w:t xml:space="preserve">Customer </w:t>
      </w:r>
      <w:r w:rsidRPr="008311CC">
        <w:rPr>
          <w:rFonts w:cs="Arial"/>
          <w:sz w:val="20"/>
        </w:rPr>
        <w:t>Confidential Information;</w:t>
      </w:r>
    </w:p>
    <w:p w14:paraId="6C683AD1"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2.3.2</w:t>
      </w:r>
      <w:r>
        <w:rPr>
          <w:rFonts w:cs="Arial"/>
          <w:sz w:val="20"/>
        </w:rPr>
        <w:tab/>
      </w:r>
      <w:r w:rsidRPr="008311CC">
        <w:rPr>
          <w:rFonts w:cs="Arial"/>
          <w:sz w:val="20"/>
        </w:rPr>
        <w:t xml:space="preserve">unauthorised access to, use or disclosure of, or interference with </w:t>
      </w:r>
      <w:r>
        <w:rPr>
          <w:rFonts w:cs="Arial"/>
          <w:sz w:val="20"/>
        </w:rPr>
        <w:t>Customer</w:t>
      </w:r>
      <w:r w:rsidRPr="008311CC">
        <w:rPr>
          <w:rFonts w:cs="Arial"/>
          <w:sz w:val="20"/>
        </w:rPr>
        <w:t xml:space="preserve"> Confidential Information by any person or organisation;</w:t>
      </w:r>
    </w:p>
    <w:p w14:paraId="6C683AD2"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2.3.3</w:t>
      </w:r>
      <w:r>
        <w:rPr>
          <w:rFonts w:cs="Arial"/>
          <w:sz w:val="20"/>
        </w:rPr>
        <w:tab/>
      </w:r>
      <w:r w:rsidRPr="008311CC">
        <w:rPr>
          <w:rFonts w:cs="Arial"/>
          <w:sz w:val="20"/>
        </w:rPr>
        <w:t>unauthorised access to network elements, buildings, the Sites and tools (including Equipment) used by the Supplier and any Sub-</w:t>
      </w:r>
      <w:r>
        <w:rPr>
          <w:rFonts w:cs="Arial"/>
          <w:sz w:val="20"/>
        </w:rPr>
        <w:t>contractors</w:t>
      </w:r>
      <w:r w:rsidRPr="008311CC">
        <w:rPr>
          <w:rFonts w:cs="Arial"/>
          <w:sz w:val="20"/>
        </w:rPr>
        <w:t xml:space="preserve"> in the provision of the </w:t>
      </w:r>
      <w:r>
        <w:rPr>
          <w:rFonts w:cs="Arial"/>
          <w:sz w:val="20"/>
        </w:rPr>
        <w:t xml:space="preserve">Contract </w:t>
      </w:r>
      <w:r w:rsidRPr="008311CC">
        <w:rPr>
          <w:rFonts w:cs="Arial"/>
          <w:sz w:val="20"/>
        </w:rPr>
        <w:t>Services;</w:t>
      </w:r>
    </w:p>
    <w:p w14:paraId="6C683AD3"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2.3.4</w:t>
      </w:r>
      <w:r>
        <w:rPr>
          <w:rFonts w:cs="Arial"/>
          <w:sz w:val="20"/>
        </w:rPr>
        <w:tab/>
      </w:r>
      <w:r w:rsidRPr="008311CC">
        <w:rPr>
          <w:rFonts w:cs="Arial"/>
          <w:sz w:val="20"/>
        </w:rPr>
        <w:t xml:space="preserve">use of the Supplier System or </w:t>
      </w:r>
      <w:r>
        <w:rPr>
          <w:rFonts w:cs="Arial"/>
          <w:sz w:val="20"/>
        </w:rPr>
        <w:t xml:space="preserve">Contract </w:t>
      </w:r>
      <w:r w:rsidRPr="008311CC">
        <w:rPr>
          <w:rFonts w:cs="Arial"/>
          <w:sz w:val="20"/>
        </w:rPr>
        <w:t xml:space="preserve">Services by any third party in order to gain unauthorised access to any computer resource or </w:t>
      </w:r>
      <w:r>
        <w:rPr>
          <w:rFonts w:cs="Arial"/>
          <w:sz w:val="20"/>
        </w:rPr>
        <w:t>Customer</w:t>
      </w:r>
      <w:r w:rsidRPr="008311CC">
        <w:rPr>
          <w:rFonts w:cs="Arial"/>
          <w:sz w:val="20"/>
        </w:rPr>
        <w:t xml:space="preserve"> Data; and</w:t>
      </w:r>
    </w:p>
    <w:p w14:paraId="6C683AD4"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2.3.5</w:t>
      </w:r>
      <w:r>
        <w:rPr>
          <w:rFonts w:cs="Arial"/>
          <w:sz w:val="20"/>
        </w:rPr>
        <w:tab/>
      </w:r>
      <w:r w:rsidRPr="008311CC">
        <w:rPr>
          <w:rFonts w:cs="Arial"/>
          <w:sz w:val="20"/>
        </w:rPr>
        <w:t xml:space="preserve">loss of availability of </w:t>
      </w:r>
      <w:r>
        <w:rPr>
          <w:rFonts w:cs="Arial"/>
          <w:sz w:val="20"/>
        </w:rPr>
        <w:t>Customer</w:t>
      </w:r>
      <w:r w:rsidRPr="008311CC">
        <w:rPr>
          <w:rFonts w:cs="Arial"/>
          <w:sz w:val="20"/>
        </w:rPr>
        <w:t xml:space="preserve"> Confidential Information due to any failure or compromise of the </w:t>
      </w:r>
      <w:r>
        <w:rPr>
          <w:rFonts w:cs="Arial"/>
          <w:sz w:val="20"/>
        </w:rPr>
        <w:t xml:space="preserve">Contract </w:t>
      </w:r>
      <w:r w:rsidRPr="008311CC">
        <w:rPr>
          <w:rFonts w:cs="Arial"/>
          <w:sz w:val="20"/>
        </w:rPr>
        <w:t>Services.</w:t>
      </w:r>
    </w:p>
    <w:p w14:paraId="6C683AD5"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2.4</w:t>
      </w:r>
      <w:r>
        <w:rPr>
          <w:rFonts w:cs="Arial"/>
          <w:sz w:val="20"/>
        </w:rPr>
        <w:tab/>
      </w:r>
      <w:r w:rsidRPr="008311CC">
        <w:rPr>
          <w:rFonts w:cs="Arial"/>
          <w:sz w:val="20"/>
        </w:rPr>
        <w:t xml:space="preserve">Subject to </w:t>
      </w:r>
      <w:r>
        <w:rPr>
          <w:rFonts w:cs="Arial"/>
          <w:sz w:val="20"/>
        </w:rPr>
        <w:t>C</w:t>
      </w:r>
      <w:r w:rsidRPr="008311CC">
        <w:rPr>
          <w:rFonts w:cs="Arial"/>
          <w:sz w:val="20"/>
        </w:rPr>
        <w:t xml:space="preserve">lause </w:t>
      </w:r>
      <w:r w:rsidRPr="00F03D5D">
        <w:rPr>
          <w:rFonts w:cs="Arial"/>
          <w:sz w:val="20"/>
        </w:rPr>
        <w:t>6A.</w:t>
      </w:r>
      <w:r w:rsidR="008A0582" w:rsidRPr="00F03D5D">
        <w:rPr>
          <w:rFonts w:cs="Arial"/>
          <w:sz w:val="20"/>
        </w:rPr>
        <w:t>3</w:t>
      </w:r>
      <w:r w:rsidRPr="008311CC">
        <w:rPr>
          <w:rFonts w:cs="Arial"/>
          <w:sz w:val="20"/>
        </w:rPr>
        <w:t xml:space="preserve"> the references to standards, guidance and policies set out in paragraph 2.2 shall be deemed to be references to such items as developed and updated and to any successor to or replacement for such standards, guidance and policies, from time to time.</w:t>
      </w:r>
    </w:p>
    <w:p w14:paraId="6C683AD6"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2.5</w:t>
      </w:r>
      <w:r>
        <w:rPr>
          <w:rFonts w:cs="Arial"/>
          <w:sz w:val="20"/>
        </w:rPr>
        <w:tab/>
      </w:r>
      <w:r w:rsidRPr="008311CC">
        <w:rPr>
          <w:rFonts w:cs="Arial"/>
          <w:sz w:val="20"/>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6C683AD7" w14:textId="77777777" w:rsidR="00F55276" w:rsidRPr="00A80570" w:rsidRDefault="00F55276" w:rsidP="00A80570">
      <w:pPr>
        <w:pStyle w:val="MarginText"/>
        <w:rPr>
          <w:b/>
        </w:rPr>
      </w:pPr>
      <w:bookmarkStart w:id="149" w:name="_Toc331761807"/>
      <w:bookmarkStart w:id="150" w:name="_Toc333413321"/>
      <w:r w:rsidRPr="00A80570">
        <w:rPr>
          <w:b/>
        </w:rPr>
        <w:t>3.</w:t>
      </w:r>
      <w:r w:rsidRPr="00A80570">
        <w:rPr>
          <w:b/>
        </w:rPr>
        <w:tab/>
        <w:t>ISMS AND SECURITY MANAGEMENT PLAN</w:t>
      </w:r>
      <w:bookmarkEnd w:id="149"/>
      <w:bookmarkEnd w:id="150"/>
    </w:p>
    <w:p w14:paraId="6C683AD8"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b/>
          <w:bCs/>
          <w:sz w:val="20"/>
        </w:rPr>
        <w:t>3.1</w:t>
      </w:r>
      <w:r>
        <w:rPr>
          <w:rFonts w:cs="Arial"/>
          <w:b/>
          <w:bCs/>
          <w:sz w:val="20"/>
        </w:rPr>
        <w:tab/>
      </w:r>
      <w:r w:rsidRPr="008311CC">
        <w:rPr>
          <w:rFonts w:cs="Arial"/>
          <w:b/>
          <w:bCs/>
          <w:sz w:val="20"/>
        </w:rPr>
        <w:t>Introduction</w:t>
      </w:r>
    </w:p>
    <w:p w14:paraId="6C683AD9"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3.1.1</w:t>
      </w:r>
      <w:r>
        <w:rPr>
          <w:rFonts w:cs="Arial"/>
          <w:sz w:val="20"/>
        </w:rPr>
        <w:tab/>
      </w:r>
      <w:r w:rsidRPr="008311CC">
        <w:rPr>
          <w:rFonts w:cs="Arial"/>
          <w:sz w:val="20"/>
        </w:rPr>
        <w:t>The Supplier shall develop, implement, operate, maintain and continuously improve and maintain (and ensure that all Supplier Personnel and Sub-</w:t>
      </w:r>
      <w:r w:rsidR="00181654">
        <w:rPr>
          <w:rFonts w:cs="Arial"/>
          <w:sz w:val="20"/>
        </w:rPr>
        <w:t>Contracto</w:t>
      </w:r>
      <w:r w:rsidRPr="008311CC">
        <w:rPr>
          <w:rFonts w:cs="Arial"/>
          <w:sz w:val="20"/>
        </w:rPr>
        <w:t xml:space="preserve">rs implement and comply with) an ISMS </w:t>
      </w:r>
      <w:r w:rsidRPr="008311CC">
        <w:rPr>
          <w:rFonts w:cs="Arial"/>
          <w:sz w:val="20"/>
        </w:rPr>
        <w:lastRenderedPageBreak/>
        <w:t xml:space="preserve">which will, without prejudice to paragraph 2.2, be approved, by the Customer, tested in accordance with </w:t>
      </w:r>
      <w:r w:rsidR="006E1C32">
        <w:rPr>
          <w:rFonts w:cs="Arial"/>
          <w:sz w:val="20"/>
        </w:rPr>
        <w:t>paragraph 4</w:t>
      </w:r>
      <w:r w:rsidRPr="008311CC">
        <w:rPr>
          <w:rFonts w:cs="Arial"/>
          <w:sz w:val="20"/>
        </w:rPr>
        <w:t>, periodically updated and audited in accordance with ISO/IEC 27001.</w:t>
      </w:r>
    </w:p>
    <w:p w14:paraId="6C683ADA"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3.1.2</w:t>
      </w:r>
      <w:r>
        <w:rPr>
          <w:rFonts w:cs="Arial"/>
          <w:sz w:val="20"/>
        </w:rPr>
        <w:tab/>
      </w:r>
      <w:r w:rsidRPr="008311CC">
        <w:rPr>
          <w:rFonts w:cs="Arial"/>
          <w:sz w:val="20"/>
        </w:rPr>
        <w:t xml:space="preserve">The Supplier shall develop and maintain a Security Management Plan in accordance with this </w:t>
      </w:r>
      <w:r w:rsidR="002441B3">
        <w:rPr>
          <w:rFonts w:cs="Arial"/>
          <w:sz w:val="20"/>
        </w:rPr>
        <w:t>schedule 1</w:t>
      </w:r>
      <w:r w:rsidRPr="008311CC">
        <w:rPr>
          <w:rFonts w:cs="Arial"/>
          <w:sz w:val="20"/>
        </w:rPr>
        <w:t xml:space="preserve"> to apply during the C</w:t>
      </w:r>
      <w:r>
        <w:rPr>
          <w:rFonts w:cs="Arial"/>
          <w:sz w:val="20"/>
        </w:rPr>
        <w:t>all-off Term</w:t>
      </w:r>
      <w:r w:rsidRPr="008311CC">
        <w:rPr>
          <w:rFonts w:cs="Arial"/>
          <w:sz w:val="20"/>
        </w:rPr>
        <w:t>.</w:t>
      </w:r>
    </w:p>
    <w:p w14:paraId="6C683ADB"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3.1.3</w:t>
      </w:r>
      <w:r>
        <w:rPr>
          <w:rFonts w:cs="Arial"/>
          <w:sz w:val="20"/>
        </w:rPr>
        <w:tab/>
      </w:r>
      <w:r w:rsidRPr="008311CC">
        <w:rPr>
          <w:rFonts w:cs="Arial"/>
          <w:sz w:val="20"/>
        </w:rPr>
        <w:t>The Supplier shall comply with its obligations set out in the Security Management Plan and the other elements of th</w:t>
      </w:r>
      <w:r>
        <w:rPr>
          <w:rFonts w:cs="Arial"/>
          <w:sz w:val="20"/>
        </w:rPr>
        <w:t xml:space="preserve">e Contract and the </w:t>
      </w:r>
      <w:r w:rsidRPr="008311CC">
        <w:rPr>
          <w:rFonts w:cs="Arial"/>
          <w:sz w:val="20"/>
        </w:rPr>
        <w:t xml:space="preserve">Framework Agreement relevant to security (including the </w:t>
      </w:r>
      <w:r>
        <w:rPr>
          <w:rFonts w:cs="Arial"/>
          <w:sz w:val="20"/>
        </w:rPr>
        <w:t xml:space="preserve">Customer’s </w:t>
      </w:r>
      <w:r w:rsidRPr="008311CC">
        <w:rPr>
          <w:rFonts w:cs="Arial"/>
          <w:sz w:val="20"/>
        </w:rPr>
        <w:t>security requirements</w:t>
      </w:r>
      <w:r>
        <w:rPr>
          <w:rFonts w:cs="Arial"/>
          <w:sz w:val="20"/>
        </w:rPr>
        <w:t xml:space="preserve"> as set out in the Letter of Appointment</w:t>
      </w:r>
      <w:r w:rsidRPr="008311CC">
        <w:rPr>
          <w:rFonts w:cs="Arial"/>
          <w:sz w:val="20"/>
        </w:rPr>
        <w:t>).</w:t>
      </w:r>
    </w:p>
    <w:p w14:paraId="6C683ADC"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3.1.4</w:t>
      </w:r>
      <w:r>
        <w:rPr>
          <w:rFonts w:cs="Arial"/>
          <w:sz w:val="20"/>
        </w:rPr>
        <w:tab/>
      </w:r>
      <w:r w:rsidRPr="008311CC">
        <w:rPr>
          <w:rFonts w:cs="Arial"/>
          <w:sz w:val="20"/>
        </w:rPr>
        <w:t xml:space="preserve">Both the ISMS and the Security Management Plan shall, unless otherwise specified by the Customer, aim to protect all aspects of the </w:t>
      </w:r>
      <w:r>
        <w:rPr>
          <w:rFonts w:cs="Arial"/>
          <w:sz w:val="20"/>
        </w:rPr>
        <w:t xml:space="preserve">Contract </w:t>
      </w:r>
      <w:r w:rsidRPr="008311CC">
        <w:rPr>
          <w:rFonts w:cs="Arial"/>
          <w:sz w:val="20"/>
        </w:rPr>
        <w:t xml:space="preserve">Services and all processes associated with the delivery of the </w:t>
      </w:r>
      <w:r>
        <w:rPr>
          <w:rFonts w:cs="Arial"/>
          <w:sz w:val="20"/>
        </w:rPr>
        <w:t xml:space="preserve">Contract </w:t>
      </w:r>
      <w:r w:rsidRPr="008311CC">
        <w:rPr>
          <w:rFonts w:cs="Arial"/>
          <w:sz w:val="20"/>
        </w:rPr>
        <w:t>Services, including the Premises, the Sites, the Supplier System and any ICT, information and data (including the Customer Confidential Information and the Customer Data) to the extent used by the Customer or the Supplier in connection with this Contract.</w:t>
      </w:r>
    </w:p>
    <w:p w14:paraId="6C683ADD"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268" w:hanging="828"/>
        <w:textAlignment w:val="baseline"/>
        <w:rPr>
          <w:rFonts w:cs="Arial"/>
          <w:sz w:val="20"/>
        </w:rPr>
      </w:pPr>
      <w:r>
        <w:rPr>
          <w:rFonts w:cs="Arial"/>
          <w:sz w:val="20"/>
        </w:rPr>
        <w:t>3.1.5</w:t>
      </w:r>
      <w:r>
        <w:rPr>
          <w:rFonts w:cs="Arial"/>
          <w:sz w:val="20"/>
        </w:rPr>
        <w:tab/>
      </w:r>
      <w:r w:rsidRPr="008311CC">
        <w:rPr>
          <w:rFonts w:cs="Arial"/>
          <w:sz w:val="20"/>
        </w:rPr>
        <w:t xml:space="preserve">The Supplier is responsible for monitoring and ensuring that it is aware of changes to the Security Policy.  The Supplier shall keep the Security </w:t>
      </w:r>
      <w:r>
        <w:rPr>
          <w:rFonts w:cs="Arial"/>
          <w:sz w:val="20"/>
        </w:rPr>
        <w:t xml:space="preserve">Management </w:t>
      </w:r>
      <w:r w:rsidRPr="008311CC">
        <w:rPr>
          <w:rFonts w:cs="Arial"/>
          <w:sz w:val="20"/>
        </w:rPr>
        <w:t>Plan up-to-date with the Security Policy as amended from time to time.</w:t>
      </w:r>
    </w:p>
    <w:p w14:paraId="6C683ADE"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p>
    <w:p w14:paraId="6C683ADF"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2C4E09">
        <w:rPr>
          <w:rFonts w:cs="Arial"/>
          <w:bCs/>
          <w:sz w:val="20"/>
        </w:rPr>
        <w:t>3.2</w:t>
      </w:r>
      <w:r w:rsidRPr="002C4E09">
        <w:rPr>
          <w:rFonts w:cs="Arial"/>
          <w:bCs/>
          <w:sz w:val="20"/>
        </w:rPr>
        <w:tab/>
      </w:r>
      <w:r w:rsidRPr="008311CC">
        <w:rPr>
          <w:rFonts w:cs="Arial"/>
          <w:b/>
          <w:bCs/>
          <w:sz w:val="20"/>
        </w:rPr>
        <w:t>Development of the Security Management Plan</w:t>
      </w:r>
    </w:p>
    <w:p w14:paraId="6C683AE0"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3.2.1</w:t>
      </w:r>
      <w:r>
        <w:rPr>
          <w:rFonts w:cs="Arial"/>
          <w:sz w:val="20"/>
        </w:rPr>
        <w:tab/>
      </w:r>
      <w:r w:rsidRPr="008311CC">
        <w:rPr>
          <w:rFonts w:cs="Arial"/>
          <w:sz w:val="20"/>
        </w:rPr>
        <w:t xml:space="preserve">Within 20 Working Days after the </w:t>
      </w:r>
      <w:r>
        <w:rPr>
          <w:rFonts w:cs="Arial"/>
          <w:sz w:val="20"/>
        </w:rPr>
        <w:t>Effec</w:t>
      </w:r>
      <w:r w:rsidRPr="008311CC">
        <w:rPr>
          <w:rFonts w:cs="Arial"/>
          <w:sz w:val="20"/>
        </w:rPr>
        <w:t>t</w:t>
      </w:r>
      <w:r>
        <w:rPr>
          <w:rFonts w:cs="Arial"/>
          <w:sz w:val="20"/>
        </w:rPr>
        <w:t>ive</w:t>
      </w:r>
      <w:r w:rsidRPr="008311CC">
        <w:rPr>
          <w:rFonts w:cs="Arial"/>
          <w:sz w:val="20"/>
        </w:rPr>
        <w:t xml:space="preserve"> Date (or such other period specified in the Implementation Plan or as otherwise agreed by the Parties in writing) and in accordance with paragraph </w:t>
      </w:r>
      <w:r w:rsidR="008A0582">
        <w:t>3.4</w:t>
      </w:r>
      <w:r w:rsidRPr="008311CC">
        <w:rPr>
          <w:rFonts w:cs="Arial"/>
          <w:sz w:val="20"/>
        </w:rPr>
        <w:t xml:space="preserve"> (Amendment and Revision), the Supplier will prepare and deliver to the Customer for approval a fully complete and up to date Security Management Plan which will be based on the draft Security Management Plan.</w:t>
      </w:r>
    </w:p>
    <w:p w14:paraId="6C683AE1"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3.2.2</w:t>
      </w:r>
      <w:r>
        <w:rPr>
          <w:rFonts w:cs="Arial"/>
          <w:sz w:val="20"/>
        </w:rPr>
        <w:tab/>
      </w:r>
      <w:r w:rsidRPr="008311CC">
        <w:rPr>
          <w:rFonts w:cs="Arial"/>
          <w:sz w:val="20"/>
        </w:rPr>
        <w:t xml:space="preserve">If the Security Management Plan, or any subsequent revision to it in accordance with paragraph 3.4 (Amendment and Revision), is approved by the Customer it will be adopted immediately and will replace the previous version of the Security Management Plan.  If the Security Management Plan is not approved by the Customer the Supplier shall amend it within 10 Working Days or such other period as the </w:t>
      </w:r>
      <w:r>
        <w:rPr>
          <w:rFonts w:cs="Arial"/>
          <w:sz w:val="20"/>
        </w:rPr>
        <w:t>P</w:t>
      </w:r>
      <w:r w:rsidRPr="008311CC">
        <w:rPr>
          <w:rFonts w:cs="Arial"/>
          <w:sz w:val="20"/>
        </w:rPr>
        <w:t xml:space="preserve">arties may agree in writing of a notice of non-approval from the Customer and re-submit to the Customer for approval. The </w:t>
      </w:r>
      <w:r>
        <w:rPr>
          <w:rFonts w:cs="Arial"/>
          <w:sz w:val="20"/>
        </w:rPr>
        <w:t>P</w:t>
      </w:r>
      <w:r w:rsidRPr="008311CC">
        <w:rPr>
          <w:rFonts w:cs="Arial"/>
          <w:sz w:val="20"/>
        </w:rPr>
        <w:t xml:space="preserve">arties will use all reasonable endeavours to ensure that the approval process takes as little time as possible and in any event no longer than 15 Working Days (or such other period as the </w:t>
      </w:r>
      <w:r>
        <w:rPr>
          <w:rFonts w:cs="Arial"/>
          <w:sz w:val="20"/>
        </w:rPr>
        <w:t>P</w:t>
      </w:r>
      <w:r w:rsidRPr="008311CC">
        <w:rPr>
          <w:rFonts w:cs="Arial"/>
          <w:sz w:val="20"/>
        </w:rPr>
        <w:t xml:space="preserve">arties may agree in writing) from the date of its first submission to the Customer.  If the Supplier does not achieve the </w:t>
      </w:r>
      <w:r>
        <w:rPr>
          <w:rFonts w:cs="Arial"/>
          <w:sz w:val="20"/>
        </w:rPr>
        <w:t>a</w:t>
      </w:r>
      <w:r w:rsidRPr="008311CC">
        <w:rPr>
          <w:rFonts w:cs="Arial"/>
          <w:sz w:val="20"/>
        </w:rPr>
        <w:t xml:space="preserve">pproval of the Security Management Plan following its resubmission, the matter will be resolved in accordance with the </w:t>
      </w:r>
      <w:r>
        <w:rPr>
          <w:rFonts w:cs="Arial"/>
          <w:sz w:val="20"/>
        </w:rPr>
        <w:t>d</w:t>
      </w:r>
      <w:r w:rsidRPr="008311CC">
        <w:rPr>
          <w:rFonts w:cs="Arial"/>
          <w:sz w:val="20"/>
        </w:rPr>
        <w:t xml:space="preserve">ispute </w:t>
      </w:r>
      <w:r>
        <w:rPr>
          <w:rFonts w:cs="Arial"/>
          <w:sz w:val="20"/>
        </w:rPr>
        <w:t>r</w:t>
      </w:r>
      <w:r w:rsidRPr="008311CC">
        <w:rPr>
          <w:rFonts w:cs="Arial"/>
          <w:sz w:val="20"/>
        </w:rPr>
        <w:t xml:space="preserve">esolution </w:t>
      </w:r>
      <w:r>
        <w:rPr>
          <w:rFonts w:cs="Arial"/>
          <w:sz w:val="20"/>
        </w:rPr>
        <w:t>p</w:t>
      </w:r>
      <w:r w:rsidRPr="008311CC">
        <w:rPr>
          <w:rFonts w:cs="Arial"/>
          <w:sz w:val="20"/>
        </w:rPr>
        <w:t>rocedure</w:t>
      </w:r>
      <w:r>
        <w:rPr>
          <w:rFonts w:cs="Arial"/>
          <w:sz w:val="20"/>
        </w:rPr>
        <w:t xml:space="preserve"> in Clause 23.2</w:t>
      </w:r>
      <w:r w:rsidRPr="008311CC">
        <w:rPr>
          <w:rFonts w:cs="Arial"/>
          <w:sz w:val="20"/>
        </w:rPr>
        <w:t>.  However where the Customer does not approve the Security Management Plan on the grounds that it does not comply with the requirements set out in paragraph 3.3.4</w:t>
      </w:r>
      <w:r>
        <w:rPr>
          <w:rFonts w:cs="Arial"/>
          <w:sz w:val="20"/>
        </w:rPr>
        <w:t xml:space="preserve">, this </w:t>
      </w:r>
      <w:r w:rsidRPr="008311CC">
        <w:rPr>
          <w:rFonts w:cs="Arial"/>
          <w:sz w:val="20"/>
        </w:rPr>
        <w:t>shall be deemed to be reasonable.</w:t>
      </w:r>
    </w:p>
    <w:p w14:paraId="6C683AE2"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060658">
        <w:rPr>
          <w:rFonts w:cs="Arial"/>
          <w:bCs/>
          <w:sz w:val="20"/>
        </w:rPr>
        <w:lastRenderedPageBreak/>
        <w:t>3.3</w:t>
      </w:r>
      <w:r>
        <w:rPr>
          <w:rFonts w:cs="Arial"/>
          <w:b/>
          <w:bCs/>
          <w:sz w:val="20"/>
        </w:rPr>
        <w:tab/>
      </w:r>
      <w:r w:rsidRPr="008311CC">
        <w:rPr>
          <w:rFonts w:cs="Arial"/>
          <w:b/>
          <w:bCs/>
          <w:sz w:val="20"/>
        </w:rPr>
        <w:t>Content of the Security Management Plan</w:t>
      </w:r>
    </w:p>
    <w:p w14:paraId="6C683AE3"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3.3.1</w:t>
      </w:r>
      <w:r>
        <w:rPr>
          <w:rFonts w:cs="Arial"/>
          <w:sz w:val="20"/>
        </w:rPr>
        <w:tab/>
      </w:r>
      <w:r w:rsidRPr="008311CC">
        <w:rPr>
          <w:rFonts w:cs="Arial"/>
          <w:sz w:val="20"/>
        </w:rPr>
        <w:t xml:space="preserve">The Security Management Plan will set out the security measures to be implemented and maintained by the Supplier in relation to all aspects of the </w:t>
      </w:r>
      <w:r>
        <w:rPr>
          <w:rFonts w:cs="Arial"/>
          <w:sz w:val="20"/>
        </w:rPr>
        <w:t xml:space="preserve">Contract </w:t>
      </w:r>
      <w:r w:rsidRPr="008311CC">
        <w:rPr>
          <w:rFonts w:cs="Arial"/>
          <w:sz w:val="20"/>
        </w:rPr>
        <w:t xml:space="preserve">Services and all processes associated with the delivery of the </w:t>
      </w:r>
      <w:r>
        <w:rPr>
          <w:rFonts w:cs="Arial"/>
          <w:sz w:val="20"/>
        </w:rPr>
        <w:t xml:space="preserve">Contract </w:t>
      </w:r>
      <w:r w:rsidRPr="008311CC">
        <w:rPr>
          <w:rFonts w:cs="Arial"/>
          <w:sz w:val="20"/>
        </w:rPr>
        <w:t xml:space="preserve">Services and shall at all times comply with and specify security measures and procedures which are sufficient to ensure that the </w:t>
      </w:r>
      <w:r>
        <w:rPr>
          <w:rFonts w:cs="Arial"/>
          <w:sz w:val="20"/>
        </w:rPr>
        <w:t xml:space="preserve">Contract </w:t>
      </w:r>
      <w:r w:rsidRPr="008311CC">
        <w:rPr>
          <w:rFonts w:cs="Arial"/>
          <w:sz w:val="20"/>
        </w:rPr>
        <w:t xml:space="preserve">Services comply with the provisions of this Contract (including this </w:t>
      </w:r>
      <w:r>
        <w:rPr>
          <w:rFonts w:cs="Arial"/>
          <w:sz w:val="20"/>
        </w:rPr>
        <w:t>Annex 3,</w:t>
      </w:r>
      <w:r w:rsidRPr="008311CC">
        <w:rPr>
          <w:rFonts w:cs="Arial"/>
          <w:sz w:val="20"/>
        </w:rPr>
        <w:t xml:space="preserve"> the principles set out in paragraph 2.2 and any other elements of this Contract relevant to security or any data protection guidance produced by the Customer);</w:t>
      </w:r>
    </w:p>
    <w:p w14:paraId="6C683AE4"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3.3.2</w:t>
      </w:r>
      <w:r>
        <w:rPr>
          <w:rFonts w:cs="Arial"/>
          <w:sz w:val="20"/>
        </w:rPr>
        <w:tab/>
      </w:r>
      <w:r w:rsidRPr="008311CC">
        <w:rPr>
          <w:rFonts w:cs="Arial"/>
          <w:sz w:val="20"/>
        </w:rPr>
        <w:t xml:space="preserve">The Security Management Plan (including the draft version) should also set out the plans for transiting all security arrangements and responsibilities from those in place at the </w:t>
      </w:r>
      <w:r>
        <w:rPr>
          <w:rFonts w:cs="Arial"/>
          <w:sz w:val="20"/>
        </w:rPr>
        <w:t>Effective</w:t>
      </w:r>
      <w:r w:rsidRPr="008311CC">
        <w:rPr>
          <w:rFonts w:cs="Arial"/>
          <w:sz w:val="20"/>
        </w:rPr>
        <w:t xml:space="preserve"> Date to those incorporated in the Supplier’s ISMS at the date set out in the Implementation Plan for the Supplier to meet the full obligations of the security requirements set out in this Contract and </w:t>
      </w:r>
      <w:r w:rsidRPr="008311CC">
        <w:rPr>
          <w:rFonts w:cs="Arial"/>
          <w:sz w:val="20"/>
          <w:lang w:eastAsia="en-GB"/>
        </w:rPr>
        <w:t xml:space="preserve">in </w:t>
      </w:r>
      <w:r>
        <w:rPr>
          <w:rFonts w:cs="Arial"/>
          <w:sz w:val="20"/>
          <w:lang w:eastAsia="en-GB"/>
        </w:rPr>
        <w:t>the Letter of Appointment</w:t>
      </w:r>
      <w:r w:rsidRPr="008311CC">
        <w:rPr>
          <w:rFonts w:cs="Arial"/>
          <w:sz w:val="20"/>
        </w:rPr>
        <w:t>.</w:t>
      </w:r>
    </w:p>
    <w:p w14:paraId="6C683AE5"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3.3.3</w:t>
      </w:r>
      <w:r>
        <w:rPr>
          <w:rFonts w:cs="Arial"/>
          <w:sz w:val="20"/>
        </w:rPr>
        <w:tab/>
      </w:r>
      <w:r w:rsidRPr="008311CC">
        <w:rPr>
          <w:rFonts w:cs="Arial"/>
          <w:sz w:val="20"/>
        </w:rPr>
        <w:t xml:space="preserve">The Security Management Plan will be structured in accordance with ISO/IEC 27001 and ISO/IEC 27002, cross-referencing if necessary to other </w:t>
      </w:r>
      <w:r>
        <w:rPr>
          <w:rFonts w:cs="Arial"/>
          <w:sz w:val="20"/>
        </w:rPr>
        <w:t>provision</w:t>
      </w:r>
      <w:r w:rsidRPr="008311CC">
        <w:rPr>
          <w:rFonts w:cs="Arial"/>
          <w:sz w:val="20"/>
        </w:rPr>
        <w:t>s of this Contract which cover specific areas included within that standard.</w:t>
      </w:r>
    </w:p>
    <w:p w14:paraId="6C683AE6"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3.3.4</w:t>
      </w:r>
      <w:r>
        <w:rPr>
          <w:rFonts w:cs="Arial"/>
          <w:sz w:val="20"/>
        </w:rPr>
        <w:tab/>
      </w:r>
      <w:r w:rsidRPr="008311CC">
        <w:rPr>
          <w:rFonts w:cs="Arial"/>
          <w:sz w:val="20"/>
        </w:rPr>
        <w:t xml:space="preserve">Where the Security </w:t>
      </w:r>
      <w:r>
        <w:rPr>
          <w:rFonts w:cs="Arial"/>
          <w:sz w:val="20"/>
        </w:rPr>
        <w:t xml:space="preserve">Management </w:t>
      </w:r>
      <w:r w:rsidRPr="008311CC">
        <w:rPr>
          <w:rFonts w:cs="Arial"/>
          <w:sz w:val="20"/>
        </w:rPr>
        <w:t xml:space="preserve">Plan references any document which is not in the possession of the Customer, a copy of the document will be made available to the Customer upon request. The Security Management Plan shall be written in plain English in language which is readily comprehensible to the staff of the Supplier and the Customer engaged in the </w:t>
      </w:r>
      <w:r>
        <w:rPr>
          <w:rFonts w:cs="Arial"/>
          <w:sz w:val="20"/>
        </w:rPr>
        <w:t xml:space="preserve">Contract </w:t>
      </w:r>
      <w:r w:rsidRPr="008311CC">
        <w:rPr>
          <w:rFonts w:cs="Arial"/>
          <w:sz w:val="20"/>
        </w:rPr>
        <w:t>Services and shall only reference documents which are in the possession of the Customer or whose location is otherwise specified in this</w:t>
      </w:r>
      <w:r w:rsidR="002811DB">
        <w:rPr>
          <w:rFonts w:cs="Arial"/>
          <w:sz w:val="20"/>
        </w:rPr>
        <w:t xml:space="preserve"> </w:t>
      </w:r>
      <w:r w:rsidR="008A0582">
        <w:rPr>
          <w:rFonts w:cs="Arial"/>
          <w:sz w:val="20"/>
        </w:rPr>
        <w:t>Schedule 1</w:t>
      </w:r>
      <w:r w:rsidRPr="008311CC">
        <w:rPr>
          <w:rFonts w:cs="Arial"/>
          <w:sz w:val="20"/>
        </w:rPr>
        <w:t>.</w:t>
      </w:r>
    </w:p>
    <w:p w14:paraId="6C683AE7"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9F4DC2">
        <w:rPr>
          <w:rFonts w:cs="Arial"/>
          <w:bCs/>
          <w:sz w:val="20"/>
        </w:rPr>
        <w:t>3.4</w:t>
      </w:r>
      <w:r w:rsidRPr="009F4DC2">
        <w:rPr>
          <w:rFonts w:cs="Arial"/>
          <w:bCs/>
          <w:sz w:val="20"/>
        </w:rPr>
        <w:tab/>
      </w:r>
      <w:r w:rsidRPr="008311CC">
        <w:rPr>
          <w:rFonts w:cs="Arial"/>
          <w:b/>
          <w:bCs/>
          <w:sz w:val="20"/>
        </w:rPr>
        <w:t>Amendment and Revision of the ISMS and Security Management Plan</w:t>
      </w:r>
    </w:p>
    <w:p w14:paraId="6C683AE8"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3.4.1</w:t>
      </w:r>
      <w:r>
        <w:rPr>
          <w:rFonts w:cs="Arial"/>
          <w:sz w:val="20"/>
        </w:rPr>
        <w:tab/>
      </w:r>
      <w:r w:rsidRPr="008311CC">
        <w:rPr>
          <w:rFonts w:cs="Arial"/>
          <w:sz w:val="20"/>
        </w:rPr>
        <w:t>The ISMS and Security Management Plan will be fully reviewed and updated by the Supplier annually, or from time to time to reflect:</w:t>
      </w:r>
    </w:p>
    <w:p w14:paraId="6C683AE9" w14:textId="77777777" w:rsidR="00F55276" w:rsidRPr="008311CC" w:rsidRDefault="00F55276" w:rsidP="00880E10">
      <w:pPr>
        <w:pStyle w:val="Heading4"/>
        <w:ind w:left="3600"/>
      </w:pPr>
      <w:r>
        <w:t>3.4.1.1</w:t>
      </w:r>
      <w:r>
        <w:tab/>
      </w:r>
      <w:r w:rsidRPr="008311CC">
        <w:t>emerging changes in Good Industry Practice;</w:t>
      </w:r>
    </w:p>
    <w:p w14:paraId="6C683AEA" w14:textId="77777777" w:rsidR="00F55276" w:rsidRPr="008311CC" w:rsidRDefault="00F55276" w:rsidP="00880E10">
      <w:pPr>
        <w:pStyle w:val="Heading4"/>
        <w:ind w:left="3600"/>
      </w:pPr>
      <w:r>
        <w:t>3.4.1.2</w:t>
      </w:r>
      <w:r>
        <w:tab/>
      </w:r>
      <w:r w:rsidRPr="008311CC">
        <w:t xml:space="preserve">any change or proposed change to the Supplier System, the Services and/or associated processes; </w:t>
      </w:r>
    </w:p>
    <w:p w14:paraId="6C683AEB" w14:textId="77777777" w:rsidR="00F55276" w:rsidRPr="008311CC" w:rsidRDefault="00F55276" w:rsidP="00880E10">
      <w:pPr>
        <w:pStyle w:val="Heading4"/>
        <w:ind w:left="3600"/>
      </w:pPr>
      <w:r>
        <w:t>3.4.1.3</w:t>
      </w:r>
      <w:r>
        <w:tab/>
      </w:r>
      <w:r w:rsidRPr="008311CC">
        <w:t xml:space="preserve">any new perceived or changed security threats; </w:t>
      </w:r>
    </w:p>
    <w:p w14:paraId="6C683AEC" w14:textId="77777777" w:rsidR="00F55276" w:rsidRPr="008311CC" w:rsidRDefault="00F55276" w:rsidP="00880E10">
      <w:pPr>
        <w:pStyle w:val="Heading4"/>
        <w:ind w:left="3600"/>
      </w:pPr>
      <w:r>
        <w:t>3.4.1.4</w:t>
      </w:r>
      <w:r>
        <w:tab/>
      </w:r>
      <w:r w:rsidRPr="008311CC">
        <w:t>any reasonable request by the Customer.</w:t>
      </w:r>
    </w:p>
    <w:p w14:paraId="6C683AED"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3.4.2</w:t>
      </w:r>
      <w:r>
        <w:rPr>
          <w:rFonts w:cs="Arial"/>
          <w:sz w:val="20"/>
        </w:rPr>
        <w:tab/>
      </w:r>
      <w:r w:rsidRPr="008311CC">
        <w:rPr>
          <w:rFonts w:cs="Arial"/>
          <w:sz w:val="20"/>
        </w:rPr>
        <w:t>The Supplier will provide the Customer with the results of such reviews as soon as reasonably practicable after their completion and amend the ISMS and Security Management Plan at no additional cost to the Customer.  The results of the review should include, without limitation:</w:t>
      </w:r>
    </w:p>
    <w:p w14:paraId="6C683AEE" w14:textId="77777777" w:rsidR="00F55276" w:rsidRPr="008311CC" w:rsidRDefault="00F55276" w:rsidP="00880E10">
      <w:pPr>
        <w:pStyle w:val="Heading4"/>
        <w:ind w:left="3600"/>
      </w:pPr>
      <w:r>
        <w:t>3.4.2.1</w:t>
      </w:r>
      <w:r>
        <w:tab/>
      </w:r>
      <w:r w:rsidRPr="008311CC">
        <w:t>suggested improvements to the effectiveness of the ISMS;</w:t>
      </w:r>
    </w:p>
    <w:p w14:paraId="6C683AEF" w14:textId="77777777" w:rsidR="00F55276" w:rsidRPr="008311CC" w:rsidRDefault="00F55276" w:rsidP="00880E10">
      <w:pPr>
        <w:pStyle w:val="Heading4"/>
        <w:ind w:left="3600"/>
      </w:pPr>
      <w:r>
        <w:lastRenderedPageBreak/>
        <w:t>3.4.2.2</w:t>
      </w:r>
      <w:r>
        <w:tab/>
      </w:r>
      <w:r w:rsidRPr="008311CC">
        <w:t>updates to the risk assessments;</w:t>
      </w:r>
    </w:p>
    <w:p w14:paraId="6C683AF0" w14:textId="77777777" w:rsidR="00F55276" w:rsidRPr="008311CC" w:rsidRDefault="00F55276" w:rsidP="00880E10">
      <w:pPr>
        <w:pStyle w:val="Heading4"/>
        <w:ind w:left="3600"/>
      </w:pPr>
      <w:r>
        <w:t>3.4.2.3</w:t>
      </w:r>
      <w:r>
        <w:tab/>
      </w:r>
      <w:r w:rsidRPr="008311CC">
        <w:t>proposed modifications to the procedures and controls that effect information security to respond to events that may impact on the ISMS; and</w:t>
      </w:r>
    </w:p>
    <w:p w14:paraId="6C683AF1" w14:textId="77777777" w:rsidR="00F55276" w:rsidRPr="008311CC" w:rsidRDefault="00F55276" w:rsidP="00880E10">
      <w:pPr>
        <w:pStyle w:val="Heading4"/>
        <w:ind w:left="3600"/>
      </w:pPr>
      <w:r>
        <w:t>3.4.2.4</w:t>
      </w:r>
      <w:r>
        <w:tab/>
      </w:r>
      <w:r w:rsidRPr="008311CC">
        <w:t>suggested improvements in measuring the effectiveness of controls.</w:t>
      </w:r>
    </w:p>
    <w:p w14:paraId="6C683AF2"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3.4.3</w:t>
      </w:r>
      <w:r>
        <w:rPr>
          <w:rFonts w:cs="Arial"/>
          <w:sz w:val="20"/>
        </w:rPr>
        <w:tab/>
      </w:r>
      <w:r w:rsidRPr="008311CC">
        <w:rPr>
          <w:rFonts w:cs="Arial"/>
          <w:sz w:val="20"/>
        </w:rPr>
        <w:t>On receipt of the results of such reviews, the Customer will approve any amendments or revisions to the ISMS or Security Management Plan in accordance with the process set out at paragraph 3.2.2.</w:t>
      </w:r>
    </w:p>
    <w:p w14:paraId="6C683AF3"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3.4.4</w:t>
      </w:r>
      <w:r>
        <w:rPr>
          <w:rFonts w:cs="Arial"/>
          <w:sz w:val="20"/>
        </w:rPr>
        <w:tab/>
      </w:r>
      <w:r w:rsidRPr="008311CC">
        <w:rPr>
          <w:rFonts w:cs="Arial"/>
          <w:sz w:val="20"/>
        </w:rPr>
        <w:t>Any change or amendment which the Supplier proposes to make to the ISMS or Security Management Plan (as a result of a Customer request or change to the requirement set out</w:t>
      </w:r>
      <w:r>
        <w:rPr>
          <w:rFonts w:cs="Arial"/>
          <w:sz w:val="20"/>
        </w:rPr>
        <w:t xml:space="preserve"> by the Customer</w:t>
      </w:r>
      <w:r w:rsidRPr="008311CC">
        <w:rPr>
          <w:rFonts w:cs="Arial"/>
          <w:sz w:val="20"/>
        </w:rPr>
        <w:t xml:space="preserve"> </w:t>
      </w:r>
      <w:r w:rsidRPr="008311CC">
        <w:rPr>
          <w:rFonts w:cs="Arial"/>
          <w:sz w:val="20"/>
          <w:lang w:eastAsia="en-GB"/>
        </w:rPr>
        <w:t xml:space="preserve">in </w:t>
      </w:r>
      <w:r>
        <w:rPr>
          <w:rFonts w:cs="Arial"/>
          <w:sz w:val="20"/>
          <w:lang w:eastAsia="en-GB"/>
        </w:rPr>
        <w:t>the Letter of Appointment</w:t>
      </w:r>
      <w:r w:rsidRPr="008311CC">
        <w:rPr>
          <w:rFonts w:cs="Arial"/>
          <w:sz w:val="20"/>
          <w:lang w:eastAsia="en-GB"/>
        </w:rPr>
        <w:t xml:space="preserve"> </w:t>
      </w:r>
      <w:r w:rsidRPr="008311CC">
        <w:rPr>
          <w:rFonts w:cs="Arial"/>
          <w:sz w:val="20"/>
        </w:rPr>
        <w:t xml:space="preserve">or otherwise) shall be subject to the </w:t>
      </w:r>
      <w:r>
        <w:rPr>
          <w:rFonts w:cs="Arial"/>
          <w:sz w:val="20"/>
        </w:rPr>
        <w:t>v</w:t>
      </w:r>
      <w:r w:rsidRPr="00DF40F9">
        <w:rPr>
          <w:rFonts w:cs="Arial"/>
          <w:sz w:val="20"/>
        </w:rPr>
        <w:t xml:space="preserve">ariation </w:t>
      </w:r>
      <w:r>
        <w:rPr>
          <w:rFonts w:cs="Arial"/>
          <w:sz w:val="20"/>
        </w:rPr>
        <w:t>p</w:t>
      </w:r>
      <w:r w:rsidRPr="00DF40F9">
        <w:rPr>
          <w:rFonts w:cs="Arial"/>
          <w:sz w:val="20"/>
        </w:rPr>
        <w:t>rocedure</w:t>
      </w:r>
      <w:r>
        <w:rPr>
          <w:rFonts w:cs="Arial"/>
          <w:sz w:val="20"/>
        </w:rPr>
        <w:t xml:space="preserve"> under Clause 2</w:t>
      </w:r>
      <w:r w:rsidR="008A0582">
        <w:rPr>
          <w:rFonts w:cs="Arial"/>
          <w:sz w:val="20"/>
        </w:rPr>
        <w:t>.</w:t>
      </w:r>
      <w:r>
        <w:rPr>
          <w:rFonts w:cs="Arial"/>
          <w:sz w:val="20"/>
        </w:rPr>
        <w:t>2</w:t>
      </w:r>
      <w:r w:rsidRPr="008311CC">
        <w:rPr>
          <w:rFonts w:cs="Arial"/>
          <w:sz w:val="20"/>
        </w:rPr>
        <w:t xml:space="preserve"> and shall not be implemented until approved in writing by the Customer.</w:t>
      </w:r>
    </w:p>
    <w:p w14:paraId="6C683AF4" w14:textId="77777777" w:rsidR="00F55276" w:rsidRPr="00A80570" w:rsidRDefault="00F55276" w:rsidP="00A80570">
      <w:pPr>
        <w:pStyle w:val="MarginText"/>
        <w:rPr>
          <w:b/>
        </w:rPr>
      </w:pPr>
      <w:bookmarkStart w:id="151" w:name="_Toc331761808"/>
      <w:bookmarkStart w:id="152" w:name="_Toc333413322"/>
      <w:r w:rsidRPr="00A80570">
        <w:rPr>
          <w:b/>
        </w:rPr>
        <w:t>4.</w:t>
      </w:r>
      <w:r w:rsidRPr="00A80570">
        <w:rPr>
          <w:b/>
        </w:rPr>
        <w:tab/>
        <w:t>TESTING</w:t>
      </w:r>
      <w:bookmarkEnd w:id="151"/>
      <w:bookmarkEnd w:id="152"/>
    </w:p>
    <w:p w14:paraId="6C683AF5"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4.1</w:t>
      </w:r>
      <w:r>
        <w:rPr>
          <w:rFonts w:cs="Arial"/>
          <w:sz w:val="20"/>
        </w:rPr>
        <w:tab/>
      </w:r>
      <w:r w:rsidRPr="008311CC">
        <w:rPr>
          <w:rFonts w:cs="Arial"/>
          <w:sz w:val="20"/>
        </w:rPr>
        <w:t>The Supplier shall conduct tests of the ISMS (</w:t>
      </w:r>
      <w:r w:rsidRPr="008311CC">
        <w:rPr>
          <w:rFonts w:cs="Arial"/>
          <w:b/>
          <w:bCs/>
          <w:sz w:val="20"/>
        </w:rPr>
        <w:t>"Security Tests"</w:t>
      </w:r>
      <w:r w:rsidRPr="008311CC">
        <w:rPr>
          <w:rFonts w:cs="Arial"/>
          <w:sz w:val="20"/>
        </w:rPr>
        <w:t xml:space="preserve">) on an annual basis or as otherwise agreed by the </w:t>
      </w:r>
      <w:r>
        <w:rPr>
          <w:rFonts w:cs="Arial"/>
          <w:sz w:val="20"/>
        </w:rPr>
        <w:t>P</w:t>
      </w:r>
      <w:r w:rsidRPr="008311CC">
        <w:rPr>
          <w:rFonts w:cs="Arial"/>
          <w:sz w:val="20"/>
        </w:rPr>
        <w:t>arties.  The date, timing, content and conduct of such Security Tests shall be agreed in advance with the Customer.</w:t>
      </w:r>
    </w:p>
    <w:p w14:paraId="6C683AF6"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4.2</w:t>
      </w:r>
      <w:r>
        <w:rPr>
          <w:rFonts w:cs="Arial"/>
          <w:sz w:val="20"/>
        </w:rPr>
        <w:tab/>
      </w:r>
      <w:r w:rsidRPr="008311CC">
        <w:rPr>
          <w:rFonts w:cs="Arial"/>
          <w:sz w:val="20"/>
        </w:rPr>
        <w:t>The Customer shall be entitled to send a representative to witness the conduct of the Security Tests. The Supplier shall provide the Customer with the results of such tests (in a form approved by the Customer in advance) as soon as practicable after completion of each Security Test.</w:t>
      </w:r>
    </w:p>
    <w:p w14:paraId="6C683AF7"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4.3</w:t>
      </w:r>
      <w:r>
        <w:rPr>
          <w:rFonts w:cs="Arial"/>
          <w:sz w:val="20"/>
        </w:rPr>
        <w:tab/>
      </w:r>
      <w:r w:rsidRPr="008311CC">
        <w:rPr>
          <w:rFonts w:cs="Arial"/>
          <w:sz w:val="20"/>
        </w:rPr>
        <w:t xml:space="preserve">Without prejudice to any other right of audit or access granted to the Customer pursuant to this Contract, the Customer and/or its authorised representatives shall be entitled, at any time and without giving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  Security Tests shall be designed and implemented so as to minimise the impact on the delivery of the Services.  </w:t>
      </w:r>
    </w:p>
    <w:p w14:paraId="6C683AF8"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4.4</w:t>
      </w:r>
      <w:r>
        <w:rPr>
          <w:rFonts w:cs="Arial"/>
          <w:sz w:val="20"/>
        </w:rPr>
        <w:tab/>
      </w:r>
      <w:r w:rsidRPr="008311CC">
        <w:rPr>
          <w:rFonts w:cs="Arial"/>
          <w:sz w:val="20"/>
        </w:rPr>
        <w:t xml:space="preserve">Where any Security Test carried out pursuant to paragraphs </w:t>
      </w:r>
      <w:r w:rsidR="008A0582" w:rsidRPr="00F03D5D">
        <w:rPr>
          <w:rFonts w:cs="Arial"/>
          <w:sz w:val="20"/>
        </w:rPr>
        <w:t xml:space="preserve">4.1 or 4.3 </w:t>
      </w:r>
      <w:r w:rsidRPr="00F03D5D">
        <w:rPr>
          <w:rFonts w:cs="Arial"/>
          <w:sz w:val="20"/>
        </w:rPr>
        <w:t>above</w:t>
      </w:r>
      <w:r w:rsidRPr="008311CC">
        <w:rPr>
          <w:rFonts w:cs="Arial"/>
          <w:sz w:val="20"/>
        </w:rPr>
        <w:t xml:space="preserve"> reveals any actual or potential Breach of Security and/or security failure or weaknesses, the Supplier shall promptly notify the Customer in writing of any changes to the ISMS and to the Security Management Plan (and the implementation thereof) which the Supplier proposes to make in order to correct such failure or weakness. Subject to the Customer's approval in accordance with paragraph</w:t>
      </w:r>
      <w:r w:rsidR="008A0582">
        <w:rPr>
          <w:rFonts w:cs="Arial"/>
          <w:sz w:val="20"/>
        </w:rPr>
        <w:t xml:space="preserve"> </w:t>
      </w:r>
      <w:r w:rsidRPr="008311CC">
        <w:rPr>
          <w:rFonts w:cs="Arial"/>
          <w:sz w:val="20"/>
        </w:rPr>
        <w:t>, the Supplier shall implement such changes to the ISMS and the Security Management Plan in accordance with the timetable agreed with the Customer or, otherwise, as soon as reasonably possible.  For the avoidance of doubt, where the change to the ISMS or Security Management Plan to address a non-compliance with the Security Policy or</w:t>
      </w:r>
      <w:r>
        <w:rPr>
          <w:rFonts w:cs="Arial"/>
          <w:sz w:val="20"/>
        </w:rPr>
        <w:t xml:space="preserve"> the Customer’s</w:t>
      </w:r>
      <w:r w:rsidRPr="008311CC">
        <w:rPr>
          <w:rFonts w:cs="Arial"/>
          <w:sz w:val="20"/>
        </w:rPr>
        <w:t xml:space="preserve"> security requirements (as set out in </w:t>
      </w:r>
      <w:r>
        <w:rPr>
          <w:rFonts w:cs="Arial"/>
          <w:sz w:val="20"/>
          <w:lang w:eastAsia="en-GB"/>
        </w:rPr>
        <w:t>the Letter of Appointment</w:t>
      </w:r>
      <w:r w:rsidRPr="008311CC">
        <w:rPr>
          <w:rFonts w:cs="Arial"/>
          <w:sz w:val="20"/>
          <w:lang w:eastAsia="en-GB"/>
        </w:rPr>
        <w:t>)</w:t>
      </w:r>
      <w:r w:rsidRPr="008311CC">
        <w:rPr>
          <w:rFonts w:cs="Arial"/>
          <w:sz w:val="20"/>
        </w:rPr>
        <w:t>, the change to the ISMS or Security Management Plan shall be at no cost to the Customer.  For the purposes of this paragraph 4, a weakness means vulnerability in security and a potential security failure means a possible breach of the Security</w:t>
      </w:r>
      <w:r>
        <w:rPr>
          <w:rFonts w:cs="Arial"/>
          <w:sz w:val="20"/>
        </w:rPr>
        <w:t xml:space="preserve"> Management Plan or the Customer’s </w:t>
      </w:r>
      <w:r w:rsidRPr="008311CC">
        <w:rPr>
          <w:rFonts w:cs="Arial"/>
          <w:sz w:val="20"/>
        </w:rPr>
        <w:t>security requirements.</w:t>
      </w:r>
    </w:p>
    <w:p w14:paraId="6C683AF9" w14:textId="77777777" w:rsidR="00F55276" w:rsidRPr="00A80570" w:rsidRDefault="00F55276" w:rsidP="00A80570">
      <w:pPr>
        <w:pStyle w:val="MarginText"/>
        <w:rPr>
          <w:b/>
        </w:rPr>
      </w:pPr>
      <w:bookmarkStart w:id="153" w:name="_Toc331761809"/>
      <w:bookmarkStart w:id="154" w:name="_Toc333413323"/>
      <w:r w:rsidRPr="00A80570">
        <w:rPr>
          <w:b/>
        </w:rPr>
        <w:lastRenderedPageBreak/>
        <w:t>5.</w:t>
      </w:r>
      <w:r w:rsidRPr="00A80570">
        <w:rPr>
          <w:b/>
        </w:rPr>
        <w:tab/>
        <w:t>COMPLIANCE WITH ISO/IEC 27001</w:t>
      </w:r>
      <w:bookmarkEnd w:id="153"/>
      <w:bookmarkEnd w:id="154"/>
    </w:p>
    <w:p w14:paraId="6C683AFA"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5.1</w:t>
      </w:r>
      <w:r>
        <w:rPr>
          <w:rFonts w:cs="Arial"/>
          <w:sz w:val="20"/>
        </w:rPr>
        <w:tab/>
      </w:r>
      <w:r w:rsidRPr="008311CC">
        <w:rPr>
          <w:rFonts w:cs="Arial"/>
          <w:sz w:val="20"/>
        </w:rPr>
        <w:t xml:space="preserve">Where the Customer requests, the Supplier shall obtain independent certification of the ISMS to ISO/IEC 27001 within twelve (12) Months of the </w:t>
      </w:r>
      <w:r>
        <w:rPr>
          <w:rFonts w:cs="Arial"/>
          <w:sz w:val="20"/>
        </w:rPr>
        <w:t>Effective</w:t>
      </w:r>
      <w:r w:rsidRPr="008311CC">
        <w:rPr>
          <w:rFonts w:cs="Arial"/>
          <w:sz w:val="20"/>
        </w:rPr>
        <w:t xml:space="preserve"> Date (or such reasonable time period as to be agreed with the Customer) and shall maintain such certification for the duration of the Contract.</w:t>
      </w:r>
    </w:p>
    <w:p w14:paraId="6C683AFB"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5.2</w:t>
      </w:r>
      <w:r>
        <w:rPr>
          <w:rFonts w:cs="Arial"/>
          <w:sz w:val="20"/>
        </w:rPr>
        <w:tab/>
      </w:r>
      <w:r w:rsidRPr="008311CC">
        <w:rPr>
          <w:rFonts w:cs="Arial"/>
          <w:sz w:val="20"/>
        </w:rPr>
        <w:t>If certain parts of the ISMS do not conform to good industry practice, or controls as described in ISO/IEC 27002 are not consistent with the Security Policy, and, as a result, the Supplier reasonably believes that it is not compliant with ISO/IEC 27001, the Supplier shall promptly notify the Customer of this and the Customer in its absolute discretion may waive the requirement for certification in respect of the relevant parts.</w:t>
      </w:r>
    </w:p>
    <w:p w14:paraId="6C683AFC"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5.3</w:t>
      </w:r>
      <w:r>
        <w:rPr>
          <w:rFonts w:cs="Arial"/>
          <w:sz w:val="20"/>
        </w:rPr>
        <w:tab/>
      </w:r>
      <w:r w:rsidRPr="008311CC">
        <w:rPr>
          <w:rFonts w:cs="Arial"/>
          <w:sz w:val="20"/>
        </w:rPr>
        <w:t>The Customer shall be entitled to carry out such regular security audits as may be required and in accordance with Good Industry Practice, in order to ensure that the ISMS maintains compliance with the principles and practices of ISO 27001.</w:t>
      </w:r>
    </w:p>
    <w:p w14:paraId="6C683AFD"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5.4</w:t>
      </w:r>
      <w:r>
        <w:rPr>
          <w:rFonts w:cs="Arial"/>
          <w:sz w:val="20"/>
        </w:rPr>
        <w:tab/>
      </w:r>
      <w:r w:rsidRPr="008311CC">
        <w:rPr>
          <w:rFonts w:cs="Arial"/>
          <w:sz w:val="20"/>
        </w:rPr>
        <w:t>If, on the basis of evidence provided by such audits, it is the Customer's reasonable opinion that compliance with the principles and practices of ISO/IEC 27001 is not being achieved by the Supplier, then the Customer shall notify the Supplier of the same and give the Supplier a reasonable time (having regard to the extent and criticality of any non-compliance and any other relevant circumstances) to become compliant with the principles and practices of ISO/IEC 27001.  If the Supplier does not become compliant within the required time then the Customer has the right to obtain an independent audit against these standards in whole or in part.</w:t>
      </w:r>
    </w:p>
    <w:p w14:paraId="6C683AFE"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5.5</w:t>
      </w:r>
      <w:r>
        <w:rPr>
          <w:rFonts w:cs="Arial"/>
          <w:sz w:val="20"/>
        </w:rPr>
        <w:tab/>
      </w:r>
      <w:r w:rsidRPr="008311CC">
        <w:rPr>
          <w:rFonts w:cs="Arial"/>
          <w:sz w:val="20"/>
        </w:rPr>
        <w:t xml:space="preserve">If, as a result of any such independent audit as described in paragraph </w:t>
      </w:r>
      <w:r w:rsidR="008A0582">
        <w:rPr>
          <w:rFonts w:cs="Arial"/>
          <w:sz w:val="20"/>
        </w:rPr>
        <w:t xml:space="preserve">5.4 </w:t>
      </w:r>
      <w:r w:rsidRPr="008311CC">
        <w:rPr>
          <w:rFonts w:cs="Arial"/>
          <w:sz w:val="20"/>
        </w:rPr>
        <w:t>the Supplier is found to be non-compliant with the principles and practices of ISO/IEC 27001 then the Supplier shall, at its own expense, undertake those actions required in order to achieve the necessary compliance and shall reimburse in full the costs incurred by the Customer in obtaining such audit.</w:t>
      </w:r>
    </w:p>
    <w:p w14:paraId="6C683AFF" w14:textId="77777777" w:rsidR="00F55276" w:rsidRPr="008311CC" w:rsidRDefault="00F55276" w:rsidP="00F55276">
      <w:pPr>
        <w:pStyle w:val="Heading2"/>
        <w:numPr>
          <w:ilvl w:val="1"/>
          <w:numId w:val="0"/>
        </w:numPr>
        <w:tabs>
          <w:tab w:val="num" w:pos="0"/>
        </w:tabs>
        <w:overflowPunct w:val="0"/>
        <w:autoSpaceDE w:val="0"/>
        <w:autoSpaceDN w:val="0"/>
        <w:ind w:left="1440" w:hanging="720"/>
        <w:textAlignment w:val="baseline"/>
        <w:rPr>
          <w:rFonts w:cs="Arial"/>
          <w:sz w:val="20"/>
        </w:rPr>
      </w:pPr>
      <w:r>
        <w:rPr>
          <w:rFonts w:cs="Arial"/>
          <w:sz w:val="20"/>
        </w:rPr>
        <w:t>5.6</w:t>
      </w:r>
      <w:r>
        <w:rPr>
          <w:rFonts w:cs="Arial"/>
          <w:sz w:val="20"/>
        </w:rPr>
        <w:tab/>
        <w:t>I</w:t>
      </w:r>
      <w:r w:rsidRPr="008311CC">
        <w:rPr>
          <w:rFonts w:cs="Arial"/>
          <w:sz w:val="20"/>
        </w:rPr>
        <w:t>f required by the Customer, the Supplier shall carry out regular security audits as may be required in order to maintain delivery of the Services and the ISMS in compliance with:</w:t>
      </w:r>
    </w:p>
    <w:p w14:paraId="6C683B00"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5.6.1</w:t>
      </w:r>
      <w:r>
        <w:rPr>
          <w:rFonts w:cs="Arial"/>
          <w:sz w:val="20"/>
        </w:rPr>
        <w:tab/>
      </w:r>
      <w:r w:rsidRPr="008311CC">
        <w:rPr>
          <w:rFonts w:cs="Arial"/>
          <w:sz w:val="20"/>
        </w:rPr>
        <w:t xml:space="preserve">security aspects of ISO/IEC 27002:2005 or equivalent; </w:t>
      </w:r>
    </w:p>
    <w:p w14:paraId="6C683B01"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5.6.2</w:t>
      </w:r>
      <w:r>
        <w:rPr>
          <w:rFonts w:cs="Arial"/>
          <w:sz w:val="20"/>
        </w:rPr>
        <w:tab/>
      </w:r>
      <w:r w:rsidRPr="008311CC">
        <w:rPr>
          <w:rFonts w:cs="Arial"/>
          <w:sz w:val="20"/>
        </w:rPr>
        <w:t>ISO/IEC 27001 or equivalent;</w:t>
      </w:r>
    </w:p>
    <w:p w14:paraId="6C683B02"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5.6.3</w:t>
      </w:r>
      <w:r>
        <w:rPr>
          <w:rFonts w:cs="Arial"/>
          <w:sz w:val="20"/>
        </w:rPr>
        <w:tab/>
      </w:r>
      <w:r w:rsidRPr="008311CC">
        <w:rPr>
          <w:rFonts w:cs="Arial"/>
          <w:sz w:val="20"/>
        </w:rPr>
        <w:t>the Security Policy Framework; and</w:t>
      </w:r>
    </w:p>
    <w:p w14:paraId="6C683B03"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5.6.4</w:t>
      </w:r>
      <w:r>
        <w:rPr>
          <w:rFonts w:cs="Arial"/>
          <w:sz w:val="20"/>
        </w:rPr>
        <w:tab/>
      </w:r>
      <w:r w:rsidRPr="008311CC">
        <w:rPr>
          <w:rFonts w:cs="Arial"/>
          <w:sz w:val="20"/>
        </w:rPr>
        <w:t>the requirements issued by the National Technical Authority for Information Assurance,</w:t>
      </w:r>
    </w:p>
    <w:p w14:paraId="6C683B04" w14:textId="77777777" w:rsidR="00F55276" w:rsidRPr="008311CC" w:rsidRDefault="00F55276" w:rsidP="00F55276">
      <w:pPr>
        <w:pStyle w:val="Heading3"/>
        <w:tabs>
          <w:tab w:val="left" w:pos="8010"/>
        </w:tabs>
        <w:ind w:left="1418"/>
        <w:rPr>
          <w:rFonts w:cs="Arial"/>
          <w:sz w:val="20"/>
        </w:rPr>
      </w:pPr>
      <w:r w:rsidRPr="008311CC">
        <w:rPr>
          <w:rFonts w:cs="Arial"/>
          <w:sz w:val="20"/>
        </w:rPr>
        <w:t>and shall promptly provide to the Customer any associated security audit reports and shall otherwise notify the Customer in writing of the results of such security audits. The provisions set out in Paragraphs 5.4 and 5.5 above shall apply mutatis mutandis to this Paragraph 5.6.</w:t>
      </w:r>
    </w:p>
    <w:p w14:paraId="6C683B05"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5.7</w:t>
      </w:r>
      <w:r>
        <w:rPr>
          <w:rFonts w:cs="Arial"/>
          <w:sz w:val="20"/>
        </w:rPr>
        <w:tab/>
      </w:r>
      <w:r w:rsidRPr="008311CC">
        <w:rPr>
          <w:rFonts w:cs="Arial"/>
          <w:sz w:val="20"/>
        </w:rPr>
        <w:t xml:space="preserve">If it is the Customer's reasonable opinion that compliance with the principles and practices of ISO 27001 is not being achieved by the Supplier, then the Customer shall notify the Supplier of the same and give the Supplier a reasonable time (having regard to the extent of any non-compliance and any other relevant circumstances) </w:t>
      </w:r>
      <w:r w:rsidRPr="008311CC">
        <w:rPr>
          <w:rFonts w:cs="Arial"/>
          <w:sz w:val="20"/>
        </w:rPr>
        <w:lastRenderedPageBreak/>
        <w:t>to become compliant with the principles and practices of ISO 27001. If the Supplier does not become compliant within the required time then the Customer has the right to obtain an independent audit against these standards in whole or in part.</w:t>
      </w:r>
    </w:p>
    <w:p w14:paraId="6C683B06" w14:textId="77777777" w:rsidR="00F55276" w:rsidRPr="00A80570" w:rsidRDefault="00F55276" w:rsidP="00A80570">
      <w:pPr>
        <w:pStyle w:val="MarginText"/>
        <w:rPr>
          <w:b/>
        </w:rPr>
      </w:pPr>
      <w:bookmarkStart w:id="155" w:name="_Toc331761810"/>
      <w:bookmarkStart w:id="156" w:name="_Toc333413324"/>
      <w:r w:rsidRPr="00A80570">
        <w:rPr>
          <w:b/>
        </w:rPr>
        <w:t>6.</w:t>
      </w:r>
      <w:r w:rsidRPr="00A80570">
        <w:rPr>
          <w:b/>
        </w:rPr>
        <w:tab/>
        <w:t>BREACH OF SECURITY</w:t>
      </w:r>
      <w:bookmarkEnd w:id="155"/>
      <w:bookmarkEnd w:id="156"/>
    </w:p>
    <w:p w14:paraId="6C683B07"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6.1</w:t>
      </w:r>
      <w:r>
        <w:rPr>
          <w:rFonts w:cs="Arial"/>
          <w:sz w:val="20"/>
        </w:rPr>
        <w:tab/>
      </w:r>
      <w:r w:rsidRPr="008311CC">
        <w:rPr>
          <w:rFonts w:cs="Arial"/>
          <w:sz w:val="20"/>
        </w:rPr>
        <w:t>Either party shall notify the other in writing in accordance with the agreed security incident management process as defined by the ISMS upon becoming aware of any Breach of Security or any potential or attempted Breach of Security.</w:t>
      </w:r>
    </w:p>
    <w:p w14:paraId="6C683B08" w14:textId="77777777" w:rsidR="00F55276" w:rsidRPr="0013055F"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sz w:val="20"/>
        </w:rPr>
        <w:t>6.2</w:t>
      </w:r>
      <w:r w:rsidRPr="0013055F">
        <w:rPr>
          <w:rFonts w:cs="Arial"/>
          <w:sz w:val="20"/>
        </w:rPr>
        <w:tab/>
        <w:t>Without prejudice to the security incident management process, upon becoming aware of any of the circumstances referred to in paragraph</w:t>
      </w:r>
      <w:r w:rsidR="0013055F" w:rsidRPr="0013055F">
        <w:rPr>
          <w:rFonts w:cs="Arial"/>
          <w:sz w:val="20"/>
        </w:rPr>
        <w:t xml:space="preserve"> </w:t>
      </w:r>
      <w:r w:rsidR="0013055F" w:rsidRPr="0013055F">
        <w:rPr>
          <w:sz w:val="20"/>
        </w:rPr>
        <w:t>6.1</w:t>
      </w:r>
      <w:r w:rsidRPr="0013055F">
        <w:rPr>
          <w:rFonts w:cs="Arial"/>
          <w:sz w:val="20"/>
        </w:rPr>
        <w:t>, the Supplier shall:</w:t>
      </w:r>
    </w:p>
    <w:p w14:paraId="6C683B09" w14:textId="77777777" w:rsidR="00F55276" w:rsidRPr="008311CC" w:rsidRDefault="00F55276" w:rsidP="00F55276">
      <w:pPr>
        <w:pStyle w:val="Heading3"/>
        <w:keepNext/>
        <w:numPr>
          <w:ilvl w:val="2"/>
          <w:numId w:val="0"/>
        </w:numPr>
        <w:tabs>
          <w:tab w:val="num" w:pos="2520"/>
        </w:tabs>
        <w:overflowPunct w:val="0"/>
        <w:autoSpaceDE w:val="0"/>
        <w:autoSpaceDN w:val="0"/>
        <w:ind w:left="2520" w:hanging="1080"/>
        <w:textAlignment w:val="baseline"/>
        <w:rPr>
          <w:rFonts w:cs="Arial"/>
          <w:sz w:val="20"/>
        </w:rPr>
      </w:pPr>
      <w:r>
        <w:rPr>
          <w:rFonts w:cs="Arial"/>
          <w:sz w:val="20"/>
        </w:rPr>
        <w:t>6.2.1</w:t>
      </w:r>
      <w:r>
        <w:rPr>
          <w:rFonts w:cs="Arial"/>
          <w:sz w:val="20"/>
        </w:rPr>
        <w:tab/>
      </w:r>
      <w:r w:rsidRPr="008311CC">
        <w:rPr>
          <w:rFonts w:cs="Arial"/>
          <w:sz w:val="20"/>
        </w:rPr>
        <w:t>immediately take all reasonable steps necessary to:</w:t>
      </w:r>
    </w:p>
    <w:p w14:paraId="6C683B0A" w14:textId="77777777" w:rsidR="00F55276" w:rsidRPr="008311CC" w:rsidRDefault="00F55276" w:rsidP="00880E10">
      <w:pPr>
        <w:pStyle w:val="Heading4"/>
        <w:ind w:left="3600"/>
      </w:pPr>
      <w:r>
        <w:t>6.2.1.1</w:t>
      </w:r>
      <w:r>
        <w:tab/>
      </w:r>
      <w:r w:rsidRPr="008311CC">
        <w:t>remedy such breach or protect the integrity of the ISMS against any such potential or attempted breach or threat; and</w:t>
      </w:r>
    </w:p>
    <w:p w14:paraId="6C683B0B" w14:textId="77777777" w:rsidR="00F55276" w:rsidRPr="008311CC" w:rsidRDefault="00F55276" w:rsidP="00880E10">
      <w:pPr>
        <w:pStyle w:val="Heading4"/>
        <w:ind w:left="3600"/>
      </w:pPr>
      <w:r>
        <w:t>6.2.2.2</w:t>
      </w:r>
      <w:r>
        <w:tab/>
      </w:r>
      <w:r w:rsidRPr="008311CC">
        <w:t>prevent an equivalent breach in the future.</w:t>
      </w:r>
    </w:p>
    <w:p w14:paraId="6C683B0C" w14:textId="77777777" w:rsidR="00F55276" w:rsidRPr="008311CC" w:rsidRDefault="00F55276" w:rsidP="00F55276">
      <w:pPr>
        <w:pStyle w:val="BodyTextIndent3"/>
        <w:rPr>
          <w:rFonts w:ascii="Arial" w:hAnsi="Arial" w:cs="Arial"/>
          <w:sz w:val="20"/>
        </w:rPr>
      </w:pPr>
      <w:r w:rsidRPr="008311CC">
        <w:rPr>
          <w:rFonts w:ascii="Arial" w:hAnsi="Arial" w:cs="Arial"/>
          <w:sz w:val="20"/>
        </w:rPr>
        <w:t xml:space="preserve">Such steps shall include any action or changes reasonably required by the Customer.  In the event that such action is taken in response to a breach that is determined by the Customer acting reasonably not to be covered by the obligations of the Supplier under this Contract, then the Supplier shall be entitled to refer the matter to the </w:t>
      </w:r>
      <w:r>
        <w:rPr>
          <w:rFonts w:ascii="Arial" w:hAnsi="Arial" w:cs="Arial"/>
          <w:sz w:val="20"/>
        </w:rPr>
        <w:t>v</w:t>
      </w:r>
      <w:r w:rsidRPr="008311CC">
        <w:rPr>
          <w:rFonts w:ascii="Arial" w:hAnsi="Arial" w:cs="Arial"/>
          <w:sz w:val="20"/>
        </w:rPr>
        <w:t xml:space="preserve">ariation </w:t>
      </w:r>
      <w:r>
        <w:rPr>
          <w:rFonts w:ascii="Arial" w:hAnsi="Arial" w:cs="Arial"/>
          <w:sz w:val="20"/>
        </w:rPr>
        <w:t>p</w:t>
      </w:r>
      <w:r w:rsidRPr="008311CC">
        <w:rPr>
          <w:rFonts w:ascii="Arial" w:hAnsi="Arial" w:cs="Arial"/>
          <w:sz w:val="20"/>
        </w:rPr>
        <w:t>rocedure</w:t>
      </w:r>
      <w:r>
        <w:rPr>
          <w:rFonts w:ascii="Arial" w:hAnsi="Arial" w:cs="Arial"/>
          <w:sz w:val="20"/>
        </w:rPr>
        <w:t xml:space="preserve"> in clause 2.2</w:t>
      </w:r>
      <w:r w:rsidRPr="008311CC">
        <w:rPr>
          <w:rFonts w:ascii="Arial" w:hAnsi="Arial" w:cs="Arial"/>
          <w:sz w:val="20"/>
        </w:rPr>
        <w:t>; and</w:t>
      </w:r>
    </w:p>
    <w:p w14:paraId="6C683B0D"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6.2.2</w:t>
      </w:r>
      <w:r>
        <w:rPr>
          <w:rFonts w:cs="Arial"/>
          <w:sz w:val="20"/>
        </w:rPr>
        <w:tab/>
      </w:r>
      <w:r w:rsidRPr="008311CC">
        <w:rPr>
          <w:rFonts w:cs="Arial"/>
          <w:sz w:val="20"/>
        </w:rPr>
        <w:t>as soon as reasonably practicable provide to the Customer full details (using such reporting mechanism as defined by the ISMS) of the Breach of Security or the potential or attempted Breach of Security.</w:t>
      </w:r>
    </w:p>
    <w:p w14:paraId="6C683B0E" w14:textId="77777777" w:rsidR="00F55276" w:rsidRPr="00820CAD" w:rsidRDefault="00F55276" w:rsidP="00820CAD">
      <w:pPr>
        <w:pStyle w:val="Heading2"/>
        <w:jc w:val="center"/>
        <w:rPr>
          <w:rFonts w:cs="Arial"/>
          <w:b/>
          <w:sz w:val="20"/>
        </w:rPr>
      </w:pPr>
      <w:r>
        <w:rPr>
          <w:rFonts w:cs="Arial"/>
          <w:szCs w:val="22"/>
        </w:rPr>
        <w:br w:type="page"/>
      </w:r>
      <w:r w:rsidRPr="00820CAD">
        <w:rPr>
          <w:rFonts w:cs="Arial"/>
          <w:b/>
          <w:sz w:val="20"/>
        </w:rPr>
        <w:lastRenderedPageBreak/>
        <w:t xml:space="preserve">Appendix </w:t>
      </w:r>
      <w:r w:rsidR="008A0582" w:rsidRPr="00820CAD">
        <w:rPr>
          <w:rFonts w:cs="Arial"/>
          <w:b/>
          <w:sz w:val="20"/>
        </w:rPr>
        <w:t>A</w:t>
      </w:r>
      <w:r w:rsidRPr="00820CAD">
        <w:rPr>
          <w:rFonts w:cs="Arial"/>
          <w:b/>
          <w:sz w:val="20"/>
        </w:rPr>
        <w:t xml:space="preserve"> to </w:t>
      </w:r>
      <w:r w:rsidR="008A0582" w:rsidRPr="00820CAD">
        <w:rPr>
          <w:rFonts w:cs="Arial"/>
          <w:b/>
          <w:sz w:val="20"/>
        </w:rPr>
        <w:t xml:space="preserve">Schedule 1 </w:t>
      </w:r>
      <w:r w:rsidRPr="00820CAD">
        <w:rPr>
          <w:rFonts w:cs="Arial"/>
          <w:b/>
          <w:sz w:val="20"/>
        </w:rPr>
        <w:t>– Security Policy for Suppliers</w:t>
      </w:r>
    </w:p>
    <w:p w14:paraId="6C683B0F" w14:textId="77777777" w:rsidR="00F55276" w:rsidRPr="00820CAD" w:rsidRDefault="00F55276" w:rsidP="00F55276">
      <w:pPr>
        <w:rPr>
          <w:rFonts w:cs="Arial"/>
          <w:sz w:val="20"/>
        </w:rPr>
      </w:pPr>
      <w:r w:rsidRPr="00820CAD">
        <w:rPr>
          <w:rFonts w:cs="Arial"/>
          <w:sz w:val="20"/>
        </w:rPr>
        <w:t>The Customer treats its information as a valuable asset and considers that it is essential that information must be protected, together with the systems, equipment and processes which support its use. These information assets may include data, text, drawings, diagrams, images or sounds in electronic, magnetic, optical or tangible media, together with any Customer’s Personal Data.</w:t>
      </w:r>
    </w:p>
    <w:p w14:paraId="6C683B10" w14:textId="77777777" w:rsidR="00F55276" w:rsidRPr="00820CAD" w:rsidRDefault="00F55276" w:rsidP="00F55276">
      <w:pPr>
        <w:rPr>
          <w:rFonts w:cs="Arial"/>
          <w:sz w:val="20"/>
        </w:rPr>
      </w:pPr>
      <w:r w:rsidRPr="00820CAD">
        <w:rPr>
          <w:rFonts w:cs="Arial"/>
          <w:sz w:val="20"/>
        </w:rPr>
        <w:t xml:space="preserve">In order to protect Governmental information appropriately, </w:t>
      </w:r>
      <w:r w:rsidR="008A0582" w:rsidRPr="00820CAD">
        <w:rPr>
          <w:rFonts w:cs="Arial"/>
          <w:sz w:val="20"/>
        </w:rPr>
        <w:t>S</w:t>
      </w:r>
      <w:r w:rsidRPr="00820CAD">
        <w:rPr>
          <w:rFonts w:cs="Arial"/>
          <w:sz w:val="20"/>
        </w:rPr>
        <w:t xml:space="preserve">uppliers must provide the security measures and safeguards appropriate to the nature and use of the information. All </w:t>
      </w:r>
      <w:r w:rsidR="008A0582" w:rsidRPr="00820CAD">
        <w:rPr>
          <w:rFonts w:cs="Arial"/>
          <w:sz w:val="20"/>
        </w:rPr>
        <w:t>S</w:t>
      </w:r>
      <w:r w:rsidRPr="00820CAD">
        <w:rPr>
          <w:rFonts w:cs="Arial"/>
          <w:sz w:val="20"/>
        </w:rPr>
        <w:t xml:space="preserve">uppliers of services to the Customer must comply, and be able to demonstrate compliance, with the Customer’s relevant policies and standards. </w:t>
      </w:r>
    </w:p>
    <w:p w14:paraId="6C683B11" w14:textId="77777777" w:rsidR="00F55276" w:rsidRPr="00820CAD" w:rsidRDefault="00F55276" w:rsidP="00F55276">
      <w:pPr>
        <w:rPr>
          <w:rFonts w:cs="Arial"/>
          <w:sz w:val="20"/>
        </w:rPr>
      </w:pPr>
      <w:r w:rsidRPr="00820CAD">
        <w:rPr>
          <w:rFonts w:cs="Arial"/>
          <w:sz w:val="20"/>
        </w:rPr>
        <w:t xml:space="preserve">The Chief Executive or other suitable senior official of the Supplier must agree in writing to comply with these policies and standards. Each </w:t>
      </w:r>
      <w:r w:rsidR="002811DB" w:rsidRPr="00820CAD">
        <w:rPr>
          <w:rFonts w:cs="Arial"/>
          <w:sz w:val="20"/>
        </w:rPr>
        <w:t>S</w:t>
      </w:r>
      <w:r w:rsidRPr="00820CAD">
        <w:rPr>
          <w:rFonts w:cs="Arial"/>
          <w:sz w:val="20"/>
        </w:rPr>
        <w:t xml:space="preserve">upplier must also appoint a named officer who will act as a first point of contact with the Customer for security issues. In addition all </w:t>
      </w:r>
      <w:r w:rsidR="002811DB" w:rsidRPr="00820CAD">
        <w:rPr>
          <w:rFonts w:cs="Arial"/>
          <w:sz w:val="20"/>
        </w:rPr>
        <w:t>S</w:t>
      </w:r>
      <w:r w:rsidRPr="00820CAD">
        <w:rPr>
          <w:rFonts w:cs="Arial"/>
          <w:sz w:val="20"/>
        </w:rPr>
        <w:t xml:space="preserve">taff working for the Supplier and where relevant Sub-Contractors, with access to Governmental IT Systems, the Contract Services or Governmental information must be made aware of these requirements and must comply with them. </w:t>
      </w:r>
    </w:p>
    <w:p w14:paraId="6C683B12" w14:textId="77777777" w:rsidR="00F55276" w:rsidRPr="00820CAD" w:rsidRDefault="00F55276" w:rsidP="00F55276">
      <w:pPr>
        <w:rPr>
          <w:rFonts w:cs="Arial"/>
          <w:sz w:val="20"/>
        </w:rPr>
      </w:pPr>
      <w:r w:rsidRPr="00820CAD">
        <w:rPr>
          <w:rFonts w:cs="Arial"/>
          <w:sz w:val="20"/>
        </w:rPr>
        <w:t>The Suppliers must comply with the relevant Standards from the Customer information systems security requirements. The requirements are based on and follow the same format as International Standard 27001.</w:t>
      </w:r>
    </w:p>
    <w:p w14:paraId="6C683B13" w14:textId="77777777" w:rsidR="00F55276" w:rsidRPr="00820CAD" w:rsidRDefault="00F55276" w:rsidP="00F55276">
      <w:pPr>
        <w:rPr>
          <w:rFonts w:cs="Arial"/>
          <w:sz w:val="20"/>
        </w:rPr>
      </w:pPr>
      <w:r w:rsidRPr="00820CAD">
        <w:rPr>
          <w:rFonts w:cs="Arial"/>
          <w:sz w:val="20"/>
        </w:rPr>
        <w:t>The following are key requirements and the Supplier must comply with relevant Customer policies concerning:</w:t>
      </w:r>
    </w:p>
    <w:p w14:paraId="6C683B14" w14:textId="77777777" w:rsidR="00F55276" w:rsidRPr="00820CAD" w:rsidRDefault="00F55276" w:rsidP="00F55276">
      <w:pPr>
        <w:pStyle w:val="NormalBold"/>
        <w:ind w:left="330"/>
        <w:rPr>
          <w:sz w:val="20"/>
          <w:szCs w:val="20"/>
        </w:rPr>
      </w:pPr>
      <w:r w:rsidRPr="00820CAD">
        <w:rPr>
          <w:sz w:val="20"/>
          <w:szCs w:val="20"/>
        </w:rPr>
        <w:t>Personnel Security</w:t>
      </w:r>
    </w:p>
    <w:p w14:paraId="6C683B15" w14:textId="77777777" w:rsidR="00F55276" w:rsidRPr="00820CAD" w:rsidRDefault="00F55276" w:rsidP="00F55276">
      <w:pPr>
        <w:pStyle w:val="Normalindent1"/>
        <w:tabs>
          <w:tab w:val="clear" w:pos="926"/>
        </w:tabs>
        <w:ind w:left="566" w:firstLine="0"/>
        <w:rPr>
          <w:sz w:val="20"/>
          <w:szCs w:val="20"/>
        </w:rPr>
      </w:pPr>
      <w:r w:rsidRPr="00820CAD">
        <w:rPr>
          <w:sz w:val="20"/>
          <w:szCs w:val="20"/>
        </w:rPr>
        <w:t xml:space="preserve">Staff recruitment in accordance with government requirements for pre-employment checks; </w:t>
      </w:r>
    </w:p>
    <w:p w14:paraId="6C683B16" w14:textId="77777777" w:rsidR="00F55276" w:rsidRPr="00820CAD" w:rsidRDefault="00F55276" w:rsidP="00F55276">
      <w:pPr>
        <w:pStyle w:val="Normalindent1"/>
        <w:tabs>
          <w:tab w:val="clear" w:pos="926"/>
        </w:tabs>
        <w:ind w:left="566" w:firstLine="0"/>
        <w:rPr>
          <w:sz w:val="20"/>
          <w:szCs w:val="20"/>
        </w:rPr>
      </w:pPr>
      <w:r w:rsidRPr="00820CAD">
        <w:rPr>
          <w:sz w:val="20"/>
          <w:szCs w:val="20"/>
        </w:rPr>
        <w:t>Staff training and awareness of Governmental security and any specific contract requirements.</w:t>
      </w:r>
    </w:p>
    <w:p w14:paraId="6C683B17" w14:textId="77777777" w:rsidR="00F55276" w:rsidRPr="00820CAD" w:rsidRDefault="00F55276" w:rsidP="00F55276">
      <w:pPr>
        <w:pStyle w:val="NormalBold"/>
        <w:ind w:left="330"/>
        <w:rPr>
          <w:sz w:val="20"/>
          <w:szCs w:val="20"/>
        </w:rPr>
      </w:pPr>
      <w:r w:rsidRPr="00820CAD">
        <w:rPr>
          <w:sz w:val="20"/>
          <w:szCs w:val="20"/>
        </w:rPr>
        <w:t>Secure Information Handling and Transfers</w:t>
      </w:r>
    </w:p>
    <w:p w14:paraId="6C683B18" w14:textId="77777777" w:rsidR="00F55276" w:rsidRPr="00820CAD" w:rsidRDefault="00F55276" w:rsidP="00F55276">
      <w:pPr>
        <w:pStyle w:val="Normalindent1"/>
        <w:tabs>
          <w:tab w:val="clear" w:pos="926"/>
        </w:tabs>
        <w:ind w:left="566" w:firstLine="0"/>
        <w:rPr>
          <w:sz w:val="20"/>
          <w:szCs w:val="20"/>
        </w:rPr>
      </w:pPr>
      <w:r w:rsidRPr="00820CAD">
        <w:rPr>
          <w:sz w:val="20"/>
          <w:szCs w:val="20"/>
        </w:rPr>
        <w:t xml:space="preserve">Physical and electronic handling, processing and transferring of Data, including secure access to systems and the use of encryption where appropriate. </w:t>
      </w:r>
    </w:p>
    <w:p w14:paraId="6C683B19" w14:textId="77777777" w:rsidR="00F55276" w:rsidRPr="00820CAD" w:rsidRDefault="00F55276" w:rsidP="00F55276">
      <w:pPr>
        <w:pStyle w:val="NormalBold"/>
        <w:ind w:left="330"/>
        <w:rPr>
          <w:sz w:val="20"/>
          <w:szCs w:val="20"/>
        </w:rPr>
      </w:pPr>
      <w:r w:rsidRPr="00820CAD">
        <w:rPr>
          <w:sz w:val="20"/>
          <w:szCs w:val="20"/>
        </w:rPr>
        <w:t>Portable Media</w:t>
      </w:r>
    </w:p>
    <w:p w14:paraId="6C683B1A" w14:textId="77777777" w:rsidR="00F55276" w:rsidRPr="00820CAD" w:rsidRDefault="00F55276" w:rsidP="00F55276">
      <w:pPr>
        <w:pStyle w:val="Normalindent1"/>
        <w:tabs>
          <w:tab w:val="clear" w:pos="926"/>
        </w:tabs>
        <w:ind w:left="566" w:firstLine="0"/>
        <w:rPr>
          <w:sz w:val="20"/>
          <w:szCs w:val="20"/>
        </w:rPr>
      </w:pPr>
      <w:r w:rsidRPr="00820CAD">
        <w:rPr>
          <w:sz w:val="20"/>
          <w:szCs w:val="20"/>
        </w:rPr>
        <w:t xml:space="preserve">The use of encrypted laptops and encrypted storage devices and other removable media when handling Governmental information. </w:t>
      </w:r>
    </w:p>
    <w:p w14:paraId="6C683B1B" w14:textId="77777777" w:rsidR="00F55276" w:rsidRPr="00820CAD" w:rsidRDefault="00F55276" w:rsidP="00F55276">
      <w:pPr>
        <w:pStyle w:val="NormalBold"/>
        <w:ind w:left="330"/>
        <w:rPr>
          <w:sz w:val="20"/>
          <w:szCs w:val="20"/>
        </w:rPr>
      </w:pPr>
      <w:r w:rsidRPr="00820CAD">
        <w:rPr>
          <w:sz w:val="20"/>
          <w:szCs w:val="20"/>
        </w:rPr>
        <w:t>Offshoring</w:t>
      </w:r>
    </w:p>
    <w:p w14:paraId="6C683B1C" w14:textId="77777777" w:rsidR="00F55276" w:rsidRPr="00820CAD" w:rsidRDefault="00F55276" w:rsidP="00F55276">
      <w:pPr>
        <w:pStyle w:val="Normalindent1"/>
        <w:tabs>
          <w:tab w:val="clear" w:pos="926"/>
        </w:tabs>
        <w:ind w:left="566" w:firstLine="0"/>
        <w:rPr>
          <w:sz w:val="20"/>
          <w:szCs w:val="20"/>
        </w:rPr>
      </w:pPr>
      <w:r w:rsidRPr="00820CAD">
        <w:rPr>
          <w:sz w:val="20"/>
          <w:szCs w:val="20"/>
        </w:rPr>
        <w:t>The Data must not be processed outside the United Kingdom without the prior written consent of Customer and must at all times comply with the Data Protection Act 1998.</w:t>
      </w:r>
      <w:r w:rsidRPr="00820CAD">
        <w:rPr>
          <w:sz w:val="20"/>
          <w:szCs w:val="20"/>
        </w:rPr>
        <w:tab/>
      </w:r>
    </w:p>
    <w:p w14:paraId="6C683B1D" w14:textId="77777777" w:rsidR="00F55276" w:rsidRPr="00820CAD" w:rsidRDefault="00F55276" w:rsidP="00F55276">
      <w:pPr>
        <w:pStyle w:val="NormalBold"/>
        <w:ind w:left="330"/>
        <w:rPr>
          <w:sz w:val="20"/>
          <w:szCs w:val="20"/>
        </w:rPr>
      </w:pPr>
      <w:r w:rsidRPr="00820CAD">
        <w:rPr>
          <w:sz w:val="20"/>
          <w:szCs w:val="20"/>
        </w:rPr>
        <w:lastRenderedPageBreak/>
        <w:t>Premises Security</w:t>
      </w:r>
    </w:p>
    <w:p w14:paraId="6C683B1E" w14:textId="77777777" w:rsidR="00F55276" w:rsidRPr="00820CAD" w:rsidRDefault="00F55276" w:rsidP="00F55276">
      <w:pPr>
        <w:pStyle w:val="Normalindent1"/>
        <w:tabs>
          <w:tab w:val="clear" w:pos="926"/>
        </w:tabs>
        <w:ind w:left="566" w:firstLine="0"/>
        <w:rPr>
          <w:sz w:val="20"/>
          <w:szCs w:val="20"/>
        </w:rPr>
      </w:pPr>
      <w:r w:rsidRPr="00820CAD">
        <w:rPr>
          <w:sz w:val="20"/>
          <w:szCs w:val="20"/>
        </w:rPr>
        <w:t>Security of premises and control of access.</w:t>
      </w:r>
    </w:p>
    <w:p w14:paraId="6C683B1F" w14:textId="77777777" w:rsidR="00F55276" w:rsidRPr="00820CAD" w:rsidRDefault="00F55276" w:rsidP="00F55276">
      <w:pPr>
        <w:pStyle w:val="NormalBold"/>
        <w:ind w:left="330"/>
        <w:rPr>
          <w:sz w:val="20"/>
          <w:szCs w:val="20"/>
        </w:rPr>
      </w:pPr>
      <w:r w:rsidRPr="00820CAD">
        <w:rPr>
          <w:sz w:val="20"/>
          <w:szCs w:val="20"/>
        </w:rPr>
        <w:t>Security Incidents</w:t>
      </w:r>
    </w:p>
    <w:p w14:paraId="6C683B20" w14:textId="77777777" w:rsidR="00F55276" w:rsidRPr="00820CAD" w:rsidRDefault="00F55276" w:rsidP="00F55276">
      <w:pPr>
        <w:pStyle w:val="Normalindent1"/>
        <w:tabs>
          <w:tab w:val="clear" w:pos="926"/>
        </w:tabs>
        <w:ind w:left="566" w:firstLine="0"/>
        <w:rPr>
          <w:sz w:val="20"/>
          <w:szCs w:val="20"/>
        </w:rPr>
      </w:pPr>
      <w:r w:rsidRPr="00820CAD">
        <w:rPr>
          <w:sz w:val="20"/>
          <w:szCs w:val="20"/>
        </w:rPr>
        <w:t>Includes identification, managing and agreed reporting procedures for actual or suspected security breaches.</w:t>
      </w:r>
    </w:p>
    <w:p w14:paraId="6C683B21" w14:textId="77777777" w:rsidR="00F55276" w:rsidRPr="00820CAD" w:rsidRDefault="00F55276" w:rsidP="00F55276">
      <w:pPr>
        <w:rPr>
          <w:rFonts w:cs="Arial"/>
          <w:sz w:val="20"/>
        </w:rPr>
      </w:pPr>
      <w:r w:rsidRPr="00820CAD">
        <w:rPr>
          <w:rFonts w:cs="Arial"/>
          <w:sz w:val="20"/>
        </w:rPr>
        <w:t>All suppliers must implement appropriate arrangements which ensure that the Government’s information and any other Governmental assets are protected in accordance with prevailing statutory and central government requirements. These arrangements will clearly vary according to the size of the organisation.</w:t>
      </w:r>
    </w:p>
    <w:p w14:paraId="6C683B22" w14:textId="77777777" w:rsidR="00F55276" w:rsidRPr="00820CAD" w:rsidRDefault="00F55276" w:rsidP="00F55276">
      <w:pPr>
        <w:rPr>
          <w:rFonts w:cs="Arial"/>
          <w:sz w:val="20"/>
        </w:rPr>
      </w:pPr>
      <w:r w:rsidRPr="00820CAD">
        <w:rPr>
          <w:rFonts w:cs="Arial"/>
          <w:sz w:val="20"/>
        </w:rPr>
        <w:t xml:space="preserve">It is the Supplier’s responsibility to monitor compliance of any Sub-Contractors and provide assurance to the Customer. </w:t>
      </w:r>
    </w:p>
    <w:p w14:paraId="6C683B23" w14:textId="77777777" w:rsidR="00F55276" w:rsidRPr="00820CAD" w:rsidRDefault="00F55276" w:rsidP="00F55276">
      <w:pPr>
        <w:rPr>
          <w:rFonts w:cs="Arial"/>
          <w:sz w:val="20"/>
        </w:rPr>
      </w:pPr>
      <w:r w:rsidRPr="00820CAD">
        <w:rPr>
          <w:rFonts w:cs="Arial"/>
          <w:sz w:val="20"/>
        </w:rPr>
        <w:t xml:space="preserve">Failure to comply with any of these policies or standards could result in termination of the Contract under Clause 8.2.1.1. </w:t>
      </w:r>
    </w:p>
    <w:p w14:paraId="6C683B24" w14:textId="77777777" w:rsidR="002811DB" w:rsidRPr="00820CAD" w:rsidRDefault="002811DB">
      <w:pPr>
        <w:overflowPunct/>
        <w:autoSpaceDE/>
        <w:autoSpaceDN/>
        <w:adjustRightInd/>
        <w:spacing w:after="0" w:line="240" w:lineRule="auto"/>
        <w:jc w:val="left"/>
        <w:textAlignment w:val="auto"/>
        <w:rPr>
          <w:rFonts w:cs="Arial"/>
          <w:sz w:val="20"/>
        </w:rPr>
      </w:pPr>
      <w:r w:rsidRPr="00820CAD">
        <w:rPr>
          <w:rFonts w:cs="Arial"/>
          <w:sz w:val="20"/>
        </w:rPr>
        <w:br w:type="page"/>
      </w:r>
    </w:p>
    <w:p w14:paraId="6C683B25" w14:textId="77777777" w:rsidR="00F55276" w:rsidRPr="00820CAD" w:rsidRDefault="00F55276" w:rsidP="00F55276">
      <w:pPr>
        <w:rPr>
          <w:rFonts w:cs="Arial"/>
          <w:sz w:val="20"/>
        </w:rPr>
      </w:pPr>
    </w:p>
    <w:p w14:paraId="6C683B26" w14:textId="77777777" w:rsidR="00F55276" w:rsidRPr="00820CAD" w:rsidRDefault="00F55276" w:rsidP="00F55276">
      <w:pPr>
        <w:rPr>
          <w:rFonts w:cs="Arial"/>
          <w:b/>
          <w:sz w:val="20"/>
          <w:u w:val="single"/>
        </w:rPr>
      </w:pPr>
    </w:p>
    <w:p w14:paraId="6C683B27" w14:textId="77777777" w:rsidR="00F55276" w:rsidRPr="00820CAD" w:rsidRDefault="00F55276" w:rsidP="00820CAD">
      <w:pPr>
        <w:pStyle w:val="Heading2"/>
        <w:jc w:val="center"/>
        <w:rPr>
          <w:rFonts w:cs="Arial"/>
          <w:b/>
          <w:sz w:val="20"/>
          <w:u w:val="single"/>
        </w:rPr>
      </w:pPr>
      <w:bookmarkStart w:id="157" w:name="_Appendix_B_to"/>
      <w:bookmarkEnd w:id="157"/>
      <w:r w:rsidRPr="00820CAD">
        <w:rPr>
          <w:rFonts w:cs="Arial"/>
          <w:b/>
          <w:sz w:val="20"/>
          <w:u w:val="single"/>
        </w:rPr>
        <w:t xml:space="preserve">Appendix </w:t>
      </w:r>
      <w:r w:rsidR="002811DB" w:rsidRPr="00820CAD">
        <w:rPr>
          <w:rFonts w:cs="Arial"/>
          <w:b/>
          <w:sz w:val="20"/>
          <w:u w:val="single"/>
        </w:rPr>
        <w:t>B</w:t>
      </w:r>
      <w:r w:rsidRPr="00820CAD">
        <w:rPr>
          <w:rFonts w:cs="Arial"/>
          <w:b/>
          <w:sz w:val="20"/>
          <w:u w:val="single"/>
        </w:rPr>
        <w:t xml:space="preserve"> to </w:t>
      </w:r>
      <w:r w:rsidR="008A0582" w:rsidRPr="00820CAD">
        <w:rPr>
          <w:rFonts w:cs="Arial"/>
          <w:b/>
          <w:sz w:val="20"/>
          <w:u w:val="single"/>
        </w:rPr>
        <w:t xml:space="preserve">Schedule 1 </w:t>
      </w:r>
      <w:r w:rsidRPr="00820CAD">
        <w:rPr>
          <w:rFonts w:cs="Arial"/>
          <w:b/>
          <w:sz w:val="20"/>
          <w:u w:val="single"/>
        </w:rPr>
        <w:t>– Draft Security Plan</w:t>
      </w:r>
    </w:p>
    <w:p w14:paraId="6C683B2A" w14:textId="77777777" w:rsidR="00F55276" w:rsidRPr="008311CC" w:rsidRDefault="00F55276" w:rsidP="00F55276">
      <w:pPr>
        <w:pStyle w:val="ScheduleL1"/>
        <w:numPr>
          <w:ilvl w:val="0"/>
          <w:numId w:val="0"/>
        </w:numPr>
        <w:adjustRightInd/>
        <w:spacing w:after="0"/>
        <w:ind w:left="720"/>
        <w:jc w:val="center"/>
        <w:rPr>
          <w:rFonts w:cs="Arial"/>
          <w:b/>
          <w:sz w:val="20"/>
        </w:rPr>
      </w:pPr>
    </w:p>
    <w:p w14:paraId="6C683B2B" w14:textId="77777777" w:rsidR="00F55276" w:rsidRDefault="00F55276" w:rsidP="00F55276">
      <w:pPr>
        <w:jc w:val="center"/>
        <w:rPr>
          <w:sz w:val="20"/>
        </w:rPr>
      </w:pPr>
    </w:p>
    <w:p w14:paraId="6C683B2C" w14:textId="77777777" w:rsidR="005C1CC8" w:rsidRDefault="005C1CC8">
      <w:pPr>
        <w:overflowPunct/>
        <w:autoSpaceDE/>
        <w:autoSpaceDN/>
        <w:adjustRightInd/>
        <w:spacing w:after="0" w:line="240" w:lineRule="auto"/>
        <w:jc w:val="left"/>
        <w:textAlignment w:val="auto"/>
        <w:rPr>
          <w:rFonts w:cs="Arial"/>
          <w:b/>
          <w:sz w:val="20"/>
        </w:rPr>
      </w:pPr>
      <w:r>
        <w:rPr>
          <w:rFonts w:cs="Arial"/>
          <w:b/>
          <w:sz w:val="20"/>
        </w:rPr>
        <w:br w:type="page"/>
      </w:r>
    </w:p>
    <w:p w14:paraId="6C683B2D" w14:textId="77777777" w:rsidR="005C1CC8" w:rsidRDefault="005C1CC8" w:rsidP="005C1CC8">
      <w:pPr>
        <w:pStyle w:val="TSOLScheduleName"/>
      </w:pPr>
      <w:bookmarkStart w:id="158" w:name="_Toc350503097"/>
      <w:bookmarkStart w:id="159" w:name="_Toc350504087"/>
      <w:bookmarkStart w:id="160" w:name="_Toc350508009"/>
      <w:r>
        <w:rPr>
          <w:caps w:val="0"/>
        </w:rPr>
        <w:lastRenderedPageBreak/>
        <w:t xml:space="preserve">CALL OFF SCHEDULE 2: </w:t>
      </w:r>
      <w:bookmarkStart w:id="161" w:name="_Ref349134870"/>
      <w:r>
        <w:rPr>
          <w:caps w:val="0"/>
        </w:rPr>
        <w:t xml:space="preserve">ALTERNATIVE </w:t>
      </w:r>
      <w:r w:rsidRPr="003A5E12">
        <w:rPr>
          <w:caps w:val="0"/>
        </w:rPr>
        <w:t>CLAUSES</w:t>
      </w:r>
      <w:bookmarkEnd w:id="158"/>
      <w:bookmarkEnd w:id="159"/>
      <w:bookmarkEnd w:id="160"/>
      <w:bookmarkEnd w:id="161"/>
    </w:p>
    <w:p w14:paraId="6C683B2E" w14:textId="77777777" w:rsidR="005C1CC8" w:rsidRDefault="005C1CC8" w:rsidP="005C1CC8">
      <w:pPr>
        <w:pStyle w:val="TSOLScheduleMainSectionX"/>
        <w:tabs>
          <w:tab w:val="num" w:pos="794"/>
        </w:tabs>
        <w:ind w:left="794" w:hanging="794"/>
      </w:pPr>
      <w:bookmarkStart w:id="162" w:name="_Toc349231204"/>
      <w:bookmarkEnd w:id="162"/>
      <w:r w:rsidRPr="003A5E12">
        <w:t>INTRODUCTION</w:t>
      </w:r>
    </w:p>
    <w:p w14:paraId="6C683B2F" w14:textId="77777777" w:rsidR="005C1CC8" w:rsidRDefault="005C1CC8" w:rsidP="005C1CC8">
      <w:pPr>
        <w:pStyle w:val="TSOlScheduleMainSectionX1"/>
        <w:tabs>
          <w:tab w:val="num" w:pos="1531"/>
        </w:tabs>
        <w:ind w:left="1531" w:hanging="737"/>
      </w:pPr>
      <w:r w:rsidRPr="003A5E12">
        <w:t xml:space="preserve">This </w:t>
      </w:r>
      <w:r>
        <w:t xml:space="preserve">Call Off Schedule </w:t>
      </w:r>
      <w:r w:rsidRPr="003A5E12">
        <w:t xml:space="preserve">specifies the range of Alternative Clauses and Additional Clauses that may be requested at </w:t>
      </w:r>
      <w:r>
        <w:t>Appendix 3: (Variations and/or Supplements to the Call-Off Terms) of the Par1: Proforma letter of Appointment</w:t>
      </w:r>
      <w:r w:rsidRPr="003A5E12">
        <w:t xml:space="preserve"> and, if requested, shall apply to this Call Off Contract.</w:t>
      </w:r>
    </w:p>
    <w:p w14:paraId="6C683B30" w14:textId="77777777" w:rsidR="005C1CC8" w:rsidRDefault="005C1CC8" w:rsidP="005C1CC8">
      <w:pPr>
        <w:pStyle w:val="TSOLScheduleMainSectionX"/>
        <w:tabs>
          <w:tab w:val="num" w:pos="794"/>
        </w:tabs>
        <w:ind w:left="794" w:hanging="794"/>
      </w:pPr>
      <w:r w:rsidRPr="003A5E12">
        <w:t>CLAUSES SELECTED</w:t>
      </w:r>
    </w:p>
    <w:p w14:paraId="6C683B31" w14:textId="77777777" w:rsidR="005C1CC8" w:rsidRDefault="005C1CC8" w:rsidP="005C1CC8">
      <w:pPr>
        <w:pStyle w:val="TSOlScheduleMainSectionX1"/>
        <w:tabs>
          <w:tab w:val="num" w:pos="1531"/>
        </w:tabs>
        <w:ind w:left="1531" w:hanging="737"/>
      </w:pPr>
      <w:bookmarkStart w:id="163" w:name="_Ref349213618"/>
      <w:r w:rsidRPr="003A5E12">
        <w:t>The</w:t>
      </w:r>
      <w:r>
        <w:t xml:space="preserve"> Customer may, in the Letter of Appointment at Appendix 3</w:t>
      </w:r>
      <w:r w:rsidRPr="003A5E12">
        <w:t>, request the following Alternative Clauses:</w:t>
      </w:r>
      <w:bookmarkEnd w:id="163"/>
    </w:p>
    <w:p w14:paraId="6C683B32" w14:textId="77777777" w:rsidR="005C1CC8" w:rsidRDefault="005C1CC8" w:rsidP="005C1CC8">
      <w:pPr>
        <w:pStyle w:val="TSOLScheduleMainSectionX11"/>
        <w:tabs>
          <w:tab w:val="num" w:pos="2381"/>
        </w:tabs>
        <w:ind w:left="2381" w:hanging="793"/>
      </w:pPr>
      <w:r w:rsidRPr="005F6A74">
        <w:t xml:space="preserve">Scots Law (see paragraph </w:t>
      </w:r>
      <w:r w:rsidR="00A1604E">
        <w:fldChar w:fldCharType="begin"/>
      </w:r>
      <w:r>
        <w:instrText xml:space="preserve"> REF _Ref349213545 \n \h </w:instrText>
      </w:r>
      <w:r w:rsidR="00A1604E">
        <w:fldChar w:fldCharType="separate"/>
      </w:r>
      <w:r w:rsidR="009754D0">
        <w:t>0</w:t>
      </w:r>
      <w:r w:rsidR="00A1604E">
        <w:fldChar w:fldCharType="end"/>
      </w:r>
      <w:r w:rsidRPr="005F6A74">
        <w:t xml:space="preserve"> below);</w:t>
      </w:r>
    </w:p>
    <w:p w14:paraId="6C683B33" w14:textId="442723EB" w:rsidR="005C1CC8" w:rsidRDefault="005C1CC8" w:rsidP="005C1CC8">
      <w:pPr>
        <w:pStyle w:val="TSOLScheduleMainSectionX11"/>
        <w:tabs>
          <w:tab w:val="num" w:pos="2381"/>
        </w:tabs>
        <w:ind w:left="2381" w:hanging="793"/>
      </w:pPr>
      <w:r w:rsidRPr="005F6A74">
        <w:t>Northern Ireland Law (see paragraph below)</w:t>
      </w:r>
    </w:p>
    <w:p w14:paraId="6C683B34" w14:textId="77777777" w:rsidR="005C1CC8" w:rsidRDefault="005C1CC8" w:rsidP="005C1CC8">
      <w:pPr>
        <w:pStyle w:val="TSOLScheduleMainSectionX"/>
        <w:tabs>
          <w:tab w:val="num" w:pos="794"/>
        </w:tabs>
        <w:ind w:left="794" w:hanging="794"/>
      </w:pPr>
      <w:r w:rsidRPr="003A5E12">
        <w:t>IMPLEMENTATION</w:t>
      </w:r>
    </w:p>
    <w:p w14:paraId="6C683B35" w14:textId="77777777" w:rsidR="005C1CC8" w:rsidRDefault="005C1CC8" w:rsidP="005C1CC8">
      <w:pPr>
        <w:pStyle w:val="TSOlScheduleMainSectionX1"/>
        <w:tabs>
          <w:tab w:val="num" w:pos="1531"/>
        </w:tabs>
        <w:ind w:left="1531" w:hanging="737"/>
      </w:pPr>
      <w:r w:rsidRPr="003A5E12">
        <w:t xml:space="preserve">The appropriate changes have been made in this Call Off Contract to implement the Alternative Clauses specified in paragraph </w:t>
      </w:r>
      <w:r w:rsidR="00A1604E">
        <w:fldChar w:fldCharType="begin"/>
      </w:r>
      <w:r>
        <w:instrText xml:space="preserve"> REF _Ref349213618 \n \h </w:instrText>
      </w:r>
      <w:r w:rsidR="00A1604E">
        <w:fldChar w:fldCharType="separate"/>
      </w:r>
      <w:r w:rsidR="009754D0">
        <w:t>1</w:t>
      </w:r>
      <w:r w:rsidR="00A1604E">
        <w:fldChar w:fldCharType="end"/>
      </w:r>
      <w:r w:rsidRPr="003A5E12">
        <w:t>  shall be deemed to be incorporated into this Call Off Contract.</w:t>
      </w:r>
    </w:p>
    <w:p w14:paraId="6C683B36" w14:textId="77777777" w:rsidR="005C1CC8" w:rsidRDefault="005C1CC8" w:rsidP="005C1CC8">
      <w:pPr>
        <w:pStyle w:val="TSOLScheduleMainSectionX"/>
        <w:tabs>
          <w:tab w:val="num" w:pos="794"/>
        </w:tabs>
        <w:ind w:left="794" w:hanging="794"/>
      </w:pPr>
      <w:bookmarkStart w:id="164" w:name="_Ref369784510"/>
      <w:r w:rsidRPr="003A5E12">
        <w:t>ALTERNATIVE CLAUSES</w:t>
      </w:r>
      <w:bookmarkStart w:id="165" w:name="_Ref346016545"/>
      <w:bookmarkEnd w:id="164"/>
    </w:p>
    <w:p w14:paraId="6C683B37" w14:textId="77777777" w:rsidR="005C1CC8" w:rsidRDefault="005C1CC8" w:rsidP="005C1CC8">
      <w:pPr>
        <w:pStyle w:val="TSOLScheduleMainSectionX1BOLD"/>
      </w:pPr>
      <w:bookmarkStart w:id="166" w:name="_Ref349213545"/>
      <w:r w:rsidRPr="003A5E12">
        <w:t>SCOTS LAW</w:t>
      </w:r>
      <w:bookmarkEnd w:id="165"/>
      <w:bookmarkEnd w:id="166"/>
    </w:p>
    <w:p w14:paraId="6C683B38" w14:textId="77777777" w:rsidR="005C1CC8" w:rsidRDefault="005C1CC8" w:rsidP="005C1CC8">
      <w:pPr>
        <w:pStyle w:val="TSOLScheduleNormalleftIndenttoX111"/>
      </w:pPr>
      <w:r w:rsidRPr="003A5E12">
        <w:t xml:space="preserve">Law and Jurisdiction (Clause </w:t>
      </w:r>
      <w:r w:rsidRPr="003867F8">
        <w:t>[</w:t>
      </w:r>
      <w:hyperlink w:anchor="_Governing_Law_and" w:history="1">
        <w:r w:rsidRPr="003867F8">
          <w:rPr>
            <w:rStyle w:val="Hyperlink"/>
          </w:rPr>
          <w:t>23</w:t>
        </w:r>
      </w:hyperlink>
      <w:r w:rsidRPr="003867F8">
        <w:t>])</w:t>
      </w:r>
    </w:p>
    <w:p w14:paraId="6C683B39" w14:textId="45F2F228" w:rsidR="005C1CC8" w:rsidRDefault="005C1CC8" w:rsidP="005C1CC8">
      <w:pPr>
        <w:pStyle w:val="TSOLScheduleNormalleftIndenttoX111"/>
        <w:rPr>
          <w:b/>
        </w:rPr>
      </w:pPr>
      <w:r w:rsidRPr="003A5E12">
        <w:t>The original Clause shall be replaced with:</w:t>
      </w:r>
    </w:p>
    <w:p w14:paraId="6C683B3A" w14:textId="77777777" w:rsidR="005C1CC8" w:rsidRDefault="005C1CC8" w:rsidP="005C1CC8">
      <w:pPr>
        <w:pStyle w:val="TSOLScheduleNormalleftIndenttoX111"/>
        <w:rPr>
          <w:rStyle w:val="CommentReference"/>
        </w:rPr>
      </w:pPr>
      <w:r w:rsidRPr="003A5E12">
        <w:t>This Call Off Contract shall be governed by and interpreted in accordance with the Laws of Scotland and the Parties agree to submit to the exclusive jurisdiction of the Scottish courts any dispute that arises in connection with this Call Off Contract including, without limitation, any dispute relating to any contractual or non-contractual obligation and the existence, validity or termination of this Call Off Contract.</w:t>
      </w:r>
      <w:bookmarkStart w:id="167" w:name="_Ref346016561"/>
    </w:p>
    <w:p w14:paraId="6C683B3B" w14:textId="77777777" w:rsidR="005C1CC8" w:rsidRDefault="005C1CC8" w:rsidP="005C1CC8">
      <w:pPr>
        <w:pStyle w:val="TSOLScheduleMainSectionX1BOLD"/>
      </w:pPr>
      <w:r w:rsidRPr="003A5E12">
        <w:t>NORTHERN IRELAND LAW</w:t>
      </w:r>
      <w:bookmarkEnd w:id="167"/>
    </w:p>
    <w:p w14:paraId="6C683B3C" w14:textId="77777777" w:rsidR="005C1CC8" w:rsidRDefault="005C1CC8" w:rsidP="005C1CC8">
      <w:pPr>
        <w:pStyle w:val="TSOLScheduleNormalleftIndenttoX111"/>
      </w:pPr>
      <w:r w:rsidRPr="003A5E12">
        <w:t>Law and Jurisdiction (</w:t>
      </w:r>
      <w:r w:rsidRPr="003867F8">
        <w:t>Clause [</w:t>
      </w:r>
      <w:hyperlink w:anchor="_Governing_Law_and" w:history="1">
        <w:r w:rsidRPr="003867F8">
          <w:rPr>
            <w:rStyle w:val="Hyperlink"/>
          </w:rPr>
          <w:t>23</w:t>
        </w:r>
      </w:hyperlink>
      <w:r w:rsidRPr="003867F8">
        <w:t>])</w:t>
      </w:r>
    </w:p>
    <w:p w14:paraId="6C683B3D" w14:textId="661B660E" w:rsidR="005C1CC8" w:rsidRDefault="005C1CC8" w:rsidP="005C1CC8">
      <w:pPr>
        <w:pStyle w:val="TSOLScheduleNormalleftIndenttoX111"/>
      </w:pPr>
      <w:r w:rsidRPr="003A5E12">
        <w:t>The original Clause shall be replaced with:</w:t>
      </w:r>
    </w:p>
    <w:p w14:paraId="6C683B3E" w14:textId="77777777" w:rsidR="00585E76" w:rsidRPr="003B6C8F" w:rsidRDefault="005C1CC8" w:rsidP="00112176">
      <w:pPr>
        <w:pStyle w:val="TSOLScheduleNormalleftIndenttoX111"/>
        <w:rPr>
          <w:b/>
          <w:sz w:val="20"/>
        </w:rPr>
      </w:pPr>
      <w:r w:rsidRPr="003A5E12">
        <w:t>This Call Off Contract shall be governed by and interpreted in accordance with the Laws of Northern Ireland and the Parties agree to submit to the exclusive jurisdiction of the Northern Irish courts any dispute that arises in connection with this Call Off Contract including, without limitation, any dispute relating to any contractual or non-</w:t>
      </w:r>
      <w:r w:rsidRPr="003A5E12">
        <w:lastRenderedPageBreak/>
        <w:t>contractual obligation and the existence, validity or termination of this Call Off Contract</w:t>
      </w:r>
      <w:r w:rsidRPr="00057B6F">
        <w:t>.</w:t>
      </w:r>
    </w:p>
    <w:sectPr w:rsidR="00585E76" w:rsidRPr="003B6C8F" w:rsidSect="004653BE">
      <w:headerReference w:type="even" r:id="rId21"/>
      <w:headerReference w:type="default" r:id="rId22"/>
      <w:footerReference w:type="even" r:id="rId23"/>
      <w:headerReference w:type="first" r:id="rId24"/>
      <w:footerReference w:type="first" r:id="rId25"/>
      <w:endnotePr>
        <w:numFmt w:val="decimal"/>
      </w:endnotePr>
      <w:pgSz w:w="11907" w:h="16840" w:code="9"/>
      <w:pgMar w:top="1440" w:right="1701" w:bottom="1440" w:left="1440"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DAEB77" w14:textId="77777777" w:rsidR="004762DD" w:rsidRDefault="004762DD">
      <w:pPr>
        <w:spacing w:after="0" w:line="20" w:lineRule="exact"/>
      </w:pPr>
    </w:p>
  </w:endnote>
  <w:endnote w:type="continuationSeparator" w:id="0">
    <w:p w14:paraId="6328F35B" w14:textId="77777777" w:rsidR="004762DD" w:rsidRDefault="004762DD">
      <w:pPr>
        <w:spacing w:after="0" w:line="20" w:lineRule="exact"/>
      </w:pPr>
    </w:p>
  </w:endnote>
  <w:endnote w:type="continuationNotice" w:id="1">
    <w:p w14:paraId="47762CB3" w14:textId="77777777" w:rsidR="004762DD" w:rsidRDefault="004762DD">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47" w14:textId="77777777" w:rsidR="00184469" w:rsidRDefault="00184469"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UNCLASSIFIED</w:t>
    </w:r>
    <w:r>
      <w:rPr>
        <w:rStyle w:val="PageNumber"/>
      </w:rPr>
      <w:fldChar w:fldCharType="end"/>
    </w:r>
  </w:p>
  <w:p w14:paraId="6C683B48" w14:textId="77777777" w:rsidR="00184469" w:rsidRDefault="00184469"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6C683B49" w14:textId="77777777" w:rsidR="00184469" w:rsidRDefault="00184469" w:rsidP="00FB5BA8">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2612826"/>
      <w:docPartObj>
        <w:docPartGallery w:val="Page Numbers (Bottom of Page)"/>
        <w:docPartUnique/>
      </w:docPartObj>
    </w:sdtPr>
    <w:sdtEndPr>
      <w:rPr>
        <w:sz w:val="22"/>
        <w:szCs w:val="20"/>
      </w:rPr>
    </w:sdtEndPr>
    <w:sdtContent>
      <w:p w14:paraId="6CB1EC7C" w14:textId="180B8769" w:rsidR="00184469" w:rsidRDefault="00184469" w:rsidP="00016004">
        <w:pPr>
          <w:pStyle w:val="Footer"/>
          <w:jc w:val="left"/>
          <w:rPr>
            <w:sz w:val="18"/>
            <w:szCs w:val="18"/>
          </w:rPr>
        </w:pPr>
        <w:r>
          <w:rPr>
            <w:sz w:val="18"/>
            <w:szCs w:val="18"/>
          </w:rPr>
          <w:t xml:space="preserve">Contract: </w:t>
        </w:r>
        <w:r w:rsidRPr="009F0EE0">
          <w:rPr>
            <w:sz w:val="18"/>
            <w:szCs w:val="18"/>
          </w:rPr>
          <w:t>Provision of Consultancy for Commercial Capabil</w:t>
        </w:r>
        <w:r>
          <w:rPr>
            <w:sz w:val="18"/>
            <w:szCs w:val="18"/>
          </w:rPr>
          <w:t>ity Programme – Expansion</w:t>
        </w:r>
      </w:p>
      <w:p w14:paraId="6A2EF1EE" w14:textId="7921EC61" w:rsidR="00184469" w:rsidRPr="00813093" w:rsidRDefault="00184469" w:rsidP="00016004">
        <w:pPr>
          <w:pStyle w:val="Footer"/>
          <w:jc w:val="left"/>
          <w:rPr>
            <w:sz w:val="18"/>
            <w:szCs w:val="18"/>
          </w:rPr>
        </w:pPr>
        <w:r>
          <w:rPr>
            <w:sz w:val="18"/>
            <w:szCs w:val="18"/>
          </w:rPr>
          <w:t>Contract Number: CCCC17B11</w:t>
        </w:r>
      </w:p>
      <w:p w14:paraId="26041F9D" w14:textId="77777777" w:rsidR="00184469" w:rsidRDefault="00184469" w:rsidP="00016004">
        <w:pPr>
          <w:pStyle w:val="Header"/>
          <w:spacing w:after="120" w:line="240" w:lineRule="auto"/>
          <w:jc w:val="right"/>
          <w:rPr>
            <w:sz w:val="18"/>
            <w:szCs w:val="18"/>
          </w:rPr>
        </w:pPr>
        <w:r w:rsidRPr="00BB2491">
          <w:rPr>
            <w:sz w:val="18"/>
            <w:szCs w:val="18"/>
          </w:rPr>
          <w:t xml:space="preserve">Page </w:t>
        </w:r>
        <w:r w:rsidRPr="00BB2491">
          <w:rPr>
            <w:sz w:val="18"/>
            <w:szCs w:val="18"/>
          </w:rPr>
          <w:fldChar w:fldCharType="begin"/>
        </w:r>
        <w:r w:rsidRPr="00BB2491">
          <w:rPr>
            <w:sz w:val="18"/>
            <w:szCs w:val="18"/>
          </w:rPr>
          <w:instrText xml:space="preserve"> PAGE  \* Arabic  \* MERGEFORMAT </w:instrText>
        </w:r>
        <w:r w:rsidRPr="00BB2491">
          <w:rPr>
            <w:sz w:val="18"/>
            <w:szCs w:val="18"/>
          </w:rPr>
          <w:fldChar w:fldCharType="separate"/>
        </w:r>
        <w:r w:rsidR="00C80831">
          <w:rPr>
            <w:noProof/>
            <w:sz w:val="18"/>
            <w:szCs w:val="18"/>
          </w:rPr>
          <w:t>7</w:t>
        </w:r>
        <w:r w:rsidRPr="00BB2491">
          <w:rPr>
            <w:sz w:val="18"/>
            <w:szCs w:val="18"/>
          </w:rPr>
          <w:fldChar w:fldCharType="end"/>
        </w:r>
        <w:r w:rsidRPr="00BB2491">
          <w:rPr>
            <w:sz w:val="18"/>
            <w:szCs w:val="18"/>
          </w:rPr>
          <w:t xml:space="preserve"> of </w:t>
        </w:r>
        <w:r w:rsidRPr="00BB2491">
          <w:rPr>
            <w:sz w:val="18"/>
            <w:szCs w:val="18"/>
          </w:rPr>
          <w:fldChar w:fldCharType="begin"/>
        </w:r>
        <w:r w:rsidRPr="00BB2491">
          <w:rPr>
            <w:sz w:val="18"/>
            <w:szCs w:val="18"/>
          </w:rPr>
          <w:instrText xml:space="preserve"> NUMPAGES  \* Arabic  \* MERGEFORMAT </w:instrText>
        </w:r>
        <w:r w:rsidRPr="00BB2491">
          <w:rPr>
            <w:sz w:val="18"/>
            <w:szCs w:val="18"/>
          </w:rPr>
          <w:fldChar w:fldCharType="separate"/>
        </w:r>
        <w:r w:rsidR="00C80831">
          <w:rPr>
            <w:noProof/>
            <w:sz w:val="18"/>
            <w:szCs w:val="18"/>
          </w:rPr>
          <w:t>69</w:t>
        </w:r>
        <w:r w:rsidRPr="00BB2491">
          <w:rPr>
            <w:sz w:val="18"/>
            <w:szCs w:val="18"/>
          </w:rPr>
          <w:fldChar w:fldCharType="end"/>
        </w:r>
        <w:r>
          <w:rPr>
            <w:sz w:val="18"/>
            <w:szCs w:val="18"/>
          </w:rPr>
          <w:tab/>
        </w:r>
        <w:r>
          <w:rPr>
            <w:sz w:val="18"/>
            <w:szCs w:val="18"/>
          </w:rPr>
          <w:fldChar w:fldCharType="begin"/>
        </w:r>
        <w:r>
          <w:rPr>
            <w:sz w:val="18"/>
            <w:szCs w:val="18"/>
          </w:rPr>
          <w:instrText xml:space="preserve"> DATE \@ "dd MMMM yyyy" </w:instrText>
        </w:r>
        <w:r>
          <w:rPr>
            <w:sz w:val="18"/>
            <w:szCs w:val="18"/>
          </w:rPr>
          <w:fldChar w:fldCharType="separate"/>
        </w:r>
        <w:r w:rsidR="00C80831">
          <w:rPr>
            <w:noProof/>
            <w:sz w:val="18"/>
            <w:szCs w:val="18"/>
          </w:rPr>
          <w:t>20 November 2017</w:t>
        </w:r>
        <w:r>
          <w:rPr>
            <w:sz w:val="18"/>
            <w:szCs w:val="18"/>
          </w:rPr>
          <w:fldChar w:fldCharType="end"/>
        </w:r>
      </w:p>
      <w:p w14:paraId="073D9B69" w14:textId="77777777" w:rsidR="00184469" w:rsidRDefault="00184469" w:rsidP="00016004">
        <w:pPr>
          <w:pStyle w:val="Header"/>
          <w:spacing w:after="0" w:line="240" w:lineRule="auto"/>
          <w:jc w:val="right"/>
          <w:rPr>
            <w:rFonts w:cs="Arial"/>
            <w:color w:val="222222"/>
            <w:sz w:val="19"/>
            <w:szCs w:val="19"/>
            <w:shd w:val="clear" w:color="auto" w:fill="FFFFFF"/>
          </w:rPr>
        </w:pPr>
        <w:r>
          <w:rPr>
            <w:rFonts w:cs="Arial"/>
            <w:color w:val="222222"/>
            <w:sz w:val="19"/>
            <w:szCs w:val="19"/>
            <w:shd w:val="clear" w:color="auto" w:fill="FFFFFF"/>
          </w:rPr>
          <w:t>© Crown copyright 2016</w:t>
        </w:r>
      </w:p>
      <w:p w14:paraId="6C683B4B" w14:textId="18C31610" w:rsidR="00184469" w:rsidRPr="00016004" w:rsidRDefault="00184469" w:rsidP="00016004">
        <w:pPr>
          <w:pStyle w:val="Header"/>
          <w:spacing w:after="0" w:line="240" w:lineRule="auto"/>
          <w:jc w:val="right"/>
          <w:rPr>
            <w:color w:val="1F497D" w:themeColor="text2"/>
            <w:sz w:val="18"/>
            <w:szCs w:val="18"/>
          </w:rPr>
        </w:pPr>
        <w:r w:rsidRPr="00444325">
          <w:rPr>
            <w:rFonts w:cs="Arial"/>
            <w:color w:val="1F497D" w:themeColor="text2"/>
            <w:sz w:val="19"/>
            <w:szCs w:val="19"/>
            <w:shd w:val="clear" w:color="auto" w:fill="FFFFFF"/>
          </w:rPr>
          <w:t>Revised Version 7 – February 2017</w:t>
        </w:r>
      </w:p>
    </w:sdtContent>
  </w:sdt>
  <w:p w14:paraId="6C683B4C" w14:textId="77777777" w:rsidR="00184469" w:rsidRDefault="00184469" w:rsidP="00FB5BA8">
    <w:pPr>
      <w:pStyle w:val="Head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4E" w14:textId="77777777" w:rsidR="00184469" w:rsidRDefault="00184469"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51" w14:textId="77777777" w:rsidR="00184469" w:rsidRDefault="00184469"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UNCLASSIFIED</w:t>
    </w:r>
    <w:r>
      <w:rPr>
        <w:rStyle w:val="PageNumber"/>
      </w:rPr>
      <w:fldChar w:fldCharType="end"/>
    </w:r>
  </w:p>
  <w:p w14:paraId="6C683B52" w14:textId="77777777" w:rsidR="00184469" w:rsidRDefault="00184469"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6C683B53" w14:textId="77777777" w:rsidR="00184469" w:rsidRDefault="00184469" w:rsidP="00FB5BA8">
    <w:pPr>
      <w:pStyle w:val="Footer"/>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55" w14:textId="77777777" w:rsidR="00184469" w:rsidRDefault="00184469"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923D08" w14:textId="77777777" w:rsidR="004762DD" w:rsidRDefault="004762DD">
      <w:pPr>
        <w:spacing w:after="0" w:line="240" w:lineRule="auto"/>
      </w:pPr>
      <w:r>
        <w:separator/>
      </w:r>
    </w:p>
  </w:footnote>
  <w:footnote w:type="continuationSeparator" w:id="0">
    <w:p w14:paraId="7EF89F52" w14:textId="77777777" w:rsidR="004762DD" w:rsidRDefault="004762DD">
      <w:pPr>
        <w:spacing w:after="0" w:line="240" w:lineRule="auto"/>
      </w:pPr>
      <w:r>
        <w:continuationSeparator/>
      </w:r>
    </w:p>
  </w:footnote>
  <w:footnote w:type="continuationNotice" w:id="1">
    <w:p w14:paraId="116ED971" w14:textId="77777777" w:rsidR="004762DD" w:rsidRDefault="004762D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45" w14:textId="77777777" w:rsidR="00184469" w:rsidRDefault="00184469"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46" w14:textId="77777777" w:rsidR="00184469" w:rsidRDefault="00184469"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4D" w14:textId="77777777" w:rsidR="00184469" w:rsidRDefault="00184469" w:rsidP="00C9591C">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4F" w14:textId="77777777" w:rsidR="00184469" w:rsidRDefault="00184469"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50" w14:textId="77777777" w:rsidR="00184469" w:rsidRDefault="00184469"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54" w14:textId="77777777" w:rsidR="00184469" w:rsidRDefault="00184469" w:rsidP="00C9591C">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B5A1C9B"/>
    <w:multiLevelType w:val="multilevel"/>
    <w:tmpl w:val="27B48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AF733B"/>
    <w:multiLevelType w:val="hybridMultilevel"/>
    <w:tmpl w:val="E3000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0" w15:restartNumberingAfterBreak="0">
    <w:nsid w:val="1E89273C"/>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30"/>
        </w:tabs>
        <w:ind w:left="143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1" w15:restartNumberingAfterBreak="0">
    <w:nsid w:val="22734EDC"/>
    <w:multiLevelType w:val="hybridMultilevel"/>
    <w:tmpl w:val="02A25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3" w15:restartNumberingAfterBreak="0">
    <w:nsid w:val="24F34030"/>
    <w:multiLevelType w:val="hybridMultilevel"/>
    <w:tmpl w:val="7BE81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AC6CD6"/>
    <w:multiLevelType w:val="hybridMultilevel"/>
    <w:tmpl w:val="76E816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AA35926"/>
    <w:multiLevelType w:val="hybridMultilevel"/>
    <w:tmpl w:val="C804FE4E"/>
    <w:lvl w:ilvl="0" w:tplc="14927D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B313770"/>
    <w:multiLevelType w:val="hybridMultilevel"/>
    <w:tmpl w:val="F9B8B91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2BE77D4B"/>
    <w:multiLevelType w:val="hybridMultilevel"/>
    <w:tmpl w:val="33E440C2"/>
    <w:name w:val="Plato Schedule Numbering List"/>
    <w:lvl w:ilvl="0" w:tplc="856AB7B0">
      <w:start w:val="2"/>
      <w:numFmt w:val="lowerRoman"/>
      <w:lvlText w:val="%1)"/>
      <w:lvlJc w:val="left"/>
      <w:pPr>
        <w:tabs>
          <w:tab w:val="num" w:pos="2880"/>
        </w:tabs>
        <w:ind w:left="2880" w:hanging="720"/>
      </w:pPr>
      <w:rPr>
        <w:rFonts w:cs="Times New Roman" w:hint="default"/>
      </w:rPr>
    </w:lvl>
    <w:lvl w:ilvl="1" w:tplc="70502618" w:tentative="1">
      <w:start w:val="1"/>
      <w:numFmt w:val="lowerLetter"/>
      <w:lvlText w:val="%2."/>
      <w:lvlJc w:val="left"/>
      <w:pPr>
        <w:tabs>
          <w:tab w:val="num" w:pos="3240"/>
        </w:tabs>
        <w:ind w:left="3240" w:hanging="360"/>
      </w:pPr>
      <w:rPr>
        <w:rFonts w:cs="Times New Roman"/>
      </w:rPr>
    </w:lvl>
    <w:lvl w:ilvl="2" w:tplc="ADA40CBE" w:tentative="1">
      <w:start w:val="1"/>
      <w:numFmt w:val="lowerRoman"/>
      <w:lvlText w:val="%3."/>
      <w:lvlJc w:val="right"/>
      <w:pPr>
        <w:tabs>
          <w:tab w:val="num" w:pos="3960"/>
        </w:tabs>
        <w:ind w:left="3960" w:hanging="180"/>
      </w:pPr>
      <w:rPr>
        <w:rFonts w:cs="Times New Roman"/>
      </w:rPr>
    </w:lvl>
    <w:lvl w:ilvl="3" w:tplc="3416B8DC" w:tentative="1">
      <w:start w:val="1"/>
      <w:numFmt w:val="decimal"/>
      <w:lvlText w:val="%4."/>
      <w:lvlJc w:val="left"/>
      <w:pPr>
        <w:tabs>
          <w:tab w:val="num" w:pos="4680"/>
        </w:tabs>
        <w:ind w:left="4680" w:hanging="360"/>
      </w:pPr>
      <w:rPr>
        <w:rFonts w:cs="Times New Roman"/>
      </w:rPr>
    </w:lvl>
    <w:lvl w:ilvl="4" w:tplc="77C08C02" w:tentative="1">
      <w:start w:val="1"/>
      <w:numFmt w:val="lowerLetter"/>
      <w:lvlText w:val="%5."/>
      <w:lvlJc w:val="left"/>
      <w:pPr>
        <w:tabs>
          <w:tab w:val="num" w:pos="5400"/>
        </w:tabs>
        <w:ind w:left="5400" w:hanging="360"/>
      </w:pPr>
      <w:rPr>
        <w:rFonts w:cs="Times New Roman"/>
      </w:rPr>
    </w:lvl>
    <w:lvl w:ilvl="5" w:tplc="BF5CB652" w:tentative="1">
      <w:start w:val="1"/>
      <w:numFmt w:val="lowerRoman"/>
      <w:lvlText w:val="%6."/>
      <w:lvlJc w:val="right"/>
      <w:pPr>
        <w:tabs>
          <w:tab w:val="num" w:pos="6120"/>
        </w:tabs>
        <w:ind w:left="6120" w:hanging="180"/>
      </w:pPr>
      <w:rPr>
        <w:rFonts w:cs="Times New Roman"/>
      </w:rPr>
    </w:lvl>
    <w:lvl w:ilvl="6" w:tplc="E71E21A2" w:tentative="1">
      <w:start w:val="1"/>
      <w:numFmt w:val="decimal"/>
      <w:lvlText w:val="%7."/>
      <w:lvlJc w:val="left"/>
      <w:pPr>
        <w:tabs>
          <w:tab w:val="num" w:pos="6840"/>
        </w:tabs>
        <w:ind w:left="6840" w:hanging="360"/>
      </w:pPr>
      <w:rPr>
        <w:rFonts w:cs="Times New Roman"/>
      </w:rPr>
    </w:lvl>
    <w:lvl w:ilvl="7" w:tplc="92509374" w:tentative="1">
      <w:start w:val="1"/>
      <w:numFmt w:val="lowerLetter"/>
      <w:lvlText w:val="%8."/>
      <w:lvlJc w:val="left"/>
      <w:pPr>
        <w:tabs>
          <w:tab w:val="num" w:pos="7560"/>
        </w:tabs>
        <w:ind w:left="7560" w:hanging="360"/>
      </w:pPr>
      <w:rPr>
        <w:rFonts w:cs="Times New Roman"/>
      </w:rPr>
    </w:lvl>
    <w:lvl w:ilvl="8" w:tplc="4D5C3AAC" w:tentative="1">
      <w:start w:val="1"/>
      <w:numFmt w:val="lowerRoman"/>
      <w:lvlText w:val="%9."/>
      <w:lvlJc w:val="right"/>
      <w:pPr>
        <w:tabs>
          <w:tab w:val="num" w:pos="8280"/>
        </w:tabs>
        <w:ind w:left="8280" w:hanging="180"/>
      </w:pPr>
      <w:rPr>
        <w:rFonts w:cs="Times New Roman"/>
      </w:rPr>
    </w:lvl>
  </w:abstractNum>
  <w:abstractNum w:abstractNumId="18"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19"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0" w15:restartNumberingAfterBreak="0">
    <w:nsid w:val="450042A5"/>
    <w:multiLevelType w:val="hybridMultilevel"/>
    <w:tmpl w:val="5D6419D4"/>
    <w:lvl w:ilvl="0" w:tplc="7DEC4EE0">
      <w:start w:val="1"/>
      <w:numFmt w:val="bullet"/>
      <w:lvlText w:val=""/>
      <w:lvlJc w:val="left"/>
      <w:pPr>
        <w:ind w:left="720" w:hanging="360"/>
      </w:pPr>
      <w:rPr>
        <w:rFonts w:ascii="Symbol" w:hAnsi="Symbol" w:hint="default"/>
      </w:rPr>
    </w:lvl>
    <w:lvl w:ilvl="1" w:tplc="7C4003DA" w:tentative="1">
      <w:start w:val="1"/>
      <w:numFmt w:val="bullet"/>
      <w:lvlText w:val="o"/>
      <w:lvlJc w:val="left"/>
      <w:pPr>
        <w:ind w:left="1440" w:hanging="360"/>
      </w:pPr>
      <w:rPr>
        <w:rFonts w:ascii="Courier New" w:hAnsi="Courier New" w:cs="Courier New" w:hint="default"/>
      </w:rPr>
    </w:lvl>
    <w:lvl w:ilvl="2" w:tplc="43ACA080" w:tentative="1">
      <w:start w:val="1"/>
      <w:numFmt w:val="bullet"/>
      <w:lvlText w:val=""/>
      <w:lvlJc w:val="left"/>
      <w:pPr>
        <w:ind w:left="2160" w:hanging="360"/>
      </w:pPr>
      <w:rPr>
        <w:rFonts w:ascii="Wingdings" w:hAnsi="Wingdings" w:hint="default"/>
      </w:rPr>
    </w:lvl>
    <w:lvl w:ilvl="3" w:tplc="FFB4597A" w:tentative="1">
      <w:start w:val="1"/>
      <w:numFmt w:val="bullet"/>
      <w:lvlText w:val=""/>
      <w:lvlJc w:val="left"/>
      <w:pPr>
        <w:ind w:left="2880" w:hanging="360"/>
      </w:pPr>
      <w:rPr>
        <w:rFonts w:ascii="Symbol" w:hAnsi="Symbol" w:hint="default"/>
      </w:rPr>
    </w:lvl>
    <w:lvl w:ilvl="4" w:tplc="FF0026AA" w:tentative="1">
      <w:start w:val="1"/>
      <w:numFmt w:val="bullet"/>
      <w:lvlText w:val="o"/>
      <w:lvlJc w:val="left"/>
      <w:pPr>
        <w:ind w:left="3600" w:hanging="360"/>
      </w:pPr>
      <w:rPr>
        <w:rFonts w:ascii="Courier New" w:hAnsi="Courier New" w:cs="Courier New" w:hint="default"/>
      </w:rPr>
    </w:lvl>
    <w:lvl w:ilvl="5" w:tplc="924611BE" w:tentative="1">
      <w:start w:val="1"/>
      <w:numFmt w:val="bullet"/>
      <w:lvlText w:val=""/>
      <w:lvlJc w:val="left"/>
      <w:pPr>
        <w:ind w:left="4320" w:hanging="360"/>
      </w:pPr>
      <w:rPr>
        <w:rFonts w:ascii="Wingdings" w:hAnsi="Wingdings" w:hint="default"/>
      </w:rPr>
    </w:lvl>
    <w:lvl w:ilvl="6" w:tplc="EAE64190" w:tentative="1">
      <w:start w:val="1"/>
      <w:numFmt w:val="bullet"/>
      <w:lvlText w:val=""/>
      <w:lvlJc w:val="left"/>
      <w:pPr>
        <w:ind w:left="5040" w:hanging="360"/>
      </w:pPr>
      <w:rPr>
        <w:rFonts w:ascii="Symbol" w:hAnsi="Symbol" w:hint="default"/>
      </w:rPr>
    </w:lvl>
    <w:lvl w:ilvl="7" w:tplc="9EE8D75C" w:tentative="1">
      <w:start w:val="1"/>
      <w:numFmt w:val="bullet"/>
      <w:lvlText w:val="o"/>
      <w:lvlJc w:val="left"/>
      <w:pPr>
        <w:ind w:left="5760" w:hanging="360"/>
      </w:pPr>
      <w:rPr>
        <w:rFonts w:ascii="Courier New" w:hAnsi="Courier New" w:cs="Courier New" w:hint="default"/>
      </w:rPr>
    </w:lvl>
    <w:lvl w:ilvl="8" w:tplc="75F0FAE6" w:tentative="1">
      <w:start w:val="1"/>
      <w:numFmt w:val="bullet"/>
      <w:lvlText w:val=""/>
      <w:lvlJc w:val="left"/>
      <w:pPr>
        <w:ind w:left="6480" w:hanging="360"/>
      </w:pPr>
      <w:rPr>
        <w:rFonts w:ascii="Wingdings" w:hAnsi="Wingdings" w:hint="default"/>
      </w:rPr>
    </w:lvl>
  </w:abstractNum>
  <w:abstractNum w:abstractNumId="21" w15:restartNumberingAfterBreak="0">
    <w:nsid w:val="49021F1E"/>
    <w:multiLevelType w:val="multilevel"/>
    <w:tmpl w:val="F0AA622E"/>
    <w:lvl w:ilvl="0">
      <w:start w:val="1"/>
      <w:numFmt w:val="decimal"/>
      <w:lvlRestart w:val="0"/>
      <w:lvlText w:val="%1."/>
      <w:lvlJc w:val="left"/>
      <w:pPr>
        <w:tabs>
          <w:tab w:val="num" w:pos="720"/>
        </w:tabs>
        <w:ind w:left="720" w:hanging="720"/>
      </w:pPr>
      <w:rPr>
        <w:caps w:val="0"/>
        <w:effect w:val="none"/>
      </w:rPr>
    </w:lvl>
    <w:lvl w:ilvl="1">
      <w:start w:val="1"/>
      <w:numFmt w:val="decimal"/>
      <w:lvlText w:val="%1.%2"/>
      <w:lvlJc w:val="left"/>
      <w:pPr>
        <w:tabs>
          <w:tab w:val="num" w:pos="1350"/>
        </w:tabs>
        <w:ind w:left="1350" w:hanging="720"/>
      </w:pPr>
      <w:rPr>
        <w:caps w:val="0"/>
        <w:effect w:val="none"/>
      </w:rPr>
    </w:lvl>
    <w:lvl w:ilvl="2">
      <w:start w:val="1"/>
      <w:numFmt w:val="decimal"/>
      <w:lvlText w:val="%1.%2.%3"/>
      <w:lvlJc w:val="left"/>
      <w:pPr>
        <w:tabs>
          <w:tab w:val="num" w:pos="1647"/>
        </w:tabs>
        <w:ind w:left="1647" w:hanging="1080"/>
      </w:pPr>
      <w:rPr>
        <w:caps w:val="0"/>
        <w:color w:val="auto"/>
        <w:effect w:val="none"/>
      </w:rPr>
    </w:lvl>
    <w:lvl w:ilvl="3">
      <w:start w:val="1"/>
      <w:numFmt w:val="decimal"/>
      <w:lvlText w:val="%1.%2.%3.%4"/>
      <w:lvlJc w:val="left"/>
      <w:pPr>
        <w:tabs>
          <w:tab w:val="num" w:pos="1648"/>
        </w:tabs>
        <w:ind w:left="1648" w:hanging="1080"/>
      </w:pPr>
      <w:rPr>
        <w:caps w:val="0"/>
        <w:effect w:val="none"/>
      </w:rPr>
    </w:lvl>
    <w:lvl w:ilvl="4">
      <w:start w:val="1"/>
      <w:numFmt w:val="lowerLetter"/>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2" w15:restartNumberingAfterBreak="0">
    <w:nsid w:val="49ED46D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AC35536"/>
    <w:multiLevelType w:val="hybridMultilevel"/>
    <w:tmpl w:val="35463E06"/>
    <w:lvl w:ilvl="0" w:tplc="BC768DDC">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2931215"/>
    <w:multiLevelType w:val="hybridMultilevel"/>
    <w:tmpl w:val="CCF2D72E"/>
    <w:lvl w:ilvl="0" w:tplc="9B547A46">
      <w:start w:val="1"/>
      <w:numFmt w:val="bullet"/>
      <w:lvlText w:val=""/>
      <w:lvlJc w:val="left"/>
      <w:pPr>
        <w:ind w:left="720" w:hanging="360"/>
      </w:pPr>
      <w:rPr>
        <w:rFonts w:ascii="Symbol" w:hAnsi="Symbol" w:hint="default"/>
      </w:rPr>
    </w:lvl>
    <w:lvl w:ilvl="1" w:tplc="35845BC2" w:tentative="1">
      <w:start w:val="1"/>
      <w:numFmt w:val="bullet"/>
      <w:lvlText w:val="o"/>
      <w:lvlJc w:val="left"/>
      <w:pPr>
        <w:ind w:left="1440" w:hanging="360"/>
      </w:pPr>
      <w:rPr>
        <w:rFonts w:ascii="Courier New" w:hAnsi="Courier New" w:cs="Courier New" w:hint="default"/>
      </w:rPr>
    </w:lvl>
    <w:lvl w:ilvl="2" w:tplc="8026BF9E" w:tentative="1">
      <w:start w:val="1"/>
      <w:numFmt w:val="bullet"/>
      <w:lvlText w:val=""/>
      <w:lvlJc w:val="left"/>
      <w:pPr>
        <w:ind w:left="2160" w:hanging="360"/>
      </w:pPr>
      <w:rPr>
        <w:rFonts w:ascii="Wingdings" w:hAnsi="Wingdings" w:hint="default"/>
      </w:rPr>
    </w:lvl>
    <w:lvl w:ilvl="3" w:tplc="8D28A900" w:tentative="1">
      <w:start w:val="1"/>
      <w:numFmt w:val="bullet"/>
      <w:lvlText w:val=""/>
      <w:lvlJc w:val="left"/>
      <w:pPr>
        <w:ind w:left="2880" w:hanging="360"/>
      </w:pPr>
      <w:rPr>
        <w:rFonts w:ascii="Symbol" w:hAnsi="Symbol" w:hint="default"/>
      </w:rPr>
    </w:lvl>
    <w:lvl w:ilvl="4" w:tplc="0E3A1E84" w:tentative="1">
      <w:start w:val="1"/>
      <w:numFmt w:val="bullet"/>
      <w:lvlText w:val="o"/>
      <w:lvlJc w:val="left"/>
      <w:pPr>
        <w:ind w:left="3600" w:hanging="360"/>
      </w:pPr>
      <w:rPr>
        <w:rFonts w:ascii="Courier New" w:hAnsi="Courier New" w:cs="Courier New" w:hint="default"/>
      </w:rPr>
    </w:lvl>
    <w:lvl w:ilvl="5" w:tplc="082CC970" w:tentative="1">
      <w:start w:val="1"/>
      <w:numFmt w:val="bullet"/>
      <w:lvlText w:val=""/>
      <w:lvlJc w:val="left"/>
      <w:pPr>
        <w:ind w:left="4320" w:hanging="360"/>
      </w:pPr>
      <w:rPr>
        <w:rFonts w:ascii="Wingdings" w:hAnsi="Wingdings" w:hint="default"/>
      </w:rPr>
    </w:lvl>
    <w:lvl w:ilvl="6" w:tplc="78DC3468" w:tentative="1">
      <w:start w:val="1"/>
      <w:numFmt w:val="bullet"/>
      <w:lvlText w:val=""/>
      <w:lvlJc w:val="left"/>
      <w:pPr>
        <w:ind w:left="5040" w:hanging="360"/>
      </w:pPr>
      <w:rPr>
        <w:rFonts w:ascii="Symbol" w:hAnsi="Symbol" w:hint="default"/>
      </w:rPr>
    </w:lvl>
    <w:lvl w:ilvl="7" w:tplc="D38A0F68" w:tentative="1">
      <w:start w:val="1"/>
      <w:numFmt w:val="bullet"/>
      <w:lvlText w:val="o"/>
      <w:lvlJc w:val="left"/>
      <w:pPr>
        <w:ind w:left="5760" w:hanging="360"/>
      </w:pPr>
      <w:rPr>
        <w:rFonts w:ascii="Courier New" w:hAnsi="Courier New" w:cs="Courier New" w:hint="default"/>
      </w:rPr>
    </w:lvl>
    <w:lvl w:ilvl="8" w:tplc="57944554" w:tentative="1">
      <w:start w:val="1"/>
      <w:numFmt w:val="bullet"/>
      <w:lvlText w:val=""/>
      <w:lvlJc w:val="left"/>
      <w:pPr>
        <w:ind w:left="6480" w:hanging="360"/>
      </w:pPr>
      <w:rPr>
        <w:rFonts w:ascii="Wingdings" w:hAnsi="Wingdings" w:hint="default"/>
      </w:rPr>
    </w:lvl>
  </w:abstractNum>
  <w:abstractNum w:abstractNumId="25" w15:restartNumberingAfterBreak="0">
    <w:nsid w:val="52E3235E"/>
    <w:multiLevelType w:val="hybridMultilevel"/>
    <w:tmpl w:val="F8CC6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418666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B7431F0"/>
    <w:multiLevelType w:val="multilevel"/>
    <w:tmpl w:val="DE7A8B26"/>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28" w15:restartNumberingAfterBreak="0">
    <w:nsid w:val="5D095D54"/>
    <w:multiLevelType w:val="multilevel"/>
    <w:tmpl w:val="7BCCBEE0"/>
    <w:lvl w:ilvl="0">
      <w:start w:val="1"/>
      <w:numFmt w:val="decimal"/>
      <w:lvlText w:val="%1"/>
      <w:lvlJc w:val="right"/>
      <w:pPr>
        <w:tabs>
          <w:tab w:val="num" w:pos="2"/>
        </w:tabs>
        <w:ind w:left="2" w:hanging="280"/>
      </w:pPr>
      <w:rPr>
        <w:rFonts w:ascii="Arial" w:hAnsi="Arial" w:hint="default"/>
      </w:rPr>
    </w:lvl>
    <w:lvl w:ilvl="1">
      <w:start w:val="1"/>
      <w:numFmt w:val="decimal"/>
      <w:lvlText w:val="%1.%2"/>
      <w:lvlJc w:val="right"/>
      <w:pPr>
        <w:tabs>
          <w:tab w:val="num" w:pos="2"/>
        </w:tabs>
        <w:ind w:left="2" w:hanging="280"/>
      </w:pPr>
      <w:rPr>
        <w:rFonts w:hint="default"/>
      </w:rPr>
    </w:lvl>
    <w:lvl w:ilvl="2">
      <w:start w:val="1"/>
      <w:numFmt w:val="decimal"/>
      <w:lvlText w:val="%1.%2.%3"/>
      <w:lvlJc w:val="right"/>
      <w:pPr>
        <w:tabs>
          <w:tab w:val="num" w:pos="2"/>
        </w:tabs>
        <w:ind w:left="2" w:hanging="280"/>
      </w:pPr>
      <w:rPr>
        <w:rFonts w:hint="default"/>
      </w:rPr>
    </w:lvl>
    <w:lvl w:ilvl="3">
      <w:start w:val="1"/>
      <w:numFmt w:val="decimal"/>
      <w:lvlText w:val="%1.%2.%3.%4"/>
      <w:lvlJc w:val="right"/>
      <w:pPr>
        <w:tabs>
          <w:tab w:val="num" w:pos="2"/>
        </w:tabs>
        <w:ind w:left="2" w:hanging="280"/>
      </w:pPr>
      <w:rPr>
        <w:rFonts w:hint="default"/>
      </w:rPr>
    </w:lvl>
    <w:lvl w:ilvl="4">
      <w:start w:val="1"/>
      <w:numFmt w:val="decimal"/>
      <w:lvlText w:val="%1.%2.%3.%4.%5"/>
      <w:lvlJc w:val="right"/>
      <w:pPr>
        <w:tabs>
          <w:tab w:val="num" w:pos="2"/>
        </w:tabs>
        <w:ind w:left="2" w:hanging="280"/>
      </w:pPr>
      <w:rPr>
        <w:rFonts w:hint="default"/>
      </w:rPr>
    </w:lvl>
    <w:lvl w:ilvl="5">
      <w:start w:val="1"/>
      <w:numFmt w:val="decimal"/>
      <w:lvlText w:val="%1.%2.%3.%4.%5.%6"/>
      <w:lvlJc w:val="right"/>
      <w:pPr>
        <w:tabs>
          <w:tab w:val="num" w:pos="2"/>
        </w:tabs>
        <w:ind w:left="2" w:hanging="280"/>
      </w:pPr>
      <w:rPr>
        <w:rFonts w:hint="default"/>
      </w:rPr>
    </w:lvl>
    <w:lvl w:ilvl="6">
      <w:start w:val="1"/>
      <w:numFmt w:val="decimal"/>
      <w:lvlText w:val="%1.%2.%3.%4.%5.%6.%7"/>
      <w:lvlJc w:val="right"/>
      <w:pPr>
        <w:tabs>
          <w:tab w:val="num" w:pos="2"/>
        </w:tabs>
        <w:ind w:left="2" w:hanging="280"/>
      </w:pPr>
      <w:rPr>
        <w:rFonts w:hint="default"/>
      </w:rPr>
    </w:lvl>
    <w:lvl w:ilvl="7">
      <w:start w:val="1"/>
      <w:numFmt w:val="decimal"/>
      <w:lvlText w:val="%1.%2.%3.%4.%5.%6.%7.%8"/>
      <w:lvlJc w:val="right"/>
      <w:pPr>
        <w:tabs>
          <w:tab w:val="num" w:pos="2"/>
        </w:tabs>
        <w:ind w:left="2" w:hanging="280"/>
      </w:pPr>
      <w:rPr>
        <w:rFonts w:hint="default"/>
      </w:rPr>
    </w:lvl>
    <w:lvl w:ilvl="8">
      <w:start w:val="1"/>
      <w:numFmt w:val="decimal"/>
      <w:lvlText w:val="%1.%2.%3.%4.%5.%6.%7.%8.%9"/>
      <w:lvlJc w:val="right"/>
      <w:pPr>
        <w:tabs>
          <w:tab w:val="num" w:pos="2"/>
        </w:tabs>
        <w:ind w:left="2" w:hanging="280"/>
      </w:pPr>
      <w:rPr>
        <w:rFonts w:hint="default"/>
      </w:rPr>
    </w:lvl>
  </w:abstractNum>
  <w:abstractNum w:abstractNumId="29"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30" w15:restartNumberingAfterBreak="0">
    <w:nsid w:val="63947B19"/>
    <w:multiLevelType w:val="hybridMultilevel"/>
    <w:tmpl w:val="B98A6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0917A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7A86489"/>
    <w:multiLevelType w:val="multilevel"/>
    <w:tmpl w:val="4F7CC5F4"/>
    <w:lvl w:ilvl="0">
      <w:start w:val="1"/>
      <w:numFmt w:val="decimal"/>
      <w:pStyle w:val="TSOLScheduleMainSectionX"/>
      <w:lvlText w:val="%1."/>
      <w:lvlJc w:val="left"/>
      <w:pPr>
        <w:tabs>
          <w:tab w:val="num" w:pos="720"/>
        </w:tabs>
        <w:ind w:left="720" w:hanging="720"/>
      </w:pPr>
    </w:lvl>
    <w:lvl w:ilvl="1">
      <w:start w:val="1"/>
      <w:numFmt w:val="decimal"/>
      <w:pStyle w:val="TSOlScheduleMainSectionX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79977621"/>
    <w:multiLevelType w:val="hybridMultilevel"/>
    <w:tmpl w:val="6256F428"/>
    <w:lvl w:ilvl="0" w:tplc="287458E4">
      <w:start w:val="1"/>
      <w:numFmt w:val="decimal"/>
      <w:lvlText w:val="%1."/>
      <w:lvlJc w:val="left"/>
      <w:pPr>
        <w:ind w:left="720" w:hanging="360"/>
      </w:pPr>
    </w:lvl>
    <w:lvl w:ilvl="1" w:tplc="83B2A68C" w:tentative="1">
      <w:start w:val="1"/>
      <w:numFmt w:val="lowerLetter"/>
      <w:lvlText w:val="%2."/>
      <w:lvlJc w:val="left"/>
      <w:pPr>
        <w:ind w:left="1440" w:hanging="360"/>
      </w:pPr>
    </w:lvl>
    <w:lvl w:ilvl="2" w:tplc="B90A2648" w:tentative="1">
      <w:start w:val="1"/>
      <w:numFmt w:val="lowerRoman"/>
      <w:lvlText w:val="%3."/>
      <w:lvlJc w:val="right"/>
      <w:pPr>
        <w:ind w:left="2160" w:hanging="180"/>
      </w:pPr>
    </w:lvl>
    <w:lvl w:ilvl="3" w:tplc="DF72B362" w:tentative="1">
      <w:start w:val="1"/>
      <w:numFmt w:val="decimal"/>
      <w:lvlText w:val="%4."/>
      <w:lvlJc w:val="left"/>
      <w:pPr>
        <w:ind w:left="2880" w:hanging="360"/>
      </w:pPr>
    </w:lvl>
    <w:lvl w:ilvl="4" w:tplc="320ECDBC" w:tentative="1">
      <w:start w:val="1"/>
      <w:numFmt w:val="lowerLetter"/>
      <w:lvlText w:val="%5."/>
      <w:lvlJc w:val="left"/>
      <w:pPr>
        <w:ind w:left="3600" w:hanging="360"/>
      </w:pPr>
    </w:lvl>
    <w:lvl w:ilvl="5" w:tplc="52584A36" w:tentative="1">
      <w:start w:val="1"/>
      <w:numFmt w:val="lowerRoman"/>
      <w:lvlText w:val="%6."/>
      <w:lvlJc w:val="right"/>
      <w:pPr>
        <w:ind w:left="4320" w:hanging="180"/>
      </w:pPr>
    </w:lvl>
    <w:lvl w:ilvl="6" w:tplc="7C22879A" w:tentative="1">
      <w:start w:val="1"/>
      <w:numFmt w:val="decimal"/>
      <w:lvlText w:val="%7."/>
      <w:lvlJc w:val="left"/>
      <w:pPr>
        <w:ind w:left="5040" w:hanging="360"/>
      </w:pPr>
    </w:lvl>
    <w:lvl w:ilvl="7" w:tplc="85EAC706" w:tentative="1">
      <w:start w:val="1"/>
      <w:numFmt w:val="lowerLetter"/>
      <w:lvlText w:val="%8."/>
      <w:lvlJc w:val="left"/>
      <w:pPr>
        <w:ind w:left="5760" w:hanging="360"/>
      </w:pPr>
    </w:lvl>
    <w:lvl w:ilvl="8" w:tplc="C3DA1C4C" w:tentative="1">
      <w:start w:val="1"/>
      <w:numFmt w:val="lowerRoman"/>
      <w:lvlText w:val="%9."/>
      <w:lvlJc w:val="right"/>
      <w:pPr>
        <w:ind w:left="6480" w:hanging="180"/>
      </w:pPr>
    </w:lvl>
  </w:abstractNum>
  <w:abstractNum w:abstractNumId="34" w15:restartNumberingAfterBreak="0">
    <w:nsid w:val="7AAF691B"/>
    <w:multiLevelType w:val="multilevel"/>
    <w:tmpl w:val="DD886C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AC532DB"/>
    <w:multiLevelType w:val="multilevel"/>
    <w:tmpl w:val="563A760A"/>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pStyle w:val="ScheduleLevel2"/>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376"/>
        </w:tabs>
        <w:ind w:left="23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6" w15:restartNumberingAfterBreak="0">
    <w:nsid w:val="7E1E263F"/>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30"/>
        </w:tabs>
        <w:ind w:left="143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num w:numId="1">
    <w:abstractNumId w:val="12"/>
  </w:num>
  <w:num w:numId="2">
    <w:abstractNumId w:val="21"/>
  </w:num>
  <w:num w:numId="3">
    <w:abstractNumId w:val="18"/>
  </w:num>
  <w:num w:numId="4">
    <w:abstractNumId w:val="9"/>
  </w:num>
  <w:num w:numId="5">
    <w:abstractNumId w:val="5"/>
  </w:num>
  <w:num w:numId="6">
    <w:abstractNumId w:val="29"/>
  </w:num>
  <w:num w:numId="7">
    <w:abstractNumId w:val="19"/>
  </w:num>
  <w:num w:numId="8">
    <w:abstractNumId w:val="6"/>
  </w:num>
  <w:num w:numId="9">
    <w:abstractNumId w:val="4"/>
  </w:num>
  <w:num w:numId="10">
    <w:abstractNumId w:val="3"/>
  </w:num>
  <w:num w:numId="11">
    <w:abstractNumId w:val="2"/>
  </w:num>
  <w:num w:numId="12">
    <w:abstractNumId w:val="1"/>
  </w:num>
  <w:num w:numId="13">
    <w:abstractNumId w:val="0"/>
  </w:num>
  <w:num w:numId="14">
    <w:abstractNumId w:val="27"/>
  </w:num>
  <w:num w:numId="15">
    <w:abstractNumId w:val="33"/>
  </w:num>
  <w:num w:numId="16">
    <w:abstractNumId w:val="24"/>
  </w:num>
  <w:num w:numId="17">
    <w:abstractNumId w:val="35"/>
  </w:num>
  <w:num w:numId="18">
    <w:abstractNumId w:val="10"/>
  </w:num>
  <w:num w:numId="19">
    <w:abstractNumId w:val="36"/>
  </w:num>
  <w:num w:numId="20">
    <w:abstractNumId w:val="8"/>
  </w:num>
  <w:num w:numId="21">
    <w:abstractNumId w:val="34"/>
  </w:num>
  <w:num w:numId="22">
    <w:abstractNumId w:val="16"/>
  </w:num>
  <w:num w:numId="23">
    <w:abstractNumId w:val="20"/>
  </w:num>
  <w:num w:numId="24">
    <w:abstractNumId w:val="32"/>
  </w:num>
  <w:num w:numId="25">
    <w:abstractNumId w:val="21"/>
  </w:num>
  <w:num w:numId="26">
    <w:abstractNumId w:val="21"/>
  </w:num>
  <w:num w:numId="27">
    <w:abstractNumId w:val="21"/>
  </w:num>
  <w:num w:numId="28">
    <w:abstractNumId w:val="14"/>
  </w:num>
  <w:num w:numId="29">
    <w:abstractNumId w:val="15"/>
  </w:num>
  <w:num w:numId="30">
    <w:abstractNumId w:val="13"/>
  </w:num>
  <w:num w:numId="31">
    <w:abstractNumId w:val="23"/>
  </w:num>
  <w:num w:numId="32">
    <w:abstractNumId w:val="28"/>
  </w:num>
  <w:num w:numId="33">
    <w:abstractNumId w:val="21"/>
  </w:num>
  <w:num w:numId="34">
    <w:abstractNumId w:val="21"/>
  </w:num>
  <w:num w:numId="35">
    <w:abstractNumId w:val="25"/>
  </w:num>
  <w:num w:numId="36">
    <w:abstractNumId w:val="26"/>
  </w:num>
  <w:num w:numId="37">
    <w:abstractNumId w:val="22"/>
  </w:num>
  <w:num w:numId="38">
    <w:abstractNumId w:val="31"/>
  </w:num>
  <w:num w:numId="39">
    <w:abstractNumId w:val="21"/>
  </w:num>
  <w:num w:numId="40">
    <w:abstractNumId w:val="21"/>
  </w:num>
  <w:num w:numId="41">
    <w:abstractNumId w:val="7"/>
  </w:num>
  <w:num w:numId="42">
    <w:abstractNumId w:val="11"/>
  </w:num>
  <w:num w:numId="43">
    <w:abstractNumId w:val="3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oNotTrackFormatting/>
  <w:documentProtection w:formatting="1" w:enforcement="0"/>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OCID" w:val="128285"/>
    <w:docVar w:name="BASEPRECID" w:val="17"/>
    <w:docVar w:name="BASEPRECTYPE" w:val="BLANK"/>
    <w:docVar w:name="CLIENTID" w:val="2427"/>
    <w:docVar w:name="COMPANYID" w:val="2122615613"/>
    <w:docVar w:name="DOCID" w:val="1569802"/>
    <w:docVar w:name="DOCIDEX" w:val="3669205"/>
    <w:docVar w:name="EDITION" w:val="FM"/>
    <w:docVar w:name="FILEID" w:val="41318"/>
    <w:docVar w:name="SERIALNO" w:val="11311"/>
    <w:docVar w:name="VERSIONID" w:val="09dfac99-30dc-4043-a7a1-4588d9dfd096"/>
    <w:docVar w:name="VERSIONLABEL" w:val="1"/>
  </w:docVars>
  <w:rsids>
    <w:rsidRoot w:val="00A51B1A"/>
    <w:rsid w:val="000019C8"/>
    <w:rsid w:val="00003B6C"/>
    <w:rsid w:val="00005A1C"/>
    <w:rsid w:val="00005A51"/>
    <w:rsid w:val="00006781"/>
    <w:rsid w:val="00006EB0"/>
    <w:rsid w:val="0001267F"/>
    <w:rsid w:val="00014147"/>
    <w:rsid w:val="00014802"/>
    <w:rsid w:val="000158AA"/>
    <w:rsid w:val="00016004"/>
    <w:rsid w:val="000168FE"/>
    <w:rsid w:val="00020BCC"/>
    <w:rsid w:val="00021238"/>
    <w:rsid w:val="00023EAE"/>
    <w:rsid w:val="0002787C"/>
    <w:rsid w:val="00031E5C"/>
    <w:rsid w:val="000339A0"/>
    <w:rsid w:val="00033A70"/>
    <w:rsid w:val="00033C26"/>
    <w:rsid w:val="00041363"/>
    <w:rsid w:val="000451D8"/>
    <w:rsid w:val="00047905"/>
    <w:rsid w:val="00050B79"/>
    <w:rsid w:val="00052924"/>
    <w:rsid w:val="0005385A"/>
    <w:rsid w:val="0005634A"/>
    <w:rsid w:val="00057B6F"/>
    <w:rsid w:val="00060533"/>
    <w:rsid w:val="00060658"/>
    <w:rsid w:val="00060FD0"/>
    <w:rsid w:val="000654F7"/>
    <w:rsid w:val="000669AE"/>
    <w:rsid w:val="0007028E"/>
    <w:rsid w:val="00071FC1"/>
    <w:rsid w:val="000724F5"/>
    <w:rsid w:val="00073933"/>
    <w:rsid w:val="00073A1B"/>
    <w:rsid w:val="00074FEC"/>
    <w:rsid w:val="000825E9"/>
    <w:rsid w:val="00083686"/>
    <w:rsid w:val="00084898"/>
    <w:rsid w:val="00090360"/>
    <w:rsid w:val="00090F0E"/>
    <w:rsid w:val="00093E12"/>
    <w:rsid w:val="00094BA5"/>
    <w:rsid w:val="000A102D"/>
    <w:rsid w:val="000A10F5"/>
    <w:rsid w:val="000A1A64"/>
    <w:rsid w:val="000A1E79"/>
    <w:rsid w:val="000A67F5"/>
    <w:rsid w:val="000B3634"/>
    <w:rsid w:val="000B4FE5"/>
    <w:rsid w:val="000B53AF"/>
    <w:rsid w:val="000B6184"/>
    <w:rsid w:val="000B6A30"/>
    <w:rsid w:val="000B6C6E"/>
    <w:rsid w:val="000B717F"/>
    <w:rsid w:val="000B7311"/>
    <w:rsid w:val="000C1FC3"/>
    <w:rsid w:val="000C3816"/>
    <w:rsid w:val="000C5A97"/>
    <w:rsid w:val="000C628F"/>
    <w:rsid w:val="000C727A"/>
    <w:rsid w:val="000D1E75"/>
    <w:rsid w:val="000D54E4"/>
    <w:rsid w:val="000E297D"/>
    <w:rsid w:val="000E2D9B"/>
    <w:rsid w:val="000E322F"/>
    <w:rsid w:val="000E3C03"/>
    <w:rsid w:val="000E500B"/>
    <w:rsid w:val="000E6A2F"/>
    <w:rsid w:val="000F1186"/>
    <w:rsid w:val="000F386F"/>
    <w:rsid w:val="000F66AA"/>
    <w:rsid w:val="00102227"/>
    <w:rsid w:val="00102B01"/>
    <w:rsid w:val="00105D51"/>
    <w:rsid w:val="001076A7"/>
    <w:rsid w:val="00110FFA"/>
    <w:rsid w:val="00112176"/>
    <w:rsid w:val="00113541"/>
    <w:rsid w:val="001144E0"/>
    <w:rsid w:val="00116204"/>
    <w:rsid w:val="001162EF"/>
    <w:rsid w:val="00116510"/>
    <w:rsid w:val="001166F1"/>
    <w:rsid w:val="00116EF6"/>
    <w:rsid w:val="001243F1"/>
    <w:rsid w:val="0013055F"/>
    <w:rsid w:val="00130827"/>
    <w:rsid w:val="001308C1"/>
    <w:rsid w:val="00134834"/>
    <w:rsid w:val="00135696"/>
    <w:rsid w:val="0013772A"/>
    <w:rsid w:val="0014016D"/>
    <w:rsid w:val="00142083"/>
    <w:rsid w:val="001428B2"/>
    <w:rsid w:val="0014427F"/>
    <w:rsid w:val="0015029F"/>
    <w:rsid w:val="00151F28"/>
    <w:rsid w:val="00153064"/>
    <w:rsid w:val="00154A5E"/>
    <w:rsid w:val="00161ECF"/>
    <w:rsid w:val="00162C54"/>
    <w:rsid w:val="00163049"/>
    <w:rsid w:val="00167F94"/>
    <w:rsid w:val="001717CF"/>
    <w:rsid w:val="00180D99"/>
    <w:rsid w:val="00181654"/>
    <w:rsid w:val="00181DD4"/>
    <w:rsid w:val="00182892"/>
    <w:rsid w:val="00184469"/>
    <w:rsid w:val="00185555"/>
    <w:rsid w:val="001928A4"/>
    <w:rsid w:val="0019357C"/>
    <w:rsid w:val="001A1409"/>
    <w:rsid w:val="001A4A6D"/>
    <w:rsid w:val="001A6042"/>
    <w:rsid w:val="001B04D4"/>
    <w:rsid w:val="001B18A6"/>
    <w:rsid w:val="001B43E4"/>
    <w:rsid w:val="001B7D21"/>
    <w:rsid w:val="001C1613"/>
    <w:rsid w:val="001C23D2"/>
    <w:rsid w:val="001C302D"/>
    <w:rsid w:val="001C3AE9"/>
    <w:rsid w:val="001C5B07"/>
    <w:rsid w:val="001C65B1"/>
    <w:rsid w:val="001C676B"/>
    <w:rsid w:val="001D18F2"/>
    <w:rsid w:val="001D3446"/>
    <w:rsid w:val="001D35E7"/>
    <w:rsid w:val="001D5CF9"/>
    <w:rsid w:val="001D7993"/>
    <w:rsid w:val="001E0104"/>
    <w:rsid w:val="001E14ED"/>
    <w:rsid w:val="001E31C6"/>
    <w:rsid w:val="001E38EB"/>
    <w:rsid w:val="001E567E"/>
    <w:rsid w:val="001E6CFE"/>
    <w:rsid w:val="001E73EF"/>
    <w:rsid w:val="001E7AB9"/>
    <w:rsid w:val="001F1114"/>
    <w:rsid w:val="001F16DB"/>
    <w:rsid w:val="001F2F0C"/>
    <w:rsid w:val="001F3E33"/>
    <w:rsid w:val="001F4461"/>
    <w:rsid w:val="001F58EB"/>
    <w:rsid w:val="001F5AAA"/>
    <w:rsid w:val="001F5B69"/>
    <w:rsid w:val="001F7475"/>
    <w:rsid w:val="001F79FD"/>
    <w:rsid w:val="002015CC"/>
    <w:rsid w:val="00201C90"/>
    <w:rsid w:val="0020388C"/>
    <w:rsid w:val="00203EF8"/>
    <w:rsid w:val="002057CB"/>
    <w:rsid w:val="002057FF"/>
    <w:rsid w:val="0021100C"/>
    <w:rsid w:val="00211D31"/>
    <w:rsid w:val="00212002"/>
    <w:rsid w:val="002172C8"/>
    <w:rsid w:val="00225173"/>
    <w:rsid w:val="00225EDF"/>
    <w:rsid w:val="00230C38"/>
    <w:rsid w:val="00233357"/>
    <w:rsid w:val="002335C7"/>
    <w:rsid w:val="00234CFD"/>
    <w:rsid w:val="002369B3"/>
    <w:rsid w:val="002370B4"/>
    <w:rsid w:val="002371BB"/>
    <w:rsid w:val="00237AD7"/>
    <w:rsid w:val="00237F78"/>
    <w:rsid w:val="002402E7"/>
    <w:rsid w:val="00241399"/>
    <w:rsid w:val="00241D0A"/>
    <w:rsid w:val="00241E23"/>
    <w:rsid w:val="002441B3"/>
    <w:rsid w:val="002478B9"/>
    <w:rsid w:val="00252664"/>
    <w:rsid w:val="00253C4C"/>
    <w:rsid w:val="00253F64"/>
    <w:rsid w:val="00255A2F"/>
    <w:rsid w:val="00257D36"/>
    <w:rsid w:val="002631B9"/>
    <w:rsid w:val="00263E0A"/>
    <w:rsid w:val="002641EE"/>
    <w:rsid w:val="00266503"/>
    <w:rsid w:val="00273B81"/>
    <w:rsid w:val="0027623D"/>
    <w:rsid w:val="00277AAC"/>
    <w:rsid w:val="00277C7D"/>
    <w:rsid w:val="002811DB"/>
    <w:rsid w:val="002817E8"/>
    <w:rsid w:val="00281958"/>
    <w:rsid w:val="00281A57"/>
    <w:rsid w:val="00283258"/>
    <w:rsid w:val="0028365E"/>
    <w:rsid w:val="0028424D"/>
    <w:rsid w:val="002859C2"/>
    <w:rsid w:val="00290BBA"/>
    <w:rsid w:val="00292A73"/>
    <w:rsid w:val="00294B98"/>
    <w:rsid w:val="00294DCA"/>
    <w:rsid w:val="00297EA7"/>
    <w:rsid w:val="002A0D9C"/>
    <w:rsid w:val="002A1061"/>
    <w:rsid w:val="002A319A"/>
    <w:rsid w:val="002B1BFF"/>
    <w:rsid w:val="002B685D"/>
    <w:rsid w:val="002B73EC"/>
    <w:rsid w:val="002C4E09"/>
    <w:rsid w:val="002C5215"/>
    <w:rsid w:val="002C5442"/>
    <w:rsid w:val="002C5D53"/>
    <w:rsid w:val="002D289B"/>
    <w:rsid w:val="002D2CA2"/>
    <w:rsid w:val="002D306F"/>
    <w:rsid w:val="002D33F9"/>
    <w:rsid w:val="002D3A01"/>
    <w:rsid w:val="002D4993"/>
    <w:rsid w:val="002E295D"/>
    <w:rsid w:val="002E301A"/>
    <w:rsid w:val="002E396E"/>
    <w:rsid w:val="002E3BF2"/>
    <w:rsid w:val="002E48D5"/>
    <w:rsid w:val="002E5F40"/>
    <w:rsid w:val="002F13D8"/>
    <w:rsid w:val="002F747C"/>
    <w:rsid w:val="00302477"/>
    <w:rsid w:val="003056B2"/>
    <w:rsid w:val="0030705B"/>
    <w:rsid w:val="0031011B"/>
    <w:rsid w:val="00310164"/>
    <w:rsid w:val="00310A0C"/>
    <w:rsid w:val="00310C2D"/>
    <w:rsid w:val="003118CA"/>
    <w:rsid w:val="003122CB"/>
    <w:rsid w:val="00313752"/>
    <w:rsid w:val="00314DDB"/>
    <w:rsid w:val="00315CC3"/>
    <w:rsid w:val="00315FB8"/>
    <w:rsid w:val="00316F31"/>
    <w:rsid w:val="00316FEF"/>
    <w:rsid w:val="00317488"/>
    <w:rsid w:val="003178FE"/>
    <w:rsid w:val="00321BA3"/>
    <w:rsid w:val="00330140"/>
    <w:rsid w:val="003333E8"/>
    <w:rsid w:val="00343E0C"/>
    <w:rsid w:val="003449F5"/>
    <w:rsid w:val="003453B0"/>
    <w:rsid w:val="003508EA"/>
    <w:rsid w:val="0035256A"/>
    <w:rsid w:val="00352759"/>
    <w:rsid w:val="003554C5"/>
    <w:rsid w:val="00356151"/>
    <w:rsid w:val="0035659B"/>
    <w:rsid w:val="00357E8E"/>
    <w:rsid w:val="00363580"/>
    <w:rsid w:val="0036416C"/>
    <w:rsid w:val="00366401"/>
    <w:rsid w:val="00366715"/>
    <w:rsid w:val="00370BE4"/>
    <w:rsid w:val="00375A35"/>
    <w:rsid w:val="00376A5A"/>
    <w:rsid w:val="003775A2"/>
    <w:rsid w:val="003807EB"/>
    <w:rsid w:val="003820C5"/>
    <w:rsid w:val="003824F9"/>
    <w:rsid w:val="003832F1"/>
    <w:rsid w:val="00385CAD"/>
    <w:rsid w:val="003867F8"/>
    <w:rsid w:val="00390AF7"/>
    <w:rsid w:val="0039171B"/>
    <w:rsid w:val="00393B2F"/>
    <w:rsid w:val="003957DC"/>
    <w:rsid w:val="0039658B"/>
    <w:rsid w:val="00396646"/>
    <w:rsid w:val="003A4451"/>
    <w:rsid w:val="003A6F56"/>
    <w:rsid w:val="003B08D3"/>
    <w:rsid w:val="003B0AB4"/>
    <w:rsid w:val="003B17E8"/>
    <w:rsid w:val="003B3606"/>
    <w:rsid w:val="003B4326"/>
    <w:rsid w:val="003B4CAC"/>
    <w:rsid w:val="003B5904"/>
    <w:rsid w:val="003B5B4B"/>
    <w:rsid w:val="003B67D3"/>
    <w:rsid w:val="003B68FD"/>
    <w:rsid w:val="003B6C8F"/>
    <w:rsid w:val="003B7327"/>
    <w:rsid w:val="003C2F4F"/>
    <w:rsid w:val="003C350D"/>
    <w:rsid w:val="003C3851"/>
    <w:rsid w:val="003C3A8C"/>
    <w:rsid w:val="003C4CA1"/>
    <w:rsid w:val="003C5BD4"/>
    <w:rsid w:val="003C6C6B"/>
    <w:rsid w:val="003D188E"/>
    <w:rsid w:val="003D27A0"/>
    <w:rsid w:val="003D5337"/>
    <w:rsid w:val="003E1FC8"/>
    <w:rsid w:val="003E4598"/>
    <w:rsid w:val="003E5D00"/>
    <w:rsid w:val="003E6236"/>
    <w:rsid w:val="003E6428"/>
    <w:rsid w:val="003F0384"/>
    <w:rsid w:val="003F1C0C"/>
    <w:rsid w:val="003F2310"/>
    <w:rsid w:val="003F2721"/>
    <w:rsid w:val="004003CC"/>
    <w:rsid w:val="00401334"/>
    <w:rsid w:val="00401D22"/>
    <w:rsid w:val="004027C0"/>
    <w:rsid w:val="004062A9"/>
    <w:rsid w:val="004104F4"/>
    <w:rsid w:val="00413106"/>
    <w:rsid w:val="0041552C"/>
    <w:rsid w:val="00415575"/>
    <w:rsid w:val="0042321C"/>
    <w:rsid w:val="004236C2"/>
    <w:rsid w:val="00423ACE"/>
    <w:rsid w:val="00423C08"/>
    <w:rsid w:val="00424A9C"/>
    <w:rsid w:val="00431100"/>
    <w:rsid w:val="004315A1"/>
    <w:rsid w:val="0043487E"/>
    <w:rsid w:val="004349AB"/>
    <w:rsid w:val="004363FF"/>
    <w:rsid w:val="00436E14"/>
    <w:rsid w:val="00437122"/>
    <w:rsid w:val="00437374"/>
    <w:rsid w:val="004406BC"/>
    <w:rsid w:val="0044170C"/>
    <w:rsid w:val="004500CE"/>
    <w:rsid w:val="0045205C"/>
    <w:rsid w:val="00452F3D"/>
    <w:rsid w:val="004534B9"/>
    <w:rsid w:val="00460065"/>
    <w:rsid w:val="00461EE9"/>
    <w:rsid w:val="00462EC7"/>
    <w:rsid w:val="004638FF"/>
    <w:rsid w:val="004653BE"/>
    <w:rsid w:val="0046589E"/>
    <w:rsid w:val="00470357"/>
    <w:rsid w:val="00470EB4"/>
    <w:rsid w:val="00471899"/>
    <w:rsid w:val="00471DA2"/>
    <w:rsid w:val="0047357F"/>
    <w:rsid w:val="00474207"/>
    <w:rsid w:val="004762DD"/>
    <w:rsid w:val="00480350"/>
    <w:rsid w:val="004805C2"/>
    <w:rsid w:val="00480AB7"/>
    <w:rsid w:val="004820DF"/>
    <w:rsid w:val="004826A1"/>
    <w:rsid w:val="004854E2"/>
    <w:rsid w:val="00485EA5"/>
    <w:rsid w:val="004875AA"/>
    <w:rsid w:val="004915A8"/>
    <w:rsid w:val="00494CFD"/>
    <w:rsid w:val="0049579A"/>
    <w:rsid w:val="004A2E40"/>
    <w:rsid w:val="004A3C70"/>
    <w:rsid w:val="004A6DB4"/>
    <w:rsid w:val="004B18E0"/>
    <w:rsid w:val="004B204A"/>
    <w:rsid w:val="004B3FF7"/>
    <w:rsid w:val="004B4A09"/>
    <w:rsid w:val="004B5B7A"/>
    <w:rsid w:val="004B5F16"/>
    <w:rsid w:val="004B6878"/>
    <w:rsid w:val="004C0294"/>
    <w:rsid w:val="004C0456"/>
    <w:rsid w:val="004C3022"/>
    <w:rsid w:val="004C481F"/>
    <w:rsid w:val="004C496C"/>
    <w:rsid w:val="004E2D8F"/>
    <w:rsid w:val="004E320F"/>
    <w:rsid w:val="004E39E1"/>
    <w:rsid w:val="004E4B65"/>
    <w:rsid w:val="004E6B43"/>
    <w:rsid w:val="004F17A4"/>
    <w:rsid w:val="004F26F6"/>
    <w:rsid w:val="0050250E"/>
    <w:rsid w:val="00502A90"/>
    <w:rsid w:val="00502FF2"/>
    <w:rsid w:val="00505C2E"/>
    <w:rsid w:val="00505EE1"/>
    <w:rsid w:val="005066FA"/>
    <w:rsid w:val="00506B11"/>
    <w:rsid w:val="00511708"/>
    <w:rsid w:val="00511D27"/>
    <w:rsid w:val="00512B48"/>
    <w:rsid w:val="00512D58"/>
    <w:rsid w:val="00512DFF"/>
    <w:rsid w:val="0052098F"/>
    <w:rsid w:val="0052306C"/>
    <w:rsid w:val="00523694"/>
    <w:rsid w:val="00526308"/>
    <w:rsid w:val="00527E29"/>
    <w:rsid w:val="0053040C"/>
    <w:rsid w:val="00531F03"/>
    <w:rsid w:val="005325C9"/>
    <w:rsid w:val="00534B83"/>
    <w:rsid w:val="00534CF1"/>
    <w:rsid w:val="0053577A"/>
    <w:rsid w:val="00536DFF"/>
    <w:rsid w:val="00540270"/>
    <w:rsid w:val="00543590"/>
    <w:rsid w:val="005436A9"/>
    <w:rsid w:val="00547DDB"/>
    <w:rsid w:val="0055093C"/>
    <w:rsid w:val="00551505"/>
    <w:rsid w:val="00553C08"/>
    <w:rsid w:val="005541DE"/>
    <w:rsid w:val="00557C0A"/>
    <w:rsid w:val="0056099F"/>
    <w:rsid w:val="00561B37"/>
    <w:rsid w:val="005646FD"/>
    <w:rsid w:val="00566720"/>
    <w:rsid w:val="00574287"/>
    <w:rsid w:val="00577AD8"/>
    <w:rsid w:val="00581925"/>
    <w:rsid w:val="00583253"/>
    <w:rsid w:val="005847F9"/>
    <w:rsid w:val="00585376"/>
    <w:rsid w:val="00585E76"/>
    <w:rsid w:val="00585F0F"/>
    <w:rsid w:val="00587054"/>
    <w:rsid w:val="005905D6"/>
    <w:rsid w:val="00591381"/>
    <w:rsid w:val="005917A5"/>
    <w:rsid w:val="00593F22"/>
    <w:rsid w:val="005A561C"/>
    <w:rsid w:val="005B04EB"/>
    <w:rsid w:val="005B2602"/>
    <w:rsid w:val="005B26ED"/>
    <w:rsid w:val="005B2E88"/>
    <w:rsid w:val="005B3F9E"/>
    <w:rsid w:val="005B48E6"/>
    <w:rsid w:val="005B57A7"/>
    <w:rsid w:val="005B6D53"/>
    <w:rsid w:val="005B71F5"/>
    <w:rsid w:val="005C14D2"/>
    <w:rsid w:val="005C1CC8"/>
    <w:rsid w:val="005C28AA"/>
    <w:rsid w:val="005C2E07"/>
    <w:rsid w:val="005C4CEC"/>
    <w:rsid w:val="005D2814"/>
    <w:rsid w:val="005D77CE"/>
    <w:rsid w:val="005E12A6"/>
    <w:rsid w:val="005E35C4"/>
    <w:rsid w:val="005E4593"/>
    <w:rsid w:val="005E4A54"/>
    <w:rsid w:val="005E64BF"/>
    <w:rsid w:val="005E6BE9"/>
    <w:rsid w:val="005F67EF"/>
    <w:rsid w:val="005F6DA9"/>
    <w:rsid w:val="005F6F11"/>
    <w:rsid w:val="005F76C0"/>
    <w:rsid w:val="00604D3E"/>
    <w:rsid w:val="0060557D"/>
    <w:rsid w:val="00605643"/>
    <w:rsid w:val="0061016F"/>
    <w:rsid w:val="00611259"/>
    <w:rsid w:val="00611C50"/>
    <w:rsid w:val="00615538"/>
    <w:rsid w:val="006200AD"/>
    <w:rsid w:val="00620CB5"/>
    <w:rsid w:val="00621BF7"/>
    <w:rsid w:val="00622133"/>
    <w:rsid w:val="00622232"/>
    <w:rsid w:val="0062372E"/>
    <w:rsid w:val="006270E5"/>
    <w:rsid w:val="00627FB5"/>
    <w:rsid w:val="00630C13"/>
    <w:rsid w:val="006326B6"/>
    <w:rsid w:val="00632D32"/>
    <w:rsid w:val="00633707"/>
    <w:rsid w:val="0063397A"/>
    <w:rsid w:val="0063480C"/>
    <w:rsid w:val="00636ACD"/>
    <w:rsid w:val="00637702"/>
    <w:rsid w:val="00640E67"/>
    <w:rsid w:val="0064162E"/>
    <w:rsid w:val="00641863"/>
    <w:rsid w:val="0064224B"/>
    <w:rsid w:val="0064636C"/>
    <w:rsid w:val="0064733A"/>
    <w:rsid w:val="006476E2"/>
    <w:rsid w:val="00652598"/>
    <w:rsid w:val="006536B2"/>
    <w:rsid w:val="00654E33"/>
    <w:rsid w:val="006570FA"/>
    <w:rsid w:val="00657AB7"/>
    <w:rsid w:val="00660859"/>
    <w:rsid w:val="006675DA"/>
    <w:rsid w:val="00672401"/>
    <w:rsid w:val="0067310C"/>
    <w:rsid w:val="00674C31"/>
    <w:rsid w:val="006764C3"/>
    <w:rsid w:val="00676C61"/>
    <w:rsid w:val="0068141A"/>
    <w:rsid w:val="00681AFA"/>
    <w:rsid w:val="006847C5"/>
    <w:rsid w:val="00686609"/>
    <w:rsid w:val="00687486"/>
    <w:rsid w:val="0069334B"/>
    <w:rsid w:val="006948A6"/>
    <w:rsid w:val="006A1B65"/>
    <w:rsid w:val="006A391D"/>
    <w:rsid w:val="006A54EC"/>
    <w:rsid w:val="006A5B23"/>
    <w:rsid w:val="006A6932"/>
    <w:rsid w:val="006B029B"/>
    <w:rsid w:val="006B0C28"/>
    <w:rsid w:val="006B131A"/>
    <w:rsid w:val="006B2314"/>
    <w:rsid w:val="006B5561"/>
    <w:rsid w:val="006B5AB2"/>
    <w:rsid w:val="006C11A5"/>
    <w:rsid w:val="006C362B"/>
    <w:rsid w:val="006C3D9C"/>
    <w:rsid w:val="006C7108"/>
    <w:rsid w:val="006C7585"/>
    <w:rsid w:val="006D2A7F"/>
    <w:rsid w:val="006D51D8"/>
    <w:rsid w:val="006D6E48"/>
    <w:rsid w:val="006D7528"/>
    <w:rsid w:val="006E1C32"/>
    <w:rsid w:val="006F2A29"/>
    <w:rsid w:val="006F449C"/>
    <w:rsid w:val="006F4EC5"/>
    <w:rsid w:val="006F535F"/>
    <w:rsid w:val="006F707D"/>
    <w:rsid w:val="006F7BC9"/>
    <w:rsid w:val="006F7EFE"/>
    <w:rsid w:val="00701646"/>
    <w:rsid w:val="00701CB8"/>
    <w:rsid w:val="0070559B"/>
    <w:rsid w:val="00706BB4"/>
    <w:rsid w:val="00711E29"/>
    <w:rsid w:val="0071416C"/>
    <w:rsid w:val="007141B3"/>
    <w:rsid w:val="00715154"/>
    <w:rsid w:val="00715D83"/>
    <w:rsid w:val="00720057"/>
    <w:rsid w:val="0073160F"/>
    <w:rsid w:val="007317E0"/>
    <w:rsid w:val="00732D82"/>
    <w:rsid w:val="00735D99"/>
    <w:rsid w:val="007360EF"/>
    <w:rsid w:val="00736E19"/>
    <w:rsid w:val="00740CFF"/>
    <w:rsid w:val="00741EE7"/>
    <w:rsid w:val="0074232C"/>
    <w:rsid w:val="007429AD"/>
    <w:rsid w:val="00745BED"/>
    <w:rsid w:val="00750ADB"/>
    <w:rsid w:val="00754CFC"/>
    <w:rsid w:val="007562F7"/>
    <w:rsid w:val="00761033"/>
    <w:rsid w:val="00764633"/>
    <w:rsid w:val="007657FB"/>
    <w:rsid w:val="00765D99"/>
    <w:rsid w:val="007672B4"/>
    <w:rsid w:val="00767506"/>
    <w:rsid w:val="007709AF"/>
    <w:rsid w:val="00771B1B"/>
    <w:rsid w:val="0077365E"/>
    <w:rsid w:val="00774F34"/>
    <w:rsid w:val="0078079F"/>
    <w:rsid w:val="00781377"/>
    <w:rsid w:val="00782603"/>
    <w:rsid w:val="00783965"/>
    <w:rsid w:val="0078397B"/>
    <w:rsid w:val="007860D2"/>
    <w:rsid w:val="00796338"/>
    <w:rsid w:val="007969F9"/>
    <w:rsid w:val="007A54ED"/>
    <w:rsid w:val="007A6D26"/>
    <w:rsid w:val="007B2324"/>
    <w:rsid w:val="007B26E7"/>
    <w:rsid w:val="007B28F4"/>
    <w:rsid w:val="007B35D4"/>
    <w:rsid w:val="007B48D5"/>
    <w:rsid w:val="007B54CB"/>
    <w:rsid w:val="007B577A"/>
    <w:rsid w:val="007B7C60"/>
    <w:rsid w:val="007C410E"/>
    <w:rsid w:val="007C4266"/>
    <w:rsid w:val="007C44A9"/>
    <w:rsid w:val="007C54BC"/>
    <w:rsid w:val="007C636C"/>
    <w:rsid w:val="007C64B3"/>
    <w:rsid w:val="007C6EA0"/>
    <w:rsid w:val="007D11D6"/>
    <w:rsid w:val="007D1596"/>
    <w:rsid w:val="007D2D5F"/>
    <w:rsid w:val="007D5622"/>
    <w:rsid w:val="007D6D17"/>
    <w:rsid w:val="007E4DE1"/>
    <w:rsid w:val="007E5545"/>
    <w:rsid w:val="007E7F9E"/>
    <w:rsid w:val="007F02FE"/>
    <w:rsid w:val="007F0E48"/>
    <w:rsid w:val="007F266E"/>
    <w:rsid w:val="007F79AD"/>
    <w:rsid w:val="008010E1"/>
    <w:rsid w:val="008013C8"/>
    <w:rsid w:val="00801750"/>
    <w:rsid w:val="008039F4"/>
    <w:rsid w:val="00805AD3"/>
    <w:rsid w:val="008139E2"/>
    <w:rsid w:val="00813A1A"/>
    <w:rsid w:val="008145F8"/>
    <w:rsid w:val="00816131"/>
    <w:rsid w:val="00820CAD"/>
    <w:rsid w:val="008226DC"/>
    <w:rsid w:val="00826B64"/>
    <w:rsid w:val="00826E3A"/>
    <w:rsid w:val="008311CC"/>
    <w:rsid w:val="008322AB"/>
    <w:rsid w:val="00832A71"/>
    <w:rsid w:val="0083385E"/>
    <w:rsid w:val="008341D1"/>
    <w:rsid w:val="008379ED"/>
    <w:rsid w:val="00837B0E"/>
    <w:rsid w:val="0084073B"/>
    <w:rsid w:val="00840A1C"/>
    <w:rsid w:val="00840FE0"/>
    <w:rsid w:val="0084409B"/>
    <w:rsid w:val="008442A8"/>
    <w:rsid w:val="008447C4"/>
    <w:rsid w:val="0084561D"/>
    <w:rsid w:val="008470CA"/>
    <w:rsid w:val="0084785D"/>
    <w:rsid w:val="0085372A"/>
    <w:rsid w:val="00857A80"/>
    <w:rsid w:val="00857BD2"/>
    <w:rsid w:val="00857D12"/>
    <w:rsid w:val="008642A6"/>
    <w:rsid w:val="0086551D"/>
    <w:rsid w:val="00866FA6"/>
    <w:rsid w:val="00867FCD"/>
    <w:rsid w:val="00873C72"/>
    <w:rsid w:val="00875514"/>
    <w:rsid w:val="00875C01"/>
    <w:rsid w:val="00880E10"/>
    <w:rsid w:val="00882DF8"/>
    <w:rsid w:val="00884668"/>
    <w:rsid w:val="0088767B"/>
    <w:rsid w:val="008908EF"/>
    <w:rsid w:val="00892916"/>
    <w:rsid w:val="008947A4"/>
    <w:rsid w:val="00894CDB"/>
    <w:rsid w:val="008A0582"/>
    <w:rsid w:val="008A1658"/>
    <w:rsid w:val="008A2DC5"/>
    <w:rsid w:val="008A3C61"/>
    <w:rsid w:val="008A40EE"/>
    <w:rsid w:val="008A5E00"/>
    <w:rsid w:val="008A6CC5"/>
    <w:rsid w:val="008B0EF3"/>
    <w:rsid w:val="008B1683"/>
    <w:rsid w:val="008B288C"/>
    <w:rsid w:val="008B2AE7"/>
    <w:rsid w:val="008C23FB"/>
    <w:rsid w:val="008C2CEC"/>
    <w:rsid w:val="008C5846"/>
    <w:rsid w:val="008C67DA"/>
    <w:rsid w:val="008D0282"/>
    <w:rsid w:val="008D6782"/>
    <w:rsid w:val="008E006F"/>
    <w:rsid w:val="008E00E4"/>
    <w:rsid w:val="008E3E27"/>
    <w:rsid w:val="008E4CCA"/>
    <w:rsid w:val="008E5D0C"/>
    <w:rsid w:val="008E61E2"/>
    <w:rsid w:val="008E6E26"/>
    <w:rsid w:val="008E7D94"/>
    <w:rsid w:val="008F0B6B"/>
    <w:rsid w:val="008F60E5"/>
    <w:rsid w:val="008F6889"/>
    <w:rsid w:val="008F6A46"/>
    <w:rsid w:val="008F6D29"/>
    <w:rsid w:val="008F76B2"/>
    <w:rsid w:val="008F7B4B"/>
    <w:rsid w:val="0090261A"/>
    <w:rsid w:val="009048BB"/>
    <w:rsid w:val="00907226"/>
    <w:rsid w:val="0091295F"/>
    <w:rsid w:val="0091349F"/>
    <w:rsid w:val="00913815"/>
    <w:rsid w:val="00913D4A"/>
    <w:rsid w:val="009140E6"/>
    <w:rsid w:val="00914D98"/>
    <w:rsid w:val="00915BFF"/>
    <w:rsid w:val="00916B93"/>
    <w:rsid w:val="00924766"/>
    <w:rsid w:val="00924836"/>
    <w:rsid w:val="0092627F"/>
    <w:rsid w:val="00933FBB"/>
    <w:rsid w:val="009356D0"/>
    <w:rsid w:val="00935E71"/>
    <w:rsid w:val="00935F2A"/>
    <w:rsid w:val="009360E9"/>
    <w:rsid w:val="00940B89"/>
    <w:rsid w:val="00941D14"/>
    <w:rsid w:val="009429CC"/>
    <w:rsid w:val="00942CB1"/>
    <w:rsid w:val="00944D8A"/>
    <w:rsid w:val="00946CF0"/>
    <w:rsid w:val="00946DA5"/>
    <w:rsid w:val="00951CFF"/>
    <w:rsid w:val="009559B5"/>
    <w:rsid w:val="00960021"/>
    <w:rsid w:val="00960A0A"/>
    <w:rsid w:val="009611ED"/>
    <w:rsid w:val="00962115"/>
    <w:rsid w:val="00962D53"/>
    <w:rsid w:val="00962EE2"/>
    <w:rsid w:val="00963172"/>
    <w:rsid w:val="00963C9B"/>
    <w:rsid w:val="0097190D"/>
    <w:rsid w:val="009720A3"/>
    <w:rsid w:val="009738A3"/>
    <w:rsid w:val="009738A8"/>
    <w:rsid w:val="009754D0"/>
    <w:rsid w:val="00977F1A"/>
    <w:rsid w:val="00982006"/>
    <w:rsid w:val="00986203"/>
    <w:rsid w:val="009874D0"/>
    <w:rsid w:val="009913F1"/>
    <w:rsid w:val="00991959"/>
    <w:rsid w:val="009925F8"/>
    <w:rsid w:val="00994DFD"/>
    <w:rsid w:val="009963D7"/>
    <w:rsid w:val="009972DB"/>
    <w:rsid w:val="009A042B"/>
    <w:rsid w:val="009A13EC"/>
    <w:rsid w:val="009A1902"/>
    <w:rsid w:val="009A2D18"/>
    <w:rsid w:val="009A3578"/>
    <w:rsid w:val="009A471B"/>
    <w:rsid w:val="009B0F73"/>
    <w:rsid w:val="009B1DEF"/>
    <w:rsid w:val="009B1F7D"/>
    <w:rsid w:val="009B2657"/>
    <w:rsid w:val="009B32C0"/>
    <w:rsid w:val="009B445C"/>
    <w:rsid w:val="009B4B20"/>
    <w:rsid w:val="009B51C7"/>
    <w:rsid w:val="009C0AB5"/>
    <w:rsid w:val="009C3EF2"/>
    <w:rsid w:val="009C427B"/>
    <w:rsid w:val="009C5528"/>
    <w:rsid w:val="009C707A"/>
    <w:rsid w:val="009D213C"/>
    <w:rsid w:val="009D3297"/>
    <w:rsid w:val="009D516A"/>
    <w:rsid w:val="009D7EB8"/>
    <w:rsid w:val="009E0C78"/>
    <w:rsid w:val="009E693D"/>
    <w:rsid w:val="009E6D2A"/>
    <w:rsid w:val="009F03D4"/>
    <w:rsid w:val="009F06C6"/>
    <w:rsid w:val="009F0BA8"/>
    <w:rsid w:val="009F0EE0"/>
    <w:rsid w:val="009F36E8"/>
    <w:rsid w:val="009F4DC2"/>
    <w:rsid w:val="009F57A8"/>
    <w:rsid w:val="009F7341"/>
    <w:rsid w:val="009F7881"/>
    <w:rsid w:val="009F7A6B"/>
    <w:rsid w:val="00A00285"/>
    <w:rsid w:val="00A045DB"/>
    <w:rsid w:val="00A04A07"/>
    <w:rsid w:val="00A072A8"/>
    <w:rsid w:val="00A07C44"/>
    <w:rsid w:val="00A11B69"/>
    <w:rsid w:val="00A129CF"/>
    <w:rsid w:val="00A1436D"/>
    <w:rsid w:val="00A14D96"/>
    <w:rsid w:val="00A1604E"/>
    <w:rsid w:val="00A16FED"/>
    <w:rsid w:val="00A218EA"/>
    <w:rsid w:val="00A26622"/>
    <w:rsid w:val="00A266B3"/>
    <w:rsid w:val="00A31D29"/>
    <w:rsid w:val="00A35B41"/>
    <w:rsid w:val="00A378B8"/>
    <w:rsid w:val="00A40748"/>
    <w:rsid w:val="00A40A77"/>
    <w:rsid w:val="00A417E8"/>
    <w:rsid w:val="00A41EEF"/>
    <w:rsid w:val="00A42E56"/>
    <w:rsid w:val="00A4366B"/>
    <w:rsid w:val="00A4445F"/>
    <w:rsid w:val="00A4589E"/>
    <w:rsid w:val="00A504A1"/>
    <w:rsid w:val="00A51B1A"/>
    <w:rsid w:val="00A52112"/>
    <w:rsid w:val="00A563B9"/>
    <w:rsid w:val="00A57CB0"/>
    <w:rsid w:val="00A6189B"/>
    <w:rsid w:val="00A61963"/>
    <w:rsid w:val="00A6225C"/>
    <w:rsid w:val="00A626BD"/>
    <w:rsid w:val="00A62851"/>
    <w:rsid w:val="00A62B76"/>
    <w:rsid w:val="00A63AE5"/>
    <w:rsid w:val="00A65247"/>
    <w:rsid w:val="00A66809"/>
    <w:rsid w:val="00A70929"/>
    <w:rsid w:val="00A716D6"/>
    <w:rsid w:val="00A76227"/>
    <w:rsid w:val="00A776CA"/>
    <w:rsid w:val="00A80570"/>
    <w:rsid w:val="00A81C20"/>
    <w:rsid w:val="00A82A8A"/>
    <w:rsid w:val="00A835DD"/>
    <w:rsid w:val="00A8392B"/>
    <w:rsid w:val="00A85F53"/>
    <w:rsid w:val="00A9052C"/>
    <w:rsid w:val="00A93044"/>
    <w:rsid w:val="00A933FD"/>
    <w:rsid w:val="00A935AD"/>
    <w:rsid w:val="00A9396D"/>
    <w:rsid w:val="00A9418B"/>
    <w:rsid w:val="00A94208"/>
    <w:rsid w:val="00A95554"/>
    <w:rsid w:val="00A95F74"/>
    <w:rsid w:val="00A97F94"/>
    <w:rsid w:val="00AA0119"/>
    <w:rsid w:val="00AA590B"/>
    <w:rsid w:val="00AA775E"/>
    <w:rsid w:val="00AB0A5C"/>
    <w:rsid w:val="00AB1BF7"/>
    <w:rsid w:val="00AB378A"/>
    <w:rsid w:val="00AB51E9"/>
    <w:rsid w:val="00AB765B"/>
    <w:rsid w:val="00AC1246"/>
    <w:rsid w:val="00AC2A29"/>
    <w:rsid w:val="00AC4EAD"/>
    <w:rsid w:val="00AC75E2"/>
    <w:rsid w:val="00AD210E"/>
    <w:rsid w:val="00AD3334"/>
    <w:rsid w:val="00AE5A0F"/>
    <w:rsid w:val="00AE753C"/>
    <w:rsid w:val="00AF09DA"/>
    <w:rsid w:val="00AF0BE8"/>
    <w:rsid w:val="00AF273B"/>
    <w:rsid w:val="00AF2F58"/>
    <w:rsid w:val="00AF30A4"/>
    <w:rsid w:val="00AF5C6A"/>
    <w:rsid w:val="00AF5D6C"/>
    <w:rsid w:val="00B003D0"/>
    <w:rsid w:val="00B00D94"/>
    <w:rsid w:val="00B014A2"/>
    <w:rsid w:val="00B03D1D"/>
    <w:rsid w:val="00B10032"/>
    <w:rsid w:val="00B1040B"/>
    <w:rsid w:val="00B10436"/>
    <w:rsid w:val="00B1299B"/>
    <w:rsid w:val="00B172EE"/>
    <w:rsid w:val="00B17CAB"/>
    <w:rsid w:val="00B20A98"/>
    <w:rsid w:val="00B2332C"/>
    <w:rsid w:val="00B25433"/>
    <w:rsid w:val="00B26A96"/>
    <w:rsid w:val="00B30408"/>
    <w:rsid w:val="00B36F5D"/>
    <w:rsid w:val="00B45FEB"/>
    <w:rsid w:val="00B464BE"/>
    <w:rsid w:val="00B54B99"/>
    <w:rsid w:val="00B55299"/>
    <w:rsid w:val="00B557EE"/>
    <w:rsid w:val="00B56264"/>
    <w:rsid w:val="00B56323"/>
    <w:rsid w:val="00B62F98"/>
    <w:rsid w:val="00B63480"/>
    <w:rsid w:val="00B653EE"/>
    <w:rsid w:val="00B7329C"/>
    <w:rsid w:val="00B74B67"/>
    <w:rsid w:val="00B76ADB"/>
    <w:rsid w:val="00B8092C"/>
    <w:rsid w:val="00B81A3B"/>
    <w:rsid w:val="00B823BC"/>
    <w:rsid w:val="00B8624A"/>
    <w:rsid w:val="00B9267A"/>
    <w:rsid w:val="00B93485"/>
    <w:rsid w:val="00B93838"/>
    <w:rsid w:val="00B94A38"/>
    <w:rsid w:val="00B951CE"/>
    <w:rsid w:val="00B96109"/>
    <w:rsid w:val="00B96493"/>
    <w:rsid w:val="00B969F0"/>
    <w:rsid w:val="00B978F2"/>
    <w:rsid w:val="00BA05C1"/>
    <w:rsid w:val="00BA345D"/>
    <w:rsid w:val="00BA3FAC"/>
    <w:rsid w:val="00BB085A"/>
    <w:rsid w:val="00BB1764"/>
    <w:rsid w:val="00BB37E1"/>
    <w:rsid w:val="00BB3A7A"/>
    <w:rsid w:val="00BB527F"/>
    <w:rsid w:val="00BB5593"/>
    <w:rsid w:val="00BC0C32"/>
    <w:rsid w:val="00BC37E1"/>
    <w:rsid w:val="00BC6D91"/>
    <w:rsid w:val="00BD12BA"/>
    <w:rsid w:val="00BD51EE"/>
    <w:rsid w:val="00BD68F9"/>
    <w:rsid w:val="00BD7405"/>
    <w:rsid w:val="00BE0F08"/>
    <w:rsid w:val="00BE4328"/>
    <w:rsid w:val="00BE4AEF"/>
    <w:rsid w:val="00BE4E82"/>
    <w:rsid w:val="00BE5F98"/>
    <w:rsid w:val="00BE73C1"/>
    <w:rsid w:val="00BE74B1"/>
    <w:rsid w:val="00BF1257"/>
    <w:rsid w:val="00BF197D"/>
    <w:rsid w:val="00BF4104"/>
    <w:rsid w:val="00BF5F64"/>
    <w:rsid w:val="00BF7B6E"/>
    <w:rsid w:val="00C01B54"/>
    <w:rsid w:val="00C02DC0"/>
    <w:rsid w:val="00C06316"/>
    <w:rsid w:val="00C06E03"/>
    <w:rsid w:val="00C10F77"/>
    <w:rsid w:val="00C1228D"/>
    <w:rsid w:val="00C22030"/>
    <w:rsid w:val="00C24351"/>
    <w:rsid w:val="00C2656E"/>
    <w:rsid w:val="00C2738B"/>
    <w:rsid w:val="00C34334"/>
    <w:rsid w:val="00C34704"/>
    <w:rsid w:val="00C37263"/>
    <w:rsid w:val="00C43BA5"/>
    <w:rsid w:val="00C43FBF"/>
    <w:rsid w:val="00C44B5E"/>
    <w:rsid w:val="00C473A8"/>
    <w:rsid w:val="00C47D94"/>
    <w:rsid w:val="00C47F58"/>
    <w:rsid w:val="00C51533"/>
    <w:rsid w:val="00C53B48"/>
    <w:rsid w:val="00C5537E"/>
    <w:rsid w:val="00C555DC"/>
    <w:rsid w:val="00C56E91"/>
    <w:rsid w:val="00C57593"/>
    <w:rsid w:val="00C60D36"/>
    <w:rsid w:val="00C610D4"/>
    <w:rsid w:val="00C66F03"/>
    <w:rsid w:val="00C70018"/>
    <w:rsid w:val="00C70928"/>
    <w:rsid w:val="00C70B55"/>
    <w:rsid w:val="00C712A0"/>
    <w:rsid w:val="00C749B6"/>
    <w:rsid w:val="00C74DBB"/>
    <w:rsid w:val="00C75113"/>
    <w:rsid w:val="00C77E68"/>
    <w:rsid w:val="00C80831"/>
    <w:rsid w:val="00C84E27"/>
    <w:rsid w:val="00C855F4"/>
    <w:rsid w:val="00C858FB"/>
    <w:rsid w:val="00C901FE"/>
    <w:rsid w:val="00C93116"/>
    <w:rsid w:val="00C9464A"/>
    <w:rsid w:val="00C94C55"/>
    <w:rsid w:val="00C9591C"/>
    <w:rsid w:val="00C96BCC"/>
    <w:rsid w:val="00C97FDB"/>
    <w:rsid w:val="00CA5516"/>
    <w:rsid w:val="00CA6C27"/>
    <w:rsid w:val="00CB2406"/>
    <w:rsid w:val="00CB271F"/>
    <w:rsid w:val="00CB2FFD"/>
    <w:rsid w:val="00CB33B4"/>
    <w:rsid w:val="00CB484A"/>
    <w:rsid w:val="00CC0824"/>
    <w:rsid w:val="00CC3B42"/>
    <w:rsid w:val="00CD0507"/>
    <w:rsid w:val="00CD0A0A"/>
    <w:rsid w:val="00CD1900"/>
    <w:rsid w:val="00CD1DC2"/>
    <w:rsid w:val="00CD2E57"/>
    <w:rsid w:val="00CD48EC"/>
    <w:rsid w:val="00CD50C0"/>
    <w:rsid w:val="00CD624E"/>
    <w:rsid w:val="00CD73A3"/>
    <w:rsid w:val="00CE53B2"/>
    <w:rsid w:val="00CE7FF2"/>
    <w:rsid w:val="00CF141A"/>
    <w:rsid w:val="00CF3C43"/>
    <w:rsid w:val="00CF43D7"/>
    <w:rsid w:val="00CF624F"/>
    <w:rsid w:val="00CF7C24"/>
    <w:rsid w:val="00D00056"/>
    <w:rsid w:val="00D00149"/>
    <w:rsid w:val="00D00861"/>
    <w:rsid w:val="00D03E05"/>
    <w:rsid w:val="00D04218"/>
    <w:rsid w:val="00D05315"/>
    <w:rsid w:val="00D05B95"/>
    <w:rsid w:val="00D06A07"/>
    <w:rsid w:val="00D10272"/>
    <w:rsid w:val="00D116DA"/>
    <w:rsid w:val="00D12972"/>
    <w:rsid w:val="00D15484"/>
    <w:rsid w:val="00D168AD"/>
    <w:rsid w:val="00D176D9"/>
    <w:rsid w:val="00D17E9D"/>
    <w:rsid w:val="00D22BD1"/>
    <w:rsid w:val="00D22E4E"/>
    <w:rsid w:val="00D31342"/>
    <w:rsid w:val="00D31B86"/>
    <w:rsid w:val="00D42979"/>
    <w:rsid w:val="00D43DAE"/>
    <w:rsid w:val="00D50062"/>
    <w:rsid w:val="00D50106"/>
    <w:rsid w:val="00D53BF0"/>
    <w:rsid w:val="00D55DB5"/>
    <w:rsid w:val="00D56B5E"/>
    <w:rsid w:val="00D57BE4"/>
    <w:rsid w:val="00D57D00"/>
    <w:rsid w:val="00D60F10"/>
    <w:rsid w:val="00D62861"/>
    <w:rsid w:val="00D63F9A"/>
    <w:rsid w:val="00D650F4"/>
    <w:rsid w:val="00D67E84"/>
    <w:rsid w:val="00D71A7A"/>
    <w:rsid w:val="00D75762"/>
    <w:rsid w:val="00D76972"/>
    <w:rsid w:val="00D80835"/>
    <w:rsid w:val="00D8174C"/>
    <w:rsid w:val="00D84C3A"/>
    <w:rsid w:val="00D87876"/>
    <w:rsid w:val="00D910D5"/>
    <w:rsid w:val="00D91947"/>
    <w:rsid w:val="00D9336A"/>
    <w:rsid w:val="00D94F79"/>
    <w:rsid w:val="00DA0EC6"/>
    <w:rsid w:val="00DA3265"/>
    <w:rsid w:val="00DA36D0"/>
    <w:rsid w:val="00DA3B9E"/>
    <w:rsid w:val="00DA7C65"/>
    <w:rsid w:val="00DB069D"/>
    <w:rsid w:val="00DB0EF7"/>
    <w:rsid w:val="00DB40B5"/>
    <w:rsid w:val="00DB69B6"/>
    <w:rsid w:val="00DB6AA1"/>
    <w:rsid w:val="00DC0285"/>
    <w:rsid w:val="00DC07AB"/>
    <w:rsid w:val="00DC4251"/>
    <w:rsid w:val="00DC538C"/>
    <w:rsid w:val="00DC6062"/>
    <w:rsid w:val="00DD0B40"/>
    <w:rsid w:val="00DD4545"/>
    <w:rsid w:val="00DE25E9"/>
    <w:rsid w:val="00DE4D9F"/>
    <w:rsid w:val="00DE607B"/>
    <w:rsid w:val="00DF163D"/>
    <w:rsid w:val="00DF33B2"/>
    <w:rsid w:val="00DF40F9"/>
    <w:rsid w:val="00DF678C"/>
    <w:rsid w:val="00E013A7"/>
    <w:rsid w:val="00E02A90"/>
    <w:rsid w:val="00E03B79"/>
    <w:rsid w:val="00E04FE6"/>
    <w:rsid w:val="00E05143"/>
    <w:rsid w:val="00E06A90"/>
    <w:rsid w:val="00E100C3"/>
    <w:rsid w:val="00E109EC"/>
    <w:rsid w:val="00E13980"/>
    <w:rsid w:val="00E2389F"/>
    <w:rsid w:val="00E242A0"/>
    <w:rsid w:val="00E27721"/>
    <w:rsid w:val="00E27A80"/>
    <w:rsid w:val="00E27BC3"/>
    <w:rsid w:val="00E30047"/>
    <w:rsid w:val="00E32517"/>
    <w:rsid w:val="00E350E9"/>
    <w:rsid w:val="00E35350"/>
    <w:rsid w:val="00E353B5"/>
    <w:rsid w:val="00E35BAE"/>
    <w:rsid w:val="00E35F6E"/>
    <w:rsid w:val="00E40A82"/>
    <w:rsid w:val="00E4174F"/>
    <w:rsid w:val="00E4177A"/>
    <w:rsid w:val="00E41C37"/>
    <w:rsid w:val="00E42361"/>
    <w:rsid w:val="00E42515"/>
    <w:rsid w:val="00E477FF"/>
    <w:rsid w:val="00E50047"/>
    <w:rsid w:val="00E51BCC"/>
    <w:rsid w:val="00E546B5"/>
    <w:rsid w:val="00E560CC"/>
    <w:rsid w:val="00E56659"/>
    <w:rsid w:val="00E6002D"/>
    <w:rsid w:val="00E60BBC"/>
    <w:rsid w:val="00E612D1"/>
    <w:rsid w:val="00E61589"/>
    <w:rsid w:val="00E64809"/>
    <w:rsid w:val="00E65AFE"/>
    <w:rsid w:val="00E706E2"/>
    <w:rsid w:val="00E72AEC"/>
    <w:rsid w:val="00E73F97"/>
    <w:rsid w:val="00E745DD"/>
    <w:rsid w:val="00E75342"/>
    <w:rsid w:val="00E75417"/>
    <w:rsid w:val="00E75451"/>
    <w:rsid w:val="00E772A6"/>
    <w:rsid w:val="00E81BCB"/>
    <w:rsid w:val="00E83ECF"/>
    <w:rsid w:val="00E83F34"/>
    <w:rsid w:val="00E90CC3"/>
    <w:rsid w:val="00E91523"/>
    <w:rsid w:val="00E92ACF"/>
    <w:rsid w:val="00E93B40"/>
    <w:rsid w:val="00E96F8D"/>
    <w:rsid w:val="00EA076E"/>
    <w:rsid w:val="00EA443E"/>
    <w:rsid w:val="00EA68D8"/>
    <w:rsid w:val="00EB4FB2"/>
    <w:rsid w:val="00EB5478"/>
    <w:rsid w:val="00EB6398"/>
    <w:rsid w:val="00EC206F"/>
    <w:rsid w:val="00EC290B"/>
    <w:rsid w:val="00EC7B94"/>
    <w:rsid w:val="00ED047D"/>
    <w:rsid w:val="00ED2EBC"/>
    <w:rsid w:val="00ED47A0"/>
    <w:rsid w:val="00ED6328"/>
    <w:rsid w:val="00ED66DB"/>
    <w:rsid w:val="00EE028D"/>
    <w:rsid w:val="00EE2841"/>
    <w:rsid w:val="00EE36C2"/>
    <w:rsid w:val="00EE7742"/>
    <w:rsid w:val="00EF0398"/>
    <w:rsid w:val="00EF0C36"/>
    <w:rsid w:val="00EF2404"/>
    <w:rsid w:val="00EF79BF"/>
    <w:rsid w:val="00F036EC"/>
    <w:rsid w:val="00F03890"/>
    <w:rsid w:val="00F03D5D"/>
    <w:rsid w:val="00F05C5E"/>
    <w:rsid w:val="00F136A1"/>
    <w:rsid w:val="00F13F53"/>
    <w:rsid w:val="00F14CCD"/>
    <w:rsid w:val="00F2283F"/>
    <w:rsid w:val="00F22BAA"/>
    <w:rsid w:val="00F23B27"/>
    <w:rsid w:val="00F26B34"/>
    <w:rsid w:val="00F270C6"/>
    <w:rsid w:val="00F30D55"/>
    <w:rsid w:val="00F359E1"/>
    <w:rsid w:val="00F37CFB"/>
    <w:rsid w:val="00F4095E"/>
    <w:rsid w:val="00F41C97"/>
    <w:rsid w:val="00F43995"/>
    <w:rsid w:val="00F43AB5"/>
    <w:rsid w:val="00F44BB2"/>
    <w:rsid w:val="00F4581E"/>
    <w:rsid w:val="00F45AF4"/>
    <w:rsid w:val="00F45B20"/>
    <w:rsid w:val="00F46346"/>
    <w:rsid w:val="00F51258"/>
    <w:rsid w:val="00F531ED"/>
    <w:rsid w:val="00F53470"/>
    <w:rsid w:val="00F54E5C"/>
    <w:rsid w:val="00F55276"/>
    <w:rsid w:val="00F553AC"/>
    <w:rsid w:val="00F56928"/>
    <w:rsid w:val="00F60503"/>
    <w:rsid w:val="00F60F91"/>
    <w:rsid w:val="00F61654"/>
    <w:rsid w:val="00F61C62"/>
    <w:rsid w:val="00F63B35"/>
    <w:rsid w:val="00F672C2"/>
    <w:rsid w:val="00F6759D"/>
    <w:rsid w:val="00F74B62"/>
    <w:rsid w:val="00F74C6B"/>
    <w:rsid w:val="00F758B9"/>
    <w:rsid w:val="00F7780A"/>
    <w:rsid w:val="00F80716"/>
    <w:rsid w:val="00F807DC"/>
    <w:rsid w:val="00F81BE9"/>
    <w:rsid w:val="00F81CF8"/>
    <w:rsid w:val="00F82FF9"/>
    <w:rsid w:val="00F853EA"/>
    <w:rsid w:val="00F861D6"/>
    <w:rsid w:val="00F87AEB"/>
    <w:rsid w:val="00F90EDE"/>
    <w:rsid w:val="00F91B81"/>
    <w:rsid w:val="00F93BF1"/>
    <w:rsid w:val="00F9433E"/>
    <w:rsid w:val="00F94552"/>
    <w:rsid w:val="00F95853"/>
    <w:rsid w:val="00F95A31"/>
    <w:rsid w:val="00FA0FD4"/>
    <w:rsid w:val="00FA1955"/>
    <w:rsid w:val="00FA1DA6"/>
    <w:rsid w:val="00FA32F3"/>
    <w:rsid w:val="00FA540F"/>
    <w:rsid w:val="00FB0D94"/>
    <w:rsid w:val="00FB269A"/>
    <w:rsid w:val="00FB3331"/>
    <w:rsid w:val="00FB5663"/>
    <w:rsid w:val="00FB5BA8"/>
    <w:rsid w:val="00FB6202"/>
    <w:rsid w:val="00FB7902"/>
    <w:rsid w:val="00FC0112"/>
    <w:rsid w:val="00FC250D"/>
    <w:rsid w:val="00FC3791"/>
    <w:rsid w:val="00FC3B52"/>
    <w:rsid w:val="00FD1131"/>
    <w:rsid w:val="00FD2514"/>
    <w:rsid w:val="00FD2B55"/>
    <w:rsid w:val="00FD4C54"/>
    <w:rsid w:val="00FD7971"/>
    <w:rsid w:val="00FD7E41"/>
    <w:rsid w:val="00FE093F"/>
    <w:rsid w:val="00FE1D81"/>
    <w:rsid w:val="00FE4064"/>
    <w:rsid w:val="00FF4B9D"/>
    <w:rsid w:val="00FF6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683662"/>
  <w15:docId w15:val="{65626D73-9BDF-43E1-991B-50186E6A5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A01"/>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qFormat/>
    <w:rsid w:val="006C11A5"/>
    <w:p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qFormat/>
    <w:rsid w:val="006C11A5"/>
    <w:p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qFormat/>
    <w:rsid w:val="006C11A5"/>
    <w:p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qFormat/>
    <w:rsid w:val="00880E10"/>
    <w:pPr>
      <w:outlineLvl w:val="3"/>
    </w:pPr>
    <w:rPr>
      <w:rFonts w:ascii="Arial" w:hAnsi="Arial" w:cs="Arial"/>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outlineLvl w:val="6"/>
    </w:pPr>
  </w:style>
  <w:style w:type="paragraph" w:styleId="Heading8">
    <w:name w:val="heading 8"/>
    <w:aliases w:val="Heading 8 (Do Not Use),Legal Level 1.1.1.,Lev 8,h8 DO NOT USE,PA Appendix Minor,Blank 4,code/paths"/>
    <w:basedOn w:val="HouseStyleBase"/>
    <w:link w:val="Heading8Char"/>
    <w:qFormat/>
    <w:rsid w:val="006C11A5"/>
    <w:p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6C11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aliases w:val="proposal header,h"/>
    <w:basedOn w:val="Normal"/>
    <w:link w:val="HeaderChar"/>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4"/>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39"/>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4"/>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4"/>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numPr>
        <w:numId w:val="12"/>
      </w:numPr>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unhideWhenUsed/>
    <w:qFormat/>
    <w:rsid w:val="006C11A5"/>
    <w:pPr>
      <w:keepNext/>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880E10"/>
    <w:rPr>
      <w:rFonts w:ascii="Arial" w:eastAsia="STZhongsong" w:hAnsi="Arial" w:cs="Arial"/>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aliases w:val="proposal header Char,h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cheduleLevel1">
    <w:name w:val="Schedule Level 1"/>
    <w:basedOn w:val="Normal"/>
    <w:rsid w:val="003B6C8F"/>
    <w:pPr>
      <w:numPr>
        <w:numId w:val="17"/>
      </w:numPr>
      <w:overflowPunct/>
      <w:autoSpaceDE/>
      <w:autoSpaceDN/>
      <w:adjustRightInd/>
      <w:spacing w:line="240" w:lineRule="auto"/>
      <w:textAlignment w:val="auto"/>
    </w:pPr>
  </w:style>
  <w:style w:type="paragraph" w:customStyle="1" w:styleId="ScheduleLevel2">
    <w:name w:val="Schedule Level 2"/>
    <w:basedOn w:val="Normal"/>
    <w:rsid w:val="003B6C8F"/>
    <w:pPr>
      <w:numPr>
        <w:ilvl w:val="1"/>
        <w:numId w:val="17"/>
      </w:numPr>
      <w:overflowPunct/>
      <w:autoSpaceDE/>
      <w:autoSpaceDN/>
      <w:adjustRightInd/>
      <w:spacing w:line="240" w:lineRule="auto"/>
      <w:textAlignment w:val="auto"/>
    </w:pPr>
  </w:style>
  <w:style w:type="paragraph" w:customStyle="1" w:styleId="ScheduleLevel3">
    <w:name w:val="Schedule Level 3"/>
    <w:basedOn w:val="Normal"/>
    <w:rsid w:val="003B6C8F"/>
    <w:pPr>
      <w:numPr>
        <w:ilvl w:val="2"/>
        <w:numId w:val="17"/>
      </w:numPr>
      <w:overflowPunct/>
      <w:autoSpaceDE/>
      <w:autoSpaceDN/>
      <w:adjustRightInd/>
      <w:spacing w:line="240" w:lineRule="auto"/>
      <w:textAlignment w:val="auto"/>
    </w:pPr>
  </w:style>
  <w:style w:type="paragraph" w:customStyle="1" w:styleId="ScheduleLevel4">
    <w:name w:val="Schedule Level 4"/>
    <w:basedOn w:val="Normal"/>
    <w:rsid w:val="003B6C8F"/>
    <w:pPr>
      <w:numPr>
        <w:ilvl w:val="3"/>
        <w:numId w:val="17"/>
      </w:numPr>
      <w:overflowPunct/>
      <w:autoSpaceDE/>
      <w:autoSpaceDN/>
      <w:adjustRightInd/>
      <w:spacing w:line="240" w:lineRule="auto"/>
      <w:textAlignment w:val="auto"/>
    </w:pPr>
  </w:style>
  <w:style w:type="paragraph" w:customStyle="1" w:styleId="ScheduleLevel5">
    <w:name w:val="Schedule Level 5"/>
    <w:basedOn w:val="Normal"/>
    <w:rsid w:val="003B6C8F"/>
    <w:pPr>
      <w:numPr>
        <w:ilvl w:val="4"/>
        <w:numId w:val="17"/>
      </w:numPr>
      <w:overflowPunct/>
      <w:autoSpaceDE/>
      <w:autoSpaceDN/>
      <w:adjustRightInd/>
      <w:spacing w:line="240" w:lineRule="auto"/>
      <w:textAlignment w:val="auto"/>
    </w:pPr>
  </w:style>
  <w:style w:type="paragraph" w:customStyle="1" w:styleId="ScheduleLevel6">
    <w:name w:val="Schedule Level 6"/>
    <w:basedOn w:val="Normal"/>
    <w:rsid w:val="003B6C8F"/>
    <w:pPr>
      <w:numPr>
        <w:ilvl w:val="5"/>
        <w:numId w:val="17"/>
      </w:numPr>
      <w:overflowPunct/>
      <w:autoSpaceDE/>
      <w:autoSpaceDN/>
      <w:adjustRightInd/>
      <w:spacing w:line="240" w:lineRule="auto"/>
      <w:textAlignment w:val="auto"/>
    </w:pPr>
  </w:style>
  <w:style w:type="paragraph" w:customStyle="1" w:styleId="ScheduleLevel7">
    <w:name w:val="Schedule Level 7"/>
    <w:basedOn w:val="Normal"/>
    <w:rsid w:val="003B6C8F"/>
    <w:pPr>
      <w:numPr>
        <w:ilvl w:val="6"/>
        <w:numId w:val="17"/>
      </w:numPr>
      <w:overflowPunct/>
      <w:autoSpaceDE/>
      <w:autoSpaceDN/>
      <w:adjustRightInd/>
      <w:spacing w:line="240" w:lineRule="auto"/>
      <w:textAlignment w:val="auto"/>
    </w:pPr>
  </w:style>
  <w:style w:type="paragraph" w:customStyle="1" w:styleId="ScheduleLevel8">
    <w:name w:val="Schedule Level 8"/>
    <w:basedOn w:val="Normal"/>
    <w:rsid w:val="003B6C8F"/>
    <w:pPr>
      <w:numPr>
        <w:ilvl w:val="7"/>
        <w:numId w:val="17"/>
      </w:numPr>
      <w:overflowPunct/>
      <w:autoSpaceDE/>
      <w:autoSpaceDN/>
      <w:adjustRightInd/>
      <w:spacing w:line="240" w:lineRule="auto"/>
      <w:textAlignment w:val="auto"/>
    </w:pPr>
  </w:style>
  <w:style w:type="paragraph" w:customStyle="1" w:styleId="ScheduleLevel9">
    <w:name w:val="Schedule Level 9"/>
    <w:basedOn w:val="Normal"/>
    <w:rsid w:val="003B6C8F"/>
    <w:pPr>
      <w:numPr>
        <w:ilvl w:val="8"/>
        <w:numId w:val="17"/>
      </w:numPr>
      <w:overflowPunct/>
      <w:autoSpaceDE/>
      <w:autoSpaceDN/>
      <w:adjustRightInd/>
      <w:spacing w:line="240" w:lineRule="auto"/>
      <w:textAlignment w:val="auto"/>
    </w:pPr>
  </w:style>
  <w:style w:type="paragraph" w:customStyle="1" w:styleId="NormalBold">
    <w:name w:val="Normal Bold"/>
    <w:basedOn w:val="Normal"/>
    <w:next w:val="Normal"/>
    <w:link w:val="NormalBoldChar1"/>
    <w:rsid w:val="003B6C8F"/>
    <w:pPr>
      <w:suppressAutoHyphens/>
      <w:overflowPunct/>
      <w:autoSpaceDE/>
      <w:autoSpaceDN/>
      <w:adjustRightInd/>
      <w:spacing w:after="0" w:line="240" w:lineRule="auto"/>
      <w:textAlignment w:val="auto"/>
    </w:pPr>
    <w:rPr>
      <w:rFonts w:cs="Arial"/>
      <w:b/>
      <w:bCs/>
      <w:sz w:val="24"/>
      <w:szCs w:val="24"/>
    </w:rPr>
  </w:style>
  <w:style w:type="character" w:customStyle="1" w:styleId="NormalBoldChar1">
    <w:name w:val="Normal Bold Char1"/>
    <w:basedOn w:val="DefaultParagraphFont"/>
    <w:link w:val="NormalBold"/>
    <w:rsid w:val="003B6C8F"/>
    <w:rPr>
      <w:rFonts w:ascii="Arial" w:hAnsi="Arial" w:cs="Arial"/>
      <w:b/>
      <w:bCs/>
      <w:sz w:val="24"/>
      <w:szCs w:val="24"/>
      <w:lang w:eastAsia="en-US"/>
    </w:rPr>
  </w:style>
  <w:style w:type="paragraph" w:customStyle="1" w:styleId="TSOLScheduleNormalleftIndenttoX111">
    <w:name w:val="TSOL Schedule Normal left Indent to X.1.1.1"/>
    <w:basedOn w:val="Normal"/>
    <w:qFormat/>
    <w:rsid w:val="005C1CC8"/>
    <w:pPr>
      <w:tabs>
        <w:tab w:val="num" w:pos="1531"/>
      </w:tabs>
      <w:overflowPunct/>
      <w:autoSpaceDE/>
      <w:autoSpaceDN/>
      <w:spacing w:line="240" w:lineRule="auto"/>
      <w:ind w:left="2127"/>
      <w:textAlignment w:val="auto"/>
    </w:pPr>
    <w:rPr>
      <w:rFonts w:eastAsia="STZhongsong" w:cs="Arial"/>
      <w:szCs w:val="22"/>
      <w:lang w:eastAsia="zh-CN"/>
    </w:rPr>
  </w:style>
  <w:style w:type="paragraph" w:customStyle="1" w:styleId="TSOLScheduleMainSectionX">
    <w:name w:val="TSOL Schedule Main Section X"/>
    <w:basedOn w:val="Heading1"/>
    <w:qFormat/>
    <w:rsid w:val="005C1CC8"/>
    <w:pPr>
      <w:numPr>
        <w:numId w:val="24"/>
      </w:numPr>
      <w:spacing w:before="240"/>
      <w:outlineLvl w:val="9"/>
    </w:pPr>
    <w:rPr>
      <w:rFonts w:cs="Arial"/>
      <w:szCs w:val="22"/>
    </w:rPr>
  </w:style>
  <w:style w:type="paragraph" w:customStyle="1" w:styleId="TSOlScheduleMainSectionX1">
    <w:name w:val="TSOl Schedule Main Section X.1"/>
    <w:basedOn w:val="Heading1"/>
    <w:qFormat/>
    <w:rsid w:val="005C1CC8"/>
    <w:pPr>
      <w:numPr>
        <w:ilvl w:val="1"/>
        <w:numId w:val="24"/>
      </w:numPr>
      <w:outlineLvl w:val="9"/>
    </w:pPr>
    <w:rPr>
      <w:rFonts w:cs="Arial"/>
      <w:b w:val="0"/>
      <w:szCs w:val="22"/>
    </w:rPr>
  </w:style>
  <w:style w:type="paragraph" w:customStyle="1" w:styleId="TSOLScheduleMainSectionX11">
    <w:name w:val="TSOL Schedule Main Section X.1.1"/>
    <w:basedOn w:val="Heading3"/>
    <w:qFormat/>
    <w:rsid w:val="005C1CC8"/>
    <w:pPr>
      <w:tabs>
        <w:tab w:val="num" w:pos="720"/>
      </w:tabs>
      <w:ind w:left="720" w:hanging="720"/>
      <w:outlineLvl w:val="9"/>
    </w:pPr>
    <w:rPr>
      <w:rFonts w:cs="Arial"/>
      <w:szCs w:val="22"/>
    </w:rPr>
  </w:style>
  <w:style w:type="paragraph" w:customStyle="1" w:styleId="TSOLScheduleMainSectionX1BOLD">
    <w:name w:val="TSOL Schedule Main Section X.1 BOLD"/>
    <w:basedOn w:val="TSOlScheduleMainSectionX1"/>
    <w:qFormat/>
    <w:rsid w:val="005C1CC8"/>
    <w:pPr>
      <w:numPr>
        <w:ilvl w:val="0"/>
        <w:numId w:val="0"/>
      </w:numPr>
      <w:tabs>
        <w:tab w:val="num" w:pos="1531"/>
      </w:tabs>
      <w:ind w:left="1531" w:hanging="737"/>
    </w:pPr>
    <w:rPr>
      <w:b/>
    </w:rPr>
  </w:style>
  <w:style w:type="paragraph" w:customStyle="1" w:styleId="TSOLScheduleMainSectionX111">
    <w:name w:val="TSOL Schedule Main Section X.1.1.1"/>
    <w:basedOn w:val="TSOLScheduleMainSectionX11"/>
    <w:qFormat/>
    <w:rsid w:val="005C1CC8"/>
    <w:pPr>
      <w:numPr>
        <w:ilvl w:val="3"/>
      </w:numPr>
      <w:tabs>
        <w:tab w:val="num" w:pos="720"/>
      </w:tabs>
      <w:ind w:left="720" w:hanging="720"/>
    </w:pPr>
  </w:style>
  <w:style w:type="paragraph" w:customStyle="1" w:styleId="TSOLScheduleMainSectionX1111">
    <w:name w:val="TSOL Schedule Main Section X.1.1.1.1"/>
    <w:basedOn w:val="TSOLScheduleMainSectionX111"/>
    <w:qFormat/>
    <w:rsid w:val="005C1CC8"/>
    <w:pPr>
      <w:numPr>
        <w:ilvl w:val="4"/>
      </w:numPr>
      <w:tabs>
        <w:tab w:val="num" w:pos="720"/>
      </w:tabs>
      <w:ind w:left="720" w:hanging="720"/>
    </w:pPr>
  </w:style>
  <w:style w:type="paragraph" w:customStyle="1" w:styleId="TSOLScheduleName">
    <w:name w:val="TSOL Schedule Name"/>
    <w:basedOn w:val="Normal"/>
    <w:link w:val="TSOLScheduleNameChar"/>
    <w:qFormat/>
    <w:rsid w:val="005C1CC8"/>
    <w:pPr>
      <w:keepNext/>
      <w:overflowPunct/>
      <w:autoSpaceDE/>
      <w:autoSpaceDN/>
      <w:spacing w:line="240" w:lineRule="auto"/>
      <w:jc w:val="center"/>
      <w:textAlignment w:val="auto"/>
      <w:outlineLvl w:val="0"/>
    </w:pPr>
    <w:rPr>
      <w:rFonts w:ascii="Arial Bold" w:eastAsia="STZhongsong" w:hAnsi="Arial Bold" w:cs="Arial"/>
      <w:b/>
      <w:caps/>
      <w:szCs w:val="22"/>
      <w:lang w:eastAsia="zh-CN"/>
    </w:rPr>
  </w:style>
  <w:style w:type="character" w:customStyle="1" w:styleId="TSOLScheduleNameChar">
    <w:name w:val="TSOL Schedule Name Char"/>
    <w:basedOn w:val="DefaultParagraphFont"/>
    <w:link w:val="TSOLScheduleName"/>
    <w:rsid w:val="005C1CC8"/>
    <w:rPr>
      <w:rFonts w:ascii="Arial Bold" w:eastAsia="STZhongsong" w:hAnsi="Arial Bold" w:cs="Arial"/>
      <w:b/>
      <w:caps/>
      <w:sz w:val="22"/>
      <w:szCs w:val="22"/>
      <w:lang w:eastAsia="zh-CN"/>
    </w:rPr>
  </w:style>
  <w:style w:type="paragraph" w:customStyle="1" w:styleId="Default">
    <w:name w:val="Default"/>
    <w:rsid w:val="001A1409"/>
    <w:pPr>
      <w:widowControl w:val="0"/>
      <w:autoSpaceDE w:val="0"/>
      <w:autoSpaceDN w:val="0"/>
      <w:adjustRightInd w:val="0"/>
    </w:pPr>
    <w:rPr>
      <w:rFonts w:ascii="Arial" w:hAnsi="Arial" w:cs="Arial"/>
      <w:color w:val="000000"/>
      <w:sz w:val="24"/>
      <w:szCs w:val="24"/>
    </w:rPr>
  </w:style>
  <w:style w:type="character" w:customStyle="1" w:styleId="aqj">
    <w:name w:val="aqj"/>
    <w:basedOn w:val="DefaultParagraphFont"/>
    <w:rsid w:val="006D75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402970">
      <w:bodyDiv w:val="1"/>
      <w:marLeft w:val="0"/>
      <w:marRight w:val="0"/>
      <w:marTop w:val="0"/>
      <w:marBottom w:val="0"/>
      <w:divBdr>
        <w:top w:val="none" w:sz="0" w:space="0" w:color="auto"/>
        <w:left w:val="none" w:sz="0" w:space="0" w:color="auto"/>
        <w:bottom w:val="none" w:sz="0" w:space="0" w:color="auto"/>
        <w:right w:val="none" w:sz="0" w:space="0" w:color="auto"/>
      </w:divBdr>
    </w:div>
    <w:div w:id="726951549">
      <w:bodyDiv w:val="1"/>
      <w:marLeft w:val="0"/>
      <w:marRight w:val="0"/>
      <w:marTop w:val="0"/>
      <w:marBottom w:val="0"/>
      <w:divBdr>
        <w:top w:val="none" w:sz="0" w:space="0" w:color="auto"/>
        <w:left w:val="none" w:sz="0" w:space="0" w:color="auto"/>
        <w:bottom w:val="none" w:sz="0" w:space="0" w:color="auto"/>
        <w:right w:val="none" w:sz="0" w:space="0" w:color="auto"/>
      </w:divBdr>
    </w:div>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 w:id="172498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Word_Document1.docx"/><Relationship Id="rId22" Type="http://schemas.openxmlformats.org/officeDocument/2006/relationships/header" Target="header5.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XENDAE\AppData\Roaming\plato\data\main\template-files\uk-blank-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label version="1.0">
  <element uid="id_newpolicy" value=""/>
  <element uid="id_unclassified" value=""/>
</label>
</file>

<file path=customXml/item3.xml><?xml version="1.0" encoding="utf-8"?>
<ct:contentTypeSchema xmlns:ct="http://schemas.microsoft.com/office/2006/metadata/contentType" xmlns:ma="http://schemas.microsoft.com/office/2006/metadata/properties/metaAttributes" ct:_="" ma:_="" ma:contentTypeName="Document" ma:contentTypeID="0x0101007EE74F0F93E3284D8CABFF15180DAB1E" ma:contentTypeVersion="1" ma:contentTypeDescription="Create a new document." ma:contentTypeScope="" ma:versionID="204dc7a1eb3be9407d6960fdfe5cb40c">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4644BE-736D-4F2F-BFE7-E33F987FF4FF}">
  <ds:schemaRefs>
    <ds:schemaRef ds:uri="http://schemas.microsoft.com/office/2006/metadata/properties"/>
  </ds:schemaRefs>
</ds:datastoreItem>
</file>

<file path=customXml/itemProps2.xml><?xml version="1.0" encoding="utf-8"?>
<ds:datastoreItem xmlns:ds="http://schemas.openxmlformats.org/officeDocument/2006/customXml" ds:itemID="{ADC97BAC-D1B0-4751-AD06-6EA4E99B5A7D}">
  <ds:schemaRefs/>
</ds:datastoreItem>
</file>

<file path=customXml/itemProps3.xml><?xml version="1.0" encoding="utf-8"?>
<ds:datastoreItem xmlns:ds="http://schemas.openxmlformats.org/officeDocument/2006/customXml" ds:itemID="{79F0431C-162A-44F4-A487-215582EB5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63E4B1C-22C4-4396-99F7-262FF25FE8B6}">
  <ds:schemaRefs>
    <ds:schemaRef ds:uri="http://schemas.microsoft.com/sharepoint/v3/contenttype/forms"/>
  </ds:schemaRefs>
</ds:datastoreItem>
</file>

<file path=customXml/itemProps5.xml><?xml version="1.0" encoding="utf-8"?>
<ds:datastoreItem xmlns:ds="http://schemas.openxmlformats.org/officeDocument/2006/customXml" ds:itemID="{4DBF8737-2D45-4156-8562-F1DB689D8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uk-blank-hs.dot</Template>
  <TotalTime>5</TotalTime>
  <Pages>1</Pages>
  <Words>22253</Words>
  <Characters>126847</Characters>
  <Application>Microsoft Office Word</Application>
  <DocSecurity>0</DocSecurity>
  <Lines>1057</Lines>
  <Paragraphs>297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148803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dc:creator>
  <cp:lastModifiedBy>Julia Aldous</cp:lastModifiedBy>
  <cp:revision>6</cp:revision>
  <cp:lastPrinted>2017-11-03T16:40:00Z</cp:lastPrinted>
  <dcterms:created xsi:type="dcterms:W3CDTF">2017-11-20T16:27:00Z</dcterms:created>
  <dcterms:modified xsi:type="dcterms:W3CDTF">2017-11-20T16:44:00Z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uk-blank</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3 January 2012 D1V1</vt:lpwstr>
  </property>
  <property fmtid="{D5CDD505-2E9C-101B-9397-08002B2CF9AE}" pid="8" name="bjDocumentSecurityLabel">
    <vt:lpwstr>UNCLASSIFIED</vt:lpwstr>
  </property>
  <property fmtid="{D5CDD505-2E9C-101B-9397-08002B2CF9AE}" pid="9" name="Document Security Label">
    <vt:lpwstr>UNCLASSIFIED</vt:lpwstr>
  </property>
  <property fmtid="{D5CDD505-2E9C-101B-9397-08002B2CF9AE}" pid="10" name="bjDocumentSecurityXML">
    <vt:lpwstr>&lt;label version="1.0"&gt;&lt;element uid="id_newpolicy" value=""/&gt;&lt;element uid="id_unclassified" value=""/&gt;&lt;/label&gt;</vt:lpwstr>
  </property>
  <property fmtid="{D5CDD505-2E9C-101B-9397-08002B2CF9AE}" pid="11" name="bjDocumentSecurityPolicyProp">
    <vt:lpwstr>UK</vt:lpwstr>
  </property>
  <property fmtid="{D5CDD505-2E9C-101B-9397-08002B2CF9AE}" pid="12" name="bjDocumentSecurityPolicyPropID">
    <vt:lpwstr>id_newpolicy</vt:lpwstr>
  </property>
  <property fmtid="{D5CDD505-2E9C-101B-9397-08002B2CF9AE}" pid="13" name="bjDocumentSecurityProp1">
    <vt:lpwstr>UNCLASSIFIED</vt:lpwstr>
  </property>
  <property fmtid="{D5CDD505-2E9C-101B-9397-08002B2CF9AE}" pid="14" name="bjSecLabelProp1ID">
    <vt:lpwstr>id_unclassified</vt:lpwstr>
  </property>
  <property fmtid="{D5CDD505-2E9C-101B-9397-08002B2CF9AE}" pid="15" name="bjDocumentSecurityProp2">
    <vt:lpwstr/>
  </property>
  <property fmtid="{D5CDD505-2E9C-101B-9397-08002B2CF9AE}" pid="16" name="bjSecLabelProp2ID">
    <vt:lpwstr/>
  </property>
  <property fmtid="{D5CDD505-2E9C-101B-9397-08002B2CF9AE}" pid="17" name="bjDocumentSecurityProp3">
    <vt:lpwstr/>
  </property>
  <property fmtid="{D5CDD505-2E9C-101B-9397-08002B2CF9AE}" pid="18" name="bjSecLabelProp3ID">
    <vt:lpwstr/>
  </property>
  <property fmtid="{D5CDD505-2E9C-101B-9397-08002B2CF9AE}" pid="19" name="eGMS.protectiveMarking">
    <vt:lpwstr/>
  </property>
  <property fmtid="{D5CDD505-2E9C-101B-9397-08002B2CF9AE}" pid="20" name="docIndexRef">
    <vt:lpwstr>07cc6d2c-0b96-4cee-8d7e-7c9d9a75afc5</vt:lpwstr>
  </property>
  <property fmtid="{D5CDD505-2E9C-101B-9397-08002B2CF9AE}" pid="21" name="BASEPRECID">
    <vt:i4>17</vt:i4>
  </property>
  <property fmtid="{D5CDD505-2E9C-101B-9397-08002B2CF9AE}" pid="22" name="BASEPRECTYPE">
    <vt:lpwstr>BLANK</vt:lpwstr>
  </property>
  <property fmtid="{D5CDD505-2E9C-101B-9397-08002B2CF9AE}" pid="23" name="DOCID">
    <vt:i4>1569802</vt:i4>
  </property>
  <property fmtid="{D5CDD505-2E9C-101B-9397-08002B2CF9AE}" pid="24" name="COMPANYID">
    <vt:i4>2122615613</vt:i4>
  </property>
  <property fmtid="{D5CDD505-2E9C-101B-9397-08002B2CF9AE}" pid="25" name="SERIALNO">
    <vt:i4>11311</vt:i4>
  </property>
  <property fmtid="{D5CDD505-2E9C-101B-9397-08002B2CF9AE}" pid="26" name="EDITION">
    <vt:lpwstr>FM</vt:lpwstr>
  </property>
  <property fmtid="{D5CDD505-2E9C-101B-9397-08002B2CF9AE}" pid="27" name="CLIENTID">
    <vt:i4>2427</vt:i4>
  </property>
  <property fmtid="{D5CDD505-2E9C-101B-9397-08002B2CF9AE}" pid="28" name="FILEID">
    <vt:i4>41318</vt:i4>
  </property>
  <property fmtid="{D5CDD505-2E9C-101B-9397-08002B2CF9AE}" pid="29" name="ASSOCID">
    <vt:i4>128285</vt:i4>
  </property>
  <property fmtid="{D5CDD505-2E9C-101B-9397-08002B2CF9AE}" pid="30" name="VERSIONID">
    <vt:lpwstr>09dfac99-30dc-4043-a7a1-4588d9dfd096</vt:lpwstr>
  </property>
  <property fmtid="{D5CDD505-2E9C-101B-9397-08002B2CF9AE}" pid="31" name="VERSIONLABEL">
    <vt:lpwstr>1</vt:lpwstr>
  </property>
  <property fmtid="{D5CDD505-2E9C-101B-9397-08002B2CF9AE}" pid="32" name="DOCIDEX">
    <vt:lpwstr>3669205</vt:lpwstr>
  </property>
  <property fmtid="{D5CDD505-2E9C-101B-9397-08002B2CF9AE}" pid="33" name="ContentTypeId">
    <vt:lpwstr>0x0101007EE74F0F93E3284D8CABFF15180DAB1E</vt:lpwstr>
  </property>
</Properties>
</file>