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65F1" w14:textId="49D4577E" w:rsidR="006A7C4D" w:rsidRDefault="006A7C4D"/>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Default="00512097" w:rsidP="00635BBB">
                            <w:pPr>
                              <w:jc w:val="center"/>
                              <w:rPr>
                                <w:b/>
                                <w:sz w:val="40"/>
                              </w:rPr>
                            </w:pPr>
                            <w:r>
                              <w:rPr>
                                <w:b/>
                                <w:sz w:val="40"/>
                              </w:rPr>
                              <w:t xml:space="preserve">REQUEST FOR INFORMATION: </w:t>
                            </w:r>
                          </w:p>
                          <w:p w14:paraId="344E71CA" w14:textId="2904B5F0" w:rsidR="00635BBB" w:rsidRPr="00EC3549" w:rsidRDefault="00EC3549" w:rsidP="00635BBB">
                            <w:pPr>
                              <w:jc w:val="center"/>
                              <w:rPr>
                                <w:b/>
                                <w:color w:val="FFFFFF" w:themeColor="background1"/>
                                <w:sz w:val="40"/>
                              </w:rPr>
                            </w:pPr>
                            <w:r w:rsidRPr="00EC3549">
                              <w:rPr>
                                <w:b/>
                                <w:color w:val="FFFFFF" w:themeColor="background1"/>
                                <w:sz w:val="40"/>
                              </w:rPr>
                              <w:t>DIGITAL THERAPIES</w:t>
                            </w:r>
                          </w:p>
                          <w:p w14:paraId="69B170A2" w14:textId="7A31AACD" w:rsidR="00512097" w:rsidRPr="00EC3549" w:rsidRDefault="00EC3549" w:rsidP="00635BBB">
                            <w:pPr>
                              <w:jc w:val="center"/>
                              <w:rPr>
                                <w:b/>
                                <w:color w:val="FFFFFF" w:themeColor="background1"/>
                                <w:sz w:val="40"/>
                              </w:rPr>
                            </w:pPr>
                            <w:r w:rsidRPr="00EC3549">
                              <w:rPr>
                                <w:b/>
                                <w:color w:val="FFFFFF" w:themeColor="background1"/>
                                <w:sz w:val="40"/>
                              </w:rPr>
                              <w:t>NORTH LONDON NHS FOUNDATION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Default="00512097" w:rsidP="00635BBB">
                      <w:pPr>
                        <w:jc w:val="center"/>
                        <w:rPr>
                          <w:b/>
                          <w:sz w:val="40"/>
                        </w:rPr>
                      </w:pPr>
                      <w:r>
                        <w:rPr>
                          <w:b/>
                          <w:sz w:val="40"/>
                        </w:rPr>
                        <w:t xml:space="preserve">REQUEST FOR INFORMATION: </w:t>
                      </w:r>
                    </w:p>
                    <w:p w14:paraId="344E71CA" w14:textId="2904B5F0" w:rsidR="00635BBB" w:rsidRPr="00EC3549" w:rsidRDefault="00EC3549" w:rsidP="00635BBB">
                      <w:pPr>
                        <w:jc w:val="center"/>
                        <w:rPr>
                          <w:b/>
                          <w:color w:val="FFFFFF" w:themeColor="background1"/>
                          <w:sz w:val="40"/>
                        </w:rPr>
                      </w:pPr>
                      <w:r w:rsidRPr="00EC3549">
                        <w:rPr>
                          <w:b/>
                          <w:color w:val="FFFFFF" w:themeColor="background1"/>
                          <w:sz w:val="40"/>
                        </w:rPr>
                        <w:t>DIGITAL THERAPIES</w:t>
                      </w:r>
                    </w:p>
                    <w:p w14:paraId="69B170A2" w14:textId="7A31AACD" w:rsidR="00512097" w:rsidRPr="00EC3549" w:rsidRDefault="00EC3549" w:rsidP="00635BBB">
                      <w:pPr>
                        <w:jc w:val="center"/>
                        <w:rPr>
                          <w:b/>
                          <w:color w:val="FFFFFF" w:themeColor="background1"/>
                          <w:sz w:val="40"/>
                        </w:rPr>
                      </w:pPr>
                      <w:r w:rsidRPr="00EC3549">
                        <w:rPr>
                          <w:b/>
                          <w:color w:val="FFFFFF" w:themeColor="background1"/>
                          <w:sz w:val="40"/>
                        </w:rPr>
                        <w:t>NORTH LONDON NHS FOUNDATION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3C7227" w:rsidRDefault="00635BBB" w:rsidP="00635BBB">
                            <w:pPr>
                              <w:jc w:val="center"/>
                              <w:rPr>
                                <w:b/>
                                <w:color w:val="FFFFFF" w:themeColor="background1"/>
                                <w:sz w:val="2"/>
                                <w:szCs w:val="40"/>
                              </w:rPr>
                            </w:pPr>
                          </w:p>
                          <w:p w14:paraId="132E0232" w14:textId="30041AC3" w:rsidR="00635BBB" w:rsidRPr="003C7227" w:rsidRDefault="00635BBB" w:rsidP="00635BBB">
                            <w:pPr>
                              <w:jc w:val="center"/>
                              <w:rPr>
                                <w:b/>
                                <w:color w:val="FFFFFF" w:themeColor="background1"/>
                                <w:sz w:val="40"/>
                                <w:szCs w:val="40"/>
                              </w:rPr>
                            </w:pPr>
                            <w:r w:rsidRPr="003C7227">
                              <w:rPr>
                                <w:b/>
                                <w:color w:val="FFFFFF" w:themeColor="background1"/>
                                <w:sz w:val="40"/>
                                <w:szCs w:val="40"/>
                              </w:rPr>
                              <w:t xml:space="preserve">Completed </w:t>
                            </w:r>
                            <w:r w:rsidR="00251C81" w:rsidRPr="003C7227">
                              <w:rPr>
                                <w:b/>
                                <w:color w:val="FFFFFF" w:themeColor="background1"/>
                                <w:sz w:val="40"/>
                                <w:szCs w:val="40"/>
                              </w:rPr>
                              <w:t xml:space="preserve">Responses </w:t>
                            </w:r>
                            <w:r w:rsidRPr="003C7227">
                              <w:rPr>
                                <w:b/>
                                <w:color w:val="FFFFFF" w:themeColor="background1"/>
                                <w:sz w:val="40"/>
                                <w:szCs w:val="40"/>
                              </w:rPr>
                              <w:t>to be submitted by:</w:t>
                            </w:r>
                          </w:p>
                          <w:p w14:paraId="6716E186" w14:textId="633638B5" w:rsidR="00635BBB" w:rsidRPr="003C7227" w:rsidRDefault="0008604E" w:rsidP="00635BBB">
                            <w:pPr>
                              <w:jc w:val="center"/>
                              <w:rPr>
                                <w:b/>
                                <w:color w:val="FFFFFF" w:themeColor="background1"/>
                                <w:sz w:val="40"/>
                                <w:szCs w:val="40"/>
                              </w:rPr>
                            </w:pPr>
                            <w:r>
                              <w:rPr>
                                <w:b/>
                                <w:color w:val="FFFFFF" w:themeColor="background1"/>
                                <w:sz w:val="40"/>
                                <w:szCs w:val="40"/>
                              </w:rPr>
                              <w:t>5</w:t>
                            </w:r>
                            <w:r w:rsidR="00813E4E">
                              <w:rPr>
                                <w:b/>
                                <w:color w:val="FFFFFF" w:themeColor="background1"/>
                                <w:sz w:val="40"/>
                                <w:szCs w:val="40"/>
                              </w:rPr>
                              <w:t>th</w:t>
                            </w:r>
                            <w:r>
                              <w:rPr>
                                <w:b/>
                                <w:color w:val="FFFFFF" w:themeColor="background1"/>
                                <w:sz w:val="40"/>
                                <w:szCs w:val="40"/>
                              </w:rPr>
                              <w:t xml:space="preserve"> March</w:t>
                            </w:r>
                            <w:r w:rsidR="00277C39" w:rsidRPr="003C7227">
                              <w:rPr>
                                <w:b/>
                                <w:color w:val="FFFFFF" w:themeColor="background1"/>
                                <w:sz w:val="40"/>
                                <w:szCs w:val="40"/>
                              </w:rPr>
                              <w:t xml:space="preserve"> </w:t>
                            </w:r>
                            <w:r w:rsidR="003C7227" w:rsidRPr="003C7227">
                              <w:rPr>
                                <w:b/>
                                <w:color w:val="FFFFFF" w:themeColor="background1"/>
                                <w:sz w:val="40"/>
                                <w:szCs w:val="40"/>
                              </w:rPr>
                              <w:t>2025</w:t>
                            </w:r>
                            <w:r w:rsidR="00635BBB" w:rsidRPr="003C7227">
                              <w:rPr>
                                <w:b/>
                                <w:color w:val="FFFFFF" w:themeColor="background1"/>
                                <w:sz w:val="40"/>
                                <w:szCs w:val="40"/>
                              </w:rPr>
                              <w:t xml:space="preserve"> at </w:t>
                            </w:r>
                            <w:r w:rsidR="003C7227" w:rsidRPr="003C7227">
                              <w:rPr>
                                <w:b/>
                                <w:color w:val="FFFFFF" w:themeColor="background1"/>
                                <w:sz w:val="40"/>
                                <w:szCs w:val="40"/>
                              </w:rPr>
                              <w:t>17</w:t>
                            </w:r>
                            <w:r w:rsidR="00277C39" w:rsidRPr="003C7227">
                              <w:rPr>
                                <w:b/>
                                <w:color w:val="FFFFFF" w:themeColor="background1"/>
                                <w:sz w:val="40"/>
                                <w:szCs w:val="40"/>
                              </w:rPr>
                              <w:t>:</w:t>
                            </w:r>
                            <w:r w:rsidR="003C7227" w:rsidRPr="003C7227">
                              <w:rPr>
                                <w:b/>
                                <w:color w:val="FFFFFF" w:themeColor="background1"/>
                                <w:sz w:val="40"/>
                                <w:szCs w:val="40"/>
                              </w:rPr>
                              <w:t>00</w:t>
                            </w:r>
                          </w:p>
                          <w:p w14:paraId="73D6B5B5" w14:textId="14885B65" w:rsidR="00635BBB" w:rsidRPr="003C7227" w:rsidRDefault="00635BBB" w:rsidP="00635BBB">
                            <w:pPr>
                              <w:pStyle w:val="NoSpacing"/>
                              <w:rPr>
                                <w:color w:val="FFFFFF" w:themeColor="background1"/>
                              </w:rPr>
                            </w:pPr>
                            <w:r w:rsidRPr="003C7227">
                              <w:rPr>
                                <w:color w:val="FFFFFF" w:themeColor="background1"/>
                              </w:rPr>
                              <w:t>To:</w:t>
                            </w:r>
                            <w:r w:rsidRPr="003C7227">
                              <w:rPr>
                                <w:color w:val="FFFFFF" w:themeColor="background1"/>
                              </w:rPr>
                              <w:tab/>
                            </w:r>
                            <w:r w:rsidR="003C7227" w:rsidRPr="003C7227">
                              <w:rPr>
                                <w:color w:val="FFFFFF" w:themeColor="background1"/>
                              </w:rPr>
                              <w:t>Omolaso Onochie</w:t>
                            </w:r>
                          </w:p>
                          <w:p w14:paraId="0F05CD67" w14:textId="45D92CCB" w:rsidR="00635BBB" w:rsidRPr="003C7227" w:rsidRDefault="00635BBB" w:rsidP="00635BBB">
                            <w:pPr>
                              <w:pStyle w:val="NoSpacing"/>
                              <w:rPr>
                                <w:color w:val="FFFFFF" w:themeColor="background1"/>
                              </w:rPr>
                            </w:pPr>
                            <w:r w:rsidRPr="003C7227">
                              <w:rPr>
                                <w:color w:val="FFFFFF" w:themeColor="background1"/>
                              </w:rPr>
                              <w:tab/>
                            </w:r>
                            <w:r w:rsidR="003C7227" w:rsidRPr="003C7227">
                              <w:rPr>
                                <w:color w:val="FFFFFF" w:themeColor="background1"/>
                              </w:rPr>
                              <w:t>Senior Procurement  Specialist</w:t>
                            </w:r>
                          </w:p>
                          <w:p w14:paraId="44C93023" w14:textId="6652E0D6" w:rsidR="00512097" w:rsidRPr="003C7227" w:rsidRDefault="00635BBB" w:rsidP="003C7227">
                            <w:pPr>
                              <w:pStyle w:val="NoSpacing"/>
                              <w:rPr>
                                <w:color w:val="FFFFFF" w:themeColor="background1"/>
                              </w:rPr>
                            </w:pPr>
                            <w:r w:rsidRPr="003C7227">
                              <w:rPr>
                                <w:color w:val="FFFFFF" w:themeColor="background1"/>
                              </w:rPr>
                              <w:tab/>
                            </w:r>
                            <w:r w:rsidR="003C7227" w:rsidRPr="003C7227">
                              <w:rPr>
                                <w:color w:val="FFFFFF" w:themeColor="background1"/>
                              </w:rPr>
                              <w:t xml:space="preserve">Email: </w:t>
                            </w:r>
                            <w:hyperlink r:id="rId8" w:history="1">
                              <w:r w:rsidR="003C7227" w:rsidRPr="003C7227">
                                <w:rPr>
                                  <w:rStyle w:val="Hyperlink"/>
                                  <w:color w:val="FFFFFF" w:themeColor="background1"/>
                                </w:rPr>
                                <w:t>Omolaso.onochie@nelft.nhs.uk</w:t>
                              </w:r>
                            </w:hyperlink>
                            <w:r w:rsidR="003C7227" w:rsidRPr="003C7227">
                              <w:rPr>
                                <w:color w:val="FFFFFF" w:themeColor="background1"/>
                              </w:rPr>
                              <w:t xml:space="preserve"> / procurement@nelft.nhs.uk</w:t>
                            </w:r>
                          </w:p>
                          <w:p w14:paraId="2A8DD884" w14:textId="77777777" w:rsidR="00635BBB" w:rsidRPr="003C7227" w:rsidRDefault="00635BBB" w:rsidP="00635BBB">
                            <w:pPr>
                              <w:pStyle w:val="NoSpacing"/>
                              <w:rPr>
                                <w:rFonts w:cstheme="minorHAnsi"/>
                                <w:b/>
                                <w:color w:val="FFFFFF" w:themeColor="background1"/>
                                <w:sz w:val="20"/>
                                <w:szCs w:val="20"/>
                              </w:rPr>
                            </w:pPr>
                          </w:p>
                          <w:p w14:paraId="1EB81766" w14:textId="77777777" w:rsidR="00635BBB" w:rsidRPr="003C7227" w:rsidRDefault="00635BBB" w:rsidP="00635BBB">
                            <w:pPr>
                              <w:pStyle w:val="NoSpacing"/>
                              <w:rPr>
                                <w:color w:val="FFFFFF" w:themeColor="background1"/>
                              </w:rPr>
                            </w:pPr>
                          </w:p>
                          <w:p w14:paraId="1766568F" w14:textId="3E0E0DC8" w:rsidR="00635BBB" w:rsidRPr="003C7227" w:rsidRDefault="00635BBB" w:rsidP="00635BBB">
                            <w:pPr>
                              <w:jc w:val="center"/>
                              <w:rPr>
                                <w:color w:val="FFFFFF" w:themeColor="background1"/>
                              </w:rPr>
                            </w:pPr>
                            <w:r w:rsidRPr="003C7227">
                              <w:rPr>
                                <w:color w:val="FFFFFF" w:themeColor="background1"/>
                              </w:rPr>
                              <w:t xml:space="preserve">NOTE: Please </w:t>
                            </w:r>
                            <w:r w:rsidR="00E31376" w:rsidRPr="003C7227">
                              <w:rPr>
                                <w:color w:val="FFFFFF" w:themeColor="background1"/>
                              </w:rPr>
                              <w:t xml:space="preserve">respond to this request via the </w:t>
                            </w:r>
                            <w:proofErr w:type="spellStart"/>
                            <w:r w:rsidR="00E31376" w:rsidRPr="003C7227">
                              <w:rPr>
                                <w:color w:val="FFFFFF" w:themeColor="background1"/>
                              </w:rPr>
                              <w:t>Atamis</w:t>
                            </w:r>
                            <w:proofErr w:type="spellEnd"/>
                            <w:r w:rsidR="00E31376" w:rsidRPr="003C7227">
                              <w:rPr>
                                <w:color w:val="FFFFFF" w:themeColor="background1"/>
                              </w:rPr>
                              <w:t xml:space="preserve">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3C7227" w:rsidRDefault="00635BBB" w:rsidP="00635BBB">
                      <w:pPr>
                        <w:jc w:val="center"/>
                        <w:rPr>
                          <w:b/>
                          <w:color w:val="FFFFFF" w:themeColor="background1"/>
                          <w:sz w:val="2"/>
                          <w:szCs w:val="40"/>
                        </w:rPr>
                      </w:pPr>
                    </w:p>
                    <w:p w14:paraId="132E0232" w14:textId="30041AC3" w:rsidR="00635BBB" w:rsidRPr="003C7227" w:rsidRDefault="00635BBB" w:rsidP="00635BBB">
                      <w:pPr>
                        <w:jc w:val="center"/>
                        <w:rPr>
                          <w:b/>
                          <w:color w:val="FFFFFF" w:themeColor="background1"/>
                          <w:sz w:val="40"/>
                          <w:szCs w:val="40"/>
                        </w:rPr>
                      </w:pPr>
                      <w:r w:rsidRPr="003C7227">
                        <w:rPr>
                          <w:b/>
                          <w:color w:val="FFFFFF" w:themeColor="background1"/>
                          <w:sz w:val="40"/>
                          <w:szCs w:val="40"/>
                        </w:rPr>
                        <w:t xml:space="preserve">Completed </w:t>
                      </w:r>
                      <w:r w:rsidR="00251C81" w:rsidRPr="003C7227">
                        <w:rPr>
                          <w:b/>
                          <w:color w:val="FFFFFF" w:themeColor="background1"/>
                          <w:sz w:val="40"/>
                          <w:szCs w:val="40"/>
                        </w:rPr>
                        <w:t xml:space="preserve">Responses </w:t>
                      </w:r>
                      <w:r w:rsidRPr="003C7227">
                        <w:rPr>
                          <w:b/>
                          <w:color w:val="FFFFFF" w:themeColor="background1"/>
                          <w:sz w:val="40"/>
                          <w:szCs w:val="40"/>
                        </w:rPr>
                        <w:t>to be submitted by:</w:t>
                      </w:r>
                    </w:p>
                    <w:p w14:paraId="6716E186" w14:textId="633638B5" w:rsidR="00635BBB" w:rsidRPr="003C7227" w:rsidRDefault="0008604E" w:rsidP="00635BBB">
                      <w:pPr>
                        <w:jc w:val="center"/>
                        <w:rPr>
                          <w:b/>
                          <w:color w:val="FFFFFF" w:themeColor="background1"/>
                          <w:sz w:val="40"/>
                          <w:szCs w:val="40"/>
                        </w:rPr>
                      </w:pPr>
                      <w:r>
                        <w:rPr>
                          <w:b/>
                          <w:color w:val="FFFFFF" w:themeColor="background1"/>
                          <w:sz w:val="40"/>
                          <w:szCs w:val="40"/>
                        </w:rPr>
                        <w:t>5</w:t>
                      </w:r>
                      <w:r w:rsidR="00813E4E">
                        <w:rPr>
                          <w:b/>
                          <w:color w:val="FFFFFF" w:themeColor="background1"/>
                          <w:sz w:val="40"/>
                          <w:szCs w:val="40"/>
                        </w:rPr>
                        <w:t>th</w:t>
                      </w:r>
                      <w:r>
                        <w:rPr>
                          <w:b/>
                          <w:color w:val="FFFFFF" w:themeColor="background1"/>
                          <w:sz w:val="40"/>
                          <w:szCs w:val="40"/>
                        </w:rPr>
                        <w:t xml:space="preserve"> March</w:t>
                      </w:r>
                      <w:r w:rsidR="00277C39" w:rsidRPr="003C7227">
                        <w:rPr>
                          <w:b/>
                          <w:color w:val="FFFFFF" w:themeColor="background1"/>
                          <w:sz w:val="40"/>
                          <w:szCs w:val="40"/>
                        </w:rPr>
                        <w:t xml:space="preserve"> </w:t>
                      </w:r>
                      <w:r w:rsidR="003C7227" w:rsidRPr="003C7227">
                        <w:rPr>
                          <w:b/>
                          <w:color w:val="FFFFFF" w:themeColor="background1"/>
                          <w:sz w:val="40"/>
                          <w:szCs w:val="40"/>
                        </w:rPr>
                        <w:t>2025</w:t>
                      </w:r>
                      <w:r w:rsidR="00635BBB" w:rsidRPr="003C7227">
                        <w:rPr>
                          <w:b/>
                          <w:color w:val="FFFFFF" w:themeColor="background1"/>
                          <w:sz w:val="40"/>
                          <w:szCs w:val="40"/>
                        </w:rPr>
                        <w:t xml:space="preserve"> at </w:t>
                      </w:r>
                      <w:r w:rsidR="003C7227" w:rsidRPr="003C7227">
                        <w:rPr>
                          <w:b/>
                          <w:color w:val="FFFFFF" w:themeColor="background1"/>
                          <w:sz w:val="40"/>
                          <w:szCs w:val="40"/>
                        </w:rPr>
                        <w:t>17</w:t>
                      </w:r>
                      <w:r w:rsidR="00277C39" w:rsidRPr="003C7227">
                        <w:rPr>
                          <w:b/>
                          <w:color w:val="FFFFFF" w:themeColor="background1"/>
                          <w:sz w:val="40"/>
                          <w:szCs w:val="40"/>
                        </w:rPr>
                        <w:t>:</w:t>
                      </w:r>
                      <w:r w:rsidR="003C7227" w:rsidRPr="003C7227">
                        <w:rPr>
                          <w:b/>
                          <w:color w:val="FFFFFF" w:themeColor="background1"/>
                          <w:sz w:val="40"/>
                          <w:szCs w:val="40"/>
                        </w:rPr>
                        <w:t>00</w:t>
                      </w:r>
                    </w:p>
                    <w:p w14:paraId="73D6B5B5" w14:textId="14885B65" w:rsidR="00635BBB" w:rsidRPr="003C7227" w:rsidRDefault="00635BBB" w:rsidP="00635BBB">
                      <w:pPr>
                        <w:pStyle w:val="NoSpacing"/>
                        <w:rPr>
                          <w:color w:val="FFFFFF" w:themeColor="background1"/>
                        </w:rPr>
                      </w:pPr>
                      <w:r w:rsidRPr="003C7227">
                        <w:rPr>
                          <w:color w:val="FFFFFF" w:themeColor="background1"/>
                        </w:rPr>
                        <w:t>To:</w:t>
                      </w:r>
                      <w:r w:rsidRPr="003C7227">
                        <w:rPr>
                          <w:color w:val="FFFFFF" w:themeColor="background1"/>
                        </w:rPr>
                        <w:tab/>
                      </w:r>
                      <w:r w:rsidR="003C7227" w:rsidRPr="003C7227">
                        <w:rPr>
                          <w:color w:val="FFFFFF" w:themeColor="background1"/>
                        </w:rPr>
                        <w:t>Omolaso Onochie</w:t>
                      </w:r>
                    </w:p>
                    <w:p w14:paraId="0F05CD67" w14:textId="45D92CCB" w:rsidR="00635BBB" w:rsidRPr="003C7227" w:rsidRDefault="00635BBB" w:rsidP="00635BBB">
                      <w:pPr>
                        <w:pStyle w:val="NoSpacing"/>
                        <w:rPr>
                          <w:color w:val="FFFFFF" w:themeColor="background1"/>
                        </w:rPr>
                      </w:pPr>
                      <w:r w:rsidRPr="003C7227">
                        <w:rPr>
                          <w:color w:val="FFFFFF" w:themeColor="background1"/>
                        </w:rPr>
                        <w:tab/>
                      </w:r>
                      <w:r w:rsidR="003C7227" w:rsidRPr="003C7227">
                        <w:rPr>
                          <w:color w:val="FFFFFF" w:themeColor="background1"/>
                        </w:rPr>
                        <w:t>Senior Procurement  Specialist</w:t>
                      </w:r>
                    </w:p>
                    <w:p w14:paraId="44C93023" w14:textId="6652E0D6" w:rsidR="00512097" w:rsidRPr="003C7227" w:rsidRDefault="00635BBB" w:rsidP="003C7227">
                      <w:pPr>
                        <w:pStyle w:val="NoSpacing"/>
                        <w:rPr>
                          <w:color w:val="FFFFFF" w:themeColor="background1"/>
                        </w:rPr>
                      </w:pPr>
                      <w:r w:rsidRPr="003C7227">
                        <w:rPr>
                          <w:color w:val="FFFFFF" w:themeColor="background1"/>
                        </w:rPr>
                        <w:tab/>
                      </w:r>
                      <w:r w:rsidR="003C7227" w:rsidRPr="003C7227">
                        <w:rPr>
                          <w:color w:val="FFFFFF" w:themeColor="background1"/>
                        </w:rPr>
                        <w:t xml:space="preserve">Email: </w:t>
                      </w:r>
                      <w:hyperlink r:id="rId9" w:history="1">
                        <w:r w:rsidR="003C7227" w:rsidRPr="003C7227">
                          <w:rPr>
                            <w:rStyle w:val="Hyperlink"/>
                            <w:color w:val="FFFFFF" w:themeColor="background1"/>
                          </w:rPr>
                          <w:t>Omolaso.onochie@nelft.nhs.uk</w:t>
                        </w:r>
                      </w:hyperlink>
                      <w:r w:rsidR="003C7227" w:rsidRPr="003C7227">
                        <w:rPr>
                          <w:color w:val="FFFFFF" w:themeColor="background1"/>
                        </w:rPr>
                        <w:t xml:space="preserve"> / procurement@nelft.nhs.uk</w:t>
                      </w:r>
                    </w:p>
                    <w:p w14:paraId="2A8DD884" w14:textId="77777777" w:rsidR="00635BBB" w:rsidRPr="003C7227" w:rsidRDefault="00635BBB" w:rsidP="00635BBB">
                      <w:pPr>
                        <w:pStyle w:val="NoSpacing"/>
                        <w:rPr>
                          <w:rFonts w:cstheme="minorHAnsi"/>
                          <w:b/>
                          <w:color w:val="FFFFFF" w:themeColor="background1"/>
                          <w:sz w:val="20"/>
                          <w:szCs w:val="20"/>
                        </w:rPr>
                      </w:pPr>
                    </w:p>
                    <w:p w14:paraId="1EB81766" w14:textId="77777777" w:rsidR="00635BBB" w:rsidRPr="003C7227" w:rsidRDefault="00635BBB" w:rsidP="00635BBB">
                      <w:pPr>
                        <w:pStyle w:val="NoSpacing"/>
                        <w:rPr>
                          <w:color w:val="FFFFFF" w:themeColor="background1"/>
                        </w:rPr>
                      </w:pPr>
                    </w:p>
                    <w:p w14:paraId="1766568F" w14:textId="3E0E0DC8" w:rsidR="00635BBB" w:rsidRPr="003C7227" w:rsidRDefault="00635BBB" w:rsidP="00635BBB">
                      <w:pPr>
                        <w:jc w:val="center"/>
                        <w:rPr>
                          <w:color w:val="FFFFFF" w:themeColor="background1"/>
                        </w:rPr>
                      </w:pPr>
                      <w:r w:rsidRPr="003C7227">
                        <w:rPr>
                          <w:color w:val="FFFFFF" w:themeColor="background1"/>
                        </w:rPr>
                        <w:t xml:space="preserve">NOTE: Please </w:t>
                      </w:r>
                      <w:r w:rsidR="00E31376" w:rsidRPr="003C7227">
                        <w:rPr>
                          <w:color w:val="FFFFFF" w:themeColor="background1"/>
                        </w:rPr>
                        <w:t xml:space="preserve">respond to this request via the </w:t>
                      </w:r>
                      <w:proofErr w:type="spellStart"/>
                      <w:r w:rsidR="00E31376" w:rsidRPr="003C7227">
                        <w:rPr>
                          <w:color w:val="FFFFFF" w:themeColor="background1"/>
                        </w:rPr>
                        <w:t>Atamis</w:t>
                      </w:r>
                      <w:proofErr w:type="spellEnd"/>
                      <w:r w:rsidR="00E31376" w:rsidRPr="003C7227">
                        <w:rPr>
                          <w:color w:val="FFFFFF" w:themeColor="background1"/>
                        </w:rPr>
                        <w:t xml:space="preserve">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Default="00512097" w:rsidP="00512097">
      <w:pPr>
        <w:rPr>
          <w:rFonts w:cstheme="minorHAnsi"/>
        </w:rPr>
      </w:pPr>
    </w:p>
    <w:p w14:paraId="26C72EB8" w14:textId="77777777" w:rsidR="00D51C39" w:rsidRPr="00597B8E" w:rsidRDefault="00D51C39" w:rsidP="00512097">
      <w:pPr>
        <w:rPr>
          <w:rFonts w:cstheme="minorHAnsi"/>
        </w:rPr>
      </w:pPr>
    </w:p>
    <w:p w14:paraId="27323BED" w14:textId="77777777" w:rsidR="00512097" w:rsidRPr="00597B8E" w:rsidRDefault="00512097"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252C1730" w14:textId="07BA769B" w:rsidR="00864D06" w:rsidRDefault="00864D06" w:rsidP="00E31376">
      <w:pPr>
        <w:pStyle w:val="NormalWeb"/>
        <w:shd w:val="clear" w:color="auto" w:fill="FFFFFF"/>
        <w:spacing w:before="150" w:beforeAutospacing="0" w:after="150" w:afterAutospacing="0"/>
        <w:rPr>
          <w:rFonts w:asciiTheme="minorHAnsi" w:eastAsiaTheme="minorEastAsia" w:hAnsiTheme="minorHAnsi" w:cstheme="minorBidi"/>
          <w:sz w:val="22"/>
          <w:szCs w:val="22"/>
          <w:lang w:eastAsia="ja-JP"/>
        </w:rPr>
      </w:pPr>
      <w:r>
        <w:rPr>
          <w:rFonts w:asciiTheme="minorHAnsi" w:eastAsiaTheme="minorEastAsia" w:hAnsiTheme="minorHAnsi" w:cstheme="minorBidi"/>
          <w:sz w:val="22"/>
          <w:szCs w:val="22"/>
          <w:lang w:eastAsia="ja-JP"/>
        </w:rPr>
        <w:t>North London NHS Foundation Trust (</w:t>
      </w:r>
      <w:r w:rsidRPr="00864D06">
        <w:rPr>
          <w:rFonts w:asciiTheme="minorHAnsi" w:eastAsiaTheme="minorEastAsia" w:hAnsiTheme="minorHAnsi" w:cstheme="minorBidi"/>
          <w:sz w:val="22"/>
          <w:szCs w:val="22"/>
          <w:lang w:eastAsia="ja-JP"/>
        </w:rPr>
        <w:t>NLFT</w:t>
      </w:r>
      <w:r>
        <w:rPr>
          <w:rFonts w:asciiTheme="minorHAnsi" w:eastAsiaTheme="minorEastAsia" w:hAnsiTheme="minorHAnsi" w:cstheme="minorBidi"/>
          <w:sz w:val="22"/>
          <w:szCs w:val="22"/>
          <w:lang w:eastAsia="ja-JP"/>
        </w:rPr>
        <w:t>)</w:t>
      </w:r>
      <w:r w:rsidRPr="00864D06">
        <w:rPr>
          <w:rFonts w:asciiTheme="minorHAnsi" w:eastAsiaTheme="minorEastAsia" w:hAnsiTheme="minorHAnsi" w:cstheme="minorBidi"/>
          <w:sz w:val="22"/>
          <w:szCs w:val="22"/>
          <w:lang w:eastAsia="ja-JP"/>
        </w:rPr>
        <w:t xml:space="preserve"> </w:t>
      </w:r>
      <w:r>
        <w:rPr>
          <w:rFonts w:asciiTheme="minorHAnsi" w:eastAsiaTheme="minorEastAsia" w:hAnsiTheme="minorHAnsi" w:cstheme="minorBidi"/>
          <w:sz w:val="22"/>
          <w:szCs w:val="22"/>
          <w:lang w:eastAsia="ja-JP"/>
        </w:rPr>
        <w:t>are</w:t>
      </w:r>
      <w:r w:rsidRPr="00864D06">
        <w:rPr>
          <w:rFonts w:asciiTheme="minorHAnsi" w:eastAsiaTheme="minorEastAsia" w:hAnsiTheme="minorHAnsi" w:cstheme="minorBidi"/>
          <w:sz w:val="22"/>
          <w:szCs w:val="22"/>
          <w:lang w:eastAsia="ja-JP"/>
        </w:rPr>
        <w:t xml:space="preserve"> seeking providers of digital therapies who can take on large volumes of patients who need to access individual therapy via video and telephone. The provider should have the ability to scale up and increase numbers at short notice. Interface with IAPTUS, the patient EPR used by Talking Therapies is essential. The provider must demonstrate the ability to meet national Talking Therapies KPIS.</w:t>
      </w:r>
      <w:r>
        <w:rPr>
          <w:rFonts w:asciiTheme="minorHAnsi" w:eastAsiaTheme="minorEastAsia" w:hAnsiTheme="minorHAnsi" w:cstheme="minorBidi"/>
          <w:sz w:val="22"/>
          <w:szCs w:val="22"/>
          <w:lang w:eastAsia="ja-JP"/>
        </w:rPr>
        <w:t xml:space="preserve"> The purpose of this RFI is to establish:</w:t>
      </w:r>
    </w:p>
    <w:p w14:paraId="0F7F0CAD" w14:textId="53310063" w:rsidR="00864D06" w:rsidRPr="00751DF4" w:rsidRDefault="00864D06" w:rsidP="00864D06">
      <w:pPr>
        <w:pStyle w:val="ListParagraph"/>
        <w:numPr>
          <w:ilvl w:val="0"/>
          <w:numId w:val="33"/>
        </w:numPr>
      </w:pPr>
      <w:r>
        <w:t>Options on the suppliers who can provide this requirement.</w:t>
      </w:r>
    </w:p>
    <w:p w14:paraId="1FD0F0FD" w14:textId="77777777" w:rsidR="00864D06" w:rsidRPr="00751DF4" w:rsidRDefault="00864D06" w:rsidP="00864D06">
      <w:pPr>
        <w:pStyle w:val="ListParagraph"/>
        <w:numPr>
          <w:ilvl w:val="0"/>
          <w:numId w:val="33"/>
        </w:numPr>
      </w:pPr>
      <w:r w:rsidRPr="00751DF4">
        <w:t>Options on the best route to market</w:t>
      </w:r>
    </w:p>
    <w:p w14:paraId="5FD7E45C" w14:textId="77777777" w:rsidR="00EC3549" w:rsidRPr="00BB4841" w:rsidRDefault="00EC3549"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427E8C74" w14:textId="78608784" w:rsidR="006018AF" w:rsidRPr="00EC3549" w:rsidRDefault="00E31376" w:rsidP="00EC3549">
      <w:pPr>
        <w:pStyle w:val="Heading2"/>
      </w:pPr>
      <w:r w:rsidRPr="00E31376">
        <w:t xml:space="preserve">Trust(s) </w:t>
      </w:r>
      <w:r w:rsidR="00130D69" w:rsidRPr="00E31376">
        <w:t>Background </w:t>
      </w:r>
    </w:p>
    <w:p w14:paraId="7EDED195" w14:textId="77777777" w:rsidR="000828BF" w:rsidRPr="000828BF" w:rsidRDefault="000828BF" w:rsidP="000828BF">
      <w:pPr>
        <w:rPr>
          <w:rFonts w:cstheme="minorHAnsi"/>
        </w:rPr>
      </w:pPr>
      <w:r w:rsidRPr="000828BF">
        <w:rPr>
          <w:rFonts w:cstheme="minorHAnsi"/>
        </w:rPr>
        <w:t>The North London NHS Foundation Trust (NLFT) provide high-quality mental health care to local people across the London Boroughs of Barnet, Camden, Enfield, Haringey and Islington.</w:t>
      </w:r>
    </w:p>
    <w:p w14:paraId="451B3BF0" w14:textId="77777777" w:rsidR="000828BF" w:rsidRPr="000828BF" w:rsidRDefault="000828BF" w:rsidP="000828BF">
      <w:pPr>
        <w:rPr>
          <w:rFonts w:cstheme="minorHAnsi"/>
        </w:rPr>
      </w:pPr>
      <w:r w:rsidRPr="000828BF">
        <w:rPr>
          <w:rFonts w:cstheme="minorHAnsi"/>
        </w:rPr>
        <w:t>Previously two separate mental health trusts working in Partnership – Barnet, Enfield and Haringey Mental Health NHS Trust and Camden and Islington NHS Foundation Trust – we formally merged and became the new NLFT on Friday 1 November.</w:t>
      </w:r>
    </w:p>
    <w:p w14:paraId="40D734F0" w14:textId="77777777" w:rsidR="000828BF" w:rsidRPr="000828BF" w:rsidRDefault="000828BF" w:rsidP="000828BF">
      <w:pPr>
        <w:rPr>
          <w:rFonts w:cstheme="minorHAnsi"/>
        </w:rPr>
      </w:pPr>
      <w:r w:rsidRPr="000828BF">
        <w:rPr>
          <w:rFonts w:cstheme="minorHAnsi"/>
        </w:rPr>
        <w:t>As the new NLFT, our ambition is to be a leading NHS mental health provider and to offer consistently excellent care across North London.</w:t>
      </w:r>
    </w:p>
    <w:p w14:paraId="1B16B15C" w14:textId="77777777" w:rsidR="000828BF" w:rsidRPr="000828BF" w:rsidRDefault="000828BF" w:rsidP="000828BF">
      <w:pPr>
        <w:rPr>
          <w:rFonts w:cstheme="minorHAnsi"/>
        </w:rPr>
      </w:pPr>
      <w:r w:rsidRPr="000828BF">
        <w:rPr>
          <w:rFonts w:cstheme="minorHAnsi"/>
        </w:rPr>
        <w:t>Most of our services are based in the community, but we also provide inpatient mental health services in hospitals. We provide a wide range of local services for people across North London and more specialist mental health services for a broader population.</w:t>
      </w:r>
    </w:p>
    <w:p w14:paraId="509EC58D" w14:textId="77777777" w:rsidR="000828BF" w:rsidRPr="000828BF" w:rsidRDefault="000828BF" w:rsidP="000828BF">
      <w:pPr>
        <w:rPr>
          <w:rFonts w:cstheme="minorHAnsi"/>
        </w:rPr>
      </w:pPr>
      <w:r w:rsidRPr="000828BF">
        <w:rPr>
          <w:rFonts w:cstheme="minorHAnsi"/>
        </w:rPr>
        <w:t>Our services support people throughout their entire lives, from birth to old age, helping those with all types of mental health conditions to live as independently and as well as they can.</w:t>
      </w:r>
    </w:p>
    <w:p w14:paraId="760D95B9" w14:textId="77777777" w:rsidR="000828BF" w:rsidRPr="000828BF" w:rsidRDefault="000828BF" w:rsidP="000828BF">
      <w:pPr>
        <w:rPr>
          <w:rFonts w:cstheme="minorHAnsi"/>
        </w:rPr>
      </w:pPr>
      <w:r w:rsidRPr="000828BF">
        <w:rPr>
          <w:rFonts w:cstheme="minorHAnsi"/>
        </w:rPr>
        <w:t>As the NLFT we are a strong and influential voice for mental health to ensure that everyone gets the most appropriate care, when they need it - wherever they live and whatever their circumstances. We provide 24/7 support for local people in a mental health crisis and if inpatient care is needed, we admit to one of our beds locally, so our service users are as close as possible to their family and friends. As the new NLFT, we now have one Electronic Patient Record system across all our services, helping us improve the quality of care for local people.</w:t>
      </w:r>
    </w:p>
    <w:p w14:paraId="0235E2CE" w14:textId="77777777" w:rsidR="000828BF" w:rsidRPr="000828BF" w:rsidRDefault="000828BF" w:rsidP="000828BF">
      <w:pPr>
        <w:rPr>
          <w:rFonts w:cstheme="minorHAnsi"/>
        </w:rPr>
      </w:pPr>
      <w:r w:rsidRPr="000828BF">
        <w:rPr>
          <w:rFonts w:cstheme="minorHAnsi"/>
        </w:rPr>
        <w:t>We employ almost 6,000 staff and are working hard to make sure they feel valued and are supported to develop their careers and to stay with us as long as possible.</w:t>
      </w:r>
    </w:p>
    <w:p w14:paraId="5E2D4540" w14:textId="213D42D0" w:rsidR="000828BF" w:rsidRPr="00CC6913" w:rsidRDefault="000828BF" w:rsidP="000828BF">
      <w:pPr>
        <w:rPr>
          <w:rFonts w:cstheme="minorHAnsi"/>
        </w:rPr>
      </w:pPr>
      <w:r w:rsidRPr="000828BF">
        <w:rPr>
          <w:rFonts w:cstheme="minorHAnsi"/>
        </w:rPr>
        <w:t>As the NLFT, we are committed to ensuring Better Mental Health, Better Lives and Better Communities across North London.</w:t>
      </w:r>
    </w:p>
    <w:p w14:paraId="4EA938B4" w14:textId="1D1AB6D4" w:rsidR="000828BF" w:rsidRDefault="00251C81" w:rsidP="000828BF">
      <w:pPr>
        <w:pStyle w:val="Heading2"/>
      </w:pPr>
      <w:r w:rsidRPr="00E31376">
        <w:t xml:space="preserve">Draft </w:t>
      </w:r>
      <w:r w:rsidR="00130D69" w:rsidRPr="00E31376">
        <w:t xml:space="preserve">Statement of </w:t>
      </w:r>
      <w:r w:rsidRPr="00E31376">
        <w:t>Requirements</w:t>
      </w:r>
    </w:p>
    <w:p w14:paraId="1B2BE2A5" w14:textId="0280D0CD" w:rsidR="000828BF" w:rsidRDefault="00CC6913" w:rsidP="000828BF">
      <w:pPr>
        <w:pBdr>
          <w:bottom w:val="single" w:sz="6" w:space="1" w:color="auto"/>
        </w:pBdr>
      </w:pPr>
      <w:r>
        <w:t>NLFT</w:t>
      </w:r>
      <w:r w:rsidR="000828BF" w:rsidRPr="000828BF">
        <w:t xml:space="preserve"> is seeking providers of digital therapies who can take on large volumes of patients who need to access individual therapy via video and telephone. </w:t>
      </w:r>
    </w:p>
    <w:p w14:paraId="2BF131F0" w14:textId="77777777" w:rsidR="00864D06" w:rsidRDefault="00864D06" w:rsidP="000828BF">
      <w:pPr>
        <w:pBdr>
          <w:bottom w:val="single" w:sz="6" w:space="1" w:color="auto"/>
        </w:pBdr>
      </w:pPr>
    </w:p>
    <w:p w14:paraId="7176AA24" w14:textId="45495368" w:rsidR="000828BF" w:rsidRPr="00EC3549" w:rsidRDefault="000828BF" w:rsidP="000828BF">
      <w:pPr>
        <w:pBdr>
          <w:bottom w:val="single" w:sz="6" w:space="1" w:color="auto"/>
        </w:pBdr>
        <w:rPr>
          <w:b/>
          <w:bCs/>
        </w:rPr>
      </w:pPr>
      <w:r w:rsidRPr="00EC3549">
        <w:rPr>
          <w:b/>
          <w:bCs/>
        </w:rPr>
        <w:lastRenderedPageBreak/>
        <w:t>Specification</w:t>
      </w:r>
    </w:p>
    <w:p w14:paraId="7026631D" w14:textId="628EE2CD" w:rsidR="000828BF" w:rsidRDefault="000828BF" w:rsidP="00EC3549">
      <w:pPr>
        <w:pStyle w:val="ListParagraph"/>
        <w:numPr>
          <w:ilvl w:val="0"/>
          <w:numId w:val="32"/>
        </w:numPr>
        <w:pBdr>
          <w:bottom w:val="single" w:sz="6" w:space="1" w:color="auto"/>
        </w:pBdr>
      </w:pPr>
      <w:r>
        <w:t>Therapy must be provided by therapists who are fully qualified in the Talking Therapies therapy they are delivering, and who must themselves be supervised by qualified therapists who have additional supervision training. (Essential). The provider should be able to evidence this and that supervision notes are kept in writing as this is also part of the patient record.</w:t>
      </w:r>
    </w:p>
    <w:p w14:paraId="61E2713F" w14:textId="180E746C" w:rsidR="000828BF" w:rsidRDefault="000828BF" w:rsidP="00EC3549">
      <w:pPr>
        <w:pStyle w:val="ListParagraph"/>
        <w:numPr>
          <w:ilvl w:val="0"/>
          <w:numId w:val="32"/>
        </w:numPr>
        <w:pBdr>
          <w:bottom w:val="single" w:sz="6" w:space="1" w:color="auto"/>
        </w:pBdr>
      </w:pPr>
      <w:r>
        <w:t>Therapists employed by the provider must be accredited with the appropriate professional body as outlined within the NHS Talking Therapies manual. This is BABCP for CBT therapists or BACP Registered Member (not just BACP membership) or on the register for UKCP or BACP for counsellors. Counsellors should also have Talking Therapies approved qualifications (Essential).</w:t>
      </w:r>
    </w:p>
    <w:p w14:paraId="44CF6245" w14:textId="00D7624A" w:rsidR="000828BF" w:rsidRDefault="000828BF" w:rsidP="00EC3549">
      <w:pPr>
        <w:pStyle w:val="ListParagraph"/>
        <w:numPr>
          <w:ilvl w:val="0"/>
          <w:numId w:val="32"/>
        </w:numPr>
        <w:pBdr>
          <w:bottom w:val="single" w:sz="6" w:space="1" w:color="auto"/>
        </w:pBdr>
      </w:pPr>
      <w:r>
        <w:t>Therapies offered at step 3 should be delivered in line with NICE guidelines and offering up to the required number of sessions. (Essential).</w:t>
      </w:r>
    </w:p>
    <w:p w14:paraId="62F9D252" w14:textId="18A075C5" w:rsidR="000828BF" w:rsidRDefault="000828BF" w:rsidP="00EC3549">
      <w:pPr>
        <w:pStyle w:val="ListParagraph"/>
        <w:numPr>
          <w:ilvl w:val="0"/>
          <w:numId w:val="32"/>
        </w:numPr>
        <w:pBdr>
          <w:bottom w:val="single" w:sz="6" w:space="1" w:color="auto"/>
        </w:pBdr>
      </w:pPr>
      <w:r>
        <w:t>Therapists must be offered access to appropriate CPD and staff support (Essential) by the provider.</w:t>
      </w:r>
    </w:p>
    <w:p w14:paraId="25068B27" w14:textId="562F3E8B" w:rsidR="000828BF" w:rsidRDefault="000828BF" w:rsidP="00EC3549">
      <w:pPr>
        <w:pStyle w:val="ListParagraph"/>
        <w:numPr>
          <w:ilvl w:val="0"/>
          <w:numId w:val="32"/>
        </w:numPr>
        <w:pBdr>
          <w:bottom w:val="single" w:sz="6" w:space="1" w:color="auto"/>
        </w:pBdr>
      </w:pPr>
      <w:r>
        <w:t>Therapy must be provided in a choice of modalities including phone and video.  Therapies at step 3 should be video and not telephone except in exceptional circumstances.</w:t>
      </w:r>
    </w:p>
    <w:p w14:paraId="07151836" w14:textId="48576741" w:rsidR="000828BF" w:rsidRDefault="000828BF" w:rsidP="00EC3549">
      <w:pPr>
        <w:pStyle w:val="ListParagraph"/>
        <w:numPr>
          <w:ilvl w:val="0"/>
          <w:numId w:val="32"/>
        </w:numPr>
        <w:pBdr>
          <w:bottom w:val="single" w:sz="6" w:space="1" w:color="auto"/>
        </w:pBdr>
      </w:pPr>
      <w:r>
        <w:t>Therapeutic modalities at step 3 should include CBT (Essential) and Counselling for Depression</w:t>
      </w:r>
    </w:p>
    <w:p w14:paraId="4F4E7634" w14:textId="77EC7EE1" w:rsidR="000828BF" w:rsidRDefault="000828BF" w:rsidP="00EC3549">
      <w:pPr>
        <w:pStyle w:val="ListParagraph"/>
        <w:numPr>
          <w:ilvl w:val="0"/>
          <w:numId w:val="32"/>
        </w:numPr>
        <w:pBdr>
          <w:bottom w:val="single" w:sz="6" w:space="1" w:color="auto"/>
        </w:pBdr>
      </w:pPr>
      <w:r>
        <w:t xml:space="preserve">Therapy must be able to be provided out of hours and at weekends when required </w:t>
      </w:r>
    </w:p>
    <w:p w14:paraId="101997A3" w14:textId="2EFF8D2D" w:rsidR="000828BF" w:rsidRDefault="000828BF" w:rsidP="00EC3549">
      <w:pPr>
        <w:pStyle w:val="ListParagraph"/>
        <w:numPr>
          <w:ilvl w:val="0"/>
          <w:numId w:val="32"/>
        </w:numPr>
        <w:pBdr>
          <w:bottom w:val="single" w:sz="6" w:space="1" w:color="auto"/>
        </w:pBdr>
      </w:pPr>
      <w:r>
        <w:t xml:space="preserve">Functionality to accept self-referrals and offer assessments as well as referrals generated by the commissioning services. </w:t>
      </w:r>
    </w:p>
    <w:p w14:paraId="40DB0D86" w14:textId="1E1C54A3" w:rsidR="000828BF" w:rsidRDefault="000828BF" w:rsidP="00EC3549">
      <w:pPr>
        <w:pStyle w:val="ListParagraph"/>
        <w:numPr>
          <w:ilvl w:val="0"/>
          <w:numId w:val="32"/>
        </w:numPr>
        <w:pBdr>
          <w:bottom w:val="single" w:sz="6" w:space="1" w:color="auto"/>
        </w:pBdr>
      </w:pPr>
      <w:r>
        <w:t>Capacity to flex and/or increase referral volumes as and when required by commissioning services and ability to scale up at speed.</w:t>
      </w:r>
    </w:p>
    <w:p w14:paraId="2EA2A832" w14:textId="38F2DA71" w:rsidR="000828BF" w:rsidRDefault="000828BF" w:rsidP="00EC3549">
      <w:pPr>
        <w:pStyle w:val="ListParagraph"/>
        <w:numPr>
          <w:ilvl w:val="0"/>
          <w:numId w:val="32"/>
        </w:numPr>
        <w:pBdr>
          <w:bottom w:val="single" w:sz="6" w:space="1" w:color="auto"/>
        </w:pBdr>
      </w:pPr>
      <w:r>
        <w:t xml:space="preserve">Meet national KPIs including reliable recovery (48%), recovery (50%) and reliable improvement (67%). </w:t>
      </w:r>
    </w:p>
    <w:p w14:paraId="311B49D3" w14:textId="076CB8B8" w:rsidR="000828BF" w:rsidRDefault="000828BF" w:rsidP="00EC3549">
      <w:pPr>
        <w:pStyle w:val="ListParagraph"/>
        <w:numPr>
          <w:ilvl w:val="0"/>
          <w:numId w:val="32"/>
        </w:numPr>
        <w:pBdr>
          <w:bottom w:val="single" w:sz="6" w:space="1" w:color="auto"/>
        </w:pBdr>
      </w:pPr>
      <w:r>
        <w:t>Waiting times must be less than that of the main service provider.</w:t>
      </w:r>
    </w:p>
    <w:p w14:paraId="7EEBFE50" w14:textId="560D8209" w:rsidR="000828BF" w:rsidRDefault="000828BF" w:rsidP="00EC3549">
      <w:pPr>
        <w:pStyle w:val="ListParagraph"/>
        <w:numPr>
          <w:ilvl w:val="0"/>
          <w:numId w:val="32"/>
        </w:numPr>
        <w:pBdr>
          <w:bottom w:val="single" w:sz="6" w:space="1" w:color="auto"/>
        </w:pBdr>
      </w:pPr>
      <w:r>
        <w:t>Capacity to offer own-language therapies in key languages.</w:t>
      </w:r>
    </w:p>
    <w:p w14:paraId="3E883B06" w14:textId="11B9E459" w:rsidR="000828BF" w:rsidRDefault="000828BF" w:rsidP="00EC3549">
      <w:pPr>
        <w:pStyle w:val="ListParagraph"/>
        <w:numPr>
          <w:ilvl w:val="0"/>
          <w:numId w:val="32"/>
        </w:numPr>
        <w:pBdr>
          <w:bottom w:val="single" w:sz="6" w:space="1" w:color="auto"/>
        </w:pBdr>
      </w:pPr>
      <w:r>
        <w:t>Capacity to offer LTC specific interventions at step 2 and step 3 (Desirable)</w:t>
      </w:r>
    </w:p>
    <w:p w14:paraId="0B4D27AE" w14:textId="16811164" w:rsidR="000828BF" w:rsidRDefault="000828BF" w:rsidP="00EC3549">
      <w:pPr>
        <w:pStyle w:val="ListParagraph"/>
        <w:numPr>
          <w:ilvl w:val="0"/>
          <w:numId w:val="32"/>
        </w:numPr>
        <w:pBdr>
          <w:bottom w:val="single" w:sz="6" w:space="1" w:color="auto"/>
        </w:pBdr>
      </w:pPr>
      <w:r>
        <w:t>Must complete Patient Experience Questionnaires on IAPTUS.</w:t>
      </w:r>
    </w:p>
    <w:p w14:paraId="29F7F12A" w14:textId="33D85F5B" w:rsidR="000828BF" w:rsidRDefault="000828BF" w:rsidP="00EC3549">
      <w:pPr>
        <w:pStyle w:val="ListParagraph"/>
        <w:numPr>
          <w:ilvl w:val="0"/>
          <w:numId w:val="32"/>
        </w:numPr>
        <w:pBdr>
          <w:bottom w:val="single" w:sz="6" w:space="1" w:color="auto"/>
        </w:pBdr>
      </w:pPr>
      <w:r>
        <w:t>Robust form validation (DOB, postcode validity, contact numbers, email address)</w:t>
      </w:r>
    </w:p>
    <w:p w14:paraId="27EB9F84" w14:textId="3281972A" w:rsidR="000828BF" w:rsidRDefault="000828BF" w:rsidP="00EC3549">
      <w:pPr>
        <w:pStyle w:val="ListParagraph"/>
        <w:numPr>
          <w:ilvl w:val="0"/>
          <w:numId w:val="32"/>
        </w:numPr>
        <w:pBdr>
          <w:bottom w:val="single" w:sz="6" w:space="1" w:color="auto"/>
        </w:pBdr>
      </w:pPr>
      <w:r>
        <w:t>Responsive design (easily accessible from different devices)</w:t>
      </w:r>
    </w:p>
    <w:p w14:paraId="15535AD4" w14:textId="43BDE7C6" w:rsidR="000828BF" w:rsidRDefault="000828BF" w:rsidP="00EC3549">
      <w:pPr>
        <w:pStyle w:val="ListParagraph"/>
        <w:numPr>
          <w:ilvl w:val="0"/>
          <w:numId w:val="32"/>
        </w:numPr>
        <w:pBdr>
          <w:bottom w:val="single" w:sz="6" w:space="1" w:color="auto"/>
        </w:pBdr>
      </w:pPr>
      <w:r>
        <w:t>Provider referral criteria must mirror that of commissioning services.</w:t>
      </w:r>
    </w:p>
    <w:p w14:paraId="05988BCE" w14:textId="7C96DED9" w:rsidR="000828BF" w:rsidRDefault="000828BF" w:rsidP="000828BF">
      <w:pPr>
        <w:pStyle w:val="ListParagraph"/>
        <w:numPr>
          <w:ilvl w:val="0"/>
          <w:numId w:val="32"/>
        </w:numPr>
        <w:pBdr>
          <w:bottom w:val="single" w:sz="6" w:space="1" w:color="auto"/>
        </w:pBdr>
      </w:pPr>
      <w:r>
        <w:t>Clear care pathway for referrals which are not appropriate for a Talking Therapies intervention</w:t>
      </w:r>
    </w:p>
    <w:p w14:paraId="48382099" w14:textId="77777777" w:rsidR="000828BF" w:rsidRPr="00EC3549" w:rsidRDefault="000828BF" w:rsidP="000828BF">
      <w:pPr>
        <w:pBdr>
          <w:bottom w:val="single" w:sz="6" w:space="1" w:color="auto"/>
        </w:pBdr>
        <w:rPr>
          <w:b/>
          <w:bCs/>
        </w:rPr>
      </w:pPr>
      <w:r w:rsidRPr="00EC3549">
        <w:rPr>
          <w:b/>
          <w:bCs/>
        </w:rPr>
        <w:t>Collection of mandatory demographics, KPI and questionnaire data</w:t>
      </w:r>
    </w:p>
    <w:p w14:paraId="2C47615A" w14:textId="651CA7F1" w:rsidR="000828BF" w:rsidRDefault="000828BF" w:rsidP="00EC3549">
      <w:pPr>
        <w:pStyle w:val="ListParagraph"/>
        <w:numPr>
          <w:ilvl w:val="0"/>
          <w:numId w:val="31"/>
        </w:numPr>
        <w:pBdr>
          <w:bottom w:val="single" w:sz="6" w:space="1" w:color="auto"/>
        </w:pBdr>
      </w:pPr>
      <w:r>
        <w:t>Service users can securely complete their assessments (e.g. PHQ-9 and GAD-7) online</w:t>
      </w:r>
    </w:p>
    <w:p w14:paraId="496E9662" w14:textId="66145415" w:rsidR="000828BF" w:rsidRDefault="000828BF" w:rsidP="00EC3549">
      <w:pPr>
        <w:pStyle w:val="ListParagraph"/>
        <w:numPr>
          <w:ilvl w:val="0"/>
          <w:numId w:val="31"/>
        </w:numPr>
        <w:pBdr>
          <w:bottom w:val="single" w:sz="6" w:space="1" w:color="auto"/>
        </w:pBdr>
      </w:pPr>
      <w:r>
        <w:t>All demographic, KPI and questionnaire data is automatically populated to the relevant appointment; the data is then automatically pulled through to the commissioning service’s EPR system.</w:t>
      </w:r>
    </w:p>
    <w:p w14:paraId="3F3D4049" w14:textId="077C396D" w:rsidR="000828BF" w:rsidRDefault="000828BF" w:rsidP="000828BF">
      <w:pPr>
        <w:pStyle w:val="ListParagraph"/>
        <w:numPr>
          <w:ilvl w:val="0"/>
          <w:numId w:val="31"/>
        </w:numPr>
        <w:pBdr>
          <w:bottom w:val="single" w:sz="6" w:space="1" w:color="auto"/>
        </w:pBdr>
      </w:pPr>
      <w:r>
        <w:t>ADSMs must be completed and uploaded at every session, where indicated by a matching provisional diagnosis.</w:t>
      </w:r>
    </w:p>
    <w:p w14:paraId="2BD80CFC" w14:textId="77777777" w:rsidR="000828BF" w:rsidRPr="00EC3549" w:rsidRDefault="000828BF" w:rsidP="000828BF">
      <w:pPr>
        <w:pBdr>
          <w:bottom w:val="single" w:sz="6" w:space="1" w:color="auto"/>
        </w:pBdr>
        <w:rPr>
          <w:b/>
          <w:bCs/>
        </w:rPr>
      </w:pPr>
      <w:r w:rsidRPr="00EC3549">
        <w:rPr>
          <w:b/>
          <w:bCs/>
        </w:rPr>
        <w:t>Integration with other systems</w:t>
      </w:r>
    </w:p>
    <w:p w14:paraId="0742E756" w14:textId="0156FB2E" w:rsidR="000828BF" w:rsidRDefault="000828BF" w:rsidP="00EC3549">
      <w:pPr>
        <w:pStyle w:val="ListParagraph"/>
        <w:numPr>
          <w:ilvl w:val="0"/>
          <w:numId w:val="30"/>
        </w:numPr>
        <w:pBdr>
          <w:bottom w:val="single" w:sz="6" w:space="1" w:color="auto"/>
        </w:pBdr>
      </w:pPr>
      <w:r>
        <w:t>All data from therapy appointments must be able to be fully and automatically integrated with IAPTUS without the need for any additional time commitment from the commissioning service.</w:t>
      </w:r>
    </w:p>
    <w:p w14:paraId="45A09A82" w14:textId="727F04E7" w:rsidR="00E31376" w:rsidRPr="00D51C39" w:rsidRDefault="00E31376" w:rsidP="00E31376">
      <w:pPr>
        <w:pStyle w:val="Heading2"/>
        <w:spacing w:before="0"/>
      </w:pPr>
      <w:r w:rsidRPr="00E31376">
        <w:lastRenderedPageBreak/>
        <w:t>Request For Information – Questions</w:t>
      </w:r>
      <w:r>
        <w:rPr>
          <w:rFonts w:asciiTheme="minorHAnsi" w:eastAsiaTheme="minorEastAsia" w:hAnsiTheme="minorHAnsi" w:cstheme="minorBidi"/>
          <w:b w:val="0"/>
          <w:bCs w:val="0"/>
          <w:color w:val="auto"/>
          <w:sz w:val="22"/>
          <w:szCs w:val="22"/>
        </w:rPr>
        <w:br/>
      </w:r>
    </w:p>
    <w:p w14:paraId="40C88AA5" w14:textId="43C3D3A5" w:rsidR="00E31376" w:rsidRDefault="00032FD4" w:rsidP="00E31376">
      <w:r>
        <w:t>Suppliers are asked to respond to the below questions to the best of their knowledge to assist in this RFI.</w:t>
      </w:r>
    </w:p>
    <w:p w14:paraId="7CD786DE" w14:textId="6C3C7CF0" w:rsidR="00D05A2C" w:rsidRPr="00322EBA" w:rsidRDefault="00E34E3B" w:rsidP="00D05A2C">
      <w:pPr>
        <w:pStyle w:val="ListParagraph"/>
        <w:numPr>
          <w:ilvl w:val="0"/>
          <w:numId w:val="23"/>
        </w:numPr>
      </w:pPr>
      <w:r w:rsidRPr="00322EBA">
        <w:rPr>
          <w:rFonts w:cstheme="minorHAnsi"/>
        </w:rPr>
        <w:t>Please suggest what could be potential route to market for this procurement exercise. Is the supplier registered on any public framework where it could be run a further competition or Direct award? Please list down the frameworks the supplier is registered on related to this requirement.</w:t>
      </w:r>
    </w:p>
    <w:p w14:paraId="04480D85" w14:textId="270C2D81" w:rsidR="00D51C39" w:rsidRPr="00322EBA" w:rsidRDefault="00D51C39" w:rsidP="00D51C39">
      <w:pPr>
        <w:pStyle w:val="ListParagraph"/>
        <w:numPr>
          <w:ilvl w:val="0"/>
          <w:numId w:val="23"/>
        </w:numPr>
      </w:pPr>
      <w:r w:rsidRPr="00322EBA">
        <w:t>Do you have qualified and BABCP accredited Cognitive Behavioural Psychotherapists (CBT), Psychological wellbeing Practitioners (PWPs) and BACP (British Association of Counselling and Psychotherapy) counsellors with a suitable Talking Therapies qualification (DIT, IPT, CFD or CTFD)?</w:t>
      </w:r>
    </w:p>
    <w:p w14:paraId="5B3B6BF3" w14:textId="5635CC0F" w:rsidR="00D51C39" w:rsidRPr="00322EBA" w:rsidRDefault="00D51C39" w:rsidP="00D51C39">
      <w:pPr>
        <w:pStyle w:val="ListParagraph"/>
        <w:numPr>
          <w:ilvl w:val="0"/>
          <w:numId w:val="23"/>
        </w:numPr>
      </w:pPr>
      <w:r w:rsidRPr="00322EBA">
        <w:t>What are your staff supervision and line management arrangements?</w:t>
      </w:r>
    </w:p>
    <w:p w14:paraId="11A931CE" w14:textId="5ECCE55B" w:rsidR="00D51C39" w:rsidRPr="00322EBA" w:rsidRDefault="00D51C39" w:rsidP="00D51C39">
      <w:pPr>
        <w:pStyle w:val="ListParagraph"/>
        <w:numPr>
          <w:ilvl w:val="0"/>
          <w:numId w:val="23"/>
        </w:numPr>
      </w:pPr>
      <w:r w:rsidRPr="00322EBA">
        <w:t>How is clinical risk reviewed and managed? What is your risk protocol?</w:t>
      </w:r>
    </w:p>
    <w:p w14:paraId="22E86E39" w14:textId="4188588D" w:rsidR="00D51C39" w:rsidRPr="00322EBA" w:rsidRDefault="00D51C39" w:rsidP="00D51C39">
      <w:pPr>
        <w:pStyle w:val="ListParagraph"/>
        <w:numPr>
          <w:ilvl w:val="0"/>
          <w:numId w:val="23"/>
        </w:numPr>
      </w:pPr>
      <w:r w:rsidRPr="00322EBA">
        <w:t>Is your therapies provision telephone based, video platform based and or a combination?</w:t>
      </w:r>
    </w:p>
    <w:p w14:paraId="49D95800" w14:textId="16012B2E" w:rsidR="00D51C39" w:rsidRPr="00322EBA" w:rsidRDefault="00D51C39" w:rsidP="00D51C39">
      <w:pPr>
        <w:pStyle w:val="ListParagraph"/>
        <w:numPr>
          <w:ilvl w:val="0"/>
          <w:numId w:val="23"/>
        </w:numPr>
      </w:pPr>
      <w:r w:rsidRPr="00322EBA">
        <w:t>What are your working hours/when are therapy appointments provided?</w:t>
      </w:r>
    </w:p>
    <w:p w14:paraId="3211C2EE" w14:textId="37CB5E47" w:rsidR="00D51C39" w:rsidRPr="00322EBA" w:rsidRDefault="00D51C39" w:rsidP="00D51C39">
      <w:pPr>
        <w:pStyle w:val="ListParagraph"/>
        <w:numPr>
          <w:ilvl w:val="0"/>
          <w:numId w:val="23"/>
        </w:numPr>
      </w:pPr>
      <w:r w:rsidRPr="00322EBA">
        <w:t>Are you currently working with NHS Talking Therapies providers/Trusts? Do you use IAPTUS and are your platforms set up via the PRISM interface on IAPTUS?</w:t>
      </w:r>
    </w:p>
    <w:p w14:paraId="6E6FF083" w14:textId="53276B8A" w:rsidR="00D51C39" w:rsidRPr="00322EBA" w:rsidRDefault="00D51C39" w:rsidP="00D51C39">
      <w:pPr>
        <w:pStyle w:val="ListParagraph"/>
        <w:numPr>
          <w:ilvl w:val="0"/>
          <w:numId w:val="23"/>
        </w:numPr>
      </w:pPr>
      <w:r w:rsidRPr="00322EBA">
        <w:t xml:space="preserve">What is the size of your workforce? Are you able to scale up, </w:t>
      </w:r>
      <w:proofErr w:type="spellStart"/>
      <w:r w:rsidRPr="00322EBA">
        <w:t>ie</w:t>
      </w:r>
      <w:proofErr w:type="spellEnd"/>
      <w:r w:rsidRPr="00322EBA">
        <w:t xml:space="preserve"> increase capacity at short notice? </w:t>
      </w:r>
    </w:p>
    <w:p w14:paraId="576AB970" w14:textId="334E12AC" w:rsidR="00D51C39" w:rsidRPr="00322EBA" w:rsidRDefault="00D51C39" w:rsidP="00D51C39">
      <w:pPr>
        <w:pStyle w:val="ListParagraph"/>
        <w:numPr>
          <w:ilvl w:val="0"/>
          <w:numId w:val="23"/>
        </w:numPr>
      </w:pPr>
      <w:r w:rsidRPr="00322EBA">
        <w:t>Current waiting times for assessments and treatments at step 2 low intensity and step 3 high intensity across CBT and counselling?</w:t>
      </w:r>
    </w:p>
    <w:p w14:paraId="3458F49A" w14:textId="7254EE79" w:rsidR="00D51C39" w:rsidRPr="00322EBA" w:rsidRDefault="00D51C39" w:rsidP="00D51C39">
      <w:pPr>
        <w:pStyle w:val="ListParagraph"/>
        <w:numPr>
          <w:ilvl w:val="0"/>
          <w:numId w:val="23"/>
        </w:numPr>
      </w:pPr>
      <w:r w:rsidRPr="00322EBA">
        <w:t xml:space="preserve">What is your performance on delivery of Talking Therapies national KPIs- reliable improvement, reliable recovery and recovery over the last 12 months? </w:t>
      </w:r>
    </w:p>
    <w:p w14:paraId="53AC7589" w14:textId="392CC5B3" w:rsidR="00D51C39" w:rsidRPr="00322EBA" w:rsidRDefault="00D51C39" w:rsidP="00D51C39">
      <w:pPr>
        <w:pStyle w:val="ListParagraph"/>
        <w:numPr>
          <w:ilvl w:val="0"/>
          <w:numId w:val="23"/>
        </w:numPr>
      </w:pPr>
      <w:r w:rsidRPr="00322EBA">
        <w:t>Do you offer therapy in other languages? If so, which ones and what are the waiting times on an average across the last 12 months?</w:t>
      </w:r>
    </w:p>
    <w:p w14:paraId="5E3DE6FE" w14:textId="62CF8ACD" w:rsidR="00D51C39" w:rsidRPr="00322EBA" w:rsidRDefault="00D51C39" w:rsidP="00D51C39">
      <w:pPr>
        <w:pStyle w:val="ListParagraph"/>
        <w:numPr>
          <w:ilvl w:val="0"/>
          <w:numId w:val="23"/>
        </w:numPr>
      </w:pPr>
      <w:r w:rsidRPr="00322EBA">
        <w:t>Will clinical administrative task be included e.g. GP update/discharge letters etc.?</w:t>
      </w:r>
    </w:p>
    <w:p w14:paraId="388D4EC8" w14:textId="5E7E6B66" w:rsidR="006F0491" w:rsidRPr="00322EBA" w:rsidRDefault="006F0491" w:rsidP="006F0491">
      <w:pPr>
        <w:pStyle w:val="ListParagraph"/>
        <w:numPr>
          <w:ilvl w:val="0"/>
          <w:numId w:val="23"/>
        </w:numPr>
      </w:pPr>
      <w:r w:rsidRPr="00322EBA">
        <w:t xml:space="preserve">What onboarding challenges do you foresee and how should the Trust/incumbent best prepare? </w:t>
      </w:r>
      <w:r w:rsidR="00E34E3B" w:rsidRPr="00322EBA">
        <w:t>What should be the implementation timelines for the Trust to consider for a smooth transition considering the target go-live date of 1 July 2025?</w:t>
      </w:r>
    </w:p>
    <w:p w14:paraId="00355785" w14:textId="617EB19F" w:rsidR="00E34E3B" w:rsidRPr="00322EBA" w:rsidRDefault="00E34E3B" w:rsidP="006F0491">
      <w:pPr>
        <w:pStyle w:val="ListParagraph"/>
        <w:numPr>
          <w:ilvl w:val="0"/>
          <w:numId w:val="23"/>
        </w:numPr>
      </w:pPr>
      <w:r w:rsidRPr="00322EBA">
        <w:t>Based on your understanding of the specification provided, do you believe it is thorough enough? What else should be provided at ITT stage to achieve the most accurate response and reduce clarification questions?</w:t>
      </w:r>
    </w:p>
    <w:p w14:paraId="355B79C1" w14:textId="347C0FE3" w:rsidR="00E34E3B" w:rsidRPr="00322EBA" w:rsidRDefault="00E34E3B" w:rsidP="006F0491">
      <w:pPr>
        <w:pStyle w:val="ListParagraph"/>
        <w:numPr>
          <w:ilvl w:val="0"/>
          <w:numId w:val="23"/>
        </w:numPr>
      </w:pPr>
      <w:r w:rsidRPr="00322EBA">
        <w:t>The anticipated contract term is 3+1 or 2+1+1. Please advise whether there are any preferences for either and what implications on digital innovations this may have across the contract term</w:t>
      </w:r>
      <w:r w:rsidR="00167B8D">
        <w:t>.</w:t>
      </w:r>
    </w:p>
    <w:p w14:paraId="52C9CE11" w14:textId="77777777" w:rsidR="00D51C39" w:rsidRDefault="00D51C39" w:rsidP="00D51C39">
      <w:pPr>
        <w:ind w:left="360"/>
      </w:pPr>
    </w:p>
    <w:p w14:paraId="30E26AA7" w14:textId="77777777" w:rsidR="00D51C39" w:rsidRDefault="00D51C39" w:rsidP="00D51C39">
      <w:pPr>
        <w:ind w:left="360"/>
      </w:pPr>
    </w:p>
    <w:p w14:paraId="6CA89E23" w14:textId="77777777" w:rsidR="00D05A2C" w:rsidRDefault="00D05A2C" w:rsidP="00D51C39">
      <w:pPr>
        <w:ind w:left="360"/>
      </w:pPr>
    </w:p>
    <w:p w14:paraId="52B8B804" w14:textId="77777777" w:rsidR="00D05A2C" w:rsidRPr="00D51C39" w:rsidRDefault="00D05A2C" w:rsidP="00D51C39">
      <w:pPr>
        <w:ind w:left="360"/>
      </w:pPr>
    </w:p>
    <w:p w14:paraId="0011DD99" w14:textId="77777777" w:rsidR="00CC6913" w:rsidRDefault="00CC6913" w:rsidP="00CC6913">
      <w:pPr>
        <w:pStyle w:val="Heading2"/>
      </w:pPr>
      <w:bookmarkStart w:id="0" w:name="_Toc93304438"/>
      <w:r>
        <w:lastRenderedPageBreak/>
        <w:t>Route to market</w:t>
      </w:r>
      <w:bookmarkEnd w:id="0"/>
    </w:p>
    <w:p w14:paraId="486EF0A7" w14:textId="628E18C4" w:rsidR="00CC6913" w:rsidRPr="00CC6913" w:rsidRDefault="00CC6913" w:rsidP="00CC6913">
      <w:pPr>
        <w:rPr>
          <w:rFonts w:cstheme="minorHAnsi"/>
        </w:rPr>
      </w:pPr>
      <w:r w:rsidRPr="00CC6913">
        <w:rPr>
          <w:rFonts w:cstheme="minorHAnsi"/>
        </w:rPr>
        <w:t>This invitation to participate in the market scoping exercise does not constitute a formal procurement process. The purpose is to establish the interest and capability in the market and to confirm that this is aligned with NLFT requirements. As part of this engagement process, we are also seeking to identify the most appropriate route to market, on the assumption that there is alignment. NLFT reserve the right to choose most acceptable route to market, in addition to the option not to progress with the procurement in any form.</w:t>
      </w:r>
    </w:p>
    <w:p w14:paraId="70F19C9B" w14:textId="77777777" w:rsidR="00CC6913" w:rsidRPr="00BB4841" w:rsidRDefault="00CC6913" w:rsidP="00BB4841">
      <w:pPr>
        <w:spacing w:after="0" w:line="240" w:lineRule="auto"/>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25776013" w14:textId="5F158693" w:rsidR="00995F69"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proofErr w:type="spellStart"/>
      <w:r w:rsidR="00995F69" w:rsidRPr="00FB0110">
        <w:rPr>
          <w:rFonts w:cstheme="minorHAnsi"/>
        </w:rPr>
        <w:t>Atamis</w:t>
      </w:r>
      <w:proofErr w:type="spellEnd"/>
      <w:r w:rsidR="00995F69" w:rsidRPr="00FB0110">
        <w:rPr>
          <w:rFonts w:cstheme="minorHAnsi"/>
        </w:rPr>
        <w:t xml:space="preserve"> </w:t>
      </w:r>
      <w:r w:rsidRPr="00FB0110">
        <w:rPr>
          <w:rFonts w:cstheme="minorHAnsi"/>
        </w:rPr>
        <w:t>portal</w:t>
      </w:r>
      <w:r w:rsidR="00995F69" w:rsidRPr="00FB0110">
        <w:rPr>
          <w:rFonts w:cstheme="minorHAnsi"/>
        </w:rPr>
        <w:t>.</w:t>
      </w:r>
      <w:r w:rsidRPr="00FB0110">
        <w:rPr>
          <w:rFonts w:cstheme="minorHAnsi"/>
        </w:rPr>
        <w:t xml:space="preserve"> </w:t>
      </w: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3C7227">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C10DE6D" w14:textId="654C4641" w:rsidR="008D1134" w:rsidRPr="003C7227" w:rsidRDefault="00EC3549" w:rsidP="00BB4841">
            <w:pPr>
              <w:overflowPunct w:val="0"/>
              <w:autoSpaceDE w:val="0"/>
              <w:spacing w:before="240" w:after="60" w:line="360" w:lineRule="auto"/>
              <w:rPr>
                <w:rFonts w:eastAsia="Times New Roman" w:cstheme="minorHAnsi"/>
                <w:b/>
                <w:lang w:eastAsia="zh-CN"/>
              </w:rPr>
            </w:pPr>
            <w:r w:rsidRPr="003C7227">
              <w:rPr>
                <w:rFonts w:eastAsia="Times New Roman" w:cstheme="minorHAnsi"/>
                <w:b/>
                <w:lang w:eastAsia="zh-CN"/>
              </w:rPr>
              <w:t>Indicative Date</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E31CFE5" w14:textId="77777777" w:rsidR="008D1134" w:rsidRPr="003C7227" w:rsidRDefault="008D1134" w:rsidP="00BB4841">
            <w:pPr>
              <w:overflowPunct w:val="0"/>
              <w:autoSpaceDE w:val="0"/>
              <w:spacing w:before="240" w:after="60" w:line="360" w:lineRule="auto"/>
              <w:rPr>
                <w:rFonts w:eastAsia="Times New Roman" w:cstheme="minorHAnsi"/>
                <w:b/>
                <w:lang w:eastAsia="zh-CN"/>
              </w:rPr>
            </w:pPr>
            <w:r w:rsidRPr="003C7227">
              <w:rPr>
                <w:rFonts w:eastAsia="Times New Roman" w:cstheme="minorHAnsi"/>
                <w:b/>
                <w:lang w:eastAsia="zh-CN"/>
              </w:rPr>
              <w:t>ACTIVITY</w:t>
            </w:r>
          </w:p>
        </w:tc>
      </w:tr>
      <w:tr w:rsidR="00E31376" w:rsidRPr="00BB4841" w14:paraId="3F655DD4" w14:textId="77777777" w:rsidTr="003C7227">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E35E7" w14:textId="0E0FF0B4" w:rsidR="008D1134" w:rsidRPr="003C7227" w:rsidRDefault="003C7227" w:rsidP="00BB4841">
            <w:pPr>
              <w:overflowPunct w:val="0"/>
              <w:autoSpaceDE w:val="0"/>
              <w:spacing w:before="240" w:line="360" w:lineRule="auto"/>
              <w:rPr>
                <w:rFonts w:eastAsia="SimSun" w:cstheme="minorHAnsi"/>
                <w:lang w:eastAsia="zh-CN"/>
              </w:rPr>
            </w:pPr>
            <w:r w:rsidRPr="003C7227">
              <w:rPr>
                <w:rFonts w:eastAsia="SimSun" w:cstheme="minorHAnsi"/>
                <w:lang w:eastAsia="zh-CN"/>
              </w:rPr>
              <w:t>19/02/2025</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326B7C8" w14:textId="77777777" w:rsidR="008D1134" w:rsidRPr="003C7227" w:rsidRDefault="008D1134" w:rsidP="00BB4841">
            <w:pPr>
              <w:overflowPunct w:val="0"/>
              <w:autoSpaceDE w:val="0"/>
              <w:spacing w:before="240" w:after="60" w:line="360" w:lineRule="auto"/>
              <w:rPr>
                <w:rFonts w:eastAsia="SimSun" w:cstheme="minorHAnsi"/>
                <w:lang w:eastAsia="zh-CN"/>
              </w:rPr>
            </w:pPr>
            <w:r w:rsidRPr="003C7227">
              <w:rPr>
                <w:rFonts w:eastAsia="SimSun" w:cstheme="minorHAnsi"/>
                <w:lang w:eastAsia="zh-CN"/>
              </w:rPr>
              <w:t>Publication of the Request for Information</w:t>
            </w:r>
          </w:p>
        </w:tc>
      </w:tr>
      <w:tr w:rsidR="00E31376" w:rsidRPr="00BB4841" w14:paraId="276AE93F" w14:textId="77777777" w:rsidTr="003C7227">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E400D" w14:textId="2F0E6B7A" w:rsidR="008D1134" w:rsidRPr="003C7227" w:rsidRDefault="00631BA4" w:rsidP="00BB4841">
            <w:pPr>
              <w:overflowPunct w:val="0"/>
              <w:autoSpaceDE w:val="0"/>
              <w:spacing w:before="240" w:line="360" w:lineRule="auto"/>
              <w:rPr>
                <w:rFonts w:eastAsia="SimSun" w:cstheme="minorHAnsi"/>
                <w:lang w:eastAsia="zh-CN"/>
              </w:rPr>
            </w:pPr>
            <w:r>
              <w:rPr>
                <w:rFonts w:eastAsia="SimSun" w:cstheme="minorHAnsi"/>
                <w:lang w:eastAsia="zh-CN"/>
              </w:rPr>
              <w:t>05</w:t>
            </w:r>
            <w:r w:rsidR="003C7227" w:rsidRPr="003C7227">
              <w:rPr>
                <w:rFonts w:eastAsia="SimSun" w:cstheme="minorHAnsi"/>
                <w:lang w:eastAsia="zh-CN"/>
              </w:rPr>
              <w:t>/0</w:t>
            </w:r>
            <w:r>
              <w:rPr>
                <w:rFonts w:eastAsia="SimSun" w:cstheme="minorHAnsi"/>
                <w:lang w:eastAsia="zh-CN"/>
              </w:rPr>
              <w:t>3</w:t>
            </w:r>
            <w:r w:rsidR="003C7227" w:rsidRPr="003C7227">
              <w:rPr>
                <w:rFonts w:eastAsia="SimSun" w:cstheme="minorHAnsi"/>
                <w:lang w:eastAsia="zh-CN"/>
              </w:rPr>
              <w:t>/2025</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09BE346" w14:textId="77777777" w:rsidR="008D1134" w:rsidRPr="003C7227" w:rsidRDefault="008D1134" w:rsidP="00BB4841">
            <w:pPr>
              <w:overflowPunct w:val="0"/>
              <w:autoSpaceDE w:val="0"/>
              <w:spacing w:before="240" w:after="60" w:line="360" w:lineRule="auto"/>
              <w:rPr>
                <w:rFonts w:eastAsia="SimSun" w:cstheme="minorHAnsi"/>
                <w:lang w:eastAsia="zh-CN"/>
              </w:rPr>
            </w:pPr>
            <w:r w:rsidRPr="003C7227">
              <w:rPr>
                <w:rFonts w:eastAsia="SimSun" w:cstheme="minorHAnsi"/>
                <w:lang w:eastAsia="zh-CN"/>
              </w:rPr>
              <w:t>Deadline for submission of a RFI Response</w:t>
            </w:r>
          </w:p>
        </w:tc>
      </w:tr>
      <w:tr w:rsidR="00E31376" w:rsidRPr="00BB4841" w14:paraId="5CDF5DD5" w14:textId="77777777" w:rsidTr="003C7227">
        <w:trPr>
          <w:trHeight w:val="263"/>
        </w:trPr>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D041" w14:textId="50F0E8FA" w:rsidR="008D1134" w:rsidRPr="003C7227" w:rsidRDefault="00631BA4" w:rsidP="00BB4841">
            <w:pPr>
              <w:overflowPunct w:val="0"/>
              <w:autoSpaceDE w:val="0"/>
              <w:spacing w:before="240" w:line="360" w:lineRule="auto"/>
              <w:rPr>
                <w:rFonts w:eastAsia="SimSun" w:cstheme="minorHAnsi"/>
                <w:lang w:eastAsia="zh-CN"/>
              </w:rPr>
            </w:pPr>
            <w:r>
              <w:rPr>
                <w:rFonts w:eastAsia="SimSun" w:cstheme="minorHAnsi"/>
                <w:lang w:eastAsia="zh-CN"/>
              </w:rPr>
              <w:t>12</w:t>
            </w:r>
            <w:r w:rsidR="003C7227" w:rsidRPr="003C7227">
              <w:rPr>
                <w:rFonts w:eastAsia="SimSun" w:cstheme="minorHAnsi"/>
                <w:lang w:eastAsia="zh-CN"/>
              </w:rPr>
              <w:t>/03/2025</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47C3A8E" w14:textId="042E3F12" w:rsidR="008D1134" w:rsidRPr="003C7227" w:rsidRDefault="008D1134" w:rsidP="00BB4841">
            <w:pPr>
              <w:overflowPunct w:val="0"/>
              <w:autoSpaceDE w:val="0"/>
              <w:spacing w:before="240" w:after="60" w:line="360" w:lineRule="auto"/>
              <w:rPr>
                <w:rFonts w:eastAsia="SimSun" w:cstheme="minorHAnsi"/>
                <w:lang w:eastAsia="zh-CN"/>
              </w:rPr>
            </w:pPr>
            <w:r w:rsidRPr="003C7227">
              <w:rPr>
                <w:rFonts w:eastAsia="SimSun" w:cstheme="minorHAnsi"/>
                <w:lang w:eastAsia="zh-CN"/>
              </w:rPr>
              <w:t>Analysis of RFI responses</w:t>
            </w:r>
          </w:p>
        </w:tc>
      </w:tr>
      <w:tr w:rsidR="00B2793D" w:rsidRPr="00BB4841" w14:paraId="648D5B4C" w14:textId="77777777" w:rsidTr="003C7227">
        <w:trPr>
          <w:trHeight w:val="263"/>
        </w:trPr>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D333F" w14:textId="09EC3600" w:rsidR="00995F69" w:rsidRPr="003C7227" w:rsidRDefault="00631BA4" w:rsidP="00BB4841">
            <w:pPr>
              <w:overflowPunct w:val="0"/>
              <w:autoSpaceDE w:val="0"/>
              <w:spacing w:before="240" w:line="360" w:lineRule="auto"/>
              <w:rPr>
                <w:rFonts w:eastAsia="SimSun" w:cstheme="minorHAnsi"/>
                <w:lang w:eastAsia="zh-CN"/>
              </w:rPr>
            </w:pPr>
            <w:r>
              <w:rPr>
                <w:rFonts w:eastAsia="SimSun" w:cstheme="minorHAnsi"/>
                <w:lang w:eastAsia="zh-CN"/>
              </w:rPr>
              <w:t>19</w:t>
            </w:r>
            <w:r w:rsidR="003C7227" w:rsidRPr="003C7227">
              <w:rPr>
                <w:rFonts w:eastAsia="SimSun" w:cstheme="minorHAnsi"/>
                <w:lang w:eastAsia="zh-CN"/>
              </w:rPr>
              <w:t>/03/2025</w:t>
            </w:r>
          </w:p>
        </w:tc>
        <w:tc>
          <w:tcPr>
            <w:tcW w:w="5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AAEA" w14:textId="4301CEE5" w:rsidR="00995F69" w:rsidRPr="003C7227" w:rsidRDefault="003C7227" w:rsidP="00BB4841">
            <w:pPr>
              <w:overflowPunct w:val="0"/>
              <w:autoSpaceDE w:val="0"/>
              <w:spacing w:before="240" w:after="60" w:line="360" w:lineRule="auto"/>
              <w:rPr>
                <w:rFonts w:eastAsia="SimSun" w:cstheme="minorHAnsi"/>
                <w:lang w:eastAsia="zh-CN"/>
              </w:rPr>
            </w:pPr>
            <w:r w:rsidRPr="003C7227">
              <w:rPr>
                <w:rFonts w:eastAsia="SimSun" w:cstheme="minorHAnsi"/>
                <w:lang w:eastAsia="zh-CN"/>
              </w:rPr>
              <w:t>Confirm next steps to RFI Respondents</w:t>
            </w:r>
          </w:p>
        </w:tc>
      </w:tr>
      <w:tr w:rsidR="00E31376" w:rsidRPr="00BB4841" w14:paraId="3E8D2163" w14:textId="77777777" w:rsidTr="00FB0110">
        <w:trPr>
          <w:trHeight w:val="263"/>
        </w:trPr>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FA526" w14:textId="208EC20A" w:rsidR="008D1134" w:rsidRPr="003C7227" w:rsidRDefault="003C7227" w:rsidP="00BB4841">
            <w:pPr>
              <w:overflowPunct w:val="0"/>
              <w:autoSpaceDE w:val="0"/>
              <w:spacing w:before="240" w:line="360" w:lineRule="auto"/>
              <w:rPr>
                <w:rFonts w:eastAsia="SimSun" w:cstheme="minorHAnsi"/>
                <w:lang w:eastAsia="zh-CN"/>
              </w:rPr>
            </w:pPr>
            <w:r w:rsidRPr="003C7227">
              <w:rPr>
                <w:rFonts w:eastAsia="SimSun" w:cstheme="minorHAnsi"/>
                <w:lang w:eastAsia="zh-CN"/>
              </w:rPr>
              <w:t>April 2025</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6471" w14:textId="21C6F5AE" w:rsidR="008D1134" w:rsidRPr="003C7227" w:rsidRDefault="003C7227" w:rsidP="00BB4841">
            <w:pPr>
              <w:overflowPunct w:val="0"/>
              <w:autoSpaceDE w:val="0"/>
              <w:spacing w:before="240" w:after="60" w:line="360" w:lineRule="auto"/>
              <w:rPr>
                <w:rFonts w:eastAsia="SimSun" w:cstheme="minorHAnsi"/>
                <w:lang w:eastAsia="zh-CN"/>
              </w:rPr>
            </w:pPr>
            <w:r w:rsidRPr="003C7227">
              <w:rPr>
                <w:rFonts w:eastAsia="SimSun" w:cstheme="minorHAnsi"/>
                <w:lang w:eastAsia="zh-CN"/>
              </w:rPr>
              <w:t>Desired Award date</w:t>
            </w:r>
          </w:p>
        </w:tc>
      </w:tr>
    </w:tbl>
    <w:p w14:paraId="676AC5E5" w14:textId="77777777" w:rsidR="00A82F28" w:rsidRDefault="00A82F28" w:rsidP="009E244C"/>
    <w:p w14:paraId="5DAB6128" w14:textId="0CBC9F8C" w:rsidR="00CC6913" w:rsidRDefault="00CC6913" w:rsidP="00CC6913">
      <w:pPr>
        <w:rPr>
          <w:b/>
          <w:bCs/>
        </w:rPr>
      </w:pPr>
      <w:r w:rsidRPr="00A62644">
        <w:rPr>
          <w:b/>
          <w:bCs/>
        </w:rPr>
        <w:t xml:space="preserve">Responses should be submitted through </w:t>
      </w:r>
      <w:proofErr w:type="spellStart"/>
      <w:r w:rsidRPr="00A62644">
        <w:rPr>
          <w:b/>
          <w:bCs/>
        </w:rPr>
        <w:t>HealthFamily</w:t>
      </w:r>
      <w:proofErr w:type="spellEnd"/>
      <w:r w:rsidRPr="00A62644">
        <w:rPr>
          <w:b/>
          <w:bCs/>
        </w:rPr>
        <w:t xml:space="preserve"> </w:t>
      </w:r>
      <w:proofErr w:type="spellStart"/>
      <w:r w:rsidRPr="00A62644">
        <w:rPr>
          <w:b/>
          <w:bCs/>
        </w:rPr>
        <w:t>Atamis</w:t>
      </w:r>
      <w:proofErr w:type="spellEnd"/>
      <w:r w:rsidRPr="00A62644">
        <w:rPr>
          <w:b/>
          <w:bCs/>
        </w:rPr>
        <w:t xml:space="preserve">/Salesforce e-Tendering portal and should be received by </w:t>
      </w:r>
      <w:r>
        <w:rPr>
          <w:b/>
          <w:bCs/>
        </w:rPr>
        <w:t>17:00 HRS</w:t>
      </w:r>
      <w:r w:rsidRPr="00A62644">
        <w:rPr>
          <w:b/>
          <w:bCs/>
        </w:rPr>
        <w:t xml:space="preserve"> on </w:t>
      </w:r>
      <w:r>
        <w:rPr>
          <w:b/>
          <w:bCs/>
        </w:rPr>
        <w:t>Wednesday</w:t>
      </w:r>
      <w:r w:rsidRPr="00A62644">
        <w:rPr>
          <w:b/>
          <w:bCs/>
        </w:rPr>
        <w:t xml:space="preserve"> </w:t>
      </w:r>
      <w:r w:rsidR="000D2E33">
        <w:rPr>
          <w:b/>
          <w:bCs/>
        </w:rPr>
        <w:t>5</w:t>
      </w:r>
      <w:r w:rsidRPr="00A62644">
        <w:rPr>
          <w:b/>
          <w:bCs/>
          <w:vertAlign w:val="superscript"/>
        </w:rPr>
        <w:t>th</w:t>
      </w:r>
      <w:r w:rsidRPr="00A62644">
        <w:rPr>
          <w:b/>
          <w:bCs/>
        </w:rPr>
        <w:t xml:space="preserve"> </w:t>
      </w:r>
      <w:r w:rsidR="000D2E33">
        <w:rPr>
          <w:b/>
          <w:bCs/>
        </w:rPr>
        <w:t>March</w:t>
      </w:r>
      <w:r w:rsidRPr="00A62644">
        <w:rPr>
          <w:b/>
          <w:bCs/>
        </w:rPr>
        <w:t xml:space="preserve"> 2025.</w:t>
      </w:r>
    </w:p>
    <w:p w14:paraId="12BB34C5" w14:textId="77777777" w:rsidR="00CC6913" w:rsidRPr="00A62644" w:rsidRDefault="00CC6913" w:rsidP="00CC6913">
      <w:pPr>
        <w:rPr>
          <w:b/>
          <w:bCs/>
        </w:rPr>
      </w:pPr>
      <w:r>
        <w:rPr>
          <w:b/>
          <w:bCs/>
        </w:rPr>
        <w:t>Clarifications should be raised through the portal.</w:t>
      </w:r>
    </w:p>
    <w:p w14:paraId="32E418FF" w14:textId="77777777" w:rsidR="00CC6913" w:rsidRDefault="00CC6913" w:rsidP="00CC6913">
      <w:r>
        <w:t>Question headings should be used in your response to aid identification.</w:t>
      </w:r>
    </w:p>
    <w:p w14:paraId="543A5A69" w14:textId="77777777" w:rsidR="00CC6913" w:rsidRDefault="00CC6913" w:rsidP="009E244C"/>
    <w:sectPr w:rsidR="00CC691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5BF5" w14:textId="77777777" w:rsidR="00CA658D" w:rsidRDefault="00CA658D" w:rsidP="00835263">
      <w:pPr>
        <w:spacing w:after="0" w:line="240" w:lineRule="auto"/>
      </w:pPr>
      <w:r>
        <w:separator/>
      </w:r>
    </w:p>
  </w:endnote>
  <w:endnote w:type="continuationSeparator" w:id="0">
    <w:p w14:paraId="56F592A3" w14:textId="77777777" w:rsidR="00CA658D" w:rsidRDefault="00CA658D"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DC1C3" w14:textId="77777777" w:rsidR="00CA658D" w:rsidRDefault="00CA658D" w:rsidP="00835263">
      <w:pPr>
        <w:spacing w:after="0" w:line="240" w:lineRule="auto"/>
      </w:pPr>
      <w:r>
        <w:separator/>
      </w:r>
    </w:p>
  </w:footnote>
  <w:footnote w:type="continuationSeparator" w:id="0">
    <w:p w14:paraId="6D1EA0CE" w14:textId="77777777" w:rsidR="00CA658D" w:rsidRDefault="00CA658D"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36E0A"/>
    <w:multiLevelType w:val="hybridMultilevel"/>
    <w:tmpl w:val="7D268E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23003"/>
    <w:multiLevelType w:val="hybridMultilevel"/>
    <w:tmpl w:val="57BEA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424F44"/>
    <w:multiLevelType w:val="hybridMultilevel"/>
    <w:tmpl w:val="75D29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821FB"/>
    <w:multiLevelType w:val="hybridMultilevel"/>
    <w:tmpl w:val="BD1C6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2171B"/>
    <w:multiLevelType w:val="hybridMultilevel"/>
    <w:tmpl w:val="2976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FE062B"/>
    <w:multiLevelType w:val="hybridMultilevel"/>
    <w:tmpl w:val="9A1EE698"/>
    <w:lvl w:ilvl="0" w:tplc="7A9072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31"/>
  </w:num>
  <w:num w:numId="2" w16cid:durableId="557201942">
    <w:abstractNumId w:val="26"/>
  </w:num>
  <w:num w:numId="3" w16cid:durableId="425730735">
    <w:abstractNumId w:val="10"/>
  </w:num>
  <w:num w:numId="4" w16cid:durableId="1735396046">
    <w:abstractNumId w:val="28"/>
  </w:num>
  <w:num w:numId="5" w16cid:durableId="197426787">
    <w:abstractNumId w:val="11"/>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4"/>
  </w:num>
  <w:num w:numId="9" w16cid:durableId="1426152740">
    <w:abstractNumId w:val="20"/>
  </w:num>
  <w:num w:numId="10" w16cid:durableId="2080784488">
    <w:abstractNumId w:val="0"/>
  </w:num>
  <w:num w:numId="11" w16cid:durableId="366418377">
    <w:abstractNumId w:val="25"/>
  </w:num>
  <w:num w:numId="12" w16cid:durableId="1528834469">
    <w:abstractNumId w:val="2"/>
  </w:num>
  <w:num w:numId="13" w16cid:durableId="134033510">
    <w:abstractNumId w:val="24"/>
  </w:num>
  <w:num w:numId="14" w16cid:durableId="2033606165">
    <w:abstractNumId w:val="16"/>
  </w:num>
  <w:num w:numId="15" w16cid:durableId="1692492924">
    <w:abstractNumId w:val="12"/>
  </w:num>
  <w:num w:numId="16" w16cid:durableId="124853803">
    <w:abstractNumId w:val="3"/>
  </w:num>
  <w:num w:numId="17" w16cid:durableId="1128358762">
    <w:abstractNumId w:val="22"/>
  </w:num>
  <w:num w:numId="18" w16cid:durableId="719480304">
    <w:abstractNumId w:val="17"/>
  </w:num>
  <w:num w:numId="19" w16cid:durableId="1809280981">
    <w:abstractNumId w:val="30"/>
  </w:num>
  <w:num w:numId="20" w16cid:durableId="481384936">
    <w:abstractNumId w:val="21"/>
  </w:num>
  <w:num w:numId="21" w16cid:durableId="1794900571">
    <w:abstractNumId w:val="18"/>
  </w:num>
  <w:num w:numId="22" w16cid:durableId="2078046072">
    <w:abstractNumId w:val="14"/>
  </w:num>
  <w:num w:numId="23" w16cid:durableId="1165320143">
    <w:abstractNumId w:val="13"/>
  </w:num>
  <w:num w:numId="24" w16cid:durableId="207298893">
    <w:abstractNumId w:val="9"/>
  </w:num>
  <w:num w:numId="25" w16cid:durableId="1981835615">
    <w:abstractNumId w:val="15"/>
  </w:num>
  <w:num w:numId="26" w16cid:durableId="911162097">
    <w:abstractNumId w:val="7"/>
  </w:num>
  <w:num w:numId="27" w16cid:durableId="1142384393">
    <w:abstractNumId w:val="5"/>
  </w:num>
  <w:num w:numId="28" w16cid:durableId="1326208247">
    <w:abstractNumId w:val="29"/>
  </w:num>
  <w:num w:numId="29" w16cid:durableId="761027488">
    <w:abstractNumId w:val="23"/>
  </w:num>
  <w:num w:numId="30" w16cid:durableId="541023142">
    <w:abstractNumId w:val="19"/>
  </w:num>
  <w:num w:numId="31" w16cid:durableId="1865896175">
    <w:abstractNumId w:val="8"/>
  </w:num>
  <w:num w:numId="32" w16cid:durableId="1145781101">
    <w:abstractNumId w:val="27"/>
  </w:num>
  <w:num w:numId="33" w16cid:durableId="1604263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D66"/>
    <w:rsid w:val="00016F2A"/>
    <w:rsid w:val="00032FD4"/>
    <w:rsid w:val="000828BF"/>
    <w:rsid w:val="0008604E"/>
    <w:rsid w:val="000D2E33"/>
    <w:rsid w:val="000D4743"/>
    <w:rsid w:val="000E39A9"/>
    <w:rsid w:val="00130D69"/>
    <w:rsid w:val="001448A4"/>
    <w:rsid w:val="00167B8D"/>
    <w:rsid w:val="00171A49"/>
    <w:rsid w:val="001C2D1D"/>
    <w:rsid w:val="001F2939"/>
    <w:rsid w:val="00237935"/>
    <w:rsid w:val="00251C81"/>
    <w:rsid w:val="00255345"/>
    <w:rsid w:val="0026254C"/>
    <w:rsid w:val="00275DD1"/>
    <w:rsid w:val="00277C39"/>
    <w:rsid w:val="0029151B"/>
    <w:rsid w:val="002D3882"/>
    <w:rsid w:val="002D3C2C"/>
    <w:rsid w:val="002F3F1F"/>
    <w:rsid w:val="00322EBA"/>
    <w:rsid w:val="00353D49"/>
    <w:rsid w:val="00372C9B"/>
    <w:rsid w:val="00393FC2"/>
    <w:rsid w:val="003C6846"/>
    <w:rsid w:val="003C7227"/>
    <w:rsid w:val="003D76CD"/>
    <w:rsid w:val="003E1F47"/>
    <w:rsid w:val="003E7F12"/>
    <w:rsid w:val="003F3D50"/>
    <w:rsid w:val="0045751A"/>
    <w:rsid w:val="00481C20"/>
    <w:rsid w:val="004C2E7A"/>
    <w:rsid w:val="00512097"/>
    <w:rsid w:val="00534E2F"/>
    <w:rsid w:val="00540BB6"/>
    <w:rsid w:val="00547F32"/>
    <w:rsid w:val="0057666E"/>
    <w:rsid w:val="005B54C8"/>
    <w:rsid w:val="006018AF"/>
    <w:rsid w:val="00631BA4"/>
    <w:rsid w:val="00635BBB"/>
    <w:rsid w:val="00673716"/>
    <w:rsid w:val="006A7C4D"/>
    <w:rsid w:val="006C08E0"/>
    <w:rsid w:val="006C663D"/>
    <w:rsid w:val="006F0491"/>
    <w:rsid w:val="006F04F0"/>
    <w:rsid w:val="006F439E"/>
    <w:rsid w:val="006F5378"/>
    <w:rsid w:val="0073369F"/>
    <w:rsid w:val="00735968"/>
    <w:rsid w:val="00746CC2"/>
    <w:rsid w:val="00757AFA"/>
    <w:rsid w:val="0077623E"/>
    <w:rsid w:val="00794D82"/>
    <w:rsid w:val="007958B3"/>
    <w:rsid w:val="007C024D"/>
    <w:rsid w:val="007F01C7"/>
    <w:rsid w:val="00800698"/>
    <w:rsid w:val="00813E4E"/>
    <w:rsid w:val="00835263"/>
    <w:rsid w:val="0085456A"/>
    <w:rsid w:val="00864D06"/>
    <w:rsid w:val="008A3B4E"/>
    <w:rsid w:val="008B3C85"/>
    <w:rsid w:val="008D1134"/>
    <w:rsid w:val="008F6EC8"/>
    <w:rsid w:val="00912D66"/>
    <w:rsid w:val="00922A34"/>
    <w:rsid w:val="0092415F"/>
    <w:rsid w:val="009739FA"/>
    <w:rsid w:val="009940BE"/>
    <w:rsid w:val="00995F69"/>
    <w:rsid w:val="009C5FE9"/>
    <w:rsid w:val="009E244C"/>
    <w:rsid w:val="00A203F9"/>
    <w:rsid w:val="00A30376"/>
    <w:rsid w:val="00A540C5"/>
    <w:rsid w:val="00A731C6"/>
    <w:rsid w:val="00A76DF8"/>
    <w:rsid w:val="00A82F28"/>
    <w:rsid w:val="00AA08D0"/>
    <w:rsid w:val="00AF7DFA"/>
    <w:rsid w:val="00B017C5"/>
    <w:rsid w:val="00B2793D"/>
    <w:rsid w:val="00B30869"/>
    <w:rsid w:val="00BB4841"/>
    <w:rsid w:val="00BD0F50"/>
    <w:rsid w:val="00C26FD2"/>
    <w:rsid w:val="00C720C5"/>
    <w:rsid w:val="00C85159"/>
    <w:rsid w:val="00CA396C"/>
    <w:rsid w:val="00CA658D"/>
    <w:rsid w:val="00CC6913"/>
    <w:rsid w:val="00CE6A4E"/>
    <w:rsid w:val="00CF03F4"/>
    <w:rsid w:val="00CF6798"/>
    <w:rsid w:val="00D05A2C"/>
    <w:rsid w:val="00D51C39"/>
    <w:rsid w:val="00D81078"/>
    <w:rsid w:val="00DA2BF1"/>
    <w:rsid w:val="00DC10EB"/>
    <w:rsid w:val="00E31376"/>
    <w:rsid w:val="00E34E3B"/>
    <w:rsid w:val="00E669D8"/>
    <w:rsid w:val="00E67B83"/>
    <w:rsid w:val="00E87680"/>
    <w:rsid w:val="00EB25D6"/>
    <w:rsid w:val="00EC3549"/>
    <w:rsid w:val="00EF59DB"/>
    <w:rsid w:val="00F706A0"/>
    <w:rsid w:val="00FB0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character" w:styleId="UnresolvedMention">
    <w:name w:val="Unresolved Mention"/>
    <w:basedOn w:val="DefaultParagraphFont"/>
    <w:uiPriority w:val="99"/>
    <w:semiHidden/>
    <w:unhideWhenUsed/>
    <w:rsid w:val="003C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699622418">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875507935">
      <w:bodyDiv w:val="1"/>
      <w:marLeft w:val="0"/>
      <w:marRight w:val="0"/>
      <w:marTop w:val="0"/>
      <w:marBottom w:val="0"/>
      <w:divBdr>
        <w:top w:val="none" w:sz="0" w:space="0" w:color="auto"/>
        <w:left w:val="none" w:sz="0" w:space="0" w:color="auto"/>
        <w:bottom w:val="none" w:sz="0" w:space="0" w:color="auto"/>
        <w:right w:val="none" w:sz="0" w:space="0" w:color="auto"/>
      </w:divBdr>
    </w:div>
    <w:div w:id="1025792484">
      <w:bodyDiv w:val="1"/>
      <w:marLeft w:val="0"/>
      <w:marRight w:val="0"/>
      <w:marTop w:val="0"/>
      <w:marBottom w:val="0"/>
      <w:divBdr>
        <w:top w:val="none" w:sz="0" w:space="0" w:color="auto"/>
        <w:left w:val="none" w:sz="0" w:space="0" w:color="auto"/>
        <w:bottom w:val="none" w:sz="0" w:space="0" w:color="auto"/>
        <w:right w:val="none" w:sz="0" w:space="0" w:color="auto"/>
      </w:divBdr>
    </w:div>
    <w:div w:id="1199471161">
      <w:bodyDiv w:val="1"/>
      <w:marLeft w:val="0"/>
      <w:marRight w:val="0"/>
      <w:marTop w:val="0"/>
      <w:marBottom w:val="0"/>
      <w:divBdr>
        <w:top w:val="none" w:sz="0" w:space="0" w:color="auto"/>
        <w:left w:val="none" w:sz="0" w:space="0" w:color="auto"/>
        <w:bottom w:val="none" w:sz="0" w:space="0" w:color="auto"/>
        <w:right w:val="none" w:sz="0" w:space="0" w:color="auto"/>
      </w:divBdr>
    </w:div>
    <w:div w:id="1230462859">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602109605">
      <w:bodyDiv w:val="1"/>
      <w:marLeft w:val="0"/>
      <w:marRight w:val="0"/>
      <w:marTop w:val="0"/>
      <w:marBottom w:val="0"/>
      <w:divBdr>
        <w:top w:val="none" w:sz="0" w:space="0" w:color="auto"/>
        <w:left w:val="none" w:sz="0" w:space="0" w:color="auto"/>
        <w:bottom w:val="none" w:sz="0" w:space="0" w:color="auto"/>
        <w:right w:val="none" w:sz="0" w:space="0" w:color="auto"/>
      </w:divBdr>
    </w:div>
    <w:div w:id="1676181114">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olaso.onochie@nelft.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olaso.onochie@nelft.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Onochie Omolaso</cp:lastModifiedBy>
  <cp:revision>17</cp:revision>
  <dcterms:created xsi:type="dcterms:W3CDTF">2021-11-19T11:59:00Z</dcterms:created>
  <dcterms:modified xsi:type="dcterms:W3CDTF">2025-02-19T16:24:00Z</dcterms:modified>
</cp:coreProperties>
</file>