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231BA" w14:textId="77777777" w:rsidR="00FD59DD" w:rsidRPr="00FD59DD" w:rsidRDefault="00FD59DD" w:rsidP="00FD59DD">
      <w:pPr>
        <w:keepNext/>
        <w:spacing w:after="240" w:line="276" w:lineRule="auto"/>
        <w:outlineLvl w:val="1"/>
        <w:rPr>
          <w:rFonts w:eastAsia="Calibri"/>
          <w:bCs/>
          <w:color w:val="000000"/>
          <w:szCs w:val="32"/>
          <w:lang w:eastAsia="en-US"/>
        </w:rPr>
      </w:pPr>
      <w:r w:rsidRPr="00FD59DD">
        <w:rPr>
          <w:rFonts w:eastAsia="Calibri"/>
          <w:bCs/>
          <w:color w:val="000000"/>
          <w:szCs w:val="32"/>
          <w:lang w:eastAsia="en-US"/>
        </w:rPr>
        <w:t>Request for Quotation</w:t>
      </w:r>
    </w:p>
    <w:p w14:paraId="290A8BBB" w14:textId="77777777" w:rsidR="00FD59DD" w:rsidRDefault="00FD59DD" w:rsidP="00FD59DD">
      <w:pPr>
        <w:spacing w:after="240" w:line="259" w:lineRule="auto"/>
        <w:rPr>
          <w:rFonts w:eastAsia="Calibri"/>
          <w:b w:val="0"/>
          <w:color w:val="000000"/>
          <w:sz w:val="24"/>
          <w:lang w:eastAsia="en-US"/>
        </w:rPr>
      </w:pPr>
    </w:p>
    <w:p w14:paraId="4565B3A2" w14:textId="77777777" w:rsidR="00096C1B" w:rsidRPr="00FD59DD" w:rsidRDefault="00096C1B" w:rsidP="00FD59DD">
      <w:pPr>
        <w:spacing w:after="240" w:line="259" w:lineRule="auto"/>
        <w:rPr>
          <w:rFonts w:eastAsia="Calibri"/>
          <w:b w:val="0"/>
          <w:color w:val="000000"/>
          <w:sz w:val="24"/>
          <w:lang w:eastAsia="en-US"/>
        </w:rPr>
      </w:pPr>
    </w:p>
    <w:p w14:paraId="149F52A3" w14:textId="13510EBB" w:rsidR="00FD59DD" w:rsidRPr="00FD59DD" w:rsidRDefault="00096C1B" w:rsidP="00FD59DD">
      <w:pPr>
        <w:spacing w:after="240" w:line="259" w:lineRule="auto"/>
        <w:rPr>
          <w:rFonts w:eastAsia="Calibri"/>
          <w:color w:val="D9262E"/>
          <w:sz w:val="24"/>
          <w:lang w:eastAsia="en-US"/>
        </w:rPr>
      </w:pPr>
      <w:r w:rsidRPr="00096C1B">
        <w:rPr>
          <w:rFonts w:eastAsia="Calibri" w:cs="Times New Roman"/>
          <w:bCs/>
          <w:color w:val="000000"/>
          <w:sz w:val="24"/>
          <w:lang w:eastAsia="en-US"/>
        </w:rPr>
        <w:t xml:space="preserve">Supply of 60 x single units of </w:t>
      </w:r>
      <w:r w:rsidR="00A542F3">
        <w:rPr>
          <w:rFonts w:eastAsia="Calibri" w:cs="Times New Roman"/>
          <w:bCs/>
          <w:color w:val="000000"/>
          <w:sz w:val="24"/>
          <w:lang w:eastAsia="en-US"/>
        </w:rPr>
        <w:t xml:space="preserve">MCERTS certified, </w:t>
      </w:r>
      <w:r w:rsidRPr="00096C1B">
        <w:rPr>
          <w:rFonts w:eastAsia="Calibri" w:cs="Times New Roman"/>
          <w:bCs/>
          <w:color w:val="000000"/>
          <w:sz w:val="24"/>
          <w:lang w:eastAsia="en-US"/>
        </w:rPr>
        <w:t xml:space="preserve">LoRaWAN </w:t>
      </w:r>
      <w:r w:rsidR="00A542F3">
        <w:rPr>
          <w:rFonts w:eastAsia="Calibri" w:cs="Times New Roman"/>
          <w:bCs/>
          <w:color w:val="000000"/>
          <w:sz w:val="24"/>
          <w:lang w:eastAsia="en-US"/>
        </w:rPr>
        <w:t xml:space="preserve">enabled </w:t>
      </w:r>
      <w:r w:rsidRPr="00096C1B">
        <w:rPr>
          <w:rFonts w:eastAsia="Calibri" w:cs="Times New Roman"/>
          <w:bCs/>
          <w:color w:val="000000"/>
          <w:sz w:val="24"/>
          <w:lang w:eastAsia="en-US"/>
        </w:rPr>
        <w:t>Outdoor Air Quality Monitors</w:t>
      </w:r>
    </w:p>
    <w:p w14:paraId="3F31F88D" w14:textId="77777777" w:rsidR="00FD59DD" w:rsidRPr="00FD59DD" w:rsidRDefault="00FD59DD" w:rsidP="00FD59DD">
      <w:pPr>
        <w:spacing w:after="240" w:line="259" w:lineRule="auto"/>
        <w:rPr>
          <w:rFonts w:eastAsia="Calibri"/>
          <w:color w:val="D9262E"/>
          <w:sz w:val="24"/>
          <w:lang w:eastAsia="en-US"/>
        </w:rPr>
      </w:pPr>
    </w:p>
    <w:p w14:paraId="7B19220B" w14:textId="68C988CE" w:rsidR="00FD59DD" w:rsidRPr="00FD59DD" w:rsidRDefault="00276398" w:rsidP="00FD59DD">
      <w:pPr>
        <w:spacing w:after="240" w:line="259" w:lineRule="auto"/>
        <w:rPr>
          <w:rFonts w:eastAsia="Calibri"/>
          <w:b w:val="0"/>
          <w:color w:val="auto"/>
          <w:sz w:val="24"/>
          <w:lang w:eastAsia="en-US"/>
        </w:rPr>
      </w:pPr>
      <w:r>
        <w:rPr>
          <w:rFonts w:eastAsia="Calibri"/>
          <w:color w:val="auto"/>
          <w:sz w:val="24"/>
          <w:lang w:eastAsia="en-US"/>
        </w:rPr>
        <w:t>30</w:t>
      </w:r>
      <w:r w:rsidR="00013953" w:rsidRPr="001B7705">
        <w:rPr>
          <w:rFonts w:eastAsia="Calibri"/>
          <w:color w:val="auto"/>
          <w:sz w:val="24"/>
          <w:lang w:eastAsia="en-US"/>
        </w:rPr>
        <w:t>/10/2024</w:t>
      </w:r>
    </w:p>
    <w:p w14:paraId="0E3C049F" w14:textId="77777777" w:rsidR="00FD59DD" w:rsidRPr="00FD59DD" w:rsidRDefault="00FD59DD" w:rsidP="00FD59DD">
      <w:pPr>
        <w:spacing w:after="240" w:line="259" w:lineRule="auto"/>
        <w:rPr>
          <w:rFonts w:eastAsia="Calibri"/>
          <w:color w:val="D9262E"/>
          <w:sz w:val="24"/>
          <w:szCs w:val="20"/>
          <w:lang w:eastAsia="en-US"/>
        </w:rPr>
      </w:pPr>
    </w:p>
    <w:p w14:paraId="58EF4082" w14:textId="18DA4DA7" w:rsidR="00FD59DD" w:rsidRPr="00FD59DD" w:rsidRDefault="00FD59DD" w:rsidP="001B7705">
      <w:pPr>
        <w:spacing w:after="240" w:line="259" w:lineRule="auto"/>
        <w:rPr>
          <w:rFonts w:eastAsia="Calibri"/>
          <w:color w:val="D9262E"/>
          <w:sz w:val="24"/>
          <w:lang w:eastAsia="en-US"/>
        </w:rPr>
      </w:pPr>
      <w:r w:rsidRPr="00FD59DD">
        <w:rPr>
          <w:rFonts w:eastAsia="Calibri"/>
          <w:b w:val="0"/>
          <w:color w:val="000000"/>
          <w:sz w:val="24"/>
          <w:lang w:eastAsia="en-US"/>
        </w:rPr>
        <w:br w:type="page"/>
      </w:r>
    </w:p>
    <w:p w14:paraId="6D8AB26F" w14:textId="77777777" w:rsidR="00FD59DD" w:rsidRPr="00FD59DD" w:rsidRDefault="00FD59DD" w:rsidP="00FD59DD">
      <w:pPr>
        <w:keepNext/>
        <w:spacing w:after="240" w:line="276" w:lineRule="auto"/>
        <w:outlineLvl w:val="1"/>
        <w:rPr>
          <w:rFonts w:eastAsia="Calibri"/>
          <w:bCs/>
          <w:color w:val="000000"/>
          <w:szCs w:val="32"/>
          <w:lang w:eastAsia="en-US"/>
        </w:rPr>
      </w:pPr>
      <w:r w:rsidRPr="00FD59DD">
        <w:rPr>
          <w:rFonts w:eastAsia="Calibri"/>
          <w:bCs/>
          <w:color w:val="000000"/>
          <w:szCs w:val="32"/>
          <w:lang w:eastAsia="en-US"/>
        </w:rPr>
        <w:t>Request for Quotation</w:t>
      </w:r>
    </w:p>
    <w:p w14:paraId="69FD68FE" w14:textId="48CD3D34" w:rsidR="001B7705" w:rsidRPr="001B7705" w:rsidRDefault="001B7705" w:rsidP="00FD59DD">
      <w:pPr>
        <w:spacing w:after="240" w:line="259" w:lineRule="auto"/>
        <w:rPr>
          <w:rFonts w:eastAsia="Calibri" w:cs="Times New Roman"/>
          <w:bCs/>
          <w:color w:val="000000"/>
          <w:sz w:val="24"/>
          <w:lang w:eastAsia="en-US"/>
        </w:rPr>
      </w:pPr>
      <w:r w:rsidRPr="001B7705">
        <w:rPr>
          <w:rFonts w:eastAsia="Calibri" w:cs="Times New Roman"/>
          <w:bCs/>
          <w:color w:val="000000"/>
          <w:sz w:val="24"/>
          <w:lang w:eastAsia="en-US"/>
        </w:rPr>
        <w:t xml:space="preserve">Supply of 60 x single units of </w:t>
      </w:r>
      <w:r w:rsidR="00E7086D">
        <w:rPr>
          <w:rFonts w:eastAsia="Calibri" w:cs="Times New Roman"/>
          <w:bCs/>
          <w:color w:val="000000"/>
          <w:sz w:val="24"/>
          <w:lang w:eastAsia="en-US"/>
        </w:rPr>
        <w:t>Outdoor Air Quality monitors</w:t>
      </w:r>
    </w:p>
    <w:p w14:paraId="10324984" w14:textId="31B0E2E6"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You are invited to submit a quotation for the requirement described in the specification, Section 2. </w:t>
      </w:r>
    </w:p>
    <w:p w14:paraId="743AFC3B"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Please confirm by email, receipt of these documents and whether you intend to submit a quote or not. </w:t>
      </w:r>
    </w:p>
    <w:p w14:paraId="15EB54E1"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Your response should be returned to the following email address by: </w:t>
      </w:r>
    </w:p>
    <w:p w14:paraId="0023EF85" w14:textId="63FCE68E" w:rsidR="00FD59DD" w:rsidRPr="00FD59DD" w:rsidRDefault="00FD59DD" w:rsidP="00FD59DD">
      <w:pPr>
        <w:spacing w:after="240" w:line="259" w:lineRule="auto"/>
        <w:rPr>
          <w:rFonts w:eastAsia="Calibri"/>
          <w:color w:val="auto"/>
          <w:sz w:val="24"/>
          <w:lang w:eastAsia="en-US"/>
        </w:rPr>
      </w:pPr>
      <w:r w:rsidRPr="00FD59DD">
        <w:rPr>
          <w:rFonts w:eastAsia="Calibri"/>
          <w:b w:val="0"/>
          <w:color w:val="000000"/>
          <w:sz w:val="24"/>
          <w:lang w:eastAsia="en-US"/>
        </w:rPr>
        <w:t>Email:</w:t>
      </w:r>
      <w:r w:rsidRPr="00FD59DD">
        <w:rPr>
          <w:rFonts w:eastAsia="Calibri"/>
          <w:color w:val="D9262E"/>
          <w:sz w:val="24"/>
          <w:lang w:eastAsia="en-US"/>
        </w:rPr>
        <w:t xml:space="preserve"> </w:t>
      </w:r>
      <w:r w:rsidR="00854010">
        <w:rPr>
          <w:rFonts w:eastAsia="Calibri"/>
          <w:color w:val="auto"/>
          <w:sz w:val="24"/>
          <w:lang w:eastAsia="en-US"/>
        </w:rPr>
        <w:t>Rebecca.mundy</w:t>
      </w:r>
      <w:r w:rsidR="001B7705" w:rsidRPr="00417E95">
        <w:rPr>
          <w:rFonts w:eastAsia="Calibri"/>
          <w:color w:val="auto"/>
          <w:sz w:val="24"/>
          <w:lang w:eastAsia="en-US"/>
        </w:rPr>
        <w:t>@naturalengland</w:t>
      </w:r>
      <w:r w:rsidR="001D373E" w:rsidRPr="00417E95">
        <w:rPr>
          <w:rFonts w:eastAsia="Calibri"/>
          <w:color w:val="auto"/>
          <w:sz w:val="24"/>
          <w:lang w:eastAsia="en-US"/>
        </w:rPr>
        <w:t>.</w:t>
      </w:r>
      <w:r w:rsidR="0058776C" w:rsidRPr="00417E95">
        <w:rPr>
          <w:rFonts w:eastAsia="Calibri"/>
          <w:color w:val="auto"/>
          <w:sz w:val="24"/>
          <w:lang w:eastAsia="en-US"/>
        </w:rPr>
        <w:t>org.uk</w:t>
      </w:r>
    </w:p>
    <w:p w14:paraId="7DA86222" w14:textId="4340569F" w:rsidR="00FD59DD" w:rsidRPr="00FD59DD" w:rsidRDefault="00FD59DD" w:rsidP="00FD59DD">
      <w:pPr>
        <w:spacing w:after="240" w:line="259" w:lineRule="auto"/>
        <w:rPr>
          <w:rFonts w:eastAsia="Calibri"/>
          <w:color w:val="auto"/>
          <w:sz w:val="24"/>
          <w:lang w:eastAsia="en-US"/>
        </w:rPr>
      </w:pPr>
      <w:r w:rsidRPr="00FD59DD">
        <w:rPr>
          <w:rFonts w:eastAsia="Calibri"/>
          <w:b w:val="0"/>
          <w:color w:val="auto"/>
          <w:sz w:val="24"/>
          <w:lang w:eastAsia="en-US"/>
        </w:rPr>
        <w:t xml:space="preserve">Date: </w:t>
      </w:r>
      <w:r w:rsidR="003A48BF">
        <w:rPr>
          <w:rFonts w:eastAsia="Calibri"/>
          <w:color w:val="auto"/>
          <w:sz w:val="24"/>
          <w:lang w:eastAsia="en-US"/>
        </w:rPr>
        <w:t>13</w:t>
      </w:r>
      <w:r w:rsidR="00417E95" w:rsidRPr="00417E95">
        <w:rPr>
          <w:rFonts w:eastAsia="Calibri"/>
          <w:color w:val="auto"/>
          <w:sz w:val="24"/>
          <w:lang w:eastAsia="en-US"/>
        </w:rPr>
        <w:t>/11/2024</w:t>
      </w:r>
      <w:r w:rsidRPr="00FD59DD">
        <w:rPr>
          <w:rFonts w:eastAsia="Calibri"/>
          <w:color w:val="auto"/>
          <w:sz w:val="24"/>
          <w:lang w:eastAsia="en-US"/>
        </w:rPr>
        <w:t xml:space="preserve"> </w:t>
      </w:r>
    </w:p>
    <w:p w14:paraId="3FC9A19F" w14:textId="61036651" w:rsidR="00FD59DD" w:rsidRPr="00FD59DD" w:rsidRDefault="00FD59DD" w:rsidP="00FD59DD">
      <w:pPr>
        <w:spacing w:after="240" w:line="259" w:lineRule="auto"/>
        <w:rPr>
          <w:rFonts w:eastAsia="Calibri"/>
          <w:color w:val="auto"/>
          <w:sz w:val="24"/>
          <w:lang w:eastAsia="en-US"/>
        </w:rPr>
      </w:pPr>
      <w:r w:rsidRPr="00FD59DD">
        <w:rPr>
          <w:rFonts w:eastAsia="Calibri"/>
          <w:b w:val="0"/>
          <w:color w:val="auto"/>
          <w:sz w:val="24"/>
          <w:lang w:eastAsia="en-US"/>
        </w:rPr>
        <w:t xml:space="preserve">Time: </w:t>
      </w:r>
      <w:r w:rsidR="00417E95" w:rsidRPr="00417E95">
        <w:rPr>
          <w:rFonts w:eastAsia="Calibri"/>
          <w:color w:val="auto"/>
          <w:sz w:val="24"/>
          <w:lang w:eastAsia="en-US"/>
        </w:rPr>
        <w:t>17.30</w:t>
      </w:r>
      <w:r w:rsidRPr="00FD59DD">
        <w:rPr>
          <w:rFonts w:eastAsia="Calibri"/>
          <w:color w:val="auto"/>
          <w:sz w:val="24"/>
          <w:lang w:eastAsia="en-US"/>
        </w:rPr>
        <w:t xml:space="preserve"> </w:t>
      </w:r>
    </w:p>
    <w:p w14:paraId="354A2EF3"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Ensure you include the name of the quotation and ‘Final Submission’ in the subject field to make it clear that it is your response.</w:t>
      </w:r>
    </w:p>
    <w:p w14:paraId="79F7E01D"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 xml:space="preserve">Contact Details and Timetable </w:t>
      </w:r>
    </w:p>
    <w:p w14:paraId="355DAF73" w14:textId="0516484A" w:rsidR="00FD59DD" w:rsidRPr="00FD59DD" w:rsidRDefault="008A7714" w:rsidP="00FD59DD">
      <w:pPr>
        <w:spacing w:after="240" w:line="259" w:lineRule="auto"/>
        <w:rPr>
          <w:rFonts w:eastAsia="Calibri"/>
          <w:b w:val="0"/>
          <w:color w:val="000000"/>
          <w:sz w:val="24"/>
          <w:lang w:eastAsia="en-US"/>
        </w:rPr>
      </w:pPr>
      <w:r w:rsidRPr="004033D6">
        <w:rPr>
          <w:rFonts w:eastAsia="Calibri"/>
          <w:b w:val="0"/>
          <w:bCs/>
          <w:color w:val="auto"/>
          <w:sz w:val="24"/>
          <w:lang w:eastAsia="en-US"/>
        </w:rPr>
        <w:t>Rebecca Mundy</w:t>
      </w:r>
      <w:r w:rsidR="00BC3DC3" w:rsidRPr="004033D6">
        <w:rPr>
          <w:rFonts w:eastAsia="Calibri"/>
          <w:b w:val="0"/>
          <w:bCs/>
          <w:color w:val="auto"/>
          <w:sz w:val="24"/>
          <w:lang w:eastAsia="en-US"/>
        </w:rPr>
        <w:t xml:space="preserve"> rebecca.mundy@naturalengland.org.uk</w:t>
      </w:r>
      <w:r w:rsidRPr="004033D6">
        <w:rPr>
          <w:rFonts w:eastAsia="Calibri"/>
          <w:b w:val="0"/>
          <w:bCs/>
          <w:color w:val="auto"/>
          <w:sz w:val="24"/>
          <w:lang w:eastAsia="en-US"/>
        </w:rPr>
        <w:t xml:space="preserve"> </w:t>
      </w:r>
      <w:r w:rsidR="00FD59DD" w:rsidRPr="00FD59DD">
        <w:rPr>
          <w:rFonts w:eastAsia="Calibri"/>
          <w:b w:val="0"/>
          <w:color w:val="000000"/>
          <w:sz w:val="24"/>
          <w:lang w:eastAsia="en-US"/>
        </w:rPr>
        <w:t>will be your contact</w:t>
      </w:r>
      <w:r w:rsidR="004033D6">
        <w:rPr>
          <w:rFonts w:eastAsia="Calibri"/>
          <w:b w:val="0"/>
          <w:color w:val="000000"/>
          <w:sz w:val="24"/>
          <w:lang w:eastAsia="en-US"/>
        </w:rPr>
        <w:t>s</w:t>
      </w:r>
      <w:r w:rsidR="00FD59DD" w:rsidRPr="00FD59DD">
        <w:rPr>
          <w:rFonts w:eastAsia="Calibri"/>
          <w:b w:val="0"/>
          <w:color w:val="000000"/>
          <w:sz w:val="24"/>
          <w:lang w:eastAsia="en-US"/>
        </w:rPr>
        <w:t xml:space="preserve"> for any questions linked to the content of the quote or the process. Please submit any clarification questions via email and note that, unless commercially sensitive, both the question and the response will be circulated to all tenderers.</w:t>
      </w:r>
    </w:p>
    <w:p w14:paraId="66208C71" w14:textId="0C54594B" w:rsidR="00FD59DD" w:rsidRPr="00FD59DD" w:rsidRDefault="00FD59DD" w:rsidP="00FD59DD">
      <w:pPr>
        <w:spacing w:after="240" w:line="259" w:lineRule="auto"/>
        <w:rPr>
          <w:rFonts w:eastAsia="Calibri"/>
          <w:b w:val="0"/>
          <w:color w:val="000000"/>
          <w:sz w:val="24"/>
          <w:lang w:eastAsia="en-US"/>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D59DD" w:rsidRPr="00FD59DD" w14:paraId="62B02A72" w14:textId="77777777">
        <w:trPr>
          <w:tblHeader/>
          <w:jc w:val="center"/>
        </w:trPr>
        <w:tc>
          <w:tcPr>
            <w:tcW w:w="4318" w:type="dxa"/>
            <w:shd w:val="clear" w:color="auto" w:fill="auto"/>
          </w:tcPr>
          <w:p w14:paraId="09B8B7B3" w14:textId="77777777" w:rsidR="00FD59DD" w:rsidRDefault="00FD59DD" w:rsidP="00FD59DD">
            <w:pPr>
              <w:rPr>
                <w:rFonts w:eastAsia="Calibri"/>
                <w:b w:val="0"/>
                <w:color w:val="FFFFFF"/>
                <w:sz w:val="24"/>
                <w:lang w:eastAsia="en-US"/>
              </w:rPr>
            </w:pPr>
            <w:r>
              <w:rPr>
                <w:rFonts w:eastAsia="Calibri"/>
                <w:b w:val="0"/>
                <w:color w:val="FFFFFF"/>
                <w:sz w:val="24"/>
                <w:lang w:eastAsia="en-US"/>
              </w:rPr>
              <w:t>Action</w:t>
            </w:r>
          </w:p>
        </w:tc>
        <w:tc>
          <w:tcPr>
            <w:tcW w:w="4319" w:type="dxa"/>
            <w:shd w:val="clear" w:color="auto" w:fill="auto"/>
          </w:tcPr>
          <w:p w14:paraId="0E6C100B" w14:textId="77777777" w:rsidR="00FD59DD" w:rsidRDefault="00FD59DD" w:rsidP="00FD59DD">
            <w:pPr>
              <w:rPr>
                <w:rFonts w:eastAsia="Calibri"/>
                <w:b w:val="0"/>
                <w:color w:val="FFFFFF"/>
                <w:sz w:val="24"/>
                <w:lang w:eastAsia="en-US"/>
              </w:rPr>
            </w:pPr>
            <w:r>
              <w:rPr>
                <w:rFonts w:eastAsia="Calibri"/>
                <w:b w:val="0"/>
                <w:color w:val="FFFFFF"/>
                <w:sz w:val="24"/>
                <w:lang w:eastAsia="en-US"/>
              </w:rPr>
              <w:t>Date</w:t>
            </w:r>
          </w:p>
        </w:tc>
      </w:tr>
      <w:tr w:rsidR="00FD59DD" w:rsidRPr="00FD59DD" w14:paraId="699FA599" w14:textId="77777777">
        <w:trPr>
          <w:jc w:val="center"/>
        </w:trPr>
        <w:tc>
          <w:tcPr>
            <w:tcW w:w="4318" w:type="dxa"/>
            <w:shd w:val="clear" w:color="auto" w:fill="auto"/>
          </w:tcPr>
          <w:p w14:paraId="1B5936F3" w14:textId="77777777" w:rsidR="00FD59DD" w:rsidRDefault="00FD59DD" w:rsidP="00FD59DD">
            <w:pPr>
              <w:rPr>
                <w:rFonts w:eastAsia="Calibri"/>
                <w:b w:val="0"/>
                <w:color w:val="000000"/>
                <w:sz w:val="24"/>
                <w:lang w:eastAsia="en-US"/>
              </w:rPr>
            </w:pPr>
            <w:r>
              <w:rPr>
                <w:rFonts w:eastAsia="Calibri"/>
                <w:b w:val="0"/>
                <w:color w:val="000000"/>
                <w:sz w:val="24"/>
                <w:lang w:eastAsia="en-US"/>
              </w:rPr>
              <w:t>Date of issue of RFQ</w:t>
            </w:r>
          </w:p>
        </w:tc>
        <w:tc>
          <w:tcPr>
            <w:tcW w:w="4319" w:type="dxa"/>
            <w:shd w:val="clear" w:color="auto" w:fill="auto"/>
          </w:tcPr>
          <w:p w14:paraId="489DD275" w14:textId="751B0F4E" w:rsidR="00FD59DD" w:rsidRDefault="007C3503" w:rsidP="00FD59DD">
            <w:pPr>
              <w:rPr>
                <w:rFonts w:eastAsia="Calibri"/>
                <w:b w:val="0"/>
                <w:color w:val="000000"/>
                <w:sz w:val="24"/>
                <w:lang w:eastAsia="en-US"/>
              </w:rPr>
            </w:pPr>
            <w:r>
              <w:rPr>
                <w:rFonts w:eastAsia="Calibri"/>
                <w:color w:val="000000"/>
                <w:sz w:val="24"/>
                <w:lang w:eastAsia="en-US"/>
              </w:rPr>
              <w:t>3</w:t>
            </w:r>
            <w:r w:rsidR="005338C9">
              <w:rPr>
                <w:rFonts w:eastAsia="Calibri"/>
                <w:color w:val="000000"/>
                <w:sz w:val="24"/>
                <w:lang w:eastAsia="en-US"/>
              </w:rPr>
              <w:t>1</w:t>
            </w:r>
            <w:r w:rsidR="005E53A4">
              <w:rPr>
                <w:rFonts w:eastAsia="Calibri"/>
                <w:color w:val="000000"/>
                <w:sz w:val="24"/>
                <w:lang w:eastAsia="en-US"/>
              </w:rPr>
              <w:t>/10/2024</w:t>
            </w:r>
            <w:r w:rsidR="00FD59DD">
              <w:rPr>
                <w:rFonts w:eastAsia="Calibri"/>
                <w:b w:val="0"/>
                <w:color w:val="000000"/>
                <w:sz w:val="24"/>
                <w:lang w:eastAsia="en-US"/>
              </w:rPr>
              <w:t xml:space="preserve"> at </w:t>
            </w:r>
            <w:r>
              <w:rPr>
                <w:rFonts w:eastAsia="Calibri"/>
                <w:b w:val="0"/>
                <w:color w:val="000000"/>
                <w:sz w:val="24"/>
                <w:lang w:eastAsia="en-US"/>
              </w:rPr>
              <w:t>08:30</w:t>
            </w:r>
          </w:p>
        </w:tc>
      </w:tr>
      <w:tr w:rsidR="00FD59DD" w:rsidRPr="00FD59DD" w14:paraId="709B9CE4" w14:textId="77777777">
        <w:trPr>
          <w:jc w:val="center"/>
        </w:trPr>
        <w:tc>
          <w:tcPr>
            <w:tcW w:w="4318" w:type="dxa"/>
            <w:shd w:val="clear" w:color="auto" w:fill="auto"/>
          </w:tcPr>
          <w:p w14:paraId="2CA0C948" w14:textId="77777777" w:rsidR="00FD59DD" w:rsidRDefault="00FD59DD" w:rsidP="00FD59DD">
            <w:pPr>
              <w:rPr>
                <w:rFonts w:eastAsia="Calibri"/>
                <w:b w:val="0"/>
                <w:color w:val="000000"/>
                <w:sz w:val="24"/>
                <w:lang w:eastAsia="en-US"/>
              </w:rPr>
            </w:pPr>
            <w:r>
              <w:rPr>
                <w:rFonts w:eastAsia="Calibri"/>
                <w:b w:val="0"/>
                <w:color w:val="000000"/>
                <w:sz w:val="24"/>
                <w:lang w:eastAsia="en-US"/>
              </w:rPr>
              <w:t>Deadline for clarifications questions</w:t>
            </w:r>
          </w:p>
        </w:tc>
        <w:tc>
          <w:tcPr>
            <w:tcW w:w="4319" w:type="dxa"/>
            <w:shd w:val="clear" w:color="auto" w:fill="auto"/>
          </w:tcPr>
          <w:p w14:paraId="2F569BCF" w14:textId="75082B0A" w:rsidR="00FD59DD" w:rsidRDefault="00C07E54" w:rsidP="00FD59DD">
            <w:pPr>
              <w:rPr>
                <w:rFonts w:eastAsia="Calibri"/>
                <w:color w:val="auto"/>
                <w:sz w:val="24"/>
                <w:lang w:eastAsia="en-US"/>
              </w:rPr>
            </w:pPr>
            <w:r>
              <w:rPr>
                <w:rFonts w:eastAsia="Calibri"/>
                <w:color w:val="auto"/>
                <w:sz w:val="24"/>
                <w:lang w:eastAsia="en-US"/>
              </w:rPr>
              <w:t>0</w:t>
            </w:r>
            <w:r w:rsidR="007D6B20">
              <w:rPr>
                <w:rFonts w:eastAsia="Calibri"/>
                <w:color w:val="auto"/>
                <w:sz w:val="24"/>
                <w:lang w:eastAsia="en-US"/>
              </w:rPr>
              <w:t>8</w:t>
            </w:r>
            <w:r>
              <w:rPr>
                <w:rFonts w:eastAsia="Calibri"/>
                <w:color w:val="auto"/>
                <w:sz w:val="24"/>
                <w:lang w:eastAsia="en-US"/>
              </w:rPr>
              <w:t>/11/2024</w:t>
            </w:r>
            <w:r w:rsidR="00FD59DD">
              <w:rPr>
                <w:rFonts w:eastAsia="Calibri"/>
                <w:color w:val="auto"/>
                <w:sz w:val="24"/>
                <w:lang w:eastAsia="en-US"/>
              </w:rPr>
              <w:t xml:space="preserve"> </w:t>
            </w:r>
            <w:r w:rsidR="00FD59DD">
              <w:rPr>
                <w:rFonts w:eastAsia="Calibri"/>
                <w:b w:val="0"/>
                <w:color w:val="auto"/>
                <w:sz w:val="24"/>
                <w:lang w:eastAsia="en-US"/>
              </w:rPr>
              <w:t xml:space="preserve">at </w:t>
            </w:r>
            <w:r>
              <w:rPr>
                <w:rFonts w:eastAsia="Calibri"/>
                <w:b w:val="0"/>
                <w:color w:val="auto"/>
                <w:sz w:val="24"/>
                <w:lang w:eastAsia="en-US"/>
              </w:rPr>
              <w:t>17.30 GMT</w:t>
            </w:r>
          </w:p>
          <w:p w14:paraId="3C7BB355" w14:textId="5AD310C2" w:rsidR="00FD59DD" w:rsidRDefault="00FD59DD" w:rsidP="00FD59DD">
            <w:pPr>
              <w:rPr>
                <w:rFonts w:eastAsia="Calibri"/>
                <w:color w:val="auto"/>
                <w:sz w:val="24"/>
                <w:lang w:eastAsia="en-US"/>
              </w:rPr>
            </w:pPr>
          </w:p>
        </w:tc>
      </w:tr>
      <w:tr w:rsidR="00FD59DD" w:rsidRPr="00FD59DD" w14:paraId="16D27DD6" w14:textId="77777777">
        <w:trPr>
          <w:jc w:val="center"/>
        </w:trPr>
        <w:tc>
          <w:tcPr>
            <w:tcW w:w="4318" w:type="dxa"/>
            <w:shd w:val="clear" w:color="auto" w:fill="auto"/>
          </w:tcPr>
          <w:p w14:paraId="1CDECEF1" w14:textId="77777777" w:rsidR="00FD59DD" w:rsidRDefault="00FD59DD" w:rsidP="00FD59DD">
            <w:pPr>
              <w:rPr>
                <w:rFonts w:eastAsia="Calibri"/>
                <w:b w:val="0"/>
                <w:color w:val="000000"/>
                <w:sz w:val="24"/>
                <w:lang w:eastAsia="en-US"/>
              </w:rPr>
            </w:pPr>
            <w:r>
              <w:rPr>
                <w:rFonts w:eastAsia="Calibri"/>
                <w:b w:val="0"/>
                <w:color w:val="000000"/>
                <w:sz w:val="24"/>
                <w:lang w:eastAsia="en-US"/>
              </w:rPr>
              <w:t>Deadline for receipt of Quotation</w:t>
            </w:r>
          </w:p>
        </w:tc>
        <w:tc>
          <w:tcPr>
            <w:tcW w:w="4319" w:type="dxa"/>
            <w:shd w:val="clear" w:color="auto" w:fill="auto"/>
          </w:tcPr>
          <w:p w14:paraId="2AB5AD9F" w14:textId="60C36C63" w:rsidR="00FD59DD" w:rsidRDefault="00BE7E17" w:rsidP="00FD59DD">
            <w:pPr>
              <w:rPr>
                <w:rFonts w:eastAsia="Calibri"/>
                <w:b w:val="0"/>
                <w:color w:val="auto"/>
                <w:sz w:val="24"/>
                <w:lang w:eastAsia="en-US"/>
              </w:rPr>
            </w:pPr>
            <w:r>
              <w:rPr>
                <w:rFonts w:eastAsia="Calibri"/>
                <w:color w:val="auto"/>
                <w:sz w:val="24"/>
                <w:lang w:eastAsia="en-US"/>
              </w:rPr>
              <w:t>1</w:t>
            </w:r>
            <w:r w:rsidR="00C341A0">
              <w:rPr>
                <w:rFonts w:eastAsia="Calibri"/>
                <w:color w:val="auto"/>
                <w:sz w:val="24"/>
                <w:lang w:eastAsia="en-US"/>
              </w:rPr>
              <w:t>3</w:t>
            </w:r>
            <w:r w:rsidR="00C07E54">
              <w:rPr>
                <w:rFonts w:eastAsia="Calibri"/>
                <w:color w:val="auto"/>
                <w:sz w:val="24"/>
                <w:lang w:eastAsia="en-US"/>
              </w:rPr>
              <w:t>/11/2024</w:t>
            </w:r>
            <w:r w:rsidR="00FD59DD">
              <w:rPr>
                <w:rFonts w:eastAsia="Calibri"/>
                <w:b w:val="0"/>
                <w:color w:val="auto"/>
                <w:sz w:val="24"/>
                <w:lang w:eastAsia="en-US"/>
              </w:rPr>
              <w:t xml:space="preserve"> at </w:t>
            </w:r>
            <w:r w:rsidR="00C07E54">
              <w:rPr>
                <w:rFonts w:eastAsia="Calibri"/>
                <w:color w:val="auto"/>
                <w:sz w:val="24"/>
                <w:lang w:eastAsia="en-US"/>
              </w:rPr>
              <w:t xml:space="preserve">17:30 </w:t>
            </w:r>
            <w:r w:rsidR="00FD59DD">
              <w:rPr>
                <w:rFonts w:eastAsia="Calibri"/>
                <w:color w:val="auto"/>
                <w:sz w:val="24"/>
                <w:lang w:eastAsia="en-US"/>
              </w:rPr>
              <w:t>GMT</w:t>
            </w:r>
          </w:p>
        </w:tc>
      </w:tr>
      <w:tr w:rsidR="00FD59DD" w:rsidRPr="00FD59DD" w14:paraId="687F84E2" w14:textId="77777777">
        <w:trPr>
          <w:jc w:val="center"/>
        </w:trPr>
        <w:tc>
          <w:tcPr>
            <w:tcW w:w="4318" w:type="dxa"/>
            <w:shd w:val="clear" w:color="auto" w:fill="auto"/>
          </w:tcPr>
          <w:p w14:paraId="243242C0" w14:textId="77777777" w:rsidR="00FD59DD" w:rsidRDefault="00FD59DD" w:rsidP="00FD59DD">
            <w:pPr>
              <w:rPr>
                <w:rFonts w:eastAsia="Calibri"/>
                <w:b w:val="0"/>
                <w:color w:val="000000"/>
                <w:sz w:val="24"/>
                <w:lang w:eastAsia="en-US"/>
              </w:rPr>
            </w:pPr>
            <w:r>
              <w:rPr>
                <w:rFonts w:eastAsia="Calibri"/>
                <w:b w:val="0"/>
                <w:color w:val="000000"/>
                <w:sz w:val="24"/>
                <w:lang w:eastAsia="en-US"/>
              </w:rPr>
              <w:t>Intended date of Contract Award</w:t>
            </w:r>
          </w:p>
        </w:tc>
        <w:tc>
          <w:tcPr>
            <w:tcW w:w="4319" w:type="dxa"/>
            <w:shd w:val="clear" w:color="auto" w:fill="auto"/>
          </w:tcPr>
          <w:p w14:paraId="37378895" w14:textId="0CDEA499" w:rsidR="00FD59DD" w:rsidRDefault="00BE7E17" w:rsidP="00FD59DD">
            <w:pPr>
              <w:rPr>
                <w:rFonts w:eastAsia="Calibri"/>
                <w:color w:val="auto"/>
                <w:sz w:val="24"/>
                <w:lang w:eastAsia="en-US"/>
              </w:rPr>
            </w:pPr>
            <w:r>
              <w:rPr>
                <w:rFonts w:eastAsia="Calibri"/>
                <w:color w:val="auto"/>
                <w:sz w:val="24"/>
                <w:lang w:eastAsia="en-US"/>
              </w:rPr>
              <w:t>22</w:t>
            </w:r>
            <w:r w:rsidR="0074346C">
              <w:rPr>
                <w:rFonts w:eastAsia="Calibri"/>
                <w:color w:val="auto"/>
                <w:sz w:val="24"/>
                <w:lang w:eastAsia="en-US"/>
              </w:rPr>
              <w:t>/11/2024</w:t>
            </w:r>
          </w:p>
        </w:tc>
      </w:tr>
      <w:tr w:rsidR="00FD59DD" w:rsidRPr="00FD59DD" w14:paraId="59457B49" w14:textId="77777777">
        <w:trPr>
          <w:jc w:val="center"/>
        </w:trPr>
        <w:tc>
          <w:tcPr>
            <w:tcW w:w="4318" w:type="dxa"/>
            <w:shd w:val="clear" w:color="auto" w:fill="auto"/>
          </w:tcPr>
          <w:p w14:paraId="7F19BA40" w14:textId="77777777" w:rsidR="00FD59DD" w:rsidRDefault="00FD59DD" w:rsidP="00FD59DD">
            <w:pPr>
              <w:rPr>
                <w:rFonts w:eastAsia="Calibri"/>
                <w:b w:val="0"/>
                <w:color w:val="000000"/>
                <w:sz w:val="24"/>
                <w:lang w:eastAsia="en-US"/>
              </w:rPr>
            </w:pPr>
            <w:r>
              <w:rPr>
                <w:rFonts w:eastAsia="Calibri"/>
                <w:b w:val="0"/>
                <w:color w:val="000000"/>
                <w:sz w:val="24"/>
                <w:lang w:eastAsia="en-US"/>
              </w:rPr>
              <w:t>Intended Contract Start Date</w:t>
            </w:r>
          </w:p>
        </w:tc>
        <w:tc>
          <w:tcPr>
            <w:tcW w:w="4319" w:type="dxa"/>
            <w:shd w:val="clear" w:color="auto" w:fill="auto"/>
          </w:tcPr>
          <w:p w14:paraId="190B1586" w14:textId="3D415633" w:rsidR="00FD59DD" w:rsidRDefault="00051DC5" w:rsidP="00FD59DD">
            <w:pPr>
              <w:rPr>
                <w:rFonts w:eastAsia="Calibri"/>
                <w:color w:val="auto"/>
                <w:sz w:val="24"/>
                <w:lang w:eastAsia="en-US"/>
              </w:rPr>
            </w:pPr>
            <w:r>
              <w:rPr>
                <w:rFonts w:eastAsia="Calibri"/>
                <w:color w:val="auto"/>
                <w:sz w:val="24"/>
                <w:lang w:eastAsia="en-US"/>
              </w:rPr>
              <w:t>25</w:t>
            </w:r>
            <w:r w:rsidR="0074346C">
              <w:rPr>
                <w:rFonts w:eastAsia="Calibri"/>
                <w:color w:val="auto"/>
                <w:sz w:val="24"/>
                <w:lang w:eastAsia="en-US"/>
              </w:rPr>
              <w:t>/11/2024</w:t>
            </w:r>
          </w:p>
        </w:tc>
      </w:tr>
      <w:tr w:rsidR="00FD59DD" w:rsidRPr="00FD59DD" w14:paraId="78CB5A73" w14:textId="77777777">
        <w:trPr>
          <w:jc w:val="center"/>
        </w:trPr>
        <w:tc>
          <w:tcPr>
            <w:tcW w:w="4318" w:type="dxa"/>
            <w:shd w:val="clear" w:color="auto" w:fill="auto"/>
          </w:tcPr>
          <w:p w14:paraId="599795E8" w14:textId="6C284614" w:rsidR="00FD59DD" w:rsidRDefault="00FD59DD" w:rsidP="00FD59DD">
            <w:pPr>
              <w:rPr>
                <w:rFonts w:eastAsia="Calibri"/>
                <w:b w:val="0"/>
                <w:color w:val="000000"/>
                <w:sz w:val="24"/>
                <w:lang w:eastAsia="en-US"/>
              </w:rPr>
            </w:pPr>
            <w:r>
              <w:rPr>
                <w:rFonts w:eastAsia="Calibri"/>
                <w:b w:val="0"/>
                <w:color w:val="000000"/>
                <w:sz w:val="24"/>
                <w:lang w:eastAsia="en-US"/>
              </w:rPr>
              <w:t xml:space="preserve">Intended Delivery Date </w:t>
            </w:r>
          </w:p>
        </w:tc>
        <w:tc>
          <w:tcPr>
            <w:tcW w:w="4319" w:type="dxa"/>
            <w:shd w:val="clear" w:color="auto" w:fill="auto"/>
          </w:tcPr>
          <w:p w14:paraId="275EBED3" w14:textId="598C472D" w:rsidR="00FD59DD" w:rsidRDefault="0074346C" w:rsidP="00FD59DD">
            <w:pPr>
              <w:rPr>
                <w:rFonts w:eastAsia="Calibri"/>
                <w:b w:val="0"/>
                <w:color w:val="auto"/>
                <w:sz w:val="24"/>
                <w:lang w:eastAsia="en-US"/>
              </w:rPr>
            </w:pPr>
            <w:r>
              <w:rPr>
                <w:rFonts w:eastAsia="Calibri"/>
                <w:color w:val="auto"/>
                <w:sz w:val="24"/>
                <w:lang w:eastAsia="en-US"/>
              </w:rPr>
              <w:t>No later than 29/11/2024</w:t>
            </w:r>
            <w:r w:rsidR="00FD59DD">
              <w:rPr>
                <w:rFonts w:eastAsia="Calibri"/>
                <w:b w:val="0"/>
                <w:color w:val="auto"/>
                <w:sz w:val="24"/>
                <w:lang w:eastAsia="en-US"/>
              </w:rPr>
              <w:t xml:space="preserve"> </w:t>
            </w:r>
          </w:p>
        </w:tc>
      </w:tr>
    </w:tbl>
    <w:p w14:paraId="2C59D7A7" w14:textId="77777777" w:rsidR="00FD59DD" w:rsidRPr="00FD59DD" w:rsidRDefault="00FD59DD" w:rsidP="00FD59DD">
      <w:pPr>
        <w:spacing w:after="240" w:line="259" w:lineRule="auto"/>
        <w:rPr>
          <w:rFonts w:eastAsia="Calibri"/>
          <w:b w:val="0"/>
          <w:color w:val="000000"/>
          <w:sz w:val="24"/>
          <w:lang w:eastAsia="en-US"/>
        </w:rPr>
      </w:pPr>
    </w:p>
    <w:p w14:paraId="0DB2EE79" w14:textId="77777777" w:rsidR="00FD59DD" w:rsidRPr="00FD59DD" w:rsidRDefault="00FD59DD" w:rsidP="00FD59DD">
      <w:pPr>
        <w:keepNext/>
        <w:spacing w:after="240" w:line="276" w:lineRule="auto"/>
        <w:outlineLvl w:val="0"/>
        <w:rPr>
          <w:rFonts w:eastAsia="Calibri"/>
          <w:color w:val="000000"/>
          <w:sz w:val="36"/>
          <w:szCs w:val="32"/>
          <w:lang w:eastAsia="en-US"/>
        </w:rPr>
      </w:pPr>
      <w:r w:rsidRPr="00FD59DD">
        <w:rPr>
          <w:rFonts w:eastAsia="Calibri"/>
          <w:color w:val="000000"/>
          <w:sz w:val="36"/>
          <w:szCs w:val="32"/>
          <w:lang w:eastAsia="en-US"/>
        </w:rPr>
        <w:t xml:space="preserve">Section 1: General Information  </w:t>
      </w:r>
    </w:p>
    <w:p w14:paraId="24735267"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Glossary</w:t>
      </w:r>
    </w:p>
    <w:p w14:paraId="772D06F7"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Unless the context otherwise requires, the following words and expressions used within this Request for Quotation shall have the following meanings (to be interpreted in the singular or plural as the context requires):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D59DD" w:rsidRPr="00FD59DD" w14:paraId="3BA28A61" w14:textId="77777777">
        <w:trPr>
          <w:tblHeader/>
          <w:jc w:val="center"/>
        </w:trPr>
        <w:tc>
          <w:tcPr>
            <w:tcW w:w="4318" w:type="dxa"/>
            <w:shd w:val="clear" w:color="auto" w:fill="auto"/>
          </w:tcPr>
          <w:p w14:paraId="157131DC" w14:textId="77777777" w:rsidR="00FD59DD" w:rsidRDefault="00FD59DD" w:rsidP="00FD59DD">
            <w:pPr>
              <w:rPr>
                <w:rFonts w:eastAsia="Calibri"/>
                <w:b w:val="0"/>
                <w:color w:val="FFFFFF"/>
                <w:sz w:val="24"/>
                <w:lang w:eastAsia="en-US"/>
              </w:rPr>
            </w:pPr>
          </w:p>
        </w:tc>
        <w:tc>
          <w:tcPr>
            <w:tcW w:w="4319" w:type="dxa"/>
            <w:shd w:val="clear" w:color="auto" w:fill="auto"/>
          </w:tcPr>
          <w:p w14:paraId="32928FC7" w14:textId="77777777" w:rsidR="00FD59DD" w:rsidRDefault="00FD59DD" w:rsidP="00FD59DD">
            <w:pPr>
              <w:rPr>
                <w:rFonts w:eastAsia="Calibri"/>
                <w:b w:val="0"/>
                <w:color w:val="FFFFFF"/>
                <w:sz w:val="24"/>
                <w:lang w:eastAsia="en-US"/>
              </w:rPr>
            </w:pPr>
          </w:p>
        </w:tc>
      </w:tr>
      <w:tr w:rsidR="00FD59DD" w:rsidRPr="00FD59DD" w14:paraId="3C201F19" w14:textId="77777777">
        <w:trPr>
          <w:jc w:val="center"/>
        </w:trPr>
        <w:tc>
          <w:tcPr>
            <w:tcW w:w="4318" w:type="dxa"/>
            <w:shd w:val="clear" w:color="auto" w:fill="auto"/>
          </w:tcPr>
          <w:p w14:paraId="65A370D8" w14:textId="77777777" w:rsidR="00FD59DD" w:rsidRDefault="00FD59DD" w:rsidP="00FD59DD">
            <w:pPr>
              <w:rPr>
                <w:rFonts w:eastAsia="Calibri"/>
                <w:b w:val="0"/>
                <w:color w:val="000000"/>
                <w:sz w:val="24"/>
                <w:lang w:eastAsia="en-US"/>
              </w:rPr>
            </w:pPr>
            <w:r>
              <w:rPr>
                <w:rFonts w:eastAsia="Calibri"/>
                <w:b w:val="0"/>
                <w:color w:val="000000"/>
                <w:sz w:val="24"/>
                <w:lang w:eastAsia="en-US"/>
              </w:rPr>
              <w:t>“Authority”</w:t>
            </w:r>
          </w:p>
        </w:tc>
        <w:tc>
          <w:tcPr>
            <w:tcW w:w="4319" w:type="dxa"/>
            <w:shd w:val="clear" w:color="auto" w:fill="auto"/>
          </w:tcPr>
          <w:p w14:paraId="4A2D04DB" w14:textId="489637C5" w:rsidR="00FD59DD" w:rsidRDefault="00FD59DD" w:rsidP="00FD59DD">
            <w:pPr>
              <w:rPr>
                <w:rFonts w:eastAsia="Calibri"/>
                <w:b w:val="0"/>
                <w:color w:val="000000"/>
                <w:sz w:val="24"/>
                <w:lang w:eastAsia="en-US"/>
              </w:rPr>
            </w:pPr>
            <w:r>
              <w:rPr>
                <w:rFonts w:eastAsia="Calibri"/>
                <w:b w:val="0"/>
                <w:color w:val="000000"/>
                <w:sz w:val="24"/>
                <w:lang w:eastAsia="en-US"/>
              </w:rPr>
              <w:t xml:space="preserve">means </w:t>
            </w:r>
            <w:r w:rsidR="00F043BF">
              <w:rPr>
                <w:rFonts w:eastAsia="Calibri"/>
                <w:color w:val="auto"/>
                <w:sz w:val="24"/>
                <w:lang w:eastAsia="en-US"/>
              </w:rPr>
              <w:t>Natural England</w:t>
            </w:r>
            <w:r>
              <w:rPr>
                <w:rFonts w:eastAsia="Calibri"/>
                <w:b w:val="0"/>
                <w:color w:val="000000"/>
                <w:sz w:val="24"/>
                <w:lang w:eastAsia="en-US"/>
              </w:rPr>
              <w:t xml:space="preserve"> who is the Contracting Authority.  </w:t>
            </w:r>
          </w:p>
        </w:tc>
      </w:tr>
      <w:tr w:rsidR="00FD59DD" w:rsidRPr="00FD59DD" w14:paraId="373647C8" w14:textId="77777777">
        <w:trPr>
          <w:jc w:val="center"/>
        </w:trPr>
        <w:tc>
          <w:tcPr>
            <w:tcW w:w="4318" w:type="dxa"/>
            <w:shd w:val="clear" w:color="auto" w:fill="auto"/>
          </w:tcPr>
          <w:p w14:paraId="3755DE3F" w14:textId="77777777" w:rsidR="00FD59DD" w:rsidRDefault="00FD59DD" w:rsidP="00FD59DD">
            <w:pPr>
              <w:rPr>
                <w:rFonts w:eastAsia="Calibri"/>
                <w:b w:val="0"/>
                <w:color w:val="000000"/>
                <w:sz w:val="24"/>
                <w:lang w:eastAsia="en-US"/>
              </w:rPr>
            </w:pPr>
            <w:r>
              <w:rPr>
                <w:rFonts w:eastAsia="Calibri"/>
                <w:b w:val="0"/>
                <w:color w:val="000000"/>
                <w:sz w:val="24"/>
                <w:lang w:eastAsia="en-US"/>
              </w:rPr>
              <w:lastRenderedPageBreak/>
              <w:t>“Contract”</w:t>
            </w:r>
          </w:p>
        </w:tc>
        <w:tc>
          <w:tcPr>
            <w:tcW w:w="4319" w:type="dxa"/>
            <w:shd w:val="clear" w:color="auto" w:fill="auto"/>
          </w:tcPr>
          <w:p w14:paraId="743BDA65" w14:textId="77777777" w:rsidR="00FD59DD" w:rsidRDefault="00FD59DD" w:rsidP="00FD59DD">
            <w:pPr>
              <w:rPr>
                <w:rFonts w:eastAsia="Calibri"/>
                <w:b w:val="0"/>
                <w:color w:val="000000"/>
                <w:sz w:val="24"/>
                <w:lang w:eastAsia="en-US"/>
              </w:rPr>
            </w:pPr>
            <w:r>
              <w:rPr>
                <w:rFonts w:eastAsia="Calibri"/>
                <w:b w:val="0"/>
                <w:color w:val="000000"/>
                <w:sz w:val="24"/>
                <w:lang w:eastAsia="en-US"/>
              </w:rPr>
              <w:t>means the contract to be entered into by the Authority and the successful supplier.</w:t>
            </w:r>
          </w:p>
        </w:tc>
      </w:tr>
      <w:tr w:rsidR="00FD59DD" w:rsidRPr="00FD59DD" w14:paraId="5023F897" w14:textId="77777777">
        <w:trPr>
          <w:jc w:val="center"/>
        </w:trPr>
        <w:tc>
          <w:tcPr>
            <w:tcW w:w="4318" w:type="dxa"/>
            <w:shd w:val="clear" w:color="auto" w:fill="auto"/>
          </w:tcPr>
          <w:p w14:paraId="386C9D7F" w14:textId="77777777" w:rsidR="00FD59DD" w:rsidRDefault="00FD59DD" w:rsidP="00FD59DD">
            <w:pPr>
              <w:rPr>
                <w:rFonts w:eastAsia="Calibri"/>
                <w:b w:val="0"/>
                <w:color w:val="000000"/>
                <w:sz w:val="24"/>
                <w:lang w:eastAsia="en-US"/>
              </w:rPr>
            </w:pPr>
            <w:r>
              <w:rPr>
                <w:rFonts w:eastAsia="Calibri"/>
                <w:b w:val="0"/>
                <w:color w:val="000000"/>
                <w:sz w:val="24"/>
                <w:lang w:eastAsia="en-US"/>
              </w:rPr>
              <w:t>“Response”</w:t>
            </w:r>
          </w:p>
        </w:tc>
        <w:tc>
          <w:tcPr>
            <w:tcW w:w="4319" w:type="dxa"/>
            <w:shd w:val="clear" w:color="auto" w:fill="auto"/>
          </w:tcPr>
          <w:p w14:paraId="39E2E2CF" w14:textId="77777777" w:rsidR="00FD59DD" w:rsidRDefault="00FD59DD" w:rsidP="00FD59DD">
            <w:pPr>
              <w:rPr>
                <w:rFonts w:eastAsia="Calibri"/>
                <w:b w:val="0"/>
                <w:color w:val="000000"/>
                <w:sz w:val="24"/>
                <w:lang w:eastAsia="en-US"/>
              </w:rPr>
            </w:pPr>
            <w:r>
              <w:rPr>
                <w:rFonts w:eastAsia="Calibri"/>
                <w:b w:val="0"/>
                <w:color w:val="000000"/>
                <w:sz w:val="24"/>
                <w:lang w:eastAsia="en-US"/>
              </w:rPr>
              <w:t>means the information submitted by a supplier in response to the RFQ.</w:t>
            </w:r>
          </w:p>
        </w:tc>
      </w:tr>
      <w:tr w:rsidR="00FD59DD" w:rsidRPr="00FD59DD" w14:paraId="28E50795" w14:textId="77777777">
        <w:trPr>
          <w:jc w:val="center"/>
        </w:trPr>
        <w:tc>
          <w:tcPr>
            <w:tcW w:w="4318" w:type="dxa"/>
            <w:shd w:val="clear" w:color="auto" w:fill="auto"/>
          </w:tcPr>
          <w:p w14:paraId="0F048715" w14:textId="77777777" w:rsidR="00FD59DD" w:rsidRDefault="00FD59DD" w:rsidP="00FD59DD">
            <w:pPr>
              <w:rPr>
                <w:rFonts w:eastAsia="Calibri"/>
                <w:b w:val="0"/>
                <w:color w:val="000000"/>
                <w:sz w:val="24"/>
                <w:lang w:eastAsia="en-US"/>
              </w:rPr>
            </w:pPr>
            <w:r>
              <w:rPr>
                <w:rFonts w:eastAsia="Calibri"/>
                <w:b w:val="0"/>
                <w:color w:val="000000"/>
                <w:sz w:val="24"/>
                <w:lang w:eastAsia="en-US"/>
              </w:rPr>
              <w:t>“RFQ”</w:t>
            </w:r>
          </w:p>
        </w:tc>
        <w:tc>
          <w:tcPr>
            <w:tcW w:w="4319" w:type="dxa"/>
            <w:shd w:val="clear" w:color="auto" w:fill="auto"/>
          </w:tcPr>
          <w:p w14:paraId="3BBEFC62" w14:textId="77777777" w:rsidR="00FD59DD" w:rsidRDefault="00FD59DD" w:rsidP="00FD59DD">
            <w:pPr>
              <w:rPr>
                <w:rFonts w:eastAsia="Calibri"/>
                <w:b w:val="0"/>
                <w:color w:val="000000"/>
                <w:sz w:val="24"/>
                <w:lang w:eastAsia="en-US"/>
              </w:rPr>
            </w:pPr>
            <w:r>
              <w:rPr>
                <w:rFonts w:eastAsia="Calibri"/>
                <w:b w:val="0"/>
                <w:color w:val="000000"/>
                <w:sz w:val="24"/>
                <w:lang w:eastAsia="en-US"/>
              </w:rPr>
              <w:t>means this Request for Quotation and all related documents published by the Authority and made available to suppliers.</w:t>
            </w:r>
          </w:p>
        </w:tc>
      </w:tr>
    </w:tbl>
    <w:p w14:paraId="756099A5" w14:textId="77777777" w:rsidR="00FD59DD" w:rsidRPr="00FD59DD" w:rsidRDefault="00FD59DD" w:rsidP="00FD59DD">
      <w:pPr>
        <w:spacing w:after="240" w:line="259" w:lineRule="auto"/>
        <w:rPr>
          <w:rFonts w:eastAsia="Calibri"/>
          <w:b w:val="0"/>
          <w:color w:val="000000"/>
          <w:sz w:val="24"/>
          <w:lang w:eastAsia="en-US"/>
        </w:rPr>
      </w:pPr>
    </w:p>
    <w:p w14:paraId="15F349D4"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Conditions applying to the RFQ</w:t>
      </w:r>
    </w:p>
    <w:p w14:paraId="3163F94C"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You should examine your Response and related documents ensuring it is complete and in accordance with the stated instructions prior to submission. </w:t>
      </w:r>
    </w:p>
    <w:p w14:paraId="635FA3B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671770ED"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By submitting a Response, you, the supplier, are deemed to accept the terms and conditions provided in the RFQ. Confirmation of this is required in Annex 2. </w:t>
      </w:r>
    </w:p>
    <w:p w14:paraId="095413B6"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Failure to comply with the instructions set out in the RFQ may result in the supplier’s exclusion from this quotation process.</w:t>
      </w:r>
    </w:p>
    <w:p w14:paraId="7984D7E6"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Acceptance of Quotations</w:t>
      </w:r>
    </w:p>
    <w:p w14:paraId="785B87E4"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By issuing this RFQ the Authority does not bind itself to accept any quotation and reserves the right not to award a contract to any supplier who submits a quotation.</w:t>
      </w:r>
    </w:p>
    <w:p w14:paraId="6A79210C"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Costs</w:t>
      </w:r>
    </w:p>
    <w:p w14:paraId="43F5C6DD"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The Authority will not reimburse you for any costs and expenses which you incur preparing and submitting your quotation, even if the Authority amends or terminates the procurement process.</w:t>
      </w:r>
    </w:p>
    <w:p w14:paraId="46DAEFA4"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Self-Declaration and Mandatory Requirements</w:t>
      </w:r>
    </w:p>
    <w:p w14:paraId="58283ADF"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RFQ includes a self-declaration response (Annex 1) which covers basic information about the supplier, as well as any grounds for exclusion. If you do not comply with them, your quotation will not be evaluated.  </w:t>
      </w:r>
    </w:p>
    <w:p w14:paraId="1A67641E"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Any mandatory requirements will be set out in Section 2, Specification of Requirements and, if you do not comply with them, your quotation will not be evaluated.  </w:t>
      </w:r>
    </w:p>
    <w:p w14:paraId="0B7883FB"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Clarifications</w:t>
      </w:r>
    </w:p>
    <w:p w14:paraId="296BE6B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2B7DB1C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lastRenderedPageBreak/>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1018D4FD"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If a supplier believes that a request for clarification is commercially sensitive, it should clearly state this when submitting the clarification request. However, if the Authority considers either that: </w:t>
      </w:r>
    </w:p>
    <w:p w14:paraId="23AFB744"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the clarification and response are not commercially sensitive; and </w:t>
      </w:r>
    </w:p>
    <w:p w14:paraId="27167EE0"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all suppliers may benefit from its disclosure, </w:t>
      </w:r>
    </w:p>
    <w:p w14:paraId="250E22AE" w14:textId="77777777" w:rsidR="00FD59DD" w:rsidRPr="00FD59DD" w:rsidRDefault="00FD59DD" w:rsidP="00FD59DD">
      <w:pPr>
        <w:spacing w:after="240" w:line="259" w:lineRule="auto"/>
        <w:rPr>
          <w:rFonts w:eastAsia="Calibri"/>
          <w:b w:val="0"/>
          <w:color w:val="000000"/>
          <w:sz w:val="24"/>
          <w:lang w:eastAsia="en-US"/>
        </w:rPr>
      </w:pPr>
    </w:p>
    <w:p w14:paraId="2A5535BE"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21FB8D45"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A676256"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 xml:space="preserve">Amendments </w:t>
      </w:r>
    </w:p>
    <w:p w14:paraId="7B346803"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Authority may amend the RFQ at any time prior to the deadline for receipt. If it amends the RFQ the Authority will notify you via email. </w:t>
      </w:r>
    </w:p>
    <w:p w14:paraId="24873513"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Suppliers may modify their quotation prior to the deadline for Responses. No Responses may be modified after the deadline for Responses.  </w:t>
      </w:r>
    </w:p>
    <w:p w14:paraId="720BE8A6"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 Suppliers may withdraw their quotations at any time by submitting a notice via the email to the named contact.</w:t>
      </w:r>
    </w:p>
    <w:p w14:paraId="4DE924D6"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Conditions of Contract</w:t>
      </w:r>
    </w:p>
    <w:p w14:paraId="5DDF5B2F" w14:textId="6A3B6F0C" w:rsidR="00FD59DD" w:rsidRPr="00FD59DD" w:rsidRDefault="00FD59DD" w:rsidP="003E18BE">
      <w:pPr>
        <w:spacing w:after="240" w:line="259" w:lineRule="auto"/>
        <w:rPr>
          <w:rFonts w:eastAsia="Calibri"/>
          <w:b w:val="0"/>
          <w:color w:val="000000"/>
          <w:sz w:val="24"/>
          <w:lang w:eastAsia="en-US"/>
        </w:rPr>
      </w:pPr>
      <w:r w:rsidRPr="00FD59DD">
        <w:rPr>
          <w:rFonts w:eastAsia="Calibri"/>
          <w:b w:val="0"/>
          <w:color w:val="000000"/>
          <w:sz w:val="24"/>
          <w:lang w:eastAsia="en-US"/>
        </w:rPr>
        <w:t>The Authority’s Standard Good and Services Terms &amp; Conditions (used for purchases under £50k)</w:t>
      </w:r>
    </w:p>
    <w:p w14:paraId="6A4EC83B" w14:textId="4FCB996A" w:rsidR="00FD59DD" w:rsidRPr="00FD59DD" w:rsidRDefault="00FD59DD" w:rsidP="004033D6">
      <w:pPr>
        <w:spacing w:after="240" w:line="259" w:lineRule="auto"/>
        <w:rPr>
          <w:rFonts w:eastAsia="Calibri"/>
          <w:color w:val="D9262E"/>
          <w:sz w:val="24"/>
          <w:lang w:eastAsia="en-US"/>
        </w:rPr>
      </w:pPr>
      <w:r w:rsidRPr="00FD59DD">
        <w:rPr>
          <w:rFonts w:eastAsia="Calibri"/>
          <w:b w:val="0"/>
          <w:color w:val="000000"/>
          <w:sz w:val="24"/>
          <w:lang w:eastAsia="en-US"/>
        </w:rPr>
        <w:t xml:space="preserve">can be located on the </w:t>
      </w:r>
      <w:hyperlink r:id="rId12" w:history="1">
        <w:r w:rsidRPr="00FD59DD">
          <w:rPr>
            <w:rStyle w:val="Hyperlink"/>
            <w:rFonts w:eastAsia="Calibri"/>
            <w:b w:val="0"/>
            <w:sz w:val="24"/>
            <w:lang w:eastAsia="en-US"/>
          </w:rPr>
          <w:t>Natural England Website</w:t>
        </w:r>
      </w:hyperlink>
      <w:r w:rsidRPr="00FD59DD">
        <w:rPr>
          <w:rFonts w:eastAsia="Calibri"/>
          <w:b w:val="0"/>
          <w:color w:val="000000"/>
          <w:sz w:val="24"/>
          <w:lang w:eastAsia="en-US"/>
        </w:rPr>
        <w:t xml:space="preserve"> </w:t>
      </w:r>
    </w:p>
    <w:p w14:paraId="6B647E36"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and will be applicable to any contract awarded </w:t>
      </w:r>
      <w:proofErr w:type="gramStart"/>
      <w:r w:rsidRPr="00FD59DD">
        <w:rPr>
          <w:rFonts w:eastAsia="Calibri"/>
          <w:b w:val="0"/>
          <w:color w:val="000000"/>
          <w:sz w:val="24"/>
          <w:lang w:eastAsia="en-US"/>
        </w:rPr>
        <w:t>as a result of</w:t>
      </w:r>
      <w:proofErr w:type="gramEnd"/>
      <w:r w:rsidRPr="00FD59DD">
        <w:rPr>
          <w:rFonts w:eastAsia="Calibri"/>
          <w:b w:val="0"/>
          <w:color w:val="000000"/>
          <w:sz w:val="24"/>
          <w:lang w:eastAsia="en-US"/>
        </w:rPr>
        <w:t xml:space="preserve"> this quotation process. The Authority will not accept any changes to these terms and conditions proposed by a supplier. </w:t>
      </w:r>
    </w:p>
    <w:p w14:paraId="094AC459"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Suppliers should note that the quotation provided by the successful bidder will form part of the Contract.</w:t>
      </w:r>
    </w:p>
    <w:p w14:paraId="145B3F02"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Prices</w:t>
      </w:r>
    </w:p>
    <w:p w14:paraId="0B8CFDCE"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Prices must be submitted in £ sterling, exclusive of VAT.</w:t>
      </w:r>
    </w:p>
    <w:p w14:paraId="3AF185A7"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Disclosure</w:t>
      </w:r>
    </w:p>
    <w:p w14:paraId="5EA12BE3"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lastRenderedPageBreak/>
        <w:t xml:space="preserve">All Central Government Departments, their Executive Agencies and </w:t>
      </w:r>
      <w:proofErr w:type="gramStart"/>
      <w:r w:rsidRPr="00FD59DD">
        <w:rPr>
          <w:rFonts w:eastAsia="Calibri"/>
          <w:b w:val="0"/>
          <w:color w:val="000000"/>
          <w:sz w:val="24"/>
          <w:lang w:eastAsia="en-US"/>
        </w:rPr>
        <w:t>Non Departmental</w:t>
      </w:r>
      <w:proofErr w:type="gramEnd"/>
      <w:r w:rsidRPr="00FD59DD">
        <w:rPr>
          <w:rFonts w:eastAsia="Calibri"/>
          <w:b w:val="0"/>
          <w:color w:val="000000"/>
          <w:sz w:val="24"/>
          <w:lang w:eastAsia="en-US"/>
        </w:rPr>
        <w:t xml:space="preserve"> Public Bodies are subject to control and reporting within Government. </w:t>
      </w:r>
      <w:proofErr w:type="gramStart"/>
      <w:r w:rsidRPr="00FD59DD">
        <w:rPr>
          <w:rFonts w:eastAsia="Calibri"/>
          <w:b w:val="0"/>
          <w:color w:val="000000"/>
          <w:sz w:val="24"/>
          <w:lang w:eastAsia="en-US"/>
        </w:rPr>
        <w:t>In particular, they</w:t>
      </w:r>
      <w:proofErr w:type="gramEnd"/>
      <w:r w:rsidRPr="00FD59DD">
        <w:rPr>
          <w:rFonts w:eastAsia="Calibri"/>
          <w:b w:val="0"/>
          <w:color w:val="000000"/>
          <w:sz w:val="24"/>
          <w:lang w:eastAsia="en-US"/>
        </w:rPr>
        <w:t xml:space="preserve">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681D8399"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F4E6025"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Further to the Government’s transparency agenda, all UK Government organisations must advertise on Contract Finder in accordance with the following publication thresholds: </w:t>
      </w:r>
    </w:p>
    <w:p w14:paraId="0CCB43EF"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Central Contracting Authority’s: £12,000</w:t>
      </w:r>
    </w:p>
    <w:p w14:paraId="6CF9EF27"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Sub Central Contracting Authority’s and NHS Trusts: £30,000</w:t>
      </w:r>
    </w:p>
    <w:p w14:paraId="4B58A85F" w14:textId="3D87A031" w:rsidR="00FD59DD" w:rsidRPr="00FD59DD" w:rsidRDefault="00FD59DD" w:rsidP="00FD59DD">
      <w:pPr>
        <w:spacing w:after="240" w:line="259" w:lineRule="auto"/>
        <w:rPr>
          <w:rFonts w:eastAsia="Calibri"/>
          <w:b w:val="0"/>
          <w:bCs/>
          <w:color w:val="auto"/>
          <w:sz w:val="24"/>
          <w:lang w:eastAsia="en-US"/>
        </w:rPr>
      </w:pPr>
      <w:proofErr w:type="gramStart"/>
      <w:r w:rsidRPr="00FD59DD">
        <w:rPr>
          <w:rFonts w:eastAsia="Calibri"/>
          <w:b w:val="0"/>
          <w:color w:val="000000"/>
          <w:sz w:val="24"/>
          <w:lang w:eastAsia="en-US"/>
        </w:rPr>
        <w:t>For the purpose of</w:t>
      </w:r>
      <w:proofErr w:type="gramEnd"/>
      <w:r w:rsidRPr="00FD59DD">
        <w:rPr>
          <w:rFonts w:eastAsia="Calibri"/>
          <w:b w:val="0"/>
          <w:color w:val="000000"/>
          <w:sz w:val="24"/>
          <w:lang w:eastAsia="en-US"/>
        </w:rPr>
        <w:t xml:space="preserve"> this RFQ the Authority is classified as a </w:t>
      </w:r>
      <w:r w:rsidRPr="00FD59DD">
        <w:rPr>
          <w:rFonts w:eastAsia="Calibri"/>
          <w:b w:val="0"/>
          <w:bCs/>
          <w:color w:val="auto"/>
          <w:sz w:val="24"/>
          <w:lang w:eastAsia="en-US"/>
        </w:rPr>
        <w:t xml:space="preserve">Central Contracting Authority with a publication threshold of £12,000' inclusive of VAT. </w:t>
      </w:r>
    </w:p>
    <w:p w14:paraId="2340326F"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70DB91B5"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By submitting a Response, you consent to these terms as part of the procurement.</w:t>
      </w:r>
    </w:p>
    <w:p w14:paraId="3271AE3D"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Disclaimers</w:t>
      </w:r>
    </w:p>
    <w:p w14:paraId="4E3619C6"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0C87A2F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The Authority does not:</w:t>
      </w:r>
    </w:p>
    <w:p w14:paraId="4A829B24"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make any representation or warranty (express or implied) as to the accuracy, reasonableness or completeness of the </w:t>
      </w:r>
      <w:proofErr w:type="gramStart"/>
      <w:r w:rsidRPr="00FD59DD">
        <w:rPr>
          <w:rFonts w:eastAsia="Calibri"/>
          <w:b w:val="0"/>
          <w:color w:val="000000"/>
          <w:sz w:val="24"/>
          <w:lang w:eastAsia="en-US"/>
        </w:rPr>
        <w:t>RFQ;</w:t>
      </w:r>
      <w:proofErr w:type="gramEnd"/>
    </w:p>
    <w:p w14:paraId="0F8698A3"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accept any liability for the information contained in the RFQ or for the fairness, accuracy or completeness of that information; or</w:t>
      </w:r>
    </w:p>
    <w:p w14:paraId="399A4F8D"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accept any liability for any loss or damage (other than in respect of fraudulent misrepresentation or any other liability which cannot lawfully be excluded) arising </w:t>
      </w:r>
      <w:proofErr w:type="gramStart"/>
      <w:r w:rsidRPr="00FD59DD">
        <w:rPr>
          <w:rFonts w:eastAsia="Calibri"/>
          <w:b w:val="0"/>
          <w:color w:val="000000"/>
          <w:sz w:val="24"/>
          <w:lang w:eastAsia="en-US"/>
        </w:rPr>
        <w:t>as a result of</w:t>
      </w:r>
      <w:proofErr w:type="gramEnd"/>
      <w:r w:rsidRPr="00FD59DD">
        <w:rPr>
          <w:rFonts w:eastAsia="Calibri"/>
          <w:b w:val="0"/>
          <w:color w:val="000000"/>
          <w:sz w:val="24"/>
          <w:lang w:eastAsia="en-US"/>
        </w:rPr>
        <w:t xml:space="preserve"> reliance on such information or any subsequent communication.</w:t>
      </w:r>
    </w:p>
    <w:p w14:paraId="6FEA9FBF"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Any supplier considering </w:t>
      </w:r>
      <w:proofErr w:type="gramStart"/>
      <w:r w:rsidRPr="00FD59DD">
        <w:rPr>
          <w:rFonts w:eastAsia="Calibri"/>
          <w:b w:val="0"/>
          <w:color w:val="000000"/>
          <w:sz w:val="24"/>
          <w:lang w:eastAsia="en-US"/>
        </w:rPr>
        <w:t>entering into</w:t>
      </w:r>
      <w:proofErr w:type="gramEnd"/>
      <w:r w:rsidRPr="00FD59DD">
        <w:rPr>
          <w:rFonts w:eastAsia="Calibri"/>
          <w:b w:val="0"/>
          <w:color w:val="000000"/>
          <w:sz w:val="24"/>
          <w:lang w:eastAsia="en-US"/>
        </w:rPr>
        <w:t xml:space="preserve">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6FF6630"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Information Security requirements</w:t>
      </w:r>
    </w:p>
    <w:p w14:paraId="5F000665"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lastRenderedPageBreak/>
        <w:t xml:space="preserve">The Government Security Classification Policy (GSCP) sets out the administrative system used by HM Government (HMG) to protect information and data assets appropriately against prevalent threats through the use of ‘classification </w:t>
      </w:r>
      <w:proofErr w:type="gramStart"/>
      <w:r w:rsidRPr="00FD59DD">
        <w:rPr>
          <w:rFonts w:eastAsia="Calibri"/>
          <w:b w:val="0"/>
          <w:color w:val="000000"/>
          <w:sz w:val="24"/>
          <w:lang w:eastAsia="en-US"/>
        </w:rPr>
        <w:t>tiers’</w:t>
      </w:r>
      <w:proofErr w:type="gramEnd"/>
      <w:r w:rsidRPr="00FD59DD">
        <w:rPr>
          <w:rFonts w:eastAsia="Calibri"/>
          <w:b w:val="0"/>
          <w:color w:val="000000"/>
          <w:sz w:val="24"/>
          <w:lang w:eastAsia="en-US"/>
        </w:rPr>
        <w:t xml:space="preserve">. HMG uses three classification </w:t>
      </w:r>
      <w:proofErr w:type="gramStart"/>
      <w:r w:rsidRPr="00FD59DD">
        <w:rPr>
          <w:rFonts w:eastAsia="Calibri"/>
          <w:b w:val="0"/>
          <w:color w:val="000000"/>
          <w:sz w:val="24"/>
          <w:lang w:eastAsia="en-US"/>
        </w:rPr>
        <w:t>tiers;</w:t>
      </w:r>
      <w:proofErr w:type="gramEnd"/>
      <w:r w:rsidRPr="00FD59DD">
        <w:rPr>
          <w:rFonts w:eastAsia="Calibri"/>
          <w:b w:val="0"/>
          <w:color w:val="000000"/>
          <w:sz w:val="24"/>
          <w:lang w:eastAsia="en-US"/>
        </w:rPr>
        <w:t xml:space="preserve"> OFFICIAL, SECRET and TOP SECRET. Each tier provides a set of recommended baseline behaviours and a set of protective controls, which are proportionate to the threat profile for that tier AND the potential impact of a compromise, accidental loss or incorrect disclosure of information held within that tier. </w:t>
      </w:r>
    </w:p>
    <w:p w14:paraId="1F022B0F" w14:textId="77777777" w:rsidR="00FD59DD" w:rsidRPr="00FD59DD" w:rsidRDefault="00FD59DD" w:rsidP="00FD59DD">
      <w:pPr>
        <w:spacing w:after="240" w:line="259" w:lineRule="auto"/>
        <w:rPr>
          <w:rFonts w:eastAsia="Calibri"/>
          <w:b w:val="0"/>
          <w:color w:val="000000"/>
          <w:sz w:val="24"/>
          <w:lang w:eastAsia="en-US"/>
        </w:rPr>
      </w:pPr>
    </w:p>
    <w:p w14:paraId="313A942D"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Tenderers and suppliers must ensure that appropriate protective security controls are in place to comply with the GSCP and manage the information shared and received as part of this tender exercise. </w:t>
      </w:r>
    </w:p>
    <w:p w14:paraId="2F533EE4" w14:textId="77777777" w:rsidR="00FD59DD" w:rsidRPr="00FD59DD" w:rsidRDefault="00FD59DD" w:rsidP="00FD59DD">
      <w:pPr>
        <w:spacing w:after="240" w:line="259" w:lineRule="auto"/>
        <w:rPr>
          <w:rFonts w:eastAsia="Calibri"/>
          <w:b w:val="0"/>
          <w:color w:val="0000FF"/>
          <w:sz w:val="24"/>
          <w:u w:val="single"/>
          <w:lang w:eastAsia="en-US"/>
        </w:rPr>
      </w:pPr>
      <w:r w:rsidRPr="00FD59DD">
        <w:rPr>
          <w:rFonts w:eastAsia="Calibri"/>
          <w:b w:val="0"/>
          <w:color w:val="000000"/>
          <w:sz w:val="24"/>
          <w:lang w:eastAsia="en-US"/>
        </w:rPr>
        <w:t xml:space="preserve">A full suite of guidance documents is available on GOV.UK, with specific guidance for tenderers and suppliers set out in </w:t>
      </w:r>
      <w:hyperlink r:id="rId13" w:history="1">
        <w:r w:rsidRPr="00FD59DD">
          <w:rPr>
            <w:rFonts w:eastAsia="Calibri"/>
            <w:b w:val="0"/>
            <w:color w:val="0000FF"/>
            <w:sz w:val="24"/>
            <w:u w:val="single"/>
            <w:lang w:eastAsia="en-US"/>
          </w:rPr>
          <w:t>Guidance 1.6 - Contractors and Contracting Authorities.docx (publishing.service.gov.uk)</w:t>
        </w:r>
      </w:hyperlink>
      <w:r w:rsidRPr="00FD59DD">
        <w:rPr>
          <w:rFonts w:eastAsia="Calibri"/>
          <w:b w:val="0"/>
          <w:color w:val="0000FF"/>
          <w:sz w:val="24"/>
          <w:u w:val="single"/>
          <w:lang w:eastAsia="en-US"/>
        </w:rPr>
        <w:t>.</w:t>
      </w:r>
    </w:p>
    <w:p w14:paraId="27A081AD"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 xml:space="preserve">Use of Artificial Intelligence </w:t>
      </w:r>
    </w:p>
    <w:p w14:paraId="539BA35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Authority expects suppliers to declare where they have used AI software in the creation of Tender responses or intend to use AI software in the performance of the contract. How any AI software was, or will be, used should be to be declared within the technical submission part of the tender. We may require you to answer specific question/s on this topic, particularly where the Authority expects that usage is highly likely or clearly relates to the contract requirements. </w:t>
      </w:r>
    </w:p>
    <w:p w14:paraId="14D50942"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Suppliers must follow any guidelines or regulations related to AI use and declarations as indicated in the </w:t>
      </w:r>
      <w:hyperlink r:id="rId14" w:history="1">
        <w:r w:rsidRPr="00FD59DD">
          <w:rPr>
            <w:rFonts w:eastAsia="Calibri"/>
            <w:b w:val="0"/>
            <w:color w:val="0000FF"/>
            <w:sz w:val="24"/>
            <w:u w:val="single"/>
            <w:lang w:eastAsia="en-US"/>
          </w:rPr>
          <w:t>PPN 2/24 Improving Transparency of AI use in Procurement</w:t>
        </w:r>
      </w:hyperlink>
      <w:r w:rsidRPr="00FD59DD">
        <w:rPr>
          <w:rFonts w:eastAsia="Calibri"/>
          <w:b w:val="0"/>
          <w:color w:val="000000"/>
          <w:sz w:val="24"/>
          <w:lang w:eastAsia="en-US"/>
        </w:rPr>
        <w:t>.</w:t>
      </w:r>
    </w:p>
    <w:p w14:paraId="4BD0F09C"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Any information, instructions, or data provided by the Authority to suppliers as part of this tender, the requirements, or contract should not be directly inserted into Generative AI software (such as Gemini, ChatGPT, or CoPilot) without prior permission, unless this information is clearly published in the public domain. </w:t>
      </w:r>
    </w:p>
    <w:p w14:paraId="29AB5D07"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Use of any Authority confidential tender information for training AI software is prohibited. it is advised that Defra’s data or instructions, or anything marked as confidential should not be directly inserted into AIs. For example, putting Authority’s instruction email into Gemini, ChatGPT, or CoPilot is not recommended.  </w:t>
      </w:r>
    </w:p>
    <w:p w14:paraId="2E1C8C8B"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If you intend to use AI to provide goods or services to the Authority, then you are required to complete a declaration which is simply answering the question stated within the 'Information to be returned’. The answer to this question will not be used in scoring your quote. </w:t>
      </w:r>
    </w:p>
    <w:p w14:paraId="1848706A"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Protection of Personal Data</w:t>
      </w:r>
    </w:p>
    <w:p w14:paraId="2E0D43AA"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In order to comply with the General Data Protection Regulations </w:t>
      </w:r>
      <w:proofErr w:type="gramStart"/>
      <w:r w:rsidRPr="00FD59DD">
        <w:rPr>
          <w:rFonts w:eastAsia="Calibri"/>
          <w:b w:val="0"/>
          <w:color w:val="000000"/>
          <w:sz w:val="24"/>
          <w:lang w:eastAsia="en-US"/>
        </w:rPr>
        <w:t>2018</w:t>
      </w:r>
      <w:proofErr w:type="gramEnd"/>
      <w:r w:rsidRPr="00FD59DD">
        <w:rPr>
          <w:rFonts w:eastAsia="Calibri"/>
          <w:b w:val="0"/>
          <w:color w:val="000000"/>
          <w:sz w:val="24"/>
          <w:lang w:eastAsia="en-US"/>
        </w:rPr>
        <w:t xml:space="preserve"> the supplier must agree to the following:</w:t>
      </w:r>
    </w:p>
    <w:p w14:paraId="4DE98A3A"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ab/>
        <w:t>You must only process any personal data in strict accordance with instructions from the Authority.</w:t>
      </w:r>
    </w:p>
    <w:p w14:paraId="1368B920"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You must ensure that all the personal data that we disclose to </w:t>
      </w:r>
      <w:proofErr w:type="gramStart"/>
      <w:r w:rsidRPr="00FD59DD">
        <w:rPr>
          <w:rFonts w:eastAsia="Calibri"/>
          <w:b w:val="0"/>
          <w:color w:val="000000"/>
          <w:sz w:val="24"/>
          <w:lang w:eastAsia="en-US"/>
        </w:rPr>
        <w:t>you</w:t>
      </w:r>
      <w:proofErr w:type="gramEnd"/>
      <w:r w:rsidRPr="00FD59DD">
        <w:rPr>
          <w:rFonts w:eastAsia="Calibri"/>
          <w:b w:val="0"/>
          <w:color w:val="000000"/>
          <w:sz w:val="24"/>
          <w:lang w:eastAsia="en-US"/>
        </w:rPr>
        <w:t xml:space="preserve"> or you collect on our behalf under this agreement are kept confidential.</w:t>
      </w:r>
    </w:p>
    <w:p w14:paraId="3392C33D"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lastRenderedPageBreak/>
        <w:t>You must take reasonable steps to ensure the reliability of employees who have access to personal data.</w:t>
      </w:r>
    </w:p>
    <w:p w14:paraId="2058C0FF"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Only employees who may be required to assist in meeting the obligations under this agreement may have access to the personal data.</w:t>
      </w:r>
    </w:p>
    <w:p w14:paraId="07F0B535"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Any disclosure of personal data must be made in confidence and extend only so far as that which is specifically necessary for the purposes of this agreement.</w:t>
      </w:r>
    </w:p>
    <w:p w14:paraId="38645911"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You must ensure that there are appropriate security measures in place to safeguard against any unauthorised access or unlawful processing or accidental loss, destruction or damage or disclosure of the personal data.</w:t>
      </w:r>
    </w:p>
    <w:p w14:paraId="011409DB" w14:textId="77777777" w:rsidR="00FB48F2" w:rsidRDefault="00FD59DD" w:rsidP="00FB48F2">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On termination of this agreement, for whatever reason, the personal data must be returned to us promptly and safely, together with all copies in your possession or control.</w:t>
      </w:r>
    </w:p>
    <w:p w14:paraId="7EC1F5C7" w14:textId="77777777" w:rsidR="00FB48F2" w:rsidRDefault="00FB48F2" w:rsidP="00FB48F2">
      <w:pPr>
        <w:spacing w:before="60" w:after="240" w:line="259" w:lineRule="auto"/>
        <w:contextualSpacing/>
        <w:rPr>
          <w:rFonts w:eastAsia="Calibri"/>
          <w:b w:val="0"/>
          <w:color w:val="000000"/>
          <w:sz w:val="24"/>
          <w:lang w:eastAsia="en-US"/>
        </w:rPr>
      </w:pPr>
    </w:p>
    <w:p w14:paraId="7CCC942C" w14:textId="74305F39" w:rsidR="00FD59DD" w:rsidRPr="00FD59DD" w:rsidRDefault="00FD59DD" w:rsidP="00FB48F2">
      <w:pPr>
        <w:spacing w:before="60" w:after="240" w:line="259" w:lineRule="auto"/>
        <w:contextualSpacing/>
        <w:rPr>
          <w:rFonts w:eastAsia="Calibri"/>
          <w:b w:val="0"/>
          <w:color w:val="000000"/>
          <w:sz w:val="24"/>
          <w:lang w:eastAsia="en-US"/>
        </w:rPr>
      </w:pPr>
      <w:r w:rsidRPr="00FD59DD">
        <w:rPr>
          <w:rFonts w:eastAsia="Calibri"/>
          <w:color w:val="000000"/>
          <w:sz w:val="26"/>
          <w:szCs w:val="26"/>
          <w:lang w:eastAsia="en-US"/>
        </w:rPr>
        <w:t>General Data Protection Regulations 2018</w:t>
      </w:r>
    </w:p>
    <w:p w14:paraId="4F5D5DFC"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For the purposes of the Regulations the Authority is the data processor.</w:t>
      </w:r>
    </w:p>
    <w:p w14:paraId="4BEB6C14"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personal information that we have asked you </w:t>
      </w:r>
      <w:proofErr w:type="gramStart"/>
      <w:r w:rsidRPr="00FD59DD">
        <w:rPr>
          <w:rFonts w:eastAsia="Calibri"/>
          <w:b w:val="0"/>
          <w:color w:val="000000"/>
          <w:sz w:val="24"/>
          <w:lang w:eastAsia="en-US"/>
        </w:rPr>
        <w:t>provide</w:t>
      </w:r>
      <w:proofErr w:type="gramEnd"/>
      <w:r w:rsidRPr="00FD59DD">
        <w:rPr>
          <w:rFonts w:eastAsia="Calibri"/>
          <w:b w:val="0"/>
          <w:color w:val="000000"/>
          <w:sz w:val="24"/>
          <w:lang w:eastAsia="en-US"/>
        </w:rPr>
        <w:t xml:space="preserv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FD59DD">
        <w:rPr>
          <w:rFonts w:eastAsia="Calibri"/>
          <w:b w:val="0"/>
          <w:color w:val="000000"/>
          <w:sz w:val="24"/>
          <w:lang w:eastAsia="en-US"/>
        </w:rPr>
        <w:t>contract</w:t>
      </w:r>
      <w:proofErr w:type="gramEnd"/>
      <w:r w:rsidRPr="00FD59DD">
        <w:rPr>
          <w:rFonts w:eastAsia="Calibri"/>
          <w:b w:val="0"/>
          <w:color w:val="000000"/>
          <w:sz w:val="24"/>
          <w:lang w:eastAsia="en-US"/>
        </w:rPr>
        <w:t xml:space="preserve"> it will be retained for the duration of the contract and destroyed within seven years of the contract’s expiry.</w:t>
      </w:r>
    </w:p>
    <w:p w14:paraId="219E2BCF"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subject, unless the Authority is required by law to make such disclosures.</w:t>
      </w:r>
    </w:p>
    <w:p w14:paraId="4C03774B" w14:textId="77777777" w:rsidR="00FD59DD" w:rsidRPr="00FD59DD" w:rsidRDefault="00FD59DD" w:rsidP="00FD59DD">
      <w:pPr>
        <w:spacing w:after="240" w:line="276" w:lineRule="auto"/>
        <w:rPr>
          <w:rFonts w:eastAsia="Calibri"/>
          <w:color w:val="000000"/>
          <w:sz w:val="26"/>
          <w:szCs w:val="26"/>
          <w:lang w:eastAsia="en-US"/>
        </w:rPr>
      </w:pPr>
      <w:bookmarkStart w:id="0" w:name="_Hlk119576590"/>
      <w:r w:rsidRPr="00FD59DD">
        <w:rPr>
          <w:rFonts w:eastAsia="Calibri"/>
          <w:color w:val="000000"/>
          <w:sz w:val="26"/>
          <w:szCs w:val="26"/>
          <w:lang w:eastAsia="en-US"/>
        </w:rPr>
        <w:t>Equality, Diversity &amp; Inclusion (EDI)</w:t>
      </w:r>
    </w:p>
    <w:p w14:paraId="3C0462F2" w14:textId="61031A83"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Client is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with </w:t>
      </w:r>
      <w:r w:rsidR="00FB48F2" w:rsidRPr="00FB48F2">
        <w:rPr>
          <w:rFonts w:eastAsia="Calibri"/>
          <w:b w:val="0"/>
          <w:bCs/>
          <w:color w:val="auto"/>
          <w:sz w:val="24"/>
          <w:lang w:eastAsia="en-US"/>
        </w:rPr>
        <w:t>Natural England</w:t>
      </w:r>
      <w:r w:rsidRPr="00FD59DD">
        <w:rPr>
          <w:rFonts w:eastAsia="Calibri"/>
          <w:b w:val="0"/>
          <w:color w:val="000000"/>
          <w:sz w:val="24"/>
          <w:lang w:eastAsia="en-US"/>
        </w:rPr>
        <w:t xml:space="preserve"> staff and service users.</w:t>
      </w:r>
    </w:p>
    <w:p w14:paraId="0F54AA92"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Suppliers are expected </w:t>
      </w:r>
      <w:proofErr w:type="gramStart"/>
      <w:r w:rsidRPr="00FD59DD">
        <w:rPr>
          <w:rFonts w:eastAsia="Calibri"/>
          <w:b w:val="0"/>
          <w:color w:val="000000"/>
          <w:sz w:val="24"/>
          <w:lang w:eastAsia="en-US"/>
        </w:rPr>
        <w:t>to;</w:t>
      </w:r>
      <w:proofErr w:type="gramEnd"/>
    </w:p>
    <w:p w14:paraId="3E204F8C" w14:textId="77777777" w:rsidR="00FD59DD" w:rsidRPr="00FD59DD" w:rsidRDefault="00FD59DD" w:rsidP="00FB48F2">
      <w:pPr>
        <w:spacing w:before="60" w:after="240" w:line="259" w:lineRule="auto"/>
        <w:ind w:left="284"/>
        <w:contextualSpacing/>
        <w:rPr>
          <w:rFonts w:eastAsia="Calibri"/>
          <w:b w:val="0"/>
          <w:color w:val="000000"/>
          <w:sz w:val="24"/>
          <w:lang w:eastAsia="en-US"/>
        </w:rPr>
      </w:pPr>
      <w:r w:rsidRPr="00FD59DD">
        <w:rPr>
          <w:rFonts w:eastAsia="Calibri"/>
          <w:b w:val="0"/>
          <w:color w:val="000000"/>
          <w:sz w:val="24"/>
          <w:lang w:eastAsia="en-US"/>
        </w:rPr>
        <w:t xml:space="preserve">support Defra group to achieve its Public Sector Equality Duty as defined by the Equality Act 2010, and to support delivery of </w:t>
      </w:r>
      <w:hyperlink r:id="rId15" w:history="1">
        <w:r w:rsidRPr="00FD59DD">
          <w:rPr>
            <w:rFonts w:eastAsia="Calibri"/>
            <w:b w:val="0"/>
            <w:color w:val="0000FF"/>
            <w:sz w:val="24"/>
            <w:u w:val="single"/>
            <w:lang w:eastAsia="en-US"/>
          </w:rPr>
          <w:t>Defra group’s Equality &amp; Diversity Strategy</w:t>
        </w:r>
      </w:hyperlink>
      <w:r w:rsidRPr="00FD59DD">
        <w:rPr>
          <w:rFonts w:eastAsia="Calibri"/>
          <w:b w:val="0"/>
          <w:color w:val="000000"/>
          <w:sz w:val="24"/>
          <w:lang w:eastAsia="en-US"/>
        </w:rPr>
        <w:t>.</w:t>
      </w:r>
    </w:p>
    <w:p w14:paraId="789883A6"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meet the standards set out in the </w:t>
      </w:r>
      <w:hyperlink r:id="rId16" w:history="1">
        <w:r w:rsidRPr="00FD59DD">
          <w:rPr>
            <w:rFonts w:eastAsia="Calibri"/>
            <w:b w:val="0"/>
            <w:color w:val="0000FF"/>
            <w:sz w:val="24"/>
            <w:u w:val="single"/>
            <w:lang w:eastAsia="en-US"/>
          </w:rPr>
          <w:t>Government’s Supplier Code of Conduct</w:t>
        </w:r>
      </w:hyperlink>
    </w:p>
    <w:p w14:paraId="0DFF76B0" w14:textId="3A581477" w:rsidR="00FD59DD" w:rsidRPr="00FD59DD" w:rsidRDefault="00FD59DD" w:rsidP="00FB48F2">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work with Defra group to ensure equality, diversity and inclusion impacts are addressed</w:t>
      </w:r>
      <w:r w:rsidR="00FB48F2">
        <w:rPr>
          <w:rFonts w:eastAsia="Calibri"/>
          <w:b w:val="0"/>
          <w:color w:val="000000"/>
          <w:sz w:val="24"/>
          <w:lang w:eastAsia="en-US"/>
        </w:rPr>
        <w:t xml:space="preserve"> </w:t>
      </w:r>
      <w:r w:rsidRPr="00FD59DD">
        <w:rPr>
          <w:rFonts w:eastAsia="Calibri"/>
          <w:b w:val="0"/>
          <w:color w:val="000000"/>
          <w:sz w:val="24"/>
          <w:lang w:eastAsia="en-US"/>
        </w:rPr>
        <w:t>(positive and negative) in the goods, services and works we procure, barriers are removed and opportunities realised.</w:t>
      </w:r>
    </w:p>
    <w:bookmarkEnd w:id="0"/>
    <w:p w14:paraId="4E2423D0" w14:textId="77777777" w:rsidR="00FB48F2" w:rsidRDefault="00FB48F2" w:rsidP="00FD59DD">
      <w:pPr>
        <w:spacing w:after="240" w:line="276" w:lineRule="auto"/>
        <w:rPr>
          <w:rFonts w:eastAsia="Calibri"/>
          <w:color w:val="000000"/>
          <w:sz w:val="26"/>
          <w:szCs w:val="26"/>
          <w:lang w:eastAsia="en-US"/>
        </w:rPr>
      </w:pPr>
    </w:p>
    <w:p w14:paraId="1C78E953" w14:textId="284DDD00"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Sustainable Procurement</w:t>
      </w:r>
    </w:p>
    <w:p w14:paraId="659BCF25"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Addressing global sustainability impacts and realising additional community benefits within commercial activity is core to Defra group’s approach, working with its supply chain is key to achieving sustainable outcomes. In addition to supporting Defra group to meet its outcomes we </w:t>
      </w:r>
      <w:r w:rsidRPr="00FD59DD">
        <w:rPr>
          <w:rFonts w:eastAsia="Calibri"/>
          <w:b w:val="0"/>
          <w:color w:val="000000"/>
          <w:sz w:val="24"/>
          <w:lang w:eastAsia="en-US"/>
        </w:rPr>
        <w:lastRenderedPageBreak/>
        <w:t>look to understand and reduce negative sustainability impacts associated with our commercial activity and realise benefits.</w:t>
      </w:r>
    </w:p>
    <w:p w14:paraId="2566AEE9"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The Client encourages its suppliers to share these values, work to address negative impacts and realise opportunities, measure performance and success.</w:t>
      </w:r>
    </w:p>
    <w:p w14:paraId="6F50ECC5"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Suppliers are expected to </w:t>
      </w:r>
      <w:proofErr w:type="gramStart"/>
      <w:r w:rsidRPr="00FD59DD">
        <w:rPr>
          <w:rFonts w:eastAsia="Calibri"/>
          <w:b w:val="0"/>
          <w:color w:val="000000"/>
          <w:sz w:val="24"/>
          <w:lang w:eastAsia="en-US"/>
        </w:rPr>
        <w:t>have an understanding of</w:t>
      </w:r>
      <w:proofErr w:type="gramEnd"/>
      <w:r w:rsidRPr="00FD59DD">
        <w:rPr>
          <w:rFonts w:eastAsia="Calibri"/>
          <w:b w:val="0"/>
          <w:color w:val="000000"/>
          <w:sz w:val="24"/>
          <w:lang w:eastAsia="en-US"/>
        </w:rPr>
        <w:t xml:space="preserve"> the Sustainable Development Goals, the interconnections between them and the relevance to the Goods, Services and works procured on the Client’s behalf</w:t>
      </w:r>
    </w:p>
    <w:p w14:paraId="0E983064"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 xml:space="preserve">Conflicts of Interest </w:t>
      </w:r>
    </w:p>
    <w:p w14:paraId="7F85125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F1C8ACA"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5052772"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61C725DE"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Provided that it has been carried out in an open, fair and transparent manner, routine pre-market engagement carried out by the Authority should not represent a conflict of interest for the supplier. </w:t>
      </w:r>
    </w:p>
    <w:p w14:paraId="30048D64"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br w:type="page"/>
      </w:r>
    </w:p>
    <w:p w14:paraId="39B103B4" w14:textId="77777777" w:rsidR="00FD59DD" w:rsidRPr="00FD59DD" w:rsidRDefault="00FD59DD" w:rsidP="00FD59DD">
      <w:pPr>
        <w:keepNext/>
        <w:spacing w:after="240" w:line="276" w:lineRule="auto"/>
        <w:outlineLvl w:val="0"/>
        <w:rPr>
          <w:rFonts w:eastAsia="Calibri"/>
          <w:color w:val="000000"/>
          <w:sz w:val="36"/>
          <w:szCs w:val="32"/>
          <w:lang w:eastAsia="en-US"/>
        </w:rPr>
      </w:pPr>
      <w:r w:rsidRPr="00FD59DD">
        <w:rPr>
          <w:rFonts w:eastAsia="Calibri"/>
          <w:color w:val="000000"/>
          <w:sz w:val="36"/>
          <w:szCs w:val="32"/>
          <w:lang w:eastAsia="en-US"/>
        </w:rPr>
        <w:t xml:space="preserve">Section 2: The Invitation </w:t>
      </w:r>
    </w:p>
    <w:p w14:paraId="56E7EA14"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 xml:space="preserve">Specification of Requirements </w:t>
      </w:r>
    </w:p>
    <w:p w14:paraId="1A0BEB5E" w14:textId="26526EA5" w:rsidR="00FD59DD" w:rsidRPr="00A14AD4" w:rsidRDefault="00305BB4" w:rsidP="00FD59DD">
      <w:pPr>
        <w:spacing w:after="240" w:line="259" w:lineRule="auto"/>
        <w:rPr>
          <w:rFonts w:eastAsia="Calibri"/>
          <w:b w:val="0"/>
          <w:bCs/>
          <w:color w:val="auto"/>
          <w:sz w:val="24"/>
          <w:lang w:eastAsia="en-US"/>
        </w:rPr>
      </w:pPr>
      <w:r w:rsidRPr="00A14AD4">
        <w:rPr>
          <w:rFonts w:eastAsia="Calibri"/>
          <w:b w:val="0"/>
          <w:bCs/>
          <w:color w:val="auto"/>
          <w:sz w:val="24"/>
          <w:lang w:eastAsia="en-US"/>
        </w:rPr>
        <w:t xml:space="preserve">Please see </w:t>
      </w:r>
      <w:r w:rsidR="00A14AD4" w:rsidRPr="00A14AD4">
        <w:rPr>
          <w:rFonts w:eastAsia="Calibri"/>
          <w:b w:val="0"/>
          <w:bCs/>
          <w:color w:val="auto"/>
          <w:sz w:val="24"/>
          <w:lang w:eastAsia="en-US"/>
        </w:rPr>
        <w:t xml:space="preserve">separate specification </w:t>
      </w:r>
    </w:p>
    <w:p w14:paraId="5651306A"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Payment</w:t>
      </w:r>
    </w:p>
    <w:p w14:paraId="03BB465A"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Authority will raise purchase orders to cover the cost of the services and will issue to the awarded supplier following contract award. </w:t>
      </w:r>
    </w:p>
    <w:p w14:paraId="42869721" w14:textId="2AB787AC" w:rsidR="00FD59DD" w:rsidRPr="00FD59DD" w:rsidRDefault="00FD59DD" w:rsidP="00FD59DD">
      <w:pPr>
        <w:spacing w:after="240" w:line="259" w:lineRule="auto"/>
        <w:rPr>
          <w:rFonts w:eastAsia="Calibri"/>
          <w:color w:val="D9262E"/>
          <w:sz w:val="24"/>
          <w:lang w:eastAsia="en-US"/>
        </w:rPr>
      </w:pPr>
      <w:r w:rsidRPr="00FD59DD">
        <w:rPr>
          <w:rFonts w:eastAsia="Calibri"/>
          <w:b w:val="0"/>
          <w:color w:val="000000"/>
          <w:sz w:val="24"/>
          <w:lang w:eastAsia="en-US"/>
        </w:rPr>
        <w:t>The Authority’s preference is for all invoices to be sent electronically, quoting a valid Purchase Order number</w:t>
      </w:r>
      <w:r w:rsidR="00AA652D">
        <w:rPr>
          <w:rFonts w:eastAsia="Calibri"/>
          <w:b w:val="0"/>
          <w:color w:val="000000"/>
          <w:sz w:val="24"/>
          <w:lang w:eastAsia="en-US"/>
        </w:rPr>
        <w:t>.</w:t>
      </w:r>
      <w:r w:rsidRPr="00FD59DD">
        <w:rPr>
          <w:rFonts w:eastAsia="Calibri"/>
          <w:color w:val="D9262E"/>
          <w:sz w:val="24"/>
          <w:lang w:eastAsia="en-US"/>
        </w:rPr>
        <w:t xml:space="preserve"> </w:t>
      </w:r>
    </w:p>
    <w:p w14:paraId="40609BD0" w14:textId="4CCB91BE"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It is anticipated that this contract will be awarded for a period of</w:t>
      </w:r>
      <w:r w:rsidR="002802E5">
        <w:rPr>
          <w:rFonts w:eastAsia="Calibri"/>
          <w:color w:val="D9262E"/>
          <w:sz w:val="24"/>
          <w:lang w:eastAsia="en-US"/>
        </w:rPr>
        <w:t xml:space="preserve"> one</w:t>
      </w:r>
      <w:r w:rsidR="00AA652D" w:rsidRPr="00AA652D">
        <w:rPr>
          <w:rFonts w:eastAsia="Calibri"/>
          <w:b w:val="0"/>
          <w:bCs/>
          <w:color w:val="auto"/>
          <w:sz w:val="24"/>
          <w:lang w:eastAsia="en-US"/>
        </w:rPr>
        <w:t xml:space="preserve"> week</w:t>
      </w:r>
      <w:r w:rsidRPr="00FD59DD">
        <w:rPr>
          <w:rFonts w:eastAsia="Calibri"/>
          <w:b w:val="0"/>
          <w:bCs/>
          <w:color w:val="auto"/>
          <w:sz w:val="24"/>
          <w:lang w:eastAsia="en-US"/>
        </w:rPr>
        <w:t xml:space="preserve"> to end no later than </w:t>
      </w:r>
      <w:r w:rsidR="00AA652D" w:rsidRPr="00AA652D">
        <w:rPr>
          <w:rFonts w:eastAsia="Calibri"/>
          <w:b w:val="0"/>
          <w:bCs/>
          <w:color w:val="auto"/>
          <w:sz w:val="24"/>
          <w:lang w:eastAsia="en-US"/>
        </w:rPr>
        <w:t>29 November 2024</w:t>
      </w:r>
      <w:r w:rsidRPr="00FD59DD">
        <w:rPr>
          <w:rFonts w:eastAsia="Calibri"/>
          <w:b w:val="0"/>
          <w:color w:val="000000"/>
          <w:sz w:val="24"/>
          <w:lang w:eastAsia="en-US"/>
        </w:rPr>
        <w:t xml:space="preserve">. Prices will remain fixed for the duration of the contract award period. We may at our sole discretion extend this contract to include related or further work. Any extension shall be agreed in writing in advance of any work commencing and may be subject to further competition. </w:t>
      </w:r>
    </w:p>
    <w:p w14:paraId="554657B3" w14:textId="77777777" w:rsid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 xml:space="preserve">Evaluation Methodology  </w:t>
      </w:r>
    </w:p>
    <w:p w14:paraId="557C862B" w14:textId="77777777" w:rsidR="00141ADE" w:rsidRPr="00141ADE" w:rsidRDefault="00141ADE" w:rsidP="00141ADE">
      <w:pPr>
        <w:spacing w:after="240" w:line="276" w:lineRule="auto"/>
        <w:rPr>
          <w:rFonts w:eastAsia="Calibri"/>
          <w:b w:val="0"/>
          <w:bCs/>
          <w:color w:val="auto"/>
          <w:sz w:val="26"/>
          <w:szCs w:val="26"/>
          <w:lang w:eastAsia="en-US"/>
        </w:rPr>
      </w:pPr>
      <w:r w:rsidRPr="00141ADE">
        <w:rPr>
          <w:rFonts w:eastAsia="Calibri"/>
          <w:b w:val="0"/>
          <w:bCs/>
          <w:color w:val="auto"/>
          <w:sz w:val="26"/>
          <w:szCs w:val="26"/>
          <w:lang w:eastAsia="en-US"/>
        </w:rPr>
        <w:t>We will award this contract in line with the most economically advantageous tender (MEAT) as set out in the following award criteria:</w:t>
      </w:r>
    </w:p>
    <w:p w14:paraId="587F984F" w14:textId="1E2A383C" w:rsidR="00141ADE" w:rsidRPr="00A14AD4" w:rsidRDefault="00141ADE" w:rsidP="00141ADE">
      <w:pPr>
        <w:spacing w:after="240" w:line="276" w:lineRule="auto"/>
        <w:rPr>
          <w:rFonts w:eastAsia="Calibri"/>
          <w:color w:val="auto"/>
          <w:sz w:val="26"/>
          <w:szCs w:val="26"/>
          <w:lang w:eastAsia="en-US"/>
        </w:rPr>
      </w:pPr>
      <w:r w:rsidRPr="00A14AD4">
        <w:rPr>
          <w:rFonts w:eastAsia="Calibri"/>
          <w:b w:val="0"/>
          <w:bCs/>
          <w:color w:val="auto"/>
          <w:sz w:val="26"/>
          <w:szCs w:val="26"/>
          <w:lang w:eastAsia="en-US"/>
        </w:rPr>
        <w:t>Technical</w:t>
      </w:r>
      <w:r w:rsidRPr="00A14AD4">
        <w:rPr>
          <w:rFonts w:eastAsia="Calibri"/>
          <w:color w:val="auto"/>
          <w:sz w:val="26"/>
          <w:szCs w:val="26"/>
          <w:lang w:eastAsia="en-US"/>
        </w:rPr>
        <w:t xml:space="preserve"> – </w:t>
      </w:r>
      <w:r w:rsidR="00E44555" w:rsidRPr="00A14AD4">
        <w:rPr>
          <w:rFonts w:eastAsia="Calibri"/>
          <w:color w:val="auto"/>
          <w:sz w:val="26"/>
          <w:szCs w:val="26"/>
          <w:lang w:eastAsia="en-US"/>
        </w:rPr>
        <w:t>30</w:t>
      </w:r>
      <w:r w:rsidRPr="00A14AD4">
        <w:rPr>
          <w:rFonts w:eastAsia="Calibri"/>
          <w:color w:val="auto"/>
          <w:sz w:val="26"/>
          <w:szCs w:val="26"/>
          <w:lang w:eastAsia="en-US"/>
        </w:rPr>
        <w:t>%</w:t>
      </w:r>
    </w:p>
    <w:p w14:paraId="320303D0" w14:textId="7D381F09" w:rsidR="00141ADE" w:rsidRPr="00A14AD4" w:rsidRDefault="00141ADE" w:rsidP="00141ADE">
      <w:pPr>
        <w:spacing w:after="240" w:line="276" w:lineRule="auto"/>
        <w:rPr>
          <w:rFonts w:eastAsia="Calibri"/>
          <w:color w:val="auto"/>
          <w:sz w:val="26"/>
          <w:szCs w:val="26"/>
          <w:lang w:eastAsia="en-US"/>
        </w:rPr>
      </w:pPr>
      <w:r w:rsidRPr="00A14AD4">
        <w:rPr>
          <w:rFonts w:eastAsia="Calibri"/>
          <w:b w:val="0"/>
          <w:bCs/>
          <w:color w:val="auto"/>
          <w:sz w:val="26"/>
          <w:szCs w:val="26"/>
          <w:lang w:eastAsia="en-US"/>
        </w:rPr>
        <w:t xml:space="preserve">Commercial </w:t>
      </w:r>
      <w:r w:rsidRPr="00A14AD4">
        <w:rPr>
          <w:rFonts w:eastAsia="Calibri"/>
          <w:color w:val="auto"/>
          <w:sz w:val="26"/>
          <w:szCs w:val="26"/>
          <w:lang w:eastAsia="en-US"/>
        </w:rPr>
        <w:t xml:space="preserve">– </w:t>
      </w:r>
      <w:r w:rsidR="00E44555" w:rsidRPr="00A14AD4">
        <w:rPr>
          <w:rFonts w:eastAsia="Calibri"/>
          <w:color w:val="auto"/>
          <w:sz w:val="26"/>
          <w:szCs w:val="26"/>
          <w:lang w:eastAsia="en-US"/>
        </w:rPr>
        <w:t>70</w:t>
      </w:r>
      <w:r w:rsidRPr="00A14AD4">
        <w:rPr>
          <w:rFonts w:eastAsia="Calibri"/>
          <w:color w:val="auto"/>
          <w:sz w:val="26"/>
          <w:szCs w:val="26"/>
          <w:lang w:eastAsia="en-US"/>
        </w:rPr>
        <w:t>%</w:t>
      </w:r>
    </w:p>
    <w:p w14:paraId="6F39AEE5" w14:textId="77777777" w:rsidR="00141ADE" w:rsidRPr="00141ADE" w:rsidRDefault="00141ADE" w:rsidP="00FD59DD">
      <w:pPr>
        <w:spacing w:after="240" w:line="276" w:lineRule="auto"/>
        <w:rPr>
          <w:rFonts w:eastAsia="Calibri"/>
          <w:color w:val="FF0000"/>
          <w:sz w:val="26"/>
          <w:szCs w:val="26"/>
          <w:lang w:eastAsia="en-US"/>
        </w:rPr>
      </w:pPr>
    </w:p>
    <w:p w14:paraId="412580F7" w14:textId="77777777" w:rsidR="00FD59DD" w:rsidRPr="00FD59DD" w:rsidRDefault="00FD59DD" w:rsidP="00FD59DD">
      <w:pPr>
        <w:spacing w:after="240" w:line="259" w:lineRule="auto"/>
        <w:rPr>
          <w:rFonts w:eastAsia="Calibri"/>
          <w:color w:val="000000"/>
          <w:sz w:val="24"/>
          <w:lang w:eastAsia="en-US"/>
        </w:rPr>
      </w:pPr>
      <w:r w:rsidRPr="00141ADE">
        <w:rPr>
          <w:rFonts w:eastAsia="Calibri"/>
          <w:color w:val="FF0000"/>
          <w:sz w:val="24"/>
          <w:lang w:eastAsia="en-US"/>
        </w:rPr>
        <w:br w:type="page"/>
      </w:r>
    </w:p>
    <w:p w14:paraId="56D1674F" w14:textId="77777777" w:rsidR="00FD59DD" w:rsidRPr="00FD59DD" w:rsidRDefault="00FD59DD" w:rsidP="00FD59DD">
      <w:pPr>
        <w:spacing w:after="240" w:line="276" w:lineRule="auto"/>
        <w:rPr>
          <w:rFonts w:eastAsia="Calibri"/>
          <w:b w:val="0"/>
          <w:color w:val="000000"/>
          <w:sz w:val="24"/>
          <w:szCs w:val="26"/>
          <w:lang w:eastAsia="en-US"/>
        </w:rPr>
      </w:pPr>
      <w:r w:rsidRPr="00FD59DD">
        <w:rPr>
          <w:rFonts w:eastAsia="Calibri"/>
          <w:b w:val="0"/>
          <w:color w:val="000000"/>
          <w:sz w:val="24"/>
          <w:szCs w:val="26"/>
          <w:lang w:eastAsia="en-US"/>
        </w:rPr>
        <w:t>Evaluation criteria</w:t>
      </w:r>
    </w:p>
    <w:p w14:paraId="3D74D9D0" w14:textId="77EF8650" w:rsidR="00FD59DD" w:rsidRPr="00460A6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Evaluation weightings are % technical and % commercial, the winning tenderer will be the highest scoring combined score.</w:t>
      </w:r>
    </w:p>
    <w:tbl>
      <w:tblPr>
        <w:tblW w:w="103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701"/>
        <w:gridCol w:w="2126"/>
        <w:gridCol w:w="1843"/>
        <w:gridCol w:w="2816"/>
      </w:tblGrid>
      <w:tr w:rsidR="00FD68CF" w:rsidRPr="00FD59DD" w14:paraId="3A91F4A9" w14:textId="77777777">
        <w:trPr>
          <w:trHeight w:val="829"/>
          <w:tblHeader/>
          <w:jc w:val="center"/>
        </w:trPr>
        <w:tc>
          <w:tcPr>
            <w:tcW w:w="1838" w:type="dxa"/>
            <w:shd w:val="clear" w:color="auto" w:fill="000000"/>
          </w:tcPr>
          <w:p w14:paraId="46D4CEDD" w14:textId="77777777" w:rsidR="00FD59DD" w:rsidRDefault="00FD59DD" w:rsidP="00FD59DD">
            <w:pPr>
              <w:rPr>
                <w:rFonts w:eastAsia="Calibri"/>
                <w:b w:val="0"/>
                <w:color w:val="FFFFFF"/>
                <w:sz w:val="24"/>
                <w:lang w:eastAsia="en-US"/>
              </w:rPr>
            </w:pPr>
            <w:r>
              <w:rPr>
                <w:rFonts w:eastAsia="Calibri"/>
                <w:b w:val="0"/>
                <w:color w:val="FFFFFF"/>
                <w:sz w:val="24"/>
                <w:lang w:eastAsia="en-US"/>
              </w:rPr>
              <w:t>Award Criteria</w:t>
            </w:r>
          </w:p>
        </w:tc>
        <w:tc>
          <w:tcPr>
            <w:tcW w:w="1701" w:type="dxa"/>
            <w:shd w:val="clear" w:color="auto" w:fill="000000"/>
          </w:tcPr>
          <w:p w14:paraId="6D10C701" w14:textId="77777777" w:rsidR="00FD59DD" w:rsidRDefault="00FD59DD" w:rsidP="00FD59DD">
            <w:pPr>
              <w:rPr>
                <w:rFonts w:eastAsia="Calibri"/>
                <w:b w:val="0"/>
                <w:color w:val="FFFFFF"/>
                <w:sz w:val="24"/>
                <w:lang w:eastAsia="en-US"/>
              </w:rPr>
            </w:pPr>
            <w:r>
              <w:rPr>
                <w:rFonts w:eastAsia="Calibri"/>
                <w:b w:val="0"/>
                <w:color w:val="FFFFFF"/>
                <w:sz w:val="24"/>
                <w:lang w:eastAsia="en-US"/>
              </w:rPr>
              <w:t>Weighting (%)</w:t>
            </w:r>
          </w:p>
        </w:tc>
        <w:tc>
          <w:tcPr>
            <w:tcW w:w="2126" w:type="dxa"/>
            <w:shd w:val="clear" w:color="auto" w:fill="000000"/>
          </w:tcPr>
          <w:p w14:paraId="37AF5F95" w14:textId="77777777" w:rsidR="00FD59DD" w:rsidRDefault="00FD59DD" w:rsidP="00FD59DD">
            <w:pPr>
              <w:rPr>
                <w:rFonts w:eastAsia="Calibri"/>
                <w:b w:val="0"/>
                <w:color w:val="FFFFFF"/>
                <w:sz w:val="24"/>
                <w:lang w:eastAsia="en-US"/>
              </w:rPr>
            </w:pPr>
            <w:r>
              <w:rPr>
                <w:rFonts w:eastAsia="Calibri"/>
                <w:b w:val="0"/>
                <w:color w:val="FFFFFF"/>
                <w:sz w:val="24"/>
                <w:lang w:eastAsia="en-US"/>
              </w:rPr>
              <w:t>Evaluation Topic &amp; Weighting</w:t>
            </w:r>
          </w:p>
        </w:tc>
        <w:tc>
          <w:tcPr>
            <w:tcW w:w="1843" w:type="dxa"/>
            <w:shd w:val="clear" w:color="auto" w:fill="000000"/>
          </w:tcPr>
          <w:p w14:paraId="5DF2B876" w14:textId="77777777" w:rsidR="00FD59DD" w:rsidRDefault="00FD59DD" w:rsidP="00FD59DD">
            <w:pPr>
              <w:rPr>
                <w:rFonts w:eastAsia="Calibri"/>
                <w:b w:val="0"/>
                <w:color w:val="FFFFFF"/>
                <w:sz w:val="24"/>
                <w:lang w:eastAsia="en-US"/>
              </w:rPr>
            </w:pPr>
            <w:r>
              <w:rPr>
                <w:rFonts w:eastAsia="Calibri"/>
                <w:b w:val="0"/>
                <w:color w:val="FFFFFF"/>
                <w:sz w:val="24"/>
                <w:lang w:eastAsia="en-US"/>
              </w:rPr>
              <w:t>Sub-Criteria</w:t>
            </w:r>
          </w:p>
        </w:tc>
        <w:tc>
          <w:tcPr>
            <w:tcW w:w="2816" w:type="dxa"/>
            <w:shd w:val="clear" w:color="auto" w:fill="000000"/>
          </w:tcPr>
          <w:p w14:paraId="439B5ED5" w14:textId="77777777" w:rsidR="00FD59DD" w:rsidRDefault="00FD59DD" w:rsidP="00FD59DD">
            <w:pPr>
              <w:rPr>
                <w:rFonts w:eastAsia="Calibri"/>
                <w:b w:val="0"/>
                <w:color w:val="FFFFFF"/>
                <w:sz w:val="24"/>
                <w:lang w:eastAsia="en-US"/>
              </w:rPr>
            </w:pPr>
            <w:r>
              <w:rPr>
                <w:rFonts w:eastAsia="Calibri"/>
                <w:b w:val="0"/>
                <w:color w:val="FFFFFF"/>
                <w:sz w:val="24"/>
                <w:lang w:eastAsia="en-US"/>
              </w:rPr>
              <w:t>Weighted Question</w:t>
            </w:r>
          </w:p>
        </w:tc>
      </w:tr>
      <w:tr w:rsidR="00FD68CF" w:rsidRPr="00FD59DD" w14:paraId="6E7AED0A" w14:textId="77777777">
        <w:trPr>
          <w:trHeight w:val="1612"/>
          <w:jc w:val="center"/>
        </w:trPr>
        <w:tc>
          <w:tcPr>
            <w:tcW w:w="1838" w:type="dxa"/>
            <w:shd w:val="clear" w:color="auto" w:fill="auto"/>
          </w:tcPr>
          <w:p w14:paraId="0C63C4B9" w14:textId="77777777" w:rsidR="003717C6" w:rsidRPr="0094191B" w:rsidRDefault="003717C6" w:rsidP="00FD59DD">
            <w:pPr>
              <w:rPr>
                <w:rFonts w:eastAsia="Calibri"/>
                <w:b w:val="0"/>
                <w:bCs/>
                <w:color w:val="auto"/>
                <w:sz w:val="24"/>
                <w:lang w:eastAsia="en-US"/>
              </w:rPr>
            </w:pPr>
            <w:r w:rsidRPr="0094191B">
              <w:rPr>
                <w:rFonts w:eastAsia="Calibri"/>
                <w:b w:val="0"/>
                <w:bCs/>
                <w:color w:val="auto"/>
                <w:sz w:val="24"/>
                <w:lang w:eastAsia="en-US"/>
              </w:rPr>
              <w:t>Technical</w:t>
            </w:r>
          </w:p>
        </w:tc>
        <w:tc>
          <w:tcPr>
            <w:tcW w:w="1701" w:type="dxa"/>
            <w:shd w:val="clear" w:color="auto" w:fill="auto"/>
          </w:tcPr>
          <w:p w14:paraId="6A7EB210" w14:textId="193ECCC2" w:rsidR="003717C6" w:rsidRPr="0094191B" w:rsidRDefault="003717C6" w:rsidP="00FD59DD">
            <w:pPr>
              <w:rPr>
                <w:rFonts w:eastAsia="Calibri"/>
                <w:b w:val="0"/>
                <w:bCs/>
                <w:color w:val="auto"/>
                <w:sz w:val="24"/>
                <w:lang w:eastAsia="en-US"/>
              </w:rPr>
            </w:pPr>
            <w:r w:rsidRPr="0094191B">
              <w:rPr>
                <w:rFonts w:eastAsia="Calibri"/>
                <w:b w:val="0"/>
                <w:bCs/>
                <w:color w:val="auto"/>
                <w:sz w:val="24"/>
                <w:lang w:eastAsia="en-US"/>
              </w:rPr>
              <w:t>30%</w:t>
            </w:r>
          </w:p>
        </w:tc>
        <w:tc>
          <w:tcPr>
            <w:tcW w:w="2126" w:type="dxa"/>
            <w:shd w:val="clear" w:color="auto" w:fill="auto"/>
          </w:tcPr>
          <w:p w14:paraId="19820D3F" w14:textId="79C986E1" w:rsidR="003717C6" w:rsidRPr="0094191B" w:rsidRDefault="003717C6" w:rsidP="00FD59DD">
            <w:pPr>
              <w:rPr>
                <w:rFonts w:eastAsia="Calibri"/>
                <w:b w:val="0"/>
                <w:bCs/>
                <w:color w:val="auto"/>
                <w:sz w:val="24"/>
                <w:lang w:eastAsia="en-US"/>
              </w:rPr>
            </w:pPr>
            <w:r w:rsidRPr="0094191B">
              <w:rPr>
                <w:rFonts w:eastAsia="Calibri"/>
                <w:b w:val="0"/>
                <w:bCs/>
                <w:color w:val="auto"/>
                <w:sz w:val="24"/>
                <w:lang w:eastAsia="en-US"/>
              </w:rPr>
              <w:t xml:space="preserve">Service / Product </w:t>
            </w:r>
          </w:p>
        </w:tc>
        <w:tc>
          <w:tcPr>
            <w:tcW w:w="1843" w:type="dxa"/>
            <w:shd w:val="clear" w:color="auto" w:fill="auto"/>
          </w:tcPr>
          <w:p w14:paraId="2D42DFE9" w14:textId="72CD933A" w:rsidR="003717C6" w:rsidRPr="0094191B" w:rsidRDefault="003717C6" w:rsidP="00FD59DD">
            <w:pPr>
              <w:rPr>
                <w:rFonts w:eastAsia="Calibri"/>
                <w:b w:val="0"/>
                <w:bCs/>
                <w:color w:val="auto"/>
                <w:sz w:val="24"/>
                <w:lang w:eastAsia="en-US"/>
              </w:rPr>
            </w:pPr>
            <w:r w:rsidRPr="0094191B">
              <w:rPr>
                <w:rFonts w:eastAsia="Calibri"/>
                <w:b w:val="0"/>
                <w:bCs/>
                <w:color w:val="auto"/>
                <w:sz w:val="24"/>
                <w:lang w:eastAsia="en-US"/>
              </w:rPr>
              <w:t>Quality Assurance measures</w:t>
            </w:r>
          </w:p>
        </w:tc>
        <w:tc>
          <w:tcPr>
            <w:tcW w:w="2816" w:type="dxa"/>
            <w:shd w:val="clear" w:color="auto" w:fill="auto"/>
          </w:tcPr>
          <w:p w14:paraId="39B672F0" w14:textId="2CD4941A" w:rsidR="003717C6" w:rsidRPr="0094191B" w:rsidRDefault="007F4E4A" w:rsidP="00FD59DD">
            <w:pPr>
              <w:rPr>
                <w:rFonts w:eastAsia="Calibri"/>
                <w:b w:val="0"/>
                <w:bCs/>
                <w:color w:val="auto"/>
                <w:sz w:val="24"/>
                <w:lang w:eastAsia="en-US"/>
              </w:rPr>
            </w:pPr>
            <w:r w:rsidRPr="0094191B">
              <w:rPr>
                <w:rFonts w:eastAsia="Calibri"/>
                <w:b w:val="0"/>
                <w:bCs/>
                <w:color w:val="auto"/>
                <w:sz w:val="24"/>
                <w:lang w:eastAsia="en-US"/>
              </w:rPr>
              <w:t>2</w:t>
            </w:r>
            <w:r w:rsidR="003717C6" w:rsidRPr="0094191B">
              <w:rPr>
                <w:rFonts w:eastAsia="Calibri"/>
                <w:b w:val="0"/>
                <w:bCs/>
                <w:color w:val="auto"/>
                <w:sz w:val="24"/>
                <w:lang w:eastAsia="en-US"/>
              </w:rPr>
              <w:t xml:space="preserve"> Questions</w:t>
            </w:r>
          </w:p>
          <w:p w14:paraId="27642992" w14:textId="6916C631" w:rsidR="003717C6" w:rsidRPr="0094191B" w:rsidRDefault="000034CF" w:rsidP="00FD59DD">
            <w:pPr>
              <w:rPr>
                <w:rFonts w:eastAsia="Calibri"/>
                <w:b w:val="0"/>
                <w:bCs/>
                <w:color w:val="auto"/>
                <w:sz w:val="24"/>
                <w:lang w:eastAsia="en-US"/>
              </w:rPr>
            </w:pPr>
            <w:r w:rsidRPr="0094191B">
              <w:rPr>
                <w:rFonts w:eastAsia="Calibri"/>
                <w:b w:val="0"/>
                <w:bCs/>
                <w:color w:val="auto"/>
                <w:sz w:val="24"/>
                <w:lang w:eastAsia="en-US"/>
              </w:rPr>
              <w:t>Q</w:t>
            </w:r>
            <w:r w:rsidR="00B66814" w:rsidRPr="0094191B">
              <w:rPr>
                <w:rFonts w:eastAsia="Calibri"/>
                <w:b w:val="0"/>
                <w:bCs/>
                <w:color w:val="auto"/>
                <w:sz w:val="24"/>
                <w:lang w:eastAsia="en-US"/>
              </w:rPr>
              <w:t>1</w:t>
            </w:r>
            <w:r w:rsidR="007F4E4A" w:rsidRPr="0094191B">
              <w:rPr>
                <w:rFonts w:eastAsia="Calibri"/>
                <w:b w:val="0"/>
                <w:bCs/>
                <w:color w:val="auto"/>
                <w:sz w:val="24"/>
                <w:lang w:eastAsia="en-US"/>
              </w:rPr>
              <w:t>.1</w:t>
            </w:r>
            <w:r w:rsidR="003717C6" w:rsidRPr="0094191B">
              <w:rPr>
                <w:rFonts w:eastAsia="Calibri"/>
                <w:b w:val="0"/>
                <w:bCs/>
                <w:color w:val="auto"/>
                <w:sz w:val="24"/>
                <w:lang w:eastAsia="en-US"/>
              </w:rPr>
              <w:t xml:space="preserve"> (</w:t>
            </w:r>
            <w:r w:rsidR="00F80233">
              <w:rPr>
                <w:rFonts w:eastAsia="Calibri"/>
                <w:b w:val="0"/>
                <w:bCs/>
                <w:color w:val="auto"/>
                <w:sz w:val="24"/>
                <w:lang w:eastAsia="en-US"/>
              </w:rPr>
              <w:t>5</w:t>
            </w:r>
            <w:r w:rsidR="00311335" w:rsidRPr="0094191B">
              <w:rPr>
                <w:rFonts w:eastAsia="Calibri"/>
                <w:b w:val="0"/>
                <w:bCs/>
                <w:color w:val="auto"/>
                <w:sz w:val="24"/>
                <w:lang w:eastAsia="en-US"/>
              </w:rPr>
              <w:t>0</w:t>
            </w:r>
            <w:r w:rsidR="003717C6" w:rsidRPr="0094191B">
              <w:rPr>
                <w:rFonts w:eastAsia="Calibri"/>
                <w:b w:val="0"/>
                <w:bCs/>
                <w:color w:val="auto"/>
                <w:sz w:val="24"/>
                <w:lang w:eastAsia="en-US"/>
              </w:rPr>
              <w:t>% of technical score available)</w:t>
            </w:r>
          </w:p>
          <w:p w14:paraId="2C5A5B88" w14:textId="7EE15FF3" w:rsidR="00C13613" w:rsidRPr="0094191B" w:rsidRDefault="00311335" w:rsidP="00C13613">
            <w:pPr>
              <w:rPr>
                <w:rFonts w:eastAsia="Calibri"/>
                <w:b w:val="0"/>
                <w:bCs/>
                <w:color w:val="auto"/>
                <w:sz w:val="24"/>
                <w:lang w:eastAsia="en-US"/>
              </w:rPr>
            </w:pPr>
            <w:r w:rsidRPr="0094191B">
              <w:rPr>
                <w:rFonts w:eastAsia="Calibri"/>
                <w:b w:val="0"/>
                <w:bCs/>
                <w:color w:val="auto"/>
                <w:sz w:val="24"/>
                <w:lang w:eastAsia="en-US"/>
              </w:rPr>
              <w:t xml:space="preserve">Q1.2 </w:t>
            </w:r>
            <w:r w:rsidR="00C13613" w:rsidRPr="0094191B">
              <w:rPr>
                <w:rFonts w:eastAsia="Calibri"/>
                <w:b w:val="0"/>
                <w:bCs/>
                <w:color w:val="auto"/>
                <w:sz w:val="24"/>
                <w:lang w:eastAsia="en-US"/>
              </w:rPr>
              <w:t>(</w:t>
            </w:r>
            <w:r w:rsidR="00F80233">
              <w:rPr>
                <w:rFonts w:eastAsia="Calibri"/>
                <w:b w:val="0"/>
                <w:bCs/>
                <w:color w:val="auto"/>
                <w:sz w:val="24"/>
                <w:lang w:eastAsia="en-US"/>
              </w:rPr>
              <w:t>5</w:t>
            </w:r>
            <w:r w:rsidR="00C13613" w:rsidRPr="0094191B">
              <w:rPr>
                <w:rFonts w:eastAsia="Calibri"/>
                <w:b w:val="0"/>
                <w:bCs/>
                <w:color w:val="auto"/>
                <w:sz w:val="24"/>
                <w:lang w:eastAsia="en-US"/>
              </w:rPr>
              <w:t>0% of technical score available)</w:t>
            </w:r>
          </w:p>
          <w:p w14:paraId="51702DE6" w14:textId="2176351E" w:rsidR="00311335" w:rsidRPr="0094191B" w:rsidRDefault="00311335" w:rsidP="00FD59DD">
            <w:pPr>
              <w:rPr>
                <w:rFonts w:eastAsia="Calibri"/>
                <w:b w:val="0"/>
                <w:bCs/>
                <w:color w:val="auto"/>
                <w:sz w:val="24"/>
                <w:lang w:eastAsia="en-US"/>
              </w:rPr>
            </w:pPr>
          </w:p>
          <w:p w14:paraId="3535DD63" w14:textId="3DBB36B1" w:rsidR="003717C6" w:rsidRPr="0094191B" w:rsidRDefault="003717C6" w:rsidP="00FD59DD">
            <w:pPr>
              <w:rPr>
                <w:rFonts w:eastAsia="Calibri"/>
                <w:b w:val="0"/>
                <w:bCs/>
                <w:color w:val="auto"/>
                <w:sz w:val="24"/>
                <w:lang w:eastAsia="en-US"/>
              </w:rPr>
            </w:pPr>
          </w:p>
        </w:tc>
      </w:tr>
      <w:tr w:rsidR="00FD68CF" w:rsidRPr="00FD59DD" w14:paraId="3A1F031C" w14:textId="77777777">
        <w:trPr>
          <w:trHeight w:val="1383"/>
          <w:jc w:val="center"/>
        </w:trPr>
        <w:tc>
          <w:tcPr>
            <w:tcW w:w="1838" w:type="dxa"/>
            <w:shd w:val="clear" w:color="auto" w:fill="auto"/>
          </w:tcPr>
          <w:p w14:paraId="0E6CF3EF" w14:textId="77777777" w:rsidR="00FD59DD" w:rsidRPr="0094191B" w:rsidRDefault="00FD59DD" w:rsidP="00FD59DD">
            <w:pPr>
              <w:rPr>
                <w:rFonts w:eastAsia="Calibri"/>
                <w:b w:val="0"/>
                <w:bCs/>
                <w:color w:val="auto"/>
                <w:sz w:val="24"/>
                <w:lang w:eastAsia="en-US"/>
              </w:rPr>
            </w:pPr>
            <w:r w:rsidRPr="0094191B">
              <w:rPr>
                <w:rFonts w:eastAsia="Calibri"/>
                <w:b w:val="0"/>
                <w:bCs/>
                <w:color w:val="auto"/>
                <w:sz w:val="24"/>
                <w:lang w:eastAsia="en-US"/>
              </w:rPr>
              <w:t>Commercial</w:t>
            </w:r>
          </w:p>
        </w:tc>
        <w:tc>
          <w:tcPr>
            <w:tcW w:w="1701" w:type="dxa"/>
            <w:shd w:val="clear" w:color="auto" w:fill="auto"/>
          </w:tcPr>
          <w:p w14:paraId="04D6C28A" w14:textId="774E6ECE" w:rsidR="00FD59DD" w:rsidRPr="0094191B" w:rsidRDefault="0018199B" w:rsidP="00FD59DD">
            <w:pPr>
              <w:rPr>
                <w:rFonts w:eastAsia="Calibri"/>
                <w:b w:val="0"/>
                <w:bCs/>
                <w:color w:val="auto"/>
                <w:sz w:val="24"/>
                <w:lang w:eastAsia="en-US"/>
              </w:rPr>
            </w:pPr>
            <w:r w:rsidRPr="0094191B">
              <w:rPr>
                <w:rFonts w:eastAsia="Calibri"/>
                <w:b w:val="0"/>
                <w:bCs/>
                <w:color w:val="auto"/>
                <w:sz w:val="24"/>
                <w:lang w:eastAsia="en-US"/>
              </w:rPr>
              <w:t>70</w:t>
            </w:r>
            <w:r w:rsidR="00FD59DD" w:rsidRPr="0094191B">
              <w:rPr>
                <w:rFonts w:eastAsia="Calibri"/>
                <w:b w:val="0"/>
                <w:bCs/>
                <w:color w:val="auto"/>
                <w:sz w:val="24"/>
                <w:lang w:eastAsia="en-US"/>
              </w:rPr>
              <w:t>%</w:t>
            </w:r>
          </w:p>
        </w:tc>
        <w:tc>
          <w:tcPr>
            <w:tcW w:w="2126" w:type="dxa"/>
            <w:shd w:val="clear" w:color="auto" w:fill="auto"/>
          </w:tcPr>
          <w:p w14:paraId="3DF1C9C7" w14:textId="77777777" w:rsidR="00FD59DD" w:rsidRPr="0094191B" w:rsidRDefault="00FD59DD" w:rsidP="00FD59DD">
            <w:pPr>
              <w:rPr>
                <w:rFonts w:eastAsia="Calibri"/>
                <w:b w:val="0"/>
                <w:bCs/>
                <w:color w:val="auto"/>
                <w:sz w:val="24"/>
                <w:lang w:eastAsia="en-US"/>
              </w:rPr>
            </w:pPr>
            <w:r w:rsidRPr="0094191B">
              <w:rPr>
                <w:rFonts w:eastAsia="Calibri"/>
                <w:b w:val="0"/>
                <w:bCs/>
                <w:color w:val="auto"/>
                <w:sz w:val="24"/>
                <w:lang w:eastAsia="en-US"/>
              </w:rPr>
              <w:t>Whole life cost of the proposed Contract</w:t>
            </w:r>
          </w:p>
        </w:tc>
        <w:tc>
          <w:tcPr>
            <w:tcW w:w="1843" w:type="dxa"/>
            <w:shd w:val="clear" w:color="auto" w:fill="auto"/>
          </w:tcPr>
          <w:p w14:paraId="7FD6A01F" w14:textId="77777777" w:rsidR="00FD59DD" w:rsidRPr="0094191B" w:rsidRDefault="00FD59DD" w:rsidP="00FD59DD">
            <w:pPr>
              <w:rPr>
                <w:rFonts w:eastAsia="Calibri"/>
                <w:b w:val="0"/>
                <w:bCs/>
                <w:color w:val="auto"/>
                <w:sz w:val="24"/>
                <w:lang w:eastAsia="en-US"/>
              </w:rPr>
            </w:pPr>
            <w:r w:rsidRPr="0094191B">
              <w:rPr>
                <w:rFonts w:eastAsia="Calibri"/>
                <w:b w:val="0"/>
                <w:bCs/>
                <w:color w:val="auto"/>
                <w:sz w:val="24"/>
                <w:lang w:eastAsia="en-US"/>
              </w:rPr>
              <w:t>Commercial Model</w:t>
            </w:r>
          </w:p>
        </w:tc>
        <w:tc>
          <w:tcPr>
            <w:tcW w:w="2816" w:type="dxa"/>
            <w:shd w:val="clear" w:color="auto" w:fill="auto"/>
          </w:tcPr>
          <w:p w14:paraId="67C9B461" w14:textId="77777777" w:rsidR="00FD59DD" w:rsidRPr="0094191B" w:rsidRDefault="00FD59DD" w:rsidP="00FD59DD">
            <w:pPr>
              <w:rPr>
                <w:rFonts w:eastAsia="Calibri"/>
                <w:b w:val="0"/>
                <w:bCs/>
                <w:color w:val="auto"/>
                <w:sz w:val="24"/>
                <w:lang w:eastAsia="en-US"/>
              </w:rPr>
            </w:pPr>
            <w:r w:rsidRPr="0094191B">
              <w:rPr>
                <w:rFonts w:eastAsia="Calibri"/>
                <w:b w:val="0"/>
                <w:bCs/>
                <w:color w:val="auto"/>
                <w:sz w:val="24"/>
                <w:lang w:eastAsia="en-US"/>
              </w:rPr>
              <w:t xml:space="preserve">1 Question </w:t>
            </w:r>
          </w:p>
          <w:p w14:paraId="4019D577" w14:textId="3355CB55" w:rsidR="00FD59DD" w:rsidRPr="0094191B" w:rsidRDefault="00FD59DD" w:rsidP="00FD59DD">
            <w:pPr>
              <w:rPr>
                <w:rFonts w:eastAsia="Calibri"/>
                <w:b w:val="0"/>
                <w:bCs/>
                <w:color w:val="auto"/>
                <w:sz w:val="24"/>
                <w:lang w:eastAsia="en-US"/>
              </w:rPr>
            </w:pPr>
            <w:r w:rsidRPr="0094191B">
              <w:rPr>
                <w:rFonts w:eastAsia="Calibri"/>
                <w:b w:val="0"/>
                <w:bCs/>
                <w:color w:val="auto"/>
                <w:sz w:val="24"/>
                <w:lang w:eastAsia="en-US"/>
              </w:rPr>
              <w:t>Q</w:t>
            </w:r>
            <w:r w:rsidR="00F80233">
              <w:rPr>
                <w:rFonts w:eastAsia="Calibri"/>
                <w:b w:val="0"/>
                <w:bCs/>
                <w:color w:val="auto"/>
                <w:sz w:val="24"/>
                <w:lang w:eastAsia="en-US"/>
              </w:rPr>
              <w:t>2</w:t>
            </w:r>
            <w:r w:rsidRPr="0094191B">
              <w:rPr>
                <w:rFonts w:eastAsia="Calibri"/>
                <w:b w:val="0"/>
                <w:bCs/>
                <w:color w:val="auto"/>
                <w:sz w:val="24"/>
                <w:lang w:eastAsia="en-US"/>
              </w:rPr>
              <w:t xml:space="preserve"> (</w:t>
            </w:r>
            <w:r w:rsidR="006722C3" w:rsidRPr="0094191B">
              <w:rPr>
                <w:rFonts w:eastAsia="Calibri"/>
                <w:b w:val="0"/>
                <w:bCs/>
                <w:color w:val="auto"/>
                <w:sz w:val="24"/>
                <w:lang w:eastAsia="en-US"/>
              </w:rPr>
              <w:t>100</w:t>
            </w:r>
            <w:r w:rsidRPr="0094191B">
              <w:rPr>
                <w:rFonts w:eastAsia="Calibri"/>
                <w:b w:val="0"/>
                <w:bCs/>
                <w:color w:val="auto"/>
                <w:sz w:val="24"/>
                <w:lang w:eastAsia="en-US"/>
              </w:rPr>
              <w:t>% of commercial score available)</w:t>
            </w:r>
          </w:p>
        </w:tc>
      </w:tr>
    </w:tbl>
    <w:p w14:paraId="52C70A95" w14:textId="77777777" w:rsidR="00FD59DD" w:rsidRPr="00FD59DD" w:rsidRDefault="00FD59DD" w:rsidP="00FD59DD">
      <w:pPr>
        <w:spacing w:after="240" w:line="259" w:lineRule="auto"/>
        <w:rPr>
          <w:rFonts w:eastAsia="Calibri"/>
          <w:b w:val="0"/>
          <w:color w:val="000000"/>
          <w:sz w:val="24"/>
          <w:lang w:eastAsia="en-US"/>
        </w:rPr>
      </w:pPr>
    </w:p>
    <w:p w14:paraId="38EDE5EC" w14:textId="707192B6" w:rsidR="00FD59DD" w:rsidRPr="00FD59DD" w:rsidRDefault="00FD59DD" w:rsidP="00FD59DD">
      <w:pPr>
        <w:spacing w:after="240" w:line="276" w:lineRule="auto"/>
        <w:rPr>
          <w:rFonts w:eastAsia="Calibri"/>
          <w:b w:val="0"/>
          <w:color w:val="D9262E"/>
          <w:sz w:val="24"/>
          <w:szCs w:val="26"/>
          <w:lang w:eastAsia="en-US"/>
        </w:rPr>
      </w:pPr>
      <w:r w:rsidRPr="00FD59DD">
        <w:rPr>
          <w:rFonts w:eastAsia="Calibri"/>
          <w:color w:val="000000"/>
          <w:sz w:val="26"/>
          <w:szCs w:val="26"/>
          <w:lang w:eastAsia="en-US"/>
        </w:rPr>
        <w:t>Technical (</w:t>
      </w:r>
      <w:r w:rsidR="006806D9">
        <w:rPr>
          <w:rFonts w:eastAsia="Calibri"/>
          <w:color w:val="000000"/>
          <w:sz w:val="26"/>
          <w:szCs w:val="26"/>
          <w:lang w:eastAsia="en-US"/>
        </w:rPr>
        <w:t>30</w:t>
      </w:r>
      <w:r w:rsidRPr="00FD59DD">
        <w:rPr>
          <w:rFonts w:eastAsia="Calibri"/>
          <w:color w:val="000000"/>
          <w:sz w:val="26"/>
          <w:szCs w:val="26"/>
          <w:lang w:eastAsia="en-US"/>
        </w:rPr>
        <w:t>%)</w:t>
      </w:r>
    </w:p>
    <w:p w14:paraId="199A68E0" w14:textId="4CCE746F"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Technical evaluations will be based on responses to specific questions covering key criteria which are outlined below.  Scores for questions will be based on the following:</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4"/>
        <w:gridCol w:w="3294"/>
        <w:gridCol w:w="5223"/>
      </w:tblGrid>
      <w:tr w:rsidR="00FD59DD" w:rsidRPr="00FD59DD" w14:paraId="65DA312F" w14:textId="77777777">
        <w:trPr>
          <w:tblHeader/>
          <w:jc w:val="center"/>
        </w:trPr>
        <w:tc>
          <w:tcPr>
            <w:tcW w:w="1684" w:type="dxa"/>
            <w:shd w:val="clear" w:color="auto" w:fill="000000"/>
          </w:tcPr>
          <w:p w14:paraId="53B6208E" w14:textId="77777777" w:rsidR="00FD59DD" w:rsidRDefault="00FD59DD" w:rsidP="00FD59DD">
            <w:pPr>
              <w:rPr>
                <w:rFonts w:eastAsia="Calibri"/>
                <w:b w:val="0"/>
                <w:color w:val="FFFFFF"/>
                <w:sz w:val="24"/>
                <w:lang w:eastAsia="en-US"/>
              </w:rPr>
            </w:pPr>
            <w:r>
              <w:rPr>
                <w:rFonts w:eastAsia="Calibri"/>
                <w:b w:val="0"/>
                <w:color w:val="FFFFFF"/>
                <w:sz w:val="24"/>
                <w:lang w:eastAsia="en-US"/>
              </w:rPr>
              <w:t>Description</w:t>
            </w:r>
          </w:p>
        </w:tc>
        <w:tc>
          <w:tcPr>
            <w:tcW w:w="3294" w:type="dxa"/>
            <w:shd w:val="clear" w:color="auto" w:fill="000000"/>
          </w:tcPr>
          <w:p w14:paraId="0D0BD6DC" w14:textId="77777777" w:rsidR="00FD59DD" w:rsidRDefault="00FD59DD" w:rsidP="00FD59DD">
            <w:pPr>
              <w:rPr>
                <w:rFonts w:eastAsia="Calibri"/>
                <w:b w:val="0"/>
                <w:color w:val="FFFFFF"/>
                <w:sz w:val="24"/>
                <w:lang w:eastAsia="en-US"/>
              </w:rPr>
            </w:pPr>
            <w:r>
              <w:rPr>
                <w:rFonts w:eastAsia="Calibri"/>
                <w:b w:val="0"/>
                <w:color w:val="FFFFFF"/>
                <w:sz w:val="24"/>
                <w:lang w:eastAsia="en-US"/>
              </w:rPr>
              <w:t xml:space="preserve">Score </w:t>
            </w:r>
          </w:p>
        </w:tc>
        <w:tc>
          <w:tcPr>
            <w:tcW w:w="5223" w:type="dxa"/>
            <w:shd w:val="clear" w:color="auto" w:fill="000000"/>
          </w:tcPr>
          <w:p w14:paraId="1A3E5F49" w14:textId="77777777" w:rsidR="00FD59DD" w:rsidRDefault="00FD59DD" w:rsidP="00FD59DD">
            <w:pPr>
              <w:rPr>
                <w:rFonts w:eastAsia="Calibri"/>
                <w:b w:val="0"/>
                <w:color w:val="FFFFFF"/>
                <w:sz w:val="24"/>
                <w:lang w:eastAsia="en-US"/>
              </w:rPr>
            </w:pPr>
            <w:r>
              <w:rPr>
                <w:rFonts w:eastAsia="Calibri"/>
                <w:b w:val="0"/>
                <w:color w:val="FFFFFF"/>
                <w:sz w:val="24"/>
                <w:lang w:eastAsia="en-US"/>
              </w:rPr>
              <w:t>Definition</w:t>
            </w:r>
          </w:p>
        </w:tc>
      </w:tr>
      <w:tr w:rsidR="00FD59DD" w:rsidRPr="00FD59DD" w14:paraId="59F407EF" w14:textId="77777777">
        <w:trPr>
          <w:jc w:val="center"/>
        </w:trPr>
        <w:tc>
          <w:tcPr>
            <w:tcW w:w="1684" w:type="dxa"/>
            <w:shd w:val="clear" w:color="auto" w:fill="auto"/>
          </w:tcPr>
          <w:p w14:paraId="7E9DC4B7"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Very good </w:t>
            </w:r>
          </w:p>
        </w:tc>
        <w:tc>
          <w:tcPr>
            <w:tcW w:w="3294" w:type="dxa"/>
            <w:shd w:val="clear" w:color="auto" w:fill="auto"/>
          </w:tcPr>
          <w:p w14:paraId="0590AF39" w14:textId="77777777" w:rsidR="00FD59DD" w:rsidRDefault="00FD59DD" w:rsidP="00FD59DD">
            <w:pPr>
              <w:rPr>
                <w:rFonts w:eastAsia="Calibri"/>
                <w:b w:val="0"/>
                <w:color w:val="000000"/>
                <w:sz w:val="24"/>
                <w:lang w:eastAsia="en-US"/>
              </w:rPr>
            </w:pPr>
            <w:r>
              <w:rPr>
                <w:rFonts w:eastAsia="Calibri"/>
                <w:b w:val="0"/>
                <w:color w:val="000000"/>
                <w:sz w:val="24"/>
                <w:lang w:eastAsia="en-US"/>
              </w:rPr>
              <w:t>100</w:t>
            </w:r>
          </w:p>
        </w:tc>
        <w:tc>
          <w:tcPr>
            <w:tcW w:w="5223" w:type="dxa"/>
            <w:shd w:val="clear" w:color="auto" w:fill="auto"/>
          </w:tcPr>
          <w:p w14:paraId="1A9ED23C" w14:textId="77777777" w:rsidR="00FD59DD" w:rsidRDefault="00FD59DD" w:rsidP="00FD59DD">
            <w:pPr>
              <w:rPr>
                <w:rFonts w:eastAsia="Calibri"/>
                <w:b w:val="0"/>
                <w:color w:val="000000"/>
                <w:sz w:val="24"/>
                <w:lang w:eastAsia="en-US"/>
              </w:rPr>
            </w:pPr>
            <w:r>
              <w:rPr>
                <w:rFonts w:eastAsia="Calibri"/>
                <w:b w:val="0"/>
                <w:color w:val="000000"/>
                <w:sz w:val="24"/>
                <w:lang w:eastAsia="en-US"/>
              </w:rPr>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FD59DD" w:rsidRPr="00FD59DD" w14:paraId="368BE136" w14:textId="77777777">
        <w:trPr>
          <w:jc w:val="center"/>
        </w:trPr>
        <w:tc>
          <w:tcPr>
            <w:tcW w:w="1684" w:type="dxa"/>
            <w:shd w:val="clear" w:color="auto" w:fill="auto"/>
          </w:tcPr>
          <w:p w14:paraId="01E14840" w14:textId="77777777" w:rsidR="00FD59DD" w:rsidRDefault="00FD59DD" w:rsidP="00FD59DD">
            <w:pPr>
              <w:rPr>
                <w:rFonts w:eastAsia="Calibri"/>
                <w:b w:val="0"/>
                <w:color w:val="000000"/>
                <w:sz w:val="24"/>
                <w:lang w:eastAsia="en-US"/>
              </w:rPr>
            </w:pPr>
            <w:r>
              <w:rPr>
                <w:rFonts w:eastAsia="Calibri"/>
                <w:b w:val="0"/>
                <w:color w:val="000000"/>
                <w:sz w:val="24"/>
                <w:lang w:eastAsia="en-US"/>
              </w:rPr>
              <w:t>Good</w:t>
            </w:r>
          </w:p>
        </w:tc>
        <w:tc>
          <w:tcPr>
            <w:tcW w:w="3294" w:type="dxa"/>
            <w:shd w:val="clear" w:color="auto" w:fill="auto"/>
          </w:tcPr>
          <w:p w14:paraId="3A9D6C5C" w14:textId="77777777" w:rsidR="00FD59DD" w:rsidRDefault="00FD59DD" w:rsidP="00FD59DD">
            <w:pPr>
              <w:rPr>
                <w:rFonts w:eastAsia="Calibri"/>
                <w:b w:val="0"/>
                <w:color w:val="000000"/>
                <w:sz w:val="24"/>
                <w:lang w:eastAsia="en-US"/>
              </w:rPr>
            </w:pPr>
            <w:r>
              <w:rPr>
                <w:rFonts w:eastAsia="Calibri"/>
                <w:b w:val="0"/>
                <w:color w:val="000000"/>
                <w:sz w:val="24"/>
                <w:lang w:eastAsia="en-US"/>
              </w:rPr>
              <w:t>70</w:t>
            </w:r>
          </w:p>
        </w:tc>
        <w:tc>
          <w:tcPr>
            <w:tcW w:w="5223" w:type="dxa"/>
            <w:shd w:val="clear" w:color="auto" w:fill="auto"/>
          </w:tcPr>
          <w:p w14:paraId="4452C63D" w14:textId="77777777" w:rsidR="00FD59DD" w:rsidRDefault="00FD59DD" w:rsidP="00FD59DD">
            <w:pPr>
              <w:rPr>
                <w:rFonts w:eastAsia="Calibri"/>
                <w:b w:val="0"/>
                <w:color w:val="000000"/>
                <w:sz w:val="24"/>
                <w:lang w:eastAsia="en-US"/>
              </w:rPr>
            </w:pPr>
            <w:r>
              <w:rPr>
                <w:rFonts w:eastAsia="Calibri"/>
                <w:b w:val="0"/>
                <w:color w:val="000000"/>
                <w:sz w:val="24"/>
                <w:lang w:eastAsia="en-US"/>
              </w:rPr>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FD59DD" w:rsidRPr="00FD59DD" w14:paraId="3A0AD591" w14:textId="77777777">
        <w:trPr>
          <w:jc w:val="center"/>
        </w:trPr>
        <w:tc>
          <w:tcPr>
            <w:tcW w:w="1684" w:type="dxa"/>
            <w:shd w:val="clear" w:color="auto" w:fill="auto"/>
          </w:tcPr>
          <w:p w14:paraId="2F4BA04C" w14:textId="77777777" w:rsidR="00FD59DD" w:rsidRDefault="00FD59DD" w:rsidP="00FD59DD">
            <w:pPr>
              <w:rPr>
                <w:rFonts w:eastAsia="Calibri"/>
                <w:b w:val="0"/>
                <w:color w:val="000000"/>
                <w:sz w:val="24"/>
                <w:lang w:eastAsia="en-US"/>
              </w:rPr>
            </w:pPr>
            <w:r>
              <w:rPr>
                <w:rFonts w:eastAsia="Calibri"/>
                <w:b w:val="0"/>
                <w:color w:val="000000"/>
                <w:sz w:val="24"/>
                <w:lang w:eastAsia="en-US"/>
              </w:rPr>
              <w:t>Moderate</w:t>
            </w:r>
          </w:p>
        </w:tc>
        <w:tc>
          <w:tcPr>
            <w:tcW w:w="3294" w:type="dxa"/>
            <w:shd w:val="clear" w:color="auto" w:fill="auto"/>
          </w:tcPr>
          <w:p w14:paraId="0351489F" w14:textId="77777777" w:rsidR="00FD59DD" w:rsidRDefault="00FD59DD" w:rsidP="00FD59DD">
            <w:pPr>
              <w:rPr>
                <w:rFonts w:eastAsia="Calibri"/>
                <w:b w:val="0"/>
                <w:color w:val="000000"/>
                <w:sz w:val="24"/>
                <w:lang w:eastAsia="en-US"/>
              </w:rPr>
            </w:pPr>
            <w:r>
              <w:rPr>
                <w:rFonts w:eastAsia="Calibri"/>
                <w:b w:val="0"/>
                <w:color w:val="000000"/>
                <w:sz w:val="24"/>
                <w:lang w:eastAsia="en-US"/>
              </w:rPr>
              <w:t>50</w:t>
            </w:r>
          </w:p>
        </w:tc>
        <w:tc>
          <w:tcPr>
            <w:tcW w:w="5223" w:type="dxa"/>
            <w:shd w:val="clear" w:color="auto" w:fill="auto"/>
          </w:tcPr>
          <w:p w14:paraId="605BBA66" w14:textId="77777777" w:rsidR="00FD59DD" w:rsidRDefault="00FD59DD" w:rsidP="00FD59DD">
            <w:pPr>
              <w:rPr>
                <w:rFonts w:eastAsia="Calibri"/>
                <w:b w:val="0"/>
                <w:color w:val="000000"/>
                <w:sz w:val="24"/>
                <w:lang w:eastAsia="en-US"/>
              </w:rPr>
            </w:pPr>
            <w:r>
              <w:rPr>
                <w:rFonts w:eastAsia="Calibri"/>
                <w:b w:val="0"/>
                <w:color w:val="000000"/>
                <w:sz w:val="24"/>
                <w:lang w:eastAsia="en-US"/>
              </w:rPr>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FD59DD" w:rsidRPr="00FD59DD" w14:paraId="176D1BCA" w14:textId="77777777">
        <w:trPr>
          <w:jc w:val="center"/>
        </w:trPr>
        <w:tc>
          <w:tcPr>
            <w:tcW w:w="1684" w:type="dxa"/>
            <w:shd w:val="clear" w:color="auto" w:fill="auto"/>
          </w:tcPr>
          <w:p w14:paraId="4CAFE57B"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Weak </w:t>
            </w:r>
          </w:p>
        </w:tc>
        <w:tc>
          <w:tcPr>
            <w:tcW w:w="3294" w:type="dxa"/>
            <w:shd w:val="clear" w:color="auto" w:fill="auto"/>
          </w:tcPr>
          <w:p w14:paraId="1303764E" w14:textId="77777777" w:rsidR="00FD59DD" w:rsidRDefault="00FD59DD" w:rsidP="00FD59DD">
            <w:pPr>
              <w:rPr>
                <w:rFonts w:eastAsia="Calibri"/>
                <w:b w:val="0"/>
                <w:color w:val="000000"/>
                <w:sz w:val="24"/>
                <w:lang w:eastAsia="en-US"/>
              </w:rPr>
            </w:pPr>
            <w:r>
              <w:rPr>
                <w:rFonts w:eastAsia="Calibri"/>
                <w:b w:val="0"/>
                <w:color w:val="000000"/>
                <w:sz w:val="24"/>
                <w:lang w:eastAsia="en-US"/>
              </w:rPr>
              <w:t>20</w:t>
            </w:r>
          </w:p>
        </w:tc>
        <w:tc>
          <w:tcPr>
            <w:tcW w:w="5223" w:type="dxa"/>
            <w:shd w:val="clear" w:color="auto" w:fill="auto"/>
          </w:tcPr>
          <w:p w14:paraId="06DE40EB"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Substantially addresses the requirements but not all and provides supporting information that is of limited or no relevance or a methodology containing significant weaknesses and </w:t>
            </w:r>
            <w:r>
              <w:rPr>
                <w:rFonts w:eastAsia="Calibri"/>
                <w:b w:val="0"/>
                <w:color w:val="000000"/>
                <w:sz w:val="24"/>
                <w:lang w:eastAsia="en-US"/>
              </w:rPr>
              <w:lastRenderedPageBreak/>
              <w:t>therefore raises concerns for the Authority that the requirements may not all be met.</w:t>
            </w:r>
          </w:p>
        </w:tc>
      </w:tr>
      <w:tr w:rsidR="00FD59DD" w:rsidRPr="00FD59DD" w14:paraId="18087FC4" w14:textId="77777777">
        <w:trPr>
          <w:jc w:val="center"/>
        </w:trPr>
        <w:tc>
          <w:tcPr>
            <w:tcW w:w="1684" w:type="dxa"/>
            <w:shd w:val="clear" w:color="auto" w:fill="auto"/>
          </w:tcPr>
          <w:p w14:paraId="4FCFD27F" w14:textId="77777777" w:rsidR="00FD59DD" w:rsidRDefault="00FD59DD" w:rsidP="00FD59DD">
            <w:pPr>
              <w:rPr>
                <w:rFonts w:eastAsia="Calibri"/>
                <w:b w:val="0"/>
                <w:color w:val="000000"/>
                <w:sz w:val="24"/>
                <w:lang w:eastAsia="en-US"/>
              </w:rPr>
            </w:pPr>
            <w:r>
              <w:rPr>
                <w:rFonts w:eastAsia="Calibri"/>
                <w:b w:val="0"/>
                <w:color w:val="000000"/>
                <w:sz w:val="24"/>
                <w:lang w:eastAsia="en-US"/>
              </w:rPr>
              <w:lastRenderedPageBreak/>
              <w:t>Unacceptable</w:t>
            </w:r>
          </w:p>
        </w:tc>
        <w:tc>
          <w:tcPr>
            <w:tcW w:w="3294" w:type="dxa"/>
            <w:shd w:val="clear" w:color="auto" w:fill="auto"/>
          </w:tcPr>
          <w:p w14:paraId="72CB423A" w14:textId="77777777" w:rsidR="00FD59DD" w:rsidRDefault="00FD59DD" w:rsidP="00FD59DD">
            <w:pPr>
              <w:rPr>
                <w:rFonts w:eastAsia="Calibri"/>
                <w:b w:val="0"/>
                <w:color w:val="000000"/>
                <w:sz w:val="24"/>
                <w:lang w:eastAsia="en-US"/>
              </w:rPr>
            </w:pPr>
            <w:r>
              <w:rPr>
                <w:rFonts w:eastAsia="Calibri"/>
                <w:b w:val="0"/>
                <w:color w:val="000000"/>
                <w:sz w:val="24"/>
                <w:lang w:eastAsia="en-US"/>
              </w:rPr>
              <w:t>0</w:t>
            </w:r>
          </w:p>
        </w:tc>
        <w:tc>
          <w:tcPr>
            <w:tcW w:w="5223" w:type="dxa"/>
            <w:shd w:val="clear" w:color="auto" w:fill="auto"/>
          </w:tcPr>
          <w:p w14:paraId="7AB8A114" w14:textId="77777777" w:rsidR="00FD59DD" w:rsidRDefault="00FD59DD" w:rsidP="00FD59DD">
            <w:pPr>
              <w:rPr>
                <w:rFonts w:eastAsia="Calibri"/>
                <w:b w:val="0"/>
                <w:color w:val="000000"/>
                <w:sz w:val="24"/>
                <w:lang w:eastAsia="en-US"/>
              </w:rPr>
            </w:pPr>
            <w:r>
              <w:rPr>
                <w:rFonts w:eastAsia="Calibri"/>
                <w:b w:val="0"/>
                <w:color w:val="000000"/>
                <w:sz w:val="24"/>
                <w:lang w:eastAsia="en-US"/>
              </w:rPr>
              <w:t>No response or provides a response that gives the Authority no confidence that the requirement will be met. </w:t>
            </w:r>
          </w:p>
        </w:tc>
      </w:tr>
    </w:tbl>
    <w:p w14:paraId="191A53A7" w14:textId="77777777" w:rsidR="00FD59DD" w:rsidRPr="00FD59DD" w:rsidRDefault="00FD59DD" w:rsidP="00FD59DD">
      <w:pPr>
        <w:spacing w:after="240" w:line="259" w:lineRule="auto"/>
        <w:rPr>
          <w:rFonts w:eastAsia="Calibri"/>
          <w:b w:val="0"/>
          <w:color w:val="000000"/>
          <w:sz w:val="24"/>
          <w:lang w:eastAsia="en-US"/>
        </w:rPr>
      </w:pPr>
    </w:p>
    <w:p w14:paraId="2207F228"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Technical evaluation is assessed using the evaluation topics and sub-criteria stated in the Evaluation Criteria section above. </w:t>
      </w:r>
    </w:p>
    <w:p w14:paraId="25E19CC2"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Separate submissions for each technical question should be provided and will be evaluated in isolation. Tenderers should provide answers that meet the criteria of each technical question.</w:t>
      </w:r>
    </w:p>
    <w:p w14:paraId="563358E0" w14:textId="26D8EFCB" w:rsidR="00FD59DD" w:rsidRPr="00FD59DD" w:rsidRDefault="00FD59DD" w:rsidP="00FD59DD">
      <w:pPr>
        <w:spacing w:after="240" w:line="259" w:lineRule="auto"/>
        <w:rPr>
          <w:rFonts w:eastAsia="Calibri"/>
          <w:color w:val="D9262E"/>
          <w:sz w:val="24"/>
          <w:lang w:eastAsia="en-US"/>
        </w:rPr>
      </w:pPr>
    </w:p>
    <w:p w14:paraId="4AD788D1" w14:textId="77777777" w:rsidR="00FD59DD" w:rsidRPr="00FD59DD" w:rsidRDefault="00FD59DD" w:rsidP="00FD59DD">
      <w:pPr>
        <w:spacing w:after="240" w:line="259" w:lineRule="auto"/>
        <w:rPr>
          <w:rFonts w:eastAsia="Calibri"/>
          <w:color w:val="D9262E"/>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D59DD" w:rsidRPr="00FD59DD" w14:paraId="7FE1102D" w14:textId="77777777">
        <w:trPr>
          <w:tblHeader/>
          <w:jc w:val="center"/>
        </w:trPr>
        <w:tc>
          <w:tcPr>
            <w:tcW w:w="4318" w:type="dxa"/>
            <w:shd w:val="clear" w:color="auto" w:fill="auto"/>
          </w:tcPr>
          <w:p w14:paraId="49A8A54C" w14:textId="5BCBFF2D" w:rsidR="00FD59DD" w:rsidRPr="0094191B" w:rsidRDefault="002376BF" w:rsidP="00FD59DD">
            <w:pPr>
              <w:rPr>
                <w:rFonts w:eastAsia="Calibri"/>
                <w:b w:val="0"/>
                <w:bCs/>
                <w:color w:val="auto"/>
                <w:sz w:val="24"/>
                <w:lang w:eastAsia="en-US"/>
              </w:rPr>
            </w:pPr>
            <w:r w:rsidRPr="0094191B">
              <w:rPr>
                <w:rFonts w:eastAsia="Calibri"/>
                <w:b w:val="0"/>
                <w:bCs/>
                <w:color w:val="auto"/>
                <w:sz w:val="24"/>
                <w:lang w:eastAsia="en-US"/>
              </w:rPr>
              <w:t>Quality assurance measures</w:t>
            </w:r>
          </w:p>
        </w:tc>
        <w:tc>
          <w:tcPr>
            <w:tcW w:w="4319" w:type="dxa"/>
            <w:shd w:val="clear" w:color="auto" w:fill="auto"/>
          </w:tcPr>
          <w:p w14:paraId="65DA399C" w14:textId="77777777" w:rsidR="00FD59DD" w:rsidRDefault="00FD59DD" w:rsidP="00FD59DD">
            <w:pPr>
              <w:rPr>
                <w:rFonts w:eastAsia="Calibri"/>
                <w:b w:val="0"/>
                <w:color w:val="FFFFFF"/>
                <w:sz w:val="24"/>
                <w:lang w:eastAsia="en-US"/>
              </w:rPr>
            </w:pPr>
            <w:r>
              <w:rPr>
                <w:rFonts w:eastAsia="Calibri"/>
                <w:b w:val="0"/>
                <w:color w:val="FFFFFF"/>
                <w:sz w:val="24"/>
                <w:lang w:eastAsia="en-US"/>
              </w:rPr>
              <w:t>Detailed Evaluation Criteria</w:t>
            </w:r>
          </w:p>
        </w:tc>
      </w:tr>
      <w:tr w:rsidR="00F57602" w:rsidRPr="00FD59DD" w14:paraId="3BA79962" w14:textId="77777777">
        <w:trPr>
          <w:jc w:val="center"/>
        </w:trPr>
        <w:tc>
          <w:tcPr>
            <w:tcW w:w="4318" w:type="dxa"/>
            <w:shd w:val="clear" w:color="auto" w:fill="auto"/>
          </w:tcPr>
          <w:p w14:paraId="78368DDF" w14:textId="199805AE" w:rsidR="00F57602" w:rsidRPr="0094191B" w:rsidRDefault="00F57602" w:rsidP="00FD59DD">
            <w:pPr>
              <w:rPr>
                <w:rFonts w:eastAsia="Calibri"/>
                <w:b w:val="0"/>
                <w:bCs/>
                <w:color w:val="auto"/>
                <w:sz w:val="24"/>
                <w:lang w:eastAsia="en-US"/>
              </w:rPr>
            </w:pPr>
            <w:r w:rsidRPr="0094191B">
              <w:rPr>
                <w:rFonts w:eastAsia="Calibri"/>
                <w:b w:val="0"/>
                <w:bCs/>
                <w:color w:val="auto"/>
                <w:sz w:val="24"/>
                <w:lang w:eastAsia="en-US"/>
              </w:rPr>
              <w:t>Q1.1</w:t>
            </w:r>
            <w:r w:rsidRPr="0094191B">
              <w:rPr>
                <w:rFonts w:ascii="Aptos" w:eastAsia="Aptos" w:hAnsi="Aptos" w:cs="Times New Roman"/>
                <w:b w:val="0"/>
                <w:bCs/>
                <w:color w:val="auto"/>
                <w:kern w:val="2"/>
                <w:sz w:val="22"/>
                <w:szCs w:val="22"/>
                <w:lang w:eastAsia="en-US"/>
              </w:rPr>
              <w:t xml:space="preserve"> </w:t>
            </w:r>
            <w:r w:rsidRPr="0094191B">
              <w:rPr>
                <w:rFonts w:eastAsia="Calibri"/>
                <w:b w:val="0"/>
                <w:bCs/>
                <w:color w:val="auto"/>
                <w:sz w:val="24"/>
                <w:lang w:eastAsia="en-US"/>
              </w:rPr>
              <w:t>Provide details of the specification of your product and how it will deliver the requirements of this project.</w:t>
            </w:r>
          </w:p>
        </w:tc>
        <w:tc>
          <w:tcPr>
            <w:tcW w:w="4319" w:type="dxa"/>
            <w:vMerge w:val="restart"/>
            <w:shd w:val="clear" w:color="auto" w:fill="auto"/>
          </w:tcPr>
          <w:p w14:paraId="7E17C910" w14:textId="77777777" w:rsidR="00F57602" w:rsidRDefault="00F57602" w:rsidP="00F57602">
            <w:pPr>
              <w:rPr>
                <w:rFonts w:eastAsia="Calibri"/>
                <w:b w:val="0"/>
                <w:bCs/>
                <w:color w:val="000000"/>
                <w:sz w:val="24"/>
                <w:lang w:eastAsia="en-US"/>
              </w:rPr>
            </w:pPr>
            <w:r>
              <w:rPr>
                <w:rFonts w:eastAsia="Calibri"/>
                <w:b w:val="0"/>
                <w:bCs/>
                <w:color w:val="000000"/>
                <w:sz w:val="24"/>
                <w:lang w:eastAsia="en-US"/>
              </w:rPr>
              <w:t>Your response should:</w:t>
            </w:r>
          </w:p>
          <w:p w14:paraId="718961F2" w14:textId="77777777" w:rsidR="00F57602" w:rsidRDefault="00F57602" w:rsidP="00F57602">
            <w:pPr>
              <w:rPr>
                <w:rFonts w:eastAsia="Calibri"/>
                <w:b w:val="0"/>
                <w:bCs/>
                <w:color w:val="000000"/>
                <w:sz w:val="24"/>
                <w:lang w:eastAsia="en-US"/>
              </w:rPr>
            </w:pPr>
            <w:r>
              <w:rPr>
                <w:rFonts w:eastAsia="Calibri"/>
                <w:b w:val="0"/>
                <w:bCs/>
                <w:color w:val="000000"/>
                <w:sz w:val="24"/>
                <w:lang w:eastAsia="en-US"/>
              </w:rPr>
              <w:t>1) Demonstrate a clear understanding of the nature of the requirements.</w:t>
            </w:r>
          </w:p>
          <w:p w14:paraId="5FEDAA35" w14:textId="3E7F79EC" w:rsidR="00F57602" w:rsidRDefault="00F57602" w:rsidP="00F57602">
            <w:pPr>
              <w:rPr>
                <w:rFonts w:eastAsia="Calibri"/>
                <w:b w:val="0"/>
                <w:color w:val="000000"/>
                <w:sz w:val="24"/>
                <w:lang w:eastAsia="en-US"/>
              </w:rPr>
            </w:pPr>
            <w:r>
              <w:rPr>
                <w:rFonts w:eastAsia="Calibri"/>
                <w:b w:val="0"/>
                <w:bCs/>
                <w:color w:val="000000"/>
                <w:sz w:val="24"/>
                <w:lang w:eastAsia="en-US"/>
              </w:rPr>
              <w:t>2) Have information in sufficient detail to allow a full appraisal of the suitability of the product to deliver for the project.</w:t>
            </w:r>
          </w:p>
        </w:tc>
      </w:tr>
      <w:tr w:rsidR="00F57602" w:rsidRPr="00FD59DD" w14:paraId="50F5291E" w14:textId="77777777">
        <w:trPr>
          <w:jc w:val="center"/>
        </w:trPr>
        <w:tc>
          <w:tcPr>
            <w:tcW w:w="4318" w:type="dxa"/>
            <w:shd w:val="clear" w:color="auto" w:fill="auto"/>
          </w:tcPr>
          <w:p w14:paraId="126F5A61" w14:textId="019344D0" w:rsidR="00F57602" w:rsidRPr="0094191B" w:rsidRDefault="00F57602" w:rsidP="00EE72E2">
            <w:pPr>
              <w:rPr>
                <w:rFonts w:eastAsia="Calibri"/>
                <w:b w:val="0"/>
                <w:bCs/>
                <w:color w:val="auto"/>
                <w:sz w:val="24"/>
                <w:lang w:eastAsia="en-US"/>
              </w:rPr>
            </w:pPr>
            <w:r w:rsidRPr="0094191B">
              <w:rPr>
                <w:rFonts w:eastAsia="Calibri"/>
                <w:b w:val="0"/>
                <w:bCs/>
                <w:color w:val="auto"/>
                <w:sz w:val="24"/>
                <w:lang w:eastAsia="en-US"/>
              </w:rPr>
              <w:t>Q1.2 Provide details of any features which make your product particularly suited for use by schools.</w:t>
            </w:r>
          </w:p>
          <w:p w14:paraId="31E845D7" w14:textId="54EB00FF" w:rsidR="00F57602" w:rsidRPr="0094191B" w:rsidRDefault="00F57602" w:rsidP="00FD59DD">
            <w:pPr>
              <w:rPr>
                <w:rFonts w:eastAsia="Calibri"/>
                <w:b w:val="0"/>
                <w:bCs/>
                <w:color w:val="auto"/>
                <w:sz w:val="24"/>
                <w:lang w:eastAsia="en-US"/>
              </w:rPr>
            </w:pPr>
          </w:p>
        </w:tc>
        <w:tc>
          <w:tcPr>
            <w:tcW w:w="4319" w:type="dxa"/>
            <w:vMerge/>
            <w:shd w:val="clear" w:color="auto" w:fill="auto"/>
          </w:tcPr>
          <w:p w14:paraId="36CC26B1" w14:textId="77777777" w:rsidR="00F57602" w:rsidRDefault="00F57602" w:rsidP="00FD59DD">
            <w:pPr>
              <w:rPr>
                <w:rFonts w:eastAsia="Calibri"/>
                <w:b w:val="0"/>
                <w:color w:val="000000"/>
                <w:sz w:val="24"/>
                <w:lang w:eastAsia="en-US"/>
              </w:rPr>
            </w:pPr>
          </w:p>
        </w:tc>
      </w:tr>
    </w:tbl>
    <w:p w14:paraId="6BED1FCE" w14:textId="77777777" w:rsidR="00FD59DD" w:rsidRPr="00FD59DD" w:rsidRDefault="00FD59DD" w:rsidP="00FD59DD">
      <w:pPr>
        <w:spacing w:after="240" w:line="259" w:lineRule="auto"/>
        <w:rPr>
          <w:rFonts w:eastAsia="Calibri"/>
          <w:b w:val="0"/>
          <w:color w:val="000000"/>
          <w:sz w:val="24"/>
          <w:lang w:eastAsia="en-US"/>
        </w:rPr>
      </w:pPr>
    </w:p>
    <w:p w14:paraId="075B6625" w14:textId="77777777" w:rsidR="00FD59DD" w:rsidRPr="00FD59DD" w:rsidRDefault="00FD59DD" w:rsidP="00FD59DD">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8"/>
        <w:gridCol w:w="4319"/>
      </w:tblGrid>
      <w:tr w:rsidR="00FD59DD" w:rsidRPr="00FD59DD" w14:paraId="0AA00546" w14:textId="77777777">
        <w:trPr>
          <w:tblHeader/>
          <w:jc w:val="center"/>
        </w:trPr>
        <w:tc>
          <w:tcPr>
            <w:tcW w:w="4318" w:type="dxa"/>
            <w:shd w:val="clear" w:color="auto" w:fill="auto"/>
          </w:tcPr>
          <w:p w14:paraId="586A5F80" w14:textId="2C2DA5E9" w:rsidR="00FD59DD" w:rsidRPr="0094191B" w:rsidRDefault="0035151B" w:rsidP="00FD59DD">
            <w:pPr>
              <w:rPr>
                <w:rFonts w:eastAsia="Calibri"/>
                <w:b w:val="0"/>
                <w:bCs/>
                <w:color w:val="auto"/>
                <w:sz w:val="24"/>
                <w:lang w:eastAsia="en-US"/>
              </w:rPr>
            </w:pPr>
            <w:r w:rsidRPr="0094191B">
              <w:rPr>
                <w:rFonts w:eastAsia="Calibri"/>
                <w:b w:val="0"/>
                <w:bCs/>
                <w:color w:val="auto"/>
                <w:sz w:val="24"/>
                <w:lang w:eastAsia="en-US"/>
              </w:rPr>
              <w:t xml:space="preserve">Commercial </w:t>
            </w:r>
          </w:p>
        </w:tc>
        <w:tc>
          <w:tcPr>
            <w:tcW w:w="4319" w:type="dxa"/>
            <w:shd w:val="clear" w:color="auto" w:fill="auto"/>
          </w:tcPr>
          <w:p w14:paraId="03DE84F9" w14:textId="77777777" w:rsidR="00FD59DD" w:rsidRDefault="00FD59DD" w:rsidP="00FD59DD">
            <w:pPr>
              <w:rPr>
                <w:rFonts w:eastAsia="Calibri"/>
                <w:b w:val="0"/>
                <w:color w:val="FFFFFF"/>
                <w:sz w:val="24"/>
                <w:lang w:eastAsia="en-US"/>
              </w:rPr>
            </w:pPr>
            <w:r>
              <w:rPr>
                <w:rFonts w:eastAsia="Calibri"/>
                <w:b w:val="0"/>
                <w:color w:val="FFFFFF"/>
                <w:sz w:val="24"/>
                <w:lang w:eastAsia="en-US"/>
              </w:rPr>
              <w:t>Detailed Evaluation Criteria</w:t>
            </w:r>
          </w:p>
        </w:tc>
      </w:tr>
      <w:tr w:rsidR="00FD59DD" w:rsidRPr="00FD59DD" w14:paraId="5E0C8F5C" w14:textId="77777777">
        <w:trPr>
          <w:jc w:val="center"/>
        </w:trPr>
        <w:tc>
          <w:tcPr>
            <w:tcW w:w="4318" w:type="dxa"/>
            <w:shd w:val="clear" w:color="auto" w:fill="auto"/>
          </w:tcPr>
          <w:p w14:paraId="37F7067A" w14:textId="317C5413" w:rsidR="00FD59DD" w:rsidRPr="0094191B" w:rsidRDefault="00FD59DD" w:rsidP="00FD59DD">
            <w:pPr>
              <w:rPr>
                <w:rFonts w:eastAsia="Calibri"/>
                <w:b w:val="0"/>
                <w:bCs/>
                <w:color w:val="auto"/>
                <w:sz w:val="24"/>
                <w:lang w:eastAsia="en-US"/>
              </w:rPr>
            </w:pPr>
            <w:r w:rsidRPr="0094191B">
              <w:rPr>
                <w:rFonts w:eastAsia="Calibri"/>
                <w:b w:val="0"/>
                <w:bCs/>
                <w:color w:val="auto"/>
                <w:sz w:val="24"/>
                <w:lang w:eastAsia="en-US"/>
              </w:rPr>
              <w:t>Q</w:t>
            </w:r>
            <w:r w:rsidR="0094191B" w:rsidRPr="0094191B">
              <w:rPr>
                <w:rFonts w:eastAsia="Calibri"/>
                <w:b w:val="0"/>
                <w:bCs/>
                <w:color w:val="auto"/>
                <w:sz w:val="24"/>
                <w:lang w:eastAsia="en-US"/>
              </w:rPr>
              <w:t>2</w:t>
            </w:r>
            <w:r w:rsidR="006E1513" w:rsidRPr="0094191B">
              <w:rPr>
                <w:rFonts w:eastAsia="Calibri"/>
                <w:b w:val="0"/>
                <w:bCs/>
                <w:color w:val="auto"/>
                <w:sz w:val="24"/>
                <w:lang w:eastAsia="en-US"/>
              </w:rPr>
              <w:t xml:space="preserve"> Provide a breakdown of cost per unit</w:t>
            </w:r>
          </w:p>
        </w:tc>
        <w:tc>
          <w:tcPr>
            <w:tcW w:w="4319" w:type="dxa"/>
            <w:shd w:val="clear" w:color="auto" w:fill="auto"/>
          </w:tcPr>
          <w:p w14:paraId="1AC04B11" w14:textId="095ED200" w:rsidR="00FD59DD" w:rsidRDefault="00FB492D">
            <w:pPr>
              <w:numPr>
                <w:ilvl w:val="0"/>
                <w:numId w:val="1"/>
              </w:numPr>
              <w:rPr>
                <w:rFonts w:eastAsia="Calibri"/>
                <w:b w:val="0"/>
                <w:color w:val="000000"/>
                <w:sz w:val="24"/>
                <w:lang w:eastAsia="en-US"/>
              </w:rPr>
            </w:pPr>
            <w:r>
              <w:rPr>
                <w:rFonts w:eastAsia="Calibri"/>
                <w:b w:val="0"/>
                <w:color w:val="000000"/>
                <w:sz w:val="24"/>
                <w:lang w:eastAsia="en-US"/>
              </w:rPr>
              <w:t xml:space="preserve">Please </w:t>
            </w:r>
            <w:r w:rsidR="00CB6EF9">
              <w:rPr>
                <w:rFonts w:eastAsia="Calibri"/>
                <w:b w:val="0"/>
                <w:color w:val="000000"/>
                <w:sz w:val="24"/>
                <w:lang w:eastAsia="en-US"/>
              </w:rPr>
              <w:t xml:space="preserve">break down per unit price into cost of model, battery cost (if not included) and optional </w:t>
            </w:r>
            <w:r w:rsidR="00917628">
              <w:rPr>
                <w:rFonts w:eastAsia="Calibri"/>
                <w:b w:val="0"/>
                <w:color w:val="000000"/>
                <w:sz w:val="24"/>
                <w:lang w:eastAsia="en-US"/>
              </w:rPr>
              <w:t>solar power supply cost.</w:t>
            </w:r>
          </w:p>
        </w:tc>
      </w:tr>
    </w:tbl>
    <w:p w14:paraId="4716456C" w14:textId="77777777" w:rsidR="00FD59DD" w:rsidRPr="00FD59DD" w:rsidRDefault="00FD59DD" w:rsidP="00FD59DD">
      <w:pPr>
        <w:spacing w:after="240" w:line="259" w:lineRule="auto"/>
        <w:rPr>
          <w:rFonts w:eastAsia="Calibri"/>
          <w:b w:val="0"/>
          <w:color w:val="000000"/>
          <w:sz w:val="24"/>
          <w:lang w:eastAsia="en-US"/>
        </w:rPr>
      </w:pPr>
    </w:p>
    <w:p w14:paraId="3C720C96" w14:textId="2ED77D02"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Commercial (</w:t>
      </w:r>
      <w:r w:rsidR="00C10CC6" w:rsidRPr="0094191B">
        <w:rPr>
          <w:rFonts w:eastAsia="Calibri"/>
          <w:bCs/>
          <w:color w:val="auto"/>
          <w:sz w:val="24"/>
          <w:szCs w:val="26"/>
          <w:lang w:eastAsia="en-US"/>
        </w:rPr>
        <w:t>70</w:t>
      </w:r>
      <w:r w:rsidRPr="00FD59DD">
        <w:rPr>
          <w:rFonts w:eastAsia="Calibri"/>
          <w:color w:val="000000"/>
          <w:sz w:val="26"/>
          <w:szCs w:val="26"/>
          <w:lang w:eastAsia="en-US"/>
        </w:rPr>
        <w:t xml:space="preserve">%) </w:t>
      </w:r>
    </w:p>
    <w:p w14:paraId="7E59B3D9" w14:textId="02A40C1E"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Contract is to be awarded as a </w:t>
      </w:r>
      <w:r w:rsidR="00E449E5" w:rsidRPr="0094191B">
        <w:rPr>
          <w:rFonts w:eastAsia="Calibri"/>
          <w:b w:val="0"/>
          <w:bCs/>
          <w:color w:val="auto"/>
          <w:sz w:val="24"/>
          <w:lang w:eastAsia="en-US"/>
        </w:rPr>
        <w:t>fixed price</w:t>
      </w:r>
      <w:r w:rsidRPr="00FD59DD">
        <w:rPr>
          <w:rFonts w:eastAsia="Calibri"/>
          <w:b w:val="0"/>
          <w:color w:val="000000"/>
          <w:sz w:val="24"/>
          <w:lang w:eastAsia="en-US"/>
        </w:rPr>
        <w:t xml:space="preserve"> which will be paid according to the completion of the deliverables stated in the Specification of Requirements.</w:t>
      </w:r>
    </w:p>
    <w:p w14:paraId="1DED3268" w14:textId="2F66D9C9"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Suppliers are required to submit a total cost to provide the deliverables stated in the Specification of Requirements. In addition to this the Commercial Response template must be completed to provide a breakdown of the whole life costs against </w:t>
      </w:r>
      <w:r w:rsidRPr="0094191B">
        <w:rPr>
          <w:rFonts w:eastAsia="Calibri"/>
          <w:b w:val="0"/>
          <w:bCs/>
          <w:color w:val="auto"/>
          <w:sz w:val="24"/>
          <w:lang w:eastAsia="en-US"/>
        </w:rPr>
        <w:t>each deliverable</w:t>
      </w:r>
      <w:r w:rsidR="001F409D">
        <w:rPr>
          <w:rFonts w:eastAsia="Calibri"/>
          <w:color w:val="D9262E"/>
          <w:sz w:val="24"/>
          <w:lang w:eastAsia="en-US"/>
        </w:rPr>
        <w:t xml:space="preserve"> </w:t>
      </w:r>
      <w:r w:rsidRPr="00FD59DD">
        <w:rPr>
          <w:rFonts w:eastAsia="Calibri"/>
          <w:b w:val="0"/>
          <w:color w:val="000000"/>
          <w:sz w:val="24"/>
          <w:lang w:eastAsia="en-US"/>
        </w:rPr>
        <w:t xml:space="preserve">used in the delivery of this requirement. </w:t>
      </w:r>
    </w:p>
    <w:p w14:paraId="2FB38757"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Calculation Method</w:t>
      </w:r>
    </w:p>
    <w:p w14:paraId="155BD9FE" w14:textId="43D256DC"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method for calculating the weighted scores is as follows: </w:t>
      </w:r>
    </w:p>
    <w:p w14:paraId="7FC6A063" w14:textId="77777777" w:rsidR="00FD59DD" w:rsidRPr="00FD59DD" w:rsidRDefault="00FD59DD" w:rsidP="00F81783">
      <w:pPr>
        <w:spacing w:before="60" w:after="240" w:line="259" w:lineRule="auto"/>
        <w:contextualSpacing/>
        <w:rPr>
          <w:rFonts w:eastAsia="Calibri"/>
          <w:b w:val="0"/>
          <w:color w:val="000000"/>
          <w:sz w:val="24"/>
          <w:lang w:eastAsia="en-US"/>
        </w:rPr>
      </w:pPr>
      <w:r w:rsidRPr="00FD59DD">
        <w:rPr>
          <w:rFonts w:eastAsia="Calibri"/>
          <w:b w:val="0"/>
          <w:color w:val="000000"/>
          <w:sz w:val="24"/>
          <w:lang w:eastAsia="en-US"/>
        </w:rPr>
        <w:t xml:space="preserve">Commercial </w:t>
      </w:r>
    </w:p>
    <w:p w14:paraId="0204023C" w14:textId="233E0EE3"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lastRenderedPageBreak/>
        <w:t xml:space="preserve">Score = (Lowest Quotation Price / Supplier’s Quotation </w:t>
      </w:r>
      <w:proofErr w:type="gramStart"/>
      <w:r w:rsidRPr="00FD59DD">
        <w:rPr>
          <w:rFonts w:eastAsia="Calibri"/>
          <w:b w:val="0"/>
          <w:color w:val="000000"/>
          <w:sz w:val="24"/>
          <w:lang w:eastAsia="en-US"/>
        </w:rPr>
        <w:t>Price )</w:t>
      </w:r>
      <w:proofErr w:type="gramEnd"/>
      <w:r w:rsidRPr="00FD59DD">
        <w:rPr>
          <w:rFonts w:eastAsia="Calibri"/>
          <w:b w:val="0"/>
          <w:color w:val="000000"/>
          <w:sz w:val="24"/>
          <w:lang w:eastAsia="en-US"/>
        </w:rPr>
        <w:t xml:space="preserve"> x </w:t>
      </w:r>
      <w:r w:rsidR="007267DF">
        <w:rPr>
          <w:rFonts w:eastAsia="Calibri"/>
          <w:color w:val="D9262E"/>
          <w:sz w:val="24"/>
          <w:lang w:eastAsia="en-US"/>
        </w:rPr>
        <w:t>70</w:t>
      </w:r>
      <w:r w:rsidRPr="00FD59DD">
        <w:rPr>
          <w:rFonts w:eastAsia="Calibri"/>
          <w:color w:val="D9262E"/>
          <w:sz w:val="24"/>
          <w:lang w:eastAsia="en-US"/>
        </w:rPr>
        <w:t xml:space="preserve">% </w:t>
      </w:r>
      <w:r w:rsidRPr="00FD59DD">
        <w:rPr>
          <w:rFonts w:eastAsia="Calibri"/>
          <w:b w:val="0"/>
          <w:color w:val="000000"/>
          <w:sz w:val="24"/>
          <w:lang w:eastAsia="en-US"/>
        </w:rPr>
        <w:t xml:space="preserve"> (Maximum available marks)</w:t>
      </w:r>
    </w:p>
    <w:p w14:paraId="6ED66C78" w14:textId="77777777" w:rsidR="00FD59DD" w:rsidRPr="00FD59DD" w:rsidRDefault="00FD59DD" w:rsidP="00F81783">
      <w:pPr>
        <w:spacing w:before="60" w:after="240" w:line="259" w:lineRule="auto"/>
        <w:contextualSpacing/>
        <w:rPr>
          <w:rFonts w:eastAsia="Calibri"/>
          <w:b w:val="0"/>
          <w:color w:val="000000"/>
          <w:sz w:val="24"/>
          <w:lang w:eastAsia="en-US"/>
        </w:rPr>
      </w:pPr>
      <w:r w:rsidRPr="00FD59DD">
        <w:rPr>
          <w:rFonts w:eastAsia="Calibri"/>
          <w:b w:val="0"/>
          <w:color w:val="000000"/>
          <w:sz w:val="24"/>
          <w:lang w:eastAsia="en-US"/>
        </w:rPr>
        <w:t>Technical</w:t>
      </w:r>
    </w:p>
    <w:p w14:paraId="330C2C09" w14:textId="1ECDEE76"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Score = (Bidder’s Total Technical Score / Highest Technical Score) x </w:t>
      </w:r>
      <w:r w:rsidR="007267DF">
        <w:rPr>
          <w:rFonts w:eastAsia="Calibri"/>
          <w:color w:val="D9262E"/>
          <w:sz w:val="24"/>
          <w:lang w:eastAsia="en-US"/>
        </w:rPr>
        <w:t>30</w:t>
      </w:r>
      <w:r w:rsidRPr="00FD59DD">
        <w:rPr>
          <w:rFonts w:eastAsia="Calibri"/>
          <w:color w:val="D9262E"/>
          <w:sz w:val="24"/>
          <w:lang w:eastAsia="en-US"/>
        </w:rPr>
        <w:t>%</w:t>
      </w:r>
      <w:r w:rsidRPr="00FD59DD">
        <w:rPr>
          <w:rFonts w:eastAsia="Calibri"/>
          <w:b w:val="0"/>
          <w:color w:val="000000"/>
          <w:sz w:val="24"/>
          <w:lang w:eastAsia="en-US"/>
        </w:rPr>
        <w:t xml:space="preserve"> (Maximum available marks)</w:t>
      </w:r>
    </w:p>
    <w:p w14:paraId="75022A29"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The total score (weighted) (TWS) is then calculated by adding the total weighted commercial score (WC) to the total weighted technical score (WT): WC + WT = TWS. </w:t>
      </w:r>
    </w:p>
    <w:p w14:paraId="6F185F60"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Information to be returned</w:t>
      </w:r>
    </w:p>
    <w:p w14:paraId="150FE914"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Please note, the following information requested must be provided. Incomplete tender submissions may be discounted.</w:t>
      </w:r>
    </w:p>
    <w:p w14:paraId="1E6D59D7"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Please complete and return the following information:</w:t>
      </w:r>
    </w:p>
    <w:p w14:paraId="641C6213"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completed Commercial Response template</w:t>
      </w:r>
    </w:p>
    <w:p w14:paraId="2FEB4BFE"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 xml:space="preserve">separate response submission for each technical question (in accordance with the response instructions) </w:t>
      </w:r>
    </w:p>
    <w:p w14:paraId="70CF27FC"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complete AI question [ ''Do you use Artificial Intelligence (AI) or machine learning tools, including large language models within your quote submission or service delivery processes.?''] response which will not be scored, is to be returned within technical response</w:t>
      </w:r>
    </w:p>
    <w:p w14:paraId="563DF125"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completed Mandatory Requirements (Annex 1)</w:t>
      </w:r>
    </w:p>
    <w:p w14:paraId="2159095C" w14:textId="77777777" w:rsidR="00FD59DD" w:rsidRPr="00FD59DD" w:rsidRDefault="00FD59DD" w:rsidP="00FD59DD">
      <w:pPr>
        <w:spacing w:before="60" w:after="240" w:line="259" w:lineRule="auto"/>
        <w:ind w:left="641" w:hanging="357"/>
        <w:contextualSpacing/>
        <w:rPr>
          <w:rFonts w:eastAsia="Calibri"/>
          <w:b w:val="0"/>
          <w:color w:val="000000"/>
          <w:sz w:val="24"/>
          <w:lang w:eastAsia="en-US"/>
        </w:rPr>
      </w:pPr>
      <w:r w:rsidRPr="00FD59DD">
        <w:rPr>
          <w:rFonts w:eastAsia="Calibri"/>
          <w:b w:val="0"/>
          <w:color w:val="000000"/>
          <w:sz w:val="24"/>
          <w:lang w:eastAsia="en-US"/>
        </w:rPr>
        <w:t>completed Acceptance of Terms and Conditions (Annex 2)</w:t>
      </w:r>
    </w:p>
    <w:p w14:paraId="081A26F7" w14:textId="77777777" w:rsidR="007267DF" w:rsidRDefault="007267DF" w:rsidP="00FD59DD">
      <w:pPr>
        <w:spacing w:after="240" w:line="276" w:lineRule="auto"/>
        <w:rPr>
          <w:rFonts w:eastAsia="Calibri"/>
          <w:color w:val="000000"/>
          <w:sz w:val="26"/>
          <w:szCs w:val="26"/>
          <w:lang w:eastAsia="en-US"/>
        </w:rPr>
      </w:pPr>
    </w:p>
    <w:p w14:paraId="6FC8DDFE" w14:textId="3850A015"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Award</w:t>
      </w:r>
    </w:p>
    <w:p w14:paraId="35B930CA" w14:textId="7EEE0A01" w:rsidR="003D768C"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Once the evaluation of the Response(s) is complete all suppliers will be notified of the outcome via email. </w:t>
      </w:r>
    </w:p>
    <w:p w14:paraId="035AB58A" w14:textId="7920F8F3" w:rsidR="00FD59DD" w:rsidRPr="00FD59DD" w:rsidRDefault="00C14BC3" w:rsidP="00FD59DD">
      <w:pPr>
        <w:spacing w:after="240" w:line="259" w:lineRule="auto"/>
        <w:rPr>
          <w:rFonts w:eastAsia="Calibri"/>
          <w:b w:val="0"/>
          <w:bCs/>
          <w:color w:val="auto"/>
          <w:sz w:val="24"/>
          <w:lang w:eastAsia="en-US"/>
        </w:rPr>
      </w:pPr>
      <w:r w:rsidRPr="00C14BC3">
        <w:rPr>
          <w:rFonts w:eastAsia="Calibri"/>
          <w:b w:val="0"/>
          <w:bCs/>
          <w:color w:val="auto"/>
          <w:sz w:val="24"/>
          <w:lang w:eastAsia="en-US"/>
        </w:rPr>
        <w:t xml:space="preserve">The </w:t>
      </w:r>
      <w:r w:rsidR="00FD59DD" w:rsidRPr="00FD59DD">
        <w:rPr>
          <w:rFonts w:eastAsia="Calibri"/>
          <w:b w:val="0"/>
          <w:bCs/>
          <w:color w:val="auto"/>
          <w:sz w:val="24"/>
          <w:lang w:eastAsia="en-US"/>
        </w:rPr>
        <w:t xml:space="preserve">successful supplier will be issued the contract via a Purchase Order.   </w:t>
      </w:r>
    </w:p>
    <w:p w14:paraId="49F3110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br w:type="page"/>
      </w:r>
    </w:p>
    <w:p w14:paraId="0CE00ABD" w14:textId="77777777" w:rsidR="00FD59DD" w:rsidRPr="00FD59DD" w:rsidRDefault="00FD59DD" w:rsidP="00FD59DD">
      <w:pPr>
        <w:keepNext/>
        <w:spacing w:after="240" w:line="276" w:lineRule="auto"/>
        <w:outlineLvl w:val="0"/>
        <w:rPr>
          <w:rFonts w:eastAsia="Calibri"/>
          <w:color w:val="000000"/>
          <w:sz w:val="36"/>
          <w:szCs w:val="32"/>
          <w:lang w:eastAsia="en-US"/>
        </w:rPr>
      </w:pPr>
      <w:r w:rsidRPr="00FD59DD">
        <w:rPr>
          <w:rFonts w:eastAsia="Calibri"/>
          <w:color w:val="000000"/>
          <w:sz w:val="36"/>
          <w:szCs w:val="32"/>
          <w:lang w:eastAsia="en-US"/>
        </w:rPr>
        <w:t xml:space="preserve">Annex 1 Mandatory Requirements </w:t>
      </w:r>
    </w:p>
    <w:p w14:paraId="0A08B10E"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Part 1 Potential Supplier Information</w:t>
      </w:r>
    </w:p>
    <w:p w14:paraId="0A7D2900"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Please answer the following self-declaration questions in full and include this Annex in your quotation response.  </w:t>
      </w:r>
    </w:p>
    <w:p w14:paraId="7E9AA057" w14:textId="77777777" w:rsidR="00FD59DD" w:rsidRPr="00FD59DD" w:rsidRDefault="00FD59DD" w:rsidP="00FD59DD">
      <w:pPr>
        <w:spacing w:after="240" w:line="259" w:lineRule="auto"/>
        <w:rPr>
          <w:rFonts w:eastAsia="Calibri"/>
          <w:color w:val="000000"/>
          <w:sz w:val="24"/>
          <w:lang w:eastAsia="en-US"/>
        </w:rPr>
      </w:pPr>
      <w:r w:rsidRPr="00FD59DD">
        <w:rPr>
          <w:rFonts w:eastAsia="Calibri"/>
          <w:color w:val="000000"/>
          <w:sz w:val="24"/>
          <w:lang w:eastAsia="en-US"/>
        </w:rPr>
        <w:t>Part 1.1 Potential Supplier Information: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D59DD" w:rsidRPr="00FD59DD" w14:paraId="12629FF0" w14:textId="77777777">
        <w:trPr>
          <w:tblHeader/>
          <w:jc w:val="center"/>
        </w:trPr>
        <w:tc>
          <w:tcPr>
            <w:tcW w:w="1696" w:type="dxa"/>
            <w:shd w:val="clear" w:color="auto" w:fill="000000"/>
          </w:tcPr>
          <w:p w14:paraId="0D06246B" w14:textId="77777777" w:rsidR="00FD59DD" w:rsidRDefault="00FD59DD" w:rsidP="00FD59DD">
            <w:pPr>
              <w:rPr>
                <w:rFonts w:eastAsia="Calibri"/>
                <w:b w:val="0"/>
                <w:color w:val="FFFFFF"/>
                <w:sz w:val="24"/>
                <w:lang w:eastAsia="en-US"/>
              </w:rPr>
            </w:pPr>
            <w:r>
              <w:rPr>
                <w:rFonts w:eastAsia="Calibri"/>
                <w:b w:val="0"/>
                <w:color w:val="FFFFFF"/>
                <w:sz w:val="24"/>
                <w:lang w:eastAsia="en-US"/>
              </w:rPr>
              <w:t>Question no.</w:t>
            </w:r>
          </w:p>
        </w:tc>
        <w:tc>
          <w:tcPr>
            <w:tcW w:w="4062" w:type="dxa"/>
            <w:shd w:val="clear" w:color="auto" w:fill="000000"/>
          </w:tcPr>
          <w:p w14:paraId="3FAFC542" w14:textId="77777777" w:rsidR="00FD59DD" w:rsidRDefault="00FD59DD" w:rsidP="00FD59DD">
            <w:pPr>
              <w:rPr>
                <w:rFonts w:eastAsia="Calibri"/>
                <w:b w:val="0"/>
                <w:color w:val="FFFFFF"/>
                <w:sz w:val="24"/>
                <w:lang w:eastAsia="en-US"/>
              </w:rPr>
            </w:pPr>
            <w:r>
              <w:rPr>
                <w:rFonts w:eastAsia="Calibri"/>
                <w:b w:val="0"/>
                <w:color w:val="FFFFFF"/>
                <w:sz w:val="24"/>
                <w:lang w:eastAsia="en-US"/>
              </w:rPr>
              <w:t>Question</w:t>
            </w:r>
          </w:p>
        </w:tc>
        <w:tc>
          <w:tcPr>
            <w:tcW w:w="2879" w:type="dxa"/>
            <w:shd w:val="clear" w:color="auto" w:fill="000000"/>
          </w:tcPr>
          <w:p w14:paraId="552F4B25" w14:textId="77777777" w:rsidR="00FD59DD" w:rsidRDefault="00FD59DD" w:rsidP="00FD59DD">
            <w:pPr>
              <w:rPr>
                <w:rFonts w:eastAsia="Calibri"/>
                <w:b w:val="0"/>
                <w:color w:val="FFFFFF"/>
                <w:sz w:val="24"/>
                <w:lang w:eastAsia="en-US"/>
              </w:rPr>
            </w:pPr>
            <w:r>
              <w:rPr>
                <w:rFonts w:eastAsia="Calibri"/>
                <w:b w:val="0"/>
                <w:color w:val="FFFFFF"/>
                <w:sz w:val="24"/>
                <w:lang w:eastAsia="en-US"/>
              </w:rPr>
              <w:t>Response</w:t>
            </w:r>
          </w:p>
        </w:tc>
      </w:tr>
      <w:tr w:rsidR="00FD59DD" w:rsidRPr="00FD59DD" w14:paraId="4B5E2CFA" w14:textId="77777777">
        <w:trPr>
          <w:jc w:val="center"/>
        </w:trPr>
        <w:tc>
          <w:tcPr>
            <w:tcW w:w="1696" w:type="dxa"/>
            <w:shd w:val="clear" w:color="auto" w:fill="auto"/>
          </w:tcPr>
          <w:p w14:paraId="6C9E7754" w14:textId="77777777" w:rsidR="00FD59DD" w:rsidRDefault="00FD59DD" w:rsidP="00FD59DD">
            <w:pPr>
              <w:rPr>
                <w:rFonts w:eastAsia="Calibri"/>
                <w:b w:val="0"/>
                <w:color w:val="000000"/>
                <w:sz w:val="24"/>
                <w:lang w:eastAsia="en-US"/>
              </w:rPr>
            </w:pPr>
            <w:r>
              <w:rPr>
                <w:rFonts w:eastAsia="Calibri"/>
                <w:b w:val="0"/>
                <w:color w:val="000000"/>
                <w:sz w:val="24"/>
                <w:lang w:eastAsia="en-US"/>
              </w:rPr>
              <w:t>1.1(a)</w:t>
            </w:r>
          </w:p>
        </w:tc>
        <w:tc>
          <w:tcPr>
            <w:tcW w:w="4062" w:type="dxa"/>
            <w:shd w:val="clear" w:color="auto" w:fill="auto"/>
          </w:tcPr>
          <w:p w14:paraId="1654B3C0" w14:textId="77777777" w:rsidR="00FD59DD" w:rsidRDefault="00FD59DD" w:rsidP="00FD59DD">
            <w:pPr>
              <w:rPr>
                <w:rFonts w:eastAsia="Calibri"/>
                <w:b w:val="0"/>
                <w:color w:val="000000"/>
                <w:sz w:val="24"/>
                <w:lang w:eastAsia="en-US"/>
              </w:rPr>
            </w:pPr>
            <w:r>
              <w:rPr>
                <w:rFonts w:eastAsia="Calibri"/>
                <w:b w:val="0"/>
                <w:color w:val="000000"/>
                <w:sz w:val="24"/>
                <w:lang w:eastAsia="en-US"/>
              </w:rPr>
              <w:t>Full name of the potential supplier submitting the information</w:t>
            </w:r>
          </w:p>
          <w:p w14:paraId="4A808552" w14:textId="77777777" w:rsidR="00FD59DD" w:rsidRDefault="00FD59DD" w:rsidP="00FD59DD">
            <w:pPr>
              <w:rPr>
                <w:rFonts w:eastAsia="Calibri"/>
                <w:b w:val="0"/>
                <w:color w:val="000000"/>
                <w:sz w:val="24"/>
                <w:lang w:eastAsia="en-US"/>
              </w:rPr>
            </w:pPr>
          </w:p>
        </w:tc>
        <w:tc>
          <w:tcPr>
            <w:tcW w:w="2879" w:type="dxa"/>
            <w:shd w:val="clear" w:color="auto" w:fill="auto"/>
          </w:tcPr>
          <w:p w14:paraId="3F8779F3" w14:textId="77777777" w:rsidR="00FD59DD" w:rsidRDefault="00FD59DD" w:rsidP="00FD59DD">
            <w:pPr>
              <w:rPr>
                <w:rFonts w:eastAsia="Calibri"/>
                <w:b w:val="0"/>
                <w:color w:val="000000"/>
                <w:sz w:val="24"/>
                <w:lang w:eastAsia="en-US"/>
              </w:rPr>
            </w:pPr>
          </w:p>
        </w:tc>
      </w:tr>
      <w:tr w:rsidR="00FD59DD" w:rsidRPr="00FD59DD" w14:paraId="6236985B" w14:textId="77777777">
        <w:trPr>
          <w:jc w:val="center"/>
        </w:trPr>
        <w:tc>
          <w:tcPr>
            <w:tcW w:w="1696" w:type="dxa"/>
            <w:shd w:val="clear" w:color="auto" w:fill="auto"/>
          </w:tcPr>
          <w:p w14:paraId="76F05A85"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1.1(b) </w:t>
            </w:r>
          </w:p>
        </w:tc>
        <w:tc>
          <w:tcPr>
            <w:tcW w:w="4062" w:type="dxa"/>
            <w:shd w:val="clear" w:color="auto" w:fill="auto"/>
          </w:tcPr>
          <w:p w14:paraId="7DCD8923" w14:textId="77777777" w:rsidR="00FD59DD" w:rsidRDefault="00FD59DD" w:rsidP="00FD59DD">
            <w:pPr>
              <w:rPr>
                <w:rFonts w:eastAsia="Calibri"/>
                <w:b w:val="0"/>
                <w:color w:val="000000"/>
                <w:sz w:val="24"/>
                <w:lang w:eastAsia="en-US"/>
              </w:rPr>
            </w:pPr>
            <w:r>
              <w:rPr>
                <w:rFonts w:eastAsia="Calibri"/>
                <w:b w:val="0"/>
                <w:color w:val="000000"/>
                <w:sz w:val="24"/>
                <w:lang w:eastAsia="en-US"/>
              </w:rPr>
              <w:t>Registered office address (if applicable)</w:t>
            </w:r>
          </w:p>
        </w:tc>
        <w:tc>
          <w:tcPr>
            <w:tcW w:w="2879" w:type="dxa"/>
            <w:shd w:val="clear" w:color="auto" w:fill="auto"/>
          </w:tcPr>
          <w:p w14:paraId="5113086A" w14:textId="77777777" w:rsidR="00FD59DD" w:rsidRDefault="00FD59DD" w:rsidP="00FD59DD">
            <w:pPr>
              <w:rPr>
                <w:rFonts w:eastAsia="Calibri"/>
                <w:b w:val="0"/>
                <w:color w:val="000000"/>
                <w:sz w:val="24"/>
                <w:lang w:eastAsia="en-US"/>
              </w:rPr>
            </w:pPr>
          </w:p>
        </w:tc>
      </w:tr>
      <w:tr w:rsidR="00FD59DD" w:rsidRPr="00FD59DD" w14:paraId="3629AF52" w14:textId="77777777">
        <w:trPr>
          <w:jc w:val="center"/>
        </w:trPr>
        <w:tc>
          <w:tcPr>
            <w:tcW w:w="1696" w:type="dxa"/>
            <w:shd w:val="clear" w:color="auto" w:fill="auto"/>
          </w:tcPr>
          <w:p w14:paraId="637FD0B2" w14:textId="77777777" w:rsidR="00FD59DD" w:rsidRDefault="00FD59DD" w:rsidP="00FD59DD">
            <w:pPr>
              <w:rPr>
                <w:rFonts w:eastAsia="Calibri"/>
                <w:b w:val="0"/>
                <w:color w:val="000000"/>
                <w:sz w:val="24"/>
                <w:lang w:eastAsia="en-US"/>
              </w:rPr>
            </w:pPr>
            <w:r>
              <w:rPr>
                <w:rFonts w:eastAsia="Calibri"/>
                <w:b w:val="0"/>
                <w:color w:val="000000"/>
                <w:sz w:val="24"/>
                <w:lang w:eastAsia="en-US"/>
              </w:rPr>
              <w:t>1.1(c)</w:t>
            </w:r>
          </w:p>
        </w:tc>
        <w:tc>
          <w:tcPr>
            <w:tcW w:w="4062" w:type="dxa"/>
            <w:shd w:val="clear" w:color="auto" w:fill="auto"/>
          </w:tcPr>
          <w:p w14:paraId="39761D3F" w14:textId="77777777" w:rsidR="00FD59DD" w:rsidRDefault="00FD59DD" w:rsidP="00FD59DD">
            <w:pPr>
              <w:rPr>
                <w:rFonts w:eastAsia="Calibri"/>
                <w:b w:val="0"/>
                <w:color w:val="000000"/>
                <w:sz w:val="24"/>
                <w:lang w:eastAsia="en-US"/>
              </w:rPr>
            </w:pPr>
            <w:r>
              <w:rPr>
                <w:rFonts w:eastAsia="Calibri"/>
                <w:b w:val="0"/>
                <w:color w:val="000000"/>
                <w:sz w:val="24"/>
                <w:lang w:eastAsia="en-US"/>
              </w:rPr>
              <w:t>Company registration number (if applicable)</w:t>
            </w:r>
          </w:p>
        </w:tc>
        <w:tc>
          <w:tcPr>
            <w:tcW w:w="2879" w:type="dxa"/>
            <w:shd w:val="clear" w:color="auto" w:fill="auto"/>
          </w:tcPr>
          <w:p w14:paraId="034CD8E6" w14:textId="77777777" w:rsidR="00FD59DD" w:rsidRDefault="00FD59DD" w:rsidP="00FD59DD">
            <w:pPr>
              <w:rPr>
                <w:rFonts w:eastAsia="Calibri"/>
                <w:b w:val="0"/>
                <w:color w:val="000000"/>
                <w:sz w:val="24"/>
                <w:lang w:eastAsia="en-US"/>
              </w:rPr>
            </w:pPr>
          </w:p>
        </w:tc>
      </w:tr>
      <w:tr w:rsidR="00FD59DD" w:rsidRPr="00FD59DD" w14:paraId="3B65952E" w14:textId="77777777">
        <w:trPr>
          <w:jc w:val="center"/>
        </w:trPr>
        <w:tc>
          <w:tcPr>
            <w:tcW w:w="1696" w:type="dxa"/>
            <w:shd w:val="clear" w:color="auto" w:fill="auto"/>
          </w:tcPr>
          <w:p w14:paraId="7837A65E" w14:textId="77777777" w:rsidR="00FD59DD" w:rsidRDefault="00FD59DD" w:rsidP="00FD59DD">
            <w:pPr>
              <w:rPr>
                <w:rFonts w:eastAsia="Calibri"/>
                <w:b w:val="0"/>
                <w:color w:val="000000"/>
                <w:sz w:val="24"/>
                <w:lang w:eastAsia="en-US"/>
              </w:rPr>
            </w:pPr>
            <w:r>
              <w:rPr>
                <w:rFonts w:eastAsia="Calibri"/>
                <w:b w:val="0"/>
                <w:color w:val="000000"/>
                <w:sz w:val="24"/>
                <w:lang w:eastAsia="en-US"/>
              </w:rPr>
              <w:t>1.1(d)</w:t>
            </w:r>
          </w:p>
        </w:tc>
        <w:tc>
          <w:tcPr>
            <w:tcW w:w="4062" w:type="dxa"/>
            <w:shd w:val="clear" w:color="auto" w:fill="auto"/>
          </w:tcPr>
          <w:p w14:paraId="09F6633B" w14:textId="77777777" w:rsidR="00FD59DD" w:rsidRDefault="00FD59DD" w:rsidP="00FD59DD">
            <w:pPr>
              <w:rPr>
                <w:rFonts w:eastAsia="Calibri"/>
                <w:b w:val="0"/>
                <w:color w:val="000000"/>
                <w:sz w:val="24"/>
                <w:lang w:eastAsia="en-US"/>
              </w:rPr>
            </w:pPr>
            <w:r>
              <w:rPr>
                <w:rFonts w:eastAsia="Calibri"/>
                <w:b w:val="0"/>
                <w:color w:val="000000"/>
                <w:sz w:val="24"/>
                <w:lang w:eastAsia="en-US"/>
              </w:rPr>
              <w:t>Charity registration number (if applicable)</w:t>
            </w:r>
          </w:p>
        </w:tc>
        <w:tc>
          <w:tcPr>
            <w:tcW w:w="2879" w:type="dxa"/>
            <w:shd w:val="clear" w:color="auto" w:fill="auto"/>
          </w:tcPr>
          <w:p w14:paraId="4C49844E" w14:textId="77777777" w:rsidR="00FD59DD" w:rsidRDefault="00FD59DD" w:rsidP="00FD59DD">
            <w:pPr>
              <w:rPr>
                <w:rFonts w:eastAsia="Calibri"/>
                <w:b w:val="0"/>
                <w:color w:val="000000"/>
                <w:sz w:val="24"/>
                <w:lang w:eastAsia="en-US"/>
              </w:rPr>
            </w:pPr>
          </w:p>
        </w:tc>
      </w:tr>
      <w:tr w:rsidR="00FD59DD" w:rsidRPr="00FD59DD" w14:paraId="7AF6B2B7" w14:textId="77777777">
        <w:trPr>
          <w:jc w:val="center"/>
        </w:trPr>
        <w:tc>
          <w:tcPr>
            <w:tcW w:w="1696" w:type="dxa"/>
            <w:shd w:val="clear" w:color="auto" w:fill="auto"/>
          </w:tcPr>
          <w:p w14:paraId="4318CE51" w14:textId="77777777" w:rsidR="00FD59DD" w:rsidRDefault="00FD59DD" w:rsidP="00FD59DD">
            <w:pPr>
              <w:rPr>
                <w:rFonts w:eastAsia="Calibri"/>
                <w:b w:val="0"/>
                <w:color w:val="000000"/>
                <w:sz w:val="24"/>
                <w:lang w:eastAsia="en-US"/>
              </w:rPr>
            </w:pPr>
            <w:r>
              <w:rPr>
                <w:rFonts w:eastAsia="Calibri"/>
                <w:b w:val="0"/>
                <w:color w:val="000000"/>
                <w:sz w:val="24"/>
                <w:lang w:eastAsia="en-US"/>
              </w:rPr>
              <w:t>1.1(e)</w:t>
            </w:r>
          </w:p>
        </w:tc>
        <w:tc>
          <w:tcPr>
            <w:tcW w:w="4062" w:type="dxa"/>
            <w:shd w:val="clear" w:color="auto" w:fill="auto"/>
          </w:tcPr>
          <w:p w14:paraId="29AFD3A4" w14:textId="77777777" w:rsidR="00FD59DD" w:rsidRDefault="00FD59DD" w:rsidP="00FD59DD">
            <w:pPr>
              <w:rPr>
                <w:rFonts w:eastAsia="Calibri"/>
                <w:b w:val="0"/>
                <w:color w:val="000000"/>
                <w:sz w:val="24"/>
                <w:lang w:eastAsia="en-US"/>
              </w:rPr>
            </w:pPr>
            <w:r>
              <w:rPr>
                <w:rFonts w:eastAsia="Calibri"/>
                <w:b w:val="0"/>
                <w:color w:val="000000"/>
                <w:sz w:val="24"/>
                <w:lang w:eastAsia="en-US"/>
              </w:rPr>
              <w:t>Head office DUNS number (if applicable)</w:t>
            </w:r>
          </w:p>
        </w:tc>
        <w:tc>
          <w:tcPr>
            <w:tcW w:w="2879" w:type="dxa"/>
            <w:shd w:val="clear" w:color="auto" w:fill="auto"/>
          </w:tcPr>
          <w:p w14:paraId="595708BA" w14:textId="77777777" w:rsidR="00FD59DD" w:rsidRDefault="00FD59DD" w:rsidP="00FD59DD">
            <w:pPr>
              <w:rPr>
                <w:rFonts w:eastAsia="Calibri"/>
                <w:b w:val="0"/>
                <w:color w:val="000000"/>
                <w:sz w:val="24"/>
                <w:lang w:eastAsia="en-US"/>
              </w:rPr>
            </w:pPr>
          </w:p>
        </w:tc>
      </w:tr>
      <w:tr w:rsidR="00FD59DD" w:rsidRPr="00FD59DD" w14:paraId="61A8148C" w14:textId="77777777">
        <w:trPr>
          <w:jc w:val="center"/>
        </w:trPr>
        <w:tc>
          <w:tcPr>
            <w:tcW w:w="1696" w:type="dxa"/>
            <w:shd w:val="clear" w:color="auto" w:fill="auto"/>
          </w:tcPr>
          <w:p w14:paraId="65330CF1" w14:textId="77777777" w:rsidR="00FD59DD" w:rsidRDefault="00FD59DD" w:rsidP="00FD59DD">
            <w:pPr>
              <w:rPr>
                <w:rFonts w:eastAsia="Calibri"/>
                <w:b w:val="0"/>
                <w:color w:val="000000"/>
                <w:sz w:val="24"/>
                <w:lang w:eastAsia="en-US"/>
              </w:rPr>
            </w:pPr>
            <w:r>
              <w:rPr>
                <w:rFonts w:eastAsia="Calibri"/>
                <w:b w:val="0"/>
                <w:color w:val="000000"/>
                <w:sz w:val="24"/>
                <w:lang w:eastAsia="en-US"/>
              </w:rPr>
              <w:t>1.1(f)</w:t>
            </w:r>
          </w:p>
        </w:tc>
        <w:tc>
          <w:tcPr>
            <w:tcW w:w="4062" w:type="dxa"/>
            <w:shd w:val="clear" w:color="auto" w:fill="auto"/>
          </w:tcPr>
          <w:p w14:paraId="72845A21"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Registered VAT number </w:t>
            </w:r>
          </w:p>
        </w:tc>
        <w:tc>
          <w:tcPr>
            <w:tcW w:w="2879" w:type="dxa"/>
            <w:shd w:val="clear" w:color="auto" w:fill="auto"/>
          </w:tcPr>
          <w:p w14:paraId="5A82A95C" w14:textId="77777777" w:rsidR="00FD59DD" w:rsidRDefault="00FD59DD" w:rsidP="00FD59DD">
            <w:pPr>
              <w:rPr>
                <w:rFonts w:eastAsia="Calibri"/>
                <w:b w:val="0"/>
                <w:color w:val="000000"/>
                <w:sz w:val="24"/>
                <w:lang w:eastAsia="en-US"/>
              </w:rPr>
            </w:pPr>
          </w:p>
        </w:tc>
      </w:tr>
      <w:tr w:rsidR="00FD59DD" w:rsidRPr="00FD59DD" w14:paraId="26BFFAEA" w14:textId="77777777">
        <w:trPr>
          <w:jc w:val="center"/>
        </w:trPr>
        <w:tc>
          <w:tcPr>
            <w:tcW w:w="1696" w:type="dxa"/>
            <w:shd w:val="clear" w:color="auto" w:fill="auto"/>
          </w:tcPr>
          <w:p w14:paraId="08292ECE" w14:textId="77777777" w:rsidR="00FD59DD" w:rsidRDefault="00FD59DD" w:rsidP="00FD59DD">
            <w:pPr>
              <w:rPr>
                <w:rFonts w:eastAsia="Calibri"/>
                <w:b w:val="0"/>
                <w:color w:val="000000"/>
                <w:sz w:val="24"/>
                <w:lang w:eastAsia="en-US"/>
              </w:rPr>
            </w:pPr>
            <w:r>
              <w:rPr>
                <w:rFonts w:eastAsia="Calibri"/>
                <w:b w:val="0"/>
                <w:color w:val="000000"/>
                <w:sz w:val="24"/>
                <w:lang w:eastAsia="en-US"/>
              </w:rPr>
              <w:t>1.1(g)</w:t>
            </w:r>
          </w:p>
        </w:tc>
        <w:tc>
          <w:tcPr>
            <w:tcW w:w="4062" w:type="dxa"/>
            <w:shd w:val="clear" w:color="auto" w:fill="auto"/>
          </w:tcPr>
          <w:p w14:paraId="2EF5568D" w14:textId="77777777" w:rsidR="00FD59DD" w:rsidRDefault="00FD59DD" w:rsidP="00FD59DD">
            <w:pPr>
              <w:rPr>
                <w:rFonts w:eastAsia="Calibri"/>
                <w:b w:val="0"/>
                <w:color w:val="000000"/>
                <w:sz w:val="24"/>
                <w:lang w:eastAsia="en-US"/>
              </w:rPr>
            </w:pPr>
            <w:r>
              <w:rPr>
                <w:rFonts w:eastAsia="Calibri"/>
                <w:b w:val="0"/>
                <w:color w:val="000000"/>
                <w:sz w:val="24"/>
                <w:lang w:eastAsia="en-US"/>
              </w:rPr>
              <w:t>Are you a Small, Medium or Micro Enterprise (SME)?</w:t>
            </w:r>
          </w:p>
        </w:tc>
        <w:tc>
          <w:tcPr>
            <w:tcW w:w="2879" w:type="dxa"/>
            <w:shd w:val="clear" w:color="auto" w:fill="auto"/>
          </w:tcPr>
          <w:p w14:paraId="15061E2A"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tc>
      </w:tr>
    </w:tbl>
    <w:p w14:paraId="2E09ABB1"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Note: See EU definition of SME </w:t>
      </w:r>
      <w:hyperlink r:id="rId17" w:history="1">
        <w:r w:rsidRPr="00FD59DD">
          <w:rPr>
            <w:rFonts w:eastAsia="Calibri"/>
            <w:b w:val="0"/>
            <w:color w:val="0000FF"/>
            <w:sz w:val="24"/>
            <w:u w:val="single"/>
            <w:lang w:eastAsia="en-US"/>
          </w:rPr>
          <w:t>https://ec.europa.eu/growth/smes/business-friendly-environment/sme-definition_en</w:t>
        </w:r>
      </w:hyperlink>
    </w:p>
    <w:p w14:paraId="440C601F" w14:textId="77777777" w:rsidR="00FD59DD" w:rsidRPr="00FD59DD" w:rsidRDefault="00FD59DD" w:rsidP="00FD59DD">
      <w:pPr>
        <w:spacing w:after="240" w:line="259" w:lineRule="auto"/>
        <w:rPr>
          <w:rFonts w:eastAsia="Calibri"/>
          <w:color w:val="000000"/>
          <w:sz w:val="24"/>
          <w:lang w:eastAsia="en-US"/>
        </w:rPr>
      </w:pPr>
      <w:r w:rsidRPr="00FD59DD">
        <w:rPr>
          <w:rFonts w:eastAsia="Calibri"/>
          <w:color w:val="000000"/>
          <w:sz w:val="24"/>
          <w:lang w:eastAsia="en-US"/>
        </w:rPr>
        <w:t>Part 1.2 Contact details and declaration</w:t>
      </w:r>
    </w:p>
    <w:p w14:paraId="29D04F4B"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By submitting a quotation to this RFQ I declare that to the best of my knowledge the answers </w:t>
      </w:r>
      <w:proofErr w:type="gramStart"/>
      <w:r w:rsidRPr="00FD59DD">
        <w:rPr>
          <w:rFonts w:eastAsia="Calibri"/>
          <w:b w:val="0"/>
          <w:color w:val="000000"/>
          <w:sz w:val="24"/>
          <w:lang w:eastAsia="en-US"/>
        </w:rPr>
        <w:t>submitted</w:t>
      </w:r>
      <w:proofErr w:type="gramEnd"/>
      <w:r w:rsidRPr="00FD59DD">
        <w:rPr>
          <w:rFonts w:eastAsia="Calibri"/>
          <w:b w:val="0"/>
          <w:color w:val="000000"/>
          <w:sz w:val="24"/>
          <w:lang w:eastAsia="en-US"/>
        </w:rPr>
        <w:t xml:space="preserve"> and information contained in this document are correct and accurate. </w:t>
      </w:r>
    </w:p>
    <w:p w14:paraId="377EB568"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I declare that, upon request and without delay you will provide the certificates or documentary evidence referred to in this document. </w:t>
      </w:r>
    </w:p>
    <w:p w14:paraId="1302235C"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 xml:space="preserve">I understand that the information will be used in the selection process to assess my organisation’s suitability to be invited to participate further in this procurement. </w:t>
      </w:r>
    </w:p>
    <w:p w14:paraId="54134C53"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I understand that the authority may reject this submission in its entirety if there is a failure to answer all the relevant questions fully, or if false/misleading information or content is provided in any section.</w:t>
      </w:r>
    </w:p>
    <w:p w14:paraId="0363E612" w14:textId="77777777" w:rsidR="00FD59DD" w:rsidRPr="00FD59DD" w:rsidRDefault="00FD59DD" w:rsidP="00FD59DD">
      <w:pPr>
        <w:spacing w:after="240" w:line="259" w:lineRule="auto"/>
        <w:rPr>
          <w:rFonts w:eastAsia="Calibri"/>
          <w:b w:val="0"/>
          <w:color w:val="000000"/>
          <w:sz w:val="24"/>
          <w:lang w:eastAsia="en-US"/>
        </w:rPr>
      </w:pPr>
      <w:r w:rsidRPr="00FD59DD">
        <w:rPr>
          <w:rFonts w:eastAsia="Calibri"/>
          <w:b w:val="0"/>
          <w:color w:val="000000"/>
          <w:sz w:val="24"/>
          <w:lang w:eastAsia="en-US"/>
        </w:rPr>
        <w:t>I am aware of the consequences of serious misrepresentation.</w:t>
      </w:r>
    </w:p>
    <w:p w14:paraId="2A7DF2D1" w14:textId="77777777" w:rsidR="00FD59DD" w:rsidRPr="00FD59DD" w:rsidRDefault="00FD59DD" w:rsidP="00FD59DD">
      <w:pPr>
        <w:spacing w:after="240" w:line="259" w:lineRule="auto"/>
        <w:rPr>
          <w:rFonts w:eastAsia="Calibri"/>
          <w:b w:val="0"/>
          <w:color w:val="000000"/>
          <w:sz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D59DD" w:rsidRPr="00FD59DD" w14:paraId="76C8AC0E" w14:textId="77777777">
        <w:trPr>
          <w:tblHeader/>
          <w:jc w:val="center"/>
        </w:trPr>
        <w:tc>
          <w:tcPr>
            <w:tcW w:w="1696" w:type="dxa"/>
            <w:shd w:val="clear" w:color="auto" w:fill="000000"/>
          </w:tcPr>
          <w:p w14:paraId="3CD91132" w14:textId="77777777" w:rsidR="00FD59DD" w:rsidRDefault="00FD59DD" w:rsidP="00FD59DD">
            <w:pPr>
              <w:rPr>
                <w:rFonts w:eastAsia="Calibri"/>
                <w:b w:val="0"/>
                <w:color w:val="FFFFFF"/>
                <w:sz w:val="24"/>
                <w:lang w:eastAsia="en-US"/>
              </w:rPr>
            </w:pPr>
            <w:r>
              <w:rPr>
                <w:rFonts w:eastAsia="Calibri"/>
                <w:b w:val="0"/>
                <w:color w:val="FFFFFF"/>
                <w:sz w:val="24"/>
                <w:lang w:eastAsia="en-US"/>
              </w:rPr>
              <w:t xml:space="preserve">Question no. </w:t>
            </w:r>
          </w:p>
        </w:tc>
        <w:tc>
          <w:tcPr>
            <w:tcW w:w="4062" w:type="dxa"/>
            <w:shd w:val="clear" w:color="auto" w:fill="000000"/>
          </w:tcPr>
          <w:p w14:paraId="6E7579C3" w14:textId="77777777" w:rsidR="00FD59DD" w:rsidRDefault="00FD59DD" w:rsidP="00FD59DD">
            <w:pPr>
              <w:rPr>
                <w:rFonts w:eastAsia="Calibri"/>
                <w:b w:val="0"/>
                <w:color w:val="FFFFFF"/>
                <w:sz w:val="24"/>
                <w:lang w:eastAsia="en-US"/>
              </w:rPr>
            </w:pPr>
            <w:r>
              <w:rPr>
                <w:rFonts w:eastAsia="Calibri"/>
                <w:b w:val="0"/>
                <w:color w:val="FFFFFF"/>
                <w:sz w:val="24"/>
                <w:lang w:eastAsia="en-US"/>
              </w:rPr>
              <w:t>Question</w:t>
            </w:r>
          </w:p>
        </w:tc>
        <w:tc>
          <w:tcPr>
            <w:tcW w:w="2879" w:type="dxa"/>
            <w:shd w:val="clear" w:color="auto" w:fill="000000"/>
          </w:tcPr>
          <w:p w14:paraId="2BCD1C70" w14:textId="77777777" w:rsidR="00FD59DD" w:rsidRDefault="00FD59DD" w:rsidP="00FD59DD">
            <w:pPr>
              <w:rPr>
                <w:rFonts w:eastAsia="Calibri"/>
                <w:b w:val="0"/>
                <w:color w:val="FFFFFF"/>
                <w:sz w:val="24"/>
                <w:lang w:eastAsia="en-US"/>
              </w:rPr>
            </w:pPr>
            <w:r>
              <w:rPr>
                <w:rFonts w:eastAsia="Calibri"/>
                <w:b w:val="0"/>
                <w:color w:val="FFFFFF"/>
                <w:sz w:val="24"/>
                <w:lang w:eastAsia="en-US"/>
              </w:rPr>
              <w:t>Response</w:t>
            </w:r>
          </w:p>
        </w:tc>
      </w:tr>
      <w:tr w:rsidR="00FD59DD" w:rsidRPr="00FD59DD" w14:paraId="1547121C" w14:textId="77777777">
        <w:trPr>
          <w:jc w:val="center"/>
        </w:trPr>
        <w:tc>
          <w:tcPr>
            <w:tcW w:w="1696" w:type="dxa"/>
            <w:shd w:val="clear" w:color="auto" w:fill="auto"/>
          </w:tcPr>
          <w:p w14:paraId="0B7D9E35" w14:textId="77777777" w:rsidR="00FD59DD" w:rsidRDefault="00FD59DD" w:rsidP="00FD59DD">
            <w:pPr>
              <w:rPr>
                <w:rFonts w:eastAsia="Calibri"/>
                <w:b w:val="0"/>
                <w:color w:val="000000"/>
                <w:sz w:val="24"/>
                <w:lang w:eastAsia="en-US"/>
              </w:rPr>
            </w:pPr>
            <w:r>
              <w:rPr>
                <w:rFonts w:eastAsia="Calibri"/>
                <w:b w:val="0"/>
                <w:color w:val="000000"/>
                <w:sz w:val="24"/>
                <w:lang w:eastAsia="en-US"/>
              </w:rPr>
              <w:t>1.2(a)</w:t>
            </w:r>
          </w:p>
        </w:tc>
        <w:tc>
          <w:tcPr>
            <w:tcW w:w="4062" w:type="dxa"/>
            <w:shd w:val="clear" w:color="auto" w:fill="auto"/>
          </w:tcPr>
          <w:p w14:paraId="6D2B1A50" w14:textId="77777777" w:rsidR="00FD59DD" w:rsidRDefault="00FD59DD" w:rsidP="00FD59DD">
            <w:pPr>
              <w:rPr>
                <w:rFonts w:eastAsia="Calibri"/>
                <w:b w:val="0"/>
                <w:color w:val="000000"/>
                <w:sz w:val="24"/>
                <w:lang w:eastAsia="en-US"/>
              </w:rPr>
            </w:pPr>
            <w:r>
              <w:rPr>
                <w:rFonts w:eastAsia="Calibri"/>
                <w:b w:val="0"/>
                <w:color w:val="000000"/>
                <w:sz w:val="24"/>
                <w:lang w:eastAsia="en-US"/>
              </w:rPr>
              <w:t>Contact name</w:t>
            </w:r>
          </w:p>
        </w:tc>
        <w:tc>
          <w:tcPr>
            <w:tcW w:w="2879" w:type="dxa"/>
            <w:shd w:val="clear" w:color="auto" w:fill="auto"/>
          </w:tcPr>
          <w:p w14:paraId="299D5EB5" w14:textId="77777777" w:rsidR="00FD59DD" w:rsidRDefault="00FD59DD" w:rsidP="00FD59DD">
            <w:pPr>
              <w:rPr>
                <w:rFonts w:eastAsia="Calibri"/>
                <w:b w:val="0"/>
                <w:color w:val="000000"/>
                <w:sz w:val="24"/>
                <w:lang w:eastAsia="en-US"/>
              </w:rPr>
            </w:pPr>
          </w:p>
        </w:tc>
      </w:tr>
      <w:tr w:rsidR="00FD59DD" w:rsidRPr="00FD59DD" w14:paraId="7303D35F" w14:textId="77777777">
        <w:trPr>
          <w:jc w:val="center"/>
        </w:trPr>
        <w:tc>
          <w:tcPr>
            <w:tcW w:w="1696" w:type="dxa"/>
            <w:shd w:val="clear" w:color="auto" w:fill="auto"/>
          </w:tcPr>
          <w:p w14:paraId="628E732B" w14:textId="77777777" w:rsidR="00FD59DD" w:rsidRDefault="00FD59DD" w:rsidP="00FD59DD">
            <w:pPr>
              <w:rPr>
                <w:rFonts w:eastAsia="Calibri"/>
                <w:b w:val="0"/>
                <w:color w:val="000000"/>
                <w:sz w:val="24"/>
                <w:lang w:eastAsia="en-US"/>
              </w:rPr>
            </w:pPr>
            <w:r>
              <w:rPr>
                <w:rFonts w:eastAsia="Calibri"/>
                <w:b w:val="0"/>
                <w:color w:val="000000"/>
                <w:sz w:val="24"/>
                <w:lang w:eastAsia="en-US"/>
              </w:rPr>
              <w:t>1.2(b)</w:t>
            </w:r>
          </w:p>
        </w:tc>
        <w:tc>
          <w:tcPr>
            <w:tcW w:w="4062" w:type="dxa"/>
            <w:shd w:val="clear" w:color="auto" w:fill="auto"/>
          </w:tcPr>
          <w:p w14:paraId="0DE51EE7" w14:textId="77777777" w:rsidR="00FD59DD" w:rsidRDefault="00FD59DD" w:rsidP="00FD59DD">
            <w:pPr>
              <w:rPr>
                <w:rFonts w:eastAsia="Calibri"/>
                <w:b w:val="0"/>
                <w:color w:val="000000"/>
                <w:sz w:val="24"/>
                <w:lang w:eastAsia="en-US"/>
              </w:rPr>
            </w:pPr>
            <w:r>
              <w:rPr>
                <w:rFonts w:eastAsia="Calibri"/>
                <w:b w:val="0"/>
                <w:color w:val="000000"/>
                <w:sz w:val="24"/>
                <w:lang w:eastAsia="en-US"/>
              </w:rPr>
              <w:t>Name of organisation</w:t>
            </w:r>
          </w:p>
        </w:tc>
        <w:tc>
          <w:tcPr>
            <w:tcW w:w="2879" w:type="dxa"/>
            <w:shd w:val="clear" w:color="auto" w:fill="auto"/>
          </w:tcPr>
          <w:p w14:paraId="29DF3513" w14:textId="77777777" w:rsidR="00FD59DD" w:rsidRDefault="00FD59DD" w:rsidP="00FD59DD">
            <w:pPr>
              <w:rPr>
                <w:rFonts w:eastAsia="Calibri"/>
                <w:b w:val="0"/>
                <w:color w:val="000000"/>
                <w:sz w:val="24"/>
                <w:lang w:eastAsia="en-US"/>
              </w:rPr>
            </w:pPr>
          </w:p>
        </w:tc>
      </w:tr>
      <w:tr w:rsidR="00FD59DD" w:rsidRPr="00FD59DD" w14:paraId="7184030F" w14:textId="77777777">
        <w:trPr>
          <w:jc w:val="center"/>
        </w:trPr>
        <w:tc>
          <w:tcPr>
            <w:tcW w:w="1696" w:type="dxa"/>
            <w:shd w:val="clear" w:color="auto" w:fill="auto"/>
          </w:tcPr>
          <w:p w14:paraId="74D0C990" w14:textId="77777777" w:rsidR="00FD59DD" w:rsidRDefault="00FD59DD" w:rsidP="00FD59DD">
            <w:pPr>
              <w:rPr>
                <w:rFonts w:eastAsia="Calibri"/>
                <w:b w:val="0"/>
                <w:color w:val="000000"/>
                <w:sz w:val="24"/>
                <w:lang w:eastAsia="en-US"/>
              </w:rPr>
            </w:pPr>
            <w:r>
              <w:rPr>
                <w:rFonts w:eastAsia="Calibri"/>
                <w:b w:val="0"/>
                <w:color w:val="000000"/>
                <w:sz w:val="24"/>
                <w:lang w:eastAsia="en-US"/>
              </w:rPr>
              <w:t>1.2(c)</w:t>
            </w:r>
          </w:p>
        </w:tc>
        <w:tc>
          <w:tcPr>
            <w:tcW w:w="4062" w:type="dxa"/>
            <w:shd w:val="clear" w:color="auto" w:fill="auto"/>
          </w:tcPr>
          <w:p w14:paraId="08D18271" w14:textId="77777777" w:rsidR="00FD59DD" w:rsidRDefault="00FD59DD" w:rsidP="00FD59DD">
            <w:pPr>
              <w:rPr>
                <w:rFonts w:eastAsia="Calibri"/>
                <w:b w:val="0"/>
                <w:color w:val="000000"/>
                <w:sz w:val="24"/>
                <w:lang w:eastAsia="en-US"/>
              </w:rPr>
            </w:pPr>
            <w:r>
              <w:rPr>
                <w:rFonts w:eastAsia="Calibri"/>
                <w:b w:val="0"/>
                <w:color w:val="000000"/>
                <w:sz w:val="24"/>
                <w:lang w:eastAsia="en-US"/>
              </w:rPr>
              <w:t>Role in organisation</w:t>
            </w:r>
          </w:p>
        </w:tc>
        <w:tc>
          <w:tcPr>
            <w:tcW w:w="2879" w:type="dxa"/>
            <w:shd w:val="clear" w:color="auto" w:fill="auto"/>
          </w:tcPr>
          <w:p w14:paraId="6885D688" w14:textId="77777777" w:rsidR="00FD59DD" w:rsidRDefault="00FD59DD" w:rsidP="00FD59DD">
            <w:pPr>
              <w:rPr>
                <w:rFonts w:eastAsia="Calibri"/>
                <w:b w:val="0"/>
                <w:color w:val="000000"/>
                <w:sz w:val="24"/>
                <w:lang w:eastAsia="en-US"/>
              </w:rPr>
            </w:pPr>
          </w:p>
        </w:tc>
      </w:tr>
      <w:tr w:rsidR="00FD59DD" w:rsidRPr="00FD59DD" w14:paraId="6852A33B" w14:textId="77777777">
        <w:trPr>
          <w:jc w:val="center"/>
        </w:trPr>
        <w:tc>
          <w:tcPr>
            <w:tcW w:w="1696" w:type="dxa"/>
            <w:shd w:val="clear" w:color="auto" w:fill="auto"/>
          </w:tcPr>
          <w:p w14:paraId="7076469D" w14:textId="77777777" w:rsidR="00FD59DD" w:rsidRDefault="00FD59DD" w:rsidP="00FD59DD">
            <w:pPr>
              <w:rPr>
                <w:rFonts w:eastAsia="Calibri"/>
                <w:b w:val="0"/>
                <w:color w:val="000000"/>
                <w:sz w:val="24"/>
                <w:lang w:eastAsia="en-US"/>
              </w:rPr>
            </w:pPr>
            <w:r>
              <w:rPr>
                <w:rFonts w:eastAsia="Calibri"/>
                <w:b w:val="0"/>
                <w:color w:val="000000"/>
                <w:sz w:val="24"/>
                <w:lang w:eastAsia="en-US"/>
              </w:rPr>
              <w:t>1.2(d)</w:t>
            </w:r>
          </w:p>
        </w:tc>
        <w:tc>
          <w:tcPr>
            <w:tcW w:w="4062" w:type="dxa"/>
            <w:shd w:val="clear" w:color="auto" w:fill="auto"/>
          </w:tcPr>
          <w:p w14:paraId="047FF218" w14:textId="77777777" w:rsidR="00FD59DD" w:rsidRDefault="00FD59DD" w:rsidP="00FD59DD">
            <w:pPr>
              <w:rPr>
                <w:rFonts w:eastAsia="Calibri"/>
                <w:b w:val="0"/>
                <w:color w:val="000000"/>
                <w:sz w:val="24"/>
                <w:lang w:eastAsia="en-US"/>
              </w:rPr>
            </w:pPr>
            <w:r>
              <w:rPr>
                <w:rFonts w:eastAsia="Calibri"/>
                <w:b w:val="0"/>
                <w:color w:val="000000"/>
                <w:sz w:val="24"/>
                <w:lang w:eastAsia="en-US"/>
              </w:rPr>
              <w:t>Phone number</w:t>
            </w:r>
          </w:p>
        </w:tc>
        <w:tc>
          <w:tcPr>
            <w:tcW w:w="2879" w:type="dxa"/>
            <w:shd w:val="clear" w:color="auto" w:fill="auto"/>
          </w:tcPr>
          <w:p w14:paraId="3B773C57" w14:textId="77777777" w:rsidR="00FD59DD" w:rsidRDefault="00FD59DD" w:rsidP="00FD59DD">
            <w:pPr>
              <w:rPr>
                <w:rFonts w:eastAsia="Calibri"/>
                <w:b w:val="0"/>
                <w:color w:val="000000"/>
                <w:sz w:val="24"/>
                <w:lang w:eastAsia="en-US"/>
              </w:rPr>
            </w:pPr>
          </w:p>
        </w:tc>
      </w:tr>
      <w:tr w:rsidR="00FD59DD" w:rsidRPr="00FD59DD" w14:paraId="2F4347A0" w14:textId="77777777">
        <w:trPr>
          <w:jc w:val="center"/>
        </w:trPr>
        <w:tc>
          <w:tcPr>
            <w:tcW w:w="1696" w:type="dxa"/>
            <w:shd w:val="clear" w:color="auto" w:fill="auto"/>
          </w:tcPr>
          <w:p w14:paraId="454CEF2B" w14:textId="77777777" w:rsidR="00FD59DD" w:rsidRDefault="00FD59DD" w:rsidP="00FD59DD">
            <w:pPr>
              <w:rPr>
                <w:rFonts w:eastAsia="Calibri"/>
                <w:b w:val="0"/>
                <w:color w:val="000000"/>
                <w:sz w:val="24"/>
                <w:lang w:eastAsia="en-US"/>
              </w:rPr>
            </w:pPr>
            <w:r>
              <w:rPr>
                <w:rFonts w:eastAsia="Calibri"/>
                <w:b w:val="0"/>
                <w:color w:val="000000"/>
                <w:sz w:val="24"/>
                <w:lang w:eastAsia="en-US"/>
              </w:rPr>
              <w:lastRenderedPageBreak/>
              <w:t>1.2(e)</w:t>
            </w:r>
          </w:p>
        </w:tc>
        <w:tc>
          <w:tcPr>
            <w:tcW w:w="4062" w:type="dxa"/>
            <w:shd w:val="clear" w:color="auto" w:fill="auto"/>
          </w:tcPr>
          <w:p w14:paraId="33800B34"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E-mail address </w:t>
            </w:r>
          </w:p>
        </w:tc>
        <w:tc>
          <w:tcPr>
            <w:tcW w:w="2879" w:type="dxa"/>
            <w:shd w:val="clear" w:color="auto" w:fill="auto"/>
          </w:tcPr>
          <w:p w14:paraId="523AA7C6" w14:textId="77777777" w:rsidR="00FD59DD" w:rsidRDefault="00FD59DD" w:rsidP="00FD59DD">
            <w:pPr>
              <w:rPr>
                <w:rFonts w:eastAsia="Calibri"/>
                <w:b w:val="0"/>
                <w:color w:val="000000"/>
                <w:sz w:val="24"/>
                <w:lang w:eastAsia="en-US"/>
              </w:rPr>
            </w:pPr>
          </w:p>
        </w:tc>
      </w:tr>
      <w:tr w:rsidR="00FD59DD" w:rsidRPr="00FD59DD" w14:paraId="178EFA14" w14:textId="77777777">
        <w:trPr>
          <w:jc w:val="center"/>
        </w:trPr>
        <w:tc>
          <w:tcPr>
            <w:tcW w:w="1696" w:type="dxa"/>
            <w:shd w:val="clear" w:color="auto" w:fill="auto"/>
          </w:tcPr>
          <w:p w14:paraId="431F7FCB" w14:textId="77777777" w:rsidR="00FD59DD" w:rsidRDefault="00FD59DD" w:rsidP="00FD59DD">
            <w:pPr>
              <w:rPr>
                <w:rFonts w:eastAsia="Calibri"/>
                <w:b w:val="0"/>
                <w:color w:val="000000"/>
                <w:sz w:val="24"/>
                <w:lang w:eastAsia="en-US"/>
              </w:rPr>
            </w:pPr>
            <w:r>
              <w:rPr>
                <w:rFonts w:eastAsia="Calibri"/>
                <w:b w:val="0"/>
                <w:color w:val="000000"/>
                <w:sz w:val="24"/>
                <w:lang w:eastAsia="en-US"/>
              </w:rPr>
              <w:t>1.2(f)</w:t>
            </w:r>
          </w:p>
        </w:tc>
        <w:tc>
          <w:tcPr>
            <w:tcW w:w="4062" w:type="dxa"/>
            <w:shd w:val="clear" w:color="auto" w:fill="auto"/>
          </w:tcPr>
          <w:p w14:paraId="2A767134" w14:textId="77777777" w:rsidR="00FD59DD" w:rsidRDefault="00FD59DD" w:rsidP="00FD59DD">
            <w:pPr>
              <w:rPr>
                <w:rFonts w:eastAsia="Calibri"/>
                <w:b w:val="0"/>
                <w:color w:val="000000"/>
                <w:sz w:val="24"/>
                <w:lang w:eastAsia="en-US"/>
              </w:rPr>
            </w:pPr>
            <w:r>
              <w:rPr>
                <w:rFonts w:eastAsia="Calibri"/>
                <w:b w:val="0"/>
                <w:color w:val="000000"/>
                <w:sz w:val="24"/>
                <w:lang w:eastAsia="en-US"/>
              </w:rPr>
              <w:t>Postal address</w:t>
            </w:r>
          </w:p>
        </w:tc>
        <w:tc>
          <w:tcPr>
            <w:tcW w:w="2879" w:type="dxa"/>
            <w:shd w:val="clear" w:color="auto" w:fill="auto"/>
          </w:tcPr>
          <w:p w14:paraId="1CE1A54B" w14:textId="77777777" w:rsidR="00FD59DD" w:rsidRDefault="00FD59DD" w:rsidP="00FD59DD">
            <w:pPr>
              <w:rPr>
                <w:rFonts w:eastAsia="Calibri"/>
                <w:b w:val="0"/>
                <w:color w:val="000000"/>
                <w:sz w:val="24"/>
                <w:lang w:eastAsia="en-US"/>
              </w:rPr>
            </w:pPr>
          </w:p>
        </w:tc>
      </w:tr>
      <w:tr w:rsidR="00FD59DD" w:rsidRPr="00FD59DD" w14:paraId="2E9D70A8" w14:textId="77777777">
        <w:trPr>
          <w:jc w:val="center"/>
        </w:trPr>
        <w:tc>
          <w:tcPr>
            <w:tcW w:w="1696" w:type="dxa"/>
            <w:shd w:val="clear" w:color="auto" w:fill="auto"/>
          </w:tcPr>
          <w:p w14:paraId="631C7DD9" w14:textId="77777777" w:rsidR="00FD59DD" w:rsidRDefault="00FD59DD" w:rsidP="00FD59DD">
            <w:pPr>
              <w:rPr>
                <w:rFonts w:eastAsia="Calibri"/>
                <w:b w:val="0"/>
                <w:color w:val="000000"/>
                <w:sz w:val="24"/>
                <w:lang w:eastAsia="en-US"/>
              </w:rPr>
            </w:pPr>
            <w:r>
              <w:rPr>
                <w:rFonts w:eastAsia="Calibri"/>
                <w:b w:val="0"/>
                <w:color w:val="000000"/>
                <w:sz w:val="24"/>
                <w:lang w:eastAsia="en-US"/>
              </w:rPr>
              <w:t>1.2(g)</w:t>
            </w:r>
          </w:p>
        </w:tc>
        <w:tc>
          <w:tcPr>
            <w:tcW w:w="4062" w:type="dxa"/>
            <w:shd w:val="clear" w:color="auto" w:fill="auto"/>
          </w:tcPr>
          <w:p w14:paraId="5714CA98" w14:textId="77777777" w:rsidR="00FD59DD" w:rsidRDefault="00FD59DD" w:rsidP="00FD59DD">
            <w:pPr>
              <w:rPr>
                <w:rFonts w:eastAsia="Calibri"/>
                <w:b w:val="0"/>
                <w:color w:val="000000"/>
                <w:sz w:val="24"/>
                <w:lang w:eastAsia="en-US"/>
              </w:rPr>
            </w:pPr>
            <w:r>
              <w:rPr>
                <w:rFonts w:eastAsia="Calibri"/>
                <w:b w:val="0"/>
                <w:color w:val="000000"/>
                <w:sz w:val="24"/>
                <w:lang w:eastAsia="en-US"/>
              </w:rPr>
              <w:t>Signature (electronic is acceptable)</w:t>
            </w:r>
          </w:p>
        </w:tc>
        <w:tc>
          <w:tcPr>
            <w:tcW w:w="2879" w:type="dxa"/>
            <w:shd w:val="clear" w:color="auto" w:fill="auto"/>
          </w:tcPr>
          <w:p w14:paraId="53ACFE1D" w14:textId="77777777" w:rsidR="00FD59DD" w:rsidRDefault="00FD59DD" w:rsidP="00FD59DD">
            <w:pPr>
              <w:rPr>
                <w:rFonts w:eastAsia="Calibri"/>
                <w:b w:val="0"/>
                <w:color w:val="000000"/>
                <w:sz w:val="24"/>
                <w:lang w:eastAsia="en-US"/>
              </w:rPr>
            </w:pPr>
          </w:p>
        </w:tc>
      </w:tr>
      <w:tr w:rsidR="00FD59DD" w:rsidRPr="00FD59DD" w14:paraId="1B9B8E12" w14:textId="77777777">
        <w:trPr>
          <w:jc w:val="center"/>
        </w:trPr>
        <w:tc>
          <w:tcPr>
            <w:tcW w:w="1696" w:type="dxa"/>
            <w:shd w:val="clear" w:color="auto" w:fill="auto"/>
          </w:tcPr>
          <w:p w14:paraId="68F7B9DD" w14:textId="77777777" w:rsidR="00FD59DD" w:rsidRDefault="00FD59DD" w:rsidP="00FD59DD">
            <w:pPr>
              <w:rPr>
                <w:rFonts w:eastAsia="Calibri"/>
                <w:b w:val="0"/>
                <w:color w:val="000000"/>
                <w:sz w:val="24"/>
                <w:lang w:eastAsia="en-US"/>
              </w:rPr>
            </w:pPr>
            <w:r>
              <w:rPr>
                <w:rFonts w:eastAsia="Calibri"/>
                <w:b w:val="0"/>
                <w:color w:val="000000"/>
                <w:sz w:val="24"/>
                <w:lang w:eastAsia="en-US"/>
              </w:rPr>
              <w:t>1.2(h)</w:t>
            </w:r>
          </w:p>
        </w:tc>
        <w:tc>
          <w:tcPr>
            <w:tcW w:w="4062" w:type="dxa"/>
            <w:shd w:val="clear" w:color="auto" w:fill="auto"/>
          </w:tcPr>
          <w:p w14:paraId="02A25584" w14:textId="77777777" w:rsidR="00FD59DD" w:rsidRDefault="00FD59DD" w:rsidP="00FD59DD">
            <w:pPr>
              <w:rPr>
                <w:rFonts w:eastAsia="Calibri"/>
                <w:b w:val="0"/>
                <w:color w:val="000000"/>
                <w:sz w:val="24"/>
                <w:lang w:eastAsia="en-US"/>
              </w:rPr>
            </w:pPr>
            <w:r>
              <w:rPr>
                <w:rFonts w:eastAsia="Calibri"/>
                <w:b w:val="0"/>
                <w:color w:val="000000"/>
                <w:sz w:val="24"/>
                <w:lang w:eastAsia="en-US"/>
              </w:rPr>
              <w:t>Date</w:t>
            </w:r>
          </w:p>
        </w:tc>
        <w:tc>
          <w:tcPr>
            <w:tcW w:w="2879" w:type="dxa"/>
            <w:shd w:val="clear" w:color="auto" w:fill="auto"/>
          </w:tcPr>
          <w:p w14:paraId="28B75098" w14:textId="77777777" w:rsidR="00FD59DD" w:rsidRDefault="00FD59DD" w:rsidP="00FD59DD">
            <w:pPr>
              <w:rPr>
                <w:rFonts w:eastAsia="Calibri"/>
                <w:b w:val="0"/>
                <w:color w:val="000000"/>
                <w:sz w:val="24"/>
                <w:lang w:eastAsia="en-US"/>
              </w:rPr>
            </w:pPr>
          </w:p>
        </w:tc>
      </w:tr>
    </w:tbl>
    <w:p w14:paraId="39A61185" w14:textId="77777777" w:rsidR="00FD59DD" w:rsidRPr="00FD59DD" w:rsidRDefault="00FD59DD" w:rsidP="00FD59DD">
      <w:pPr>
        <w:spacing w:after="240" w:line="259" w:lineRule="auto"/>
        <w:rPr>
          <w:rFonts w:eastAsia="Calibri"/>
          <w:b w:val="0"/>
          <w:color w:val="000000"/>
          <w:sz w:val="24"/>
          <w:lang w:eastAsia="en-US"/>
        </w:rPr>
      </w:pPr>
    </w:p>
    <w:p w14:paraId="32FAF202" w14:textId="77777777" w:rsidR="00FD59DD" w:rsidRPr="00FD59DD" w:rsidRDefault="00FD59DD" w:rsidP="00FD59DD">
      <w:pPr>
        <w:spacing w:after="240" w:line="276" w:lineRule="auto"/>
        <w:rPr>
          <w:rFonts w:eastAsia="Calibri"/>
          <w:color w:val="000000"/>
          <w:sz w:val="26"/>
          <w:szCs w:val="26"/>
          <w:lang w:eastAsia="en-US"/>
        </w:rPr>
      </w:pPr>
      <w:r w:rsidRPr="00FD59DD">
        <w:rPr>
          <w:rFonts w:eastAsia="Calibri"/>
          <w:color w:val="000000"/>
          <w:sz w:val="26"/>
          <w:szCs w:val="26"/>
          <w:lang w:eastAsia="en-US"/>
        </w:rPr>
        <w:t>Part 2 Exclusion Grounds</w:t>
      </w:r>
    </w:p>
    <w:p w14:paraId="602316A2" w14:textId="77777777" w:rsidR="00FD59DD" w:rsidRPr="00FD59DD" w:rsidRDefault="00FD59DD" w:rsidP="00FD59DD">
      <w:pPr>
        <w:spacing w:after="240" w:line="259" w:lineRule="auto"/>
        <w:rPr>
          <w:rFonts w:eastAsia="Calibri"/>
          <w:color w:val="000000"/>
          <w:sz w:val="24"/>
          <w:lang w:eastAsia="en-US"/>
        </w:rPr>
      </w:pPr>
      <w:r w:rsidRPr="00FD59DD">
        <w:rPr>
          <w:rFonts w:eastAsia="Calibri"/>
          <w:color w:val="000000"/>
          <w:sz w:val="24"/>
          <w:lang w:eastAsia="en-US"/>
        </w:rPr>
        <w:t>Part 2.1 Grounds for mandatory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D59DD" w:rsidRPr="00FD59DD" w14:paraId="442350F7" w14:textId="77777777">
        <w:trPr>
          <w:tblHeader/>
          <w:jc w:val="center"/>
        </w:trPr>
        <w:tc>
          <w:tcPr>
            <w:tcW w:w="1696" w:type="dxa"/>
            <w:shd w:val="clear" w:color="auto" w:fill="000000"/>
          </w:tcPr>
          <w:p w14:paraId="3D2831DF" w14:textId="77777777" w:rsidR="00FD59DD" w:rsidRDefault="00FD59DD" w:rsidP="00FD59DD">
            <w:pPr>
              <w:rPr>
                <w:rFonts w:eastAsia="Calibri"/>
                <w:b w:val="0"/>
                <w:color w:val="FFFFFF"/>
                <w:sz w:val="24"/>
                <w:lang w:eastAsia="en-US"/>
              </w:rPr>
            </w:pPr>
            <w:r>
              <w:rPr>
                <w:rFonts w:eastAsia="Calibri"/>
                <w:b w:val="0"/>
                <w:color w:val="FFFFFF"/>
                <w:sz w:val="24"/>
                <w:lang w:eastAsia="en-US"/>
              </w:rPr>
              <w:t xml:space="preserve">Question no. </w:t>
            </w:r>
          </w:p>
        </w:tc>
        <w:tc>
          <w:tcPr>
            <w:tcW w:w="4062" w:type="dxa"/>
            <w:shd w:val="clear" w:color="auto" w:fill="000000"/>
          </w:tcPr>
          <w:p w14:paraId="4A0E1CDD" w14:textId="77777777" w:rsidR="00FD59DD" w:rsidRDefault="00FD59DD" w:rsidP="00FD59DD">
            <w:pPr>
              <w:rPr>
                <w:rFonts w:eastAsia="Calibri"/>
                <w:b w:val="0"/>
                <w:color w:val="FFFFFF"/>
                <w:sz w:val="24"/>
                <w:lang w:eastAsia="en-US"/>
              </w:rPr>
            </w:pPr>
            <w:r>
              <w:rPr>
                <w:rFonts w:eastAsia="Calibri"/>
                <w:b w:val="0"/>
                <w:color w:val="FFFFFF"/>
                <w:sz w:val="24"/>
                <w:lang w:eastAsia="en-US"/>
              </w:rPr>
              <w:t>Question</w:t>
            </w:r>
          </w:p>
        </w:tc>
        <w:tc>
          <w:tcPr>
            <w:tcW w:w="2879" w:type="dxa"/>
            <w:shd w:val="clear" w:color="auto" w:fill="000000"/>
          </w:tcPr>
          <w:p w14:paraId="1A7636DC" w14:textId="77777777" w:rsidR="00FD59DD" w:rsidRDefault="00FD59DD" w:rsidP="00FD59DD">
            <w:pPr>
              <w:rPr>
                <w:rFonts w:eastAsia="Calibri"/>
                <w:b w:val="0"/>
                <w:color w:val="FFFFFF"/>
                <w:sz w:val="24"/>
                <w:lang w:eastAsia="en-US"/>
              </w:rPr>
            </w:pPr>
            <w:r>
              <w:rPr>
                <w:rFonts w:eastAsia="Calibri"/>
                <w:b w:val="0"/>
                <w:color w:val="FFFFFF"/>
                <w:sz w:val="24"/>
                <w:lang w:eastAsia="en-US"/>
              </w:rPr>
              <w:t>Response</w:t>
            </w:r>
          </w:p>
        </w:tc>
      </w:tr>
      <w:tr w:rsidR="00FD59DD" w:rsidRPr="00FD59DD" w14:paraId="5062FF12" w14:textId="77777777">
        <w:trPr>
          <w:jc w:val="center"/>
        </w:trPr>
        <w:tc>
          <w:tcPr>
            <w:tcW w:w="1696" w:type="dxa"/>
            <w:shd w:val="clear" w:color="auto" w:fill="auto"/>
          </w:tcPr>
          <w:p w14:paraId="19E5F2AB" w14:textId="77777777" w:rsidR="00FD59DD" w:rsidRDefault="00FD59DD" w:rsidP="00FD59DD">
            <w:pPr>
              <w:rPr>
                <w:rFonts w:eastAsia="Calibri"/>
                <w:b w:val="0"/>
                <w:color w:val="000000"/>
                <w:sz w:val="24"/>
                <w:lang w:eastAsia="en-US"/>
              </w:rPr>
            </w:pPr>
            <w:r>
              <w:rPr>
                <w:rFonts w:eastAsia="Calibri"/>
                <w:b w:val="0"/>
                <w:color w:val="000000"/>
                <w:sz w:val="24"/>
                <w:lang w:eastAsia="en-US"/>
              </w:rPr>
              <w:t>2.1(a)</w:t>
            </w:r>
          </w:p>
        </w:tc>
        <w:tc>
          <w:tcPr>
            <w:tcW w:w="6941" w:type="dxa"/>
            <w:gridSpan w:val="2"/>
            <w:shd w:val="clear" w:color="auto" w:fill="auto"/>
          </w:tcPr>
          <w:p w14:paraId="259B42EB"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Please indicate if, within the past five years you, your organisation or any other person who has powers of representation, decision or control in the organisation been convicted </w:t>
            </w:r>
            <w:r>
              <w:rPr>
                <w:rFonts w:eastAsia="Calibri"/>
                <w:b w:val="0"/>
                <w:color w:val="000000"/>
                <w:sz w:val="24"/>
                <w:highlight w:val="white"/>
                <w:lang w:eastAsia="en-US"/>
              </w:rPr>
              <w:t xml:space="preserve">anywhere in the world </w:t>
            </w:r>
            <w:r>
              <w:rPr>
                <w:rFonts w:eastAsia="Calibri"/>
                <w:b w:val="0"/>
                <w:color w:val="000000"/>
                <w:sz w:val="24"/>
                <w:lang w:eastAsia="en-US"/>
              </w:rPr>
              <w:t>of any of the offences within the summary below.</w:t>
            </w:r>
          </w:p>
        </w:tc>
      </w:tr>
      <w:tr w:rsidR="00FD59DD" w:rsidRPr="00FD59DD" w14:paraId="0AFE7385" w14:textId="77777777">
        <w:trPr>
          <w:jc w:val="center"/>
        </w:trPr>
        <w:tc>
          <w:tcPr>
            <w:tcW w:w="1696" w:type="dxa"/>
            <w:shd w:val="clear" w:color="auto" w:fill="auto"/>
          </w:tcPr>
          <w:p w14:paraId="00E03D3E" w14:textId="77777777" w:rsidR="00FD59DD" w:rsidRDefault="00FD59DD" w:rsidP="00FD59DD">
            <w:pPr>
              <w:rPr>
                <w:rFonts w:eastAsia="Calibri"/>
                <w:b w:val="0"/>
                <w:color w:val="000000"/>
                <w:sz w:val="24"/>
                <w:lang w:eastAsia="en-US"/>
              </w:rPr>
            </w:pPr>
          </w:p>
        </w:tc>
        <w:tc>
          <w:tcPr>
            <w:tcW w:w="4062" w:type="dxa"/>
            <w:shd w:val="clear" w:color="auto" w:fill="auto"/>
          </w:tcPr>
          <w:p w14:paraId="359A35FC"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Participation in a criminal organisation.  </w:t>
            </w:r>
          </w:p>
        </w:tc>
        <w:tc>
          <w:tcPr>
            <w:tcW w:w="2879" w:type="dxa"/>
            <w:shd w:val="clear" w:color="auto" w:fill="auto"/>
          </w:tcPr>
          <w:p w14:paraId="7815E2CE"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7AAAF178"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2.1 (b)</w:t>
            </w:r>
          </w:p>
        </w:tc>
      </w:tr>
      <w:tr w:rsidR="00FD59DD" w:rsidRPr="00FD59DD" w14:paraId="734D07CD" w14:textId="77777777">
        <w:trPr>
          <w:jc w:val="center"/>
        </w:trPr>
        <w:tc>
          <w:tcPr>
            <w:tcW w:w="1696" w:type="dxa"/>
            <w:shd w:val="clear" w:color="auto" w:fill="auto"/>
          </w:tcPr>
          <w:p w14:paraId="5EA27095" w14:textId="77777777" w:rsidR="00FD59DD" w:rsidRDefault="00FD59DD" w:rsidP="00FD59DD">
            <w:pPr>
              <w:rPr>
                <w:rFonts w:eastAsia="Calibri"/>
                <w:b w:val="0"/>
                <w:color w:val="000000"/>
                <w:sz w:val="24"/>
                <w:lang w:eastAsia="en-US"/>
              </w:rPr>
            </w:pPr>
          </w:p>
        </w:tc>
        <w:tc>
          <w:tcPr>
            <w:tcW w:w="4062" w:type="dxa"/>
            <w:shd w:val="clear" w:color="auto" w:fill="auto"/>
          </w:tcPr>
          <w:p w14:paraId="18C5F7F9"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Corruption.  </w:t>
            </w:r>
          </w:p>
        </w:tc>
        <w:tc>
          <w:tcPr>
            <w:tcW w:w="2879" w:type="dxa"/>
            <w:shd w:val="clear" w:color="auto" w:fill="auto"/>
          </w:tcPr>
          <w:p w14:paraId="7DC6B7E3"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4B8974A7"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2.1 (b)</w:t>
            </w:r>
          </w:p>
        </w:tc>
      </w:tr>
      <w:tr w:rsidR="00FD59DD" w:rsidRPr="00FD59DD" w14:paraId="23C7238A" w14:textId="77777777">
        <w:trPr>
          <w:jc w:val="center"/>
        </w:trPr>
        <w:tc>
          <w:tcPr>
            <w:tcW w:w="1696" w:type="dxa"/>
            <w:shd w:val="clear" w:color="auto" w:fill="auto"/>
          </w:tcPr>
          <w:p w14:paraId="6D313B35" w14:textId="77777777" w:rsidR="00FD59DD" w:rsidRDefault="00FD59DD" w:rsidP="00FD59DD">
            <w:pPr>
              <w:rPr>
                <w:rFonts w:eastAsia="Calibri"/>
                <w:b w:val="0"/>
                <w:color w:val="000000"/>
                <w:sz w:val="24"/>
                <w:lang w:eastAsia="en-US"/>
              </w:rPr>
            </w:pPr>
          </w:p>
        </w:tc>
        <w:tc>
          <w:tcPr>
            <w:tcW w:w="4062" w:type="dxa"/>
            <w:shd w:val="clear" w:color="auto" w:fill="auto"/>
          </w:tcPr>
          <w:p w14:paraId="14B94449"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Fraud. </w:t>
            </w:r>
          </w:p>
        </w:tc>
        <w:tc>
          <w:tcPr>
            <w:tcW w:w="2879" w:type="dxa"/>
            <w:shd w:val="clear" w:color="auto" w:fill="auto"/>
          </w:tcPr>
          <w:p w14:paraId="227D6AE1"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407A02B8"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2.1 (b)</w:t>
            </w:r>
          </w:p>
        </w:tc>
      </w:tr>
      <w:tr w:rsidR="00FD59DD" w:rsidRPr="00FD59DD" w14:paraId="164E4EF3" w14:textId="77777777">
        <w:trPr>
          <w:jc w:val="center"/>
        </w:trPr>
        <w:tc>
          <w:tcPr>
            <w:tcW w:w="1696" w:type="dxa"/>
            <w:shd w:val="clear" w:color="auto" w:fill="auto"/>
          </w:tcPr>
          <w:p w14:paraId="29AB1EAE" w14:textId="77777777" w:rsidR="00FD59DD" w:rsidRDefault="00FD59DD" w:rsidP="00FD59DD">
            <w:pPr>
              <w:rPr>
                <w:rFonts w:eastAsia="Calibri"/>
                <w:b w:val="0"/>
                <w:color w:val="000000"/>
                <w:sz w:val="24"/>
                <w:lang w:eastAsia="en-US"/>
              </w:rPr>
            </w:pPr>
          </w:p>
        </w:tc>
        <w:tc>
          <w:tcPr>
            <w:tcW w:w="4062" w:type="dxa"/>
            <w:shd w:val="clear" w:color="auto" w:fill="auto"/>
          </w:tcPr>
          <w:p w14:paraId="24C4BFDF" w14:textId="77777777" w:rsidR="00FD59DD" w:rsidRDefault="00FD59DD" w:rsidP="00FD59DD">
            <w:pPr>
              <w:rPr>
                <w:rFonts w:eastAsia="Calibri"/>
                <w:b w:val="0"/>
                <w:color w:val="000000"/>
                <w:sz w:val="24"/>
                <w:lang w:eastAsia="en-US"/>
              </w:rPr>
            </w:pPr>
            <w:r>
              <w:rPr>
                <w:rFonts w:eastAsia="Calibri"/>
                <w:b w:val="0"/>
                <w:color w:val="000000"/>
                <w:sz w:val="24"/>
                <w:lang w:eastAsia="en-US"/>
              </w:rPr>
              <w:t>Terrorist offences or offences linked to terrorist activities</w:t>
            </w:r>
          </w:p>
        </w:tc>
        <w:tc>
          <w:tcPr>
            <w:tcW w:w="2879" w:type="dxa"/>
            <w:shd w:val="clear" w:color="auto" w:fill="auto"/>
          </w:tcPr>
          <w:p w14:paraId="2B018C81"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7577F711"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2.1 (b)</w:t>
            </w:r>
          </w:p>
        </w:tc>
      </w:tr>
      <w:tr w:rsidR="00FD59DD" w:rsidRPr="00FD59DD" w14:paraId="3585AB5B" w14:textId="77777777">
        <w:trPr>
          <w:jc w:val="center"/>
        </w:trPr>
        <w:tc>
          <w:tcPr>
            <w:tcW w:w="1696" w:type="dxa"/>
            <w:shd w:val="clear" w:color="auto" w:fill="auto"/>
          </w:tcPr>
          <w:p w14:paraId="553778D9" w14:textId="77777777" w:rsidR="00FD59DD" w:rsidRDefault="00FD59DD" w:rsidP="00FD59DD">
            <w:pPr>
              <w:rPr>
                <w:rFonts w:eastAsia="Calibri"/>
                <w:b w:val="0"/>
                <w:color w:val="000000"/>
                <w:sz w:val="24"/>
                <w:lang w:eastAsia="en-US"/>
              </w:rPr>
            </w:pPr>
          </w:p>
        </w:tc>
        <w:tc>
          <w:tcPr>
            <w:tcW w:w="4062" w:type="dxa"/>
            <w:shd w:val="clear" w:color="auto" w:fill="auto"/>
          </w:tcPr>
          <w:p w14:paraId="4C23FBFE" w14:textId="77777777" w:rsidR="00FD59DD" w:rsidRDefault="00FD59DD" w:rsidP="00FD59DD">
            <w:pPr>
              <w:rPr>
                <w:rFonts w:eastAsia="Calibri"/>
                <w:b w:val="0"/>
                <w:color w:val="000000"/>
                <w:sz w:val="24"/>
                <w:lang w:eastAsia="en-US"/>
              </w:rPr>
            </w:pPr>
            <w:r>
              <w:rPr>
                <w:rFonts w:eastAsia="Calibri"/>
                <w:b w:val="0"/>
                <w:color w:val="000000"/>
                <w:sz w:val="24"/>
                <w:lang w:eastAsia="en-US"/>
              </w:rPr>
              <w:t>Money laundering or terrorist financing</w:t>
            </w:r>
          </w:p>
        </w:tc>
        <w:tc>
          <w:tcPr>
            <w:tcW w:w="2879" w:type="dxa"/>
            <w:shd w:val="clear" w:color="auto" w:fill="auto"/>
          </w:tcPr>
          <w:p w14:paraId="1B870CFA"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27099429"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2.1 (b)</w:t>
            </w:r>
          </w:p>
        </w:tc>
      </w:tr>
      <w:tr w:rsidR="00FD59DD" w:rsidRPr="00FD59DD" w14:paraId="0059C23F" w14:textId="77777777">
        <w:trPr>
          <w:jc w:val="center"/>
        </w:trPr>
        <w:tc>
          <w:tcPr>
            <w:tcW w:w="1696" w:type="dxa"/>
            <w:shd w:val="clear" w:color="auto" w:fill="auto"/>
          </w:tcPr>
          <w:p w14:paraId="640BA051" w14:textId="77777777" w:rsidR="00FD59DD" w:rsidRDefault="00FD59DD" w:rsidP="00FD59DD">
            <w:pPr>
              <w:rPr>
                <w:rFonts w:eastAsia="Calibri"/>
                <w:b w:val="0"/>
                <w:color w:val="000000"/>
                <w:sz w:val="24"/>
                <w:lang w:eastAsia="en-US"/>
              </w:rPr>
            </w:pPr>
          </w:p>
        </w:tc>
        <w:tc>
          <w:tcPr>
            <w:tcW w:w="4062" w:type="dxa"/>
            <w:shd w:val="clear" w:color="auto" w:fill="auto"/>
          </w:tcPr>
          <w:p w14:paraId="2D123099" w14:textId="77777777" w:rsidR="00FD59DD" w:rsidRDefault="00FD59DD" w:rsidP="00FD59DD">
            <w:pPr>
              <w:rPr>
                <w:rFonts w:eastAsia="Calibri"/>
                <w:b w:val="0"/>
                <w:color w:val="000000"/>
                <w:sz w:val="24"/>
                <w:lang w:eastAsia="en-US"/>
              </w:rPr>
            </w:pPr>
            <w:r>
              <w:rPr>
                <w:rFonts w:eastAsia="Calibri"/>
                <w:b w:val="0"/>
                <w:color w:val="000000"/>
                <w:sz w:val="24"/>
                <w:lang w:eastAsia="en-US"/>
              </w:rPr>
              <w:t>Child labour and other forms of trafficking in human beings</w:t>
            </w:r>
          </w:p>
        </w:tc>
        <w:tc>
          <w:tcPr>
            <w:tcW w:w="2879" w:type="dxa"/>
            <w:shd w:val="clear" w:color="auto" w:fill="auto"/>
          </w:tcPr>
          <w:p w14:paraId="2DDF2A03"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655B730E"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2.1 (b)</w:t>
            </w:r>
          </w:p>
        </w:tc>
      </w:tr>
      <w:tr w:rsidR="00FD59DD" w:rsidRPr="00FD59DD" w14:paraId="5302A1A1" w14:textId="77777777">
        <w:trPr>
          <w:jc w:val="center"/>
        </w:trPr>
        <w:tc>
          <w:tcPr>
            <w:tcW w:w="1696" w:type="dxa"/>
            <w:shd w:val="clear" w:color="auto" w:fill="auto"/>
          </w:tcPr>
          <w:p w14:paraId="0E7D9C6B" w14:textId="77777777" w:rsidR="00FD59DD" w:rsidRDefault="00FD59DD" w:rsidP="00FD59DD">
            <w:pPr>
              <w:rPr>
                <w:rFonts w:eastAsia="Calibri"/>
                <w:b w:val="0"/>
                <w:color w:val="000000"/>
                <w:sz w:val="24"/>
                <w:lang w:eastAsia="en-US"/>
              </w:rPr>
            </w:pPr>
            <w:r>
              <w:rPr>
                <w:rFonts w:eastAsia="Calibri"/>
                <w:b w:val="0"/>
                <w:color w:val="000000"/>
                <w:sz w:val="24"/>
                <w:lang w:eastAsia="en-US"/>
              </w:rPr>
              <w:t>2.1(b)</w:t>
            </w:r>
          </w:p>
        </w:tc>
        <w:tc>
          <w:tcPr>
            <w:tcW w:w="4062" w:type="dxa"/>
            <w:shd w:val="clear" w:color="auto" w:fill="auto"/>
          </w:tcPr>
          <w:p w14:paraId="03E66AD3" w14:textId="77777777" w:rsidR="00FD59DD" w:rsidRDefault="00FD59DD" w:rsidP="00FD59DD">
            <w:pPr>
              <w:rPr>
                <w:rFonts w:eastAsia="Calibri"/>
                <w:b w:val="0"/>
                <w:color w:val="000000"/>
                <w:sz w:val="24"/>
                <w:lang w:eastAsia="en-US"/>
              </w:rPr>
            </w:pPr>
            <w:r>
              <w:rPr>
                <w:rFonts w:eastAsia="Calibri"/>
                <w:b w:val="0"/>
                <w:color w:val="000000"/>
                <w:sz w:val="24"/>
                <w:lang w:eastAsia="en-US"/>
              </w:rPr>
              <w:t>If you have answered yes to question 2.1(a), please provide further details.</w:t>
            </w:r>
          </w:p>
          <w:p w14:paraId="399CDA1B" w14:textId="77777777" w:rsidR="00FD59DD" w:rsidRDefault="00FD59DD" w:rsidP="00FD59DD">
            <w:pPr>
              <w:rPr>
                <w:rFonts w:eastAsia="Calibri"/>
                <w:b w:val="0"/>
                <w:color w:val="000000"/>
                <w:sz w:val="24"/>
                <w:lang w:eastAsia="en-US"/>
              </w:rPr>
            </w:pPr>
          </w:p>
          <w:p w14:paraId="51680558" w14:textId="77777777" w:rsidR="00FD59DD" w:rsidRDefault="00FD59DD" w:rsidP="00FD59DD">
            <w:pPr>
              <w:rPr>
                <w:rFonts w:eastAsia="Calibri"/>
                <w:b w:val="0"/>
                <w:color w:val="000000"/>
                <w:sz w:val="24"/>
                <w:lang w:eastAsia="en-US"/>
              </w:rPr>
            </w:pPr>
            <w:r>
              <w:rPr>
                <w:rFonts w:eastAsia="Calibri"/>
                <w:b w:val="0"/>
                <w:color w:val="000000"/>
                <w:sz w:val="24"/>
                <w:lang w:eastAsia="en-US"/>
              </w:rPr>
              <w:t>Date of conviction, specify which of the grounds listed the conviction was for, and the reasons for conviction.</w:t>
            </w:r>
          </w:p>
          <w:p w14:paraId="1EA1F496" w14:textId="77777777" w:rsidR="00FD59DD" w:rsidRDefault="00FD59DD" w:rsidP="00FD59DD">
            <w:pPr>
              <w:rPr>
                <w:rFonts w:eastAsia="Calibri"/>
                <w:b w:val="0"/>
                <w:color w:val="000000"/>
                <w:sz w:val="24"/>
                <w:lang w:eastAsia="en-US"/>
              </w:rPr>
            </w:pPr>
          </w:p>
          <w:p w14:paraId="4630DC62" w14:textId="77777777" w:rsidR="00FD59DD" w:rsidRDefault="00FD59DD" w:rsidP="00FD59DD">
            <w:pPr>
              <w:rPr>
                <w:rFonts w:eastAsia="Calibri"/>
                <w:b w:val="0"/>
                <w:color w:val="000000"/>
                <w:sz w:val="24"/>
                <w:lang w:eastAsia="en-US"/>
              </w:rPr>
            </w:pPr>
            <w:r>
              <w:rPr>
                <w:rFonts w:eastAsia="Calibri"/>
                <w:b w:val="0"/>
                <w:color w:val="000000"/>
                <w:sz w:val="24"/>
                <w:lang w:eastAsia="en-US"/>
              </w:rPr>
              <w:t>Identity of who has been convicted</w:t>
            </w:r>
          </w:p>
          <w:p w14:paraId="5B8376CA"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the relevant documentation is available </w:t>
            </w:r>
            <w:proofErr w:type="gramStart"/>
            <w:r>
              <w:rPr>
                <w:rFonts w:eastAsia="Calibri"/>
                <w:b w:val="0"/>
                <w:color w:val="000000"/>
                <w:sz w:val="24"/>
                <w:lang w:eastAsia="en-US"/>
              </w:rPr>
              <w:t>electronically</w:t>
            </w:r>
            <w:proofErr w:type="gramEnd"/>
            <w:r>
              <w:rPr>
                <w:rFonts w:eastAsia="Calibri"/>
                <w:b w:val="0"/>
                <w:color w:val="000000"/>
                <w:sz w:val="24"/>
                <w:lang w:eastAsia="en-US"/>
              </w:rPr>
              <w:t xml:space="preserve"> please provide the web address, issuing authority, precise reference of the documents.</w:t>
            </w:r>
          </w:p>
        </w:tc>
        <w:tc>
          <w:tcPr>
            <w:tcW w:w="2879" w:type="dxa"/>
            <w:shd w:val="clear" w:color="auto" w:fill="auto"/>
          </w:tcPr>
          <w:p w14:paraId="5D70FF65" w14:textId="77777777" w:rsidR="00FD59DD" w:rsidRDefault="00FD59DD" w:rsidP="00FD59DD">
            <w:pPr>
              <w:rPr>
                <w:rFonts w:eastAsia="Calibri"/>
                <w:b w:val="0"/>
                <w:color w:val="000000"/>
                <w:sz w:val="24"/>
                <w:lang w:eastAsia="en-US"/>
              </w:rPr>
            </w:pPr>
          </w:p>
        </w:tc>
      </w:tr>
      <w:tr w:rsidR="00FD59DD" w:rsidRPr="00FD59DD" w14:paraId="0590D74C" w14:textId="77777777">
        <w:trPr>
          <w:jc w:val="center"/>
        </w:trPr>
        <w:tc>
          <w:tcPr>
            <w:tcW w:w="1696" w:type="dxa"/>
            <w:shd w:val="clear" w:color="auto" w:fill="auto"/>
          </w:tcPr>
          <w:p w14:paraId="26FF7275" w14:textId="77777777" w:rsidR="00FD59DD" w:rsidRDefault="00FD59DD" w:rsidP="00FD59DD">
            <w:pPr>
              <w:rPr>
                <w:rFonts w:eastAsia="Calibri"/>
                <w:b w:val="0"/>
                <w:color w:val="000000"/>
                <w:sz w:val="24"/>
                <w:lang w:eastAsia="en-US"/>
              </w:rPr>
            </w:pPr>
            <w:r>
              <w:rPr>
                <w:rFonts w:eastAsia="Calibri"/>
                <w:b w:val="0"/>
                <w:color w:val="000000"/>
                <w:sz w:val="24"/>
                <w:lang w:eastAsia="en-US"/>
              </w:rPr>
              <w:t>2.1 (c)</w:t>
            </w:r>
          </w:p>
        </w:tc>
        <w:tc>
          <w:tcPr>
            <w:tcW w:w="4062" w:type="dxa"/>
            <w:shd w:val="clear" w:color="auto" w:fill="auto"/>
          </w:tcPr>
          <w:p w14:paraId="30D6CB98"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you have answered Yes to any of the points above have measures been taken to demonstrate the reliability of the organisation despite </w:t>
            </w:r>
            <w:r>
              <w:rPr>
                <w:rFonts w:eastAsia="Calibri"/>
                <w:b w:val="0"/>
                <w:color w:val="000000"/>
                <w:sz w:val="24"/>
                <w:lang w:eastAsia="en-US"/>
              </w:rPr>
              <w:lastRenderedPageBreak/>
              <w:t>the existence of a relevant ground for exclusion? (i.e. Self-Cleaning)</w:t>
            </w:r>
          </w:p>
        </w:tc>
        <w:tc>
          <w:tcPr>
            <w:tcW w:w="2879" w:type="dxa"/>
            <w:shd w:val="clear" w:color="auto" w:fill="auto"/>
          </w:tcPr>
          <w:p w14:paraId="3B4D5EEF" w14:textId="77777777" w:rsidR="00FD59DD" w:rsidRDefault="00FD59DD" w:rsidP="00FD59DD">
            <w:pPr>
              <w:rPr>
                <w:rFonts w:eastAsia="Calibri"/>
                <w:b w:val="0"/>
                <w:color w:val="000000"/>
                <w:sz w:val="24"/>
                <w:lang w:eastAsia="en-US"/>
              </w:rPr>
            </w:pPr>
            <w:r>
              <w:rPr>
                <w:rFonts w:eastAsia="Calibri"/>
                <w:b w:val="0"/>
                <w:color w:val="000000"/>
                <w:sz w:val="24"/>
                <w:lang w:eastAsia="en-US"/>
              </w:rPr>
              <w:lastRenderedPageBreak/>
              <w:t>(Yes / No)</w:t>
            </w:r>
          </w:p>
          <w:p w14:paraId="223FD310" w14:textId="77777777" w:rsidR="00FD59DD" w:rsidRDefault="00FD59DD" w:rsidP="00FD59DD">
            <w:pPr>
              <w:rPr>
                <w:rFonts w:eastAsia="Calibri"/>
                <w:b w:val="0"/>
                <w:color w:val="000000"/>
                <w:sz w:val="24"/>
                <w:lang w:eastAsia="en-US"/>
              </w:rPr>
            </w:pPr>
          </w:p>
        </w:tc>
      </w:tr>
      <w:tr w:rsidR="00FD59DD" w:rsidRPr="00FD59DD" w14:paraId="20828DF1" w14:textId="77777777">
        <w:trPr>
          <w:jc w:val="center"/>
        </w:trPr>
        <w:tc>
          <w:tcPr>
            <w:tcW w:w="1696" w:type="dxa"/>
            <w:shd w:val="clear" w:color="auto" w:fill="auto"/>
          </w:tcPr>
          <w:p w14:paraId="20A020DB" w14:textId="77777777" w:rsidR="00FD59DD" w:rsidRDefault="00FD59DD" w:rsidP="00FD59DD">
            <w:pPr>
              <w:rPr>
                <w:rFonts w:eastAsia="Calibri"/>
                <w:b w:val="0"/>
                <w:color w:val="000000"/>
                <w:sz w:val="24"/>
                <w:lang w:eastAsia="en-US"/>
              </w:rPr>
            </w:pPr>
            <w:r>
              <w:rPr>
                <w:rFonts w:eastAsia="Calibri"/>
                <w:b w:val="0"/>
                <w:color w:val="000000"/>
                <w:sz w:val="24"/>
                <w:lang w:eastAsia="en-US"/>
              </w:rPr>
              <w:t>2.1(d)</w:t>
            </w:r>
          </w:p>
        </w:tc>
        <w:tc>
          <w:tcPr>
            <w:tcW w:w="4062" w:type="dxa"/>
            <w:shd w:val="clear" w:color="auto" w:fill="auto"/>
          </w:tcPr>
          <w:p w14:paraId="3A192569" w14:textId="77777777" w:rsidR="00FD59DD" w:rsidRDefault="00FD59DD" w:rsidP="00FD59DD">
            <w:pPr>
              <w:rPr>
                <w:rFonts w:eastAsia="Calibri"/>
                <w:b w:val="0"/>
                <w:color w:val="000000"/>
                <w:sz w:val="24"/>
                <w:lang w:eastAsia="en-US"/>
              </w:rPr>
            </w:pPr>
            <w:r>
              <w:rPr>
                <w:rFonts w:eastAsia="Calibri"/>
                <w:b w:val="0"/>
                <w:color w:val="000000"/>
                <w:sz w:val="24"/>
                <w:lang w:eastAsia="en-US"/>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shd w:val="clear" w:color="auto" w:fill="auto"/>
          </w:tcPr>
          <w:p w14:paraId="71BCFB4B"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7A015764" w14:textId="77777777" w:rsidR="00FD59DD" w:rsidRDefault="00FD59DD" w:rsidP="00FD59DD">
            <w:pPr>
              <w:rPr>
                <w:rFonts w:eastAsia="Calibri"/>
                <w:b w:val="0"/>
                <w:color w:val="000000"/>
                <w:sz w:val="24"/>
                <w:lang w:eastAsia="en-US"/>
              </w:rPr>
            </w:pPr>
          </w:p>
        </w:tc>
      </w:tr>
      <w:tr w:rsidR="00FD59DD" w:rsidRPr="00FD59DD" w14:paraId="37798142" w14:textId="77777777">
        <w:trPr>
          <w:jc w:val="center"/>
        </w:trPr>
        <w:tc>
          <w:tcPr>
            <w:tcW w:w="1696" w:type="dxa"/>
            <w:shd w:val="clear" w:color="auto" w:fill="auto"/>
          </w:tcPr>
          <w:p w14:paraId="4B8C1EB5" w14:textId="77777777" w:rsidR="00FD59DD" w:rsidRDefault="00FD59DD" w:rsidP="00FD59DD">
            <w:pPr>
              <w:rPr>
                <w:rFonts w:eastAsia="Calibri"/>
                <w:b w:val="0"/>
                <w:color w:val="000000"/>
                <w:sz w:val="24"/>
                <w:lang w:eastAsia="en-US"/>
              </w:rPr>
            </w:pPr>
            <w:r>
              <w:rPr>
                <w:rFonts w:eastAsia="Calibri"/>
                <w:b w:val="0"/>
                <w:color w:val="000000"/>
                <w:sz w:val="24"/>
                <w:lang w:eastAsia="en-US"/>
              </w:rPr>
              <w:t>2.1(e)</w:t>
            </w:r>
          </w:p>
        </w:tc>
        <w:tc>
          <w:tcPr>
            <w:tcW w:w="4062" w:type="dxa"/>
            <w:shd w:val="clear" w:color="auto" w:fill="auto"/>
          </w:tcPr>
          <w:p w14:paraId="5982DC85"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you have answered yes to question 2.3(a), please provide further details. Please also confirm you have paid or have </w:t>
            </w:r>
            <w:proofErr w:type="gramStart"/>
            <w:r>
              <w:rPr>
                <w:rFonts w:eastAsia="Calibri"/>
                <w:b w:val="0"/>
                <w:color w:val="000000"/>
                <w:sz w:val="24"/>
                <w:lang w:eastAsia="en-US"/>
              </w:rPr>
              <w:t>entered into</w:t>
            </w:r>
            <w:proofErr w:type="gramEnd"/>
            <w:r>
              <w:rPr>
                <w:rFonts w:eastAsia="Calibri"/>
                <w:b w:val="0"/>
                <w:color w:val="000000"/>
                <w:sz w:val="24"/>
                <w:lang w:eastAsia="en-US"/>
              </w:rPr>
              <w:t xml:space="preserve"> a binding arrangement with a view to paying, the outstanding sum including where applicable any accrued interest and/or fines.</w:t>
            </w:r>
          </w:p>
        </w:tc>
        <w:tc>
          <w:tcPr>
            <w:tcW w:w="2879" w:type="dxa"/>
            <w:shd w:val="clear" w:color="auto" w:fill="auto"/>
          </w:tcPr>
          <w:p w14:paraId="0C52C132" w14:textId="77777777" w:rsidR="00FD59DD" w:rsidRDefault="00FD59DD" w:rsidP="00FD59DD">
            <w:pPr>
              <w:rPr>
                <w:rFonts w:eastAsia="Calibri"/>
                <w:b w:val="0"/>
                <w:color w:val="000000"/>
                <w:sz w:val="24"/>
                <w:lang w:eastAsia="en-US"/>
              </w:rPr>
            </w:pPr>
          </w:p>
          <w:p w14:paraId="5DCA5DB3" w14:textId="77777777" w:rsidR="00FD59DD" w:rsidRDefault="00FD59DD" w:rsidP="00FD59DD">
            <w:pPr>
              <w:rPr>
                <w:rFonts w:eastAsia="Calibri"/>
                <w:b w:val="0"/>
                <w:color w:val="000000"/>
                <w:sz w:val="24"/>
                <w:lang w:eastAsia="en-US"/>
              </w:rPr>
            </w:pPr>
          </w:p>
        </w:tc>
      </w:tr>
    </w:tbl>
    <w:p w14:paraId="4B6083AA" w14:textId="77777777" w:rsidR="00FD59DD" w:rsidRPr="00FD59DD" w:rsidRDefault="00FD59DD" w:rsidP="00FD59DD">
      <w:pPr>
        <w:spacing w:after="240" w:line="259" w:lineRule="auto"/>
        <w:rPr>
          <w:rFonts w:eastAsia="Calibri"/>
          <w:b w:val="0"/>
          <w:color w:val="000000"/>
          <w:sz w:val="24"/>
          <w:lang w:eastAsia="en-US"/>
        </w:rPr>
      </w:pPr>
    </w:p>
    <w:p w14:paraId="50A7DD8F" w14:textId="77777777" w:rsidR="00FD59DD" w:rsidRPr="00FD59DD" w:rsidRDefault="00FD59DD" w:rsidP="00FD59DD">
      <w:pPr>
        <w:spacing w:after="240" w:line="259" w:lineRule="auto"/>
        <w:rPr>
          <w:rFonts w:eastAsia="Calibri"/>
          <w:color w:val="000000"/>
          <w:sz w:val="24"/>
          <w:lang w:eastAsia="en-US"/>
        </w:rPr>
      </w:pPr>
      <w:r w:rsidRPr="00FD59DD">
        <w:rPr>
          <w:rFonts w:eastAsia="Calibri"/>
          <w:color w:val="000000"/>
          <w:sz w:val="24"/>
          <w:lang w:eastAsia="en-US"/>
        </w:rPr>
        <w:t>Part 2.2 Grounds for discretionary exclusion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062"/>
        <w:gridCol w:w="2879"/>
      </w:tblGrid>
      <w:tr w:rsidR="00FD59DD" w:rsidRPr="00FD59DD" w14:paraId="7F1C0266" w14:textId="77777777">
        <w:trPr>
          <w:tblHeader/>
          <w:jc w:val="center"/>
        </w:trPr>
        <w:tc>
          <w:tcPr>
            <w:tcW w:w="1696" w:type="dxa"/>
            <w:shd w:val="clear" w:color="auto" w:fill="000000"/>
          </w:tcPr>
          <w:p w14:paraId="52EB97C1" w14:textId="77777777" w:rsidR="00FD59DD" w:rsidRDefault="00FD59DD" w:rsidP="00FD59DD">
            <w:pPr>
              <w:rPr>
                <w:rFonts w:eastAsia="Calibri"/>
                <w:b w:val="0"/>
                <w:color w:val="FFFFFF"/>
                <w:sz w:val="24"/>
                <w:lang w:eastAsia="en-US"/>
              </w:rPr>
            </w:pPr>
            <w:r>
              <w:rPr>
                <w:rFonts w:eastAsia="Calibri"/>
                <w:b w:val="0"/>
                <w:color w:val="FFFFFF"/>
                <w:sz w:val="24"/>
                <w:lang w:eastAsia="en-US"/>
              </w:rPr>
              <w:t xml:space="preserve">Question no. </w:t>
            </w:r>
          </w:p>
        </w:tc>
        <w:tc>
          <w:tcPr>
            <w:tcW w:w="4062" w:type="dxa"/>
            <w:shd w:val="clear" w:color="auto" w:fill="000000"/>
          </w:tcPr>
          <w:p w14:paraId="3329BB07" w14:textId="77777777" w:rsidR="00FD59DD" w:rsidRDefault="00FD59DD" w:rsidP="00FD59DD">
            <w:pPr>
              <w:rPr>
                <w:rFonts w:eastAsia="Calibri"/>
                <w:b w:val="0"/>
                <w:color w:val="FFFFFF"/>
                <w:sz w:val="24"/>
                <w:lang w:eastAsia="en-US"/>
              </w:rPr>
            </w:pPr>
            <w:r>
              <w:rPr>
                <w:rFonts w:eastAsia="Calibri"/>
                <w:b w:val="0"/>
                <w:color w:val="FFFFFF"/>
                <w:sz w:val="24"/>
                <w:lang w:eastAsia="en-US"/>
              </w:rPr>
              <w:t>Question</w:t>
            </w:r>
          </w:p>
        </w:tc>
        <w:tc>
          <w:tcPr>
            <w:tcW w:w="2879" w:type="dxa"/>
            <w:shd w:val="clear" w:color="auto" w:fill="000000"/>
          </w:tcPr>
          <w:p w14:paraId="62F8D54E" w14:textId="77777777" w:rsidR="00FD59DD" w:rsidRDefault="00FD59DD" w:rsidP="00FD59DD">
            <w:pPr>
              <w:rPr>
                <w:rFonts w:eastAsia="Calibri"/>
                <w:b w:val="0"/>
                <w:color w:val="FFFFFF"/>
                <w:sz w:val="24"/>
                <w:lang w:eastAsia="en-US"/>
              </w:rPr>
            </w:pPr>
            <w:r>
              <w:rPr>
                <w:rFonts w:eastAsia="Calibri"/>
                <w:b w:val="0"/>
                <w:color w:val="FFFFFF"/>
                <w:sz w:val="24"/>
                <w:lang w:eastAsia="en-US"/>
              </w:rPr>
              <w:t>Response</w:t>
            </w:r>
          </w:p>
        </w:tc>
      </w:tr>
      <w:tr w:rsidR="00FD59DD" w:rsidRPr="00FD59DD" w14:paraId="5CA615B2" w14:textId="77777777">
        <w:trPr>
          <w:jc w:val="center"/>
        </w:trPr>
        <w:tc>
          <w:tcPr>
            <w:tcW w:w="1696" w:type="dxa"/>
            <w:shd w:val="clear" w:color="auto" w:fill="auto"/>
          </w:tcPr>
          <w:p w14:paraId="709506ED" w14:textId="77777777" w:rsidR="00FD59DD" w:rsidRDefault="00FD59DD" w:rsidP="00FD59DD">
            <w:pPr>
              <w:rPr>
                <w:rFonts w:eastAsia="Calibri"/>
                <w:b w:val="0"/>
                <w:color w:val="000000"/>
                <w:sz w:val="24"/>
                <w:lang w:eastAsia="en-US"/>
              </w:rPr>
            </w:pPr>
            <w:r>
              <w:rPr>
                <w:rFonts w:eastAsia="Calibri"/>
                <w:b w:val="0"/>
                <w:color w:val="000000"/>
                <w:sz w:val="24"/>
                <w:lang w:eastAsia="en-US"/>
              </w:rPr>
              <w:t>2.2(a)</w:t>
            </w:r>
          </w:p>
        </w:tc>
        <w:tc>
          <w:tcPr>
            <w:tcW w:w="6941" w:type="dxa"/>
            <w:gridSpan w:val="2"/>
            <w:shd w:val="clear" w:color="auto" w:fill="auto"/>
          </w:tcPr>
          <w:p w14:paraId="2037A650"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The detailed grounds for discretionary exclusion of an organisation are set out on this </w:t>
            </w:r>
            <w:hyperlink r:id="rId18" w:history="1">
              <w:r>
                <w:rPr>
                  <w:rFonts w:eastAsia="Calibri"/>
                  <w:b w:val="0"/>
                  <w:color w:val="0000FF"/>
                  <w:sz w:val="24"/>
                  <w:u w:val="single"/>
                  <w:lang w:eastAsia="en-US"/>
                </w:rPr>
                <w:t>webpage</w:t>
              </w:r>
            </w:hyperlink>
            <w:r>
              <w:rPr>
                <w:rFonts w:eastAsia="Calibri"/>
                <w:b w:val="0"/>
                <w:color w:val="000000"/>
                <w:sz w:val="24"/>
                <w:lang w:eastAsia="en-US"/>
              </w:rPr>
              <w:t xml:space="preserve">, which should be referred to before completing these questions. </w:t>
            </w:r>
          </w:p>
          <w:p w14:paraId="11F41A6A" w14:textId="77777777" w:rsidR="00FD59DD" w:rsidRDefault="00FD59DD" w:rsidP="00FD59DD">
            <w:pPr>
              <w:rPr>
                <w:rFonts w:eastAsia="Calibri"/>
                <w:b w:val="0"/>
                <w:color w:val="000000"/>
                <w:sz w:val="24"/>
                <w:lang w:eastAsia="en-US"/>
              </w:rPr>
            </w:pPr>
            <w:r>
              <w:rPr>
                <w:rFonts w:eastAsia="Calibri"/>
                <w:b w:val="0"/>
                <w:color w:val="000000"/>
                <w:sz w:val="24"/>
                <w:lang w:eastAsia="en-US"/>
              </w:rPr>
              <w:t>Please indicate if, within the past three years, anywhere in the world any of the following situations have applied to you, your organisation or any other person who has powers of representation, decision or control in the organisation</w:t>
            </w:r>
          </w:p>
        </w:tc>
      </w:tr>
      <w:tr w:rsidR="00FD59DD" w:rsidRPr="00FD59DD" w14:paraId="1047EC33" w14:textId="77777777">
        <w:trPr>
          <w:jc w:val="center"/>
        </w:trPr>
        <w:tc>
          <w:tcPr>
            <w:tcW w:w="1696" w:type="dxa"/>
            <w:shd w:val="clear" w:color="auto" w:fill="auto"/>
          </w:tcPr>
          <w:p w14:paraId="6A9B288D" w14:textId="77777777" w:rsidR="00FD59DD" w:rsidRDefault="00FD59DD" w:rsidP="00FD59DD">
            <w:pPr>
              <w:rPr>
                <w:rFonts w:eastAsia="Calibri"/>
                <w:b w:val="0"/>
                <w:color w:val="000000"/>
                <w:sz w:val="24"/>
                <w:lang w:eastAsia="en-US"/>
              </w:rPr>
            </w:pPr>
            <w:r>
              <w:rPr>
                <w:rFonts w:eastAsia="Calibri"/>
                <w:b w:val="0"/>
                <w:color w:val="000000"/>
                <w:sz w:val="24"/>
                <w:lang w:eastAsia="en-US"/>
              </w:rPr>
              <w:t>2.2(b)</w:t>
            </w:r>
          </w:p>
          <w:p w14:paraId="5D6F8FB9" w14:textId="77777777" w:rsidR="00FD59DD" w:rsidRDefault="00FD59DD" w:rsidP="00FD59DD">
            <w:pPr>
              <w:rPr>
                <w:rFonts w:eastAsia="Calibri"/>
                <w:b w:val="0"/>
                <w:color w:val="000000"/>
                <w:sz w:val="24"/>
                <w:lang w:eastAsia="en-US"/>
              </w:rPr>
            </w:pPr>
          </w:p>
        </w:tc>
        <w:tc>
          <w:tcPr>
            <w:tcW w:w="4062" w:type="dxa"/>
            <w:shd w:val="clear" w:color="auto" w:fill="auto"/>
          </w:tcPr>
          <w:p w14:paraId="1BE998A1"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Breach of environmental obligations? </w:t>
            </w:r>
          </w:p>
        </w:tc>
        <w:tc>
          <w:tcPr>
            <w:tcW w:w="2879" w:type="dxa"/>
            <w:shd w:val="clear" w:color="auto" w:fill="auto"/>
          </w:tcPr>
          <w:p w14:paraId="6B912BF5"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3B503D2E"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2.2 (f)</w:t>
            </w:r>
          </w:p>
        </w:tc>
      </w:tr>
      <w:tr w:rsidR="00FD59DD" w:rsidRPr="00FD59DD" w14:paraId="7598D27A" w14:textId="77777777">
        <w:trPr>
          <w:jc w:val="center"/>
        </w:trPr>
        <w:tc>
          <w:tcPr>
            <w:tcW w:w="1696" w:type="dxa"/>
            <w:shd w:val="clear" w:color="auto" w:fill="auto"/>
          </w:tcPr>
          <w:p w14:paraId="323D15E1" w14:textId="77777777" w:rsidR="00FD59DD" w:rsidRDefault="00FD59DD" w:rsidP="00FD59DD">
            <w:pPr>
              <w:rPr>
                <w:rFonts w:eastAsia="Calibri"/>
                <w:b w:val="0"/>
                <w:color w:val="000000"/>
                <w:sz w:val="24"/>
                <w:lang w:eastAsia="en-US"/>
              </w:rPr>
            </w:pPr>
            <w:r>
              <w:rPr>
                <w:rFonts w:eastAsia="Calibri"/>
                <w:b w:val="0"/>
                <w:color w:val="000000"/>
                <w:sz w:val="24"/>
                <w:lang w:eastAsia="en-US"/>
              </w:rPr>
              <w:t>2.2(c)</w:t>
            </w:r>
          </w:p>
        </w:tc>
        <w:tc>
          <w:tcPr>
            <w:tcW w:w="4062" w:type="dxa"/>
            <w:shd w:val="clear" w:color="auto" w:fill="auto"/>
          </w:tcPr>
          <w:p w14:paraId="6C7D18CD"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Breach of social obligations?  </w:t>
            </w:r>
          </w:p>
        </w:tc>
        <w:tc>
          <w:tcPr>
            <w:tcW w:w="2879" w:type="dxa"/>
            <w:shd w:val="clear" w:color="auto" w:fill="auto"/>
          </w:tcPr>
          <w:p w14:paraId="162D55EE"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64463CD6"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2.2 (f)</w:t>
            </w:r>
          </w:p>
        </w:tc>
      </w:tr>
      <w:tr w:rsidR="00FD59DD" w:rsidRPr="00FD59DD" w14:paraId="0CFED1BB" w14:textId="77777777">
        <w:trPr>
          <w:jc w:val="center"/>
        </w:trPr>
        <w:tc>
          <w:tcPr>
            <w:tcW w:w="1696" w:type="dxa"/>
            <w:shd w:val="clear" w:color="auto" w:fill="auto"/>
          </w:tcPr>
          <w:p w14:paraId="02CF9260" w14:textId="77777777" w:rsidR="00FD59DD" w:rsidRDefault="00FD59DD" w:rsidP="00FD59DD">
            <w:pPr>
              <w:rPr>
                <w:rFonts w:eastAsia="Calibri"/>
                <w:b w:val="0"/>
                <w:color w:val="000000"/>
                <w:sz w:val="24"/>
                <w:lang w:eastAsia="en-US"/>
              </w:rPr>
            </w:pPr>
            <w:r>
              <w:rPr>
                <w:rFonts w:eastAsia="Calibri"/>
                <w:b w:val="0"/>
                <w:color w:val="000000"/>
                <w:sz w:val="24"/>
                <w:lang w:eastAsia="en-US"/>
              </w:rPr>
              <w:t>2.2(d)</w:t>
            </w:r>
          </w:p>
        </w:tc>
        <w:tc>
          <w:tcPr>
            <w:tcW w:w="4062" w:type="dxa"/>
            <w:shd w:val="clear" w:color="auto" w:fill="auto"/>
          </w:tcPr>
          <w:p w14:paraId="702F30AF"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Breach of labour law obligations? </w:t>
            </w:r>
          </w:p>
        </w:tc>
        <w:tc>
          <w:tcPr>
            <w:tcW w:w="2879" w:type="dxa"/>
            <w:shd w:val="clear" w:color="auto" w:fill="auto"/>
          </w:tcPr>
          <w:p w14:paraId="5D6B922D"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02D3A8C9"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2.2 (f)</w:t>
            </w:r>
          </w:p>
        </w:tc>
      </w:tr>
      <w:tr w:rsidR="00FD59DD" w:rsidRPr="00FD59DD" w14:paraId="6A3BCDEB" w14:textId="77777777">
        <w:trPr>
          <w:jc w:val="center"/>
        </w:trPr>
        <w:tc>
          <w:tcPr>
            <w:tcW w:w="1696" w:type="dxa"/>
            <w:shd w:val="clear" w:color="auto" w:fill="auto"/>
          </w:tcPr>
          <w:p w14:paraId="26C0BAF2" w14:textId="77777777" w:rsidR="00FD59DD" w:rsidRDefault="00FD59DD" w:rsidP="00FD59DD">
            <w:pPr>
              <w:rPr>
                <w:rFonts w:eastAsia="Calibri"/>
                <w:b w:val="0"/>
                <w:color w:val="000000"/>
                <w:sz w:val="24"/>
                <w:lang w:eastAsia="en-US"/>
              </w:rPr>
            </w:pPr>
            <w:r>
              <w:rPr>
                <w:rFonts w:eastAsia="Calibri"/>
                <w:b w:val="0"/>
                <w:color w:val="000000"/>
                <w:sz w:val="24"/>
                <w:lang w:eastAsia="en-US"/>
              </w:rPr>
              <w:t>2.2(e)</w:t>
            </w:r>
          </w:p>
        </w:tc>
        <w:tc>
          <w:tcPr>
            <w:tcW w:w="4062" w:type="dxa"/>
            <w:shd w:val="clear" w:color="auto" w:fill="auto"/>
          </w:tcPr>
          <w:p w14:paraId="4AD08F60" w14:textId="77777777" w:rsidR="00FD59DD" w:rsidRDefault="00FD59DD" w:rsidP="00FD59DD">
            <w:pPr>
              <w:rPr>
                <w:rFonts w:eastAsia="Calibri"/>
                <w:b w:val="0"/>
                <w:color w:val="000000"/>
                <w:sz w:val="24"/>
                <w:lang w:eastAsia="en-US"/>
              </w:rPr>
            </w:pPr>
            <w:r>
              <w:rPr>
                <w:rFonts w:eastAsia="Calibri"/>
                <w:b w:val="0"/>
                <w:color w:val="000000"/>
                <w:sz w:val="24"/>
                <w:lang w:eastAsia="en-US"/>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shd w:val="clear" w:color="auto" w:fill="auto"/>
          </w:tcPr>
          <w:p w14:paraId="3E192CAE" w14:textId="77777777" w:rsidR="00FD59DD" w:rsidRDefault="00FD59DD" w:rsidP="00FD59DD">
            <w:pPr>
              <w:rPr>
                <w:rFonts w:eastAsia="Calibri"/>
                <w:b w:val="0"/>
                <w:color w:val="000000"/>
                <w:sz w:val="24"/>
                <w:lang w:eastAsia="en-US"/>
              </w:rPr>
            </w:pPr>
            <w:r>
              <w:rPr>
                <w:rFonts w:eastAsia="Calibri"/>
                <w:b w:val="0"/>
                <w:color w:val="000000"/>
                <w:sz w:val="24"/>
                <w:lang w:eastAsia="en-US"/>
              </w:rPr>
              <w:t>(Yes / No)</w:t>
            </w:r>
          </w:p>
          <w:p w14:paraId="66D3E66D" w14:textId="77777777" w:rsidR="00FD59DD" w:rsidRDefault="00FD59DD" w:rsidP="00FD59DD">
            <w:pPr>
              <w:rPr>
                <w:rFonts w:eastAsia="Calibri"/>
                <w:b w:val="0"/>
                <w:color w:val="000000"/>
                <w:sz w:val="24"/>
                <w:lang w:eastAsia="en-US"/>
              </w:rPr>
            </w:pPr>
            <w:r>
              <w:rPr>
                <w:rFonts w:eastAsia="Calibri"/>
                <w:b w:val="0"/>
                <w:color w:val="000000"/>
                <w:sz w:val="24"/>
                <w:lang w:eastAsia="en-US"/>
              </w:rPr>
              <w:t xml:space="preserve">If </w:t>
            </w:r>
            <w:proofErr w:type="gramStart"/>
            <w:r>
              <w:rPr>
                <w:rFonts w:eastAsia="Calibri"/>
                <w:b w:val="0"/>
                <w:color w:val="000000"/>
                <w:sz w:val="24"/>
                <w:lang w:eastAsia="en-US"/>
              </w:rPr>
              <w:t>yes</w:t>
            </w:r>
            <w:proofErr w:type="gramEnd"/>
            <w:r>
              <w:rPr>
                <w:rFonts w:eastAsia="Calibri"/>
                <w:b w:val="0"/>
                <w:color w:val="000000"/>
                <w:sz w:val="24"/>
                <w:lang w:eastAsia="en-US"/>
              </w:rPr>
              <w:t xml:space="preserve"> please provide details at 2.2 (f)</w:t>
            </w:r>
          </w:p>
        </w:tc>
      </w:tr>
      <w:tr w:rsidR="00FD59DD" w:rsidRPr="00FD59DD" w14:paraId="7C8B1C50" w14:textId="77777777">
        <w:trPr>
          <w:jc w:val="center"/>
        </w:trPr>
        <w:tc>
          <w:tcPr>
            <w:tcW w:w="1696" w:type="dxa"/>
            <w:shd w:val="clear" w:color="auto" w:fill="auto"/>
          </w:tcPr>
          <w:p w14:paraId="1357A6E9" w14:textId="77777777" w:rsidR="00FD59DD" w:rsidRDefault="00FD59DD" w:rsidP="00FD59DD">
            <w:pPr>
              <w:rPr>
                <w:rFonts w:eastAsia="Calibri"/>
                <w:b w:val="0"/>
                <w:color w:val="000000"/>
                <w:sz w:val="24"/>
                <w:lang w:eastAsia="en-US"/>
              </w:rPr>
            </w:pPr>
            <w:r>
              <w:rPr>
                <w:rFonts w:eastAsia="Calibri"/>
                <w:b w:val="0"/>
                <w:color w:val="000000"/>
                <w:sz w:val="24"/>
                <w:lang w:eastAsia="en-US"/>
              </w:rPr>
              <w:lastRenderedPageBreak/>
              <w:t>2.2 (f)</w:t>
            </w:r>
          </w:p>
        </w:tc>
        <w:tc>
          <w:tcPr>
            <w:tcW w:w="4062" w:type="dxa"/>
            <w:shd w:val="clear" w:color="auto" w:fill="auto"/>
          </w:tcPr>
          <w:p w14:paraId="24AAF9C2" w14:textId="77777777" w:rsidR="00FD59DD" w:rsidRDefault="00FD59DD" w:rsidP="00FD59DD">
            <w:pPr>
              <w:rPr>
                <w:rFonts w:eastAsia="Calibri"/>
                <w:b w:val="0"/>
                <w:color w:val="000000"/>
                <w:sz w:val="24"/>
                <w:lang w:eastAsia="en-US"/>
              </w:rPr>
            </w:pPr>
            <w:r>
              <w:rPr>
                <w:rFonts w:eastAsia="Calibri"/>
                <w:b w:val="0"/>
                <w:color w:val="000000"/>
                <w:sz w:val="24"/>
                <w:lang w:eastAsia="en-US"/>
              </w:rPr>
              <w:t>If you have answered Yes to any of the above, explain what measures been taken to demonstrate the reliability of the organisation despite the existence of a relevant ground for exclusion? (</w:t>
            </w:r>
            <w:proofErr w:type="spellStart"/>
            <w:r>
              <w:rPr>
                <w:rFonts w:eastAsia="Calibri"/>
                <w:b w:val="0"/>
                <w:color w:val="000000"/>
                <w:sz w:val="24"/>
                <w:lang w:eastAsia="en-US"/>
              </w:rPr>
              <w:t>Self Cleaning</w:t>
            </w:r>
            <w:proofErr w:type="spellEnd"/>
            <w:r>
              <w:rPr>
                <w:rFonts w:eastAsia="Calibri"/>
                <w:b w:val="0"/>
                <w:color w:val="000000"/>
                <w:sz w:val="24"/>
                <w:lang w:eastAsia="en-US"/>
              </w:rPr>
              <w:t>)</w:t>
            </w:r>
          </w:p>
        </w:tc>
        <w:tc>
          <w:tcPr>
            <w:tcW w:w="2879" w:type="dxa"/>
            <w:shd w:val="clear" w:color="auto" w:fill="auto"/>
          </w:tcPr>
          <w:p w14:paraId="4E3C5B65" w14:textId="77777777" w:rsidR="00FD59DD" w:rsidRDefault="00FD59DD" w:rsidP="00FD59DD">
            <w:pPr>
              <w:rPr>
                <w:rFonts w:eastAsia="Calibri"/>
                <w:b w:val="0"/>
                <w:color w:val="000000"/>
                <w:sz w:val="24"/>
                <w:lang w:eastAsia="en-US"/>
              </w:rPr>
            </w:pPr>
          </w:p>
        </w:tc>
      </w:tr>
    </w:tbl>
    <w:p w14:paraId="7FCA151B" w14:textId="77777777" w:rsidR="00FD59DD" w:rsidRPr="00FD59DD" w:rsidRDefault="00FD59DD" w:rsidP="00FD59DD">
      <w:pPr>
        <w:spacing w:after="240" w:line="259" w:lineRule="auto"/>
        <w:rPr>
          <w:rFonts w:eastAsia="Calibri"/>
          <w:b w:val="0"/>
          <w:color w:val="000000"/>
          <w:sz w:val="24"/>
          <w:lang w:eastAsia="en-US"/>
        </w:rPr>
      </w:pPr>
    </w:p>
    <w:p w14:paraId="0698AA51" w14:textId="77777777" w:rsidR="00FD59DD" w:rsidRPr="00FD59DD" w:rsidRDefault="00FD59DD" w:rsidP="00FD59DD">
      <w:pPr>
        <w:keepNext/>
        <w:spacing w:after="240" w:line="276" w:lineRule="auto"/>
        <w:outlineLvl w:val="0"/>
        <w:rPr>
          <w:rFonts w:eastAsia="Calibri"/>
          <w:color w:val="000000"/>
          <w:sz w:val="36"/>
          <w:szCs w:val="32"/>
        </w:rPr>
      </w:pPr>
      <w:r w:rsidRPr="00FD59DD">
        <w:rPr>
          <w:rFonts w:eastAsia="Calibri"/>
          <w:color w:val="000000"/>
          <w:sz w:val="36"/>
          <w:szCs w:val="32"/>
        </w:rPr>
        <w:t>Annex 2 Acceptance of Terms and Conditions  </w:t>
      </w:r>
    </w:p>
    <w:p w14:paraId="29CAA27E" w14:textId="77777777" w:rsidR="00FD59DD" w:rsidRPr="00FD59DD" w:rsidRDefault="00FD59DD" w:rsidP="00FD59DD">
      <w:pPr>
        <w:spacing w:after="240" w:line="259" w:lineRule="auto"/>
        <w:rPr>
          <w:rFonts w:eastAsia="Calibri"/>
          <w:b w:val="0"/>
          <w:color w:val="000000"/>
          <w:sz w:val="24"/>
        </w:rPr>
      </w:pPr>
      <w:r w:rsidRPr="00FD59DD">
        <w:rPr>
          <w:rFonts w:eastAsia="Calibri"/>
          <w:b w:val="0"/>
          <w:color w:val="000000"/>
          <w:sz w:val="24"/>
        </w:rPr>
        <w:t>I/We accept in full the terms and conditions appended to this Request for Quote document. </w:t>
      </w:r>
    </w:p>
    <w:p w14:paraId="5DC89709" w14:textId="77777777" w:rsidR="00FD59DD" w:rsidRPr="00FD59DD" w:rsidRDefault="00FD59DD" w:rsidP="00FD59DD">
      <w:pPr>
        <w:spacing w:after="240" w:line="259" w:lineRule="auto"/>
        <w:rPr>
          <w:rFonts w:eastAsia="Calibri"/>
          <w:b w:val="0"/>
          <w:color w:val="000000"/>
          <w:sz w:val="24"/>
        </w:rPr>
      </w:pPr>
      <w:r w:rsidRPr="00FD59DD">
        <w:rPr>
          <w:rFonts w:eastAsia="Calibri"/>
          <w:b w:val="0"/>
          <w:color w:val="000000"/>
          <w:sz w:val="24"/>
        </w:rPr>
        <w:t>Company ____________________________________________________ </w:t>
      </w:r>
    </w:p>
    <w:p w14:paraId="7357173F" w14:textId="77777777" w:rsidR="00FD59DD" w:rsidRPr="00FD59DD" w:rsidRDefault="00FD59DD" w:rsidP="00FD59DD">
      <w:pPr>
        <w:spacing w:after="240" w:line="259" w:lineRule="auto"/>
        <w:rPr>
          <w:rFonts w:eastAsia="Calibri"/>
          <w:b w:val="0"/>
          <w:color w:val="000000"/>
          <w:sz w:val="24"/>
        </w:rPr>
      </w:pPr>
      <w:r w:rsidRPr="00FD59DD">
        <w:rPr>
          <w:rFonts w:eastAsia="Calibri"/>
          <w:b w:val="0"/>
          <w:color w:val="000000"/>
          <w:sz w:val="24"/>
        </w:rPr>
        <w:t>Signature ____________________________________________________ </w:t>
      </w:r>
    </w:p>
    <w:p w14:paraId="6F23CA10" w14:textId="77777777" w:rsidR="00FD59DD" w:rsidRPr="00FD59DD" w:rsidRDefault="00FD59DD" w:rsidP="00FD59DD">
      <w:pPr>
        <w:spacing w:after="240" w:line="259" w:lineRule="auto"/>
        <w:rPr>
          <w:rFonts w:eastAsia="Calibri"/>
          <w:b w:val="0"/>
          <w:color w:val="000000"/>
          <w:sz w:val="24"/>
        </w:rPr>
      </w:pPr>
      <w:r w:rsidRPr="00FD59DD">
        <w:rPr>
          <w:rFonts w:eastAsia="Calibri"/>
          <w:b w:val="0"/>
          <w:color w:val="000000"/>
          <w:sz w:val="24"/>
        </w:rPr>
        <w:t>Print Name ____________________________________________________ </w:t>
      </w:r>
    </w:p>
    <w:p w14:paraId="4B0BC385" w14:textId="77777777" w:rsidR="00FD59DD" w:rsidRPr="00FD59DD" w:rsidRDefault="00FD59DD" w:rsidP="00FD59DD">
      <w:pPr>
        <w:spacing w:after="240" w:line="259" w:lineRule="auto"/>
        <w:rPr>
          <w:rFonts w:eastAsia="Calibri"/>
          <w:b w:val="0"/>
          <w:color w:val="000000"/>
          <w:sz w:val="24"/>
        </w:rPr>
      </w:pPr>
      <w:r w:rsidRPr="00FD59DD">
        <w:rPr>
          <w:rFonts w:eastAsia="Calibri"/>
          <w:b w:val="0"/>
          <w:color w:val="000000"/>
          <w:sz w:val="24"/>
        </w:rPr>
        <w:t>Position ____________________________________________________ </w:t>
      </w:r>
    </w:p>
    <w:p w14:paraId="1D589AF6" w14:textId="77777777" w:rsidR="00FD59DD" w:rsidRPr="00FD59DD" w:rsidRDefault="00FD59DD" w:rsidP="00FD59DD">
      <w:pPr>
        <w:spacing w:after="240" w:line="259" w:lineRule="auto"/>
        <w:rPr>
          <w:rFonts w:eastAsia="Calibri"/>
          <w:b w:val="0"/>
          <w:color w:val="000000"/>
          <w:sz w:val="24"/>
        </w:rPr>
      </w:pPr>
      <w:r w:rsidRPr="00FD59DD">
        <w:rPr>
          <w:rFonts w:eastAsia="Calibri"/>
          <w:b w:val="0"/>
          <w:color w:val="000000"/>
          <w:sz w:val="24"/>
        </w:rPr>
        <w:t>Date ____________________________________________________</w:t>
      </w:r>
    </w:p>
    <w:p w14:paraId="6B3D9A71" w14:textId="77777777" w:rsidR="00FD59DD" w:rsidRPr="00FD59DD" w:rsidRDefault="00FD59DD" w:rsidP="00FD59DD">
      <w:pPr>
        <w:spacing w:after="240" w:line="259" w:lineRule="auto"/>
        <w:rPr>
          <w:rFonts w:eastAsia="Calibri"/>
          <w:b w:val="0"/>
          <w:color w:val="000000"/>
          <w:sz w:val="24"/>
          <w:lang w:eastAsia="en-US"/>
        </w:rPr>
      </w:pPr>
    </w:p>
    <w:p w14:paraId="355AE167" w14:textId="77777777" w:rsidR="00FD59DD" w:rsidRPr="00FD59DD" w:rsidRDefault="00FD59DD" w:rsidP="00FD59DD">
      <w:pPr>
        <w:spacing w:after="240" w:line="259" w:lineRule="auto"/>
        <w:rPr>
          <w:rFonts w:eastAsia="Calibri"/>
          <w:b w:val="0"/>
          <w:color w:val="000000"/>
          <w:sz w:val="24"/>
          <w:lang w:eastAsia="en-US"/>
        </w:rPr>
      </w:pPr>
    </w:p>
    <w:p w14:paraId="7A860C19" w14:textId="77777777" w:rsidR="00FD59DD" w:rsidRPr="00FD59DD" w:rsidRDefault="00FD59DD" w:rsidP="00FD59DD">
      <w:pPr>
        <w:spacing w:after="240" w:line="259" w:lineRule="auto"/>
        <w:rPr>
          <w:rFonts w:eastAsia="Calibri"/>
          <w:b w:val="0"/>
          <w:color w:val="000000"/>
          <w:sz w:val="24"/>
          <w:lang w:eastAsia="en-US"/>
        </w:rPr>
      </w:pPr>
    </w:p>
    <w:p w14:paraId="58D33796" w14:textId="77777777" w:rsidR="008B377D" w:rsidRDefault="008B377D">
      <w:pPr>
        <w:rPr>
          <w:b w:val="0"/>
          <w:sz w:val="28"/>
          <w:szCs w:val="28"/>
        </w:rPr>
      </w:pPr>
    </w:p>
    <w:sectPr w:rsidR="008B377D" w:rsidSect="003B51DC">
      <w:headerReference w:type="first" r:id="rId19"/>
      <w:footerReference w:type="first" r:id="rId20"/>
      <w:pgSz w:w="11906" w:h="16838"/>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D0539D" w14:textId="77777777" w:rsidR="00612149" w:rsidRDefault="00612149" w:rsidP="003B51DC">
      <w:r>
        <w:separator/>
      </w:r>
    </w:p>
  </w:endnote>
  <w:endnote w:type="continuationSeparator" w:id="0">
    <w:p w14:paraId="5643F0A2" w14:textId="77777777" w:rsidR="00612149" w:rsidRDefault="00612149" w:rsidP="003B5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C73176" w14:textId="77777777" w:rsidR="003B51DC" w:rsidRDefault="00837C14">
    <w:pPr>
      <w:pStyle w:val="Footer"/>
    </w:pPr>
    <w:r>
      <w:rPr>
        <w:noProof/>
      </w:rPr>
      <w:pict w14:anchorId="767481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margin-left:-43.1pt;margin-top:-107.3pt;width:596.05pt;height:161.3pt;z-index:-251658240">
          <v:imagedata r:id="rId1" o:title="ne footer"/>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B8924" w14:textId="77777777" w:rsidR="00612149" w:rsidRDefault="00612149" w:rsidP="003B51DC">
      <w:r>
        <w:separator/>
      </w:r>
    </w:p>
  </w:footnote>
  <w:footnote w:type="continuationSeparator" w:id="0">
    <w:p w14:paraId="5D21A9C2" w14:textId="77777777" w:rsidR="00612149" w:rsidRDefault="00612149" w:rsidP="003B51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0A5249" w14:textId="77777777" w:rsidR="003B51DC" w:rsidRDefault="00837C14">
    <w:pPr>
      <w:pStyle w:val="Header"/>
    </w:pPr>
    <w:r>
      <w:rPr>
        <w:noProof/>
      </w:rPr>
      <w:pict w14:anchorId="2739FB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margin-left:427.85pt;margin-top:0;width:84.8pt;height:84.8pt;z-index:251657216">
          <v:imagedata r:id="rId1" o:title="lar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795F2D"/>
    <w:multiLevelType w:val="hybridMultilevel"/>
    <w:tmpl w:val="A4783688"/>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49347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5E2F"/>
    <w:rsid w:val="000034CF"/>
    <w:rsid w:val="00013953"/>
    <w:rsid w:val="00051DC5"/>
    <w:rsid w:val="00066F21"/>
    <w:rsid w:val="00096C1B"/>
    <w:rsid w:val="000F198D"/>
    <w:rsid w:val="00107574"/>
    <w:rsid w:val="00116329"/>
    <w:rsid w:val="00121EC6"/>
    <w:rsid w:val="00141ADE"/>
    <w:rsid w:val="0018199B"/>
    <w:rsid w:val="001B7705"/>
    <w:rsid w:val="001D373E"/>
    <w:rsid w:val="001D695D"/>
    <w:rsid w:val="001F409D"/>
    <w:rsid w:val="002376BF"/>
    <w:rsid w:val="00276398"/>
    <w:rsid w:val="002802E5"/>
    <w:rsid w:val="002814D0"/>
    <w:rsid w:val="00291238"/>
    <w:rsid w:val="00297A5D"/>
    <w:rsid w:val="002A53B2"/>
    <w:rsid w:val="002C2A9B"/>
    <w:rsid w:val="002F6DAC"/>
    <w:rsid w:val="00305BB4"/>
    <w:rsid w:val="00307890"/>
    <w:rsid w:val="00311335"/>
    <w:rsid w:val="00341C77"/>
    <w:rsid w:val="00344910"/>
    <w:rsid w:val="0035151B"/>
    <w:rsid w:val="003577E7"/>
    <w:rsid w:val="003717C6"/>
    <w:rsid w:val="003A48BF"/>
    <w:rsid w:val="003B15E1"/>
    <w:rsid w:val="003B51DC"/>
    <w:rsid w:val="003D768C"/>
    <w:rsid w:val="003E18BE"/>
    <w:rsid w:val="003F50C8"/>
    <w:rsid w:val="004033D6"/>
    <w:rsid w:val="00417E95"/>
    <w:rsid w:val="00460A6D"/>
    <w:rsid w:val="004E2468"/>
    <w:rsid w:val="004E3136"/>
    <w:rsid w:val="005338C9"/>
    <w:rsid w:val="00555C93"/>
    <w:rsid w:val="0058776C"/>
    <w:rsid w:val="005D7C39"/>
    <w:rsid w:val="005E53A4"/>
    <w:rsid w:val="00612149"/>
    <w:rsid w:val="006412FA"/>
    <w:rsid w:val="00650F9A"/>
    <w:rsid w:val="006722C3"/>
    <w:rsid w:val="006806D9"/>
    <w:rsid w:val="00681A09"/>
    <w:rsid w:val="006E1513"/>
    <w:rsid w:val="00714F21"/>
    <w:rsid w:val="00722124"/>
    <w:rsid w:val="007267DF"/>
    <w:rsid w:val="0074346C"/>
    <w:rsid w:val="007B05D7"/>
    <w:rsid w:val="007C3503"/>
    <w:rsid w:val="007C3D9A"/>
    <w:rsid w:val="007D6B20"/>
    <w:rsid w:val="007F4E4A"/>
    <w:rsid w:val="00837C14"/>
    <w:rsid w:val="00854010"/>
    <w:rsid w:val="008A7714"/>
    <w:rsid w:val="008B377D"/>
    <w:rsid w:val="008C5E2F"/>
    <w:rsid w:val="008D3340"/>
    <w:rsid w:val="00917628"/>
    <w:rsid w:val="0094191B"/>
    <w:rsid w:val="009423DC"/>
    <w:rsid w:val="009B2FC0"/>
    <w:rsid w:val="00A14AD4"/>
    <w:rsid w:val="00A542F3"/>
    <w:rsid w:val="00A855E3"/>
    <w:rsid w:val="00AA652D"/>
    <w:rsid w:val="00AD7CD7"/>
    <w:rsid w:val="00B1309D"/>
    <w:rsid w:val="00B66814"/>
    <w:rsid w:val="00B84305"/>
    <w:rsid w:val="00BC3DC3"/>
    <w:rsid w:val="00BE7E17"/>
    <w:rsid w:val="00C07E54"/>
    <w:rsid w:val="00C10CC6"/>
    <w:rsid w:val="00C13613"/>
    <w:rsid w:val="00C14BC3"/>
    <w:rsid w:val="00C341A0"/>
    <w:rsid w:val="00C641AD"/>
    <w:rsid w:val="00C928A1"/>
    <w:rsid w:val="00CB6EF9"/>
    <w:rsid w:val="00CC0247"/>
    <w:rsid w:val="00CF2AAE"/>
    <w:rsid w:val="00D21CA1"/>
    <w:rsid w:val="00DA56CA"/>
    <w:rsid w:val="00DB2C45"/>
    <w:rsid w:val="00DC17F0"/>
    <w:rsid w:val="00DE1D5E"/>
    <w:rsid w:val="00E04A6F"/>
    <w:rsid w:val="00E44555"/>
    <w:rsid w:val="00E449E5"/>
    <w:rsid w:val="00E7086D"/>
    <w:rsid w:val="00E70C46"/>
    <w:rsid w:val="00E850D6"/>
    <w:rsid w:val="00E95EC2"/>
    <w:rsid w:val="00EB1D28"/>
    <w:rsid w:val="00EE72E2"/>
    <w:rsid w:val="00F043BF"/>
    <w:rsid w:val="00F25D3F"/>
    <w:rsid w:val="00F57602"/>
    <w:rsid w:val="00F80233"/>
    <w:rsid w:val="00F81783"/>
    <w:rsid w:val="00F86A2E"/>
    <w:rsid w:val="00FB48F2"/>
    <w:rsid w:val="00FB492D"/>
    <w:rsid w:val="00FC4334"/>
    <w:rsid w:val="00FD59DD"/>
    <w:rsid w:val="00FD68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30DC52"/>
  <w15:chartTrackingRefBased/>
  <w15:docId w15:val="{A4C57938-1CD9-42D4-96A8-71CABEB8B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eading2"/>
    <w:qFormat/>
    <w:rsid w:val="000F198D"/>
    <w:rPr>
      <w:rFonts w:ascii="Arial" w:hAnsi="Arial" w:cs="Arial"/>
      <w:b/>
      <w:color w:val="780046"/>
      <w:sz w:val="32"/>
      <w:szCs w:val="24"/>
    </w:rPr>
  </w:style>
  <w:style w:type="paragraph" w:styleId="Heading1">
    <w:name w:val="heading 1"/>
    <w:aliases w:val="Heading1"/>
    <w:basedOn w:val="Normal"/>
    <w:next w:val="Normal"/>
    <w:link w:val="Heading1Char"/>
    <w:qFormat/>
    <w:rsid w:val="000F198D"/>
    <w:pPr>
      <w:keepNext/>
      <w:spacing w:before="240" w:after="60"/>
      <w:outlineLvl w:val="0"/>
    </w:pPr>
    <w:rPr>
      <w:rFonts w:cs="Times New Roman"/>
      <w:b w:val="0"/>
      <w:bCs/>
      <w:kern w:val="32"/>
      <w:sz w:val="5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B51DC"/>
    <w:pPr>
      <w:tabs>
        <w:tab w:val="center" w:pos="4513"/>
        <w:tab w:val="right" w:pos="9026"/>
      </w:tabs>
    </w:pPr>
  </w:style>
  <w:style w:type="character" w:customStyle="1" w:styleId="HeaderChar">
    <w:name w:val="Header Char"/>
    <w:link w:val="Header"/>
    <w:rsid w:val="003B51DC"/>
    <w:rPr>
      <w:rFonts w:ascii="Arial" w:hAnsi="Arial" w:cs="Arial"/>
      <w:sz w:val="24"/>
      <w:szCs w:val="24"/>
    </w:rPr>
  </w:style>
  <w:style w:type="paragraph" w:styleId="Footer">
    <w:name w:val="footer"/>
    <w:basedOn w:val="Normal"/>
    <w:link w:val="FooterChar"/>
    <w:rsid w:val="003B51DC"/>
    <w:pPr>
      <w:tabs>
        <w:tab w:val="center" w:pos="4513"/>
        <w:tab w:val="right" w:pos="9026"/>
      </w:tabs>
    </w:pPr>
  </w:style>
  <w:style w:type="character" w:customStyle="1" w:styleId="FooterChar">
    <w:name w:val="Footer Char"/>
    <w:link w:val="Footer"/>
    <w:rsid w:val="003B51DC"/>
    <w:rPr>
      <w:rFonts w:ascii="Arial" w:hAnsi="Arial" w:cs="Arial"/>
      <w:sz w:val="24"/>
      <w:szCs w:val="24"/>
    </w:rPr>
  </w:style>
  <w:style w:type="character" w:styleId="Emphasis">
    <w:name w:val="Emphasis"/>
    <w:aliases w:val="Body"/>
    <w:qFormat/>
    <w:rsid w:val="000F198D"/>
    <w:rPr>
      <w:rFonts w:ascii="Arial" w:hAnsi="Arial"/>
      <w:iCs/>
      <w:sz w:val="24"/>
    </w:rPr>
  </w:style>
  <w:style w:type="character" w:customStyle="1" w:styleId="Heading1Char">
    <w:name w:val="Heading 1 Char"/>
    <w:aliases w:val="Heading1 Char"/>
    <w:link w:val="Heading1"/>
    <w:rsid w:val="000F198D"/>
    <w:rPr>
      <w:rFonts w:ascii="Arial" w:eastAsia="Times New Roman" w:hAnsi="Arial" w:cs="Times New Roman"/>
      <w:b/>
      <w:bCs/>
      <w:color w:val="780046"/>
      <w:kern w:val="32"/>
      <w:sz w:val="52"/>
      <w:szCs w:val="32"/>
    </w:rPr>
  </w:style>
  <w:style w:type="character" w:styleId="Strong">
    <w:name w:val="Strong"/>
    <w:aliases w:val="Heading3"/>
    <w:qFormat/>
    <w:rsid w:val="000F198D"/>
    <w:rPr>
      <w:rFonts w:ascii="Arial" w:hAnsi="Arial"/>
      <w:b/>
      <w:bCs/>
      <w:color w:val="780046"/>
      <w:sz w:val="24"/>
    </w:rPr>
  </w:style>
  <w:style w:type="paragraph" w:styleId="Subtitle">
    <w:name w:val="Subtitle"/>
    <w:basedOn w:val="Normal"/>
    <w:next w:val="Normal"/>
    <w:link w:val="SubtitleChar"/>
    <w:qFormat/>
    <w:rsid w:val="000F198D"/>
    <w:pPr>
      <w:spacing w:after="60"/>
      <w:outlineLvl w:val="1"/>
    </w:pPr>
    <w:rPr>
      <w:rFonts w:cs="Times New Roman"/>
      <w:b w:val="0"/>
      <w:sz w:val="34"/>
    </w:rPr>
  </w:style>
  <w:style w:type="character" w:customStyle="1" w:styleId="SubtitleChar">
    <w:name w:val="Subtitle Char"/>
    <w:link w:val="Subtitle"/>
    <w:rsid w:val="000F198D"/>
    <w:rPr>
      <w:rFonts w:ascii="Arial" w:eastAsia="Times New Roman" w:hAnsi="Arial" w:cs="Times New Roman"/>
      <w:color w:val="780046"/>
      <w:sz w:val="34"/>
      <w:szCs w:val="24"/>
    </w:rPr>
  </w:style>
  <w:style w:type="paragraph" w:styleId="Title">
    <w:name w:val="Title"/>
    <w:basedOn w:val="Normal"/>
    <w:next w:val="Normal"/>
    <w:link w:val="TitleChar"/>
    <w:qFormat/>
    <w:rsid w:val="000F198D"/>
    <w:pPr>
      <w:spacing w:before="240" w:after="60"/>
      <w:outlineLvl w:val="0"/>
    </w:pPr>
    <w:rPr>
      <w:rFonts w:cs="Times New Roman"/>
      <w:bCs/>
      <w:kern w:val="28"/>
      <w:sz w:val="68"/>
      <w:szCs w:val="32"/>
    </w:rPr>
  </w:style>
  <w:style w:type="character" w:customStyle="1" w:styleId="TitleChar">
    <w:name w:val="Title Char"/>
    <w:link w:val="Title"/>
    <w:rsid w:val="000F198D"/>
    <w:rPr>
      <w:rFonts w:ascii="Arial" w:eastAsia="Times New Roman" w:hAnsi="Arial" w:cs="Times New Roman"/>
      <w:b/>
      <w:bCs/>
      <w:color w:val="780046"/>
      <w:kern w:val="28"/>
      <w:sz w:val="68"/>
      <w:szCs w:val="32"/>
    </w:rPr>
  </w:style>
  <w:style w:type="paragraph" w:styleId="NoSpacing">
    <w:name w:val="No Spacing"/>
    <w:aliases w:val="Heading4"/>
    <w:uiPriority w:val="1"/>
    <w:qFormat/>
    <w:rsid w:val="000F198D"/>
    <w:rPr>
      <w:rFonts w:ascii="Arial" w:hAnsi="Arial" w:cs="Arial"/>
      <w:b/>
      <w:sz w:val="24"/>
      <w:szCs w:val="24"/>
    </w:rPr>
  </w:style>
  <w:style w:type="table" w:customStyle="1" w:styleId="Table">
    <w:name w:val="Table"/>
    <w:basedOn w:val="TableNormal"/>
    <w:uiPriority w:val="99"/>
    <w:rsid w:val="00FD59DD"/>
    <w:rPr>
      <w:rFonts w:ascii="Arial" w:eastAsia="Calibri" w:hAnsi="Arial" w:cs="Arial"/>
      <w:color w:val="000000"/>
      <w:sz w:val="24"/>
      <w:szCs w:val="24"/>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sz w:val="24"/>
      </w:rPr>
      <w:tblPr/>
      <w:trPr>
        <w:tblHeader/>
      </w:trPr>
      <w:tcPr>
        <w:shd w:val="clear" w:color="auto" w:fill="000000"/>
      </w:tcPr>
    </w:tblStylePr>
  </w:style>
  <w:style w:type="character" w:styleId="Hyperlink">
    <w:name w:val="Hyperlink"/>
    <w:rsid w:val="00714F21"/>
    <w:rPr>
      <w:color w:val="467886"/>
      <w:u w:val="single"/>
    </w:rPr>
  </w:style>
  <w:style w:type="character" w:styleId="UnresolvedMention">
    <w:name w:val="Unresolved Mention"/>
    <w:uiPriority w:val="99"/>
    <w:semiHidden/>
    <w:unhideWhenUsed/>
    <w:rsid w:val="00714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658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1166155/Guidance_1.6_-_Contractors_and_Contracting_Authorities.pdf" TargetMode="External"/><Relationship Id="rId18" Type="http://schemas.openxmlformats.org/officeDocument/2006/relationships/hyperlink" Target="https://www.gov.uk/government/uploads/system/uploads/attachment_data/file/551130/List_of_Mandatory_and_Discretionary_Exclusions.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gov.uk/government/organisations/natural-england/about/procurement" TargetMode="External"/><Relationship Id="rId17" Type="http://schemas.openxmlformats.org/officeDocument/2006/relationships/hyperlink" Target="https://ec.europa.eu/growth/smes/business-friendly-environment/sme-definition_en" TargetMode="External"/><Relationship Id="rId2" Type="http://schemas.openxmlformats.org/officeDocument/2006/relationships/customXml" Target="../customXml/item2.xml"/><Relationship Id="rId16" Type="http://schemas.openxmlformats.org/officeDocument/2006/relationships/hyperlink" Target="https://www.gov.uk/government/publications/supplier-code-of-conduc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efra-group-equality-diversity-and-inclusion-strategy-2020-to-2024/defra-group-equality-diversity-and-inclusion-strategy-2020-to-2024" TargetMode="Externa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ppn-0224-improving-transparency-of-ai-use-in-procurement/ppn-0224-improving-transparency-of-ai-use-in-procurement-htm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roject xmlns="8eaad978-01ac-4142-ab90-a293283ec2bc" xsi:nil="true"/>
    <lcf76f155ced4ddcb4097134ff3c332f xmlns="76996156-5295-494a-9c26-9a547fea3186">
      <Terms xmlns="http://schemas.microsoft.com/office/infopath/2007/PartnerControls"/>
    </lcf76f155ced4ddcb4097134ff3c332f>
    <TaxCatchAll xmlns="662745e8-e224-48e8-a2e3-254862b8c2f5"/>
    <Typeofdocument xmlns="8eaad978-01ac-4142-ab90-a293283ec2bc">Template</Typeofdocumen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6C68B304D01234DBC9D638583ED790C" ma:contentTypeVersion="36" ma:contentTypeDescription="Create a new document." ma:contentTypeScope="" ma:versionID="085262203787739a07cb42bcab40e0ac">
  <xsd:schema xmlns:xsd="http://www.w3.org/2001/XMLSchema" xmlns:xs="http://www.w3.org/2001/XMLSchema" xmlns:p="http://schemas.microsoft.com/office/2006/metadata/properties" xmlns:ns2="8eaad978-01ac-4142-ab90-a293283ec2bc" xmlns:ns3="76996156-5295-494a-9c26-9a547fea3186" xmlns:ns4="662745e8-e224-48e8-a2e3-254862b8c2f5" xmlns:ns5="d14a1eca-2f17-49da-b5ea-23e14f805c47" targetNamespace="http://schemas.microsoft.com/office/2006/metadata/properties" ma:root="true" ma:fieldsID="9a62c14b28310790cde77aad65c6dd2e" ns2:_="" ns3:_="" ns4:_="" ns5:_="">
    <xsd:import namespace="8eaad978-01ac-4142-ab90-a293283ec2bc"/>
    <xsd:import namespace="76996156-5295-494a-9c26-9a547fea3186"/>
    <xsd:import namespace="662745e8-e224-48e8-a2e3-254862b8c2f5"/>
    <xsd:import namespace="d14a1eca-2f17-49da-b5ea-23e14f805c47"/>
    <xsd:element name="properties">
      <xsd:complexType>
        <xsd:sequence>
          <xsd:element name="documentManagement">
            <xsd:complexType>
              <xsd:all>
                <xsd:element ref="ns2:MediaServiceMetadata" minOccurs="0"/>
                <xsd:element ref="ns2:MediaServiceFastMetadata" minOccurs="0"/>
                <xsd:element ref="ns2:Project" minOccurs="0"/>
                <xsd:element ref="ns2:Typeofdocument" minOccurs="0"/>
                <xsd:element ref="ns3:lcf76f155ced4ddcb4097134ff3c332f" minOccurs="0"/>
                <xsd:element ref="ns4: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5:SharedWithUsers" minOccurs="0"/>
                <xsd:element ref="ns5: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d978-01ac-4142-ab90-a293283ec2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roject" ma:index="10" nillable="true" ma:displayName="Project" ma:format="Dropdown" ma:internalName="Project">
      <xsd:simpleType>
        <xsd:restriction base="dms:Text">
          <xsd:maxLength value="255"/>
        </xsd:restriction>
      </xsd:simpleType>
    </xsd:element>
    <xsd:element name="Typeofdocument" ma:index="11" nillable="true" ma:displayName="Type of document" ma:format="Dropdown" ma:indexed="true" ma:internalName="Typeofdocument">
      <xsd:simpleType>
        <xsd:restriction base="dms:Choice">
          <xsd:enumeration value="Form"/>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76996156-5295-494a-9c26-9a547fea3186" elementFormDefault="qualified">
    <xsd:import namespace="http://schemas.microsoft.com/office/2006/documentManagement/types"/>
    <xsd:import namespace="http://schemas.microsoft.com/office/infopath/2007/PartnerControls"/>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6b24d0b-c53e-48de-a3f2-b4883519ff47}" ma:internalName="TaxCatchAll" ma:showField="CatchAllData" ma:web="d14a1eca-2f17-49da-b5ea-23e14f805c4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4a1eca-2f17-49da-b5ea-23e14f805c47"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haredContentType xmlns="Microsoft.SharePoint.Taxonomy.ContentTypeSync" SourceId="d1117845-93f6-4da3-abaa-fcb4fa669c78" ContentTypeId="0x0101" PreviousValue="false"/>
</file>

<file path=customXml/itemProps1.xml><?xml version="1.0" encoding="utf-8"?>
<ds:datastoreItem xmlns:ds="http://schemas.openxmlformats.org/officeDocument/2006/customXml" ds:itemID="{1D1C038F-4E17-4A30-BC99-37B92FAF7EDB}">
  <ds:schemaRefs>
    <ds:schemaRef ds:uri="http://schemas.microsoft.com/office/2006/metadata/properties"/>
    <ds:schemaRef ds:uri="http://schemas.microsoft.com/office/infopath/2007/PartnerControls"/>
    <ds:schemaRef ds:uri="8eaad978-01ac-4142-ab90-a293283ec2bc"/>
    <ds:schemaRef ds:uri="76996156-5295-494a-9c26-9a547fea3186"/>
    <ds:schemaRef ds:uri="662745e8-e224-48e8-a2e3-254862b8c2f5"/>
  </ds:schemaRefs>
</ds:datastoreItem>
</file>

<file path=customXml/itemProps2.xml><?xml version="1.0" encoding="utf-8"?>
<ds:datastoreItem xmlns:ds="http://schemas.openxmlformats.org/officeDocument/2006/customXml" ds:itemID="{7016F2EA-6BA6-4639-9A08-B2CF0A72D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d978-01ac-4142-ab90-a293283ec2bc"/>
    <ds:schemaRef ds:uri="76996156-5295-494a-9c26-9a547fea3186"/>
    <ds:schemaRef ds:uri="662745e8-e224-48e8-a2e3-254862b8c2f5"/>
    <ds:schemaRef ds:uri="d14a1eca-2f17-49da-b5ea-23e14f805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E28754-F419-4D8F-8F9E-D0A94B6ABE7F}">
  <ds:schemaRefs>
    <ds:schemaRef ds:uri="http://schemas.microsoft.com/sharepoint/v3/contenttype/forms"/>
  </ds:schemaRefs>
</ds:datastoreItem>
</file>

<file path=customXml/itemProps4.xml><?xml version="1.0" encoding="utf-8"?>
<ds:datastoreItem xmlns:ds="http://schemas.openxmlformats.org/officeDocument/2006/customXml" ds:itemID="{F6BC9E53-E0C8-45CD-9CB8-593A603C889D}">
  <ds:schemaRefs>
    <ds:schemaRef ds:uri="http://schemas.microsoft.com/office/2006/metadata/longProperties"/>
  </ds:schemaRefs>
</ds:datastoreItem>
</file>

<file path=customXml/itemProps5.xml><?xml version="1.0" encoding="utf-8"?>
<ds:datastoreItem xmlns:ds="http://schemas.openxmlformats.org/officeDocument/2006/customXml" ds:itemID="{6E0D0426-B102-4F54-ADD5-09F4B7F851C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4458</Words>
  <Characters>25415</Characters>
  <Application>Microsoft Office Word</Application>
  <DocSecurity>4</DocSecurity>
  <Lines>211</Lines>
  <Paragraphs>59</Paragraphs>
  <ScaleCrop>false</ScaleCrop>
  <HeadingPairs>
    <vt:vector size="2" baseType="variant">
      <vt:variant>
        <vt:lpstr>Title</vt:lpstr>
      </vt:variant>
      <vt:variant>
        <vt:i4>1</vt:i4>
      </vt:variant>
    </vt:vector>
  </HeadingPairs>
  <TitlesOfParts>
    <vt:vector size="1" baseType="lpstr">
      <vt:lpstr>NE_A4_Standard</vt:lpstr>
    </vt:vector>
  </TitlesOfParts>
  <Company>Home</Company>
  <LinksUpToDate>false</LinksUpToDate>
  <CharactersWithSpaces>29814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NE_A4_Standard</dc:title>
  <dc:subject/>
  <dc:creator>Manfat</dc:creator>
  <cp:keywords/>
  <cp:lastModifiedBy>Butt, Ruqayya</cp:lastModifiedBy>
  <cp:revision>2</cp:revision>
  <dcterms:created xsi:type="dcterms:W3CDTF">2024-11-04T13:15:00Z</dcterms:created>
  <dcterms:modified xsi:type="dcterms:W3CDTF">2024-11-04T13:15:00Z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Natural England</vt:lpwstr>
  </property>
  <property fmtid="{D5CDD505-2E9C-101B-9397-08002B2CF9AE}" pid="3" name="Document description">
    <vt:lpwstr/>
  </property>
  <property fmtid="{D5CDD505-2E9C-101B-9397-08002B2CF9AE}" pid="4" name="ContentType">
    <vt:lpwstr>NE Document</vt:lpwstr>
  </property>
  <property fmtid="{D5CDD505-2E9C-101B-9397-08002B2CF9AE}" pid="5" name="Date of content">
    <vt:lpwstr>2016-07-12T16:00:00Z</vt:lpwstr>
  </property>
  <property fmtid="{D5CDD505-2E9C-101B-9397-08002B2CF9AE}" pid="6" name="NE subject and keywords">
    <vt:lpwstr>;#Information and communication;#</vt:lpwstr>
  </property>
  <property fmtid="{D5CDD505-2E9C-101B-9397-08002B2CF9AE}" pid="7" name="Creator">
    <vt:lpwstr>Natural England</vt:lpwstr>
  </property>
  <property fmtid="{D5CDD505-2E9C-101B-9397-08002B2CF9AE}" pid="8" name="display_urn:schemas-microsoft-com:office:office#Editor">
    <vt:lpwstr>Bullivant, Kathy (NE)</vt:lpwstr>
  </property>
  <property fmtid="{D5CDD505-2E9C-101B-9397-08002B2CF9AE}" pid="9" name="GUID">
    <vt:lpwstr>8b0d1bc7-4b83-45aa-bfb4-597d62354e9f</vt:lpwstr>
  </property>
  <property fmtid="{D5CDD505-2E9C-101B-9397-08002B2CF9AE}" pid="10" name="display_urn:schemas-microsoft-com:office:office#Author">
    <vt:lpwstr>Bullivant, Kathy (NE)</vt:lpwstr>
  </property>
</Properties>
</file>