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29309" w14:textId="53EB265A" w:rsidR="00907E33" w:rsidRDefault="001D30F7" w:rsidP="002C5F29">
      <w:pPr>
        <w:pStyle w:val="Heading1"/>
        <w:rPr>
          <w:sz w:val="44"/>
          <w:szCs w:val="44"/>
        </w:rPr>
      </w:pPr>
      <w:r>
        <w:rPr>
          <w:sz w:val="44"/>
          <w:szCs w:val="44"/>
        </w:rPr>
        <w:t>Invitation to Tender</w:t>
      </w:r>
    </w:p>
    <w:p w14:paraId="7F2B2774" w14:textId="35958866" w:rsidR="00815DB6" w:rsidRDefault="00815DB6" w:rsidP="00815DB6"/>
    <w:p w14:paraId="449E8340" w14:textId="091FF1AE" w:rsidR="00815DB6" w:rsidRPr="00815DB6" w:rsidRDefault="117195CF" w:rsidP="00815DB6">
      <w:pPr>
        <w:rPr>
          <w:sz w:val="32"/>
          <w:szCs w:val="32"/>
        </w:rPr>
      </w:pPr>
      <w:r w:rsidRPr="1404F5EB">
        <w:rPr>
          <w:sz w:val="32"/>
          <w:szCs w:val="32"/>
        </w:rPr>
        <w:t>Hospitality</w:t>
      </w:r>
      <w:r w:rsidR="291C4D14" w:rsidRPr="1404F5EB">
        <w:rPr>
          <w:sz w:val="32"/>
          <w:szCs w:val="32"/>
        </w:rPr>
        <w:t xml:space="preserve"> Management Company</w:t>
      </w:r>
    </w:p>
    <w:p w14:paraId="5185CAF9" w14:textId="77777777" w:rsidR="0013123A" w:rsidRDefault="0013123A" w:rsidP="00944B8E"/>
    <w:p w14:paraId="5200F9DC" w14:textId="3D7B889B" w:rsidR="008A3138" w:rsidRDefault="008A3138" w:rsidP="000344E2">
      <w:pPr>
        <w:pStyle w:val="Heading1"/>
      </w:pPr>
      <w:r>
        <w:t>Summary</w:t>
      </w:r>
    </w:p>
    <w:p w14:paraId="47347926" w14:textId="42C92F96" w:rsidR="008A3138" w:rsidRPr="00EF4C1F" w:rsidRDefault="00392028" w:rsidP="00EF4C1F">
      <w:pPr>
        <w:tabs>
          <w:tab w:val="left" w:pos="1134"/>
        </w:tabs>
        <w:jc w:val="both"/>
        <w:rPr>
          <w:iCs/>
          <w:noProof/>
          <w:sz w:val="22"/>
          <w:lang w:eastAsia="en-GB"/>
        </w:rPr>
      </w:pPr>
      <w:r>
        <w:rPr>
          <w:rStyle w:val="normaltextrun"/>
          <w:color w:val="333333"/>
          <w:sz w:val="22"/>
          <w:szCs w:val="22"/>
          <w:shd w:val="clear" w:color="auto" w:fill="FFFFFF"/>
          <w:lang w:val="en-US"/>
        </w:rPr>
        <w:t>Westminster Foundation for Democracy (“</w:t>
      </w:r>
      <w:r>
        <w:rPr>
          <w:rStyle w:val="normaltextrun"/>
          <w:b/>
          <w:bCs w:val="0"/>
          <w:color w:val="333333"/>
          <w:sz w:val="22"/>
          <w:szCs w:val="22"/>
          <w:shd w:val="clear" w:color="auto" w:fill="FFFFFF"/>
          <w:lang w:val="en-US"/>
        </w:rPr>
        <w:t>WFD</w:t>
      </w:r>
      <w:r>
        <w:rPr>
          <w:rStyle w:val="normaltextrun"/>
          <w:color w:val="333333"/>
          <w:sz w:val="22"/>
          <w:szCs w:val="22"/>
          <w:shd w:val="clear" w:color="auto" w:fill="FFFFFF"/>
          <w:lang w:val="en-US"/>
        </w:rPr>
        <w:t>”)</w:t>
      </w:r>
      <w:r w:rsidR="00EF4C1F">
        <w:rPr>
          <w:iCs/>
          <w:noProof/>
          <w:sz w:val="22"/>
          <w:lang w:eastAsia="en-GB"/>
        </w:rPr>
        <w:t xml:space="preserve"> is looking to procure the services of a </w:t>
      </w:r>
      <w:r w:rsidR="008D04F8" w:rsidRPr="00160B8E">
        <w:rPr>
          <w:iCs/>
          <w:noProof/>
          <w:sz w:val="22"/>
          <w:lang w:eastAsia="en-GB"/>
        </w:rPr>
        <w:t xml:space="preserve">single </w:t>
      </w:r>
      <w:r w:rsidR="001A7FC5" w:rsidRPr="00160B8E">
        <w:rPr>
          <w:iCs/>
          <w:noProof/>
          <w:sz w:val="22"/>
          <w:lang w:eastAsia="en-GB"/>
        </w:rPr>
        <w:t>loc</w:t>
      </w:r>
      <w:r w:rsidR="008D04F8" w:rsidRPr="00160B8E">
        <w:rPr>
          <w:iCs/>
          <w:noProof/>
          <w:sz w:val="22"/>
          <w:lang w:eastAsia="en-GB"/>
        </w:rPr>
        <w:t xml:space="preserve">al </w:t>
      </w:r>
      <w:r w:rsidR="00EF4C1F" w:rsidRPr="00160B8E">
        <w:rPr>
          <w:iCs/>
          <w:noProof/>
          <w:sz w:val="22"/>
          <w:lang w:eastAsia="en-GB"/>
        </w:rPr>
        <w:t xml:space="preserve">Corporate </w:t>
      </w:r>
      <w:r w:rsidR="001A7FC5" w:rsidRPr="00160B8E">
        <w:rPr>
          <w:iCs/>
          <w:noProof/>
          <w:sz w:val="22"/>
          <w:lang w:eastAsia="en-GB"/>
        </w:rPr>
        <w:t>Hospitality</w:t>
      </w:r>
      <w:r w:rsidR="00EF4C1F" w:rsidRPr="00160B8E">
        <w:rPr>
          <w:iCs/>
          <w:noProof/>
          <w:sz w:val="22"/>
          <w:lang w:eastAsia="en-GB"/>
        </w:rPr>
        <w:t xml:space="preserve"> Management company</w:t>
      </w:r>
      <w:r w:rsidR="00EF4C1F">
        <w:rPr>
          <w:iCs/>
          <w:noProof/>
          <w:sz w:val="22"/>
          <w:lang w:eastAsia="en-GB"/>
        </w:rPr>
        <w:t xml:space="preserve"> to assist WFD </w:t>
      </w:r>
      <w:r w:rsidR="00C016B4">
        <w:rPr>
          <w:iCs/>
          <w:noProof/>
          <w:sz w:val="22"/>
          <w:lang w:eastAsia="en-GB"/>
        </w:rPr>
        <w:t>Sri Lanka team</w:t>
      </w:r>
      <w:r w:rsidR="004A1981">
        <w:rPr>
          <w:iCs/>
          <w:noProof/>
          <w:sz w:val="22"/>
          <w:lang w:eastAsia="en-GB"/>
        </w:rPr>
        <w:t xml:space="preserve"> </w:t>
      </w:r>
      <w:r w:rsidR="00EF4C1F">
        <w:rPr>
          <w:iCs/>
          <w:noProof/>
          <w:sz w:val="22"/>
          <w:lang w:eastAsia="en-GB"/>
        </w:rPr>
        <w:t>with all of their accommodation requirements</w:t>
      </w:r>
      <w:r w:rsidR="0046515D">
        <w:rPr>
          <w:iCs/>
          <w:noProof/>
          <w:sz w:val="22"/>
          <w:lang w:eastAsia="en-GB"/>
        </w:rPr>
        <w:t xml:space="preserve"> and coordination of conferences and events</w:t>
      </w:r>
      <w:r w:rsidR="0078360A">
        <w:rPr>
          <w:iCs/>
          <w:noProof/>
          <w:sz w:val="22"/>
          <w:lang w:eastAsia="en-GB"/>
        </w:rPr>
        <w:t xml:space="preserve">, following WFD’s guidelines and </w:t>
      </w:r>
      <w:r>
        <w:rPr>
          <w:iCs/>
          <w:noProof/>
          <w:sz w:val="22"/>
          <w:lang w:eastAsia="en-GB"/>
        </w:rPr>
        <w:t>policies</w:t>
      </w:r>
      <w:r w:rsidR="00EF4C1F">
        <w:rPr>
          <w:iCs/>
          <w:noProof/>
          <w:sz w:val="22"/>
          <w:lang w:eastAsia="en-GB"/>
        </w:rPr>
        <w:t xml:space="preserve">. </w:t>
      </w:r>
    </w:p>
    <w:p w14:paraId="4B87C53D" w14:textId="0068C46A" w:rsidR="00843D18" w:rsidRPr="00944B8E" w:rsidRDefault="00235BA2" w:rsidP="000344E2">
      <w:pPr>
        <w:pStyle w:val="Heading1"/>
      </w:pPr>
      <w:r>
        <w:t>Overview</w:t>
      </w:r>
    </w:p>
    <w:p w14:paraId="676AF398" w14:textId="6A3AD19B" w:rsidR="00B32E19" w:rsidRDefault="00392028" w:rsidP="00583D7E">
      <w:pPr>
        <w:rPr>
          <w:color w:val="000000"/>
          <w:sz w:val="22"/>
          <w:szCs w:val="22"/>
          <w:shd w:val="clear" w:color="auto" w:fill="FFFFFF"/>
        </w:rPr>
      </w:pPr>
      <w:r>
        <w:rPr>
          <w:rStyle w:val="normaltextrun"/>
          <w:color w:val="333333"/>
          <w:sz w:val="22"/>
          <w:szCs w:val="22"/>
          <w:shd w:val="clear" w:color="auto" w:fill="FFFFFF"/>
          <w:lang w:val="en-US"/>
        </w:rPr>
        <w:t>WFD</w:t>
      </w:r>
      <w:r w:rsidR="003E2CB6">
        <w:rPr>
          <w:rStyle w:val="normaltextrun"/>
          <w:color w:val="333333"/>
          <w:sz w:val="22"/>
          <w:szCs w:val="22"/>
          <w:shd w:val="clear" w:color="auto" w:fill="FFFFFF"/>
          <w:lang w:val="en-US"/>
        </w:rPr>
        <w:t xml:space="preserve"> is the UK public body dedicated to supporting democracy around the world</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Operating internationally, WFD works with</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parliaments, political parties, and civil society groups</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as well as on elections to help make political</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 xml:space="preserve">systems fairer, more inclusive and </w:t>
      </w:r>
      <w:r w:rsidR="00583D7E">
        <w:rPr>
          <w:rStyle w:val="normaltextrun"/>
          <w:color w:val="333333"/>
          <w:sz w:val="22"/>
          <w:szCs w:val="22"/>
          <w:shd w:val="clear" w:color="auto" w:fill="FFFFFF"/>
          <w:lang w:val="en-US"/>
        </w:rPr>
        <w:t xml:space="preserve">more </w:t>
      </w:r>
      <w:r w:rsidR="00583D7E" w:rsidRPr="00583D7E">
        <w:rPr>
          <w:rStyle w:val="normaltextrun"/>
          <w:color w:val="333333"/>
          <w:sz w:val="22"/>
          <w:szCs w:val="22"/>
          <w:shd w:val="clear" w:color="auto" w:fill="FFFFFF"/>
          <w:lang w:val="en-US"/>
        </w:rPr>
        <w:t>accountable.</w:t>
      </w:r>
    </w:p>
    <w:p w14:paraId="19CD1F89" w14:textId="3A1EA275" w:rsidR="00B32E19" w:rsidRDefault="00317E11" w:rsidP="00B32E19">
      <w:pPr>
        <w:rPr>
          <w:color w:val="000000"/>
          <w:sz w:val="22"/>
          <w:szCs w:val="22"/>
          <w:shd w:val="clear" w:color="auto" w:fill="FFFFFF"/>
        </w:rPr>
      </w:pPr>
      <w:r w:rsidRPr="00317E11">
        <w:rPr>
          <w:color w:val="000000"/>
          <w:sz w:val="22"/>
          <w:szCs w:val="22"/>
          <w:shd w:val="clear" w:color="auto" w:fill="FFFFFF"/>
        </w:rPr>
        <w:t xml:space="preserve">. We </w:t>
      </w:r>
      <w:r w:rsidR="00EA2A79" w:rsidRPr="00B32E19">
        <w:rPr>
          <w:color w:val="000000"/>
          <w:sz w:val="22"/>
          <w:szCs w:val="22"/>
          <w:shd w:val="clear" w:color="auto" w:fill="FFFFFF"/>
        </w:rPr>
        <w:t>are</w:t>
      </w:r>
      <w:r w:rsidRPr="00317E11">
        <w:rPr>
          <w:color w:val="000000"/>
          <w:sz w:val="22"/>
          <w:szCs w:val="22"/>
          <w:shd w:val="clear" w:color="auto" w:fill="FFFFFF"/>
        </w:rPr>
        <w:t xml:space="preserve"> a problem-solving, practitioner-led organisation that offer</w:t>
      </w:r>
      <w:r w:rsidR="00B32E19">
        <w:rPr>
          <w:color w:val="000000"/>
          <w:sz w:val="22"/>
          <w:szCs w:val="22"/>
          <w:shd w:val="clear" w:color="auto" w:fill="FFFFFF"/>
        </w:rPr>
        <w:t>s</w:t>
      </w:r>
      <w:r w:rsidRPr="00317E11">
        <w:rPr>
          <w:color w:val="000000"/>
          <w:sz w:val="22"/>
          <w:szCs w:val="22"/>
          <w:shd w:val="clear" w:color="auto" w:fill="FFFFFF"/>
        </w:rPr>
        <w:t xml:space="preserve">: </w:t>
      </w:r>
    </w:p>
    <w:p w14:paraId="115C9A54" w14:textId="3BA20C75" w:rsidR="004A1981" w:rsidRPr="00F51CE9" w:rsidRDefault="00317E11" w:rsidP="004A1981">
      <w:pPr>
        <w:pStyle w:val="ListParagraph"/>
        <w:numPr>
          <w:ilvl w:val="0"/>
          <w:numId w:val="33"/>
        </w:numPr>
      </w:pPr>
      <w:r w:rsidRPr="00B32E19">
        <w:rPr>
          <w:color w:val="000000"/>
          <w:sz w:val="22"/>
          <w:szCs w:val="22"/>
          <w:shd w:val="clear" w:color="auto" w:fill="FFFFFF"/>
        </w:rPr>
        <w:t xml:space="preserve">High quality and impactful </w:t>
      </w:r>
      <w:r w:rsidR="004A1981">
        <w:rPr>
          <w:color w:val="000000"/>
          <w:sz w:val="22"/>
          <w:szCs w:val="22"/>
          <w:shd w:val="clear" w:color="auto" w:fill="FFFFFF"/>
        </w:rPr>
        <w:t xml:space="preserve">regional and country </w:t>
      </w:r>
      <w:r w:rsidRPr="00B32E19">
        <w:rPr>
          <w:color w:val="000000"/>
          <w:sz w:val="22"/>
          <w:szCs w:val="22"/>
          <w:shd w:val="clear" w:color="auto" w:fill="FFFFFF"/>
        </w:rPr>
        <w:t xml:space="preserve">programmes that directly support the full spectrum of institutions in political systems to develop inclusive political processes, more accountable political systems, protection of rights and freedoms, and more pluralistic </w:t>
      </w:r>
      <w:proofErr w:type="gramStart"/>
      <w:r w:rsidRPr="00B32E19">
        <w:rPr>
          <w:color w:val="000000"/>
          <w:sz w:val="22"/>
          <w:szCs w:val="22"/>
          <w:shd w:val="clear" w:color="auto" w:fill="FFFFFF"/>
        </w:rPr>
        <w:t>societies;</w:t>
      </w:r>
      <w:proofErr w:type="gramEnd"/>
    </w:p>
    <w:p w14:paraId="799AEDA4" w14:textId="0DB0C2B4" w:rsidR="00B32E19" w:rsidRPr="00B32E19" w:rsidRDefault="004A1981" w:rsidP="004A1981">
      <w:pPr>
        <w:pStyle w:val="ListParagraph"/>
        <w:numPr>
          <w:ilvl w:val="0"/>
          <w:numId w:val="33"/>
        </w:numPr>
      </w:pPr>
      <w:r w:rsidRPr="00B32E19">
        <w:rPr>
          <w:color w:val="000000"/>
          <w:sz w:val="22"/>
          <w:szCs w:val="22"/>
          <w:shd w:val="clear" w:color="auto" w:fill="FFFFFF"/>
        </w:rPr>
        <w:t>Specialist analysis, research, and advice to inform policy makers on a range of democratic governance issues</w:t>
      </w:r>
      <w:r>
        <w:rPr>
          <w:color w:val="000000"/>
          <w:sz w:val="22"/>
          <w:szCs w:val="22"/>
          <w:shd w:val="clear" w:color="auto" w:fill="FFFFFF"/>
        </w:rPr>
        <w:t xml:space="preserve"> via its Centre of Expertise</w:t>
      </w:r>
      <w:r w:rsidRPr="00B32E19">
        <w:rPr>
          <w:color w:val="000000"/>
          <w:sz w:val="22"/>
          <w:szCs w:val="22"/>
          <w:shd w:val="clear" w:color="auto" w:fill="FFFFFF"/>
        </w:rPr>
        <w:t>;</w:t>
      </w:r>
      <w:r>
        <w:rPr>
          <w:color w:val="000000"/>
          <w:sz w:val="22"/>
          <w:szCs w:val="22"/>
          <w:shd w:val="clear" w:color="auto" w:fill="FFFFFF"/>
        </w:rPr>
        <w:t xml:space="preserve"> </w:t>
      </w:r>
      <w:r w:rsidR="00317E11" w:rsidRPr="007D2E6A">
        <w:rPr>
          <w:color w:val="000000"/>
          <w:sz w:val="22"/>
          <w:szCs w:val="22"/>
          <w:shd w:val="clear" w:color="auto" w:fill="FFFFFF"/>
        </w:rPr>
        <w:t xml:space="preserve">and  </w:t>
      </w:r>
    </w:p>
    <w:p w14:paraId="2F28EF46" w14:textId="4A40E6E4" w:rsidR="007236ED" w:rsidRDefault="00317E11" w:rsidP="00B32E19">
      <w:pPr>
        <w:pStyle w:val="ListParagraph"/>
        <w:numPr>
          <w:ilvl w:val="0"/>
          <w:numId w:val="33"/>
        </w:numPr>
      </w:pPr>
      <w:r w:rsidRPr="00B32E19">
        <w:rPr>
          <w:color w:val="000000"/>
          <w:sz w:val="22"/>
          <w:szCs w:val="22"/>
          <w:shd w:val="clear" w:color="auto" w:fill="FFFFFF"/>
        </w:rPr>
        <w:t xml:space="preserve">International elections observation on behalf of the UK. </w:t>
      </w:r>
    </w:p>
    <w:p w14:paraId="3D3E129D" w14:textId="6789DE7A" w:rsidR="00BA02DC" w:rsidRPr="00944B8E" w:rsidRDefault="00B32E19" w:rsidP="00B32E19">
      <w:pPr>
        <w:pStyle w:val="Heading1"/>
      </w:pPr>
      <w:r>
        <w:t xml:space="preserve">Aim of this </w:t>
      </w:r>
      <w:r w:rsidR="006204E5">
        <w:t xml:space="preserve">Invitation to Tender </w:t>
      </w:r>
    </w:p>
    <w:p w14:paraId="11D50A28" w14:textId="2EA12A54" w:rsidR="000344E2" w:rsidRDefault="000344E2" w:rsidP="000344E2">
      <w:pPr>
        <w:tabs>
          <w:tab w:val="left" w:pos="1134"/>
        </w:tabs>
        <w:jc w:val="both"/>
        <w:rPr>
          <w:bCs w:val="0"/>
          <w:noProof/>
          <w:color w:val="auto"/>
          <w:sz w:val="22"/>
          <w:szCs w:val="22"/>
          <w:lang w:eastAsia="en-GB"/>
        </w:rPr>
      </w:pPr>
      <w:r>
        <w:rPr>
          <w:noProof/>
          <w:sz w:val="22"/>
          <w:lang w:eastAsia="en-GB"/>
        </w:rPr>
        <w:t xml:space="preserve">WFD is issuing this </w:t>
      </w:r>
      <w:r w:rsidR="006204E5">
        <w:rPr>
          <w:noProof/>
          <w:sz w:val="22"/>
          <w:lang w:eastAsia="en-GB"/>
        </w:rPr>
        <w:t>Invitation to Tender</w:t>
      </w:r>
      <w:r>
        <w:rPr>
          <w:noProof/>
          <w:sz w:val="22"/>
          <w:lang w:eastAsia="en-GB"/>
        </w:rPr>
        <w:t xml:space="preserve"> (“</w:t>
      </w:r>
      <w:r w:rsidR="006204E5">
        <w:rPr>
          <w:b/>
          <w:noProof/>
          <w:sz w:val="22"/>
          <w:lang w:eastAsia="en-GB"/>
        </w:rPr>
        <w:t>ITT</w:t>
      </w:r>
      <w:r>
        <w:rPr>
          <w:noProof/>
          <w:sz w:val="22"/>
          <w:lang w:eastAsia="en-GB"/>
        </w:rPr>
        <w:t xml:space="preserve">”) to a range of potential suppliers of services and would welcome a </w:t>
      </w:r>
      <w:r w:rsidR="006204E5">
        <w:rPr>
          <w:b/>
          <w:bCs w:val="0"/>
          <w:noProof/>
          <w:sz w:val="22"/>
          <w:lang w:eastAsia="en-GB"/>
        </w:rPr>
        <w:t>bid</w:t>
      </w:r>
      <w:r>
        <w:rPr>
          <w:noProof/>
          <w:sz w:val="22"/>
          <w:lang w:eastAsia="en-GB"/>
        </w:rPr>
        <w:t xml:space="preserve"> from your organisation.</w:t>
      </w:r>
    </w:p>
    <w:p w14:paraId="4ADF4283" w14:textId="6826F3F8" w:rsidR="00A311FF" w:rsidRDefault="00386380" w:rsidP="00386380">
      <w:pPr>
        <w:tabs>
          <w:tab w:val="left" w:pos="1134"/>
        </w:tabs>
        <w:jc w:val="both"/>
        <w:rPr>
          <w:iCs/>
          <w:noProof/>
          <w:sz w:val="22"/>
          <w:lang w:eastAsia="en-GB"/>
        </w:rPr>
      </w:pPr>
      <w:r w:rsidRPr="00D2478B">
        <w:rPr>
          <w:iCs/>
          <w:noProof/>
          <w:sz w:val="22"/>
          <w:lang w:eastAsia="en-GB"/>
        </w:rPr>
        <w:t xml:space="preserve">Due to the nature of the work WFD carries out, </w:t>
      </w:r>
      <w:r w:rsidR="00AF082D">
        <w:rPr>
          <w:iCs/>
          <w:noProof/>
          <w:sz w:val="22"/>
          <w:lang w:eastAsia="en-GB"/>
        </w:rPr>
        <w:t>we conduct events, workshops, trainings, and meetings</w:t>
      </w:r>
      <w:r w:rsidRPr="00D2478B">
        <w:rPr>
          <w:iCs/>
          <w:noProof/>
          <w:sz w:val="22"/>
          <w:lang w:eastAsia="en-GB"/>
        </w:rPr>
        <w:t xml:space="preserve"> on a regular basis</w:t>
      </w:r>
      <w:r w:rsidR="00AF082D">
        <w:rPr>
          <w:iCs/>
          <w:noProof/>
          <w:sz w:val="22"/>
          <w:lang w:eastAsia="en-GB"/>
        </w:rPr>
        <w:t>, with a diverse range of participants</w:t>
      </w:r>
      <w:r w:rsidR="009F5F45">
        <w:rPr>
          <w:iCs/>
          <w:noProof/>
          <w:sz w:val="22"/>
          <w:lang w:eastAsia="en-GB"/>
        </w:rPr>
        <w:t xml:space="preserve"> (both local and foreign)</w:t>
      </w:r>
      <w:r w:rsidR="00AF082D">
        <w:rPr>
          <w:iCs/>
          <w:noProof/>
          <w:sz w:val="22"/>
          <w:lang w:eastAsia="en-GB"/>
        </w:rPr>
        <w:t xml:space="preserve"> – including </w:t>
      </w:r>
      <w:r w:rsidR="00651213">
        <w:rPr>
          <w:iCs/>
          <w:noProof/>
          <w:sz w:val="22"/>
          <w:lang w:eastAsia="en-GB"/>
        </w:rPr>
        <w:t xml:space="preserve">policymakers, parliamentarians, political party members, </w:t>
      </w:r>
      <w:r w:rsidR="005A47B2">
        <w:rPr>
          <w:iCs/>
          <w:noProof/>
          <w:sz w:val="22"/>
          <w:lang w:eastAsia="en-GB"/>
        </w:rPr>
        <w:t xml:space="preserve">state officials, </w:t>
      </w:r>
      <w:r w:rsidR="00651213">
        <w:rPr>
          <w:iCs/>
          <w:noProof/>
          <w:sz w:val="22"/>
          <w:lang w:eastAsia="en-GB"/>
        </w:rPr>
        <w:t xml:space="preserve">civil society representatives, </w:t>
      </w:r>
      <w:r w:rsidR="001D60DC">
        <w:rPr>
          <w:iCs/>
          <w:noProof/>
          <w:sz w:val="22"/>
          <w:lang w:eastAsia="en-GB"/>
        </w:rPr>
        <w:t xml:space="preserve">international organisations, </w:t>
      </w:r>
      <w:r w:rsidR="005A47B2">
        <w:rPr>
          <w:iCs/>
          <w:noProof/>
          <w:sz w:val="22"/>
          <w:lang w:eastAsia="en-GB"/>
        </w:rPr>
        <w:t>media, and the private sector</w:t>
      </w:r>
      <w:r w:rsidRPr="00D2478B">
        <w:rPr>
          <w:iCs/>
          <w:noProof/>
          <w:sz w:val="22"/>
          <w:lang w:eastAsia="en-GB"/>
        </w:rPr>
        <w:t xml:space="preserve">. </w:t>
      </w:r>
      <w:r w:rsidR="007358EE">
        <w:rPr>
          <w:iCs/>
          <w:noProof/>
          <w:sz w:val="22"/>
          <w:lang w:eastAsia="en-GB"/>
        </w:rPr>
        <w:t xml:space="preserve">Our </w:t>
      </w:r>
      <w:r w:rsidR="001D60DC">
        <w:rPr>
          <w:iCs/>
          <w:noProof/>
          <w:sz w:val="22"/>
          <w:lang w:eastAsia="en-GB"/>
        </w:rPr>
        <w:t>accomodation and conference</w:t>
      </w:r>
      <w:r w:rsidR="007358EE">
        <w:rPr>
          <w:iCs/>
          <w:noProof/>
          <w:sz w:val="22"/>
          <w:lang w:eastAsia="en-GB"/>
        </w:rPr>
        <w:t xml:space="preserve"> needs are </w:t>
      </w:r>
      <w:r w:rsidR="001D60DC">
        <w:rPr>
          <w:iCs/>
          <w:noProof/>
          <w:sz w:val="22"/>
          <w:lang w:eastAsia="en-GB"/>
        </w:rPr>
        <w:t>sometimes</w:t>
      </w:r>
      <w:r w:rsidR="007358EE">
        <w:rPr>
          <w:iCs/>
          <w:noProof/>
          <w:sz w:val="22"/>
          <w:lang w:eastAsia="en-GB"/>
        </w:rPr>
        <w:t xml:space="preserve"> short-notice or </w:t>
      </w:r>
      <w:r w:rsidR="00BA5B67">
        <w:rPr>
          <w:iCs/>
          <w:noProof/>
          <w:sz w:val="22"/>
          <w:lang w:eastAsia="en-GB"/>
        </w:rPr>
        <w:t xml:space="preserve">subject to last-minute changes due to the changing needs of </w:t>
      </w:r>
      <w:r w:rsidR="009F5F45">
        <w:rPr>
          <w:iCs/>
          <w:noProof/>
          <w:sz w:val="22"/>
          <w:lang w:eastAsia="en-GB"/>
        </w:rPr>
        <w:t>participants</w:t>
      </w:r>
      <w:r w:rsidR="00BA5B67">
        <w:rPr>
          <w:iCs/>
          <w:noProof/>
          <w:sz w:val="22"/>
          <w:lang w:eastAsia="en-GB"/>
        </w:rPr>
        <w:t xml:space="preserve">. </w:t>
      </w:r>
    </w:p>
    <w:p w14:paraId="3C852471" w14:textId="267964C7" w:rsidR="00386380" w:rsidRPr="00D2478B" w:rsidRDefault="59A4CC83" w:rsidP="7AF6A816">
      <w:pPr>
        <w:tabs>
          <w:tab w:val="left" w:pos="1134"/>
        </w:tabs>
        <w:jc w:val="both"/>
        <w:rPr>
          <w:sz w:val="22"/>
          <w:szCs w:val="22"/>
          <w:lang w:eastAsia="en-GB"/>
        </w:rPr>
      </w:pPr>
      <w:r w:rsidRPr="7AF6A816">
        <w:rPr>
          <w:sz w:val="22"/>
          <w:szCs w:val="22"/>
          <w:lang w:eastAsia="en-GB"/>
        </w:rPr>
        <w:t xml:space="preserve">For the logistical arrangements of these </w:t>
      </w:r>
      <w:r w:rsidR="6C0EEDBC" w:rsidRPr="7AF6A816">
        <w:rPr>
          <w:sz w:val="22"/>
          <w:szCs w:val="22"/>
          <w:lang w:eastAsia="en-GB"/>
        </w:rPr>
        <w:t>events</w:t>
      </w:r>
      <w:r w:rsidRPr="7AF6A816">
        <w:rPr>
          <w:sz w:val="22"/>
          <w:szCs w:val="22"/>
          <w:lang w:eastAsia="en-GB"/>
        </w:rPr>
        <w:t xml:space="preserve">, WFD needs the services of a provider that can facilitate both an individual’s </w:t>
      </w:r>
      <w:r w:rsidR="601A95E8" w:rsidRPr="7AF6A816">
        <w:rPr>
          <w:sz w:val="22"/>
          <w:szCs w:val="22"/>
          <w:lang w:eastAsia="en-GB"/>
        </w:rPr>
        <w:t>accommodation</w:t>
      </w:r>
      <w:r w:rsidRPr="7AF6A816">
        <w:rPr>
          <w:sz w:val="22"/>
          <w:szCs w:val="22"/>
          <w:lang w:eastAsia="en-GB"/>
        </w:rPr>
        <w:t xml:space="preserve"> arrangements</w:t>
      </w:r>
      <w:r w:rsidR="3B3697DA" w:rsidRPr="7AF6A816">
        <w:rPr>
          <w:sz w:val="22"/>
          <w:szCs w:val="22"/>
          <w:lang w:eastAsia="en-GB"/>
        </w:rPr>
        <w:t>,</w:t>
      </w:r>
      <w:r w:rsidRPr="7AF6A816">
        <w:rPr>
          <w:sz w:val="22"/>
          <w:szCs w:val="22"/>
          <w:lang w:eastAsia="en-GB"/>
        </w:rPr>
        <w:t xml:space="preserve"> </w:t>
      </w:r>
      <w:r w:rsidR="0A4EE9DB" w:rsidRPr="7AF6A816">
        <w:rPr>
          <w:sz w:val="22"/>
          <w:szCs w:val="22"/>
          <w:lang w:eastAsia="en-GB"/>
        </w:rPr>
        <w:t xml:space="preserve">complex </w:t>
      </w:r>
      <w:r w:rsidRPr="7AF6A816">
        <w:rPr>
          <w:sz w:val="22"/>
          <w:szCs w:val="22"/>
          <w:lang w:eastAsia="en-GB"/>
        </w:rPr>
        <w:t xml:space="preserve">group </w:t>
      </w:r>
      <w:r w:rsidR="294E68CA" w:rsidRPr="7AF6A816">
        <w:rPr>
          <w:sz w:val="22"/>
          <w:szCs w:val="22"/>
          <w:lang w:eastAsia="en-GB"/>
        </w:rPr>
        <w:t>accommodation</w:t>
      </w:r>
      <w:r w:rsidR="3B3697DA" w:rsidRPr="7AF6A816">
        <w:rPr>
          <w:sz w:val="22"/>
          <w:szCs w:val="22"/>
          <w:lang w:eastAsia="en-GB"/>
        </w:rPr>
        <w:t xml:space="preserve">, and VIP </w:t>
      </w:r>
      <w:r w:rsidR="69F7BC32" w:rsidRPr="7AF6A816">
        <w:rPr>
          <w:sz w:val="22"/>
          <w:szCs w:val="22"/>
          <w:lang w:eastAsia="en-GB"/>
        </w:rPr>
        <w:t>accommodation</w:t>
      </w:r>
      <w:r w:rsidR="5EF2737F" w:rsidRPr="7AF6A816">
        <w:rPr>
          <w:sz w:val="22"/>
          <w:szCs w:val="22"/>
          <w:lang w:eastAsia="en-GB"/>
        </w:rPr>
        <w:t xml:space="preserve">, as well as coordination on conference </w:t>
      </w:r>
      <w:r w:rsidR="43B3A7EA" w:rsidRPr="7AF6A816">
        <w:rPr>
          <w:sz w:val="22"/>
          <w:szCs w:val="22"/>
          <w:lang w:eastAsia="en-GB"/>
        </w:rPr>
        <w:t>requirement</w:t>
      </w:r>
      <w:r w:rsidR="5EF2737F" w:rsidRPr="7AF6A816">
        <w:rPr>
          <w:sz w:val="22"/>
          <w:szCs w:val="22"/>
          <w:lang w:eastAsia="en-GB"/>
        </w:rPr>
        <w:t xml:space="preserve">s with the selected </w:t>
      </w:r>
      <w:r w:rsidR="157D2B3F" w:rsidRPr="7AF6A816">
        <w:rPr>
          <w:sz w:val="22"/>
          <w:szCs w:val="22"/>
          <w:lang w:eastAsia="en-GB"/>
        </w:rPr>
        <w:t>hospitality</w:t>
      </w:r>
      <w:r w:rsidR="6F94B42D" w:rsidRPr="7AF6A816">
        <w:rPr>
          <w:sz w:val="22"/>
          <w:szCs w:val="22"/>
          <w:lang w:eastAsia="en-GB"/>
        </w:rPr>
        <w:t xml:space="preserve"> providers</w:t>
      </w:r>
      <w:r w:rsidRPr="7AF6A816">
        <w:rPr>
          <w:sz w:val="22"/>
          <w:szCs w:val="22"/>
          <w:lang w:eastAsia="en-GB"/>
        </w:rPr>
        <w:t xml:space="preserve">. The successful bidder will provide the following services: </w:t>
      </w:r>
      <w:r w:rsidR="7DF6CDB2" w:rsidRPr="7AF6A816">
        <w:rPr>
          <w:b/>
          <w:sz w:val="22"/>
          <w:szCs w:val="22"/>
          <w:lang w:eastAsia="en-GB"/>
        </w:rPr>
        <w:t>event venue/meeting space finding and booking</w:t>
      </w:r>
      <w:r w:rsidRPr="7AF6A816">
        <w:rPr>
          <w:sz w:val="22"/>
          <w:szCs w:val="22"/>
          <w:lang w:eastAsia="en-GB"/>
        </w:rPr>
        <w:t xml:space="preserve"> and </w:t>
      </w:r>
      <w:r w:rsidRPr="7AF6A816">
        <w:rPr>
          <w:b/>
          <w:sz w:val="22"/>
          <w:szCs w:val="22"/>
          <w:lang w:eastAsia="en-GB"/>
        </w:rPr>
        <w:t>hotel bookings</w:t>
      </w:r>
      <w:r w:rsidRPr="7AF6A816">
        <w:rPr>
          <w:sz w:val="22"/>
          <w:szCs w:val="22"/>
          <w:lang w:eastAsia="en-GB"/>
        </w:rPr>
        <w:t xml:space="preserve"> with </w:t>
      </w:r>
      <w:r w:rsidR="24E76C73" w:rsidRPr="7AF6A816">
        <w:rPr>
          <w:sz w:val="22"/>
          <w:szCs w:val="22"/>
          <w:lang w:eastAsia="en-GB"/>
        </w:rPr>
        <w:t xml:space="preserve">an </w:t>
      </w:r>
      <w:r w:rsidR="24E76C73" w:rsidRPr="7AF6A816">
        <w:rPr>
          <w:b/>
          <w:sz w:val="22"/>
          <w:szCs w:val="22"/>
          <w:lang w:eastAsia="en-GB"/>
        </w:rPr>
        <w:t>estimated</w:t>
      </w:r>
      <w:r w:rsidRPr="7AF6A816">
        <w:rPr>
          <w:sz w:val="22"/>
          <w:szCs w:val="22"/>
          <w:lang w:eastAsia="en-GB"/>
        </w:rPr>
        <w:t xml:space="preserve"> annual expenditure</w:t>
      </w:r>
      <w:r w:rsidR="5062BCB4" w:rsidRPr="7AF6A816">
        <w:rPr>
          <w:sz w:val="22"/>
          <w:szCs w:val="22"/>
          <w:lang w:eastAsia="en-GB"/>
        </w:rPr>
        <w:t xml:space="preserve"> of GBP 15,000 (</w:t>
      </w:r>
      <w:r w:rsidR="5062BCB4" w:rsidRPr="7AF6A816">
        <w:rPr>
          <w:b/>
          <w:sz w:val="22"/>
          <w:szCs w:val="22"/>
          <w:lang w:eastAsia="en-GB"/>
        </w:rPr>
        <w:t>no minimum guarantee</w:t>
      </w:r>
      <w:r w:rsidR="5062BCB4" w:rsidRPr="7AF6A816">
        <w:rPr>
          <w:sz w:val="22"/>
          <w:szCs w:val="22"/>
          <w:lang w:eastAsia="en-GB"/>
        </w:rPr>
        <w:t>)</w:t>
      </w:r>
      <w:r w:rsidRPr="7AF6A816">
        <w:rPr>
          <w:sz w:val="22"/>
          <w:szCs w:val="22"/>
          <w:lang w:eastAsia="en-GB"/>
        </w:rPr>
        <w:t xml:space="preserve"> on accommodation</w:t>
      </w:r>
      <w:r w:rsidR="11701A53" w:rsidRPr="7AF6A816">
        <w:rPr>
          <w:sz w:val="22"/>
          <w:szCs w:val="22"/>
          <w:lang w:eastAsia="en-GB"/>
        </w:rPr>
        <w:t xml:space="preserve"> and conferences</w:t>
      </w:r>
      <w:r w:rsidRPr="7AF6A816">
        <w:rPr>
          <w:sz w:val="22"/>
          <w:szCs w:val="22"/>
          <w:lang w:eastAsia="en-GB"/>
        </w:rPr>
        <w:t xml:space="preserve">. This will need to be reflected in a flexible cost and billing structure. </w:t>
      </w:r>
      <w:r w:rsidR="3E63E025" w:rsidRPr="7AF6A816">
        <w:rPr>
          <w:sz w:val="22"/>
          <w:szCs w:val="22"/>
          <w:lang w:eastAsia="en-GB"/>
        </w:rPr>
        <w:t>W</w:t>
      </w:r>
      <w:r w:rsidRPr="7AF6A816">
        <w:rPr>
          <w:sz w:val="22"/>
          <w:szCs w:val="22"/>
          <w:lang w:eastAsia="en-GB"/>
        </w:rPr>
        <w:t xml:space="preserve">e require dedicated agents on hand to help with any queries </w:t>
      </w:r>
      <w:r w:rsidR="1DB8375C" w:rsidRPr="7AF6A816">
        <w:rPr>
          <w:sz w:val="22"/>
          <w:szCs w:val="22"/>
          <w:lang w:eastAsia="en-GB"/>
        </w:rPr>
        <w:t>and</w:t>
      </w:r>
      <w:r w:rsidR="750BB9ED" w:rsidRPr="7AF6A816">
        <w:rPr>
          <w:sz w:val="22"/>
          <w:szCs w:val="22"/>
          <w:lang w:eastAsia="en-GB"/>
        </w:rPr>
        <w:t xml:space="preserve"> to support with group, VIP, </w:t>
      </w:r>
      <w:r w:rsidR="6F86193B" w:rsidRPr="7AF6A816">
        <w:rPr>
          <w:sz w:val="22"/>
          <w:szCs w:val="22"/>
          <w:lang w:eastAsia="en-GB"/>
        </w:rPr>
        <w:t>and</w:t>
      </w:r>
      <w:r w:rsidR="750BB9ED" w:rsidRPr="7AF6A816">
        <w:rPr>
          <w:sz w:val="22"/>
          <w:szCs w:val="22"/>
          <w:lang w:eastAsia="en-GB"/>
        </w:rPr>
        <w:t xml:space="preserve"> complex booking needs</w:t>
      </w:r>
      <w:r w:rsidRPr="7AF6A816">
        <w:rPr>
          <w:sz w:val="22"/>
          <w:szCs w:val="22"/>
          <w:lang w:eastAsia="en-GB"/>
        </w:rPr>
        <w:t xml:space="preserve">. </w:t>
      </w:r>
    </w:p>
    <w:p w14:paraId="1FF08E22" w14:textId="0603A6C7" w:rsidR="00BA02DC" w:rsidRPr="00944B8E" w:rsidRDefault="006204E5" w:rsidP="000344E2">
      <w:pPr>
        <w:pStyle w:val="Heading1"/>
      </w:pPr>
      <w:r>
        <w:t>Bid</w:t>
      </w:r>
      <w:r w:rsidR="00BA02DC">
        <w:t xml:space="preserve"> submission</w:t>
      </w:r>
    </w:p>
    <w:p w14:paraId="7A78959A" w14:textId="1311DF78" w:rsidR="00782C79" w:rsidRPr="00E654F1" w:rsidRDefault="2DA517C0" w:rsidP="00782C79">
      <w:pPr>
        <w:rPr>
          <w:sz w:val="22"/>
          <w:szCs w:val="22"/>
        </w:rPr>
      </w:pPr>
      <w:r w:rsidRPr="7AF6A816">
        <w:rPr>
          <w:sz w:val="22"/>
          <w:szCs w:val="22"/>
        </w:rPr>
        <w:lastRenderedPageBreak/>
        <w:t xml:space="preserve">All </w:t>
      </w:r>
      <w:r w:rsidR="46D87978" w:rsidRPr="7AF6A816">
        <w:rPr>
          <w:sz w:val="22"/>
          <w:szCs w:val="22"/>
        </w:rPr>
        <w:t>bids</w:t>
      </w:r>
      <w:r w:rsidRPr="7AF6A816">
        <w:rPr>
          <w:sz w:val="22"/>
          <w:szCs w:val="22"/>
        </w:rPr>
        <w:t xml:space="preserve"> should be submitted </w:t>
      </w:r>
      <w:r w:rsidR="389504DB" w:rsidRPr="7AF6A816">
        <w:rPr>
          <w:sz w:val="22"/>
          <w:szCs w:val="22"/>
        </w:rPr>
        <w:t xml:space="preserve">by </w:t>
      </w:r>
      <w:r w:rsidR="34DDBB95" w:rsidRPr="7AF6A816">
        <w:rPr>
          <w:noProof/>
          <w:sz w:val="22"/>
          <w:szCs w:val="22"/>
          <w:lang w:eastAsia="en-GB"/>
        </w:rPr>
        <w:t xml:space="preserve">23:59 on </w:t>
      </w:r>
      <w:r w:rsidR="37D5960B" w:rsidRPr="7AF6A816">
        <w:rPr>
          <w:noProof/>
          <w:sz w:val="22"/>
          <w:szCs w:val="22"/>
          <w:lang w:eastAsia="en-GB"/>
        </w:rPr>
        <w:t>27</w:t>
      </w:r>
      <w:r w:rsidR="37D5960B" w:rsidRPr="7AF6A816">
        <w:rPr>
          <w:noProof/>
          <w:sz w:val="22"/>
          <w:szCs w:val="22"/>
          <w:vertAlign w:val="superscript"/>
          <w:lang w:eastAsia="en-GB"/>
        </w:rPr>
        <w:t>th</w:t>
      </w:r>
      <w:r w:rsidR="37D5960B" w:rsidRPr="7AF6A816">
        <w:rPr>
          <w:noProof/>
          <w:sz w:val="22"/>
          <w:szCs w:val="22"/>
          <w:lang w:eastAsia="en-GB"/>
        </w:rPr>
        <w:t xml:space="preserve"> August</w:t>
      </w:r>
      <w:r w:rsidR="095D5BFC" w:rsidRPr="7AF6A816">
        <w:rPr>
          <w:noProof/>
          <w:sz w:val="22"/>
          <w:szCs w:val="22"/>
          <w:lang w:eastAsia="en-GB"/>
        </w:rPr>
        <w:t xml:space="preserve"> 2024</w:t>
      </w:r>
      <w:r w:rsidR="389504DB" w:rsidRPr="7AF6A816">
        <w:rPr>
          <w:sz w:val="22"/>
          <w:szCs w:val="22"/>
        </w:rPr>
        <w:t xml:space="preserve"> </w:t>
      </w:r>
      <w:r w:rsidRPr="7AF6A816">
        <w:rPr>
          <w:sz w:val="22"/>
          <w:szCs w:val="22"/>
        </w:rPr>
        <w:t>in writing</w:t>
      </w:r>
      <w:r w:rsidR="60F441A5" w:rsidRPr="7AF6A816">
        <w:rPr>
          <w:sz w:val="22"/>
          <w:szCs w:val="22"/>
        </w:rPr>
        <w:t>, must comply with the requirements of this ITT,</w:t>
      </w:r>
      <w:r w:rsidRPr="7AF6A816">
        <w:rPr>
          <w:sz w:val="22"/>
          <w:szCs w:val="22"/>
        </w:rPr>
        <w:t xml:space="preserve"> and </w:t>
      </w:r>
      <w:r w:rsidR="60F441A5" w:rsidRPr="7AF6A816">
        <w:rPr>
          <w:sz w:val="22"/>
          <w:szCs w:val="22"/>
        </w:rPr>
        <w:t xml:space="preserve">must </w:t>
      </w:r>
      <w:r w:rsidRPr="7AF6A816">
        <w:rPr>
          <w:sz w:val="22"/>
          <w:szCs w:val="22"/>
        </w:rPr>
        <w:t>include</w:t>
      </w:r>
      <w:r w:rsidR="46D87978" w:rsidRPr="7AF6A816">
        <w:rPr>
          <w:sz w:val="22"/>
          <w:szCs w:val="22"/>
        </w:rPr>
        <w:t xml:space="preserve"> the information requested </w:t>
      </w:r>
      <w:r w:rsidR="0B0887FC" w:rsidRPr="7AF6A816">
        <w:rPr>
          <w:sz w:val="22"/>
          <w:szCs w:val="22"/>
        </w:rPr>
        <w:t xml:space="preserve">in the Bid </w:t>
      </w:r>
      <w:r w:rsidR="0E458674" w:rsidRPr="7AF6A816">
        <w:rPr>
          <w:sz w:val="22"/>
          <w:szCs w:val="22"/>
        </w:rPr>
        <w:t xml:space="preserve">Requirements </w:t>
      </w:r>
      <w:r w:rsidR="0B0887FC" w:rsidRPr="7AF6A816">
        <w:rPr>
          <w:sz w:val="22"/>
          <w:szCs w:val="22"/>
        </w:rPr>
        <w:t>below.</w:t>
      </w:r>
      <w:r w:rsidRPr="7AF6A816">
        <w:rPr>
          <w:sz w:val="22"/>
          <w:szCs w:val="22"/>
        </w:rPr>
        <w:t xml:space="preserve"> </w:t>
      </w:r>
    </w:p>
    <w:p w14:paraId="6E0D406A" w14:textId="2FF27621" w:rsidR="00782C79" w:rsidRPr="00E654F1" w:rsidRDefault="2DA517C0" w:rsidP="00782C79">
      <w:pPr>
        <w:rPr>
          <w:sz w:val="22"/>
          <w:szCs w:val="22"/>
        </w:rPr>
      </w:pPr>
      <w:r w:rsidRPr="1404F5EB">
        <w:rPr>
          <w:sz w:val="22"/>
          <w:szCs w:val="22"/>
        </w:rPr>
        <w:t xml:space="preserve">The </w:t>
      </w:r>
      <w:r w:rsidR="0B0887FC" w:rsidRPr="1404F5EB">
        <w:rPr>
          <w:sz w:val="22"/>
          <w:szCs w:val="22"/>
        </w:rPr>
        <w:t>bid</w:t>
      </w:r>
      <w:r w:rsidRPr="1404F5EB">
        <w:rPr>
          <w:sz w:val="22"/>
          <w:szCs w:val="22"/>
        </w:rPr>
        <w:t xml:space="preserve"> should be sent electronically and addressed to: </w:t>
      </w:r>
      <w:r w:rsidR="1479A03A" w:rsidRPr="1404F5EB">
        <w:rPr>
          <w:i/>
          <w:iCs/>
          <w:sz w:val="22"/>
          <w:szCs w:val="22"/>
        </w:rPr>
        <w:t>S</w:t>
      </w:r>
      <w:r w:rsidR="6E245B77" w:rsidRPr="1404F5EB">
        <w:rPr>
          <w:i/>
          <w:iCs/>
          <w:sz w:val="22"/>
          <w:szCs w:val="22"/>
        </w:rPr>
        <w:t>anje Vignaraja</w:t>
      </w:r>
      <w:r w:rsidR="28A8BC46" w:rsidRPr="1404F5EB">
        <w:rPr>
          <w:i/>
          <w:iCs/>
          <w:sz w:val="22"/>
          <w:szCs w:val="22"/>
        </w:rPr>
        <w:t xml:space="preserve"> </w:t>
      </w:r>
      <w:r w:rsidRPr="1404F5EB">
        <w:rPr>
          <w:sz w:val="22"/>
          <w:szCs w:val="22"/>
        </w:rPr>
        <w:t xml:space="preserve">at </w:t>
      </w:r>
      <w:r w:rsidR="56929DDD" w:rsidRPr="1404F5EB">
        <w:rPr>
          <w:i/>
          <w:iCs/>
          <w:sz w:val="22"/>
          <w:szCs w:val="22"/>
        </w:rPr>
        <w:t>procurement@wfd.org</w:t>
      </w:r>
      <w:r w:rsidRPr="1404F5EB">
        <w:rPr>
          <w:sz w:val="22"/>
          <w:szCs w:val="22"/>
        </w:rPr>
        <w:t xml:space="preserve">. </w:t>
      </w:r>
    </w:p>
    <w:p w14:paraId="3693CFC1" w14:textId="0E9DE63B" w:rsidR="00944B8E" w:rsidRPr="00E654F1" w:rsidRDefault="00782C79" w:rsidP="00944B8E">
      <w:pPr>
        <w:rPr>
          <w:sz w:val="22"/>
          <w:szCs w:val="22"/>
        </w:rPr>
      </w:pPr>
      <w:r w:rsidRPr="00E654F1">
        <w:rPr>
          <w:sz w:val="22"/>
          <w:szCs w:val="22"/>
        </w:rPr>
        <w:t xml:space="preserve">The same email address should be used for any questions related to this </w:t>
      </w:r>
      <w:r w:rsidR="0096641F">
        <w:rPr>
          <w:sz w:val="22"/>
          <w:szCs w:val="22"/>
        </w:rPr>
        <w:t>ITT</w:t>
      </w:r>
      <w:r w:rsidRPr="00E654F1">
        <w:rPr>
          <w:sz w:val="22"/>
          <w:szCs w:val="22"/>
        </w:rPr>
        <w:t xml:space="preserve">. </w:t>
      </w:r>
    </w:p>
    <w:p w14:paraId="423C9AED" w14:textId="04084891" w:rsidR="0096641F" w:rsidRPr="00944B8E" w:rsidRDefault="004D532A" w:rsidP="0303813A">
      <w:r w:rsidRPr="0303813A">
        <w:rPr>
          <w:sz w:val="22"/>
          <w:szCs w:val="22"/>
        </w:rPr>
        <w:t xml:space="preserve">WFD’s standard terms and conditions for </w:t>
      </w:r>
      <w:r w:rsidR="0096641F" w:rsidRPr="0303813A">
        <w:rPr>
          <w:sz w:val="22"/>
          <w:szCs w:val="22"/>
        </w:rPr>
        <w:t>tendering</w:t>
      </w:r>
      <w:r w:rsidR="00D34172" w:rsidRPr="0303813A">
        <w:rPr>
          <w:sz w:val="22"/>
          <w:szCs w:val="22"/>
        </w:rPr>
        <w:t xml:space="preserve"> </w:t>
      </w:r>
      <w:r w:rsidR="00750539" w:rsidRPr="0303813A">
        <w:rPr>
          <w:sz w:val="22"/>
          <w:szCs w:val="22"/>
        </w:rPr>
        <w:t xml:space="preserve">and key policies </w:t>
      </w:r>
      <w:r w:rsidR="00D34172" w:rsidRPr="0303813A">
        <w:rPr>
          <w:sz w:val="22"/>
          <w:szCs w:val="22"/>
        </w:rPr>
        <w:t xml:space="preserve">are found </w:t>
      </w:r>
      <w:r w:rsidR="008A2AC2" w:rsidRPr="0303813A">
        <w:rPr>
          <w:sz w:val="22"/>
          <w:szCs w:val="22"/>
        </w:rPr>
        <w:t>at</w:t>
      </w:r>
      <w:r w:rsidR="00D34172" w:rsidRPr="0303813A">
        <w:rPr>
          <w:sz w:val="22"/>
          <w:szCs w:val="22"/>
        </w:rPr>
        <w:t xml:space="preserve"> </w:t>
      </w:r>
      <w:hyperlink r:id="rId11">
        <w:r w:rsidR="0303813A" w:rsidRPr="0303813A">
          <w:rPr>
            <w:rStyle w:val="Hyperlink"/>
            <w:rFonts w:eastAsia="Arial"/>
            <w:sz w:val="22"/>
            <w:szCs w:val="22"/>
          </w:rPr>
          <w:t>Policies | Westminster Foundation for Democracy (wfd.org)</w:t>
        </w:r>
      </w:hyperlink>
      <w:r w:rsidR="00D34172" w:rsidRPr="0303813A">
        <w:rPr>
          <w:color w:val="FF0000"/>
          <w:sz w:val="22"/>
          <w:szCs w:val="22"/>
        </w:rPr>
        <w:t xml:space="preserve"> </w:t>
      </w:r>
      <w:r w:rsidR="00D34172" w:rsidRPr="0303813A">
        <w:rPr>
          <w:sz w:val="22"/>
          <w:szCs w:val="22"/>
        </w:rPr>
        <w:t xml:space="preserve">and you can find </w:t>
      </w:r>
      <w:r w:rsidR="00750539" w:rsidRPr="0303813A">
        <w:rPr>
          <w:sz w:val="22"/>
          <w:szCs w:val="22"/>
        </w:rPr>
        <w:t>a copy</w:t>
      </w:r>
      <w:r w:rsidR="00D34172" w:rsidRPr="0303813A">
        <w:rPr>
          <w:sz w:val="22"/>
          <w:szCs w:val="22"/>
        </w:rPr>
        <w:t xml:space="preserve"> of WFD’s Code of Conduct </w:t>
      </w:r>
      <w:r w:rsidR="008A2AC2" w:rsidRPr="0303813A">
        <w:rPr>
          <w:sz w:val="22"/>
          <w:szCs w:val="22"/>
        </w:rPr>
        <w:t>at</w:t>
      </w:r>
      <w:r w:rsidR="00D34172" w:rsidRPr="0303813A">
        <w:rPr>
          <w:sz w:val="22"/>
          <w:szCs w:val="22"/>
        </w:rPr>
        <w:t xml:space="preserve"> </w:t>
      </w:r>
      <w:hyperlink r:id="rId12">
        <w:r w:rsidR="0303813A" w:rsidRPr="0303813A">
          <w:rPr>
            <w:rStyle w:val="Hyperlink"/>
            <w:rFonts w:eastAsia="Arial"/>
            <w:sz w:val="22"/>
            <w:szCs w:val="22"/>
          </w:rPr>
          <w:t>Code of Conduct | Westminster Foundation for Democracy (wfd.org)</w:t>
        </w:r>
      </w:hyperlink>
      <w:r w:rsidR="002B6DC0" w:rsidRPr="0303813A">
        <w:rPr>
          <w:color w:val="FF0000"/>
          <w:sz w:val="22"/>
          <w:szCs w:val="22"/>
        </w:rPr>
        <w:t>.</w:t>
      </w:r>
    </w:p>
    <w:p w14:paraId="082239C8" w14:textId="77777777" w:rsidR="007236ED" w:rsidRDefault="007236ED" w:rsidP="00580FC8">
      <w:pPr>
        <w:pStyle w:val="Heading1"/>
      </w:pPr>
    </w:p>
    <w:p w14:paraId="1B93A29B" w14:textId="679988CE" w:rsidR="00580FC8" w:rsidRPr="00944B8E" w:rsidRDefault="00030000" w:rsidP="00580FC8">
      <w:pPr>
        <w:pStyle w:val="Heading1"/>
      </w:pPr>
      <w:r>
        <w:t xml:space="preserve">Detailed </w:t>
      </w:r>
      <w:r w:rsidR="00580FC8">
        <w:t>Specification</w:t>
      </w:r>
    </w:p>
    <w:p w14:paraId="3C3B2D41" w14:textId="7C2BEDA8" w:rsidR="00944B8E" w:rsidRPr="00944B8E" w:rsidRDefault="001330C3" w:rsidP="00030000">
      <w:pPr>
        <w:pStyle w:val="Heading2"/>
      </w:pPr>
      <w:r>
        <w:t>Objective</w:t>
      </w:r>
    </w:p>
    <w:p w14:paraId="38D986B6" w14:textId="5CEAC493" w:rsidR="000F2189" w:rsidRPr="00687ABC" w:rsidRDefault="00687ABC" w:rsidP="00945A51">
      <w:pPr>
        <w:spacing w:after="20" w:line="276" w:lineRule="auto"/>
        <w:jc w:val="both"/>
        <w:rPr>
          <w:sz w:val="22"/>
          <w:szCs w:val="22"/>
        </w:rPr>
      </w:pPr>
      <w:r>
        <w:rPr>
          <w:sz w:val="22"/>
          <w:szCs w:val="22"/>
        </w:rPr>
        <w:t>WFD</w:t>
      </w:r>
      <w:r w:rsidRPr="00687ABC">
        <w:rPr>
          <w:sz w:val="22"/>
          <w:szCs w:val="22"/>
        </w:rPr>
        <w:t xml:space="preserve"> acknowledges that, to achieve its mission and goals, </w:t>
      </w:r>
      <w:r w:rsidR="00D92DB4">
        <w:rPr>
          <w:sz w:val="22"/>
          <w:szCs w:val="22"/>
        </w:rPr>
        <w:t>we are expected to organise and host conferences,</w:t>
      </w:r>
      <w:r w:rsidR="0015660E">
        <w:rPr>
          <w:sz w:val="22"/>
          <w:szCs w:val="22"/>
        </w:rPr>
        <w:t xml:space="preserve"> </w:t>
      </w:r>
      <w:r w:rsidRPr="00687ABC">
        <w:rPr>
          <w:sz w:val="22"/>
          <w:szCs w:val="22"/>
        </w:rPr>
        <w:t>meetings or events</w:t>
      </w:r>
      <w:r w:rsidR="0015660E">
        <w:rPr>
          <w:sz w:val="22"/>
          <w:szCs w:val="22"/>
        </w:rPr>
        <w:t xml:space="preserve"> in </w:t>
      </w:r>
      <w:r w:rsidR="00D92DB4">
        <w:rPr>
          <w:sz w:val="22"/>
          <w:szCs w:val="22"/>
        </w:rPr>
        <w:t>Sri Lanka</w:t>
      </w:r>
      <w:r w:rsidRPr="00687ABC">
        <w:rPr>
          <w:sz w:val="22"/>
          <w:szCs w:val="22"/>
        </w:rPr>
        <w:t xml:space="preserve">. WFD </w:t>
      </w:r>
      <w:r w:rsidR="00BC481B">
        <w:rPr>
          <w:sz w:val="22"/>
          <w:szCs w:val="22"/>
        </w:rPr>
        <w:t xml:space="preserve">requires the services of an outsourced </w:t>
      </w:r>
      <w:r w:rsidR="00D92DB4">
        <w:rPr>
          <w:sz w:val="22"/>
          <w:szCs w:val="22"/>
        </w:rPr>
        <w:t>Hospitality</w:t>
      </w:r>
      <w:r w:rsidR="00BC481B">
        <w:rPr>
          <w:sz w:val="22"/>
          <w:szCs w:val="22"/>
        </w:rPr>
        <w:t xml:space="preserve"> Management Company to </w:t>
      </w:r>
      <w:r w:rsidRPr="00687ABC">
        <w:rPr>
          <w:sz w:val="22"/>
          <w:szCs w:val="22"/>
        </w:rPr>
        <w:t>ensur</w:t>
      </w:r>
      <w:r w:rsidR="00BC481B">
        <w:rPr>
          <w:sz w:val="22"/>
          <w:szCs w:val="22"/>
        </w:rPr>
        <w:t>e</w:t>
      </w:r>
      <w:r w:rsidRPr="00687ABC">
        <w:rPr>
          <w:sz w:val="22"/>
          <w:szCs w:val="22"/>
        </w:rPr>
        <w:t xml:space="preserve"> that all </w:t>
      </w:r>
      <w:r w:rsidR="00560B84">
        <w:rPr>
          <w:sz w:val="22"/>
          <w:szCs w:val="22"/>
        </w:rPr>
        <w:t>accommodation</w:t>
      </w:r>
      <w:r w:rsidRPr="00687ABC">
        <w:rPr>
          <w:sz w:val="22"/>
          <w:szCs w:val="22"/>
        </w:rPr>
        <w:t xml:space="preserve"> </w:t>
      </w:r>
      <w:r w:rsidR="00560B84">
        <w:rPr>
          <w:sz w:val="22"/>
          <w:szCs w:val="22"/>
        </w:rPr>
        <w:t>and events</w:t>
      </w:r>
      <w:r w:rsidRPr="00687ABC">
        <w:rPr>
          <w:sz w:val="22"/>
          <w:szCs w:val="22"/>
        </w:rPr>
        <w:t xml:space="preserve"> </w:t>
      </w:r>
      <w:r w:rsidR="00560B84">
        <w:rPr>
          <w:sz w:val="22"/>
          <w:szCs w:val="22"/>
        </w:rPr>
        <w:t xml:space="preserve">are sourced, </w:t>
      </w:r>
      <w:r w:rsidRPr="00687ABC">
        <w:rPr>
          <w:sz w:val="22"/>
          <w:szCs w:val="22"/>
        </w:rPr>
        <w:t>booked</w:t>
      </w:r>
      <w:r w:rsidR="00560B84">
        <w:rPr>
          <w:sz w:val="22"/>
          <w:szCs w:val="22"/>
        </w:rPr>
        <w:t xml:space="preserve">, </w:t>
      </w:r>
      <w:r w:rsidRPr="00687ABC">
        <w:rPr>
          <w:sz w:val="22"/>
          <w:szCs w:val="22"/>
        </w:rPr>
        <w:t xml:space="preserve">and managed in a way that represents value for money, keeps people safe, and mitigates negative environmental impact.  </w:t>
      </w:r>
    </w:p>
    <w:p w14:paraId="1B873AF8" w14:textId="77777777" w:rsidR="007236ED" w:rsidRDefault="007236ED" w:rsidP="009447D7">
      <w:pPr>
        <w:pStyle w:val="Heading2"/>
      </w:pPr>
    </w:p>
    <w:p w14:paraId="25CDE7CC" w14:textId="6A2B55CB" w:rsidR="009447D7" w:rsidRPr="00944B8E" w:rsidRDefault="009447D7" w:rsidP="009447D7">
      <w:pPr>
        <w:pStyle w:val="Heading2"/>
      </w:pPr>
      <w:r>
        <w:t>Scope of work</w:t>
      </w:r>
    </w:p>
    <w:p w14:paraId="340540B3" w14:textId="3B2F2AA7" w:rsidR="000C236C" w:rsidRPr="000C236C" w:rsidRDefault="000C236C" w:rsidP="000C236C">
      <w:pPr>
        <w:spacing w:before="0" w:after="200" w:line="276" w:lineRule="auto"/>
        <w:rPr>
          <w:rFonts w:ascii="Myriad Pro Light" w:eastAsia="Cambria" w:hAnsi="Myriad Pro Light"/>
          <w:b/>
          <w:noProof/>
          <w:color w:val="auto"/>
          <w:sz w:val="18"/>
          <w:szCs w:val="22"/>
          <w:lang w:eastAsia="en-GB"/>
        </w:rPr>
      </w:pPr>
      <w:r w:rsidRPr="000C236C">
        <w:rPr>
          <w:rFonts w:eastAsia="Cambria"/>
          <w:bCs w:val="0"/>
          <w:iCs/>
          <w:noProof/>
          <w:color w:val="auto"/>
          <w:sz w:val="22"/>
          <w:szCs w:val="22"/>
          <w:lang w:eastAsia="en-GB"/>
        </w:rPr>
        <w:t xml:space="preserve">When submitting their proposal the </w:t>
      </w:r>
      <w:r w:rsidR="00507577">
        <w:rPr>
          <w:rFonts w:eastAsia="Cambria"/>
          <w:bCs w:val="0"/>
          <w:iCs/>
          <w:noProof/>
          <w:color w:val="auto"/>
          <w:sz w:val="22"/>
          <w:szCs w:val="22"/>
          <w:lang w:eastAsia="en-GB"/>
        </w:rPr>
        <w:t>bidder</w:t>
      </w:r>
      <w:r w:rsidRPr="000C236C">
        <w:rPr>
          <w:rFonts w:eastAsia="Cambria"/>
          <w:bCs w:val="0"/>
          <w:iCs/>
          <w:noProof/>
          <w:color w:val="auto"/>
          <w:sz w:val="22"/>
          <w:szCs w:val="22"/>
          <w:lang w:eastAsia="en-GB"/>
        </w:rPr>
        <w:t xml:space="preserve"> will have demonstrate how they aim to meet the following specification:</w:t>
      </w:r>
    </w:p>
    <w:tbl>
      <w:tblPr>
        <w:tblStyle w:val="TableGrid"/>
        <w:tblW w:w="9209" w:type="dxa"/>
        <w:tblLook w:val="04A0" w:firstRow="1" w:lastRow="0" w:firstColumn="1" w:lastColumn="0" w:noHBand="0" w:noVBand="1"/>
      </w:tblPr>
      <w:tblGrid>
        <w:gridCol w:w="2319"/>
        <w:gridCol w:w="3772"/>
        <w:gridCol w:w="3118"/>
      </w:tblGrid>
      <w:tr w:rsidR="000C236C" w:rsidRPr="000C236C" w14:paraId="47F5B8D8" w14:textId="77777777" w:rsidTr="1404F5EB">
        <w:tc>
          <w:tcPr>
            <w:tcW w:w="2319" w:type="dxa"/>
            <w:shd w:val="clear" w:color="auto" w:fill="A6A6A6" w:themeFill="background1" w:themeFillShade="A6"/>
          </w:tcPr>
          <w:p w14:paraId="488FE380" w14:textId="77777777" w:rsidR="000C236C" w:rsidRPr="000C236C" w:rsidRDefault="000C236C" w:rsidP="000C236C">
            <w:pPr>
              <w:tabs>
                <w:tab w:val="left" w:pos="1134"/>
              </w:tabs>
              <w:spacing w:before="0" w:after="200" w:line="276" w:lineRule="auto"/>
              <w:jc w:val="center"/>
              <w:rPr>
                <w:rFonts w:eastAsia="Cambria"/>
                <w:b/>
                <w:iCs/>
                <w:noProof/>
                <w:color w:val="auto"/>
                <w:sz w:val="22"/>
                <w:szCs w:val="22"/>
                <w:lang w:eastAsia="en-GB"/>
              </w:rPr>
            </w:pPr>
            <w:r w:rsidRPr="000C236C">
              <w:rPr>
                <w:rFonts w:eastAsia="Cambria"/>
                <w:b/>
                <w:iCs/>
                <w:noProof/>
                <w:color w:val="auto"/>
                <w:sz w:val="22"/>
                <w:szCs w:val="22"/>
                <w:lang w:eastAsia="en-GB"/>
              </w:rPr>
              <w:t>Functional area</w:t>
            </w:r>
          </w:p>
        </w:tc>
        <w:tc>
          <w:tcPr>
            <w:tcW w:w="6890" w:type="dxa"/>
            <w:gridSpan w:val="2"/>
            <w:shd w:val="clear" w:color="auto" w:fill="A6A6A6" w:themeFill="background1" w:themeFillShade="A6"/>
          </w:tcPr>
          <w:p w14:paraId="5317827C" w14:textId="7EE8CE7E" w:rsidR="000C236C" w:rsidRPr="000C236C" w:rsidRDefault="00A80002" w:rsidP="000C236C">
            <w:pPr>
              <w:tabs>
                <w:tab w:val="left" w:pos="1134"/>
              </w:tabs>
              <w:spacing w:before="0" w:after="200" w:line="276" w:lineRule="auto"/>
              <w:jc w:val="center"/>
              <w:rPr>
                <w:rFonts w:eastAsia="Cambria"/>
                <w:b/>
                <w:iCs/>
                <w:noProof/>
                <w:color w:val="auto"/>
                <w:sz w:val="22"/>
                <w:szCs w:val="22"/>
                <w:lang w:eastAsia="en-GB"/>
              </w:rPr>
            </w:pPr>
            <w:r>
              <w:rPr>
                <w:rFonts w:eastAsia="Cambria"/>
                <w:b/>
                <w:iCs/>
                <w:noProof/>
                <w:color w:val="auto"/>
                <w:sz w:val="22"/>
                <w:szCs w:val="22"/>
                <w:lang w:eastAsia="en-GB"/>
              </w:rPr>
              <w:t>Requirement description</w:t>
            </w:r>
          </w:p>
        </w:tc>
      </w:tr>
      <w:tr w:rsidR="000C236C" w:rsidRPr="000C236C" w14:paraId="1089B69F" w14:textId="77777777" w:rsidTr="1404F5EB">
        <w:tc>
          <w:tcPr>
            <w:tcW w:w="2319" w:type="dxa"/>
            <w:shd w:val="clear" w:color="auto" w:fill="8DB3E2"/>
          </w:tcPr>
          <w:p w14:paraId="38C12297" w14:textId="77777777" w:rsidR="000C236C" w:rsidRPr="000C236C" w:rsidRDefault="000C236C" w:rsidP="000C236C">
            <w:pPr>
              <w:tabs>
                <w:tab w:val="left" w:pos="1134"/>
              </w:tabs>
              <w:spacing w:before="0" w:after="200" w:line="276" w:lineRule="auto"/>
              <w:jc w:val="center"/>
              <w:rPr>
                <w:rFonts w:eastAsia="Cambria"/>
                <w:b/>
                <w:iCs/>
                <w:noProof/>
                <w:color w:val="auto"/>
                <w:sz w:val="22"/>
                <w:szCs w:val="22"/>
                <w:lang w:eastAsia="en-GB"/>
              </w:rPr>
            </w:pPr>
          </w:p>
        </w:tc>
        <w:tc>
          <w:tcPr>
            <w:tcW w:w="3772" w:type="dxa"/>
            <w:shd w:val="clear" w:color="auto" w:fill="8DB3E2"/>
          </w:tcPr>
          <w:p w14:paraId="6458D8D0" w14:textId="77777777" w:rsidR="000C236C" w:rsidRPr="000C236C" w:rsidRDefault="000C236C" w:rsidP="000C236C">
            <w:pPr>
              <w:tabs>
                <w:tab w:val="left" w:pos="1134"/>
              </w:tabs>
              <w:spacing w:before="0" w:after="200" w:line="276" w:lineRule="auto"/>
              <w:jc w:val="center"/>
              <w:rPr>
                <w:rFonts w:eastAsia="Cambria"/>
                <w:b/>
                <w:iCs/>
                <w:noProof/>
                <w:color w:val="auto"/>
                <w:sz w:val="22"/>
                <w:szCs w:val="22"/>
                <w:lang w:eastAsia="en-GB"/>
              </w:rPr>
            </w:pPr>
            <w:r w:rsidRPr="000C236C">
              <w:rPr>
                <w:rFonts w:eastAsia="Cambria"/>
                <w:b/>
                <w:iCs/>
                <w:noProof/>
                <w:color w:val="auto"/>
                <w:sz w:val="22"/>
                <w:szCs w:val="22"/>
                <w:lang w:eastAsia="en-GB"/>
              </w:rPr>
              <w:t>Essential Requirements</w:t>
            </w:r>
          </w:p>
        </w:tc>
        <w:tc>
          <w:tcPr>
            <w:tcW w:w="3118" w:type="dxa"/>
            <w:shd w:val="clear" w:color="auto" w:fill="8DB3E2"/>
          </w:tcPr>
          <w:p w14:paraId="3F829B39" w14:textId="77777777" w:rsidR="000C236C" w:rsidRPr="000C236C" w:rsidRDefault="000C236C" w:rsidP="000C236C">
            <w:pPr>
              <w:tabs>
                <w:tab w:val="left" w:pos="1134"/>
              </w:tabs>
              <w:spacing w:before="0" w:after="200" w:line="276" w:lineRule="auto"/>
              <w:jc w:val="center"/>
              <w:rPr>
                <w:rFonts w:eastAsia="Cambria"/>
                <w:b/>
                <w:iCs/>
                <w:noProof/>
                <w:color w:val="auto"/>
                <w:sz w:val="22"/>
                <w:szCs w:val="22"/>
                <w:lang w:eastAsia="en-GB"/>
              </w:rPr>
            </w:pPr>
            <w:r w:rsidRPr="000C236C">
              <w:rPr>
                <w:rFonts w:eastAsia="Cambria"/>
                <w:b/>
                <w:iCs/>
                <w:noProof/>
                <w:color w:val="auto"/>
                <w:sz w:val="22"/>
                <w:szCs w:val="22"/>
                <w:lang w:eastAsia="en-GB"/>
              </w:rPr>
              <w:t xml:space="preserve">Desirable Additional Requirements </w:t>
            </w:r>
          </w:p>
        </w:tc>
      </w:tr>
      <w:tr w:rsidR="000C236C" w:rsidRPr="000C236C" w14:paraId="7492756E" w14:textId="77777777" w:rsidTr="1404F5EB">
        <w:tc>
          <w:tcPr>
            <w:tcW w:w="2319" w:type="dxa"/>
          </w:tcPr>
          <w:p w14:paraId="0E2FAE3B" w14:textId="77777777" w:rsidR="000C236C" w:rsidRPr="000C236C" w:rsidRDefault="000C236C" w:rsidP="000C236C">
            <w:pPr>
              <w:tabs>
                <w:tab w:val="left" w:pos="1134"/>
              </w:tabs>
              <w:spacing w:before="0" w:after="200" w:line="276" w:lineRule="auto"/>
              <w:jc w:val="both"/>
              <w:rPr>
                <w:rFonts w:eastAsia="Cambria"/>
                <w:b/>
                <w:iCs/>
                <w:noProof/>
                <w:color w:val="auto"/>
                <w:sz w:val="22"/>
                <w:szCs w:val="22"/>
                <w:lang w:eastAsia="en-GB"/>
              </w:rPr>
            </w:pPr>
            <w:r w:rsidRPr="000C236C">
              <w:rPr>
                <w:rFonts w:eastAsia="Cambria"/>
                <w:b/>
                <w:iCs/>
                <w:noProof/>
                <w:color w:val="auto"/>
                <w:sz w:val="22"/>
                <w:szCs w:val="22"/>
                <w:lang w:eastAsia="en-GB"/>
              </w:rPr>
              <w:t xml:space="preserve">Service Levels </w:t>
            </w:r>
          </w:p>
        </w:tc>
        <w:tc>
          <w:tcPr>
            <w:tcW w:w="3772" w:type="dxa"/>
          </w:tcPr>
          <w:p w14:paraId="39361753" w14:textId="12F407DB" w:rsidR="000C236C" w:rsidRPr="00C40881" w:rsidRDefault="00CD668E" w:rsidP="001A4CA3">
            <w:pPr>
              <w:numPr>
                <w:ilvl w:val="0"/>
                <w:numId w:val="45"/>
              </w:numPr>
              <w:tabs>
                <w:tab w:val="left" w:pos="1134"/>
              </w:tabs>
              <w:spacing w:before="0" w:after="200" w:line="276" w:lineRule="auto"/>
              <w:contextualSpacing/>
              <w:rPr>
                <w:rFonts w:eastAsia="Cambria"/>
                <w:iCs/>
                <w:noProof/>
                <w:color w:val="auto"/>
                <w:sz w:val="22"/>
                <w:szCs w:val="22"/>
                <w:lang w:eastAsia="en-GB"/>
              </w:rPr>
            </w:pPr>
            <w:r w:rsidRPr="00C40881">
              <w:rPr>
                <w:rFonts w:eastAsia="Cambria"/>
                <w:iCs/>
                <w:noProof/>
                <w:color w:val="auto"/>
                <w:sz w:val="22"/>
                <w:szCs w:val="22"/>
                <w:lang w:eastAsia="en-GB"/>
              </w:rPr>
              <w:t>Agents</w:t>
            </w:r>
            <w:r w:rsidR="000C236C" w:rsidRPr="00C40881">
              <w:rPr>
                <w:rFonts w:eastAsia="Cambria"/>
                <w:iCs/>
                <w:noProof/>
                <w:color w:val="auto"/>
                <w:sz w:val="22"/>
                <w:szCs w:val="22"/>
                <w:lang w:eastAsia="en-GB"/>
              </w:rPr>
              <w:t xml:space="preserve"> contactable by phone</w:t>
            </w:r>
            <w:r w:rsidRPr="00C40881">
              <w:rPr>
                <w:rFonts w:eastAsia="Cambria"/>
                <w:iCs/>
                <w:noProof/>
                <w:color w:val="auto"/>
                <w:sz w:val="22"/>
                <w:szCs w:val="22"/>
                <w:lang w:eastAsia="en-GB"/>
              </w:rPr>
              <w:t>,</w:t>
            </w:r>
            <w:r w:rsidR="000C236C" w:rsidRPr="00C40881">
              <w:rPr>
                <w:rFonts w:eastAsia="Cambria"/>
                <w:iCs/>
                <w:noProof/>
                <w:color w:val="auto"/>
                <w:sz w:val="22"/>
                <w:szCs w:val="22"/>
                <w:lang w:eastAsia="en-GB"/>
              </w:rPr>
              <w:t xml:space="preserve"> </w:t>
            </w:r>
            <w:r w:rsidR="0073277B" w:rsidRPr="00C40881">
              <w:rPr>
                <w:rFonts w:eastAsia="Cambria"/>
                <w:iCs/>
                <w:noProof/>
                <w:color w:val="auto"/>
                <w:sz w:val="22"/>
                <w:szCs w:val="22"/>
                <w:lang w:eastAsia="en-GB"/>
              </w:rPr>
              <w:t xml:space="preserve">SMS/WhatsApp (or equivalent), </w:t>
            </w:r>
            <w:r w:rsidR="004F64C4" w:rsidRPr="00C40881">
              <w:rPr>
                <w:rFonts w:eastAsia="Cambria"/>
                <w:iCs/>
                <w:noProof/>
                <w:color w:val="auto"/>
                <w:sz w:val="22"/>
                <w:szCs w:val="22"/>
                <w:lang w:eastAsia="en-GB"/>
              </w:rPr>
              <w:t xml:space="preserve">and </w:t>
            </w:r>
            <w:r w:rsidR="000C236C" w:rsidRPr="00C40881">
              <w:rPr>
                <w:rFonts w:eastAsia="Cambria"/>
                <w:iCs/>
                <w:noProof/>
                <w:color w:val="auto"/>
                <w:sz w:val="22"/>
                <w:szCs w:val="22"/>
                <w:lang w:eastAsia="en-GB"/>
              </w:rPr>
              <w:t>email</w:t>
            </w:r>
            <w:r w:rsidR="00C40881" w:rsidRPr="00C40881">
              <w:rPr>
                <w:rFonts w:eastAsia="Cambria"/>
                <w:iCs/>
                <w:noProof/>
                <w:color w:val="auto"/>
                <w:sz w:val="22"/>
                <w:szCs w:val="22"/>
                <w:lang w:eastAsia="en-GB"/>
              </w:rPr>
              <w:t>.</w:t>
            </w:r>
          </w:p>
          <w:p w14:paraId="5AD7FBD2" w14:textId="158754BC" w:rsidR="000C236C" w:rsidRPr="00C40881" w:rsidRDefault="000C236C" w:rsidP="00950413">
            <w:pPr>
              <w:numPr>
                <w:ilvl w:val="0"/>
                <w:numId w:val="45"/>
              </w:numPr>
              <w:tabs>
                <w:tab w:val="left" w:pos="1134"/>
              </w:tabs>
              <w:spacing w:before="0" w:after="200" w:line="276" w:lineRule="auto"/>
              <w:contextualSpacing/>
              <w:rPr>
                <w:rFonts w:eastAsia="Cambria"/>
                <w:iCs/>
                <w:noProof/>
                <w:color w:val="auto"/>
                <w:sz w:val="22"/>
                <w:szCs w:val="22"/>
                <w:lang w:eastAsia="en-GB"/>
              </w:rPr>
            </w:pPr>
            <w:r w:rsidRPr="00C40881">
              <w:rPr>
                <w:rFonts w:eastAsia="Cambria"/>
                <w:iCs/>
                <w:noProof/>
                <w:color w:val="auto"/>
                <w:sz w:val="22"/>
                <w:szCs w:val="22"/>
                <w:lang w:eastAsia="en-GB"/>
              </w:rPr>
              <w:t xml:space="preserve">Core availability </w:t>
            </w:r>
            <w:r w:rsidR="00C435A4" w:rsidRPr="00C40881">
              <w:rPr>
                <w:rFonts w:eastAsia="Cambria"/>
                <w:iCs/>
                <w:noProof/>
                <w:color w:val="auto"/>
                <w:sz w:val="22"/>
                <w:szCs w:val="22"/>
                <w:lang w:eastAsia="en-GB"/>
              </w:rPr>
              <w:t xml:space="preserve">at least </w:t>
            </w:r>
            <w:r w:rsidRPr="00C40881">
              <w:rPr>
                <w:rFonts w:eastAsia="Cambria"/>
                <w:iCs/>
                <w:noProof/>
                <w:color w:val="auto"/>
                <w:sz w:val="22"/>
                <w:szCs w:val="22"/>
                <w:lang w:eastAsia="en-GB"/>
              </w:rPr>
              <w:t xml:space="preserve">8am-6pm </w:t>
            </w:r>
            <w:r w:rsidR="00C435A4" w:rsidRPr="00C40881">
              <w:rPr>
                <w:rFonts w:eastAsia="Cambria"/>
                <w:iCs/>
                <w:noProof/>
                <w:color w:val="auto"/>
                <w:sz w:val="22"/>
                <w:szCs w:val="22"/>
                <w:lang w:eastAsia="en-GB"/>
              </w:rPr>
              <w:t>(</w:t>
            </w:r>
            <w:r w:rsidR="004F64C4" w:rsidRPr="00C40881">
              <w:rPr>
                <w:rFonts w:eastAsia="Cambria"/>
                <w:iCs/>
                <w:noProof/>
                <w:color w:val="auto"/>
                <w:sz w:val="22"/>
                <w:szCs w:val="22"/>
                <w:lang w:eastAsia="en-GB"/>
              </w:rPr>
              <w:t>IS</w:t>
            </w:r>
            <w:r w:rsidR="00C435A4" w:rsidRPr="00C40881">
              <w:rPr>
                <w:rFonts w:eastAsia="Cambria"/>
                <w:iCs/>
                <w:noProof/>
                <w:color w:val="auto"/>
                <w:sz w:val="22"/>
                <w:szCs w:val="22"/>
                <w:lang w:eastAsia="en-GB"/>
              </w:rPr>
              <w:t xml:space="preserve">T) </w:t>
            </w:r>
            <w:r w:rsidRPr="00C40881">
              <w:rPr>
                <w:rFonts w:eastAsia="Cambria"/>
                <w:iCs/>
                <w:noProof/>
                <w:color w:val="auto"/>
                <w:sz w:val="22"/>
                <w:szCs w:val="22"/>
                <w:lang w:eastAsia="en-GB"/>
              </w:rPr>
              <w:t xml:space="preserve">Monday to Friday. </w:t>
            </w:r>
          </w:p>
          <w:p w14:paraId="73947ADF" w14:textId="69B0EC2E" w:rsidR="00A57191" w:rsidRPr="00C40881" w:rsidRDefault="00A57191" w:rsidP="00950413">
            <w:pPr>
              <w:numPr>
                <w:ilvl w:val="0"/>
                <w:numId w:val="45"/>
              </w:numPr>
              <w:tabs>
                <w:tab w:val="left" w:pos="1134"/>
              </w:tabs>
              <w:spacing w:before="0" w:after="200" w:line="276" w:lineRule="auto"/>
              <w:contextualSpacing/>
              <w:rPr>
                <w:rFonts w:eastAsia="Cambria"/>
                <w:iCs/>
                <w:noProof/>
                <w:color w:val="auto"/>
                <w:sz w:val="22"/>
                <w:szCs w:val="22"/>
                <w:lang w:eastAsia="en-GB"/>
              </w:rPr>
            </w:pPr>
            <w:r w:rsidRPr="00C40881">
              <w:rPr>
                <w:rFonts w:eastAsia="Cambria"/>
                <w:iCs/>
                <w:noProof/>
                <w:color w:val="auto"/>
                <w:sz w:val="22"/>
                <w:szCs w:val="22"/>
                <w:lang w:eastAsia="en-GB"/>
              </w:rPr>
              <w:t xml:space="preserve">Dedicated agents to support WFD’s group, VIP, and complex </w:t>
            </w:r>
            <w:r w:rsidR="005D13D7" w:rsidRPr="00C40881">
              <w:rPr>
                <w:rFonts w:eastAsia="Cambria"/>
                <w:iCs/>
                <w:noProof/>
                <w:color w:val="auto"/>
                <w:sz w:val="22"/>
                <w:szCs w:val="22"/>
                <w:lang w:eastAsia="en-GB"/>
              </w:rPr>
              <w:t>accomodation</w:t>
            </w:r>
            <w:r w:rsidRPr="00C40881">
              <w:rPr>
                <w:rFonts w:eastAsia="Cambria"/>
                <w:iCs/>
                <w:noProof/>
                <w:color w:val="auto"/>
                <w:sz w:val="22"/>
                <w:szCs w:val="22"/>
                <w:lang w:eastAsia="en-GB"/>
              </w:rPr>
              <w:t xml:space="preserve"> requirements</w:t>
            </w:r>
            <w:r w:rsidR="00C40881" w:rsidRPr="00C40881">
              <w:rPr>
                <w:rFonts w:eastAsia="Cambria"/>
                <w:iCs/>
                <w:noProof/>
                <w:color w:val="auto"/>
                <w:sz w:val="22"/>
                <w:szCs w:val="22"/>
                <w:lang w:eastAsia="en-GB"/>
              </w:rPr>
              <w:t>.</w:t>
            </w:r>
          </w:p>
          <w:p w14:paraId="6B9145B4" w14:textId="0E1E719A" w:rsidR="00593850" w:rsidRPr="00D14BF7" w:rsidDel="005F36C7" w:rsidRDefault="000C236C" w:rsidP="00D14BF7">
            <w:pPr>
              <w:numPr>
                <w:ilvl w:val="0"/>
                <w:numId w:val="45"/>
              </w:numPr>
              <w:tabs>
                <w:tab w:val="left" w:pos="1134"/>
              </w:tabs>
              <w:spacing w:before="0" w:after="200" w:line="276" w:lineRule="auto"/>
              <w:contextualSpacing/>
              <w:rPr>
                <w:rFonts w:eastAsia="Cambria"/>
                <w:iCs/>
                <w:noProof/>
                <w:color w:val="auto"/>
                <w:sz w:val="22"/>
                <w:szCs w:val="22"/>
                <w:lang w:eastAsia="en-GB"/>
              </w:rPr>
            </w:pPr>
            <w:r w:rsidRPr="00C40881">
              <w:rPr>
                <w:rFonts w:eastAsia="Cambria"/>
                <w:iCs/>
                <w:noProof/>
                <w:color w:val="auto"/>
                <w:sz w:val="22"/>
                <w:szCs w:val="22"/>
                <w:lang w:eastAsia="en-GB"/>
              </w:rPr>
              <w:t>Dedicated account manager with regular account meetings</w:t>
            </w:r>
            <w:r w:rsidR="00C435A4" w:rsidRPr="00C40881">
              <w:rPr>
                <w:rFonts w:eastAsia="Cambria"/>
                <w:iCs/>
                <w:noProof/>
                <w:color w:val="auto"/>
                <w:sz w:val="22"/>
                <w:szCs w:val="22"/>
                <w:lang w:eastAsia="en-GB"/>
              </w:rPr>
              <w:t>, informed by high quality management information</w:t>
            </w:r>
            <w:r w:rsidRPr="00C40881">
              <w:rPr>
                <w:rFonts w:eastAsia="Cambria"/>
                <w:iCs/>
                <w:noProof/>
                <w:color w:val="auto"/>
                <w:sz w:val="22"/>
                <w:szCs w:val="22"/>
                <w:lang w:eastAsia="en-GB"/>
              </w:rPr>
              <w:t>.</w:t>
            </w:r>
            <w:r w:rsidRPr="000C236C">
              <w:rPr>
                <w:rFonts w:eastAsia="Cambria"/>
                <w:iCs/>
                <w:noProof/>
                <w:color w:val="auto"/>
                <w:sz w:val="22"/>
                <w:szCs w:val="22"/>
                <w:lang w:eastAsia="en-GB"/>
              </w:rPr>
              <w:t xml:space="preserve"> </w:t>
            </w:r>
          </w:p>
        </w:tc>
        <w:tc>
          <w:tcPr>
            <w:tcW w:w="3118" w:type="dxa"/>
          </w:tcPr>
          <w:p w14:paraId="6598D6A0" w14:textId="77777777" w:rsidR="005D13D7" w:rsidRDefault="005D13D7" w:rsidP="005D13D7">
            <w:pPr>
              <w:numPr>
                <w:ilvl w:val="0"/>
                <w:numId w:val="45"/>
              </w:numPr>
              <w:tabs>
                <w:tab w:val="left" w:pos="1134"/>
              </w:tabs>
              <w:spacing w:before="0" w:after="200" w:line="276" w:lineRule="auto"/>
              <w:contextualSpacing/>
              <w:rPr>
                <w:rFonts w:eastAsia="Cambria"/>
                <w:iCs/>
                <w:noProof/>
                <w:color w:val="auto"/>
                <w:sz w:val="22"/>
                <w:szCs w:val="22"/>
                <w:lang w:eastAsia="en-GB"/>
              </w:rPr>
            </w:pPr>
            <w:r w:rsidRPr="009F78CE">
              <w:rPr>
                <w:rFonts w:eastAsia="Cambria"/>
                <w:iCs/>
                <w:noProof/>
                <w:color w:val="auto"/>
                <w:sz w:val="22"/>
                <w:szCs w:val="22"/>
                <w:lang w:eastAsia="en-GB"/>
              </w:rPr>
              <w:t xml:space="preserve">24 hour emergency contact line for out of hours bookings (including weekends). </w:t>
            </w:r>
          </w:p>
          <w:p w14:paraId="1501792D" w14:textId="77777777" w:rsidR="000C236C" w:rsidRPr="000C236C" w:rsidRDefault="000C236C" w:rsidP="004F64C4">
            <w:pPr>
              <w:tabs>
                <w:tab w:val="left" w:pos="1134"/>
              </w:tabs>
              <w:spacing w:before="0" w:after="200" w:line="276" w:lineRule="auto"/>
              <w:ind w:left="720"/>
              <w:contextualSpacing/>
              <w:rPr>
                <w:rFonts w:eastAsia="Cambria"/>
                <w:iCs/>
                <w:noProof/>
                <w:color w:val="auto"/>
                <w:sz w:val="22"/>
                <w:szCs w:val="22"/>
                <w:lang w:eastAsia="en-GB"/>
              </w:rPr>
            </w:pPr>
          </w:p>
        </w:tc>
      </w:tr>
      <w:tr w:rsidR="000C236C" w:rsidRPr="000C236C" w14:paraId="1B1521BA" w14:textId="77777777" w:rsidTr="1404F5EB">
        <w:tc>
          <w:tcPr>
            <w:tcW w:w="2319" w:type="dxa"/>
          </w:tcPr>
          <w:p w14:paraId="31B0051B" w14:textId="77777777" w:rsidR="000C236C" w:rsidRPr="000C236C" w:rsidRDefault="000C236C" w:rsidP="000C236C">
            <w:pPr>
              <w:tabs>
                <w:tab w:val="left" w:pos="1134"/>
              </w:tabs>
              <w:spacing w:before="0" w:after="200" w:line="276" w:lineRule="auto"/>
              <w:jc w:val="both"/>
              <w:rPr>
                <w:rFonts w:eastAsia="Cambria"/>
                <w:b/>
                <w:iCs/>
                <w:noProof/>
                <w:color w:val="auto"/>
                <w:sz w:val="22"/>
                <w:szCs w:val="22"/>
                <w:lang w:eastAsia="en-GB"/>
              </w:rPr>
            </w:pPr>
            <w:r w:rsidRPr="000C236C">
              <w:rPr>
                <w:rFonts w:eastAsia="Cambria"/>
                <w:b/>
                <w:iCs/>
                <w:noProof/>
                <w:color w:val="auto"/>
                <w:sz w:val="22"/>
                <w:szCs w:val="22"/>
                <w:lang w:eastAsia="en-GB"/>
              </w:rPr>
              <w:lastRenderedPageBreak/>
              <w:t xml:space="preserve">Services </w:t>
            </w:r>
          </w:p>
        </w:tc>
        <w:tc>
          <w:tcPr>
            <w:tcW w:w="3772" w:type="dxa"/>
            <w:shd w:val="clear" w:color="auto" w:fill="auto"/>
          </w:tcPr>
          <w:p w14:paraId="246B0D22" w14:textId="37233180" w:rsidR="000C236C" w:rsidRPr="00227984" w:rsidRDefault="000C236C" w:rsidP="00950413">
            <w:pPr>
              <w:numPr>
                <w:ilvl w:val="0"/>
                <w:numId w:val="45"/>
              </w:numPr>
              <w:tabs>
                <w:tab w:val="left" w:pos="1134"/>
              </w:tabs>
              <w:spacing w:before="0" w:after="200" w:line="276" w:lineRule="auto"/>
              <w:contextualSpacing/>
              <w:rPr>
                <w:rFonts w:eastAsia="Cambria"/>
                <w:iCs/>
                <w:noProof/>
                <w:color w:val="auto"/>
                <w:sz w:val="22"/>
                <w:szCs w:val="22"/>
                <w:lang w:eastAsia="en-GB"/>
              </w:rPr>
            </w:pPr>
            <w:r w:rsidRPr="00227984">
              <w:rPr>
                <w:rFonts w:eastAsia="Cambria"/>
                <w:iCs/>
                <w:noProof/>
                <w:color w:val="auto"/>
                <w:sz w:val="22"/>
                <w:szCs w:val="22"/>
                <w:lang w:eastAsia="en-GB"/>
              </w:rPr>
              <w:t xml:space="preserve">Quoted fares for </w:t>
            </w:r>
            <w:r w:rsidR="00C40881" w:rsidRPr="00227984">
              <w:rPr>
                <w:rFonts w:eastAsia="Cambria"/>
                <w:iCs/>
                <w:noProof/>
                <w:color w:val="auto"/>
                <w:sz w:val="22"/>
                <w:szCs w:val="22"/>
                <w:lang w:eastAsia="en-GB"/>
              </w:rPr>
              <w:t xml:space="preserve">accomodation and </w:t>
            </w:r>
            <w:r w:rsidR="00164577" w:rsidRPr="00227984">
              <w:rPr>
                <w:rFonts w:eastAsia="Cambria"/>
                <w:iCs/>
                <w:noProof/>
                <w:color w:val="auto"/>
                <w:sz w:val="22"/>
                <w:szCs w:val="22"/>
                <w:lang w:eastAsia="en-GB"/>
              </w:rPr>
              <w:t>conference packages.</w:t>
            </w:r>
          </w:p>
          <w:p w14:paraId="5773C6ED" w14:textId="638A625D" w:rsidR="00135337" w:rsidRPr="00227984" w:rsidRDefault="000C236C" w:rsidP="000944CE">
            <w:pPr>
              <w:numPr>
                <w:ilvl w:val="0"/>
                <w:numId w:val="45"/>
              </w:numPr>
              <w:tabs>
                <w:tab w:val="left" w:pos="1134"/>
              </w:tabs>
              <w:spacing w:before="0" w:after="200" w:line="276" w:lineRule="auto"/>
              <w:contextualSpacing/>
              <w:rPr>
                <w:rFonts w:eastAsia="Cambria"/>
                <w:iCs/>
                <w:noProof/>
                <w:color w:val="auto"/>
                <w:sz w:val="22"/>
                <w:szCs w:val="22"/>
                <w:lang w:eastAsia="en-GB"/>
              </w:rPr>
            </w:pPr>
            <w:r w:rsidRPr="00227984">
              <w:rPr>
                <w:rFonts w:eastAsia="Cambria"/>
                <w:iCs/>
                <w:noProof/>
                <w:color w:val="auto"/>
                <w:sz w:val="22"/>
                <w:szCs w:val="22"/>
                <w:lang w:eastAsia="en-GB"/>
              </w:rPr>
              <w:t>Multiple fare types – including negotiated, charity</w:t>
            </w:r>
            <w:r w:rsidR="006B3C10" w:rsidRPr="00227984">
              <w:rPr>
                <w:rFonts w:eastAsia="Cambria"/>
                <w:iCs/>
                <w:noProof/>
                <w:color w:val="auto"/>
                <w:sz w:val="22"/>
                <w:szCs w:val="22"/>
                <w:lang w:eastAsia="en-GB"/>
              </w:rPr>
              <w:t>/humanitarian</w:t>
            </w:r>
            <w:r w:rsidRPr="00227984">
              <w:rPr>
                <w:rFonts w:eastAsia="Cambria"/>
                <w:iCs/>
                <w:noProof/>
                <w:color w:val="auto"/>
                <w:sz w:val="22"/>
                <w:szCs w:val="22"/>
                <w:lang w:eastAsia="en-GB"/>
              </w:rPr>
              <w:t xml:space="preserve"> </w:t>
            </w:r>
            <w:r w:rsidR="00296887" w:rsidRPr="00227984">
              <w:rPr>
                <w:rFonts w:eastAsia="Cambria"/>
                <w:iCs/>
                <w:noProof/>
                <w:color w:val="auto"/>
                <w:sz w:val="22"/>
                <w:szCs w:val="22"/>
                <w:lang w:eastAsia="en-GB"/>
              </w:rPr>
              <w:t xml:space="preserve">(or equivalent, e.g. public sector negotiated rates) </w:t>
            </w:r>
            <w:r w:rsidRPr="00227984">
              <w:rPr>
                <w:rFonts w:eastAsia="Cambria"/>
                <w:iCs/>
                <w:noProof/>
                <w:color w:val="auto"/>
                <w:sz w:val="22"/>
                <w:szCs w:val="22"/>
                <w:lang w:eastAsia="en-GB"/>
              </w:rPr>
              <w:t>and published rates.</w:t>
            </w:r>
          </w:p>
          <w:p w14:paraId="6C03614D" w14:textId="2F0B4CF6" w:rsidR="000C236C" w:rsidRPr="00227984" w:rsidRDefault="00135337" w:rsidP="000944CE">
            <w:pPr>
              <w:numPr>
                <w:ilvl w:val="0"/>
                <w:numId w:val="45"/>
              </w:numPr>
              <w:tabs>
                <w:tab w:val="left" w:pos="1134"/>
              </w:tabs>
              <w:spacing w:before="0" w:after="200" w:line="276" w:lineRule="auto"/>
              <w:contextualSpacing/>
              <w:rPr>
                <w:rFonts w:eastAsia="Cambria"/>
                <w:iCs/>
                <w:noProof/>
                <w:color w:val="auto"/>
                <w:sz w:val="22"/>
                <w:szCs w:val="22"/>
                <w:lang w:eastAsia="en-GB"/>
              </w:rPr>
            </w:pPr>
            <w:r w:rsidRPr="00227984">
              <w:rPr>
                <w:rFonts w:eastAsia="Cambria"/>
                <w:iCs/>
                <w:noProof/>
                <w:color w:val="auto"/>
                <w:sz w:val="22"/>
                <w:szCs w:val="22"/>
                <w:lang w:eastAsia="en-GB"/>
              </w:rPr>
              <w:t>Ability to book extras</w:t>
            </w:r>
            <w:r w:rsidR="00205002" w:rsidRPr="00227984">
              <w:rPr>
                <w:rFonts w:eastAsia="Cambria"/>
                <w:iCs/>
                <w:noProof/>
                <w:color w:val="auto"/>
                <w:sz w:val="22"/>
                <w:szCs w:val="22"/>
                <w:lang w:eastAsia="en-GB"/>
              </w:rPr>
              <w:t xml:space="preserve"> and special requests</w:t>
            </w:r>
            <w:r w:rsidR="009F23B6" w:rsidRPr="00227984">
              <w:rPr>
                <w:rFonts w:eastAsia="Cambria"/>
                <w:iCs/>
                <w:noProof/>
                <w:color w:val="auto"/>
                <w:sz w:val="22"/>
                <w:szCs w:val="22"/>
                <w:lang w:eastAsia="en-GB"/>
              </w:rPr>
              <w:t xml:space="preserve"> </w:t>
            </w:r>
            <w:r w:rsidR="00164577" w:rsidRPr="00227984">
              <w:rPr>
                <w:rFonts w:eastAsia="Cambria"/>
                <w:iCs/>
                <w:noProof/>
                <w:color w:val="auto"/>
                <w:sz w:val="22"/>
                <w:szCs w:val="22"/>
                <w:lang w:eastAsia="en-GB"/>
              </w:rPr>
              <w:t>as required</w:t>
            </w:r>
            <w:r w:rsidR="006A18D0" w:rsidRPr="00227984">
              <w:rPr>
                <w:rFonts w:eastAsia="Cambria"/>
                <w:iCs/>
                <w:noProof/>
                <w:color w:val="auto"/>
                <w:sz w:val="22"/>
                <w:szCs w:val="22"/>
                <w:lang w:eastAsia="en-GB"/>
              </w:rPr>
              <w:t>.</w:t>
            </w:r>
          </w:p>
          <w:p w14:paraId="6A1D3E0B" w14:textId="3D6EB9C9" w:rsidR="00F56B9A" w:rsidRPr="00227984" w:rsidRDefault="000C236C" w:rsidP="00C95C66">
            <w:pPr>
              <w:numPr>
                <w:ilvl w:val="0"/>
                <w:numId w:val="45"/>
              </w:numPr>
              <w:tabs>
                <w:tab w:val="left" w:pos="1134"/>
              </w:tabs>
              <w:spacing w:before="0" w:after="200" w:line="276" w:lineRule="auto"/>
              <w:contextualSpacing/>
              <w:rPr>
                <w:rFonts w:eastAsia="Cambria"/>
                <w:iCs/>
                <w:noProof/>
                <w:color w:val="auto"/>
                <w:sz w:val="22"/>
                <w:szCs w:val="22"/>
                <w:lang w:eastAsia="en-GB"/>
              </w:rPr>
            </w:pPr>
            <w:r w:rsidRPr="00227984">
              <w:rPr>
                <w:rFonts w:eastAsia="Cambria"/>
                <w:iCs/>
                <w:noProof/>
                <w:color w:val="auto"/>
                <w:sz w:val="22"/>
                <w:szCs w:val="22"/>
                <w:lang w:eastAsia="en-GB"/>
              </w:rPr>
              <w:t xml:space="preserve">Ability to hold </w:t>
            </w:r>
            <w:r w:rsidR="00497EB8" w:rsidRPr="00227984">
              <w:rPr>
                <w:rFonts w:eastAsia="Cambria"/>
                <w:iCs/>
                <w:noProof/>
                <w:color w:val="auto"/>
                <w:sz w:val="22"/>
                <w:szCs w:val="22"/>
                <w:lang w:eastAsia="en-GB"/>
              </w:rPr>
              <w:t xml:space="preserve">hotel rooms </w:t>
            </w:r>
            <w:r w:rsidRPr="00227984">
              <w:rPr>
                <w:rFonts w:eastAsia="Cambria"/>
                <w:iCs/>
                <w:noProof/>
                <w:color w:val="auto"/>
                <w:sz w:val="22"/>
                <w:szCs w:val="22"/>
                <w:lang w:eastAsia="en-GB"/>
              </w:rPr>
              <w:t>pending approval/ final confirmation.</w:t>
            </w:r>
          </w:p>
          <w:p w14:paraId="58B8B857" w14:textId="6CF8E519" w:rsidR="000C236C" w:rsidRPr="00227984" w:rsidRDefault="00DC1C33" w:rsidP="000C236C">
            <w:pPr>
              <w:numPr>
                <w:ilvl w:val="0"/>
                <w:numId w:val="45"/>
              </w:numPr>
              <w:tabs>
                <w:tab w:val="left" w:pos="1134"/>
              </w:tabs>
              <w:spacing w:before="0" w:after="200" w:line="276" w:lineRule="auto"/>
              <w:contextualSpacing/>
              <w:rPr>
                <w:rFonts w:eastAsia="Cambria"/>
                <w:iCs/>
                <w:noProof/>
                <w:color w:val="auto"/>
                <w:sz w:val="22"/>
                <w:szCs w:val="22"/>
                <w:lang w:eastAsia="en-GB"/>
              </w:rPr>
            </w:pPr>
            <w:r w:rsidRPr="00227984">
              <w:rPr>
                <w:rFonts w:eastAsia="Cambria"/>
                <w:iCs/>
                <w:noProof/>
                <w:color w:val="auto"/>
                <w:sz w:val="22"/>
                <w:szCs w:val="22"/>
                <w:lang w:eastAsia="en-GB"/>
              </w:rPr>
              <w:t xml:space="preserve">Service offer to include </w:t>
            </w:r>
            <w:r w:rsidR="00F56B9A" w:rsidRPr="00227984">
              <w:rPr>
                <w:rFonts w:eastAsia="Cambria"/>
                <w:iCs/>
                <w:noProof/>
                <w:color w:val="auto"/>
                <w:sz w:val="22"/>
                <w:szCs w:val="22"/>
                <w:lang w:eastAsia="en-GB"/>
              </w:rPr>
              <w:t>event/meeting spaces and conferencing facilities</w:t>
            </w:r>
            <w:r w:rsidR="008D11E2" w:rsidRPr="00227984">
              <w:rPr>
                <w:rFonts w:eastAsia="Cambria"/>
                <w:iCs/>
                <w:noProof/>
                <w:color w:val="auto"/>
                <w:sz w:val="22"/>
                <w:szCs w:val="22"/>
                <w:lang w:eastAsia="en-GB"/>
              </w:rPr>
              <w:t>, including venues that can offer adequate facilities for digital and hybrid events or meetings</w:t>
            </w:r>
            <w:r w:rsidR="00454AFC" w:rsidRPr="00227984">
              <w:rPr>
                <w:rFonts w:eastAsia="Cambria"/>
                <w:iCs/>
                <w:noProof/>
                <w:color w:val="auto"/>
                <w:sz w:val="22"/>
                <w:szCs w:val="22"/>
                <w:lang w:eastAsia="en-GB"/>
              </w:rPr>
              <w:t>.</w:t>
            </w:r>
          </w:p>
        </w:tc>
        <w:tc>
          <w:tcPr>
            <w:tcW w:w="3118" w:type="dxa"/>
          </w:tcPr>
          <w:p w14:paraId="4184B4B4" w14:textId="5C2EDAE2" w:rsidR="000C236C" w:rsidRPr="00EA60A6" w:rsidRDefault="000C236C" w:rsidP="00164577">
            <w:pPr>
              <w:pStyle w:val="ListParagraph"/>
              <w:tabs>
                <w:tab w:val="left" w:pos="1134"/>
              </w:tabs>
              <w:spacing w:before="0" w:after="200" w:line="276" w:lineRule="auto"/>
              <w:rPr>
                <w:rFonts w:eastAsia="Cambria"/>
                <w:noProof/>
                <w:color w:val="auto"/>
                <w:sz w:val="22"/>
                <w:szCs w:val="22"/>
                <w:lang w:eastAsia="en-GB"/>
              </w:rPr>
            </w:pPr>
          </w:p>
        </w:tc>
      </w:tr>
      <w:tr w:rsidR="000C236C" w:rsidRPr="000C236C" w14:paraId="401F0C0D" w14:textId="77777777" w:rsidTr="1404F5EB">
        <w:tc>
          <w:tcPr>
            <w:tcW w:w="2319" w:type="dxa"/>
          </w:tcPr>
          <w:p w14:paraId="28A44583" w14:textId="081E7A75" w:rsidR="000C236C" w:rsidRPr="000C236C" w:rsidRDefault="000C236C" w:rsidP="000C236C">
            <w:pPr>
              <w:tabs>
                <w:tab w:val="left" w:pos="1134"/>
              </w:tabs>
              <w:spacing w:before="0" w:after="200" w:line="276" w:lineRule="auto"/>
              <w:jc w:val="both"/>
              <w:rPr>
                <w:rFonts w:eastAsia="Cambria"/>
                <w:b/>
                <w:iCs/>
                <w:noProof/>
                <w:color w:val="auto"/>
                <w:sz w:val="22"/>
                <w:szCs w:val="22"/>
                <w:lang w:eastAsia="en-GB"/>
              </w:rPr>
            </w:pPr>
            <w:r w:rsidRPr="000C236C">
              <w:rPr>
                <w:rFonts w:eastAsia="Cambria"/>
                <w:b/>
                <w:iCs/>
                <w:noProof/>
                <w:color w:val="auto"/>
                <w:sz w:val="22"/>
                <w:szCs w:val="22"/>
                <w:lang w:eastAsia="en-GB"/>
              </w:rPr>
              <w:t xml:space="preserve">Value for Money – accomodation </w:t>
            </w:r>
            <w:r w:rsidR="006460DB">
              <w:rPr>
                <w:rFonts w:eastAsia="Cambria"/>
                <w:b/>
                <w:iCs/>
                <w:noProof/>
                <w:color w:val="auto"/>
                <w:sz w:val="22"/>
                <w:szCs w:val="22"/>
                <w:lang w:eastAsia="en-GB"/>
              </w:rPr>
              <w:t>and conferences</w:t>
            </w:r>
          </w:p>
        </w:tc>
        <w:tc>
          <w:tcPr>
            <w:tcW w:w="3772" w:type="dxa"/>
          </w:tcPr>
          <w:p w14:paraId="410B7BA5" w14:textId="4011ED3B" w:rsidR="000C236C" w:rsidRPr="00C74A07" w:rsidRDefault="000C236C" w:rsidP="000C236C">
            <w:pPr>
              <w:numPr>
                <w:ilvl w:val="0"/>
                <w:numId w:val="48"/>
              </w:numPr>
              <w:tabs>
                <w:tab w:val="left" w:pos="1134"/>
              </w:tabs>
              <w:spacing w:before="0" w:after="200" w:line="276" w:lineRule="auto"/>
              <w:contextualSpacing/>
              <w:rPr>
                <w:rFonts w:eastAsia="Cambria"/>
                <w:iCs/>
                <w:noProof/>
                <w:color w:val="auto"/>
                <w:sz w:val="22"/>
                <w:szCs w:val="22"/>
                <w:lang w:eastAsia="en-GB"/>
              </w:rPr>
            </w:pPr>
            <w:r w:rsidRPr="00C74A07">
              <w:rPr>
                <w:rFonts w:eastAsia="Cambria"/>
                <w:iCs/>
                <w:noProof/>
                <w:color w:val="auto"/>
                <w:sz w:val="22"/>
                <w:szCs w:val="22"/>
                <w:lang w:eastAsia="en-GB"/>
              </w:rPr>
              <w:t>When booking accomodation</w:t>
            </w:r>
            <w:r w:rsidR="006D2CF5" w:rsidRPr="00C74A07">
              <w:rPr>
                <w:rFonts w:eastAsia="Cambria"/>
                <w:iCs/>
                <w:noProof/>
                <w:color w:val="auto"/>
                <w:sz w:val="22"/>
                <w:szCs w:val="22"/>
                <w:lang w:eastAsia="en-GB"/>
              </w:rPr>
              <w:t xml:space="preserve"> and conference packages</w:t>
            </w:r>
            <w:r w:rsidRPr="00C74A07">
              <w:rPr>
                <w:rFonts w:eastAsia="Cambria"/>
                <w:iCs/>
                <w:noProof/>
                <w:color w:val="auto"/>
                <w:sz w:val="22"/>
                <w:szCs w:val="22"/>
                <w:lang w:eastAsia="en-GB"/>
              </w:rPr>
              <w:t xml:space="preserve">, WFD must be provided with: </w:t>
            </w:r>
          </w:p>
          <w:p w14:paraId="70934699" w14:textId="77777777" w:rsidR="000C236C" w:rsidRPr="00C74A07" w:rsidRDefault="000C236C" w:rsidP="000C236C">
            <w:pPr>
              <w:numPr>
                <w:ilvl w:val="0"/>
                <w:numId w:val="52"/>
              </w:numPr>
              <w:tabs>
                <w:tab w:val="left" w:pos="1134"/>
              </w:tabs>
              <w:spacing w:before="0" w:after="200" w:line="276" w:lineRule="auto"/>
              <w:contextualSpacing/>
              <w:rPr>
                <w:rFonts w:eastAsia="Cambria"/>
                <w:iCs/>
                <w:noProof/>
                <w:color w:val="auto"/>
                <w:sz w:val="22"/>
                <w:szCs w:val="22"/>
                <w:lang w:eastAsia="en-GB"/>
              </w:rPr>
            </w:pPr>
            <w:r w:rsidRPr="00C74A07">
              <w:rPr>
                <w:rFonts w:eastAsia="Cambria"/>
                <w:iCs/>
                <w:noProof/>
                <w:color w:val="auto"/>
                <w:sz w:val="22"/>
                <w:szCs w:val="22"/>
                <w:lang w:eastAsia="en-GB"/>
              </w:rPr>
              <w:t>The lowest rates</w:t>
            </w:r>
          </w:p>
          <w:p w14:paraId="2500BC68" w14:textId="2590C04A" w:rsidR="000C236C" w:rsidRPr="00C74A07" w:rsidRDefault="000C236C" w:rsidP="00F43AFA">
            <w:pPr>
              <w:numPr>
                <w:ilvl w:val="0"/>
                <w:numId w:val="52"/>
              </w:numPr>
              <w:tabs>
                <w:tab w:val="left" w:pos="1134"/>
              </w:tabs>
              <w:spacing w:before="0" w:after="200" w:line="276" w:lineRule="auto"/>
              <w:contextualSpacing/>
              <w:rPr>
                <w:rFonts w:eastAsia="Cambria"/>
                <w:iCs/>
                <w:noProof/>
                <w:color w:val="auto"/>
                <w:sz w:val="22"/>
                <w:szCs w:val="22"/>
                <w:lang w:eastAsia="en-GB"/>
              </w:rPr>
            </w:pPr>
            <w:r w:rsidRPr="00C74A07">
              <w:rPr>
                <w:rFonts w:eastAsia="Cambria"/>
                <w:iCs/>
                <w:noProof/>
                <w:color w:val="auto"/>
                <w:sz w:val="22"/>
                <w:szCs w:val="22"/>
                <w:lang w:eastAsia="en-GB"/>
              </w:rPr>
              <w:t xml:space="preserve">Hotels with a full range of * ratings. </w:t>
            </w:r>
          </w:p>
          <w:p w14:paraId="13A4E70C" w14:textId="315FA6EF" w:rsidR="006A3682" w:rsidRPr="00C74A07" w:rsidRDefault="000C236C" w:rsidP="00F43AFA">
            <w:pPr>
              <w:tabs>
                <w:tab w:val="left" w:pos="1134"/>
              </w:tabs>
              <w:spacing w:before="0" w:after="200" w:line="276" w:lineRule="auto"/>
              <w:ind w:left="720"/>
              <w:contextualSpacing/>
              <w:rPr>
                <w:rFonts w:eastAsia="Cambria"/>
                <w:iCs/>
                <w:noProof/>
                <w:color w:val="auto"/>
                <w:sz w:val="22"/>
                <w:szCs w:val="22"/>
                <w:lang w:eastAsia="en-GB"/>
              </w:rPr>
            </w:pPr>
            <w:r w:rsidRPr="00C74A07">
              <w:rPr>
                <w:rFonts w:eastAsia="Cambria"/>
                <w:iCs/>
                <w:noProof/>
                <w:color w:val="auto"/>
                <w:sz w:val="22"/>
                <w:szCs w:val="22"/>
                <w:lang w:eastAsia="en-GB"/>
              </w:rPr>
              <w:t>The provider should continuously look to nego</w:t>
            </w:r>
            <w:r w:rsidR="007D3CEF" w:rsidRPr="00C74A07">
              <w:rPr>
                <w:rFonts w:eastAsia="Cambria"/>
                <w:iCs/>
                <w:noProof/>
                <w:color w:val="auto"/>
                <w:sz w:val="22"/>
                <w:szCs w:val="22"/>
                <w:lang w:eastAsia="en-GB"/>
              </w:rPr>
              <w:t>t</w:t>
            </w:r>
            <w:r w:rsidRPr="00C74A07">
              <w:rPr>
                <w:rFonts w:eastAsia="Cambria"/>
                <w:iCs/>
                <w:noProof/>
                <w:color w:val="auto"/>
                <w:sz w:val="22"/>
                <w:szCs w:val="22"/>
                <w:lang w:eastAsia="en-GB"/>
              </w:rPr>
              <w:t xml:space="preserve">iate </w:t>
            </w:r>
            <w:r w:rsidR="00603BC9" w:rsidRPr="00C74A07">
              <w:rPr>
                <w:rFonts w:eastAsia="Cambria"/>
                <w:iCs/>
                <w:noProof/>
                <w:color w:val="auto"/>
                <w:sz w:val="22"/>
                <w:szCs w:val="22"/>
                <w:lang w:eastAsia="en-GB"/>
              </w:rPr>
              <w:t>prices</w:t>
            </w:r>
            <w:r w:rsidRPr="00C74A07">
              <w:rPr>
                <w:rFonts w:eastAsia="Cambria"/>
                <w:iCs/>
                <w:noProof/>
                <w:color w:val="auto"/>
                <w:sz w:val="22"/>
                <w:szCs w:val="22"/>
                <w:lang w:eastAsia="en-GB"/>
              </w:rPr>
              <w:t xml:space="preserve"> on behalf of WFD</w:t>
            </w:r>
            <w:r w:rsidR="00603BC9" w:rsidRPr="00C74A07">
              <w:rPr>
                <w:rFonts w:eastAsia="Cambria"/>
                <w:iCs/>
                <w:noProof/>
                <w:color w:val="auto"/>
                <w:sz w:val="22"/>
                <w:szCs w:val="22"/>
                <w:lang w:eastAsia="en-GB"/>
              </w:rPr>
              <w:t>, including bespoke rates for WFD in destinations</w:t>
            </w:r>
            <w:r w:rsidR="006A3682" w:rsidRPr="00C74A07">
              <w:rPr>
                <w:rFonts w:eastAsia="Cambria"/>
                <w:iCs/>
                <w:noProof/>
                <w:color w:val="auto"/>
                <w:sz w:val="22"/>
                <w:szCs w:val="22"/>
                <w:lang w:eastAsia="en-GB"/>
              </w:rPr>
              <w:t xml:space="preserve"> with high </w:t>
            </w:r>
            <w:r w:rsidR="00C74A07" w:rsidRPr="00C74A07">
              <w:rPr>
                <w:rFonts w:eastAsia="Cambria"/>
                <w:iCs/>
                <w:noProof/>
                <w:color w:val="auto"/>
                <w:sz w:val="22"/>
                <w:szCs w:val="22"/>
                <w:lang w:eastAsia="en-GB"/>
              </w:rPr>
              <w:t>demand</w:t>
            </w:r>
            <w:r w:rsidRPr="00C74A07">
              <w:rPr>
                <w:rFonts w:eastAsia="Cambria"/>
                <w:iCs/>
                <w:noProof/>
                <w:color w:val="auto"/>
                <w:sz w:val="22"/>
                <w:szCs w:val="22"/>
                <w:lang w:eastAsia="en-GB"/>
              </w:rPr>
              <w:t>.</w:t>
            </w:r>
          </w:p>
          <w:p w14:paraId="3DFFE3BB" w14:textId="77777777" w:rsidR="00C74A07" w:rsidRDefault="00F3090D" w:rsidP="00C74A07">
            <w:pPr>
              <w:numPr>
                <w:ilvl w:val="0"/>
                <w:numId w:val="48"/>
              </w:numPr>
              <w:tabs>
                <w:tab w:val="left" w:pos="1134"/>
              </w:tabs>
              <w:spacing w:before="0" w:after="200" w:line="276" w:lineRule="auto"/>
              <w:contextualSpacing/>
              <w:rPr>
                <w:rFonts w:eastAsia="Cambria"/>
                <w:iCs/>
                <w:noProof/>
                <w:color w:val="auto"/>
                <w:sz w:val="22"/>
                <w:szCs w:val="22"/>
                <w:lang w:eastAsia="en-GB"/>
              </w:rPr>
            </w:pPr>
            <w:r w:rsidRPr="00C74A07">
              <w:rPr>
                <w:rFonts w:eastAsia="Cambria"/>
                <w:iCs/>
                <w:noProof/>
                <w:color w:val="auto"/>
                <w:sz w:val="22"/>
                <w:szCs w:val="22"/>
                <w:lang w:eastAsia="en-GB"/>
              </w:rPr>
              <w:t>Proactive n</w:t>
            </w:r>
            <w:r w:rsidR="00E35C4E" w:rsidRPr="00C74A07">
              <w:rPr>
                <w:rFonts w:eastAsia="Cambria"/>
                <w:iCs/>
                <w:noProof/>
                <w:color w:val="auto"/>
                <w:sz w:val="22"/>
                <w:szCs w:val="22"/>
                <w:lang w:eastAsia="en-GB"/>
              </w:rPr>
              <w:t xml:space="preserve">egotiated accommodation programme </w:t>
            </w:r>
            <w:r w:rsidR="00603BC9" w:rsidRPr="00C74A07">
              <w:rPr>
                <w:rFonts w:eastAsia="Cambria"/>
                <w:iCs/>
                <w:noProof/>
                <w:color w:val="auto"/>
                <w:sz w:val="22"/>
                <w:szCs w:val="22"/>
                <w:lang w:eastAsia="en-GB"/>
              </w:rPr>
              <w:t xml:space="preserve">providing discounted/fixed rates for hotels </w:t>
            </w:r>
          </w:p>
          <w:p w14:paraId="6E222D05" w14:textId="0F57FFE0" w:rsidR="000C236C" w:rsidRPr="00C74A07" w:rsidRDefault="000C236C" w:rsidP="00C74A07">
            <w:pPr>
              <w:numPr>
                <w:ilvl w:val="0"/>
                <w:numId w:val="48"/>
              </w:numPr>
              <w:tabs>
                <w:tab w:val="left" w:pos="1134"/>
              </w:tabs>
              <w:spacing w:before="0" w:after="200" w:line="276" w:lineRule="auto"/>
              <w:contextualSpacing/>
              <w:rPr>
                <w:rFonts w:eastAsia="Cambria"/>
                <w:iCs/>
                <w:noProof/>
                <w:color w:val="auto"/>
                <w:sz w:val="22"/>
                <w:szCs w:val="22"/>
                <w:lang w:eastAsia="en-GB"/>
              </w:rPr>
            </w:pPr>
            <w:r w:rsidRPr="00C74A07">
              <w:rPr>
                <w:rFonts w:eastAsia="Cambria"/>
                <w:iCs/>
                <w:noProof/>
                <w:color w:val="auto"/>
                <w:sz w:val="22"/>
                <w:szCs w:val="22"/>
                <w:lang w:eastAsia="en-GB"/>
              </w:rPr>
              <w:t xml:space="preserve">Cost transparency – all costs applied by the provider should be clear and auditable for WFD. </w:t>
            </w:r>
          </w:p>
        </w:tc>
        <w:tc>
          <w:tcPr>
            <w:tcW w:w="3118" w:type="dxa"/>
          </w:tcPr>
          <w:p w14:paraId="302615CC" w14:textId="77777777" w:rsidR="000C236C" w:rsidRPr="000C236C" w:rsidRDefault="000C236C" w:rsidP="000C236C">
            <w:pPr>
              <w:tabs>
                <w:tab w:val="left" w:pos="1134"/>
              </w:tabs>
              <w:spacing w:before="0" w:after="200" w:line="276" w:lineRule="auto"/>
              <w:ind w:left="720"/>
              <w:contextualSpacing/>
              <w:rPr>
                <w:rFonts w:eastAsia="Cambria"/>
                <w:iCs/>
                <w:noProof/>
                <w:color w:val="auto"/>
                <w:sz w:val="22"/>
                <w:szCs w:val="22"/>
                <w:lang w:eastAsia="en-GB"/>
              </w:rPr>
            </w:pPr>
          </w:p>
        </w:tc>
      </w:tr>
      <w:tr w:rsidR="000C236C" w:rsidRPr="000C236C" w14:paraId="59D6E284" w14:textId="77777777" w:rsidTr="1404F5EB">
        <w:tc>
          <w:tcPr>
            <w:tcW w:w="2319" w:type="dxa"/>
          </w:tcPr>
          <w:p w14:paraId="308171F5" w14:textId="77777777" w:rsidR="000C236C" w:rsidRPr="000C236C" w:rsidRDefault="000C236C" w:rsidP="000C236C">
            <w:pPr>
              <w:tabs>
                <w:tab w:val="left" w:pos="1134"/>
              </w:tabs>
              <w:spacing w:before="0" w:after="200" w:line="276" w:lineRule="auto"/>
              <w:jc w:val="both"/>
              <w:rPr>
                <w:rFonts w:eastAsia="Cambria"/>
                <w:b/>
                <w:iCs/>
                <w:noProof/>
                <w:color w:val="auto"/>
                <w:sz w:val="22"/>
                <w:szCs w:val="22"/>
                <w:lang w:eastAsia="en-GB"/>
              </w:rPr>
            </w:pPr>
            <w:r w:rsidRPr="000C236C">
              <w:rPr>
                <w:rFonts w:eastAsia="Cambria"/>
                <w:b/>
                <w:iCs/>
                <w:noProof/>
                <w:color w:val="auto"/>
                <w:sz w:val="22"/>
                <w:szCs w:val="22"/>
                <w:lang w:eastAsia="en-GB"/>
              </w:rPr>
              <w:t xml:space="preserve">Group travel </w:t>
            </w:r>
          </w:p>
        </w:tc>
        <w:tc>
          <w:tcPr>
            <w:tcW w:w="3772" w:type="dxa"/>
          </w:tcPr>
          <w:p w14:paraId="4D2594FE" w14:textId="147C43F7" w:rsidR="000C236C" w:rsidRPr="009A2246" w:rsidRDefault="000C236C" w:rsidP="009F4AD2">
            <w:pPr>
              <w:numPr>
                <w:ilvl w:val="0"/>
                <w:numId w:val="47"/>
              </w:numPr>
              <w:tabs>
                <w:tab w:val="left" w:pos="1134"/>
              </w:tabs>
              <w:spacing w:before="0" w:after="200" w:line="276" w:lineRule="auto"/>
              <w:contextualSpacing/>
              <w:rPr>
                <w:rFonts w:eastAsia="Cambria"/>
                <w:iCs/>
                <w:noProof/>
                <w:color w:val="auto"/>
                <w:sz w:val="22"/>
                <w:szCs w:val="22"/>
                <w:lang w:eastAsia="en-GB"/>
              </w:rPr>
            </w:pPr>
            <w:r w:rsidRPr="009A2246">
              <w:rPr>
                <w:rFonts w:eastAsia="Cambria"/>
                <w:iCs/>
                <w:noProof/>
                <w:color w:val="auto"/>
                <w:sz w:val="22"/>
                <w:szCs w:val="22"/>
                <w:lang w:eastAsia="en-GB"/>
              </w:rPr>
              <w:t>Group bookings are commonly required.</w:t>
            </w:r>
            <w:r w:rsidR="00C8348C" w:rsidRPr="009A2246">
              <w:rPr>
                <w:rFonts w:eastAsia="Cambria"/>
                <w:iCs/>
                <w:noProof/>
                <w:color w:val="auto"/>
                <w:sz w:val="22"/>
                <w:szCs w:val="22"/>
                <w:lang w:eastAsia="en-GB"/>
              </w:rPr>
              <w:t xml:space="preserve"> </w:t>
            </w:r>
            <w:r w:rsidR="00C8348C" w:rsidRPr="009A2246">
              <w:rPr>
                <w:rStyle w:val="cf01"/>
                <w:rFonts w:ascii="Arial" w:hAnsi="Arial" w:cs="Arial"/>
                <w:sz w:val="22"/>
                <w:szCs w:val="22"/>
              </w:rPr>
              <w:t xml:space="preserve">The </w:t>
            </w:r>
            <w:r w:rsidR="00C8348C" w:rsidRPr="009A2246">
              <w:rPr>
                <w:rStyle w:val="cf01"/>
                <w:rFonts w:ascii="Arial" w:hAnsi="Arial" w:cs="Arial"/>
                <w:sz w:val="22"/>
                <w:szCs w:val="22"/>
              </w:rPr>
              <w:lastRenderedPageBreak/>
              <w:t>successful bidder should outline their group</w:t>
            </w:r>
            <w:r w:rsidR="00162640" w:rsidRPr="009A2246">
              <w:rPr>
                <w:rStyle w:val="cf01"/>
                <w:rFonts w:ascii="Arial" w:hAnsi="Arial" w:cs="Arial"/>
                <w:sz w:val="22"/>
                <w:szCs w:val="22"/>
              </w:rPr>
              <w:t>/complex</w:t>
            </w:r>
            <w:r w:rsidR="00C8348C" w:rsidRPr="009A2246">
              <w:rPr>
                <w:rStyle w:val="cf01"/>
                <w:rFonts w:ascii="Arial" w:hAnsi="Arial" w:cs="Arial"/>
                <w:sz w:val="22"/>
                <w:szCs w:val="22"/>
              </w:rPr>
              <w:t xml:space="preserve"> booking SLA and the percentage of </w:t>
            </w:r>
            <w:r w:rsidR="009A2246" w:rsidRPr="009A2246">
              <w:rPr>
                <w:rStyle w:val="cf01"/>
                <w:rFonts w:ascii="Arial" w:hAnsi="Arial" w:cs="Arial"/>
                <w:sz w:val="22"/>
                <w:szCs w:val="22"/>
              </w:rPr>
              <w:t>bookings</w:t>
            </w:r>
            <w:r w:rsidR="00C8348C" w:rsidRPr="009A2246">
              <w:rPr>
                <w:rStyle w:val="cf01"/>
                <w:rFonts w:ascii="Arial" w:hAnsi="Arial" w:cs="Arial"/>
                <w:sz w:val="22"/>
                <w:szCs w:val="22"/>
              </w:rPr>
              <w:t xml:space="preserve"> that have met this SLA over the last 12 months</w:t>
            </w:r>
            <w:r w:rsidRPr="009A2246">
              <w:rPr>
                <w:rFonts w:eastAsia="Cambria"/>
                <w:iCs/>
                <w:noProof/>
                <w:color w:val="auto"/>
                <w:sz w:val="22"/>
                <w:szCs w:val="22"/>
                <w:lang w:eastAsia="en-GB"/>
              </w:rPr>
              <w:t xml:space="preserve"> </w:t>
            </w:r>
          </w:p>
          <w:p w14:paraId="35D1A8B8" w14:textId="2EBE97FD" w:rsidR="000C236C" w:rsidRPr="00291477" w:rsidRDefault="006E51CB" w:rsidP="00291477">
            <w:pPr>
              <w:numPr>
                <w:ilvl w:val="0"/>
                <w:numId w:val="47"/>
              </w:numPr>
              <w:tabs>
                <w:tab w:val="left" w:pos="1134"/>
              </w:tabs>
              <w:spacing w:before="0" w:after="200" w:line="276" w:lineRule="auto"/>
              <w:contextualSpacing/>
              <w:rPr>
                <w:rFonts w:eastAsia="Cambria"/>
                <w:iCs/>
                <w:noProof/>
                <w:color w:val="auto"/>
                <w:sz w:val="22"/>
                <w:szCs w:val="22"/>
                <w:lang w:eastAsia="en-GB"/>
              </w:rPr>
            </w:pPr>
            <w:r w:rsidRPr="009A2246">
              <w:rPr>
                <w:rFonts w:eastAsia="Cambria"/>
                <w:iCs/>
                <w:noProof/>
                <w:color w:val="auto"/>
                <w:sz w:val="22"/>
                <w:szCs w:val="22"/>
                <w:lang w:eastAsia="en-GB"/>
              </w:rPr>
              <w:t xml:space="preserve">Added value services to support VIP </w:t>
            </w:r>
            <w:r w:rsidR="009A2246" w:rsidRPr="009A2246">
              <w:rPr>
                <w:rFonts w:eastAsia="Cambria"/>
                <w:iCs/>
                <w:noProof/>
                <w:color w:val="auto"/>
                <w:sz w:val="22"/>
                <w:szCs w:val="22"/>
                <w:lang w:eastAsia="en-GB"/>
              </w:rPr>
              <w:t>accomodation.</w:t>
            </w:r>
          </w:p>
        </w:tc>
        <w:tc>
          <w:tcPr>
            <w:tcW w:w="3118" w:type="dxa"/>
          </w:tcPr>
          <w:p w14:paraId="47426985" w14:textId="77777777" w:rsidR="000C236C" w:rsidRPr="000C236C" w:rsidRDefault="000C236C" w:rsidP="000C236C">
            <w:pPr>
              <w:tabs>
                <w:tab w:val="left" w:pos="1134"/>
              </w:tabs>
              <w:spacing w:before="0" w:after="200" w:line="276" w:lineRule="auto"/>
              <w:ind w:left="720"/>
              <w:contextualSpacing/>
              <w:rPr>
                <w:rFonts w:eastAsia="Cambria"/>
                <w:iCs/>
                <w:noProof/>
                <w:color w:val="auto"/>
                <w:sz w:val="22"/>
                <w:szCs w:val="22"/>
                <w:lang w:eastAsia="en-GB"/>
              </w:rPr>
            </w:pPr>
          </w:p>
        </w:tc>
      </w:tr>
      <w:tr w:rsidR="000C236C" w:rsidRPr="000C236C" w14:paraId="3DFF8DF5" w14:textId="77777777" w:rsidTr="1404F5EB">
        <w:tc>
          <w:tcPr>
            <w:tcW w:w="2319" w:type="dxa"/>
          </w:tcPr>
          <w:p w14:paraId="23BCBB92" w14:textId="6F865798" w:rsidR="000C236C" w:rsidRPr="000C236C" w:rsidRDefault="00107970" w:rsidP="000C236C">
            <w:pPr>
              <w:spacing w:before="0" w:after="200" w:line="276" w:lineRule="auto"/>
              <w:rPr>
                <w:rFonts w:eastAsia="Cambria"/>
                <w:color w:val="auto"/>
                <w:sz w:val="22"/>
                <w:szCs w:val="22"/>
                <w:lang w:eastAsia="en-GB"/>
              </w:rPr>
            </w:pPr>
            <w:r>
              <w:rPr>
                <w:rFonts w:eastAsia="Cambria"/>
                <w:b/>
                <w:iCs/>
                <w:noProof/>
                <w:color w:val="auto"/>
                <w:sz w:val="22"/>
                <w:szCs w:val="22"/>
                <w:lang w:eastAsia="en-GB"/>
              </w:rPr>
              <w:t>Security</w:t>
            </w:r>
            <w:r w:rsidR="00EE3D18">
              <w:rPr>
                <w:rFonts w:eastAsia="Cambria"/>
                <w:b/>
                <w:iCs/>
                <w:noProof/>
                <w:color w:val="auto"/>
                <w:sz w:val="22"/>
                <w:szCs w:val="22"/>
                <w:lang w:eastAsia="en-GB"/>
              </w:rPr>
              <w:t xml:space="preserve"> / duty of care</w:t>
            </w:r>
          </w:p>
        </w:tc>
        <w:tc>
          <w:tcPr>
            <w:tcW w:w="3772" w:type="dxa"/>
          </w:tcPr>
          <w:p w14:paraId="4CA33375" w14:textId="77777777" w:rsidR="004B7357" w:rsidRDefault="009A2246" w:rsidP="004B7357">
            <w:pPr>
              <w:numPr>
                <w:ilvl w:val="0"/>
                <w:numId w:val="51"/>
              </w:numPr>
              <w:tabs>
                <w:tab w:val="left" w:pos="1134"/>
              </w:tabs>
              <w:spacing w:before="0" w:after="200" w:line="276" w:lineRule="auto"/>
              <w:contextualSpacing/>
              <w:rPr>
                <w:rFonts w:eastAsia="Cambria"/>
                <w:iCs/>
                <w:noProof/>
                <w:color w:val="auto"/>
                <w:sz w:val="22"/>
                <w:szCs w:val="22"/>
                <w:lang w:eastAsia="en-GB"/>
              </w:rPr>
            </w:pPr>
            <w:r w:rsidRPr="004B7357">
              <w:rPr>
                <w:rFonts w:eastAsia="Cambria"/>
                <w:iCs/>
                <w:noProof/>
                <w:color w:val="auto"/>
                <w:sz w:val="22"/>
                <w:szCs w:val="22"/>
                <w:lang w:eastAsia="en-GB"/>
              </w:rPr>
              <w:t>Venues</w:t>
            </w:r>
            <w:r w:rsidR="00EE3D18" w:rsidRPr="004B7357">
              <w:rPr>
                <w:rFonts w:eastAsia="Cambria"/>
                <w:iCs/>
                <w:noProof/>
                <w:color w:val="auto"/>
                <w:sz w:val="22"/>
                <w:szCs w:val="22"/>
                <w:lang w:eastAsia="en-GB"/>
              </w:rPr>
              <w:t xml:space="preserve"> must meet minimum safety standards stipulated by WFD; must be safe and secure. </w:t>
            </w:r>
          </w:p>
          <w:p w14:paraId="1A748CCF" w14:textId="77CB4857" w:rsidR="005B6141" w:rsidRPr="004B7357" w:rsidRDefault="00EE3D18" w:rsidP="004B7357">
            <w:pPr>
              <w:numPr>
                <w:ilvl w:val="0"/>
                <w:numId w:val="51"/>
              </w:numPr>
              <w:tabs>
                <w:tab w:val="left" w:pos="1134"/>
              </w:tabs>
              <w:spacing w:before="0" w:after="200" w:line="276" w:lineRule="auto"/>
              <w:contextualSpacing/>
              <w:rPr>
                <w:rFonts w:eastAsia="Cambria"/>
                <w:iCs/>
                <w:noProof/>
                <w:color w:val="auto"/>
                <w:sz w:val="22"/>
                <w:szCs w:val="22"/>
                <w:lang w:eastAsia="en-GB"/>
              </w:rPr>
            </w:pPr>
            <w:r w:rsidRPr="004B7357">
              <w:rPr>
                <w:rFonts w:eastAsia="Cambria"/>
                <w:iCs/>
                <w:noProof/>
                <w:color w:val="auto"/>
                <w:sz w:val="22"/>
                <w:szCs w:val="22"/>
                <w:lang w:eastAsia="en-GB"/>
              </w:rPr>
              <w:t>In the event that an incident occurs, the provider should be able to manage the situation and assist WFD staff</w:t>
            </w:r>
            <w:r w:rsidR="00CC13CD" w:rsidRPr="004B7357">
              <w:rPr>
                <w:rFonts w:eastAsia="Cambria"/>
                <w:iCs/>
                <w:noProof/>
                <w:color w:val="auto"/>
                <w:sz w:val="22"/>
                <w:szCs w:val="22"/>
                <w:lang w:eastAsia="en-GB"/>
              </w:rPr>
              <w:t xml:space="preserve"> or third party </w:t>
            </w:r>
            <w:r w:rsidR="004B7357" w:rsidRPr="004B7357">
              <w:rPr>
                <w:rFonts w:eastAsia="Cambria"/>
                <w:iCs/>
                <w:noProof/>
                <w:color w:val="auto"/>
                <w:sz w:val="22"/>
                <w:szCs w:val="22"/>
                <w:lang w:eastAsia="en-GB"/>
              </w:rPr>
              <w:t>particpant</w:t>
            </w:r>
            <w:r w:rsidR="00CC13CD" w:rsidRPr="004B7357">
              <w:rPr>
                <w:rFonts w:eastAsia="Cambria"/>
                <w:iCs/>
                <w:noProof/>
                <w:color w:val="auto"/>
                <w:sz w:val="22"/>
                <w:szCs w:val="22"/>
                <w:lang w:eastAsia="en-GB"/>
              </w:rPr>
              <w:t>s</w:t>
            </w:r>
            <w:r w:rsidRPr="004B7357">
              <w:rPr>
                <w:rFonts w:eastAsia="Cambria"/>
                <w:iCs/>
                <w:noProof/>
                <w:color w:val="auto"/>
                <w:sz w:val="22"/>
                <w:szCs w:val="22"/>
                <w:lang w:eastAsia="en-GB"/>
              </w:rPr>
              <w:t xml:space="preserve"> impacted.</w:t>
            </w:r>
          </w:p>
        </w:tc>
        <w:tc>
          <w:tcPr>
            <w:tcW w:w="3118" w:type="dxa"/>
          </w:tcPr>
          <w:p w14:paraId="044AA098" w14:textId="7740D78C" w:rsidR="000C236C" w:rsidRPr="008B7DA2" w:rsidRDefault="000C236C" w:rsidP="009A2246">
            <w:pPr>
              <w:tabs>
                <w:tab w:val="left" w:pos="1134"/>
              </w:tabs>
              <w:spacing w:before="0" w:after="200" w:line="276" w:lineRule="auto"/>
              <w:ind w:left="720"/>
              <w:contextualSpacing/>
              <w:rPr>
                <w:rFonts w:eastAsia="Cambria"/>
                <w:iCs/>
                <w:noProof/>
                <w:color w:val="auto"/>
                <w:sz w:val="22"/>
                <w:szCs w:val="22"/>
                <w:lang w:eastAsia="en-GB"/>
              </w:rPr>
            </w:pPr>
          </w:p>
        </w:tc>
      </w:tr>
      <w:tr w:rsidR="000C236C" w:rsidRPr="000C236C" w14:paraId="533BF714" w14:textId="77777777" w:rsidTr="1404F5EB">
        <w:tc>
          <w:tcPr>
            <w:tcW w:w="2319" w:type="dxa"/>
          </w:tcPr>
          <w:p w14:paraId="0FF5C653" w14:textId="77777777" w:rsidR="000C236C" w:rsidRPr="000C236C" w:rsidRDefault="000C236C" w:rsidP="000C236C">
            <w:pPr>
              <w:tabs>
                <w:tab w:val="left" w:pos="1134"/>
              </w:tabs>
              <w:spacing w:before="0" w:after="200" w:line="276" w:lineRule="auto"/>
              <w:jc w:val="both"/>
              <w:rPr>
                <w:rFonts w:eastAsia="Cambria"/>
                <w:b/>
                <w:iCs/>
                <w:noProof/>
                <w:color w:val="auto"/>
                <w:sz w:val="22"/>
                <w:szCs w:val="22"/>
                <w:lang w:eastAsia="en-GB"/>
              </w:rPr>
            </w:pPr>
            <w:r w:rsidRPr="000C236C">
              <w:rPr>
                <w:rFonts w:eastAsia="Cambria"/>
                <w:b/>
                <w:iCs/>
                <w:noProof/>
                <w:color w:val="auto"/>
                <w:sz w:val="22"/>
                <w:szCs w:val="22"/>
                <w:lang w:eastAsia="en-GB"/>
              </w:rPr>
              <w:t xml:space="preserve">Environmental Impact </w:t>
            </w:r>
          </w:p>
          <w:p w14:paraId="62C61B38" w14:textId="77777777" w:rsidR="000C236C" w:rsidRPr="000C236C" w:rsidRDefault="000C236C" w:rsidP="000C236C">
            <w:pPr>
              <w:tabs>
                <w:tab w:val="left" w:pos="1770"/>
              </w:tabs>
              <w:spacing w:before="0" w:after="200" w:line="276" w:lineRule="auto"/>
              <w:rPr>
                <w:rFonts w:eastAsia="Cambria"/>
                <w:color w:val="auto"/>
                <w:sz w:val="22"/>
                <w:szCs w:val="22"/>
                <w:lang w:eastAsia="en-GB"/>
              </w:rPr>
            </w:pPr>
            <w:r w:rsidRPr="000C236C">
              <w:rPr>
                <w:rFonts w:eastAsia="Cambria"/>
                <w:color w:val="auto"/>
                <w:sz w:val="22"/>
                <w:szCs w:val="22"/>
                <w:lang w:eastAsia="en-GB"/>
              </w:rPr>
              <w:tab/>
            </w:r>
          </w:p>
        </w:tc>
        <w:tc>
          <w:tcPr>
            <w:tcW w:w="3772" w:type="dxa"/>
          </w:tcPr>
          <w:p w14:paraId="650F0E9B" w14:textId="77777777" w:rsidR="000C236C" w:rsidRPr="004B7357" w:rsidRDefault="000C236C" w:rsidP="00057213">
            <w:pPr>
              <w:numPr>
                <w:ilvl w:val="0"/>
                <w:numId w:val="46"/>
              </w:numPr>
              <w:tabs>
                <w:tab w:val="left" w:pos="1134"/>
              </w:tabs>
              <w:spacing w:before="0" w:after="200" w:line="276" w:lineRule="auto"/>
              <w:contextualSpacing/>
              <w:rPr>
                <w:rFonts w:eastAsia="Cambria"/>
                <w:iCs/>
                <w:noProof/>
                <w:color w:val="auto"/>
                <w:sz w:val="22"/>
                <w:szCs w:val="22"/>
                <w:lang w:eastAsia="en-GB"/>
              </w:rPr>
            </w:pPr>
            <w:r w:rsidRPr="004B7357">
              <w:rPr>
                <w:rFonts w:eastAsia="Cambria"/>
                <w:iCs/>
                <w:noProof/>
                <w:color w:val="auto"/>
                <w:sz w:val="22"/>
                <w:szCs w:val="22"/>
                <w:lang w:eastAsia="en-GB"/>
              </w:rPr>
              <w:t xml:space="preserve">WFD is a socially responsible organisation, and we would like to work with partners who are environmentally conscious. </w:t>
            </w:r>
          </w:p>
          <w:p w14:paraId="5EA297A7" w14:textId="125366A1" w:rsidR="004B7357" w:rsidRDefault="000C236C" w:rsidP="004B7357">
            <w:pPr>
              <w:numPr>
                <w:ilvl w:val="0"/>
                <w:numId w:val="46"/>
              </w:numPr>
              <w:tabs>
                <w:tab w:val="left" w:pos="1134"/>
              </w:tabs>
              <w:spacing w:before="0" w:after="200" w:line="276" w:lineRule="auto"/>
              <w:contextualSpacing/>
              <w:rPr>
                <w:rFonts w:eastAsia="Cambria"/>
                <w:iCs/>
                <w:noProof/>
                <w:color w:val="auto"/>
                <w:sz w:val="22"/>
                <w:szCs w:val="22"/>
                <w:lang w:eastAsia="en-GB"/>
              </w:rPr>
            </w:pPr>
            <w:r w:rsidRPr="004B7357">
              <w:rPr>
                <w:rFonts w:eastAsia="Cambria"/>
                <w:iCs/>
                <w:noProof/>
                <w:color w:val="auto"/>
                <w:sz w:val="22"/>
                <w:szCs w:val="22"/>
                <w:lang w:eastAsia="en-GB"/>
              </w:rPr>
              <w:t xml:space="preserve">Analysis and insights – the provider should be able to assist WFD to understand the organisation’s </w:t>
            </w:r>
            <w:r w:rsidR="0014712C">
              <w:rPr>
                <w:rFonts w:eastAsia="Cambria"/>
                <w:iCs/>
                <w:noProof/>
                <w:color w:val="auto"/>
                <w:sz w:val="22"/>
                <w:szCs w:val="22"/>
                <w:lang w:eastAsia="en-GB"/>
              </w:rPr>
              <w:t>needs</w:t>
            </w:r>
            <w:r w:rsidRPr="004B7357">
              <w:rPr>
                <w:rFonts w:eastAsia="Cambria"/>
                <w:iCs/>
                <w:noProof/>
                <w:color w:val="auto"/>
                <w:sz w:val="22"/>
                <w:szCs w:val="22"/>
                <w:lang w:eastAsia="en-GB"/>
              </w:rPr>
              <w:t xml:space="preserve"> by providing regular reporting. </w:t>
            </w:r>
          </w:p>
          <w:p w14:paraId="3BAC75B3" w14:textId="19686354" w:rsidR="00057213" w:rsidRPr="004B7357" w:rsidRDefault="00057213" w:rsidP="004B7357">
            <w:pPr>
              <w:numPr>
                <w:ilvl w:val="0"/>
                <w:numId w:val="46"/>
              </w:numPr>
              <w:tabs>
                <w:tab w:val="left" w:pos="1134"/>
              </w:tabs>
              <w:spacing w:before="0" w:after="200" w:line="276" w:lineRule="auto"/>
              <w:contextualSpacing/>
              <w:rPr>
                <w:rFonts w:eastAsia="Cambria"/>
                <w:iCs/>
                <w:noProof/>
                <w:color w:val="auto"/>
                <w:sz w:val="22"/>
                <w:szCs w:val="22"/>
                <w:lang w:eastAsia="en-GB"/>
              </w:rPr>
            </w:pPr>
            <w:r w:rsidRPr="004B7357">
              <w:rPr>
                <w:rFonts w:eastAsia="Cambria"/>
                <w:iCs/>
                <w:noProof/>
                <w:color w:val="auto"/>
                <w:sz w:val="22"/>
                <w:szCs w:val="22"/>
                <w:lang w:eastAsia="en-GB"/>
              </w:rPr>
              <w:t>WFD should always be provided with the lowest environment impact</w:t>
            </w:r>
            <w:r w:rsidR="00665DF8" w:rsidRPr="004B7357">
              <w:rPr>
                <w:rFonts w:eastAsia="Cambria"/>
                <w:iCs/>
                <w:noProof/>
                <w:color w:val="auto"/>
                <w:sz w:val="22"/>
                <w:szCs w:val="22"/>
                <w:lang w:eastAsia="en-GB"/>
              </w:rPr>
              <w:t xml:space="preserve"> </w:t>
            </w:r>
            <w:r w:rsidR="004B7357" w:rsidRPr="004B7357">
              <w:rPr>
                <w:rFonts w:eastAsia="Cambria"/>
                <w:iCs/>
                <w:noProof/>
                <w:color w:val="auto"/>
                <w:sz w:val="22"/>
                <w:szCs w:val="22"/>
                <w:lang w:eastAsia="en-GB"/>
              </w:rPr>
              <w:t xml:space="preserve">venue </w:t>
            </w:r>
            <w:r w:rsidR="00665DF8" w:rsidRPr="004B7357">
              <w:rPr>
                <w:rFonts w:eastAsia="Cambria"/>
                <w:iCs/>
                <w:noProof/>
                <w:color w:val="auto"/>
                <w:sz w:val="22"/>
                <w:szCs w:val="22"/>
                <w:lang w:eastAsia="en-GB"/>
              </w:rPr>
              <w:t>options</w:t>
            </w:r>
            <w:r w:rsidRPr="004B7357">
              <w:rPr>
                <w:rFonts w:eastAsia="Cambria"/>
                <w:iCs/>
                <w:noProof/>
                <w:color w:val="auto"/>
                <w:sz w:val="22"/>
                <w:szCs w:val="22"/>
                <w:lang w:eastAsia="en-GB"/>
              </w:rPr>
              <w:t xml:space="preserve">, and given effective guidance and/or prompts/nudges to assist </w:t>
            </w:r>
            <w:r w:rsidR="004B7357" w:rsidRPr="004B7357">
              <w:rPr>
                <w:rFonts w:eastAsia="Cambria"/>
                <w:iCs/>
                <w:noProof/>
                <w:color w:val="auto"/>
                <w:sz w:val="22"/>
                <w:szCs w:val="22"/>
                <w:lang w:eastAsia="en-GB"/>
              </w:rPr>
              <w:t>participant</w:t>
            </w:r>
            <w:r w:rsidRPr="004B7357">
              <w:rPr>
                <w:rFonts w:eastAsia="Cambria"/>
                <w:iCs/>
                <w:noProof/>
                <w:color w:val="auto"/>
                <w:sz w:val="22"/>
                <w:szCs w:val="22"/>
                <w:lang w:eastAsia="en-GB"/>
              </w:rPr>
              <w:t xml:space="preserve">s. </w:t>
            </w:r>
          </w:p>
        </w:tc>
        <w:tc>
          <w:tcPr>
            <w:tcW w:w="3118" w:type="dxa"/>
          </w:tcPr>
          <w:p w14:paraId="622C295E" w14:textId="4CB93AFF" w:rsidR="00341B65" w:rsidRPr="000C236C" w:rsidRDefault="00341B65" w:rsidP="004B7357">
            <w:pPr>
              <w:tabs>
                <w:tab w:val="left" w:pos="1134"/>
              </w:tabs>
              <w:spacing w:before="0" w:after="200" w:line="276" w:lineRule="auto"/>
              <w:ind w:left="720"/>
              <w:contextualSpacing/>
              <w:rPr>
                <w:rFonts w:eastAsia="Cambria"/>
                <w:iCs/>
                <w:noProof/>
                <w:color w:val="auto"/>
                <w:sz w:val="22"/>
                <w:szCs w:val="22"/>
                <w:lang w:eastAsia="en-GB"/>
              </w:rPr>
            </w:pPr>
          </w:p>
        </w:tc>
      </w:tr>
      <w:tr w:rsidR="000C236C" w:rsidRPr="000C236C" w14:paraId="255DD4FC" w14:textId="77777777" w:rsidTr="1404F5EB">
        <w:tc>
          <w:tcPr>
            <w:tcW w:w="2319" w:type="dxa"/>
          </w:tcPr>
          <w:p w14:paraId="47EACEF9" w14:textId="77777777" w:rsidR="000C236C" w:rsidRPr="000C236C" w:rsidRDefault="000C236C" w:rsidP="000C236C">
            <w:pPr>
              <w:tabs>
                <w:tab w:val="left" w:pos="1134"/>
              </w:tabs>
              <w:spacing w:before="0" w:after="200" w:line="276" w:lineRule="auto"/>
              <w:rPr>
                <w:rFonts w:eastAsia="Cambria"/>
                <w:b/>
                <w:iCs/>
                <w:noProof/>
                <w:color w:val="auto"/>
                <w:sz w:val="22"/>
                <w:szCs w:val="22"/>
                <w:lang w:eastAsia="en-GB"/>
              </w:rPr>
            </w:pPr>
            <w:r w:rsidRPr="000C236C">
              <w:rPr>
                <w:rFonts w:eastAsia="Cambria"/>
                <w:b/>
                <w:iCs/>
                <w:noProof/>
                <w:color w:val="auto"/>
                <w:sz w:val="22"/>
                <w:szCs w:val="22"/>
                <w:lang w:eastAsia="en-GB"/>
              </w:rPr>
              <w:t>Cancellation Policy</w:t>
            </w:r>
          </w:p>
        </w:tc>
        <w:tc>
          <w:tcPr>
            <w:tcW w:w="3772" w:type="dxa"/>
          </w:tcPr>
          <w:p w14:paraId="161314AE" w14:textId="70CFD173" w:rsidR="000C236C" w:rsidRPr="0067012A" w:rsidRDefault="000C236C" w:rsidP="000C236C">
            <w:pPr>
              <w:numPr>
                <w:ilvl w:val="0"/>
                <w:numId w:val="46"/>
              </w:numPr>
              <w:tabs>
                <w:tab w:val="left" w:pos="1134"/>
              </w:tabs>
              <w:spacing w:before="0" w:after="200" w:line="276" w:lineRule="auto"/>
              <w:contextualSpacing/>
              <w:rPr>
                <w:rFonts w:eastAsia="Cambria"/>
                <w:iCs/>
                <w:noProof/>
                <w:color w:val="auto"/>
                <w:sz w:val="22"/>
                <w:szCs w:val="22"/>
                <w:lang w:eastAsia="en-GB"/>
              </w:rPr>
            </w:pPr>
            <w:r w:rsidRPr="0067012A">
              <w:rPr>
                <w:rFonts w:eastAsia="Cambria"/>
                <w:iCs/>
                <w:noProof/>
                <w:color w:val="auto"/>
                <w:sz w:val="22"/>
                <w:szCs w:val="22"/>
                <w:lang w:eastAsia="en-GB"/>
              </w:rPr>
              <w:t xml:space="preserve">Due to the nature of WFD’s work, </w:t>
            </w:r>
            <w:r w:rsidR="0014712C" w:rsidRPr="0067012A">
              <w:rPr>
                <w:rFonts w:eastAsia="Cambria"/>
                <w:iCs/>
                <w:noProof/>
                <w:color w:val="auto"/>
                <w:sz w:val="22"/>
                <w:szCs w:val="22"/>
                <w:lang w:eastAsia="en-GB"/>
              </w:rPr>
              <w:t>we</w:t>
            </w:r>
            <w:r w:rsidRPr="0067012A">
              <w:rPr>
                <w:rFonts w:eastAsia="Cambria"/>
                <w:iCs/>
                <w:noProof/>
                <w:color w:val="auto"/>
                <w:sz w:val="22"/>
                <w:szCs w:val="22"/>
                <w:lang w:eastAsia="en-GB"/>
              </w:rPr>
              <w:t xml:space="preserve"> may have to cancel </w:t>
            </w:r>
            <w:r w:rsidR="0014712C" w:rsidRPr="0067012A">
              <w:rPr>
                <w:rFonts w:eastAsia="Cambria"/>
                <w:iCs/>
                <w:noProof/>
                <w:color w:val="auto"/>
                <w:sz w:val="22"/>
                <w:szCs w:val="22"/>
                <w:lang w:eastAsia="en-GB"/>
              </w:rPr>
              <w:t>bookings</w:t>
            </w:r>
            <w:r w:rsidRPr="0067012A">
              <w:rPr>
                <w:rFonts w:eastAsia="Cambria"/>
                <w:iCs/>
                <w:noProof/>
                <w:color w:val="auto"/>
                <w:sz w:val="22"/>
                <w:szCs w:val="22"/>
                <w:lang w:eastAsia="en-GB"/>
              </w:rPr>
              <w:t xml:space="preserve"> at the last minute. A good cancellation policy will therefore be essential. </w:t>
            </w:r>
          </w:p>
          <w:p w14:paraId="117C66CF" w14:textId="10CAE03C" w:rsidR="000C236C" w:rsidRPr="0067012A" w:rsidRDefault="000C236C" w:rsidP="000C236C">
            <w:pPr>
              <w:numPr>
                <w:ilvl w:val="0"/>
                <w:numId w:val="46"/>
              </w:numPr>
              <w:tabs>
                <w:tab w:val="left" w:pos="1134"/>
              </w:tabs>
              <w:spacing w:before="0" w:after="200" w:line="276" w:lineRule="auto"/>
              <w:contextualSpacing/>
              <w:rPr>
                <w:rFonts w:eastAsia="Cambria"/>
                <w:iCs/>
                <w:noProof/>
                <w:color w:val="auto"/>
                <w:sz w:val="22"/>
                <w:szCs w:val="22"/>
                <w:lang w:eastAsia="en-GB"/>
              </w:rPr>
            </w:pPr>
            <w:r w:rsidRPr="0067012A">
              <w:rPr>
                <w:rFonts w:eastAsia="Cambria"/>
                <w:iCs/>
                <w:noProof/>
                <w:color w:val="auto"/>
                <w:sz w:val="22"/>
                <w:szCs w:val="22"/>
                <w:lang w:eastAsia="en-GB"/>
              </w:rPr>
              <w:t>In the event that cancellation of accomodation</w:t>
            </w:r>
            <w:r w:rsidR="0014712C" w:rsidRPr="0067012A">
              <w:rPr>
                <w:rFonts w:eastAsia="Cambria"/>
                <w:iCs/>
                <w:noProof/>
                <w:color w:val="auto"/>
                <w:sz w:val="22"/>
                <w:szCs w:val="22"/>
                <w:lang w:eastAsia="en-GB"/>
              </w:rPr>
              <w:t>/events</w:t>
            </w:r>
            <w:r w:rsidRPr="0067012A">
              <w:rPr>
                <w:rFonts w:eastAsia="Cambria"/>
                <w:iCs/>
                <w:noProof/>
                <w:color w:val="auto"/>
                <w:sz w:val="22"/>
                <w:szCs w:val="22"/>
                <w:lang w:eastAsia="en-GB"/>
              </w:rPr>
              <w:t xml:space="preserve"> occurs</w:t>
            </w:r>
            <w:r w:rsidR="0014712C" w:rsidRPr="0067012A">
              <w:rPr>
                <w:rFonts w:eastAsia="Cambria"/>
                <w:iCs/>
                <w:noProof/>
                <w:color w:val="auto"/>
                <w:sz w:val="22"/>
                <w:szCs w:val="22"/>
                <w:lang w:eastAsia="en-GB"/>
              </w:rPr>
              <w:t>, those impacted</w:t>
            </w:r>
            <w:r w:rsidRPr="0067012A">
              <w:rPr>
                <w:rFonts w:eastAsia="Cambria"/>
                <w:iCs/>
                <w:noProof/>
                <w:color w:val="auto"/>
                <w:sz w:val="22"/>
                <w:szCs w:val="22"/>
                <w:lang w:eastAsia="en-GB"/>
              </w:rPr>
              <w:t xml:space="preserve"> will need to be fully supported by the chosen </w:t>
            </w:r>
            <w:r w:rsidR="00E51625" w:rsidRPr="0067012A">
              <w:rPr>
                <w:rFonts w:eastAsia="Cambria"/>
                <w:iCs/>
                <w:noProof/>
                <w:color w:val="auto"/>
                <w:sz w:val="22"/>
                <w:szCs w:val="22"/>
                <w:lang w:eastAsia="en-GB"/>
              </w:rPr>
              <w:t xml:space="preserve">service </w:t>
            </w:r>
            <w:r w:rsidRPr="0067012A">
              <w:rPr>
                <w:rFonts w:eastAsia="Cambria"/>
                <w:iCs/>
                <w:noProof/>
                <w:color w:val="auto"/>
                <w:sz w:val="22"/>
                <w:szCs w:val="22"/>
                <w:lang w:eastAsia="en-GB"/>
              </w:rPr>
              <w:t xml:space="preserve">provider. </w:t>
            </w:r>
          </w:p>
        </w:tc>
        <w:tc>
          <w:tcPr>
            <w:tcW w:w="3118" w:type="dxa"/>
          </w:tcPr>
          <w:p w14:paraId="6C80D44F" w14:textId="77777777" w:rsidR="000C236C" w:rsidRPr="000C236C" w:rsidRDefault="000C236C" w:rsidP="000C236C">
            <w:pPr>
              <w:tabs>
                <w:tab w:val="left" w:pos="1134"/>
              </w:tabs>
              <w:spacing w:before="0" w:after="200" w:line="276" w:lineRule="auto"/>
              <w:ind w:left="360"/>
              <w:rPr>
                <w:rFonts w:eastAsia="Cambria"/>
                <w:iCs/>
                <w:noProof/>
                <w:color w:val="auto"/>
                <w:sz w:val="22"/>
                <w:szCs w:val="22"/>
                <w:lang w:eastAsia="en-GB"/>
              </w:rPr>
            </w:pPr>
          </w:p>
        </w:tc>
      </w:tr>
      <w:tr w:rsidR="000C236C" w:rsidRPr="000C236C" w14:paraId="6B433CF8" w14:textId="77777777" w:rsidTr="1404F5EB">
        <w:tc>
          <w:tcPr>
            <w:tcW w:w="2319" w:type="dxa"/>
          </w:tcPr>
          <w:p w14:paraId="29DA0E95" w14:textId="77777777" w:rsidR="000C236C" w:rsidRPr="000C236C" w:rsidRDefault="000C236C" w:rsidP="000C236C">
            <w:pPr>
              <w:tabs>
                <w:tab w:val="left" w:pos="1134"/>
              </w:tabs>
              <w:spacing w:before="0" w:after="200" w:line="276" w:lineRule="auto"/>
              <w:rPr>
                <w:rFonts w:eastAsia="Cambria"/>
                <w:b/>
                <w:iCs/>
                <w:noProof/>
                <w:color w:val="auto"/>
                <w:sz w:val="22"/>
                <w:szCs w:val="22"/>
                <w:lang w:eastAsia="en-GB"/>
              </w:rPr>
            </w:pPr>
            <w:r w:rsidRPr="000C236C">
              <w:rPr>
                <w:rFonts w:eastAsia="Cambria"/>
                <w:b/>
                <w:iCs/>
                <w:noProof/>
                <w:color w:val="auto"/>
                <w:sz w:val="22"/>
                <w:szCs w:val="22"/>
                <w:lang w:eastAsia="en-GB"/>
              </w:rPr>
              <w:lastRenderedPageBreak/>
              <w:t xml:space="preserve">Compliance </w:t>
            </w:r>
          </w:p>
        </w:tc>
        <w:tc>
          <w:tcPr>
            <w:tcW w:w="3772" w:type="dxa"/>
          </w:tcPr>
          <w:p w14:paraId="04955A1A" w14:textId="46865199" w:rsidR="0098664B" w:rsidRPr="0067012A" w:rsidRDefault="04059A7C" w:rsidP="672A7C3B">
            <w:pPr>
              <w:numPr>
                <w:ilvl w:val="0"/>
                <w:numId w:val="46"/>
              </w:numPr>
              <w:tabs>
                <w:tab w:val="left" w:pos="1134"/>
              </w:tabs>
              <w:spacing w:before="0" w:after="200" w:line="276" w:lineRule="auto"/>
              <w:contextualSpacing/>
              <w:rPr>
                <w:rFonts w:eastAsia="Cambria"/>
                <w:noProof/>
                <w:color w:val="auto"/>
                <w:sz w:val="22"/>
                <w:szCs w:val="22"/>
                <w:lang w:eastAsia="en-GB"/>
              </w:rPr>
            </w:pPr>
            <w:r w:rsidRPr="1404F5EB">
              <w:rPr>
                <w:rFonts w:eastAsia="Cambria"/>
                <w:noProof/>
                <w:color w:val="auto"/>
                <w:sz w:val="22"/>
                <w:szCs w:val="22"/>
                <w:lang w:eastAsia="en-GB"/>
              </w:rPr>
              <w:t xml:space="preserve">Assist WFD by ensuring </w:t>
            </w:r>
            <w:r w:rsidR="35DD1494" w:rsidRPr="1404F5EB">
              <w:rPr>
                <w:rFonts w:eastAsia="Cambria"/>
                <w:noProof/>
                <w:color w:val="auto"/>
                <w:sz w:val="22"/>
                <w:szCs w:val="22"/>
                <w:lang w:eastAsia="en-GB"/>
              </w:rPr>
              <w:t>venue</w:t>
            </w:r>
            <w:r w:rsidR="76A05A88" w:rsidRPr="1404F5EB">
              <w:rPr>
                <w:rFonts w:eastAsia="Cambria"/>
                <w:noProof/>
                <w:color w:val="auto"/>
                <w:sz w:val="22"/>
                <w:szCs w:val="22"/>
                <w:lang w:eastAsia="en-GB"/>
              </w:rPr>
              <w:t xml:space="preserve"> bookings are compliant </w:t>
            </w:r>
            <w:r w:rsidRPr="1404F5EB">
              <w:rPr>
                <w:rFonts w:eastAsia="Cambria"/>
                <w:noProof/>
                <w:color w:val="auto"/>
                <w:sz w:val="22"/>
                <w:szCs w:val="22"/>
                <w:lang w:eastAsia="en-GB"/>
              </w:rPr>
              <w:t>with the organisation’s</w:t>
            </w:r>
            <w:r w:rsidR="403EFD87" w:rsidRPr="1404F5EB">
              <w:rPr>
                <w:rFonts w:eastAsia="Cambria"/>
                <w:noProof/>
                <w:color w:val="auto"/>
                <w:sz w:val="22"/>
                <w:szCs w:val="22"/>
                <w:lang w:eastAsia="en-GB"/>
              </w:rPr>
              <w:t xml:space="preserve"> internal</w:t>
            </w:r>
            <w:r w:rsidRPr="1404F5EB">
              <w:rPr>
                <w:rFonts w:eastAsia="Cambria"/>
                <w:noProof/>
                <w:color w:val="auto"/>
                <w:sz w:val="22"/>
                <w:szCs w:val="22"/>
                <w:lang w:eastAsia="en-GB"/>
              </w:rPr>
              <w:t xml:space="preserve"> policies. </w:t>
            </w:r>
            <w:r w:rsidR="406CED31" w:rsidRPr="1404F5EB">
              <w:rPr>
                <w:rFonts w:eastAsia="Cambria"/>
                <w:noProof/>
                <w:color w:val="auto"/>
                <w:sz w:val="22"/>
                <w:szCs w:val="22"/>
                <w:lang w:eastAsia="en-GB"/>
              </w:rPr>
              <w:t xml:space="preserve"> </w:t>
            </w:r>
          </w:p>
        </w:tc>
        <w:tc>
          <w:tcPr>
            <w:tcW w:w="3118" w:type="dxa"/>
          </w:tcPr>
          <w:p w14:paraId="70AE56C2" w14:textId="77CDEAD5" w:rsidR="00DF078A" w:rsidRPr="000C236C" w:rsidRDefault="48D31EC0" w:rsidP="1404F5EB">
            <w:pPr>
              <w:pStyle w:val="ListParagraph"/>
              <w:numPr>
                <w:ilvl w:val="0"/>
                <w:numId w:val="46"/>
              </w:numPr>
              <w:tabs>
                <w:tab w:val="left" w:pos="1134"/>
              </w:tabs>
              <w:spacing w:before="0" w:after="200" w:line="276" w:lineRule="auto"/>
              <w:rPr>
                <w:rFonts w:eastAsia="Cambria"/>
                <w:noProof/>
                <w:color w:val="auto"/>
                <w:sz w:val="22"/>
                <w:szCs w:val="22"/>
                <w:lang w:eastAsia="en-GB"/>
              </w:rPr>
            </w:pPr>
            <w:r w:rsidRPr="1404F5EB">
              <w:rPr>
                <w:rFonts w:eastAsia="Cambria"/>
                <w:noProof/>
                <w:color w:val="auto"/>
                <w:sz w:val="22"/>
                <w:szCs w:val="22"/>
                <w:lang w:eastAsia="en-GB"/>
              </w:rPr>
              <w:t xml:space="preserve">Provide three quotations to comply with WFD’s procurement standards, when requested </w:t>
            </w:r>
          </w:p>
        </w:tc>
      </w:tr>
      <w:tr w:rsidR="000C236C" w:rsidRPr="000C236C" w14:paraId="2EBAA2BD" w14:textId="77777777" w:rsidTr="1404F5EB">
        <w:tc>
          <w:tcPr>
            <w:tcW w:w="2319" w:type="dxa"/>
          </w:tcPr>
          <w:p w14:paraId="32246545" w14:textId="77777777" w:rsidR="000C236C" w:rsidRPr="000C236C" w:rsidRDefault="000C236C" w:rsidP="000C236C">
            <w:pPr>
              <w:tabs>
                <w:tab w:val="left" w:pos="1134"/>
              </w:tabs>
              <w:spacing w:before="0" w:after="200" w:line="276" w:lineRule="auto"/>
              <w:rPr>
                <w:rFonts w:eastAsia="Cambria"/>
                <w:b/>
                <w:iCs/>
                <w:noProof/>
                <w:color w:val="auto"/>
                <w:sz w:val="22"/>
                <w:szCs w:val="22"/>
                <w:lang w:eastAsia="en-GB"/>
              </w:rPr>
            </w:pPr>
            <w:r w:rsidRPr="000C236C">
              <w:rPr>
                <w:rFonts w:eastAsia="Cambria"/>
                <w:b/>
                <w:iCs/>
                <w:noProof/>
                <w:color w:val="auto"/>
                <w:sz w:val="22"/>
                <w:szCs w:val="22"/>
                <w:lang w:eastAsia="en-GB"/>
              </w:rPr>
              <w:t xml:space="preserve">Finance </w:t>
            </w:r>
          </w:p>
        </w:tc>
        <w:tc>
          <w:tcPr>
            <w:tcW w:w="3772" w:type="dxa"/>
          </w:tcPr>
          <w:p w14:paraId="0AFC2431" w14:textId="533725F0" w:rsidR="00A923BE" w:rsidRPr="0067012A" w:rsidRDefault="2A02D2A5" w:rsidP="1404F5EB">
            <w:pPr>
              <w:numPr>
                <w:ilvl w:val="0"/>
                <w:numId w:val="46"/>
              </w:numPr>
              <w:tabs>
                <w:tab w:val="left" w:pos="1134"/>
              </w:tabs>
              <w:spacing w:before="0" w:after="200" w:line="276" w:lineRule="auto"/>
              <w:contextualSpacing/>
              <w:rPr>
                <w:rFonts w:eastAsia="Cambria"/>
                <w:noProof/>
                <w:color w:val="auto"/>
                <w:sz w:val="22"/>
                <w:szCs w:val="22"/>
                <w:lang w:eastAsia="en-GB"/>
              </w:rPr>
            </w:pPr>
            <w:r w:rsidRPr="1404F5EB">
              <w:rPr>
                <w:rFonts w:eastAsia="Cambria"/>
                <w:noProof/>
                <w:color w:val="auto"/>
                <w:sz w:val="22"/>
                <w:szCs w:val="22"/>
                <w:lang w:eastAsia="en-GB"/>
              </w:rPr>
              <w:t>All</w:t>
            </w:r>
            <w:r w:rsidR="79171DD3" w:rsidRPr="1404F5EB">
              <w:rPr>
                <w:rFonts w:eastAsia="Cambria"/>
                <w:noProof/>
                <w:color w:val="auto"/>
                <w:sz w:val="22"/>
                <w:szCs w:val="22"/>
                <w:lang w:eastAsia="en-GB"/>
              </w:rPr>
              <w:t xml:space="preserve"> invoice</w:t>
            </w:r>
            <w:r w:rsidR="512CEE7C" w:rsidRPr="1404F5EB">
              <w:rPr>
                <w:rFonts w:eastAsia="Cambria"/>
                <w:noProof/>
                <w:color w:val="auto"/>
                <w:sz w:val="22"/>
                <w:szCs w:val="22"/>
                <w:lang w:eastAsia="en-GB"/>
              </w:rPr>
              <w:t>s</w:t>
            </w:r>
            <w:r w:rsidR="79171DD3" w:rsidRPr="1404F5EB">
              <w:rPr>
                <w:rFonts w:eastAsia="Cambria"/>
                <w:noProof/>
                <w:color w:val="auto"/>
                <w:sz w:val="22"/>
                <w:szCs w:val="22"/>
                <w:lang w:eastAsia="en-GB"/>
              </w:rPr>
              <w:t xml:space="preserve"> </w:t>
            </w:r>
            <w:r w:rsidRPr="1404F5EB">
              <w:rPr>
                <w:rFonts w:eastAsia="Cambria"/>
                <w:noProof/>
                <w:color w:val="auto"/>
                <w:sz w:val="22"/>
                <w:szCs w:val="22"/>
                <w:lang w:eastAsia="en-GB"/>
              </w:rPr>
              <w:t xml:space="preserve"> should be submitted to</w:t>
            </w:r>
            <w:r w:rsidR="55BD6ADC" w:rsidRPr="1404F5EB">
              <w:rPr>
                <w:rFonts w:eastAsia="Cambria"/>
                <w:noProof/>
                <w:color w:val="auto"/>
                <w:sz w:val="22"/>
                <w:szCs w:val="22"/>
                <w:lang w:eastAsia="en-GB"/>
              </w:rPr>
              <w:t xml:space="preserve"> WFD </w:t>
            </w:r>
            <w:r w:rsidR="79171DD3" w:rsidRPr="1404F5EB">
              <w:rPr>
                <w:rFonts w:eastAsia="Cambria"/>
                <w:noProof/>
                <w:color w:val="auto"/>
                <w:sz w:val="22"/>
                <w:szCs w:val="22"/>
                <w:lang w:eastAsia="en-GB"/>
              </w:rPr>
              <w:t>within two days</w:t>
            </w:r>
            <w:r w:rsidR="55BD6ADC" w:rsidRPr="1404F5EB">
              <w:rPr>
                <w:rFonts w:eastAsia="Cambria"/>
                <w:noProof/>
                <w:color w:val="auto"/>
                <w:sz w:val="22"/>
                <w:szCs w:val="22"/>
                <w:lang w:eastAsia="en-GB"/>
              </w:rPr>
              <w:t xml:space="preserve">. </w:t>
            </w:r>
          </w:p>
          <w:p w14:paraId="79F7A8EF" w14:textId="5AD6325E" w:rsidR="00CE613A" w:rsidRPr="000C236C" w:rsidRDefault="55BD6ADC" w:rsidP="1404F5EB">
            <w:pPr>
              <w:numPr>
                <w:ilvl w:val="0"/>
                <w:numId w:val="46"/>
              </w:numPr>
              <w:tabs>
                <w:tab w:val="left" w:pos="1134"/>
              </w:tabs>
              <w:spacing w:before="0" w:after="200" w:line="276" w:lineRule="auto"/>
              <w:contextualSpacing/>
              <w:rPr>
                <w:rFonts w:eastAsia="Cambria"/>
                <w:noProof/>
                <w:color w:val="auto"/>
                <w:sz w:val="22"/>
                <w:szCs w:val="22"/>
                <w:lang w:eastAsia="en-GB"/>
              </w:rPr>
            </w:pPr>
            <w:r w:rsidRPr="1404F5EB">
              <w:rPr>
                <w:rFonts w:eastAsia="Cambria"/>
                <w:noProof/>
                <w:color w:val="auto"/>
                <w:sz w:val="22"/>
                <w:szCs w:val="22"/>
                <w:lang w:eastAsia="en-GB"/>
              </w:rPr>
              <w:t xml:space="preserve">WFD should be extended a minimum two-week credit period to settle </w:t>
            </w:r>
            <w:r w:rsidR="75B7A5EA" w:rsidRPr="1404F5EB">
              <w:rPr>
                <w:rFonts w:eastAsia="Cambria"/>
                <w:noProof/>
                <w:color w:val="auto"/>
                <w:sz w:val="22"/>
                <w:szCs w:val="22"/>
                <w:lang w:eastAsia="en-GB"/>
              </w:rPr>
              <w:t xml:space="preserve">invoices after the event has taken place. </w:t>
            </w:r>
            <w:r w:rsidR="79171DD3" w:rsidRPr="1404F5EB">
              <w:rPr>
                <w:rFonts w:eastAsia="Cambria"/>
                <w:noProof/>
                <w:color w:val="auto"/>
                <w:sz w:val="22"/>
                <w:szCs w:val="22"/>
                <w:lang w:eastAsia="en-GB"/>
              </w:rPr>
              <w:t xml:space="preserve"> </w:t>
            </w:r>
          </w:p>
        </w:tc>
        <w:tc>
          <w:tcPr>
            <w:tcW w:w="3118" w:type="dxa"/>
          </w:tcPr>
          <w:p w14:paraId="2D18E29E" w14:textId="3012CFD1" w:rsidR="000C236C" w:rsidRPr="000C236C" w:rsidRDefault="55C9D6F3" w:rsidP="1404F5EB">
            <w:pPr>
              <w:pStyle w:val="ListParagraph"/>
              <w:numPr>
                <w:ilvl w:val="0"/>
                <w:numId w:val="46"/>
              </w:numPr>
              <w:tabs>
                <w:tab w:val="left" w:pos="1134"/>
              </w:tabs>
              <w:spacing w:before="0" w:after="200" w:line="276" w:lineRule="auto"/>
              <w:rPr>
                <w:rFonts w:eastAsia="Cambria"/>
                <w:noProof/>
                <w:color w:val="auto"/>
                <w:sz w:val="22"/>
                <w:szCs w:val="22"/>
                <w:lang w:eastAsia="en-GB"/>
              </w:rPr>
            </w:pPr>
            <w:r w:rsidRPr="1404F5EB">
              <w:rPr>
                <w:rFonts w:eastAsia="Cambria"/>
                <w:noProof/>
                <w:color w:val="auto"/>
                <w:sz w:val="22"/>
                <w:szCs w:val="22"/>
                <w:lang w:eastAsia="en-GB"/>
              </w:rPr>
              <w:t xml:space="preserve">The rooming list and any other supporting documents should be provided to WFD within three days of the event taking place. </w:t>
            </w:r>
          </w:p>
        </w:tc>
      </w:tr>
    </w:tbl>
    <w:p w14:paraId="62965CCB" w14:textId="77777777" w:rsidR="007236ED" w:rsidRDefault="007236ED" w:rsidP="00716994">
      <w:pPr>
        <w:pStyle w:val="Heading2"/>
      </w:pPr>
    </w:p>
    <w:p w14:paraId="662BC667" w14:textId="0559D6E9" w:rsidR="00716994" w:rsidRPr="00944B8E" w:rsidRDefault="00716994" w:rsidP="00716994">
      <w:pPr>
        <w:pStyle w:val="Heading2"/>
      </w:pPr>
      <w:r>
        <w:t>Deliverables</w:t>
      </w:r>
    </w:p>
    <w:p w14:paraId="5B77F09D" w14:textId="209D04BA" w:rsidR="00EB7D44" w:rsidRDefault="00D0668C" w:rsidP="00EB7D44">
      <w:pPr>
        <w:numPr>
          <w:ilvl w:val="0"/>
          <w:numId w:val="55"/>
        </w:numPr>
        <w:tabs>
          <w:tab w:val="left" w:pos="1134"/>
        </w:tabs>
        <w:spacing w:before="0" w:after="200" w:line="276" w:lineRule="auto"/>
        <w:contextualSpacing/>
        <w:rPr>
          <w:rFonts w:eastAsia="Cambria"/>
          <w:iCs/>
          <w:noProof/>
          <w:color w:val="auto"/>
          <w:sz w:val="22"/>
          <w:szCs w:val="22"/>
          <w:lang w:eastAsia="en-GB"/>
        </w:rPr>
      </w:pPr>
      <w:r>
        <w:rPr>
          <w:rFonts w:eastAsia="Cambria"/>
          <w:iCs/>
          <w:noProof/>
          <w:color w:val="auto"/>
          <w:sz w:val="22"/>
          <w:szCs w:val="22"/>
          <w:lang w:eastAsia="en-GB"/>
        </w:rPr>
        <w:t>B</w:t>
      </w:r>
      <w:r w:rsidR="00EB7D44" w:rsidRPr="000C236C">
        <w:rPr>
          <w:rFonts w:eastAsia="Cambria"/>
          <w:iCs/>
          <w:noProof/>
          <w:color w:val="auto"/>
          <w:sz w:val="22"/>
          <w:szCs w:val="22"/>
          <w:lang w:eastAsia="en-GB"/>
        </w:rPr>
        <w:t>ooking and enquiry line</w:t>
      </w:r>
      <w:r>
        <w:rPr>
          <w:rFonts w:eastAsia="Cambria"/>
          <w:iCs/>
          <w:noProof/>
          <w:color w:val="auto"/>
          <w:sz w:val="22"/>
          <w:szCs w:val="22"/>
          <w:lang w:eastAsia="en-GB"/>
        </w:rPr>
        <w:t xml:space="preserve"> </w:t>
      </w:r>
      <w:r w:rsidR="009D7098">
        <w:rPr>
          <w:rFonts w:eastAsia="Cambria"/>
          <w:iCs/>
          <w:noProof/>
          <w:color w:val="auto"/>
          <w:sz w:val="22"/>
          <w:szCs w:val="22"/>
          <w:lang w:eastAsia="en-GB"/>
        </w:rPr>
        <w:t>and dedicated agents to handle WFD requirements</w:t>
      </w:r>
      <w:r w:rsidR="00EB7D44" w:rsidRPr="000C236C">
        <w:rPr>
          <w:rFonts w:eastAsia="Cambria"/>
          <w:iCs/>
          <w:noProof/>
          <w:color w:val="auto"/>
          <w:sz w:val="22"/>
          <w:szCs w:val="22"/>
          <w:lang w:eastAsia="en-GB"/>
        </w:rPr>
        <w:t>.</w:t>
      </w:r>
    </w:p>
    <w:p w14:paraId="4D5C57E3" w14:textId="7A41DE28" w:rsidR="00EB7D44" w:rsidRPr="000C236C" w:rsidRDefault="00EB7D44" w:rsidP="00EB7D44">
      <w:pPr>
        <w:numPr>
          <w:ilvl w:val="1"/>
          <w:numId w:val="55"/>
        </w:numPr>
        <w:tabs>
          <w:tab w:val="left" w:pos="1134"/>
        </w:tabs>
        <w:spacing w:before="0" w:after="200" w:line="276" w:lineRule="auto"/>
        <w:contextualSpacing/>
        <w:rPr>
          <w:rFonts w:eastAsia="Cambria"/>
          <w:iCs/>
          <w:noProof/>
          <w:color w:val="auto"/>
          <w:sz w:val="22"/>
          <w:szCs w:val="22"/>
          <w:lang w:eastAsia="en-GB"/>
        </w:rPr>
      </w:pPr>
      <w:r>
        <w:rPr>
          <w:rFonts w:eastAsia="Cambria"/>
          <w:iCs/>
          <w:noProof/>
          <w:color w:val="auto"/>
          <w:sz w:val="22"/>
          <w:szCs w:val="22"/>
          <w:lang w:eastAsia="en-GB"/>
        </w:rPr>
        <w:t xml:space="preserve">Contactable via phone, </w:t>
      </w:r>
      <w:r w:rsidR="009D7098">
        <w:rPr>
          <w:rFonts w:eastAsia="Cambria"/>
          <w:iCs/>
          <w:noProof/>
          <w:color w:val="auto"/>
          <w:sz w:val="22"/>
          <w:szCs w:val="22"/>
          <w:lang w:eastAsia="en-GB"/>
        </w:rPr>
        <w:t xml:space="preserve">messaging apps, and </w:t>
      </w:r>
      <w:r>
        <w:rPr>
          <w:rFonts w:eastAsia="Cambria"/>
          <w:iCs/>
          <w:noProof/>
          <w:color w:val="auto"/>
          <w:sz w:val="22"/>
          <w:szCs w:val="22"/>
          <w:lang w:eastAsia="en-GB"/>
        </w:rPr>
        <w:t>email</w:t>
      </w:r>
      <w:r w:rsidR="009D7098">
        <w:rPr>
          <w:rFonts w:eastAsia="Cambria"/>
          <w:iCs/>
          <w:noProof/>
          <w:color w:val="auto"/>
          <w:sz w:val="22"/>
          <w:szCs w:val="22"/>
          <w:lang w:eastAsia="en-GB"/>
        </w:rPr>
        <w:t>.</w:t>
      </w:r>
    </w:p>
    <w:p w14:paraId="04D257E2" w14:textId="77777777" w:rsidR="003F4ECD" w:rsidRDefault="003F4ECD" w:rsidP="00EB7D44">
      <w:pPr>
        <w:tabs>
          <w:tab w:val="left" w:pos="1134"/>
        </w:tabs>
        <w:spacing w:before="0" w:after="200" w:line="276" w:lineRule="auto"/>
        <w:ind w:left="720"/>
        <w:contextualSpacing/>
        <w:rPr>
          <w:rFonts w:eastAsia="Cambria"/>
          <w:iCs/>
          <w:noProof/>
          <w:color w:val="auto"/>
          <w:sz w:val="22"/>
          <w:szCs w:val="22"/>
          <w:lang w:eastAsia="en-GB"/>
        </w:rPr>
      </w:pPr>
    </w:p>
    <w:p w14:paraId="5096E411" w14:textId="0B4C8C05" w:rsidR="003F4ECD" w:rsidRDefault="003F4ECD" w:rsidP="003F4ECD">
      <w:pPr>
        <w:numPr>
          <w:ilvl w:val="0"/>
          <w:numId w:val="55"/>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 xml:space="preserve">24 hour emergency contact line for out of hours bookings (including weekends). </w:t>
      </w:r>
    </w:p>
    <w:p w14:paraId="12A44584" w14:textId="77777777" w:rsidR="0063745B" w:rsidRDefault="0063745B" w:rsidP="0063745B">
      <w:pPr>
        <w:tabs>
          <w:tab w:val="left" w:pos="1134"/>
        </w:tabs>
        <w:spacing w:before="0" w:after="200" w:line="276" w:lineRule="auto"/>
        <w:ind w:left="720"/>
        <w:contextualSpacing/>
        <w:rPr>
          <w:rFonts w:eastAsia="Cambria"/>
          <w:iCs/>
          <w:noProof/>
          <w:color w:val="auto"/>
          <w:sz w:val="22"/>
          <w:szCs w:val="22"/>
          <w:lang w:eastAsia="en-GB"/>
        </w:rPr>
      </w:pPr>
    </w:p>
    <w:p w14:paraId="210CFCC6" w14:textId="7F76E156" w:rsidR="0063745B" w:rsidRPr="000C236C" w:rsidRDefault="002E275B" w:rsidP="003F4ECD">
      <w:pPr>
        <w:numPr>
          <w:ilvl w:val="0"/>
          <w:numId w:val="55"/>
        </w:numPr>
        <w:tabs>
          <w:tab w:val="left" w:pos="1134"/>
        </w:tabs>
        <w:spacing w:before="0" w:after="200" w:line="276" w:lineRule="auto"/>
        <w:contextualSpacing/>
        <w:rPr>
          <w:rFonts w:eastAsia="Cambria"/>
          <w:iCs/>
          <w:noProof/>
          <w:color w:val="auto"/>
          <w:sz w:val="22"/>
          <w:szCs w:val="22"/>
          <w:lang w:eastAsia="en-GB"/>
        </w:rPr>
      </w:pPr>
      <w:r>
        <w:rPr>
          <w:rFonts w:eastAsia="Cambria"/>
          <w:iCs/>
          <w:noProof/>
          <w:color w:val="auto"/>
          <w:sz w:val="22"/>
          <w:szCs w:val="22"/>
          <w:lang w:eastAsia="en-GB"/>
        </w:rPr>
        <w:t xml:space="preserve">Negotiating best rates and a credit facility. </w:t>
      </w:r>
    </w:p>
    <w:p w14:paraId="4AE51837" w14:textId="2D1B11DF" w:rsidR="00F92CFF" w:rsidRPr="00EB7D44" w:rsidRDefault="00F92CFF" w:rsidP="00EB7D44">
      <w:pPr>
        <w:spacing w:after="20" w:line="276" w:lineRule="auto"/>
        <w:ind w:left="360"/>
        <w:jc w:val="both"/>
        <w:rPr>
          <w:i/>
          <w:iCs/>
          <w:sz w:val="22"/>
          <w:szCs w:val="22"/>
          <w:highlight w:val="yellow"/>
        </w:rPr>
      </w:pPr>
    </w:p>
    <w:p w14:paraId="35872163" w14:textId="54FE96A2" w:rsidR="006B3EBE" w:rsidRPr="00944B8E" w:rsidRDefault="006B3EBE" w:rsidP="006B3EBE">
      <w:pPr>
        <w:pStyle w:val="Heading2"/>
      </w:pPr>
      <w:r>
        <w:t>Minimum experience and expertise</w:t>
      </w:r>
    </w:p>
    <w:p w14:paraId="12C82971" w14:textId="06CD395E" w:rsidR="006C0312" w:rsidRPr="00B655DC" w:rsidRDefault="006C0312" w:rsidP="00B655DC">
      <w:pPr>
        <w:pStyle w:val="Heading1"/>
        <w:rPr>
          <w:b w:val="0"/>
          <w:bCs/>
          <w:color w:val="000000" w:themeColor="text1"/>
          <w:sz w:val="22"/>
          <w:szCs w:val="22"/>
        </w:rPr>
      </w:pPr>
      <w:r w:rsidRPr="00F34E84">
        <w:rPr>
          <w:b w:val="0"/>
          <w:bCs/>
          <w:color w:val="000000" w:themeColor="text1"/>
          <w:sz w:val="22"/>
          <w:szCs w:val="22"/>
        </w:rPr>
        <w:t xml:space="preserve">The </w:t>
      </w:r>
      <w:r w:rsidRPr="40848797">
        <w:rPr>
          <w:b w:val="0"/>
          <w:color w:val="000000" w:themeColor="text1"/>
          <w:sz w:val="22"/>
          <w:szCs w:val="22"/>
        </w:rPr>
        <w:t>Supplier and its</w:t>
      </w:r>
      <w:r w:rsidRPr="00F34E84">
        <w:rPr>
          <w:b w:val="0"/>
          <w:bCs/>
          <w:color w:val="000000" w:themeColor="text1"/>
          <w:sz w:val="22"/>
          <w:szCs w:val="22"/>
        </w:rPr>
        <w:t xml:space="preserve"> staff assigned to the Contract shall</w:t>
      </w:r>
      <w:r w:rsidR="00F531C4">
        <w:rPr>
          <w:b w:val="0"/>
          <w:bCs/>
          <w:color w:val="000000" w:themeColor="text1"/>
          <w:sz w:val="22"/>
          <w:szCs w:val="22"/>
        </w:rPr>
        <w:t xml:space="preserve"> be expected to have worked on a </w:t>
      </w:r>
      <w:r w:rsidR="002E275B">
        <w:rPr>
          <w:b w:val="0"/>
          <w:bCs/>
          <w:color w:val="000000" w:themeColor="text1"/>
          <w:sz w:val="22"/>
          <w:szCs w:val="22"/>
        </w:rPr>
        <w:t>local</w:t>
      </w:r>
      <w:r w:rsidR="00F531C4">
        <w:rPr>
          <w:b w:val="0"/>
          <w:bCs/>
          <w:color w:val="000000" w:themeColor="text1"/>
          <w:sz w:val="22"/>
          <w:szCs w:val="22"/>
        </w:rPr>
        <w:t xml:space="preserve"> </w:t>
      </w:r>
      <w:r w:rsidR="008654DC">
        <w:rPr>
          <w:b w:val="0"/>
          <w:bCs/>
          <w:color w:val="000000" w:themeColor="text1"/>
          <w:sz w:val="22"/>
          <w:szCs w:val="22"/>
        </w:rPr>
        <w:t xml:space="preserve">platform providing quality </w:t>
      </w:r>
      <w:r w:rsidR="002E275B">
        <w:rPr>
          <w:b w:val="0"/>
          <w:bCs/>
          <w:color w:val="000000" w:themeColor="text1"/>
          <w:sz w:val="22"/>
          <w:szCs w:val="22"/>
        </w:rPr>
        <w:t>hospitality management</w:t>
      </w:r>
      <w:r w:rsidR="008654DC">
        <w:rPr>
          <w:b w:val="0"/>
          <w:bCs/>
          <w:color w:val="000000" w:themeColor="text1"/>
          <w:sz w:val="22"/>
          <w:szCs w:val="22"/>
        </w:rPr>
        <w:t xml:space="preserve"> services. Prior experience w</w:t>
      </w:r>
      <w:r w:rsidR="00BA371A">
        <w:rPr>
          <w:b w:val="0"/>
          <w:bCs/>
          <w:color w:val="000000" w:themeColor="text1"/>
          <w:sz w:val="22"/>
          <w:szCs w:val="22"/>
        </w:rPr>
        <w:t xml:space="preserve">orking with </w:t>
      </w:r>
      <w:r w:rsidR="00B655DC">
        <w:rPr>
          <w:b w:val="0"/>
          <w:bCs/>
          <w:color w:val="000000" w:themeColor="text1"/>
          <w:sz w:val="22"/>
          <w:szCs w:val="22"/>
        </w:rPr>
        <w:t xml:space="preserve">the </w:t>
      </w:r>
      <w:r w:rsidR="002E275B">
        <w:rPr>
          <w:b w:val="0"/>
          <w:bCs/>
          <w:color w:val="000000" w:themeColor="text1"/>
          <w:sz w:val="22"/>
          <w:szCs w:val="22"/>
        </w:rPr>
        <w:t>international development sector</w:t>
      </w:r>
      <w:r w:rsidR="00293456">
        <w:rPr>
          <w:b w:val="0"/>
          <w:bCs/>
          <w:color w:val="000000" w:themeColor="text1"/>
          <w:sz w:val="22"/>
          <w:szCs w:val="22"/>
        </w:rPr>
        <w:t xml:space="preserve"> and/or the public sector</w:t>
      </w:r>
      <w:r w:rsidR="00B655DC">
        <w:rPr>
          <w:b w:val="0"/>
          <w:bCs/>
          <w:color w:val="000000" w:themeColor="text1"/>
          <w:sz w:val="22"/>
          <w:szCs w:val="22"/>
        </w:rPr>
        <w:t xml:space="preserve"> is preferrable.</w:t>
      </w:r>
    </w:p>
    <w:p w14:paraId="17266340" w14:textId="77777777" w:rsidR="00932853" w:rsidRDefault="00932853" w:rsidP="001A570E">
      <w:pPr>
        <w:pStyle w:val="Heading1"/>
      </w:pPr>
    </w:p>
    <w:p w14:paraId="7B884367" w14:textId="6580BED8" w:rsidR="001A570E" w:rsidRPr="00944B8E" w:rsidRDefault="002C5F6B" w:rsidP="001A570E">
      <w:pPr>
        <w:pStyle w:val="Heading1"/>
      </w:pPr>
      <w:r>
        <w:t>Bid process</w:t>
      </w:r>
    </w:p>
    <w:p w14:paraId="5174A0BF" w14:textId="34D9FB40" w:rsidR="00944B8E" w:rsidRDefault="0ED3A719" w:rsidP="00624758">
      <w:pPr>
        <w:pStyle w:val="Heading2"/>
      </w:pPr>
      <w:r>
        <w:t>Timescale</w:t>
      </w:r>
    </w:p>
    <w:p w14:paraId="17FA12CE" w14:textId="77777777" w:rsidR="002B061D" w:rsidRPr="002B061D" w:rsidRDefault="002B061D" w:rsidP="002B061D">
      <w:pPr>
        <w:tabs>
          <w:tab w:val="left" w:pos="1320"/>
        </w:tabs>
        <w:rPr>
          <w:sz w:val="22"/>
          <w:szCs w:val="22"/>
        </w:rPr>
      </w:pPr>
      <w:r w:rsidRPr="002B061D">
        <w:rPr>
          <w:sz w:val="22"/>
          <w:szCs w:val="22"/>
        </w:rPr>
        <w:t xml:space="preserve">Below is the proposed timescale for the tendering process. Please note the dates are indicative and subject to change.  </w:t>
      </w:r>
    </w:p>
    <w:tbl>
      <w:tblPr>
        <w:tblW w:w="9204"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6227"/>
        <w:gridCol w:w="2977"/>
      </w:tblGrid>
      <w:tr w:rsidR="00D66321" w:rsidRPr="00D66321" w14:paraId="78D78196" w14:textId="77777777" w:rsidTr="7AF6A816">
        <w:trPr>
          <w:trHeight w:val="57"/>
        </w:trPr>
        <w:tc>
          <w:tcPr>
            <w:tcW w:w="6227" w:type="dxa"/>
            <w:shd w:val="clear" w:color="auto" w:fill="000000" w:themeFill="text1"/>
          </w:tcPr>
          <w:p w14:paraId="6FB01843" w14:textId="77777777" w:rsidR="002B061D" w:rsidRPr="009F2B69" w:rsidRDefault="002B061D" w:rsidP="002B061D">
            <w:pPr>
              <w:tabs>
                <w:tab w:val="left" w:pos="1320"/>
              </w:tabs>
              <w:rPr>
                <w:color w:val="FFFFFF" w:themeColor="background1"/>
                <w:sz w:val="22"/>
                <w:szCs w:val="22"/>
              </w:rPr>
            </w:pPr>
            <w:r w:rsidRPr="009F2B69">
              <w:rPr>
                <w:color w:val="FFFFFF" w:themeColor="background1"/>
                <w:sz w:val="22"/>
                <w:szCs w:val="22"/>
              </w:rPr>
              <w:t>Description</w:t>
            </w:r>
          </w:p>
        </w:tc>
        <w:tc>
          <w:tcPr>
            <w:tcW w:w="2977" w:type="dxa"/>
            <w:shd w:val="clear" w:color="auto" w:fill="000000" w:themeFill="text1"/>
          </w:tcPr>
          <w:p w14:paraId="519FC1B8" w14:textId="77777777" w:rsidR="002B061D" w:rsidRPr="009F2B69" w:rsidRDefault="002B061D" w:rsidP="002B061D">
            <w:pPr>
              <w:tabs>
                <w:tab w:val="left" w:pos="1320"/>
              </w:tabs>
              <w:rPr>
                <w:color w:val="FFFFFF" w:themeColor="background1"/>
                <w:sz w:val="22"/>
                <w:szCs w:val="22"/>
              </w:rPr>
            </w:pPr>
            <w:r w:rsidRPr="009F2B69">
              <w:rPr>
                <w:color w:val="FFFFFF" w:themeColor="background1"/>
                <w:sz w:val="22"/>
                <w:szCs w:val="22"/>
              </w:rPr>
              <w:t xml:space="preserve">Date </w:t>
            </w:r>
          </w:p>
        </w:tc>
      </w:tr>
      <w:tr w:rsidR="002B061D" w:rsidRPr="002B061D" w14:paraId="61048DEF" w14:textId="77777777" w:rsidTr="7AF6A816">
        <w:trPr>
          <w:trHeight w:val="57"/>
        </w:trPr>
        <w:tc>
          <w:tcPr>
            <w:tcW w:w="6227" w:type="dxa"/>
            <w:shd w:val="clear" w:color="auto" w:fill="auto"/>
          </w:tcPr>
          <w:p w14:paraId="7E935E36" w14:textId="77777777" w:rsidR="002B061D" w:rsidRPr="002B061D" w:rsidRDefault="002B061D" w:rsidP="002B061D">
            <w:pPr>
              <w:tabs>
                <w:tab w:val="left" w:pos="1320"/>
              </w:tabs>
              <w:rPr>
                <w:sz w:val="22"/>
                <w:szCs w:val="22"/>
              </w:rPr>
            </w:pPr>
            <w:r w:rsidRPr="002B061D">
              <w:rPr>
                <w:sz w:val="22"/>
                <w:szCs w:val="22"/>
              </w:rPr>
              <w:t>Issue ITT</w:t>
            </w:r>
          </w:p>
        </w:tc>
        <w:tc>
          <w:tcPr>
            <w:tcW w:w="2977" w:type="dxa"/>
            <w:shd w:val="clear" w:color="auto" w:fill="auto"/>
          </w:tcPr>
          <w:p w14:paraId="76922E3B" w14:textId="203FDCB7" w:rsidR="002B061D" w:rsidRPr="00293456" w:rsidRDefault="0A41E69D" w:rsidP="7AF6A816">
            <w:pPr>
              <w:tabs>
                <w:tab w:val="left" w:pos="1320"/>
              </w:tabs>
              <w:rPr>
                <w:i/>
                <w:iCs/>
                <w:sz w:val="22"/>
                <w:szCs w:val="22"/>
              </w:rPr>
            </w:pPr>
            <w:r w:rsidRPr="7AF6A816">
              <w:rPr>
                <w:i/>
                <w:iCs/>
                <w:sz w:val="22"/>
                <w:szCs w:val="22"/>
              </w:rPr>
              <w:t>5</w:t>
            </w:r>
            <w:r w:rsidRPr="7AF6A816">
              <w:rPr>
                <w:i/>
                <w:iCs/>
                <w:sz w:val="22"/>
                <w:szCs w:val="22"/>
                <w:vertAlign w:val="superscript"/>
              </w:rPr>
              <w:t>th</w:t>
            </w:r>
            <w:r w:rsidR="3CFC8B5F" w:rsidRPr="7AF6A816">
              <w:rPr>
                <w:i/>
                <w:iCs/>
                <w:sz w:val="22"/>
                <w:szCs w:val="22"/>
              </w:rPr>
              <w:t xml:space="preserve"> August</w:t>
            </w:r>
          </w:p>
        </w:tc>
      </w:tr>
      <w:tr w:rsidR="00F86F93" w:rsidRPr="002B061D" w14:paraId="59717E48" w14:textId="77777777" w:rsidTr="7AF6A816">
        <w:trPr>
          <w:trHeight w:val="57"/>
        </w:trPr>
        <w:tc>
          <w:tcPr>
            <w:tcW w:w="6227" w:type="dxa"/>
            <w:shd w:val="clear" w:color="auto" w:fill="auto"/>
          </w:tcPr>
          <w:p w14:paraId="0DC858B8" w14:textId="71276820" w:rsidR="00F86F93" w:rsidRPr="002B061D" w:rsidRDefault="00C5541F" w:rsidP="002B061D">
            <w:pPr>
              <w:tabs>
                <w:tab w:val="left" w:pos="1320"/>
              </w:tabs>
              <w:rPr>
                <w:sz w:val="22"/>
                <w:szCs w:val="22"/>
              </w:rPr>
            </w:pPr>
            <w:r>
              <w:rPr>
                <w:sz w:val="22"/>
                <w:szCs w:val="22"/>
              </w:rPr>
              <w:t>Deadline for supplier questions</w:t>
            </w:r>
          </w:p>
        </w:tc>
        <w:tc>
          <w:tcPr>
            <w:tcW w:w="2977" w:type="dxa"/>
            <w:shd w:val="clear" w:color="auto" w:fill="auto"/>
          </w:tcPr>
          <w:p w14:paraId="5A0052B3" w14:textId="7028F35A" w:rsidR="00F86F93" w:rsidRPr="00293456" w:rsidRDefault="4C6FA06F" w:rsidP="7AF6A816">
            <w:pPr>
              <w:tabs>
                <w:tab w:val="left" w:pos="1320"/>
              </w:tabs>
              <w:rPr>
                <w:i/>
                <w:iCs/>
                <w:sz w:val="22"/>
                <w:szCs w:val="22"/>
              </w:rPr>
            </w:pPr>
            <w:r w:rsidRPr="7AF6A816">
              <w:rPr>
                <w:i/>
                <w:iCs/>
                <w:sz w:val="22"/>
                <w:szCs w:val="22"/>
              </w:rPr>
              <w:t xml:space="preserve">17:00 BST, </w:t>
            </w:r>
            <w:r w:rsidR="0487D6BE" w:rsidRPr="7AF6A816">
              <w:rPr>
                <w:i/>
                <w:iCs/>
                <w:sz w:val="22"/>
                <w:szCs w:val="22"/>
              </w:rPr>
              <w:t>20</w:t>
            </w:r>
            <w:r w:rsidR="0487D6BE" w:rsidRPr="7AF6A816">
              <w:rPr>
                <w:i/>
                <w:iCs/>
                <w:sz w:val="22"/>
                <w:szCs w:val="22"/>
                <w:vertAlign w:val="superscript"/>
              </w:rPr>
              <w:t>th</w:t>
            </w:r>
            <w:r w:rsidR="0487D6BE" w:rsidRPr="7AF6A816">
              <w:rPr>
                <w:i/>
                <w:iCs/>
                <w:sz w:val="22"/>
                <w:szCs w:val="22"/>
              </w:rPr>
              <w:t xml:space="preserve"> August</w:t>
            </w:r>
          </w:p>
        </w:tc>
      </w:tr>
      <w:tr w:rsidR="002B061D" w:rsidRPr="002B061D" w14:paraId="26BC027D" w14:textId="77777777" w:rsidTr="7AF6A816">
        <w:trPr>
          <w:trHeight w:val="57"/>
        </w:trPr>
        <w:tc>
          <w:tcPr>
            <w:tcW w:w="6227" w:type="dxa"/>
            <w:shd w:val="clear" w:color="auto" w:fill="auto"/>
          </w:tcPr>
          <w:p w14:paraId="06C5F773" w14:textId="77777777" w:rsidR="002B061D" w:rsidRPr="002B061D" w:rsidRDefault="002B061D" w:rsidP="002B061D">
            <w:pPr>
              <w:tabs>
                <w:tab w:val="left" w:pos="1320"/>
              </w:tabs>
              <w:rPr>
                <w:sz w:val="22"/>
                <w:szCs w:val="22"/>
              </w:rPr>
            </w:pPr>
            <w:r w:rsidRPr="002B061D">
              <w:rPr>
                <w:sz w:val="22"/>
                <w:szCs w:val="22"/>
              </w:rPr>
              <w:t>Closing date for receipt of completed tender proposals</w:t>
            </w:r>
          </w:p>
        </w:tc>
        <w:tc>
          <w:tcPr>
            <w:tcW w:w="2977" w:type="dxa"/>
            <w:shd w:val="clear" w:color="auto" w:fill="auto"/>
          </w:tcPr>
          <w:p w14:paraId="73B2A049" w14:textId="7538011E" w:rsidR="002B061D" w:rsidRPr="00293456" w:rsidRDefault="4C6FA06F" w:rsidP="7AF6A816">
            <w:pPr>
              <w:tabs>
                <w:tab w:val="left" w:pos="1320"/>
              </w:tabs>
              <w:rPr>
                <w:i/>
                <w:iCs/>
                <w:sz w:val="22"/>
                <w:szCs w:val="22"/>
              </w:rPr>
            </w:pPr>
            <w:r w:rsidRPr="7AF6A816">
              <w:rPr>
                <w:i/>
                <w:iCs/>
                <w:sz w:val="22"/>
                <w:szCs w:val="22"/>
              </w:rPr>
              <w:t xml:space="preserve">23:59 BST, </w:t>
            </w:r>
            <w:r w:rsidR="1610334E" w:rsidRPr="7AF6A816">
              <w:rPr>
                <w:i/>
                <w:iCs/>
                <w:sz w:val="22"/>
                <w:szCs w:val="22"/>
              </w:rPr>
              <w:t>27</w:t>
            </w:r>
            <w:r w:rsidR="1610334E" w:rsidRPr="7AF6A816">
              <w:rPr>
                <w:i/>
                <w:iCs/>
                <w:sz w:val="22"/>
                <w:szCs w:val="22"/>
                <w:vertAlign w:val="superscript"/>
              </w:rPr>
              <w:t>th</w:t>
            </w:r>
            <w:r w:rsidR="1610334E" w:rsidRPr="7AF6A816">
              <w:rPr>
                <w:i/>
                <w:iCs/>
                <w:sz w:val="22"/>
                <w:szCs w:val="22"/>
              </w:rPr>
              <w:t xml:space="preserve"> August</w:t>
            </w:r>
          </w:p>
        </w:tc>
      </w:tr>
      <w:tr w:rsidR="002B061D" w:rsidRPr="002B061D" w14:paraId="7507FA93" w14:textId="77777777" w:rsidTr="7AF6A816">
        <w:trPr>
          <w:trHeight w:val="57"/>
        </w:trPr>
        <w:tc>
          <w:tcPr>
            <w:tcW w:w="6227" w:type="dxa"/>
            <w:shd w:val="clear" w:color="auto" w:fill="auto"/>
          </w:tcPr>
          <w:p w14:paraId="15B83387" w14:textId="77777777" w:rsidR="002B061D" w:rsidRPr="002B061D" w:rsidRDefault="002B061D" w:rsidP="002B061D">
            <w:pPr>
              <w:tabs>
                <w:tab w:val="left" w:pos="1320"/>
              </w:tabs>
              <w:rPr>
                <w:sz w:val="22"/>
                <w:szCs w:val="22"/>
              </w:rPr>
            </w:pPr>
            <w:r w:rsidRPr="002B061D">
              <w:rPr>
                <w:sz w:val="22"/>
                <w:szCs w:val="22"/>
              </w:rPr>
              <w:t>Shortlisting of bids</w:t>
            </w:r>
          </w:p>
        </w:tc>
        <w:tc>
          <w:tcPr>
            <w:tcW w:w="2977" w:type="dxa"/>
            <w:shd w:val="clear" w:color="auto" w:fill="auto"/>
          </w:tcPr>
          <w:p w14:paraId="569D8BC5" w14:textId="74E53B0E" w:rsidR="002B061D" w:rsidRPr="00293456" w:rsidRDefault="67EE13CC" w:rsidP="7AF6A816">
            <w:pPr>
              <w:tabs>
                <w:tab w:val="left" w:pos="1320"/>
              </w:tabs>
              <w:rPr>
                <w:i/>
                <w:iCs/>
                <w:sz w:val="22"/>
                <w:szCs w:val="22"/>
              </w:rPr>
            </w:pPr>
            <w:r w:rsidRPr="7AF6A816">
              <w:rPr>
                <w:i/>
                <w:iCs/>
                <w:sz w:val="22"/>
                <w:szCs w:val="22"/>
              </w:rPr>
              <w:t xml:space="preserve">w/c </w:t>
            </w:r>
            <w:r w:rsidR="0B011414" w:rsidRPr="7AF6A816">
              <w:rPr>
                <w:i/>
                <w:iCs/>
                <w:sz w:val="22"/>
                <w:szCs w:val="22"/>
              </w:rPr>
              <w:t>2</w:t>
            </w:r>
            <w:r w:rsidR="0B011414" w:rsidRPr="7AF6A816">
              <w:rPr>
                <w:i/>
                <w:iCs/>
                <w:sz w:val="22"/>
                <w:szCs w:val="22"/>
                <w:vertAlign w:val="superscript"/>
              </w:rPr>
              <w:t>nd</w:t>
            </w:r>
            <w:r w:rsidRPr="7AF6A816">
              <w:rPr>
                <w:i/>
                <w:iCs/>
                <w:sz w:val="22"/>
                <w:szCs w:val="22"/>
              </w:rPr>
              <w:t xml:space="preserve"> </w:t>
            </w:r>
            <w:r w:rsidR="437AF23B" w:rsidRPr="7AF6A816">
              <w:rPr>
                <w:i/>
                <w:iCs/>
                <w:sz w:val="22"/>
                <w:szCs w:val="22"/>
              </w:rPr>
              <w:t>September</w:t>
            </w:r>
          </w:p>
        </w:tc>
      </w:tr>
      <w:tr w:rsidR="002B061D" w:rsidRPr="002B061D" w14:paraId="4CE95F9D" w14:textId="77777777" w:rsidTr="7AF6A816">
        <w:trPr>
          <w:trHeight w:val="57"/>
        </w:trPr>
        <w:tc>
          <w:tcPr>
            <w:tcW w:w="6227" w:type="dxa"/>
            <w:shd w:val="clear" w:color="auto" w:fill="auto"/>
          </w:tcPr>
          <w:p w14:paraId="4E24DCD3" w14:textId="076D19FE" w:rsidR="002B061D" w:rsidRPr="002B061D" w:rsidRDefault="002B061D" w:rsidP="002B061D">
            <w:pPr>
              <w:tabs>
                <w:tab w:val="left" w:pos="1320"/>
              </w:tabs>
              <w:rPr>
                <w:sz w:val="22"/>
                <w:szCs w:val="22"/>
              </w:rPr>
            </w:pPr>
            <w:r w:rsidRPr="002B061D">
              <w:rPr>
                <w:sz w:val="22"/>
                <w:szCs w:val="22"/>
              </w:rPr>
              <w:lastRenderedPageBreak/>
              <w:t xml:space="preserve">Supplier interviews/presentations to </w:t>
            </w:r>
            <w:r w:rsidR="00F21380" w:rsidRPr="00F21380">
              <w:rPr>
                <w:sz w:val="22"/>
                <w:szCs w:val="22"/>
              </w:rPr>
              <w:t xml:space="preserve">tender committee </w:t>
            </w:r>
            <w:r w:rsidRPr="002B061D">
              <w:rPr>
                <w:sz w:val="22"/>
                <w:szCs w:val="22"/>
              </w:rPr>
              <w:t>(if applicable)</w:t>
            </w:r>
          </w:p>
        </w:tc>
        <w:tc>
          <w:tcPr>
            <w:tcW w:w="2977" w:type="dxa"/>
            <w:shd w:val="clear" w:color="auto" w:fill="auto"/>
          </w:tcPr>
          <w:p w14:paraId="77387B91" w14:textId="01205BC3" w:rsidR="002B061D" w:rsidRPr="00293456" w:rsidRDefault="3C14FDE0" w:rsidP="7AF6A816">
            <w:pPr>
              <w:tabs>
                <w:tab w:val="left" w:pos="1320"/>
              </w:tabs>
              <w:rPr>
                <w:i/>
                <w:iCs/>
                <w:sz w:val="22"/>
                <w:szCs w:val="22"/>
              </w:rPr>
            </w:pPr>
            <w:r w:rsidRPr="7AF6A816">
              <w:rPr>
                <w:i/>
                <w:iCs/>
                <w:sz w:val="22"/>
                <w:szCs w:val="22"/>
              </w:rPr>
              <w:t xml:space="preserve">w/c </w:t>
            </w:r>
            <w:r w:rsidR="4E38DE4F" w:rsidRPr="7AF6A816">
              <w:rPr>
                <w:i/>
                <w:iCs/>
                <w:sz w:val="22"/>
                <w:szCs w:val="22"/>
              </w:rPr>
              <w:t>9</w:t>
            </w:r>
            <w:r w:rsidR="4E38DE4F" w:rsidRPr="7AF6A816">
              <w:rPr>
                <w:i/>
                <w:iCs/>
                <w:sz w:val="22"/>
                <w:szCs w:val="22"/>
                <w:vertAlign w:val="superscript"/>
              </w:rPr>
              <w:t>th</w:t>
            </w:r>
            <w:r w:rsidR="058B8604" w:rsidRPr="7AF6A816">
              <w:rPr>
                <w:i/>
                <w:iCs/>
                <w:sz w:val="22"/>
                <w:szCs w:val="22"/>
              </w:rPr>
              <w:t xml:space="preserve"> </w:t>
            </w:r>
            <w:r w:rsidR="68B665E9" w:rsidRPr="7AF6A816">
              <w:rPr>
                <w:i/>
                <w:iCs/>
                <w:sz w:val="22"/>
                <w:szCs w:val="22"/>
              </w:rPr>
              <w:t>September</w:t>
            </w:r>
            <w:r w:rsidR="712AD72A" w:rsidRPr="7AF6A816">
              <w:rPr>
                <w:i/>
                <w:iCs/>
                <w:sz w:val="22"/>
                <w:szCs w:val="22"/>
              </w:rPr>
              <w:t xml:space="preserve"> and w/c </w:t>
            </w:r>
            <w:r w:rsidR="1C4196C0" w:rsidRPr="7AF6A816">
              <w:rPr>
                <w:i/>
                <w:iCs/>
                <w:sz w:val="22"/>
                <w:szCs w:val="22"/>
              </w:rPr>
              <w:t>16</w:t>
            </w:r>
            <w:r w:rsidR="1C4196C0" w:rsidRPr="7AF6A816">
              <w:rPr>
                <w:i/>
                <w:iCs/>
                <w:sz w:val="22"/>
                <w:szCs w:val="22"/>
                <w:vertAlign w:val="superscript"/>
              </w:rPr>
              <w:t>th</w:t>
            </w:r>
            <w:r w:rsidR="1C4196C0" w:rsidRPr="7AF6A816">
              <w:rPr>
                <w:i/>
                <w:iCs/>
                <w:sz w:val="22"/>
                <w:szCs w:val="22"/>
              </w:rPr>
              <w:t xml:space="preserve"> </w:t>
            </w:r>
            <w:r w:rsidR="00C7FF4C" w:rsidRPr="7AF6A816">
              <w:rPr>
                <w:i/>
                <w:iCs/>
                <w:sz w:val="22"/>
                <w:szCs w:val="22"/>
              </w:rPr>
              <w:t>September</w:t>
            </w:r>
          </w:p>
        </w:tc>
      </w:tr>
      <w:tr w:rsidR="002B061D" w:rsidRPr="002B061D" w14:paraId="1A9CFD00" w14:textId="77777777" w:rsidTr="7AF6A816">
        <w:trPr>
          <w:trHeight w:val="57"/>
        </w:trPr>
        <w:tc>
          <w:tcPr>
            <w:tcW w:w="6227" w:type="dxa"/>
            <w:shd w:val="clear" w:color="auto" w:fill="auto"/>
          </w:tcPr>
          <w:p w14:paraId="3005E047" w14:textId="77777777" w:rsidR="002B061D" w:rsidRPr="002B061D" w:rsidRDefault="002B061D" w:rsidP="002B061D">
            <w:pPr>
              <w:tabs>
                <w:tab w:val="left" w:pos="1320"/>
              </w:tabs>
              <w:rPr>
                <w:sz w:val="22"/>
                <w:szCs w:val="22"/>
              </w:rPr>
            </w:pPr>
            <w:r w:rsidRPr="002B061D">
              <w:rPr>
                <w:sz w:val="22"/>
                <w:szCs w:val="22"/>
              </w:rPr>
              <w:t>WFD announces preferred supplier</w:t>
            </w:r>
          </w:p>
        </w:tc>
        <w:tc>
          <w:tcPr>
            <w:tcW w:w="2977" w:type="dxa"/>
            <w:shd w:val="clear" w:color="auto" w:fill="auto"/>
          </w:tcPr>
          <w:p w14:paraId="6C79E041" w14:textId="09C93C28" w:rsidR="002B061D" w:rsidRPr="00293456" w:rsidRDefault="0EDD33B8" w:rsidP="7AF6A816">
            <w:pPr>
              <w:tabs>
                <w:tab w:val="left" w:pos="1320"/>
              </w:tabs>
              <w:rPr>
                <w:i/>
                <w:iCs/>
                <w:sz w:val="22"/>
                <w:szCs w:val="22"/>
              </w:rPr>
            </w:pPr>
            <w:r w:rsidRPr="7AF6A816">
              <w:rPr>
                <w:i/>
                <w:iCs/>
                <w:sz w:val="22"/>
                <w:szCs w:val="22"/>
              </w:rPr>
              <w:t>23</w:t>
            </w:r>
            <w:r w:rsidRPr="7AF6A816">
              <w:rPr>
                <w:i/>
                <w:iCs/>
                <w:sz w:val="22"/>
                <w:szCs w:val="22"/>
                <w:vertAlign w:val="superscript"/>
              </w:rPr>
              <w:t>rd</w:t>
            </w:r>
            <w:r w:rsidRPr="7AF6A816">
              <w:rPr>
                <w:i/>
                <w:iCs/>
                <w:sz w:val="22"/>
                <w:szCs w:val="22"/>
              </w:rPr>
              <w:t xml:space="preserve"> September </w:t>
            </w:r>
          </w:p>
        </w:tc>
      </w:tr>
      <w:tr w:rsidR="002B061D" w:rsidRPr="002B061D" w14:paraId="438249C3" w14:textId="77777777" w:rsidTr="7AF6A816">
        <w:trPr>
          <w:trHeight w:val="57"/>
        </w:trPr>
        <w:tc>
          <w:tcPr>
            <w:tcW w:w="6227" w:type="dxa"/>
            <w:shd w:val="clear" w:color="auto" w:fill="auto"/>
          </w:tcPr>
          <w:p w14:paraId="13A2A552" w14:textId="77777777" w:rsidR="002B061D" w:rsidRPr="002B061D" w:rsidRDefault="002B061D" w:rsidP="002B061D">
            <w:pPr>
              <w:tabs>
                <w:tab w:val="left" w:pos="1320"/>
              </w:tabs>
              <w:rPr>
                <w:sz w:val="22"/>
                <w:szCs w:val="22"/>
              </w:rPr>
            </w:pPr>
            <w:r w:rsidRPr="002B061D">
              <w:rPr>
                <w:sz w:val="22"/>
                <w:szCs w:val="22"/>
              </w:rPr>
              <w:t>Contract finalised and signed</w:t>
            </w:r>
          </w:p>
        </w:tc>
        <w:tc>
          <w:tcPr>
            <w:tcW w:w="2977" w:type="dxa"/>
            <w:shd w:val="clear" w:color="auto" w:fill="auto"/>
          </w:tcPr>
          <w:p w14:paraId="61ACF6BB" w14:textId="1A2C1AB4" w:rsidR="002B061D" w:rsidRPr="00293456" w:rsidRDefault="0A32959C" w:rsidP="7AF6A816">
            <w:pPr>
              <w:tabs>
                <w:tab w:val="left" w:pos="1320"/>
              </w:tabs>
              <w:rPr>
                <w:i/>
                <w:iCs/>
                <w:sz w:val="22"/>
                <w:szCs w:val="22"/>
              </w:rPr>
            </w:pPr>
            <w:r w:rsidRPr="7AF6A816">
              <w:rPr>
                <w:i/>
                <w:iCs/>
                <w:sz w:val="22"/>
                <w:szCs w:val="22"/>
              </w:rPr>
              <w:t>30</w:t>
            </w:r>
            <w:r w:rsidRPr="7AF6A816">
              <w:rPr>
                <w:i/>
                <w:iCs/>
                <w:sz w:val="22"/>
                <w:szCs w:val="22"/>
                <w:vertAlign w:val="superscript"/>
              </w:rPr>
              <w:t>th</w:t>
            </w:r>
            <w:r w:rsidRPr="7AF6A816">
              <w:rPr>
                <w:i/>
                <w:iCs/>
                <w:sz w:val="22"/>
                <w:szCs w:val="22"/>
              </w:rPr>
              <w:t xml:space="preserve"> September</w:t>
            </w:r>
          </w:p>
        </w:tc>
      </w:tr>
    </w:tbl>
    <w:p w14:paraId="2E7E83E6" w14:textId="1EA9D386" w:rsidR="00624758" w:rsidRDefault="00624758" w:rsidP="002B061D">
      <w:pPr>
        <w:tabs>
          <w:tab w:val="left" w:pos="1320"/>
        </w:tabs>
        <w:rPr>
          <w:sz w:val="22"/>
          <w:szCs w:val="22"/>
        </w:rPr>
      </w:pPr>
    </w:p>
    <w:p w14:paraId="74246CD4" w14:textId="11D0AFE6" w:rsidR="0026564B" w:rsidRPr="002B061D" w:rsidRDefault="0026564B" w:rsidP="0026564B">
      <w:pPr>
        <w:pStyle w:val="Heading2"/>
      </w:pPr>
      <w:r>
        <w:t>Bid requirements</w:t>
      </w:r>
    </w:p>
    <w:p w14:paraId="4B2485D9" w14:textId="77777777" w:rsidR="00C7783D" w:rsidRPr="00C7783D" w:rsidRDefault="00C7783D" w:rsidP="00C7783D">
      <w:pPr>
        <w:tabs>
          <w:tab w:val="left" w:pos="1320"/>
        </w:tabs>
        <w:rPr>
          <w:sz w:val="22"/>
          <w:szCs w:val="22"/>
        </w:rPr>
      </w:pPr>
      <w:r w:rsidRPr="00C7783D">
        <w:rPr>
          <w:sz w:val="22"/>
          <w:szCs w:val="22"/>
        </w:rPr>
        <w:t>In general, the bid should include the following:</w:t>
      </w:r>
    </w:p>
    <w:p w14:paraId="532FAA33" w14:textId="77777777" w:rsidR="00C7783D" w:rsidRPr="00C7783D" w:rsidRDefault="00C7783D" w:rsidP="00FC7577">
      <w:pPr>
        <w:numPr>
          <w:ilvl w:val="0"/>
          <w:numId w:val="43"/>
        </w:numPr>
        <w:tabs>
          <w:tab w:val="left" w:pos="1320"/>
        </w:tabs>
        <w:rPr>
          <w:sz w:val="22"/>
          <w:szCs w:val="22"/>
        </w:rPr>
      </w:pPr>
      <w:r w:rsidRPr="00C7783D">
        <w:rPr>
          <w:sz w:val="22"/>
          <w:szCs w:val="22"/>
        </w:rPr>
        <w:t>Organisational profile</w:t>
      </w:r>
    </w:p>
    <w:p w14:paraId="66A15498" w14:textId="77777777" w:rsidR="00C7783D" w:rsidRPr="00C7783D" w:rsidRDefault="00C7783D" w:rsidP="00FC7577">
      <w:pPr>
        <w:numPr>
          <w:ilvl w:val="0"/>
          <w:numId w:val="43"/>
        </w:numPr>
        <w:tabs>
          <w:tab w:val="left" w:pos="1320"/>
        </w:tabs>
        <w:rPr>
          <w:sz w:val="22"/>
          <w:szCs w:val="22"/>
        </w:rPr>
      </w:pPr>
      <w:r w:rsidRPr="00C7783D">
        <w:rPr>
          <w:sz w:val="22"/>
          <w:szCs w:val="22"/>
        </w:rPr>
        <w:t xml:space="preserve">Proposed solution and how it meets the specification </w:t>
      </w:r>
    </w:p>
    <w:p w14:paraId="563744E7" w14:textId="77777777" w:rsidR="00C7783D" w:rsidRPr="00C7783D" w:rsidRDefault="00C7783D" w:rsidP="00FC7577">
      <w:pPr>
        <w:numPr>
          <w:ilvl w:val="0"/>
          <w:numId w:val="43"/>
        </w:numPr>
        <w:tabs>
          <w:tab w:val="left" w:pos="1320"/>
        </w:tabs>
        <w:rPr>
          <w:sz w:val="22"/>
          <w:szCs w:val="22"/>
        </w:rPr>
      </w:pPr>
      <w:r w:rsidRPr="7AF6A816">
        <w:rPr>
          <w:sz w:val="22"/>
          <w:szCs w:val="22"/>
        </w:rPr>
        <w:t xml:space="preserve">Financial proposal </w:t>
      </w:r>
    </w:p>
    <w:p w14:paraId="215B2B29" w14:textId="798FA7AC" w:rsidR="00C7783D" w:rsidRPr="00C7783D" w:rsidRDefault="00C7783D" w:rsidP="00FC7577">
      <w:pPr>
        <w:numPr>
          <w:ilvl w:val="0"/>
          <w:numId w:val="43"/>
        </w:numPr>
        <w:tabs>
          <w:tab w:val="left" w:pos="1320"/>
        </w:tabs>
        <w:rPr>
          <w:sz w:val="22"/>
          <w:szCs w:val="22"/>
        </w:rPr>
      </w:pPr>
      <w:r w:rsidRPr="7AF6A816">
        <w:rPr>
          <w:sz w:val="22"/>
          <w:szCs w:val="22"/>
        </w:rPr>
        <w:t xml:space="preserve">References </w:t>
      </w:r>
    </w:p>
    <w:p w14:paraId="2ABF9B9A" w14:textId="3684249E" w:rsidR="00A85741" w:rsidRPr="008A2AC2" w:rsidRDefault="00C7783D" w:rsidP="00FC7577">
      <w:pPr>
        <w:numPr>
          <w:ilvl w:val="0"/>
          <w:numId w:val="43"/>
        </w:numPr>
        <w:tabs>
          <w:tab w:val="left" w:pos="1320"/>
        </w:tabs>
        <w:rPr>
          <w:sz w:val="22"/>
          <w:szCs w:val="22"/>
        </w:rPr>
      </w:pPr>
      <w:r w:rsidRPr="00C7783D">
        <w:rPr>
          <w:sz w:val="22"/>
          <w:szCs w:val="22"/>
        </w:rPr>
        <w:t xml:space="preserve">Confirmation of compliance with </w:t>
      </w:r>
      <w:r w:rsidR="00F0212F">
        <w:rPr>
          <w:sz w:val="22"/>
          <w:szCs w:val="22"/>
        </w:rPr>
        <w:t xml:space="preserve">General Terms and </w:t>
      </w:r>
      <w:r w:rsidRPr="00C7783D">
        <w:rPr>
          <w:sz w:val="22"/>
          <w:szCs w:val="22"/>
        </w:rPr>
        <w:t>Conditions of Tendering</w:t>
      </w:r>
    </w:p>
    <w:p w14:paraId="5342D311" w14:textId="05AF2232" w:rsidR="00C7783D" w:rsidRPr="00C7783D" w:rsidRDefault="00C7783D" w:rsidP="008A2AC2">
      <w:pPr>
        <w:pStyle w:val="Heading3"/>
      </w:pPr>
      <w:r w:rsidRPr="00C7783D">
        <w:t xml:space="preserve">Organisational profile: </w:t>
      </w:r>
    </w:p>
    <w:p w14:paraId="45A824C4" w14:textId="77777777" w:rsidR="00C7783D" w:rsidRPr="00C7783D" w:rsidRDefault="00C7783D" w:rsidP="00C7783D">
      <w:pPr>
        <w:numPr>
          <w:ilvl w:val="0"/>
          <w:numId w:val="38"/>
        </w:numPr>
        <w:tabs>
          <w:tab w:val="left" w:pos="1320"/>
        </w:tabs>
        <w:rPr>
          <w:sz w:val="22"/>
          <w:szCs w:val="22"/>
        </w:rPr>
      </w:pPr>
      <w:r w:rsidRPr="00C7783D">
        <w:rPr>
          <w:sz w:val="22"/>
          <w:szCs w:val="22"/>
        </w:rPr>
        <w:t>Company profile, including brief history and financial overview</w:t>
      </w:r>
    </w:p>
    <w:p w14:paraId="1452A5A1" w14:textId="3EB44EC2" w:rsidR="00747D40" w:rsidRPr="00C7783D" w:rsidRDefault="71C54FDC" w:rsidP="1404F5EB">
      <w:pPr>
        <w:numPr>
          <w:ilvl w:val="0"/>
          <w:numId w:val="38"/>
        </w:numPr>
        <w:tabs>
          <w:tab w:val="left" w:pos="1320"/>
        </w:tabs>
        <w:rPr>
          <w:sz w:val="22"/>
          <w:szCs w:val="22"/>
        </w:rPr>
      </w:pPr>
      <w:r w:rsidRPr="1404F5EB">
        <w:rPr>
          <w:sz w:val="22"/>
          <w:szCs w:val="22"/>
        </w:rPr>
        <w:t xml:space="preserve">Commitment to corporate social and environmental responsibility </w:t>
      </w:r>
    </w:p>
    <w:p w14:paraId="6F8FD85A" w14:textId="77777777" w:rsidR="00C7783D" w:rsidRPr="00C7783D" w:rsidRDefault="00C7783D" w:rsidP="00C7783D">
      <w:pPr>
        <w:numPr>
          <w:ilvl w:val="0"/>
          <w:numId w:val="38"/>
        </w:numPr>
        <w:tabs>
          <w:tab w:val="left" w:pos="1320"/>
        </w:tabs>
        <w:rPr>
          <w:sz w:val="22"/>
          <w:szCs w:val="22"/>
        </w:rPr>
      </w:pPr>
      <w:r w:rsidRPr="00C7783D">
        <w:rPr>
          <w:sz w:val="22"/>
          <w:szCs w:val="22"/>
        </w:rPr>
        <w:t xml:space="preserve">Names and brief biographies of key staff </w:t>
      </w:r>
    </w:p>
    <w:p w14:paraId="536E3B02" w14:textId="13C128B5" w:rsidR="00C7783D" w:rsidRPr="00C7783D" w:rsidRDefault="00C7783D" w:rsidP="008A2AC2">
      <w:pPr>
        <w:pStyle w:val="Heading3"/>
      </w:pPr>
      <w:r w:rsidRPr="00C7783D">
        <w:t xml:space="preserve">Proposed solution: </w:t>
      </w:r>
    </w:p>
    <w:p w14:paraId="46DAAAFF" w14:textId="77777777" w:rsidR="00C7783D" w:rsidRPr="00C7783D" w:rsidRDefault="1881D0EA" w:rsidP="00C7783D">
      <w:pPr>
        <w:numPr>
          <w:ilvl w:val="0"/>
          <w:numId w:val="39"/>
        </w:numPr>
        <w:tabs>
          <w:tab w:val="left" w:pos="1320"/>
        </w:tabs>
        <w:rPr>
          <w:sz w:val="22"/>
          <w:szCs w:val="22"/>
        </w:rPr>
      </w:pPr>
      <w:r w:rsidRPr="1404F5EB">
        <w:rPr>
          <w:sz w:val="22"/>
          <w:szCs w:val="22"/>
        </w:rPr>
        <w:t xml:space="preserve">Clear explanation as to the proposed approach to meeting the specification set out in this ITT. </w:t>
      </w:r>
    </w:p>
    <w:p w14:paraId="761F3176" w14:textId="5E8361A7" w:rsidR="73FBAD98" w:rsidRDefault="59681DDC" w:rsidP="643935F5">
      <w:pPr>
        <w:numPr>
          <w:ilvl w:val="0"/>
          <w:numId w:val="39"/>
        </w:numPr>
        <w:tabs>
          <w:tab w:val="left" w:pos="1320"/>
        </w:tabs>
        <w:rPr>
          <w:sz w:val="22"/>
          <w:szCs w:val="22"/>
        </w:rPr>
      </w:pPr>
      <w:r w:rsidRPr="1404F5EB">
        <w:rPr>
          <w:sz w:val="22"/>
          <w:szCs w:val="22"/>
        </w:rPr>
        <w:t xml:space="preserve">Detailed plan for the set-up and onboarding process, including </w:t>
      </w:r>
      <w:r w:rsidR="27A6AA0A" w:rsidRPr="1404F5EB">
        <w:rPr>
          <w:sz w:val="22"/>
          <w:szCs w:val="22"/>
        </w:rPr>
        <w:t>contingency</w:t>
      </w:r>
      <w:r w:rsidRPr="1404F5EB">
        <w:rPr>
          <w:sz w:val="22"/>
          <w:szCs w:val="22"/>
        </w:rPr>
        <w:t xml:space="preserve"> plans </w:t>
      </w:r>
      <w:r w:rsidR="6AFF5F85" w:rsidRPr="1404F5EB">
        <w:rPr>
          <w:sz w:val="22"/>
          <w:szCs w:val="22"/>
        </w:rPr>
        <w:t>in place for emergencies</w:t>
      </w:r>
      <w:r w:rsidRPr="1404F5EB">
        <w:rPr>
          <w:sz w:val="22"/>
          <w:szCs w:val="22"/>
        </w:rPr>
        <w:t xml:space="preserve">. </w:t>
      </w:r>
    </w:p>
    <w:p w14:paraId="76B95573" w14:textId="6CFADE4F" w:rsidR="00C7783D" w:rsidRPr="00C7783D" w:rsidRDefault="1881D0EA" w:rsidP="1404F5EB">
      <w:pPr>
        <w:pStyle w:val="Heading3"/>
        <w:numPr>
          <w:ilvl w:val="0"/>
          <w:numId w:val="39"/>
        </w:numPr>
        <w:tabs>
          <w:tab w:val="left" w:pos="1320"/>
        </w:tabs>
        <w:rPr>
          <w:sz w:val="22"/>
          <w:szCs w:val="22"/>
        </w:rPr>
      </w:pPr>
      <w:r>
        <w:t xml:space="preserve">Financial proposal: </w:t>
      </w:r>
    </w:p>
    <w:p w14:paraId="3F10096C" w14:textId="24FBFAC8" w:rsidR="00C7783D" w:rsidRPr="00C7783D" w:rsidRDefault="1881D0EA" w:rsidP="00C7783D">
      <w:pPr>
        <w:numPr>
          <w:ilvl w:val="0"/>
          <w:numId w:val="40"/>
        </w:numPr>
        <w:tabs>
          <w:tab w:val="left" w:pos="1320"/>
        </w:tabs>
        <w:rPr>
          <w:sz w:val="22"/>
          <w:szCs w:val="22"/>
        </w:rPr>
      </w:pPr>
      <w:r w:rsidRPr="7AF6A816">
        <w:rPr>
          <w:sz w:val="22"/>
          <w:szCs w:val="22"/>
        </w:rPr>
        <w:t>Full breakdown costings for the proposed solution in</w:t>
      </w:r>
      <w:r w:rsidR="0AE78911" w:rsidRPr="7AF6A816">
        <w:rPr>
          <w:sz w:val="22"/>
          <w:szCs w:val="22"/>
        </w:rPr>
        <w:t xml:space="preserve"> </w:t>
      </w:r>
      <w:r w:rsidR="31DBA38B" w:rsidRPr="7AF6A816">
        <w:rPr>
          <w:sz w:val="22"/>
          <w:szCs w:val="22"/>
        </w:rPr>
        <w:t>LKR</w:t>
      </w:r>
    </w:p>
    <w:p w14:paraId="65465CC2" w14:textId="77777777" w:rsidR="00C7783D" w:rsidRPr="00C7783D" w:rsidRDefault="00C7783D" w:rsidP="00C7783D">
      <w:pPr>
        <w:numPr>
          <w:ilvl w:val="0"/>
          <w:numId w:val="40"/>
        </w:numPr>
        <w:tabs>
          <w:tab w:val="left" w:pos="1320"/>
        </w:tabs>
        <w:rPr>
          <w:sz w:val="22"/>
          <w:szCs w:val="22"/>
        </w:rPr>
      </w:pPr>
      <w:r w:rsidRPr="00C7783D">
        <w:rPr>
          <w:sz w:val="22"/>
          <w:szCs w:val="22"/>
        </w:rPr>
        <w:t xml:space="preserve">Separate accounting of VAT and/or any other applicable tax, duty, or charge. </w:t>
      </w:r>
    </w:p>
    <w:p w14:paraId="0CBB360E" w14:textId="7AAFE067" w:rsidR="00A85741" w:rsidRPr="008A2AC2" w:rsidRDefault="00C7783D" w:rsidP="00C7783D">
      <w:pPr>
        <w:numPr>
          <w:ilvl w:val="0"/>
          <w:numId w:val="40"/>
        </w:numPr>
        <w:tabs>
          <w:tab w:val="left" w:pos="1320"/>
        </w:tabs>
        <w:rPr>
          <w:sz w:val="22"/>
          <w:szCs w:val="22"/>
        </w:rPr>
      </w:pPr>
      <w:r w:rsidRPr="7AF6A816">
        <w:rPr>
          <w:sz w:val="22"/>
          <w:szCs w:val="22"/>
        </w:rPr>
        <w:t xml:space="preserve">Detailing of any discount applied in view of WFD’s not-for-profit status. </w:t>
      </w:r>
    </w:p>
    <w:p w14:paraId="4EC1F35C" w14:textId="65CD36C6" w:rsidR="00C7783D" w:rsidRPr="00C7783D" w:rsidRDefault="00C7783D" w:rsidP="008A2AC2">
      <w:pPr>
        <w:pStyle w:val="Heading3"/>
      </w:pPr>
      <w:r w:rsidRPr="00C7783D">
        <w:t>References:</w:t>
      </w:r>
    </w:p>
    <w:p w14:paraId="35034857" w14:textId="4DD233CE" w:rsidR="00A85741" w:rsidRPr="008A2AC2" w:rsidRDefault="1881D0EA" w:rsidP="008A2AC2">
      <w:pPr>
        <w:numPr>
          <w:ilvl w:val="0"/>
          <w:numId w:val="41"/>
        </w:numPr>
        <w:tabs>
          <w:tab w:val="left" w:pos="1320"/>
        </w:tabs>
        <w:rPr>
          <w:sz w:val="22"/>
          <w:szCs w:val="22"/>
        </w:rPr>
      </w:pPr>
      <w:r w:rsidRPr="1404F5EB">
        <w:rPr>
          <w:sz w:val="22"/>
          <w:szCs w:val="22"/>
        </w:rPr>
        <w:t>The bid should include details of two references relating to similar</w:t>
      </w:r>
      <w:r w:rsidR="4CA866F6" w:rsidRPr="1404F5EB">
        <w:rPr>
          <w:sz w:val="22"/>
          <w:szCs w:val="22"/>
        </w:rPr>
        <w:t xml:space="preserve"> </w:t>
      </w:r>
      <w:r w:rsidRPr="1404F5EB">
        <w:rPr>
          <w:sz w:val="22"/>
          <w:szCs w:val="22"/>
        </w:rPr>
        <w:t>services provided</w:t>
      </w:r>
      <w:r w:rsidR="5C663ACC" w:rsidRPr="1404F5EB">
        <w:rPr>
          <w:sz w:val="22"/>
          <w:szCs w:val="22"/>
        </w:rPr>
        <w:t xml:space="preserve"> to international organisations and/or diplomatic missions</w:t>
      </w:r>
      <w:r w:rsidRPr="1404F5EB">
        <w:rPr>
          <w:sz w:val="22"/>
          <w:szCs w:val="22"/>
        </w:rPr>
        <w:t xml:space="preserve"> in the last three years.</w:t>
      </w:r>
      <w:r w:rsidR="5C663ACC" w:rsidRPr="1404F5EB">
        <w:rPr>
          <w:sz w:val="22"/>
          <w:szCs w:val="22"/>
        </w:rPr>
        <w:t xml:space="preserve"> </w:t>
      </w:r>
      <w:r w:rsidRPr="1404F5EB">
        <w:rPr>
          <w:sz w:val="22"/>
          <w:szCs w:val="22"/>
        </w:rPr>
        <w:t>Please note – referees will only be contacted once Preferred Bidder status is assigned.</w:t>
      </w:r>
    </w:p>
    <w:p w14:paraId="3F289588" w14:textId="60C4D712" w:rsidR="00C7783D" w:rsidRPr="00C7783D" w:rsidRDefault="00C7783D" w:rsidP="008A2AC2">
      <w:pPr>
        <w:pStyle w:val="Heading3"/>
      </w:pPr>
      <w:r w:rsidRPr="00C7783D">
        <w:t xml:space="preserve">Confirmation of acceptance of </w:t>
      </w:r>
      <w:r w:rsidR="00CE5BEC">
        <w:t xml:space="preserve">General Terms and </w:t>
      </w:r>
      <w:r w:rsidRPr="00C7783D">
        <w:t xml:space="preserve">Conditions of Tendering: </w:t>
      </w:r>
    </w:p>
    <w:p w14:paraId="67B372C4" w14:textId="6A7BED40" w:rsidR="00164C32" w:rsidRPr="00164C32" w:rsidRDefault="00164C32" w:rsidP="00164C32">
      <w:pPr>
        <w:numPr>
          <w:ilvl w:val="0"/>
          <w:numId w:val="44"/>
        </w:numPr>
        <w:tabs>
          <w:tab w:val="left" w:pos="1320"/>
        </w:tabs>
        <w:rPr>
          <w:sz w:val="22"/>
          <w:szCs w:val="22"/>
        </w:rPr>
      </w:pPr>
      <w:r w:rsidRPr="00164C32">
        <w:rPr>
          <w:sz w:val="22"/>
          <w:szCs w:val="22"/>
        </w:rPr>
        <w:t xml:space="preserve">By submitting a bid, you confirm acceptance to </w:t>
      </w:r>
      <w:hyperlink r:id="rId13" w:history="1">
        <w:r w:rsidR="00697403">
          <w:rPr>
            <w:rStyle w:val="Hyperlink"/>
            <w:sz w:val="22"/>
            <w:szCs w:val="22"/>
          </w:rPr>
          <w:t>WFD’s General Terms and Conditions for Tendering</w:t>
        </w:r>
      </w:hyperlink>
      <w:r w:rsidRPr="00164C32">
        <w:rPr>
          <w:sz w:val="22"/>
          <w:szCs w:val="22"/>
        </w:rPr>
        <w:t xml:space="preserve"> which can be found on our website.</w:t>
      </w:r>
    </w:p>
    <w:p w14:paraId="1EE241D7" w14:textId="0A75F3C8" w:rsidR="00C7783D" w:rsidRPr="00C7783D" w:rsidRDefault="00C7783D" w:rsidP="00C7783D">
      <w:pPr>
        <w:tabs>
          <w:tab w:val="left" w:pos="1320"/>
        </w:tabs>
        <w:rPr>
          <w:sz w:val="22"/>
          <w:szCs w:val="22"/>
        </w:rPr>
      </w:pPr>
      <w:r w:rsidRPr="00C7783D">
        <w:rPr>
          <w:sz w:val="22"/>
          <w:szCs w:val="22"/>
        </w:rPr>
        <w:t xml:space="preserve">All bidders should also note the following: </w:t>
      </w:r>
    </w:p>
    <w:p w14:paraId="6904A31B"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all bids should be submitted in </w:t>
      </w:r>
      <w:proofErr w:type="gramStart"/>
      <w:r w:rsidRPr="00C7783D">
        <w:rPr>
          <w:sz w:val="22"/>
          <w:szCs w:val="22"/>
        </w:rPr>
        <w:t>English;</w:t>
      </w:r>
      <w:proofErr w:type="gramEnd"/>
      <w:r w:rsidRPr="00C7783D">
        <w:rPr>
          <w:sz w:val="22"/>
          <w:szCs w:val="22"/>
        </w:rPr>
        <w:t xml:space="preserve"> </w:t>
      </w:r>
    </w:p>
    <w:p w14:paraId="71F22004" w14:textId="4830B52F" w:rsidR="00C7783D" w:rsidRPr="00C7783D" w:rsidRDefault="00C7783D" w:rsidP="00C7783D">
      <w:pPr>
        <w:numPr>
          <w:ilvl w:val="0"/>
          <w:numId w:val="41"/>
        </w:numPr>
        <w:tabs>
          <w:tab w:val="left" w:pos="1320"/>
        </w:tabs>
        <w:rPr>
          <w:sz w:val="22"/>
          <w:szCs w:val="22"/>
        </w:rPr>
      </w:pPr>
      <w:r w:rsidRPr="00C7783D">
        <w:rPr>
          <w:sz w:val="22"/>
          <w:szCs w:val="22"/>
        </w:rPr>
        <w:t xml:space="preserve">all bids should be submitted in electronic form </w:t>
      </w:r>
      <w:proofErr w:type="gramStart"/>
      <w:r w:rsidR="00CE5BEC">
        <w:rPr>
          <w:sz w:val="22"/>
          <w:szCs w:val="22"/>
        </w:rPr>
        <w:t>only</w:t>
      </w:r>
      <w:r w:rsidRPr="00C7783D">
        <w:rPr>
          <w:sz w:val="22"/>
          <w:szCs w:val="22"/>
        </w:rPr>
        <w:t>;</w:t>
      </w:r>
      <w:proofErr w:type="gramEnd"/>
    </w:p>
    <w:p w14:paraId="70C33827"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this ITT and the response may be incorporated in whole or in part into the final </w:t>
      </w:r>
      <w:proofErr w:type="gramStart"/>
      <w:r w:rsidRPr="00C7783D">
        <w:rPr>
          <w:sz w:val="22"/>
          <w:szCs w:val="22"/>
        </w:rPr>
        <w:t>contract;</w:t>
      </w:r>
      <w:proofErr w:type="gramEnd"/>
    </w:p>
    <w:p w14:paraId="0C4E365E" w14:textId="77777777" w:rsidR="00C7783D" w:rsidRPr="00C7783D" w:rsidRDefault="00C7783D" w:rsidP="00C7783D">
      <w:pPr>
        <w:numPr>
          <w:ilvl w:val="0"/>
          <w:numId w:val="41"/>
        </w:numPr>
        <w:tabs>
          <w:tab w:val="left" w:pos="1320"/>
        </w:tabs>
        <w:rPr>
          <w:sz w:val="22"/>
          <w:szCs w:val="22"/>
        </w:rPr>
      </w:pPr>
      <w:r w:rsidRPr="00C7783D">
        <w:rPr>
          <w:sz w:val="22"/>
          <w:szCs w:val="22"/>
        </w:rPr>
        <w:lastRenderedPageBreak/>
        <w:t xml:space="preserve">only information provided in response to questions set out in this documentation will be taken into consideration for the purposes of evaluating the </w:t>
      </w:r>
      <w:proofErr w:type="gramStart"/>
      <w:r w:rsidRPr="00C7783D">
        <w:rPr>
          <w:sz w:val="22"/>
          <w:szCs w:val="22"/>
        </w:rPr>
        <w:t>ITT;</w:t>
      </w:r>
      <w:proofErr w:type="gramEnd"/>
    </w:p>
    <w:p w14:paraId="2F8873EA" w14:textId="7B6EC4CE" w:rsidR="00C7783D" w:rsidRPr="00C7783D" w:rsidRDefault="00C7783D" w:rsidP="00C7783D">
      <w:pPr>
        <w:numPr>
          <w:ilvl w:val="0"/>
          <w:numId w:val="41"/>
        </w:numPr>
        <w:tabs>
          <w:tab w:val="left" w:pos="1320"/>
        </w:tabs>
        <w:rPr>
          <w:sz w:val="22"/>
          <w:szCs w:val="22"/>
        </w:rPr>
      </w:pPr>
      <w:r w:rsidRPr="00C7783D">
        <w:rPr>
          <w:sz w:val="22"/>
          <w:szCs w:val="22"/>
        </w:rPr>
        <w:t>bids which are poorly organised or poorly written, such that evaluation and comparison with other submissions is notably difficult, may exclude the bidder from further consideration;</w:t>
      </w:r>
      <w:r w:rsidR="00A85741">
        <w:rPr>
          <w:sz w:val="22"/>
          <w:szCs w:val="22"/>
        </w:rPr>
        <w:t xml:space="preserve"> and</w:t>
      </w:r>
    </w:p>
    <w:p w14:paraId="20D3A197"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any bids which do not fully comply with the requirements of this ITT may be disregarded at the absolute discretion of WFD. </w:t>
      </w:r>
    </w:p>
    <w:p w14:paraId="1DBB46C2" w14:textId="77777777" w:rsidR="0026564B" w:rsidRPr="00C7783D" w:rsidRDefault="0026564B" w:rsidP="00624758">
      <w:pPr>
        <w:tabs>
          <w:tab w:val="left" w:pos="1320"/>
        </w:tabs>
        <w:rPr>
          <w:sz w:val="22"/>
          <w:szCs w:val="22"/>
        </w:rPr>
      </w:pPr>
    </w:p>
    <w:p w14:paraId="02A9F9ED" w14:textId="3AAD3FAC" w:rsidR="0026564B" w:rsidRPr="00C7783D" w:rsidRDefault="00041EC1" w:rsidP="00041EC1">
      <w:pPr>
        <w:pStyle w:val="Heading2"/>
      </w:pPr>
      <w:r>
        <w:t>Evaluation criteria</w:t>
      </w:r>
    </w:p>
    <w:p w14:paraId="7DAC6AB6" w14:textId="7D4BC305" w:rsidR="00624758" w:rsidRPr="002C20BF" w:rsidRDefault="00624758" w:rsidP="00624758">
      <w:pPr>
        <w:tabs>
          <w:tab w:val="left" w:pos="1320"/>
        </w:tabs>
        <w:rPr>
          <w:i/>
          <w:iCs/>
          <w:sz w:val="22"/>
          <w:szCs w:val="22"/>
        </w:rPr>
      </w:pPr>
      <w:r w:rsidRPr="002C20BF">
        <w:rPr>
          <w:i/>
          <w:iCs/>
          <w:sz w:val="22"/>
          <w:szCs w:val="22"/>
        </w:rPr>
        <w:t>WFD intends to shortlist providers based on their response to th</w:t>
      </w:r>
      <w:r w:rsidR="00FB3BE1" w:rsidRPr="002C20BF">
        <w:rPr>
          <w:i/>
          <w:iCs/>
          <w:sz w:val="22"/>
          <w:szCs w:val="22"/>
        </w:rPr>
        <w:t>is</w:t>
      </w:r>
      <w:r w:rsidRPr="002C20BF">
        <w:rPr>
          <w:i/>
          <w:iCs/>
          <w:sz w:val="22"/>
          <w:szCs w:val="22"/>
        </w:rPr>
        <w:t xml:space="preserve"> </w:t>
      </w:r>
      <w:r w:rsidR="00FB3BE1" w:rsidRPr="002C20BF">
        <w:rPr>
          <w:i/>
          <w:iCs/>
          <w:sz w:val="22"/>
          <w:szCs w:val="22"/>
        </w:rPr>
        <w:t>ITT</w:t>
      </w:r>
      <w:r w:rsidRPr="002C20BF">
        <w:rPr>
          <w:i/>
          <w:iCs/>
          <w:sz w:val="22"/>
          <w:szCs w:val="22"/>
        </w:rPr>
        <w:t xml:space="preserve"> and will use the following scoring criteria. </w:t>
      </w:r>
    </w:p>
    <w:tbl>
      <w:tblPr>
        <w:tblW w:w="6771"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4786"/>
        <w:gridCol w:w="1985"/>
      </w:tblGrid>
      <w:tr w:rsidR="002903B4" w:rsidRPr="002903B4" w14:paraId="1C498749" w14:textId="77777777" w:rsidTr="7AF6A816">
        <w:trPr>
          <w:trHeight w:val="20"/>
        </w:trPr>
        <w:tc>
          <w:tcPr>
            <w:tcW w:w="4786" w:type="dxa"/>
            <w:shd w:val="clear" w:color="auto" w:fill="000000" w:themeFill="text1"/>
          </w:tcPr>
          <w:p w14:paraId="5A86C579" w14:textId="77777777" w:rsidR="00624758" w:rsidRPr="009F2B69" w:rsidRDefault="00624758" w:rsidP="00624758">
            <w:pPr>
              <w:tabs>
                <w:tab w:val="left" w:pos="1320"/>
              </w:tabs>
              <w:rPr>
                <w:i/>
                <w:iCs/>
                <w:color w:val="FFFFFF" w:themeColor="background1"/>
                <w:sz w:val="22"/>
                <w:szCs w:val="22"/>
              </w:rPr>
            </w:pPr>
            <w:r w:rsidRPr="009F2B69">
              <w:rPr>
                <w:i/>
                <w:iCs/>
                <w:color w:val="FFFFFF" w:themeColor="background1"/>
                <w:sz w:val="22"/>
                <w:szCs w:val="22"/>
              </w:rPr>
              <w:t>Description</w:t>
            </w:r>
          </w:p>
        </w:tc>
        <w:tc>
          <w:tcPr>
            <w:tcW w:w="1985" w:type="dxa"/>
            <w:shd w:val="clear" w:color="auto" w:fill="000000" w:themeFill="text1"/>
          </w:tcPr>
          <w:p w14:paraId="7F528872" w14:textId="77777777" w:rsidR="00624758" w:rsidRPr="009F2B69" w:rsidRDefault="00624758" w:rsidP="00624758">
            <w:pPr>
              <w:tabs>
                <w:tab w:val="left" w:pos="1320"/>
              </w:tabs>
              <w:rPr>
                <w:i/>
                <w:iCs/>
                <w:color w:val="FFFFFF" w:themeColor="background1"/>
                <w:sz w:val="22"/>
                <w:szCs w:val="22"/>
              </w:rPr>
            </w:pPr>
            <w:r w:rsidRPr="009F2B69">
              <w:rPr>
                <w:i/>
                <w:iCs/>
                <w:color w:val="FFFFFF" w:themeColor="background1"/>
                <w:sz w:val="22"/>
                <w:szCs w:val="22"/>
              </w:rPr>
              <w:t xml:space="preserve">Score  </w:t>
            </w:r>
          </w:p>
        </w:tc>
      </w:tr>
      <w:tr w:rsidR="00624758" w:rsidRPr="002C20BF" w14:paraId="559B80AD" w14:textId="77777777" w:rsidTr="7AF6A816">
        <w:trPr>
          <w:trHeight w:val="20"/>
        </w:trPr>
        <w:tc>
          <w:tcPr>
            <w:tcW w:w="4786" w:type="dxa"/>
            <w:shd w:val="clear" w:color="auto" w:fill="auto"/>
            <w:vAlign w:val="bottom"/>
          </w:tcPr>
          <w:p w14:paraId="73AAF54A" w14:textId="12DC9A82" w:rsidR="00624758" w:rsidRPr="002C20BF" w:rsidRDefault="00D171F6" w:rsidP="00624758">
            <w:pPr>
              <w:tabs>
                <w:tab w:val="left" w:pos="1320"/>
              </w:tabs>
              <w:rPr>
                <w:i/>
                <w:iCs/>
                <w:sz w:val="22"/>
                <w:szCs w:val="22"/>
              </w:rPr>
            </w:pPr>
            <w:r w:rsidRPr="002C20BF">
              <w:rPr>
                <w:i/>
                <w:iCs/>
                <w:sz w:val="22"/>
                <w:szCs w:val="22"/>
              </w:rPr>
              <w:t>Service offer and fit to specification</w:t>
            </w:r>
          </w:p>
        </w:tc>
        <w:tc>
          <w:tcPr>
            <w:tcW w:w="1985" w:type="dxa"/>
            <w:shd w:val="clear" w:color="auto" w:fill="auto"/>
          </w:tcPr>
          <w:p w14:paraId="0090FF37" w14:textId="345BAEC3" w:rsidR="00624758" w:rsidRPr="002C20BF" w:rsidRDefault="1AE1C2A7" w:rsidP="1404F5EB">
            <w:pPr>
              <w:tabs>
                <w:tab w:val="left" w:pos="1320"/>
              </w:tabs>
              <w:rPr>
                <w:i/>
                <w:iCs/>
                <w:sz w:val="22"/>
                <w:szCs w:val="22"/>
              </w:rPr>
            </w:pPr>
            <w:r w:rsidRPr="1404F5EB">
              <w:rPr>
                <w:i/>
                <w:iCs/>
                <w:sz w:val="22"/>
                <w:szCs w:val="22"/>
              </w:rPr>
              <w:t>4</w:t>
            </w:r>
            <w:r w:rsidR="3CFD417F" w:rsidRPr="1404F5EB">
              <w:rPr>
                <w:i/>
                <w:iCs/>
                <w:sz w:val="22"/>
                <w:szCs w:val="22"/>
              </w:rPr>
              <w:t>0 %</w:t>
            </w:r>
          </w:p>
        </w:tc>
      </w:tr>
      <w:tr w:rsidR="00624758" w:rsidRPr="002C20BF" w14:paraId="562731F7" w14:textId="77777777" w:rsidTr="7AF6A816">
        <w:trPr>
          <w:trHeight w:val="20"/>
        </w:trPr>
        <w:tc>
          <w:tcPr>
            <w:tcW w:w="4786" w:type="dxa"/>
            <w:shd w:val="clear" w:color="auto" w:fill="auto"/>
            <w:vAlign w:val="bottom"/>
          </w:tcPr>
          <w:p w14:paraId="706AC512" w14:textId="4BB34576" w:rsidR="00624758" w:rsidRPr="002C20BF" w:rsidRDefault="00E40D4A" w:rsidP="00624758">
            <w:pPr>
              <w:tabs>
                <w:tab w:val="left" w:pos="1320"/>
              </w:tabs>
              <w:rPr>
                <w:i/>
                <w:iCs/>
                <w:sz w:val="22"/>
                <w:szCs w:val="22"/>
              </w:rPr>
            </w:pPr>
            <w:r w:rsidRPr="002C20BF">
              <w:rPr>
                <w:i/>
                <w:iCs/>
                <w:sz w:val="22"/>
                <w:szCs w:val="22"/>
              </w:rPr>
              <w:t>Value for Money</w:t>
            </w:r>
          </w:p>
        </w:tc>
        <w:tc>
          <w:tcPr>
            <w:tcW w:w="1985" w:type="dxa"/>
            <w:shd w:val="clear" w:color="auto" w:fill="auto"/>
          </w:tcPr>
          <w:p w14:paraId="4B17410B" w14:textId="75A9DAF5" w:rsidR="00624758" w:rsidRPr="002C20BF" w:rsidRDefault="3823AE41" w:rsidP="1404F5EB">
            <w:pPr>
              <w:tabs>
                <w:tab w:val="left" w:pos="1320"/>
              </w:tabs>
              <w:rPr>
                <w:i/>
                <w:iCs/>
                <w:sz w:val="22"/>
                <w:szCs w:val="22"/>
              </w:rPr>
            </w:pPr>
            <w:r w:rsidRPr="1404F5EB">
              <w:rPr>
                <w:i/>
                <w:iCs/>
                <w:sz w:val="22"/>
                <w:szCs w:val="22"/>
              </w:rPr>
              <w:t>5</w:t>
            </w:r>
            <w:r w:rsidR="3CFD417F" w:rsidRPr="1404F5EB">
              <w:rPr>
                <w:i/>
                <w:iCs/>
                <w:sz w:val="22"/>
                <w:szCs w:val="22"/>
              </w:rPr>
              <w:t>0%</w:t>
            </w:r>
          </w:p>
        </w:tc>
      </w:tr>
      <w:tr w:rsidR="00624758" w:rsidRPr="002C20BF" w14:paraId="01EA54F7" w14:textId="77777777" w:rsidTr="7AF6A816">
        <w:trPr>
          <w:trHeight w:val="20"/>
        </w:trPr>
        <w:tc>
          <w:tcPr>
            <w:tcW w:w="4786" w:type="dxa"/>
            <w:shd w:val="clear" w:color="auto" w:fill="auto"/>
            <w:vAlign w:val="bottom"/>
          </w:tcPr>
          <w:p w14:paraId="38B4AAF2" w14:textId="2C777E64" w:rsidR="00624758" w:rsidRPr="002C20BF" w:rsidRDefault="26AEF437" w:rsidP="7AF6A816">
            <w:pPr>
              <w:tabs>
                <w:tab w:val="left" w:pos="1320"/>
              </w:tabs>
              <w:rPr>
                <w:i/>
                <w:iCs/>
                <w:sz w:val="22"/>
                <w:szCs w:val="22"/>
              </w:rPr>
            </w:pPr>
            <w:r w:rsidRPr="7AF6A816">
              <w:rPr>
                <w:i/>
                <w:iCs/>
                <w:sz w:val="22"/>
                <w:szCs w:val="22"/>
              </w:rPr>
              <w:t>Relevant experience</w:t>
            </w:r>
            <w:r w:rsidR="2D892A1E" w:rsidRPr="7AF6A816">
              <w:rPr>
                <w:i/>
                <w:iCs/>
                <w:sz w:val="22"/>
                <w:szCs w:val="22"/>
              </w:rPr>
              <w:t xml:space="preserve"> </w:t>
            </w:r>
            <w:r w:rsidRPr="7AF6A816">
              <w:rPr>
                <w:i/>
                <w:iCs/>
                <w:sz w:val="22"/>
                <w:szCs w:val="22"/>
              </w:rPr>
              <w:t>and commitment to corporate social and environmental responsibility</w:t>
            </w:r>
            <w:r w:rsidR="2D892A1E" w:rsidRPr="7AF6A816">
              <w:rPr>
                <w:i/>
                <w:iCs/>
                <w:sz w:val="22"/>
                <w:szCs w:val="22"/>
              </w:rPr>
              <w:t xml:space="preserve"> </w:t>
            </w:r>
            <w:r w:rsidR="7B4655E9" w:rsidRPr="7AF6A816">
              <w:rPr>
                <w:i/>
                <w:iCs/>
                <w:sz w:val="22"/>
                <w:szCs w:val="22"/>
              </w:rPr>
              <w:t>and reference</w:t>
            </w:r>
            <w:r w:rsidR="0AFA76BA" w:rsidRPr="7AF6A816">
              <w:rPr>
                <w:i/>
                <w:iCs/>
                <w:sz w:val="22"/>
                <w:szCs w:val="22"/>
              </w:rPr>
              <w:t>s</w:t>
            </w:r>
            <w:r w:rsidR="7B4655E9" w:rsidRPr="7AF6A816">
              <w:rPr>
                <w:i/>
                <w:iCs/>
                <w:sz w:val="22"/>
                <w:szCs w:val="22"/>
              </w:rPr>
              <w:t xml:space="preserve"> </w:t>
            </w:r>
          </w:p>
        </w:tc>
        <w:tc>
          <w:tcPr>
            <w:tcW w:w="1985" w:type="dxa"/>
            <w:shd w:val="clear" w:color="auto" w:fill="auto"/>
          </w:tcPr>
          <w:p w14:paraId="060ED411" w14:textId="7E5BEC4D" w:rsidR="00624758" w:rsidRPr="002C20BF" w:rsidRDefault="6CB1799A" w:rsidP="1404F5EB">
            <w:pPr>
              <w:tabs>
                <w:tab w:val="left" w:pos="1320"/>
              </w:tabs>
              <w:rPr>
                <w:i/>
                <w:iCs/>
                <w:sz w:val="22"/>
                <w:szCs w:val="22"/>
              </w:rPr>
            </w:pPr>
            <w:r w:rsidRPr="1404F5EB">
              <w:rPr>
                <w:i/>
                <w:iCs/>
                <w:sz w:val="22"/>
                <w:szCs w:val="22"/>
              </w:rPr>
              <w:t>10%</w:t>
            </w:r>
          </w:p>
        </w:tc>
      </w:tr>
      <w:tr w:rsidR="00624758" w:rsidRPr="00624758" w14:paraId="751C7BB3" w14:textId="77777777" w:rsidTr="7AF6A816">
        <w:trPr>
          <w:trHeight w:val="124"/>
        </w:trPr>
        <w:tc>
          <w:tcPr>
            <w:tcW w:w="4786" w:type="dxa"/>
            <w:shd w:val="clear" w:color="auto" w:fill="auto"/>
            <w:vAlign w:val="bottom"/>
          </w:tcPr>
          <w:p w14:paraId="15CA3178" w14:textId="77777777" w:rsidR="00624758" w:rsidRPr="002C20BF" w:rsidRDefault="00624758" w:rsidP="00624758">
            <w:pPr>
              <w:tabs>
                <w:tab w:val="left" w:pos="1320"/>
              </w:tabs>
              <w:rPr>
                <w:b/>
                <w:i/>
                <w:iCs/>
                <w:sz w:val="22"/>
                <w:szCs w:val="22"/>
              </w:rPr>
            </w:pPr>
            <w:r w:rsidRPr="002C20BF">
              <w:rPr>
                <w:b/>
                <w:i/>
                <w:iCs/>
                <w:sz w:val="22"/>
                <w:szCs w:val="22"/>
              </w:rPr>
              <w:t>Total Weighting</w:t>
            </w:r>
          </w:p>
        </w:tc>
        <w:tc>
          <w:tcPr>
            <w:tcW w:w="1985" w:type="dxa"/>
            <w:shd w:val="clear" w:color="auto" w:fill="auto"/>
          </w:tcPr>
          <w:p w14:paraId="08D882BF" w14:textId="77777777" w:rsidR="00624758" w:rsidRPr="002C20BF" w:rsidRDefault="00624758" w:rsidP="00624758">
            <w:pPr>
              <w:tabs>
                <w:tab w:val="left" w:pos="1320"/>
              </w:tabs>
              <w:rPr>
                <w:b/>
                <w:i/>
                <w:iCs/>
                <w:sz w:val="22"/>
                <w:szCs w:val="22"/>
              </w:rPr>
            </w:pPr>
            <w:r w:rsidRPr="002C20BF">
              <w:rPr>
                <w:b/>
                <w:i/>
                <w:iCs/>
                <w:sz w:val="22"/>
                <w:szCs w:val="22"/>
              </w:rPr>
              <w:t>100 %</w:t>
            </w:r>
          </w:p>
        </w:tc>
      </w:tr>
    </w:tbl>
    <w:p w14:paraId="71C1664B" w14:textId="54F86088" w:rsidR="00361B5E" w:rsidRPr="0037696A" w:rsidRDefault="00361B5E" w:rsidP="00624758">
      <w:pPr>
        <w:tabs>
          <w:tab w:val="left" w:pos="1320"/>
        </w:tabs>
        <w:rPr>
          <w:sz w:val="22"/>
          <w:szCs w:val="22"/>
        </w:rPr>
      </w:pPr>
    </w:p>
    <w:p w14:paraId="170F9840" w14:textId="77CDAF56" w:rsidR="00624758" w:rsidRPr="00624758" w:rsidRDefault="008D634C" w:rsidP="00DE2C47">
      <w:pPr>
        <w:tabs>
          <w:tab w:val="left" w:pos="1320"/>
        </w:tabs>
        <w:rPr>
          <w:sz w:val="22"/>
          <w:szCs w:val="22"/>
        </w:rPr>
      </w:pPr>
      <w:r w:rsidRPr="008D634C">
        <w:rPr>
          <w:iCs/>
          <w:sz w:val="22"/>
          <w:szCs w:val="22"/>
        </w:rPr>
        <w:t xml:space="preserve">WFD </w:t>
      </w:r>
      <w:r w:rsidR="00DE2C47">
        <w:rPr>
          <w:iCs/>
          <w:sz w:val="22"/>
          <w:szCs w:val="22"/>
        </w:rPr>
        <w:t xml:space="preserve">will score </w:t>
      </w:r>
      <w:r w:rsidR="00FC6F0D">
        <w:rPr>
          <w:sz w:val="22"/>
          <w:szCs w:val="22"/>
        </w:rPr>
        <w:t xml:space="preserve">each criterion </w:t>
      </w:r>
      <w:r w:rsidR="00624758" w:rsidRPr="00624758">
        <w:rPr>
          <w:sz w:val="22"/>
          <w:szCs w:val="22"/>
        </w:rPr>
        <w:t>using the following table:</w:t>
      </w:r>
    </w:p>
    <w:tbl>
      <w:tblPr>
        <w:tblW w:w="0" w:type="auto"/>
        <w:tblCellMar>
          <w:left w:w="0" w:type="dxa"/>
          <w:right w:w="0" w:type="dxa"/>
        </w:tblCellMar>
        <w:tblLook w:val="04A0" w:firstRow="1" w:lastRow="0" w:firstColumn="1" w:lastColumn="0" w:noHBand="0" w:noVBand="1"/>
      </w:tblPr>
      <w:tblGrid>
        <w:gridCol w:w="958"/>
        <w:gridCol w:w="8058"/>
      </w:tblGrid>
      <w:tr w:rsidR="00624758" w:rsidRPr="00624758" w14:paraId="2873131E" w14:textId="77777777" w:rsidTr="00FC7577">
        <w:trPr>
          <w:trHeight w:val="102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09E00" w14:textId="77777777" w:rsidR="00624758" w:rsidRPr="00624758" w:rsidRDefault="00624758" w:rsidP="00624758">
            <w:pPr>
              <w:tabs>
                <w:tab w:val="left" w:pos="1320"/>
              </w:tabs>
              <w:rPr>
                <w:sz w:val="22"/>
                <w:szCs w:val="22"/>
              </w:rPr>
            </w:pPr>
            <w:r w:rsidRPr="00624758">
              <w:rPr>
                <w:sz w:val="22"/>
                <w:szCs w:val="22"/>
              </w:rPr>
              <w:t>0</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3C2B" w14:textId="77777777" w:rsidR="00624758" w:rsidRPr="00624758" w:rsidRDefault="00624758" w:rsidP="00624758">
            <w:pPr>
              <w:tabs>
                <w:tab w:val="left" w:pos="1320"/>
              </w:tabs>
              <w:rPr>
                <w:sz w:val="22"/>
                <w:szCs w:val="22"/>
              </w:rPr>
            </w:pPr>
            <w:r w:rsidRPr="00624758">
              <w:rPr>
                <w:sz w:val="22"/>
                <w:szCs w:val="22"/>
              </w:rPr>
              <w:t xml:space="preserve">The proposal submitted omits and fundamentally fails to meet WFD’s scope and specifications. Insufficient evidence to support the proposal to allow WFD to evaluate. </w:t>
            </w:r>
            <w:r w:rsidRPr="00624758">
              <w:rPr>
                <w:b/>
                <w:sz w:val="22"/>
                <w:szCs w:val="22"/>
              </w:rPr>
              <w:t xml:space="preserve">Not Answered </w:t>
            </w:r>
          </w:p>
        </w:tc>
      </w:tr>
      <w:tr w:rsidR="00624758" w:rsidRPr="00624758" w14:paraId="29B8B525" w14:textId="77777777" w:rsidTr="00FC7577">
        <w:trPr>
          <w:trHeight w:val="94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1230A" w14:textId="77777777" w:rsidR="00624758" w:rsidRPr="00624758" w:rsidRDefault="00624758" w:rsidP="00624758">
            <w:pPr>
              <w:tabs>
                <w:tab w:val="left" w:pos="1320"/>
              </w:tabs>
              <w:rPr>
                <w:sz w:val="22"/>
                <w:szCs w:val="22"/>
              </w:rPr>
            </w:pPr>
            <w:r w:rsidRPr="00624758">
              <w:rPr>
                <w:sz w:val="22"/>
                <w:szCs w:val="22"/>
              </w:rPr>
              <w:t>1</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A18DD" w14:textId="77777777" w:rsidR="00624758" w:rsidRPr="00624758" w:rsidRDefault="00624758" w:rsidP="00624758">
            <w:pPr>
              <w:tabs>
                <w:tab w:val="left" w:pos="1320"/>
              </w:tabs>
              <w:rPr>
                <w:sz w:val="22"/>
                <w:szCs w:val="22"/>
              </w:rPr>
            </w:pPr>
            <w:r w:rsidRPr="00624758">
              <w:rPr>
                <w:sz w:val="22"/>
                <w:szCs w:val="22"/>
              </w:rPr>
              <w:t xml:space="preserve">The information submitted has a severe lack of evidence to demonstrate that WFD’s scope and specifications can be met. Significant omissions, serious and/or many concerns. </w:t>
            </w:r>
            <w:r w:rsidRPr="00624758">
              <w:rPr>
                <w:b/>
                <w:sz w:val="22"/>
                <w:szCs w:val="22"/>
              </w:rPr>
              <w:t>Poor</w:t>
            </w:r>
          </w:p>
        </w:tc>
      </w:tr>
      <w:tr w:rsidR="00624758" w:rsidRPr="00624758" w14:paraId="77BAA9CF" w14:textId="77777777" w:rsidTr="00FC7577">
        <w:trPr>
          <w:trHeight w:val="78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A24A2" w14:textId="77777777" w:rsidR="00624758" w:rsidRPr="00624758" w:rsidRDefault="00624758" w:rsidP="00624758">
            <w:pPr>
              <w:tabs>
                <w:tab w:val="left" w:pos="1320"/>
              </w:tabs>
              <w:rPr>
                <w:sz w:val="22"/>
                <w:szCs w:val="22"/>
              </w:rPr>
            </w:pPr>
            <w:r w:rsidRPr="00624758">
              <w:rPr>
                <w:sz w:val="22"/>
                <w:szCs w:val="22"/>
              </w:rPr>
              <w:t>2</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C2CAC" w14:textId="77777777" w:rsidR="00624758" w:rsidRPr="00624758" w:rsidRDefault="00624758" w:rsidP="00624758">
            <w:pPr>
              <w:tabs>
                <w:tab w:val="left" w:pos="1320"/>
              </w:tabs>
              <w:rPr>
                <w:sz w:val="22"/>
                <w:szCs w:val="22"/>
              </w:rPr>
            </w:pPr>
            <w:r w:rsidRPr="00624758">
              <w:rPr>
                <w:sz w:val="22"/>
                <w:szCs w:val="22"/>
              </w:rPr>
              <w:t xml:space="preserve">The information submitted has some minor omissions in respect of WFD's scope and specifications. The tender satisfies the basic requirements in some respects but is unsatisfactory in other respects and raises some concerns. </w:t>
            </w:r>
            <w:r w:rsidRPr="00624758">
              <w:rPr>
                <w:b/>
                <w:sz w:val="22"/>
                <w:szCs w:val="22"/>
              </w:rPr>
              <w:t>Satisfactory</w:t>
            </w:r>
            <w:r w:rsidRPr="00624758">
              <w:rPr>
                <w:sz w:val="22"/>
                <w:szCs w:val="22"/>
              </w:rPr>
              <w:t xml:space="preserve">. </w:t>
            </w:r>
          </w:p>
        </w:tc>
      </w:tr>
      <w:tr w:rsidR="00624758" w:rsidRPr="00624758" w14:paraId="050A4577" w14:textId="77777777" w:rsidTr="00FC7577">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1568C" w14:textId="77777777" w:rsidR="00624758" w:rsidRPr="00624758" w:rsidRDefault="00624758" w:rsidP="00624758">
            <w:pPr>
              <w:tabs>
                <w:tab w:val="left" w:pos="1320"/>
              </w:tabs>
              <w:rPr>
                <w:sz w:val="22"/>
                <w:szCs w:val="22"/>
              </w:rPr>
            </w:pPr>
            <w:r w:rsidRPr="00624758">
              <w:rPr>
                <w:sz w:val="22"/>
                <w:szCs w:val="22"/>
              </w:rPr>
              <w:t>3</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0582" w14:textId="77777777" w:rsidR="00624758" w:rsidRPr="00624758" w:rsidRDefault="00624758" w:rsidP="00624758">
            <w:pPr>
              <w:tabs>
                <w:tab w:val="left" w:pos="1320"/>
              </w:tabs>
              <w:rPr>
                <w:sz w:val="22"/>
                <w:szCs w:val="22"/>
              </w:rPr>
            </w:pPr>
            <w:r w:rsidRPr="00624758">
              <w:rPr>
                <w:sz w:val="22"/>
                <w:szCs w:val="22"/>
              </w:rPr>
              <w:t xml:space="preserve">The information submitted provides some good evidence to meet the WFD’s scope and specifications and is satisfactory in most respects and there are few concerns. </w:t>
            </w:r>
            <w:r w:rsidRPr="00624758">
              <w:rPr>
                <w:b/>
                <w:sz w:val="22"/>
                <w:szCs w:val="22"/>
              </w:rPr>
              <w:t xml:space="preserve">Good. </w:t>
            </w:r>
          </w:p>
        </w:tc>
      </w:tr>
      <w:tr w:rsidR="00624758" w:rsidRPr="00624758" w14:paraId="6F0786E4" w14:textId="77777777" w:rsidTr="00FC7577">
        <w:trPr>
          <w:trHeight w:val="708"/>
        </w:trPr>
        <w:tc>
          <w:tcPr>
            <w:tcW w:w="98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61795A8" w14:textId="77777777" w:rsidR="00624758" w:rsidRPr="00624758" w:rsidRDefault="00624758" w:rsidP="00624758">
            <w:pPr>
              <w:tabs>
                <w:tab w:val="left" w:pos="1320"/>
              </w:tabs>
              <w:rPr>
                <w:sz w:val="22"/>
                <w:szCs w:val="22"/>
              </w:rPr>
            </w:pPr>
            <w:r w:rsidRPr="00624758">
              <w:rPr>
                <w:sz w:val="22"/>
                <w:szCs w:val="22"/>
              </w:rPr>
              <w:t>4</w:t>
            </w:r>
          </w:p>
        </w:tc>
        <w:tc>
          <w:tcPr>
            <w:tcW w:w="83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D54D6A" w14:textId="77777777" w:rsidR="00624758" w:rsidRPr="00624758" w:rsidRDefault="00624758" w:rsidP="00624758">
            <w:pPr>
              <w:tabs>
                <w:tab w:val="left" w:pos="1320"/>
              </w:tabs>
              <w:rPr>
                <w:sz w:val="22"/>
                <w:szCs w:val="22"/>
              </w:rPr>
            </w:pPr>
            <w:r w:rsidRPr="00624758">
              <w:rPr>
                <w:sz w:val="22"/>
                <w:szCs w:val="22"/>
              </w:rPr>
              <w:t xml:space="preserve">The information submitted provides good evidence that </w:t>
            </w:r>
            <w:proofErr w:type="gramStart"/>
            <w:r w:rsidRPr="00624758">
              <w:rPr>
                <w:sz w:val="22"/>
                <w:szCs w:val="22"/>
              </w:rPr>
              <w:t>all of</w:t>
            </w:r>
            <w:proofErr w:type="gramEnd"/>
            <w:r w:rsidRPr="00624758">
              <w:rPr>
                <w:sz w:val="22"/>
                <w:szCs w:val="22"/>
              </w:rPr>
              <w:t xml:space="preserve"> WFD's scope and specification can be met. Full and robust response, any concerns are addressed so that the proposal gives confidence. </w:t>
            </w:r>
            <w:r w:rsidRPr="00624758">
              <w:rPr>
                <w:b/>
                <w:sz w:val="22"/>
                <w:szCs w:val="22"/>
              </w:rPr>
              <w:t>Very Good.</w:t>
            </w:r>
          </w:p>
        </w:tc>
      </w:tr>
      <w:tr w:rsidR="00624758" w:rsidRPr="00624758" w14:paraId="31FF68CB" w14:textId="77777777" w:rsidTr="00FC7577">
        <w:trPr>
          <w:trHeight w:val="73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EB931" w14:textId="77777777" w:rsidR="00624758" w:rsidRPr="00624758" w:rsidRDefault="00624758" w:rsidP="00624758">
            <w:pPr>
              <w:tabs>
                <w:tab w:val="left" w:pos="1320"/>
              </w:tabs>
              <w:rPr>
                <w:sz w:val="22"/>
                <w:szCs w:val="22"/>
              </w:rPr>
            </w:pPr>
            <w:r w:rsidRPr="00624758">
              <w:rPr>
                <w:sz w:val="22"/>
                <w:szCs w:val="22"/>
              </w:rPr>
              <w:t>5</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479F" w14:textId="77777777" w:rsidR="00624758" w:rsidRPr="00624758" w:rsidRDefault="00624758" w:rsidP="00624758">
            <w:pPr>
              <w:tabs>
                <w:tab w:val="left" w:pos="1320"/>
              </w:tabs>
              <w:rPr>
                <w:sz w:val="22"/>
                <w:szCs w:val="22"/>
              </w:rPr>
            </w:pPr>
            <w:r w:rsidRPr="00624758">
              <w:rPr>
                <w:sz w:val="22"/>
                <w:szCs w:val="22"/>
              </w:rPr>
              <w:t xml:space="preserve">The information submitted provides strong evidence that </w:t>
            </w:r>
            <w:proofErr w:type="gramStart"/>
            <w:r w:rsidRPr="00624758">
              <w:rPr>
                <w:sz w:val="22"/>
                <w:szCs w:val="22"/>
              </w:rPr>
              <w:t>all of</w:t>
            </w:r>
            <w:proofErr w:type="gramEnd"/>
            <w:r w:rsidRPr="00624758">
              <w:rPr>
                <w:sz w:val="22"/>
                <w:szCs w:val="22"/>
              </w:rPr>
              <w:t xml:space="preserve"> WFD's scope and specification can be met and the proposal exceeds expectation i.e. exemplary in the industry. Provides full confidence and no concerns. </w:t>
            </w:r>
            <w:r w:rsidRPr="00624758">
              <w:rPr>
                <w:b/>
                <w:sz w:val="22"/>
                <w:szCs w:val="22"/>
              </w:rPr>
              <w:t>Outstanding</w:t>
            </w:r>
          </w:p>
        </w:tc>
      </w:tr>
    </w:tbl>
    <w:p w14:paraId="29888F02" w14:textId="4710F1BF" w:rsidR="002C5F6B" w:rsidRDefault="002C5F6B" w:rsidP="00944B8E">
      <w:pPr>
        <w:tabs>
          <w:tab w:val="left" w:pos="1320"/>
        </w:tabs>
        <w:rPr>
          <w:sz w:val="22"/>
          <w:szCs w:val="22"/>
        </w:rPr>
      </w:pPr>
    </w:p>
    <w:p w14:paraId="06F6035B" w14:textId="77777777" w:rsidR="00367963" w:rsidRPr="00C40058" w:rsidRDefault="00367963" w:rsidP="00367963">
      <w:pPr>
        <w:pStyle w:val="Heading2"/>
        <w:rPr>
          <w:b w:val="0"/>
        </w:rPr>
      </w:pPr>
      <w:bookmarkStart w:id="0" w:name="_Toc356642502"/>
      <w:bookmarkStart w:id="1" w:name="_Toc409168489"/>
      <w:bookmarkStart w:id="2" w:name="_Toc454448743"/>
      <w:bookmarkStart w:id="3" w:name="_Toc534203565"/>
      <w:r w:rsidRPr="00C40058">
        <w:t>Tender Queries</w:t>
      </w:r>
      <w:bookmarkEnd w:id="0"/>
      <w:bookmarkEnd w:id="1"/>
      <w:bookmarkEnd w:id="2"/>
      <w:bookmarkEnd w:id="3"/>
    </w:p>
    <w:p w14:paraId="26EB5C3A" w14:textId="6776AEDB" w:rsidR="00367963" w:rsidRPr="00361C69" w:rsidRDefault="75AFFAAD" w:rsidP="0AA4EFE9">
      <w:pPr>
        <w:tabs>
          <w:tab w:val="left" w:pos="1134"/>
        </w:tabs>
        <w:rPr>
          <w:noProof/>
          <w:sz w:val="22"/>
          <w:szCs w:val="22"/>
          <w:lang w:eastAsia="en-GB"/>
        </w:rPr>
      </w:pPr>
      <w:r w:rsidRPr="7AF6A816">
        <w:rPr>
          <w:noProof/>
          <w:sz w:val="22"/>
          <w:szCs w:val="22"/>
          <w:lang w:eastAsia="en-GB"/>
        </w:rPr>
        <w:t xml:space="preserve">Any questions related to this tender should be addressed to </w:t>
      </w:r>
      <w:r w:rsidR="657B21F9" w:rsidRPr="7AF6A816">
        <w:rPr>
          <w:i/>
          <w:iCs/>
          <w:sz w:val="22"/>
          <w:szCs w:val="22"/>
          <w:lang w:eastAsia="en-GB"/>
        </w:rPr>
        <w:t>Sanje Vignaraja</w:t>
      </w:r>
      <w:r w:rsidR="5C8F1878" w:rsidRPr="7AF6A816">
        <w:rPr>
          <w:i/>
          <w:iCs/>
          <w:sz w:val="22"/>
          <w:szCs w:val="22"/>
          <w:lang w:eastAsia="en-GB"/>
        </w:rPr>
        <w:t xml:space="preserve"> </w:t>
      </w:r>
      <w:r w:rsidR="17F5A4F4" w:rsidRPr="7AF6A816">
        <w:rPr>
          <w:i/>
          <w:iCs/>
          <w:sz w:val="22"/>
          <w:szCs w:val="22"/>
          <w:lang w:eastAsia="en-GB"/>
        </w:rPr>
        <w:t xml:space="preserve">at </w:t>
      </w:r>
      <w:r w:rsidR="5C8F1878" w:rsidRPr="7AF6A816">
        <w:rPr>
          <w:i/>
          <w:iCs/>
          <w:sz w:val="22"/>
          <w:szCs w:val="22"/>
          <w:lang w:eastAsia="en-GB"/>
        </w:rPr>
        <w:t>procurement@wfd.org</w:t>
      </w:r>
      <w:r w:rsidR="17F5A4F4" w:rsidRPr="7AF6A816">
        <w:rPr>
          <w:i/>
          <w:iCs/>
          <w:sz w:val="22"/>
          <w:szCs w:val="22"/>
          <w:lang w:eastAsia="en-GB"/>
        </w:rPr>
        <w:t>.</w:t>
      </w:r>
      <w:bookmarkStart w:id="4" w:name="_Toc356642503"/>
      <w:bookmarkStart w:id="5" w:name="_Toc409168490"/>
      <w:bookmarkStart w:id="6" w:name="_Toc454448744"/>
    </w:p>
    <w:p w14:paraId="2A9A4E2E" w14:textId="0CDF0490" w:rsidR="00367963" w:rsidRPr="00367963" w:rsidRDefault="00367963" w:rsidP="00367963">
      <w:pPr>
        <w:pStyle w:val="Heading2"/>
      </w:pPr>
      <w:r w:rsidRPr="00367963">
        <w:t>Equal Information</w:t>
      </w:r>
      <w:bookmarkEnd w:id="4"/>
      <w:bookmarkEnd w:id="5"/>
      <w:bookmarkEnd w:id="6"/>
    </w:p>
    <w:p w14:paraId="7CB5F6F3" w14:textId="403AA688" w:rsidR="00367963" w:rsidRPr="00C40058" w:rsidRDefault="00367963" w:rsidP="00367963">
      <w:pPr>
        <w:tabs>
          <w:tab w:val="left" w:pos="1134"/>
        </w:tabs>
        <w:rPr>
          <w:sz w:val="22"/>
        </w:rPr>
      </w:pPr>
      <w:r w:rsidRPr="00C40058">
        <w:rPr>
          <w:sz w:val="22"/>
        </w:rPr>
        <w:t xml:space="preserve">Should any </w:t>
      </w:r>
      <w:r>
        <w:rPr>
          <w:sz w:val="22"/>
        </w:rPr>
        <w:t>s</w:t>
      </w:r>
      <w:r w:rsidRPr="00C40058">
        <w:rPr>
          <w:sz w:val="22"/>
        </w:rPr>
        <w:t>upplier raise a question that is of general interest, WFD reserves the right to circulate both question and answer to other respondents</w:t>
      </w:r>
      <w:r>
        <w:rPr>
          <w:sz w:val="22"/>
        </w:rPr>
        <w:t>, either via WFD’s website or by email</w:t>
      </w:r>
      <w:r w:rsidRPr="00C40058">
        <w:rPr>
          <w:sz w:val="22"/>
        </w:rPr>
        <w:t>. In this event, anonymity will be maintained.</w:t>
      </w:r>
    </w:p>
    <w:p w14:paraId="6BCFC9FA" w14:textId="499E9FC7" w:rsidR="00367963" w:rsidRPr="00C40058" w:rsidRDefault="00367963" w:rsidP="00367963">
      <w:pPr>
        <w:pStyle w:val="Heading2"/>
        <w:rPr>
          <w:b w:val="0"/>
        </w:rPr>
      </w:pPr>
      <w:bookmarkStart w:id="7" w:name="_Toc356642504"/>
      <w:bookmarkStart w:id="8" w:name="_Toc409168491"/>
      <w:bookmarkStart w:id="9" w:name="_Toc454448745"/>
      <w:bookmarkStart w:id="10" w:name="_Toc534203566"/>
      <w:r w:rsidRPr="00C40058">
        <w:t>Annual reports</w:t>
      </w:r>
      <w:bookmarkEnd w:id="7"/>
      <w:bookmarkEnd w:id="8"/>
      <w:bookmarkEnd w:id="9"/>
      <w:bookmarkEnd w:id="10"/>
    </w:p>
    <w:p w14:paraId="1CD6C738" w14:textId="54C291A5" w:rsidR="00367963" w:rsidRDefault="00367963" w:rsidP="00367963">
      <w:pPr>
        <w:tabs>
          <w:tab w:val="left" w:pos="1134"/>
        </w:tabs>
        <w:rPr>
          <w:sz w:val="22"/>
        </w:rPr>
      </w:pPr>
      <w:r w:rsidRPr="00C40058">
        <w:rPr>
          <w:sz w:val="22"/>
        </w:rPr>
        <w:t xml:space="preserve">Please provide </w:t>
      </w:r>
      <w:r>
        <w:rPr>
          <w:sz w:val="22"/>
        </w:rPr>
        <w:t xml:space="preserve">a link or copy of </w:t>
      </w:r>
      <w:r w:rsidRPr="00C40058">
        <w:rPr>
          <w:sz w:val="22"/>
        </w:rPr>
        <w:t xml:space="preserve">your company’s latest </w:t>
      </w:r>
      <w:r>
        <w:rPr>
          <w:sz w:val="22"/>
        </w:rPr>
        <w:t xml:space="preserve">audited </w:t>
      </w:r>
      <w:r w:rsidRPr="00C40058">
        <w:rPr>
          <w:sz w:val="22"/>
        </w:rPr>
        <w:t>annual accounts</w:t>
      </w:r>
      <w:r>
        <w:rPr>
          <w:sz w:val="22"/>
        </w:rPr>
        <w:t xml:space="preserve"> with the bid</w:t>
      </w:r>
      <w:r w:rsidRPr="00C40058">
        <w:rPr>
          <w:sz w:val="22"/>
        </w:rPr>
        <w:t>.</w:t>
      </w:r>
      <w:bookmarkStart w:id="11" w:name="_Toc356642507"/>
      <w:bookmarkStart w:id="12" w:name="_Toc409168494"/>
      <w:bookmarkStart w:id="13" w:name="_Toc454448748"/>
    </w:p>
    <w:p w14:paraId="513DAD97" w14:textId="237D23F5" w:rsidR="000B42C8" w:rsidRPr="00B93121" w:rsidRDefault="000B42C8" w:rsidP="00367963">
      <w:pPr>
        <w:tabs>
          <w:tab w:val="left" w:pos="1134"/>
        </w:tabs>
        <w:rPr>
          <w:b/>
          <w:bCs w:val="0"/>
        </w:rPr>
      </w:pPr>
      <w:r w:rsidRPr="00B93121">
        <w:rPr>
          <w:b/>
          <w:bCs w:val="0"/>
        </w:rPr>
        <w:t>Expected contract duration</w:t>
      </w:r>
    </w:p>
    <w:p w14:paraId="7FA62792" w14:textId="371F3AB1" w:rsidR="000B42C8" w:rsidRDefault="2D892A1E" w:rsidP="672A7C3B">
      <w:pPr>
        <w:tabs>
          <w:tab w:val="left" w:pos="1134"/>
        </w:tabs>
        <w:rPr>
          <w:sz w:val="22"/>
          <w:szCs w:val="22"/>
        </w:rPr>
      </w:pPr>
      <w:r w:rsidRPr="7AF6A816">
        <w:rPr>
          <w:sz w:val="22"/>
          <w:szCs w:val="22"/>
        </w:rPr>
        <w:t xml:space="preserve">WFD expects to award a contract for a </w:t>
      </w:r>
      <w:r w:rsidR="5F8D58EE" w:rsidRPr="7AF6A816">
        <w:rPr>
          <w:sz w:val="22"/>
          <w:szCs w:val="22"/>
        </w:rPr>
        <w:t>three-year</w:t>
      </w:r>
      <w:r w:rsidRPr="7AF6A816">
        <w:rPr>
          <w:sz w:val="22"/>
          <w:szCs w:val="22"/>
        </w:rPr>
        <w:t xml:space="preserve"> period, subject to an annual review. </w:t>
      </w:r>
    </w:p>
    <w:p w14:paraId="7B43EA34" w14:textId="041E635E" w:rsidR="00367963" w:rsidRPr="00367963" w:rsidRDefault="00367963" w:rsidP="00367963">
      <w:pPr>
        <w:pStyle w:val="Heading2"/>
      </w:pPr>
      <w:r w:rsidRPr="00367963">
        <w:t>Other information</w:t>
      </w:r>
      <w:bookmarkEnd w:id="11"/>
      <w:bookmarkEnd w:id="12"/>
      <w:bookmarkEnd w:id="13"/>
    </w:p>
    <w:p w14:paraId="777CCBD1" w14:textId="77777777" w:rsidR="00367963" w:rsidRPr="00C40058" w:rsidRDefault="00367963" w:rsidP="00367963">
      <w:pPr>
        <w:tabs>
          <w:tab w:val="left" w:pos="1134"/>
        </w:tabs>
        <w:rPr>
          <w:sz w:val="22"/>
          <w:lang w:eastAsia="en-GB"/>
        </w:rPr>
      </w:pPr>
      <w:r w:rsidRPr="00C40058">
        <w:rPr>
          <w:sz w:val="22"/>
          <w:lang w:eastAsia="en-GB"/>
        </w:rPr>
        <w:t xml:space="preserve">If the </w:t>
      </w:r>
      <w:r>
        <w:rPr>
          <w:sz w:val="22"/>
          <w:lang w:eastAsia="en-GB"/>
        </w:rPr>
        <w:t xml:space="preserve">potential </w:t>
      </w:r>
      <w:r w:rsidRPr="00C40058">
        <w:rPr>
          <w:sz w:val="22"/>
          <w:lang w:eastAsia="en-GB"/>
        </w:rPr>
        <w:t xml:space="preserve">supplier believes that there is additional information that has not been requested in the ITT but is relevant to your </w:t>
      </w:r>
      <w:r>
        <w:rPr>
          <w:sz w:val="22"/>
          <w:lang w:eastAsia="en-GB"/>
        </w:rPr>
        <w:t>bid</w:t>
      </w:r>
      <w:r w:rsidRPr="00C40058">
        <w:rPr>
          <w:sz w:val="22"/>
          <w:lang w:eastAsia="en-GB"/>
        </w:rPr>
        <w:t>, please include that information as a separate attachment and explain its relevance to this ITT.</w:t>
      </w:r>
    </w:p>
    <w:p w14:paraId="7DBDEADC" w14:textId="77777777" w:rsidR="002C5F6B" w:rsidRPr="00944B8E" w:rsidRDefault="002C5F6B" w:rsidP="00944B8E">
      <w:pPr>
        <w:tabs>
          <w:tab w:val="left" w:pos="1320"/>
        </w:tabs>
      </w:pPr>
    </w:p>
    <w:sectPr w:rsidR="002C5F6B" w:rsidRPr="00944B8E" w:rsidSect="00204ECE">
      <w:headerReference w:type="default" r:id="rId14"/>
      <w:footerReference w:type="default" r:id="rId15"/>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F3FB7" w14:textId="77777777" w:rsidR="00C82640" w:rsidRDefault="00C82640" w:rsidP="00944B8E">
      <w:r>
        <w:separator/>
      </w:r>
    </w:p>
  </w:endnote>
  <w:endnote w:type="continuationSeparator" w:id="0">
    <w:p w14:paraId="6E780AB1" w14:textId="77777777" w:rsidR="00C82640" w:rsidRDefault="00C82640" w:rsidP="00944B8E">
      <w:r>
        <w:continuationSeparator/>
      </w:r>
    </w:p>
  </w:endnote>
  <w:endnote w:type="continuationNotice" w:id="1">
    <w:p w14:paraId="27B58214" w14:textId="77777777" w:rsidR="00C82640" w:rsidRDefault="00C8264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Light">
    <w:altName w:val="Corbel"/>
    <w:panose1 w:val="00000000000000000000"/>
    <w:charset w:val="00"/>
    <w:family w:val="swiss"/>
    <w:notTrueType/>
    <w:pitch w:val="variable"/>
    <w:sig w:usb0="A00002AF" w:usb1="5000204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4533957"/>
      <w:docPartObj>
        <w:docPartGallery w:val="Page Numbers (Bottom of Page)"/>
        <w:docPartUnique/>
      </w:docPartObj>
    </w:sdtPr>
    <w:sdtEndPr>
      <w:rPr>
        <w:noProof/>
      </w:rPr>
    </w:sdtEndPr>
    <w:sdtContent>
      <w:sdt>
        <w:sdtPr>
          <w:id w:val="1146014307"/>
          <w:docPartObj>
            <w:docPartGallery w:val="Page Numbers (Bottom of Page)"/>
            <w:docPartUnique/>
          </w:docPartObj>
        </w:sdtPr>
        <w:sdtEndPr/>
        <w:sdtContent>
          <w:p w14:paraId="2F55BE15" w14:textId="56099EAF" w:rsidR="00907E33" w:rsidRPr="0013123A" w:rsidRDefault="0013123A" w:rsidP="00944B8E">
            <w:pPr>
              <w:pStyle w:val="Footer"/>
            </w:pPr>
            <w:r>
              <w:fldChar w:fldCharType="begin"/>
            </w:r>
            <w:r>
              <w:instrText xml:space="preserve"> PAGE   \* MERGEFORMAT </w:instrText>
            </w:r>
            <w:r>
              <w:fldChar w:fldCharType="separate"/>
            </w:r>
            <w:r w:rsidR="00204ECE">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204ECE">
              <w:rPr>
                <w:noProof/>
              </w:rPr>
              <w:t>1</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2B8DD" w14:textId="77777777" w:rsidR="00C82640" w:rsidRDefault="00C82640" w:rsidP="00944B8E">
      <w:r>
        <w:separator/>
      </w:r>
    </w:p>
  </w:footnote>
  <w:footnote w:type="continuationSeparator" w:id="0">
    <w:p w14:paraId="503DD31E" w14:textId="77777777" w:rsidR="00C82640" w:rsidRDefault="00C82640" w:rsidP="00944B8E">
      <w:r>
        <w:continuationSeparator/>
      </w:r>
    </w:p>
  </w:footnote>
  <w:footnote w:type="continuationNotice" w:id="1">
    <w:p w14:paraId="14D2331B" w14:textId="77777777" w:rsidR="00C82640" w:rsidRDefault="00C8264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FC835" w14:textId="493C04C6" w:rsidR="00B12DA3" w:rsidRPr="00B84452" w:rsidRDefault="00B12DA3" w:rsidP="00B12DA3">
    <w:pPr>
      <w:pStyle w:val="Header"/>
      <w:tabs>
        <w:tab w:val="clear" w:pos="4513"/>
        <w:tab w:val="clear" w:pos="9026"/>
        <w:tab w:val="center" w:pos="3353"/>
      </w:tabs>
      <w:rPr>
        <w:color w:val="FF0000"/>
        <w:sz w:val="20"/>
        <w:szCs w:val="20"/>
      </w:rPr>
    </w:pPr>
    <w:r w:rsidRPr="00B84452">
      <w:rPr>
        <w:noProof/>
        <w:color w:val="FF0000"/>
        <w:sz w:val="20"/>
        <w:szCs w:val="20"/>
      </w:rPr>
      <w:drawing>
        <wp:anchor distT="0" distB="0" distL="114300" distR="114300" simplePos="0" relativeHeight="251658240" behindDoc="1" locked="0" layoutInCell="1" allowOverlap="1" wp14:anchorId="73D78155" wp14:editId="7F387684">
          <wp:simplePos x="0" y="0"/>
          <wp:positionH relativeFrom="margin">
            <wp:align>right</wp:align>
          </wp:positionH>
          <wp:positionV relativeFrom="paragraph">
            <wp:posOffset>66040</wp:posOffset>
          </wp:positionV>
          <wp:extent cx="1397000" cy="55753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FD blue.png"/>
                  <pic:cNvPicPr/>
                </pic:nvPicPr>
                <pic:blipFill rotWithShape="1">
                  <a:blip r:embed="rId1">
                    <a:extLst>
                      <a:ext uri="{28A0092B-C50C-407E-A947-70E740481C1C}">
                        <a14:useLocalDpi xmlns:a14="http://schemas.microsoft.com/office/drawing/2010/main" val="0"/>
                      </a:ext>
                    </a:extLst>
                  </a:blip>
                  <a:srcRect l="9085" t="33459" r="9373" b="33968"/>
                  <a:stretch/>
                </pic:blipFill>
                <pic:spPr bwMode="auto">
                  <a:xfrm>
                    <a:off x="0" y="0"/>
                    <a:ext cx="1397000" cy="55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9D1465" w14:textId="70E6A633" w:rsidR="00907E33" w:rsidRPr="00907E33" w:rsidRDefault="00907E33" w:rsidP="00B12DA3">
    <w:pPr>
      <w:pStyle w:val="Header"/>
      <w:tabs>
        <w:tab w:val="clear" w:pos="4513"/>
        <w:tab w:val="clear" w:pos="9026"/>
        <w:tab w:val="center" w:pos="33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92A44"/>
    <w:multiLevelType w:val="hybridMultilevel"/>
    <w:tmpl w:val="6AE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C4596"/>
    <w:multiLevelType w:val="hybridMultilevel"/>
    <w:tmpl w:val="97B46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C46CCC"/>
    <w:multiLevelType w:val="hybridMultilevel"/>
    <w:tmpl w:val="3B64DB20"/>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179F4"/>
    <w:multiLevelType w:val="hybridMultilevel"/>
    <w:tmpl w:val="34C6F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836DC"/>
    <w:multiLevelType w:val="hybridMultilevel"/>
    <w:tmpl w:val="3C0E45EE"/>
    <w:lvl w:ilvl="0" w:tplc="08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A2B135F"/>
    <w:multiLevelType w:val="hybridMultilevel"/>
    <w:tmpl w:val="D476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2575D"/>
    <w:multiLevelType w:val="hybridMultilevel"/>
    <w:tmpl w:val="82DA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9E533C"/>
    <w:multiLevelType w:val="hybridMultilevel"/>
    <w:tmpl w:val="C846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64D18"/>
    <w:multiLevelType w:val="multilevel"/>
    <w:tmpl w:val="B38A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560A66"/>
    <w:multiLevelType w:val="hybridMultilevel"/>
    <w:tmpl w:val="40160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C24CBB"/>
    <w:multiLevelType w:val="hybridMultilevel"/>
    <w:tmpl w:val="17BAA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5234B"/>
    <w:multiLevelType w:val="hybridMultilevel"/>
    <w:tmpl w:val="8902B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241F1F"/>
    <w:multiLevelType w:val="hybridMultilevel"/>
    <w:tmpl w:val="319C7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E74DF4"/>
    <w:multiLevelType w:val="hybridMultilevel"/>
    <w:tmpl w:val="B770F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B564577"/>
    <w:multiLevelType w:val="hybridMultilevel"/>
    <w:tmpl w:val="59B4D2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C248F"/>
    <w:multiLevelType w:val="hybridMultilevel"/>
    <w:tmpl w:val="A964F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C9B5F02"/>
    <w:multiLevelType w:val="hybridMultilevel"/>
    <w:tmpl w:val="4CE20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16363"/>
    <w:multiLevelType w:val="hybridMultilevel"/>
    <w:tmpl w:val="4872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9E57A4"/>
    <w:multiLevelType w:val="hybridMultilevel"/>
    <w:tmpl w:val="0DEA0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756132"/>
    <w:multiLevelType w:val="hybridMultilevel"/>
    <w:tmpl w:val="F7507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4F064C"/>
    <w:multiLevelType w:val="hybridMultilevel"/>
    <w:tmpl w:val="83062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5E56320"/>
    <w:multiLevelType w:val="hybridMultilevel"/>
    <w:tmpl w:val="B8A4E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C9420A"/>
    <w:multiLevelType w:val="hybridMultilevel"/>
    <w:tmpl w:val="6AA21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B6C66C1"/>
    <w:multiLevelType w:val="hybridMultilevel"/>
    <w:tmpl w:val="823C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545215"/>
    <w:multiLevelType w:val="hybridMultilevel"/>
    <w:tmpl w:val="5E1E0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5D4D23"/>
    <w:multiLevelType w:val="hybridMultilevel"/>
    <w:tmpl w:val="BD9E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650398"/>
    <w:multiLevelType w:val="hybridMultilevel"/>
    <w:tmpl w:val="3A72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1F58D9"/>
    <w:multiLevelType w:val="hybridMultilevel"/>
    <w:tmpl w:val="6660118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BA1A64"/>
    <w:multiLevelType w:val="hybridMultilevel"/>
    <w:tmpl w:val="11984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161243"/>
    <w:multiLevelType w:val="hybridMultilevel"/>
    <w:tmpl w:val="AD46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2D43DE"/>
    <w:multiLevelType w:val="hybridMultilevel"/>
    <w:tmpl w:val="267CD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9B2B7C"/>
    <w:multiLevelType w:val="hybridMultilevel"/>
    <w:tmpl w:val="BD4ED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112948"/>
    <w:multiLevelType w:val="hybridMultilevel"/>
    <w:tmpl w:val="CD28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4B5EAA"/>
    <w:multiLevelType w:val="hybridMultilevel"/>
    <w:tmpl w:val="F6107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314706"/>
    <w:multiLevelType w:val="hybridMultilevel"/>
    <w:tmpl w:val="CB9A48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E7E4C76"/>
    <w:multiLevelType w:val="hybridMultilevel"/>
    <w:tmpl w:val="0008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F90DBB"/>
    <w:multiLevelType w:val="hybridMultilevel"/>
    <w:tmpl w:val="E5CA31B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127BAA"/>
    <w:multiLevelType w:val="hybridMultilevel"/>
    <w:tmpl w:val="0054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EE6363"/>
    <w:multiLevelType w:val="hybridMultilevel"/>
    <w:tmpl w:val="7F5C6BBA"/>
    <w:lvl w:ilvl="0" w:tplc="1D9EA96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4F71416"/>
    <w:multiLevelType w:val="hybridMultilevel"/>
    <w:tmpl w:val="89B67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036180"/>
    <w:multiLevelType w:val="hybridMultilevel"/>
    <w:tmpl w:val="941A5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366871"/>
    <w:multiLevelType w:val="hybridMultilevel"/>
    <w:tmpl w:val="27E27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B3D49E0"/>
    <w:multiLevelType w:val="hybridMultilevel"/>
    <w:tmpl w:val="A05A2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C827DBE"/>
    <w:multiLevelType w:val="hybridMultilevel"/>
    <w:tmpl w:val="8F7E5F8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D3E3B8C"/>
    <w:multiLevelType w:val="hybridMultilevel"/>
    <w:tmpl w:val="42C4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C5654A"/>
    <w:multiLevelType w:val="hybridMultilevel"/>
    <w:tmpl w:val="5BE2577E"/>
    <w:lvl w:ilvl="0" w:tplc="F0965E3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0025AE8"/>
    <w:multiLevelType w:val="hybridMultilevel"/>
    <w:tmpl w:val="D49CE168"/>
    <w:lvl w:ilvl="0" w:tplc="3ADEBEA2">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0802373"/>
    <w:multiLevelType w:val="hybridMultilevel"/>
    <w:tmpl w:val="7B4CB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6B76E5"/>
    <w:multiLevelType w:val="hybridMultilevel"/>
    <w:tmpl w:val="E1BE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2A3BCD"/>
    <w:multiLevelType w:val="hybridMultilevel"/>
    <w:tmpl w:val="C3B81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4CF0ADF"/>
    <w:multiLevelType w:val="hybridMultilevel"/>
    <w:tmpl w:val="A34E90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62541A5"/>
    <w:multiLevelType w:val="hybridMultilevel"/>
    <w:tmpl w:val="75EC5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715067"/>
    <w:multiLevelType w:val="hybridMultilevel"/>
    <w:tmpl w:val="7BF4D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9156180"/>
    <w:multiLevelType w:val="hybridMultilevel"/>
    <w:tmpl w:val="903E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AA15066"/>
    <w:multiLevelType w:val="hybridMultilevel"/>
    <w:tmpl w:val="2A54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554242">
    <w:abstractNumId w:val="31"/>
  </w:num>
  <w:num w:numId="2" w16cid:durableId="289290732">
    <w:abstractNumId w:val="12"/>
  </w:num>
  <w:num w:numId="3" w16cid:durableId="589238277">
    <w:abstractNumId w:val="22"/>
  </w:num>
  <w:num w:numId="4" w16cid:durableId="392772464">
    <w:abstractNumId w:val="12"/>
  </w:num>
  <w:num w:numId="5" w16cid:durableId="799494398">
    <w:abstractNumId w:val="48"/>
  </w:num>
  <w:num w:numId="6" w16cid:durableId="1965496278">
    <w:abstractNumId w:val="6"/>
  </w:num>
  <w:num w:numId="7" w16cid:durableId="275211676">
    <w:abstractNumId w:val="36"/>
  </w:num>
  <w:num w:numId="8" w16cid:durableId="1504541172">
    <w:abstractNumId w:val="49"/>
  </w:num>
  <w:num w:numId="9" w16cid:durableId="1717896723">
    <w:abstractNumId w:val="7"/>
  </w:num>
  <w:num w:numId="10" w16cid:durableId="738360710">
    <w:abstractNumId w:val="32"/>
  </w:num>
  <w:num w:numId="11" w16cid:durableId="206065953">
    <w:abstractNumId w:val="40"/>
  </w:num>
  <w:num w:numId="12" w16cid:durableId="258025645">
    <w:abstractNumId w:val="18"/>
  </w:num>
  <w:num w:numId="13" w16cid:durableId="979306731">
    <w:abstractNumId w:val="25"/>
  </w:num>
  <w:num w:numId="14" w16cid:durableId="1347169676">
    <w:abstractNumId w:val="11"/>
  </w:num>
  <w:num w:numId="15" w16cid:durableId="692461132">
    <w:abstractNumId w:val="29"/>
  </w:num>
  <w:num w:numId="16" w16cid:durableId="1237667654">
    <w:abstractNumId w:val="0"/>
  </w:num>
  <w:num w:numId="17" w16cid:durableId="219218476">
    <w:abstractNumId w:val="51"/>
  </w:num>
  <w:num w:numId="18" w16cid:durableId="146092555">
    <w:abstractNumId w:val="17"/>
  </w:num>
  <w:num w:numId="19" w16cid:durableId="1643122163">
    <w:abstractNumId w:val="5"/>
  </w:num>
  <w:num w:numId="20" w16cid:durableId="1360817518">
    <w:abstractNumId w:val="35"/>
  </w:num>
  <w:num w:numId="21" w16cid:durableId="5521855">
    <w:abstractNumId w:val="21"/>
  </w:num>
  <w:num w:numId="22" w16cid:durableId="129827364">
    <w:abstractNumId w:val="43"/>
  </w:num>
  <w:num w:numId="23" w16cid:durableId="1524128739">
    <w:abstractNumId w:val="23"/>
  </w:num>
  <w:num w:numId="24" w16cid:durableId="731269643">
    <w:abstractNumId w:val="39"/>
  </w:num>
  <w:num w:numId="25" w16cid:durableId="1964462660">
    <w:abstractNumId w:val="52"/>
  </w:num>
  <w:num w:numId="26" w16cid:durableId="1283461571">
    <w:abstractNumId w:val="37"/>
  </w:num>
  <w:num w:numId="27" w16cid:durableId="1272131680">
    <w:abstractNumId w:val="14"/>
  </w:num>
  <w:num w:numId="28" w16cid:durableId="1669400019">
    <w:abstractNumId w:val="27"/>
  </w:num>
  <w:num w:numId="29" w16cid:durableId="342516418">
    <w:abstractNumId w:val="20"/>
  </w:num>
  <w:num w:numId="30" w16cid:durableId="752550949">
    <w:abstractNumId w:val="15"/>
  </w:num>
  <w:num w:numId="31" w16cid:durableId="1494448285">
    <w:abstractNumId w:val="13"/>
  </w:num>
  <w:num w:numId="32" w16cid:durableId="1731575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4866150">
    <w:abstractNumId w:val="44"/>
  </w:num>
  <w:num w:numId="34" w16cid:durableId="112792592">
    <w:abstractNumId w:val="53"/>
  </w:num>
  <w:num w:numId="35" w16cid:durableId="1497380377">
    <w:abstractNumId w:val="28"/>
  </w:num>
  <w:num w:numId="36" w16cid:durableId="886527631">
    <w:abstractNumId w:val="34"/>
  </w:num>
  <w:num w:numId="37" w16cid:durableId="1956790339">
    <w:abstractNumId w:val="45"/>
  </w:num>
  <w:num w:numId="38" w16cid:durableId="1229532860">
    <w:abstractNumId w:val="1"/>
  </w:num>
  <w:num w:numId="39" w16cid:durableId="662657797">
    <w:abstractNumId w:val="9"/>
  </w:num>
  <w:num w:numId="40" w16cid:durableId="1209800525">
    <w:abstractNumId w:val="42"/>
  </w:num>
  <w:num w:numId="41" w16cid:durableId="495531817">
    <w:abstractNumId w:val="26"/>
  </w:num>
  <w:num w:numId="42" w16cid:durableId="257250540">
    <w:abstractNumId w:val="46"/>
  </w:num>
  <w:num w:numId="43" w16cid:durableId="1378122724">
    <w:abstractNumId w:val="4"/>
  </w:num>
  <w:num w:numId="44" w16cid:durableId="963005540">
    <w:abstractNumId w:val="8"/>
  </w:num>
  <w:num w:numId="45" w16cid:durableId="626283349">
    <w:abstractNumId w:val="30"/>
  </w:num>
  <w:num w:numId="46" w16cid:durableId="851409593">
    <w:abstractNumId w:val="50"/>
  </w:num>
  <w:num w:numId="47" w16cid:durableId="1306162449">
    <w:abstractNumId w:val="33"/>
  </w:num>
  <w:num w:numId="48" w16cid:durableId="1320424790">
    <w:abstractNumId w:val="10"/>
  </w:num>
  <w:num w:numId="49" w16cid:durableId="688945602">
    <w:abstractNumId w:val="3"/>
  </w:num>
  <w:num w:numId="50" w16cid:durableId="1305432005">
    <w:abstractNumId w:val="54"/>
  </w:num>
  <w:num w:numId="51" w16cid:durableId="2050758475">
    <w:abstractNumId w:val="47"/>
  </w:num>
  <w:num w:numId="52" w16cid:durableId="1535342813">
    <w:abstractNumId w:val="38"/>
  </w:num>
  <w:num w:numId="53" w16cid:durableId="315229466">
    <w:abstractNumId w:val="19"/>
  </w:num>
  <w:num w:numId="54" w16cid:durableId="2113238690">
    <w:abstractNumId w:val="24"/>
  </w:num>
  <w:num w:numId="55" w16cid:durableId="2112430701">
    <w:abstractNumId w:val="2"/>
  </w:num>
  <w:num w:numId="56" w16cid:durableId="304703305">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46"/>
    <w:rsid w:val="00001257"/>
    <w:rsid w:val="000139E9"/>
    <w:rsid w:val="00016F20"/>
    <w:rsid w:val="00022358"/>
    <w:rsid w:val="00025824"/>
    <w:rsid w:val="00025EB3"/>
    <w:rsid w:val="00030000"/>
    <w:rsid w:val="000344E2"/>
    <w:rsid w:val="000353F6"/>
    <w:rsid w:val="00037578"/>
    <w:rsid w:val="00040A9F"/>
    <w:rsid w:val="00041EC1"/>
    <w:rsid w:val="000566A4"/>
    <w:rsid w:val="00057213"/>
    <w:rsid w:val="000605DC"/>
    <w:rsid w:val="00064ABC"/>
    <w:rsid w:val="00065786"/>
    <w:rsid w:val="000711A1"/>
    <w:rsid w:val="000727C8"/>
    <w:rsid w:val="00075FA5"/>
    <w:rsid w:val="000773EC"/>
    <w:rsid w:val="000806DF"/>
    <w:rsid w:val="00081308"/>
    <w:rsid w:val="00087E0D"/>
    <w:rsid w:val="000923CE"/>
    <w:rsid w:val="00092B1C"/>
    <w:rsid w:val="00093C73"/>
    <w:rsid w:val="000944CE"/>
    <w:rsid w:val="000965B8"/>
    <w:rsid w:val="0009799E"/>
    <w:rsid w:val="000A09CE"/>
    <w:rsid w:val="000A63AE"/>
    <w:rsid w:val="000A649C"/>
    <w:rsid w:val="000B2DB8"/>
    <w:rsid w:val="000B31A0"/>
    <w:rsid w:val="000B42C8"/>
    <w:rsid w:val="000B5999"/>
    <w:rsid w:val="000B6F99"/>
    <w:rsid w:val="000C236C"/>
    <w:rsid w:val="000D1099"/>
    <w:rsid w:val="000D6521"/>
    <w:rsid w:val="000D7A9C"/>
    <w:rsid w:val="000E16A0"/>
    <w:rsid w:val="000E1A47"/>
    <w:rsid w:val="000E5154"/>
    <w:rsid w:val="000F18BE"/>
    <w:rsid w:val="000F19F0"/>
    <w:rsid w:val="000F2189"/>
    <w:rsid w:val="000F522C"/>
    <w:rsid w:val="000F61CF"/>
    <w:rsid w:val="0010357A"/>
    <w:rsid w:val="00103C49"/>
    <w:rsid w:val="00107970"/>
    <w:rsid w:val="00107E78"/>
    <w:rsid w:val="0011338A"/>
    <w:rsid w:val="00113437"/>
    <w:rsid w:val="00123E0F"/>
    <w:rsid w:val="0013123A"/>
    <w:rsid w:val="001330C3"/>
    <w:rsid w:val="001331A7"/>
    <w:rsid w:val="001335F2"/>
    <w:rsid w:val="00135337"/>
    <w:rsid w:val="0013568D"/>
    <w:rsid w:val="00135F94"/>
    <w:rsid w:val="00136CAD"/>
    <w:rsid w:val="00141768"/>
    <w:rsid w:val="0014712C"/>
    <w:rsid w:val="00150CC0"/>
    <w:rsid w:val="0015660E"/>
    <w:rsid w:val="00160B8E"/>
    <w:rsid w:val="00162640"/>
    <w:rsid w:val="00164577"/>
    <w:rsid w:val="0016463C"/>
    <w:rsid w:val="00164C32"/>
    <w:rsid w:val="00165A3A"/>
    <w:rsid w:val="00170A45"/>
    <w:rsid w:val="001744F1"/>
    <w:rsid w:val="001767A5"/>
    <w:rsid w:val="00182BE0"/>
    <w:rsid w:val="00190727"/>
    <w:rsid w:val="001912F5"/>
    <w:rsid w:val="00193C14"/>
    <w:rsid w:val="001A4440"/>
    <w:rsid w:val="001A4B29"/>
    <w:rsid w:val="001A4CA3"/>
    <w:rsid w:val="001A570E"/>
    <w:rsid w:val="001A7FC5"/>
    <w:rsid w:val="001B2B80"/>
    <w:rsid w:val="001B37F0"/>
    <w:rsid w:val="001D30F7"/>
    <w:rsid w:val="001D48C2"/>
    <w:rsid w:val="001D60DC"/>
    <w:rsid w:val="001E1E56"/>
    <w:rsid w:val="001E26CF"/>
    <w:rsid w:val="001E2D62"/>
    <w:rsid w:val="001E2D6F"/>
    <w:rsid w:val="001E31A7"/>
    <w:rsid w:val="001E4C94"/>
    <w:rsid w:val="001E5D08"/>
    <w:rsid w:val="001F654F"/>
    <w:rsid w:val="00204ECE"/>
    <w:rsid w:val="00205002"/>
    <w:rsid w:val="00205FB9"/>
    <w:rsid w:val="0021771E"/>
    <w:rsid w:val="002178B1"/>
    <w:rsid w:val="0022069A"/>
    <w:rsid w:val="00222027"/>
    <w:rsid w:val="00222CDB"/>
    <w:rsid w:val="0022335E"/>
    <w:rsid w:val="00223C66"/>
    <w:rsid w:val="00226F69"/>
    <w:rsid w:val="00227984"/>
    <w:rsid w:val="00232F46"/>
    <w:rsid w:val="00235BA2"/>
    <w:rsid w:val="00236268"/>
    <w:rsid w:val="00236F59"/>
    <w:rsid w:val="002405EB"/>
    <w:rsid w:val="00241AF0"/>
    <w:rsid w:val="002432BB"/>
    <w:rsid w:val="00251C03"/>
    <w:rsid w:val="002533ED"/>
    <w:rsid w:val="0025529C"/>
    <w:rsid w:val="0025775D"/>
    <w:rsid w:val="00261846"/>
    <w:rsid w:val="00264CDE"/>
    <w:rsid w:val="0026564B"/>
    <w:rsid w:val="002661BD"/>
    <w:rsid w:val="002703AF"/>
    <w:rsid w:val="00276EF8"/>
    <w:rsid w:val="00277666"/>
    <w:rsid w:val="002903B4"/>
    <w:rsid w:val="00291477"/>
    <w:rsid w:val="00293456"/>
    <w:rsid w:val="00296887"/>
    <w:rsid w:val="00296A48"/>
    <w:rsid w:val="002A26FB"/>
    <w:rsid w:val="002B061D"/>
    <w:rsid w:val="002B6DC0"/>
    <w:rsid w:val="002C1570"/>
    <w:rsid w:val="002C20BF"/>
    <w:rsid w:val="002C5F29"/>
    <w:rsid w:val="002C5F6B"/>
    <w:rsid w:val="002C6012"/>
    <w:rsid w:val="002D1194"/>
    <w:rsid w:val="002D6E34"/>
    <w:rsid w:val="002E275B"/>
    <w:rsid w:val="002E2BF8"/>
    <w:rsid w:val="002E3144"/>
    <w:rsid w:val="002F3360"/>
    <w:rsid w:val="002F68A9"/>
    <w:rsid w:val="002F76E3"/>
    <w:rsid w:val="00305335"/>
    <w:rsid w:val="0030675D"/>
    <w:rsid w:val="00312E38"/>
    <w:rsid w:val="0031437B"/>
    <w:rsid w:val="00317E11"/>
    <w:rsid w:val="00323F9E"/>
    <w:rsid w:val="0032723F"/>
    <w:rsid w:val="00335F8E"/>
    <w:rsid w:val="0034125B"/>
    <w:rsid w:val="00341753"/>
    <w:rsid w:val="00341B65"/>
    <w:rsid w:val="003440AF"/>
    <w:rsid w:val="0034520F"/>
    <w:rsid w:val="0035041E"/>
    <w:rsid w:val="00350FD0"/>
    <w:rsid w:val="00354E66"/>
    <w:rsid w:val="003571BC"/>
    <w:rsid w:val="00361B5E"/>
    <w:rsid w:val="00364C00"/>
    <w:rsid w:val="00364E19"/>
    <w:rsid w:val="003658DB"/>
    <w:rsid w:val="00367963"/>
    <w:rsid w:val="0037008A"/>
    <w:rsid w:val="00371DEC"/>
    <w:rsid w:val="00373DF1"/>
    <w:rsid w:val="00374992"/>
    <w:rsid w:val="0037696A"/>
    <w:rsid w:val="00381D0C"/>
    <w:rsid w:val="00381F6D"/>
    <w:rsid w:val="00386380"/>
    <w:rsid w:val="0038749A"/>
    <w:rsid w:val="00392028"/>
    <w:rsid w:val="003953CC"/>
    <w:rsid w:val="00395677"/>
    <w:rsid w:val="003A0C91"/>
    <w:rsid w:val="003A130E"/>
    <w:rsid w:val="003A2433"/>
    <w:rsid w:val="003B292A"/>
    <w:rsid w:val="003C16BF"/>
    <w:rsid w:val="003C1B77"/>
    <w:rsid w:val="003C34A5"/>
    <w:rsid w:val="003C6456"/>
    <w:rsid w:val="003C7A7D"/>
    <w:rsid w:val="003D0618"/>
    <w:rsid w:val="003D0A21"/>
    <w:rsid w:val="003D36D7"/>
    <w:rsid w:val="003D539A"/>
    <w:rsid w:val="003D5450"/>
    <w:rsid w:val="003E2628"/>
    <w:rsid w:val="003E2CB6"/>
    <w:rsid w:val="003E4149"/>
    <w:rsid w:val="003F4ECD"/>
    <w:rsid w:val="003F71A2"/>
    <w:rsid w:val="0040672D"/>
    <w:rsid w:val="0040E982"/>
    <w:rsid w:val="00425C12"/>
    <w:rsid w:val="004333A7"/>
    <w:rsid w:val="00435C3F"/>
    <w:rsid w:val="0043750F"/>
    <w:rsid w:val="00443395"/>
    <w:rsid w:val="00445FA5"/>
    <w:rsid w:val="00447C41"/>
    <w:rsid w:val="00452B4A"/>
    <w:rsid w:val="00453872"/>
    <w:rsid w:val="00454AFC"/>
    <w:rsid w:val="00464820"/>
    <w:rsid w:val="0046515D"/>
    <w:rsid w:val="0046709C"/>
    <w:rsid w:val="00472E8C"/>
    <w:rsid w:val="004845E0"/>
    <w:rsid w:val="00490AA4"/>
    <w:rsid w:val="00490C05"/>
    <w:rsid w:val="00491A0F"/>
    <w:rsid w:val="004927A9"/>
    <w:rsid w:val="00494B24"/>
    <w:rsid w:val="00497EB8"/>
    <w:rsid w:val="004A1981"/>
    <w:rsid w:val="004A222E"/>
    <w:rsid w:val="004A6F7C"/>
    <w:rsid w:val="004A7E67"/>
    <w:rsid w:val="004B7357"/>
    <w:rsid w:val="004B765F"/>
    <w:rsid w:val="004B7AD2"/>
    <w:rsid w:val="004C20D4"/>
    <w:rsid w:val="004C34F4"/>
    <w:rsid w:val="004D2FC9"/>
    <w:rsid w:val="004D532A"/>
    <w:rsid w:val="004D638E"/>
    <w:rsid w:val="004D7A64"/>
    <w:rsid w:val="004E2C69"/>
    <w:rsid w:val="004E696C"/>
    <w:rsid w:val="004F64C4"/>
    <w:rsid w:val="005006CF"/>
    <w:rsid w:val="005055B5"/>
    <w:rsid w:val="00507577"/>
    <w:rsid w:val="00513164"/>
    <w:rsid w:val="005175CF"/>
    <w:rsid w:val="005210CC"/>
    <w:rsid w:val="005252D1"/>
    <w:rsid w:val="00525A45"/>
    <w:rsid w:val="00537018"/>
    <w:rsid w:val="005402A5"/>
    <w:rsid w:val="00542F8F"/>
    <w:rsid w:val="00543022"/>
    <w:rsid w:val="00545E6B"/>
    <w:rsid w:val="00553CF7"/>
    <w:rsid w:val="00560B84"/>
    <w:rsid w:val="00560C04"/>
    <w:rsid w:val="00561883"/>
    <w:rsid w:val="00562BBA"/>
    <w:rsid w:val="00567532"/>
    <w:rsid w:val="005677B8"/>
    <w:rsid w:val="00567957"/>
    <w:rsid w:val="00576CD3"/>
    <w:rsid w:val="00580E67"/>
    <w:rsid w:val="00580FC8"/>
    <w:rsid w:val="00581CAB"/>
    <w:rsid w:val="00583D7E"/>
    <w:rsid w:val="0058691E"/>
    <w:rsid w:val="00593850"/>
    <w:rsid w:val="0059623F"/>
    <w:rsid w:val="00596614"/>
    <w:rsid w:val="005A0B7B"/>
    <w:rsid w:val="005A16FA"/>
    <w:rsid w:val="005A17F8"/>
    <w:rsid w:val="005A2922"/>
    <w:rsid w:val="005A47B2"/>
    <w:rsid w:val="005B6141"/>
    <w:rsid w:val="005B67D7"/>
    <w:rsid w:val="005B6F43"/>
    <w:rsid w:val="005C38A7"/>
    <w:rsid w:val="005D0836"/>
    <w:rsid w:val="005D13D7"/>
    <w:rsid w:val="005D2907"/>
    <w:rsid w:val="005E11C6"/>
    <w:rsid w:val="005E323D"/>
    <w:rsid w:val="005E6753"/>
    <w:rsid w:val="005E7C53"/>
    <w:rsid w:val="005F6A32"/>
    <w:rsid w:val="005F6AB3"/>
    <w:rsid w:val="00603BC9"/>
    <w:rsid w:val="00606EE0"/>
    <w:rsid w:val="00610D85"/>
    <w:rsid w:val="006160C2"/>
    <w:rsid w:val="0061692B"/>
    <w:rsid w:val="006204E5"/>
    <w:rsid w:val="00624758"/>
    <w:rsid w:val="00626DFE"/>
    <w:rsid w:val="00633D5B"/>
    <w:rsid w:val="00636B17"/>
    <w:rsid w:val="0063745B"/>
    <w:rsid w:val="006402F3"/>
    <w:rsid w:val="006413EB"/>
    <w:rsid w:val="006460DB"/>
    <w:rsid w:val="0064736C"/>
    <w:rsid w:val="00651213"/>
    <w:rsid w:val="00653F7D"/>
    <w:rsid w:val="006574C3"/>
    <w:rsid w:val="00660047"/>
    <w:rsid w:val="0066086B"/>
    <w:rsid w:val="00662827"/>
    <w:rsid w:val="00665DF8"/>
    <w:rsid w:val="00666F54"/>
    <w:rsid w:val="0067012A"/>
    <w:rsid w:val="006807FD"/>
    <w:rsid w:val="00686146"/>
    <w:rsid w:val="00687ABC"/>
    <w:rsid w:val="006910E9"/>
    <w:rsid w:val="00695ADE"/>
    <w:rsid w:val="00697403"/>
    <w:rsid w:val="006A18D0"/>
    <w:rsid w:val="006A3682"/>
    <w:rsid w:val="006A5C41"/>
    <w:rsid w:val="006B0FCD"/>
    <w:rsid w:val="006B3C10"/>
    <w:rsid w:val="006B3DAF"/>
    <w:rsid w:val="006B3EBE"/>
    <w:rsid w:val="006B7308"/>
    <w:rsid w:val="006B7A03"/>
    <w:rsid w:val="006C0312"/>
    <w:rsid w:val="006C4434"/>
    <w:rsid w:val="006C46F6"/>
    <w:rsid w:val="006C5D47"/>
    <w:rsid w:val="006C73E3"/>
    <w:rsid w:val="006D2CF5"/>
    <w:rsid w:val="006E0DED"/>
    <w:rsid w:val="006E2112"/>
    <w:rsid w:val="006E51CB"/>
    <w:rsid w:val="006F1872"/>
    <w:rsid w:val="006F6847"/>
    <w:rsid w:val="006F751F"/>
    <w:rsid w:val="007014C9"/>
    <w:rsid w:val="007045C7"/>
    <w:rsid w:val="00704895"/>
    <w:rsid w:val="007051A4"/>
    <w:rsid w:val="00705632"/>
    <w:rsid w:val="00713ABE"/>
    <w:rsid w:val="0071472A"/>
    <w:rsid w:val="0071523E"/>
    <w:rsid w:val="00716994"/>
    <w:rsid w:val="00720480"/>
    <w:rsid w:val="007236ED"/>
    <w:rsid w:val="0073277B"/>
    <w:rsid w:val="007330FA"/>
    <w:rsid w:val="007358EE"/>
    <w:rsid w:val="00747D40"/>
    <w:rsid w:val="00750539"/>
    <w:rsid w:val="00753C87"/>
    <w:rsid w:val="007562EB"/>
    <w:rsid w:val="007705A1"/>
    <w:rsid w:val="00782C79"/>
    <w:rsid w:val="0078360A"/>
    <w:rsid w:val="00784A95"/>
    <w:rsid w:val="00795758"/>
    <w:rsid w:val="007A42A6"/>
    <w:rsid w:val="007B058F"/>
    <w:rsid w:val="007B1FCC"/>
    <w:rsid w:val="007B4457"/>
    <w:rsid w:val="007B47C4"/>
    <w:rsid w:val="007C1447"/>
    <w:rsid w:val="007C2137"/>
    <w:rsid w:val="007C34C2"/>
    <w:rsid w:val="007C3D81"/>
    <w:rsid w:val="007C5778"/>
    <w:rsid w:val="007D0829"/>
    <w:rsid w:val="007D2C8C"/>
    <w:rsid w:val="007D2E6A"/>
    <w:rsid w:val="007D3CEF"/>
    <w:rsid w:val="007D3EBA"/>
    <w:rsid w:val="007E0DC1"/>
    <w:rsid w:val="007E0E2C"/>
    <w:rsid w:val="007E3507"/>
    <w:rsid w:val="007E4D9A"/>
    <w:rsid w:val="007F32E9"/>
    <w:rsid w:val="007F45A3"/>
    <w:rsid w:val="007F614C"/>
    <w:rsid w:val="008011B6"/>
    <w:rsid w:val="00802596"/>
    <w:rsid w:val="00815DB6"/>
    <w:rsid w:val="00830584"/>
    <w:rsid w:val="00830FAD"/>
    <w:rsid w:val="00831FE3"/>
    <w:rsid w:val="00833093"/>
    <w:rsid w:val="00835DE2"/>
    <w:rsid w:val="00837C93"/>
    <w:rsid w:val="00842B38"/>
    <w:rsid w:val="00843339"/>
    <w:rsid w:val="00843D18"/>
    <w:rsid w:val="0085028D"/>
    <w:rsid w:val="008605D4"/>
    <w:rsid w:val="00863055"/>
    <w:rsid w:val="008654DC"/>
    <w:rsid w:val="00871CA1"/>
    <w:rsid w:val="0087362B"/>
    <w:rsid w:val="00876A5B"/>
    <w:rsid w:val="00881275"/>
    <w:rsid w:val="008932AC"/>
    <w:rsid w:val="0089492A"/>
    <w:rsid w:val="008A0378"/>
    <w:rsid w:val="008A2AC2"/>
    <w:rsid w:val="008A3138"/>
    <w:rsid w:val="008A544C"/>
    <w:rsid w:val="008B1124"/>
    <w:rsid w:val="008B55E2"/>
    <w:rsid w:val="008B7245"/>
    <w:rsid w:val="008B7DA2"/>
    <w:rsid w:val="008C2F4E"/>
    <w:rsid w:val="008C3684"/>
    <w:rsid w:val="008C6B02"/>
    <w:rsid w:val="008D04F8"/>
    <w:rsid w:val="008D11E2"/>
    <w:rsid w:val="008D1AEF"/>
    <w:rsid w:val="008D634C"/>
    <w:rsid w:val="008D7185"/>
    <w:rsid w:val="008E240A"/>
    <w:rsid w:val="008E4903"/>
    <w:rsid w:val="008E6259"/>
    <w:rsid w:val="008F0158"/>
    <w:rsid w:val="008F1769"/>
    <w:rsid w:val="008F723E"/>
    <w:rsid w:val="008F7302"/>
    <w:rsid w:val="009007BA"/>
    <w:rsid w:val="00903CF7"/>
    <w:rsid w:val="00907E33"/>
    <w:rsid w:val="00924742"/>
    <w:rsid w:val="00924A56"/>
    <w:rsid w:val="00926D78"/>
    <w:rsid w:val="00931B62"/>
    <w:rsid w:val="00932853"/>
    <w:rsid w:val="00933915"/>
    <w:rsid w:val="00936F6E"/>
    <w:rsid w:val="00941A98"/>
    <w:rsid w:val="00941B53"/>
    <w:rsid w:val="009447D7"/>
    <w:rsid w:val="00944B8E"/>
    <w:rsid w:val="00945A51"/>
    <w:rsid w:val="00946128"/>
    <w:rsid w:val="00950413"/>
    <w:rsid w:val="00954835"/>
    <w:rsid w:val="0095674E"/>
    <w:rsid w:val="00962D97"/>
    <w:rsid w:val="00964631"/>
    <w:rsid w:val="00964B9B"/>
    <w:rsid w:val="0096641F"/>
    <w:rsid w:val="00966443"/>
    <w:rsid w:val="009665D7"/>
    <w:rsid w:val="00972CB5"/>
    <w:rsid w:val="009731F1"/>
    <w:rsid w:val="00973DA0"/>
    <w:rsid w:val="00982117"/>
    <w:rsid w:val="00982927"/>
    <w:rsid w:val="00983F32"/>
    <w:rsid w:val="00985755"/>
    <w:rsid w:val="0098664B"/>
    <w:rsid w:val="00991C10"/>
    <w:rsid w:val="009946A7"/>
    <w:rsid w:val="00994988"/>
    <w:rsid w:val="00994E30"/>
    <w:rsid w:val="00997166"/>
    <w:rsid w:val="009A1079"/>
    <w:rsid w:val="009A2246"/>
    <w:rsid w:val="009A2E61"/>
    <w:rsid w:val="009A41E3"/>
    <w:rsid w:val="009A453F"/>
    <w:rsid w:val="009A7603"/>
    <w:rsid w:val="009B5320"/>
    <w:rsid w:val="009C5555"/>
    <w:rsid w:val="009C6F8F"/>
    <w:rsid w:val="009D037C"/>
    <w:rsid w:val="009D59F8"/>
    <w:rsid w:val="009D7098"/>
    <w:rsid w:val="009D76CD"/>
    <w:rsid w:val="009E059A"/>
    <w:rsid w:val="009E27E7"/>
    <w:rsid w:val="009E4E87"/>
    <w:rsid w:val="009E62A2"/>
    <w:rsid w:val="009F23B6"/>
    <w:rsid w:val="009F2B69"/>
    <w:rsid w:val="009F4AD2"/>
    <w:rsid w:val="009F5F45"/>
    <w:rsid w:val="009F78CE"/>
    <w:rsid w:val="00A019A2"/>
    <w:rsid w:val="00A0339D"/>
    <w:rsid w:val="00A043F8"/>
    <w:rsid w:val="00A06E02"/>
    <w:rsid w:val="00A13503"/>
    <w:rsid w:val="00A166E7"/>
    <w:rsid w:val="00A17718"/>
    <w:rsid w:val="00A2746F"/>
    <w:rsid w:val="00A311FF"/>
    <w:rsid w:val="00A33E1C"/>
    <w:rsid w:val="00A35BF0"/>
    <w:rsid w:val="00A5232A"/>
    <w:rsid w:val="00A53A38"/>
    <w:rsid w:val="00A565CC"/>
    <w:rsid w:val="00A57191"/>
    <w:rsid w:val="00A617A9"/>
    <w:rsid w:val="00A65769"/>
    <w:rsid w:val="00A67DE3"/>
    <w:rsid w:val="00A71546"/>
    <w:rsid w:val="00A75BAB"/>
    <w:rsid w:val="00A76895"/>
    <w:rsid w:val="00A80002"/>
    <w:rsid w:val="00A81154"/>
    <w:rsid w:val="00A844AF"/>
    <w:rsid w:val="00A85741"/>
    <w:rsid w:val="00A8640E"/>
    <w:rsid w:val="00A9197D"/>
    <w:rsid w:val="00A923BE"/>
    <w:rsid w:val="00A9429C"/>
    <w:rsid w:val="00AA00B4"/>
    <w:rsid w:val="00AA0BA2"/>
    <w:rsid w:val="00AA4D81"/>
    <w:rsid w:val="00AA5214"/>
    <w:rsid w:val="00AA62FF"/>
    <w:rsid w:val="00AA6411"/>
    <w:rsid w:val="00AA6FCF"/>
    <w:rsid w:val="00AC30A0"/>
    <w:rsid w:val="00AD1DFA"/>
    <w:rsid w:val="00AD2A9F"/>
    <w:rsid w:val="00AD5341"/>
    <w:rsid w:val="00AE3DC3"/>
    <w:rsid w:val="00AE3E22"/>
    <w:rsid w:val="00AF082D"/>
    <w:rsid w:val="00AF26B0"/>
    <w:rsid w:val="00AF3814"/>
    <w:rsid w:val="00AF4673"/>
    <w:rsid w:val="00AF4856"/>
    <w:rsid w:val="00AF6228"/>
    <w:rsid w:val="00B03C19"/>
    <w:rsid w:val="00B04E35"/>
    <w:rsid w:val="00B04EAE"/>
    <w:rsid w:val="00B06D6C"/>
    <w:rsid w:val="00B076C6"/>
    <w:rsid w:val="00B1016B"/>
    <w:rsid w:val="00B12DA3"/>
    <w:rsid w:val="00B2232D"/>
    <w:rsid w:val="00B230F3"/>
    <w:rsid w:val="00B23C68"/>
    <w:rsid w:val="00B2765A"/>
    <w:rsid w:val="00B27A2A"/>
    <w:rsid w:val="00B32E19"/>
    <w:rsid w:val="00B35243"/>
    <w:rsid w:val="00B44495"/>
    <w:rsid w:val="00B4495A"/>
    <w:rsid w:val="00B4601E"/>
    <w:rsid w:val="00B4739B"/>
    <w:rsid w:val="00B52079"/>
    <w:rsid w:val="00B558BE"/>
    <w:rsid w:val="00B56B30"/>
    <w:rsid w:val="00B60BE9"/>
    <w:rsid w:val="00B626CD"/>
    <w:rsid w:val="00B62A04"/>
    <w:rsid w:val="00B655DC"/>
    <w:rsid w:val="00B66B1B"/>
    <w:rsid w:val="00B6786B"/>
    <w:rsid w:val="00B75E01"/>
    <w:rsid w:val="00B76B8C"/>
    <w:rsid w:val="00B802D5"/>
    <w:rsid w:val="00B84452"/>
    <w:rsid w:val="00B8713D"/>
    <w:rsid w:val="00B874F2"/>
    <w:rsid w:val="00B91408"/>
    <w:rsid w:val="00B93121"/>
    <w:rsid w:val="00B9629E"/>
    <w:rsid w:val="00B976FC"/>
    <w:rsid w:val="00B9774D"/>
    <w:rsid w:val="00BA02DC"/>
    <w:rsid w:val="00BA1CC6"/>
    <w:rsid w:val="00BA371A"/>
    <w:rsid w:val="00BA5B67"/>
    <w:rsid w:val="00BA5FC4"/>
    <w:rsid w:val="00BB156C"/>
    <w:rsid w:val="00BB2410"/>
    <w:rsid w:val="00BC1858"/>
    <w:rsid w:val="00BC481B"/>
    <w:rsid w:val="00BC4CC5"/>
    <w:rsid w:val="00BC7227"/>
    <w:rsid w:val="00BC7787"/>
    <w:rsid w:val="00BD4CE2"/>
    <w:rsid w:val="00BD52EA"/>
    <w:rsid w:val="00BE0417"/>
    <w:rsid w:val="00BE3E31"/>
    <w:rsid w:val="00BE7753"/>
    <w:rsid w:val="00C00A94"/>
    <w:rsid w:val="00C016B4"/>
    <w:rsid w:val="00C01883"/>
    <w:rsid w:val="00C07FC6"/>
    <w:rsid w:val="00C10D2C"/>
    <w:rsid w:val="00C134CB"/>
    <w:rsid w:val="00C1762A"/>
    <w:rsid w:val="00C244A5"/>
    <w:rsid w:val="00C336DE"/>
    <w:rsid w:val="00C35079"/>
    <w:rsid w:val="00C40881"/>
    <w:rsid w:val="00C435A4"/>
    <w:rsid w:val="00C4517F"/>
    <w:rsid w:val="00C476D4"/>
    <w:rsid w:val="00C4773D"/>
    <w:rsid w:val="00C4779B"/>
    <w:rsid w:val="00C52656"/>
    <w:rsid w:val="00C552FA"/>
    <w:rsid w:val="00C5541F"/>
    <w:rsid w:val="00C56464"/>
    <w:rsid w:val="00C6151C"/>
    <w:rsid w:val="00C67887"/>
    <w:rsid w:val="00C7088E"/>
    <w:rsid w:val="00C708CC"/>
    <w:rsid w:val="00C70DBE"/>
    <w:rsid w:val="00C713AC"/>
    <w:rsid w:val="00C74A07"/>
    <w:rsid w:val="00C7783D"/>
    <w:rsid w:val="00C779AA"/>
    <w:rsid w:val="00C7FF4C"/>
    <w:rsid w:val="00C81BCF"/>
    <w:rsid w:val="00C82640"/>
    <w:rsid w:val="00C829A3"/>
    <w:rsid w:val="00C8348C"/>
    <w:rsid w:val="00C862CA"/>
    <w:rsid w:val="00C86FF3"/>
    <w:rsid w:val="00C95417"/>
    <w:rsid w:val="00C954B4"/>
    <w:rsid w:val="00C95C66"/>
    <w:rsid w:val="00C979A0"/>
    <w:rsid w:val="00CA7CB0"/>
    <w:rsid w:val="00CB2037"/>
    <w:rsid w:val="00CB39AE"/>
    <w:rsid w:val="00CC13CD"/>
    <w:rsid w:val="00CD235F"/>
    <w:rsid w:val="00CD5401"/>
    <w:rsid w:val="00CD668E"/>
    <w:rsid w:val="00CD7C74"/>
    <w:rsid w:val="00CE5BEC"/>
    <w:rsid w:val="00CE613A"/>
    <w:rsid w:val="00CE73F8"/>
    <w:rsid w:val="00CE79AE"/>
    <w:rsid w:val="00CE7A00"/>
    <w:rsid w:val="00CF0933"/>
    <w:rsid w:val="00D010CD"/>
    <w:rsid w:val="00D04AE2"/>
    <w:rsid w:val="00D05285"/>
    <w:rsid w:val="00D0668C"/>
    <w:rsid w:val="00D12144"/>
    <w:rsid w:val="00D14743"/>
    <w:rsid w:val="00D14BF7"/>
    <w:rsid w:val="00D171F6"/>
    <w:rsid w:val="00D2478B"/>
    <w:rsid w:val="00D34172"/>
    <w:rsid w:val="00D401AC"/>
    <w:rsid w:val="00D442D5"/>
    <w:rsid w:val="00D45FD3"/>
    <w:rsid w:val="00D51FE5"/>
    <w:rsid w:val="00D64C4B"/>
    <w:rsid w:val="00D66321"/>
    <w:rsid w:val="00D66A2B"/>
    <w:rsid w:val="00D76150"/>
    <w:rsid w:val="00D76B1C"/>
    <w:rsid w:val="00D76B80"/>
    <w:rsid w:val="00D923A9"/>
    <w:rsid w:val="00D92DB4"/>
    <w:rsid w:val="00D93162"/>
    <w:rsid w:val="00D9344A"/>
    <w:rsid w:val="00D96E0C"/>
    <w:rsid w:val="00D97F33"/>
    <w:rsid w:val="00DA1597"/>
    <w:rsid w:val="00DA204F"/>
    <w:rsid w:val="00DA7A80"/>
    <w:rsid w:val="00DB0094"/>
    <w:rsid w:val="00DB1C4F"/>
    <w:rsid w:val="00DB211F"/>
    <w:rsid w:val="00DC131E"/>
    <w:rsid w:val="00DC1695"/>
    <w:rsid w:val="00DC1C33"/>
    <w:rsid w:val="00DD2F73"/>
    <w:rsid w:val="00DD5B6C"/>
    <w:rsid w:val="00DD6081"/>
    <w:rsid w:val="00DE06B2"/>
    <w:rsid w:val="00DE1972"/>
    <w:rsid w:val="00DE2C47"/>
    <w:rsid w:val="00DE6EF4"/>
    <w:rsid w:val="00DF078A"/>
    <w:rsid w:val="00DF5008"/>
    <w:rsid w:val="00E012B2"/>
    <w:rsid w:val="00E204F1"/>
    <w:rsid w:val="00E2576E"/>
    <w:rsid w:val="00E31BC0"/>
    <w:rsid w:val="00E32910"/>
    <w:rsid w:val="00E33F3A"/>
    <w:rsid w:val="00E34BBA"/>
    <w:rsid w:val="00E35C4E"/>
    <w:rsid w:val="00E37F4B"/>
    <w:rsid w:val="00E40D4A"/>
    <w:rsid w:val="00E42CA9"/>
    <w:rsid w:val="00E51625"/>
    <w:rsid w:val="00E51712"/>
    <w:rsid w:val="00E52594"/>
    <w:rsid w:val="00E564B4"/>
    <w:rsid w:val="00E654F1"/>
    <w:rsid w:val="00E70CFD"/>
    <w:rsid w:val="00E7307B"/>
    <w:rsid w:val="00E80907"/>
    <w:rsid w:val="00E95C75"/>
    <w:rsid w:val="00E97791"/>
    <w:rsid w:val="00EA16F9"/>
    <w:rsid w:val="00EA2A79"/>
    <w:rsid w:val="00EA3E83"/>
    <w:rsid w:val="00EA486C"/>
    <w:rsid w:val="00EA5489"/>
    <w:rsid w:val="00EA60A6"/>
    <w:rsid w:val="00EB08A2"/>
    <w:rsid w:val="00EB493C"/>
    <w:rsid w:val="00EB7D44"/>
    <w:rsid w:val="00EC18C1"/>
    <w:rsid w:val="00EC290C"/>
    <w:rsid w:val="00EC7325"/>
    <w:rsid w:val="00ED6028"/>
    <w:rsid w:val="00EE3D18"/>
    <w:rsid w:val="00EE433E"/>
    <w:rsid w:val="00EE577A"/>
    <w:rsid w:val="00EF1F4D"/>
    <w:rsid w:val="00EF2A0D"/>
    <w:rsid w:val="00EF2FD7"/>
    <w:rsid w:val="00EF4C1F"/>
    <w:rsid w:val="00F0212F"/>
    <w:rsid w:val="00F0722C"/>
    <w:rsid w:val="00F072AE"/>
    <w:rsid w:val="00F1395D"/>
    <w:rsid w:val="00F17DF6"/>
    <w:rsid w:val="00F21380"/>
    <w:rsid w:val="00F2191B"/>
    <w:rsid w:val="00F21D1F"/>
    <w:rsid w:val="00F22249"/>
    <w:rsid w:val="00F24D1D"/>
    <w:rsid w:val="00F26D36"/>
    <w:rsid w:val="00F27B1C"/>
    <w:rsid w:val="00F3090D"/>
    <w:rsid w:val="00F33863"/>
    <w:rsid w:val="00F33A4C"/>
    <w:rsid w:val="00F366D1"/>
    <w:rsid w:val="00F401C4"/>
    <w:rsid w:val="00F42004"/>
    <w:rsid w:val="00F43AFA"/>
    <w:rsid w:val="00F44875"/>
    <w:rsid w:val="00F51CE9"/>
    <w:rsid w:val="00F52F83"/>
    <w:rsid w:val="00F531C4"/>
    <w:rsid w:val="00F567AB"/>
    <w:rsid w:val="00F56B9A"/>
    <w:rsid w:val="00F61D64"/>
    <w:rsid w:val="00F66696"/>
    <w:rsid w:val="00F677F3"/>
    <w:rsid w:val="00F70B8A"/>
    <w:rsid w:val="00F7308A"/>
    <w:rsid w:val="00F73134"/>
    <w:rsid w:val="00F73272"/>
    <w:rsid w:val="00F86740"/>
    <w:rsid w:val="00F86F93"/>
    <w:rsid w:val="00F92A19"/>
    <w:rsid w:val="00F92CFF"/>
    <w:rsid w:val="00F934D2"/>
    <w:rsid w:val="00F94308"/>
    <w:rsid w:val="00F97F18"/>
    <w:rsid w:val="00FB3B29"/>
    <w:rsid w:val="00FB3BE1"/>
    <w:rsid w:val="00FB6171"/>
    <w:rsid w:val="00FB7CCA"/>
    <w:rsid w:val="00FC2E9A"/>
    <w:rsid w:val="00FC6F0D"/>
    <w:rsid w:val="00FC74FC"/>
    <w:rsid w:val="00FC7577"/>
    <w:rsid w:val="00FD2587"/>
    <w:rsid w:val="00FD4CAF"/>
    <w:rsid w:val="00FF1A64"/>
    <w:rsid w:val="00FF21F6"/>
    <w:rsid w:val="00FF2E09"/>
    <w:rsid w:val="00FF4609"/>
    <w:rsid w:val="00FF4D3C"/>
    <w:rsid w:val="00FF506C"/>
    <w:rsid w:val="00FF55FF"/>
    <w:rsid w:val="01BD8557"/>
    <w:rsid w:val="01D92D83"/>
    <w:rsid w:val="023A20E7"/>
    <w:rsid w:val="0303813A"/>
    <w:rsid w:val="0307C51F"/>
    <w:rsid w:val="032EC5C2"/>
    <w:rsid w:val="03837E03"/>
    <w:rsid w:val="04059A7C"/>
    <w:rsid w:val="0487D6BE"/>
    <w:rsid w:val="058B8604"/>
    <w:rsid w:val="05BF08CC"/>
    <w:rsid w:val="05D915C5"/>
    <w:rsid w:val="095D5BFC"/>
    <w:rsid w:val="09CA7CD8"/>
    <w:rsid w:val="09FF2F1E"/>
    <w:rsid w:val="0A32959C"/>
    <w:rsid w:val="0A41E69D"/>
    <w:rsid w:val="0A4EE9DB"/>
    <w:rsid w:val="0AA4EFE9"/>
    <w:rsid w:val="0AC21187"/>
    <w:rsid w:val="0AE78911"/>
    <w:rsid w:val="0AFA76BA"/>
    <w:rsid w:val="0B011414"/>
    <w:rsid w:val="0B0887FC"/>
    <w:rsid w:val="0B5DD082"/>
    <w:rsid w:val="0E458674"/>
    <w:rsid w:val="0ED3A719"/>
    <w:rsid w:val="0EDD33B8"/>
    <w:rsid w:val="106AFDF4"/>
    <w:rsid w:val="11701A53"/>
    <w:rsid w:val="117195CF"/>
    <w:rsid w:val="119581F4"/>
    <w:rsid w:val="11E85ACF"/>
    <w:rsid w:val="12B09939"/>
    <w:rsid w:val="1393E46B"/>
    <w:rsid w:val="13D580FF"/>
    <w:rsid w:val="1404F5EB"/>
    <w:rsid w:val="1479A03A"/>
    <w:rsid w:val="14DB36BA"/>
    <w:rsid w:val="156FEC04"/>
    <w:rsid w:val="157D2B3F"/>
    <w:rsid w:val="15C19BCD"/>
    <w:rsid w:val="15CA0A2F"/>
    <w:rsid w:val="15DA0CF1"/>
    <w:rsid w:val="1610334E"/>
    <w:rsid w:val="17A725AD"/>
    <w:rsid w:val="17F5A4F4"/>
    <w:rsid w:val="1881D0EA"/>
    <w:rsid w:val="18F34CA3"/>
    <w:rsid w:val="19394215"/>
    <w:rsid w:val="1A3745AB"/>
    <w:rsid w:val="1AE1C2A7"/>
    <w:rsid w:val="1C4196C0"/>
    <w:rsid w:val="1DB8375C"/>
    <w:rsid w:val="1F2846C7"/>
    <w:rsid w:val="2031ED04"/>
    <w:rsid w:val="21233E06"/>
    <w:rsid w:val="21D84693"/>
    <w:rsid w:val="22422609"/>
    <w:rsid w:val="224BC2B9"/>
    <w:rsid w:val="22CD97CE"/>
    <w:rsid w:val="231D2CAF"/>
    <w:rsid w:val="23B2DA85"/>
    <w:rsid w:val="23DEF328"/>
    <w:rsid w:val="2455BA06"/>
    <w:rsid w:val="24E76C73"/>
    <w:rsid w:val="252F03B3"/>
    <w:rsid w:val="26AEF437"/>
    <w:rsid w:val="26BB12AE"/>
    <w:rsid w:val="273EA4BC"/>
    <w:rsid w:val="27A6AA0A"/>
    <w:rsid w:val="27C65A4A"/>
    <w:rsid w:val="28A8BC46"/>
    <w:rsid w:val="28BBAD8E"/>
    <w:rsid w:val="291C4D14"/>
    <w:rsid w:val="294E68CA"/>
    <w:rsid w:val="2A02D2A5"/>
    <w:rsid w:val="2B7CCF70"/>
    <w:rsid w:val="2CADBC47"/>
    <w:rsid w:val="2CC947C5"/>
    <w:rsid w:val="2D4903D5"/>
    <w:rsid w:val="2D892A1E"/>
    <w:rsid w:val="2DA517C0"/>
    <w:rsid w:val="2DD083CF"/>
    <w:rsid w:val="2F02E9BB"/>
    <w:rsid w:val="2F459DAD"/>
    <w:rsid w:val="2FFE67EA"/>
    <w:rsid w:val="31DBA38B"/>
    <w:rsid w:val="326F0894"/>
    <w:rsid w:val="32ABB1D3"/>
    <w:rsid w:val="32C41EE9"/>
    <w:rsid w:val="336B90DE"/>
    <w:rsid w:val="34DDBB95"/>
    <w:rsid w:val="356F9B35"/>
    <w:rsid w:val="35DD1494"/>
    <w:rsid w:val="37D5960B"/>
    <w:rsid w:val="3823AE41"/>
    <w:rsid w:val="389504DB"/>
    <w:rsid w:val="39F98004"/>
    <w:rsid w:val="3AB81173"/>
    <w:rsid w:val="3B3697DA"/>
    <w:rsid w:val="3B4C7A5C"/>
    <w:rsid w:val="3B5EA342"/>
    <w:rsid w:val="3C14FDE0"/>
    <w:rsid w:val="3C46C9E0"/>
    <w:rsid w:val="3CEF5AC3"/>
    <w:rsid w:val="3CFA09CB"/>
    <w:rsid w:val="3CFC8B5F"/>
    <w:rsid w:val="3CFD417F"/>
    <w:rsid w:val="3D26721B"/>
    <w:rsid w:val="3E63E025"/>
    <w:rsid w:val="3F86E9BC"/>
    <w:rsid w:val="3F91DA30"/>
    <w:rsid w:val="403EFD87"/>
    <w:rsid w:val="406A5E89"/>
    <w:rsid w:val="406CED31"/>
    <w:rsid w:val="437AF23B"/>
    <w:rsid w:val="43B3A7EA"/>
    <w:rsid w:val="44132726"/>
    <w:rsid w:val="45199B36"/>
    <w:rsid w:val="45E55FCC"/>
    <w:rsid w:val="46D87978"/>
    <w:rsid w:val="477701FB"/>
    <w:rsid w:val="47DC052D"/>
    <w:rsid w:val="48790DDF"/>
    <w:rsid w:val="48B2EB2B"/>
    <w:rsid w:val="48D31EC0"/>
    <w:rsid w:val="494E26EC"/>
    <w:rsid w:val="49E43415"/>
    <w:rsid w:val="4A41A4F3"/>
    <w:rsid w:val="4AA075E8"/>
    <w:rsid w:val="4BAB23B1"/>
    <w:rsid w:val="4BC21A7C"/>
    <w:rsid w:val="4C6FA06F"/>
    <w:rsid w:val="4CA866F6"/>
    <w:rsid w:val="4CB0F246"/>
    <w:rsid w:val="4D0AF89B"/>
    <w:rsid w:val="4E38DE4F"/>
    <w:rsid w:val="4E670FD3"/>
    <w:rsid w:val="4EBF91D9"/>
    <w:rsid w:val="5062BCB4"/>
    <w:rsid w:val="512CEE7C"/>
    <w:rsid w:val="52620442"/>
    <w:rsid w:val="52FF938E"/>
    <w:rsid w:val="5376A2C1"/>
    <w:rsid w:val="53EE7BF3"/>
    <w:rsid w:val="54FA884B"/>
    <w:rsid w:val="556C9E9E"/>
    <w:rsid w:val="55BD6ADC"/>
    <w:rsid w:val="55C9D6F3"/>
    <w:rsid w:val="55E74BC8"/>
    <w:rsid w:val="56929DDD"/>
    <w:rsid w:val="577092E1"/>
    <w:rsid w:val="577B0CF0"/>
    <w:rsid w:val="594C722A"/>
    <w:rsid w:val="59681DDC"/>
    <w:rsid w:val="5974D28F"/>
    <w:rsid w:val="5981B92F"/>
    <w:rsid w:val="59A4CC83"/>
    <w:rsid w:val="59E89DD9"/>
    <w:rsid w:val="5BF1EB42"/>
    <w:rsid w:val="5C663ACC"/>
    <w:rsid w:val="5C8F1878"/>
    <w:rsid w:val="5CC3DAAB"/>
    <w:rsid w:val="5D40372F"/>
    <w:rsid w:val="5E84D49B"/>
    <w:rsid w:val="5EAAA3A0"/>
    <w:rsid w:val="5EF2737F"/>
    <w:rsid w:val="5EF32B0D"/>
    <w:rsid w:val="5F5C7B27"/>
    <w:rsid w:val="5F8D58EE"/>
    <w:rsid w:val="5FC30A38"/>
    <w:rsid w:val="5FCFB26F"/>
    <w:rsid w:val="601A95E8"/>
    <w:rsid w:val="60F441A5"/>
    <w:rsid w:val="62439878"/>
    <w:rsid w:val="643935F5"/>
    <w:rsid w:val="657B21F9"/>
    <w:rsid w:val="65BB7A07"/>
    <w:rsid w:val="65D8AD13"/>
    <w:rsid w:val="66B00323"/>
    <w:rsid w:val="670C00B2"/>
    <w:rsid w:val="672A7C3B"/>
    <w:rsid w:val="67EE13CC"/>
    <w:rsid w:val="680F160B"/>
    <w:rsid w:val="68B665E9"/>
    <w:rsid w:val="6974B5AE"/>
    <w:rsid w:val="69F7BC32"/>
    <w:rsid w:val="6A6D8429"/>
    <w:rsid w:val="6AFF5F85"/>
    <w:rsid w:val="6C0EEDBC"/>
    <w:rsid w:val="6C826186"/>
    <w:rsid w:val="6CB1799A"/>
    <w:rsid w:val="6D8ABB0A"/>
    <w:rsid w:val="6E245B77"/>
    <w:rsid w:val="6F25035B"/>
    <w:rsid w:val="6F86193B"/>
    <w:rsid w:val="6F94B42D"/>
    <w:rsid w:val="712AD72A"/>
    <w:rsid w:val="71A47C40"/>
    <w:rsid w:val="71C54FDC"/>
    <w:rsid w:val="73FBAD98"/>
    <w:rsid w:val="7433E278"/>
    <w:rsid w:val="744D6E27"/>
    <w:rsid w:val="750BB9ED"/>
    <w:rsid w:val="7513978F"/>
    <w:rsid w:val="75AFFAAD"/>
    <w:rsid w:val="75B7A5EA"/>
    <w:rsid w:val="76A05A88"/>
    <w:rsid w:val="77C93CF8"/>
    <w:rsid w:val="78BD1DA1"/>
    <w:rsid w:val="79171DD3"/>
    <w:rsid w:val="796DF367"/>
    <w:rsid w:val="7A39D377"/>
    <w:rsid w:val="7AF6A816"/>
    <w:rsid w:val="7B4655E9"/>
    <w:rsid w:val="7B5C3A9C"/>
    <w:rsid w:val="7C48BC88"/>
    <w:rsid w:val="7CB14E1D"/>
    <w:rsid w:val="7CE83093"/>
    <w:rsid w:val="7CFCE99C"/>
    <w:rsid w:val="7D566A88"/>
    <w:rsid w:val="7DF6CDB2"/>
    <w:rsid w:val="7E18C1EC"/>
    <w:rsid w:val="7F915250"/>
    <w:rsid w:val="7FEDDA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F1FC"/>
  <w15:chartTrackingRefBased/>
  <w15:docId w15:val="{3A406B26-7B64-40DF-8002-5F5530A9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8E"/>
    <w:pPr>
      <w:spacing w:before="120" w:after="120" w:line="240" w:lineRule="auto"/>
    </w:pPr>
    <w:rPr>
      <w:rFonts w:ascii="Arial" w:hAnsi="Arial" w:cs="Arial"/>
      <w:bCs/>
      <w:color w:val="000000" w:themeColor="text1"/>
      <w:sz w:val="24"/>
      <w:szCs w:val="24"/>
    </w:rPr>
  </w:style>
  <w:style w:type="paragraph" w:styleId="Heading1">
    <w:name w:val="heading 1"/>
    <w:basedOn w:val="Normal"/>
    <w:next w:val="Normal"/>
    <w:link w:val="Heading1Char"/>
    <w:uiPriority w:val="9"/>
    <w:qFormat/>
    <w:rsid w:val="00944B8E"/>
    <w:pPr>
      <w:outlineLvl w:val="0"/>
    </w:pPr>
    <w:rPr>
      <w:b/>
      <w:bCs w:val="0"/>
      <w:color w:val="1E1348"/>
      <w:sz w:val="32"/>
      <w:szCs w:val="32"/>
    </w:rPr>
  </w:style>
  <w:style w:type="paragraph" w:styleId="Heading2">
    <w:name w:val="heading 2"/>
    <w:basedOn w:val="Normal"/>
    <w:next w:val="Normal"/>
    <w:link w:val="Heading2Char"/>
    <w:uiPriority w:val="9"/>
    <w:unhideWhenUsed/>
    <w:qFormat/>
    <w:rsid w:val="00944B8E"/>
    <w:pPr>
      <w:outlineLvl w:val="1"/>
    </w:pPr>
    <w:rPr>
      <w:b/>
      <w:bCs w:val="0"/>
    </w:rPr>
  </w:style>
  <w:style w:type="paragraph" w:styleId="Heading3">
    <w:name w:val="heading 3"/>
    <w:basedOn w:val="Normal"/>
    <w:next w:val="Normal"/>
    <w:link w:val="Heading3Char"/>
    <w:uiPriority w:val="9"/>
    <w:unhideWhenUsed/>
    <w:qFormat/>
    <w:rsid w:val="00944B8E"/>
    <w:pPr>
      <w:outlineLvl w:val="2"/>
    </w:pPr>
    <w:rPr>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46"/>
    <w:rPr>
      <w:color w:val="0563C1"/>
      <w:u w:val="single"/>
    </w:rPr>
  </w:style>
  <w:style w:type="paragraph" w:styleId="ListParagraph">
    <w:name w:val="List Paragraph"/>
    <w:basedOn w:val="Normal"/>
    <w:link w:val="ListParagraphChar"/>
    <w:uiPriority w:val="34"/>
    <w:qFormat/>
    <w:rsid w:val="00341753"/>
    <w:pPr>
      <w:ind w:left="720"/>
      <w:contextualSpacing/>
    </w:pPr>
  </w:style>
  <w:style w:type="table" w:styleId="TableGrid">
    <w:name w:val="Table Grid"/>
    <w:basedOn w:val="TableNormal"/>
    <w:uiPriority w:val="59"/>
    <w:rsid w:val="0034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6D1"/>
    <w:pPr>
      <w:tabs>
        <w:tab w:val="center" w:pos="4513"/>
        <w:tab w:val="right" w:pos="9026"/>
      </w:tabs>
    </w:pPr>
  </w:style>
  <w:style w:type="character" w:customStyle="1" w:styleId="HeaderChar">
    <w:name w:val="Header Char"/>
    <w:basedOn w:val="DefaultParagraphFont"/>
    <w:link w:val="Header"/>
    <w:uiPriority w:val="99"/>
    <w:rsid w:val="00F366D1"/>
    <w:rPr>
      <w:rFonts w:ascii="Calibri" w:hAnsi="Calibri" w:cs="Times New Roman"/>
    </w:rPr>
  </w:style>
  <w:style w:type="paragraph" w:styleId="Footer">
    <w:name w:val="footer"/>
    <w:basedOn w:val="Normal"/>
    <w:link w:val="FooterChar"/>
    <w:uiPriority w:val="99"/>
    <w:unhideWhenUsed/>
    <w:rsid w:val="00F366D1"/>
    <w:pPr>
      <w:tabs>
        <w:tab w:val="center" w:pos="4513"/>
        <w:tab w:val="right" w:pos="9026"/>
      </w:tabs>
    </w:pPr>
  </w:style>
  <w:style w:type="character" w:customStyle="1" w:styleId="FooterChar">
    <w:name w:val="Footer Char"/>
    <w:basedOn w:val="DefaultParagraphFont"/>
    <w:link w:val="Footer"/>
    <w:uiPriority w:val="99"/>
    <w:rsid w:val="00F366D1"/>
    <w:rPr>
      <w:rFonts w:ascii="Calibri" w:hAnsi="Calibri" w:cs="Times New Roman"/>
    </w:rPr>
  </w:style>
  <w:style w:type="paragraph" w:styleId="FootnoteText">
    <w:name w:val="footnote text"/>
    <w:basedOn w:val="Normal"/>
    <w:link w:val="FootnoteTextChar"/>
    <w:uiPriority w:val="99"/>
    <w:semiHidden/>
    <w:unhideWhenUsed/>
    <w:rsid w:val="00BD4CE2"/>
    <w:rPr>
      <w:sz w:val="20"/>
      <w:szCs w:val="20"/>
    </w:rPr>
  </w:style>
  <w:style w:type="character" w:customStyle="1" w:styleId="FootnoteTextChar">
    <w:name w:val="Footnote Text Char"/>
    <w:basedOn w:val="DefaultParagraphFont"/>
    <w:link w:val="FootnoteText"/>
    <w:uiPriority w:val="99"/>
    <w:semiHidden/>
    <w:rsid w:val="00BD4CE2"/>
    <w:rPr>
      <w:rFonts w:ascii="Calibri" w:hAnsi="Calibri" w:cs="Times New Roman"/>
      <w:sz w:val="20"/>
      <w:szCs w:val="20"/>
    </w:rPr>
  </w:style>
  <w:style w:type="character" w:styleId="FootnoteReference">
    <w:name w:val="footnote reference"/>
    <w:basedOn w:val="DefaultParagraphFont"/>
    <w:uiPriority w:val="99"/>
    <w:semiHidden/>
    <w:unhideWhenUsed/>
    <w:rsid w:val="00BD4CE2"/>
    <w:rPr>
      <w:vertAlign w:val="superscript"/>
    </w:rPr>
  </w:style>
  <w:style w:type="paragraph" w:styleId="BalloonText">
    <w:name w:val="Balloon Text"/>
    <w:basedOn w:val="Normal"/>
    <w:link w:val="BalloonTextChar"/>
    <w:uiPriority w:val="99"/>
    <w:semiHidden/>
    <w:unhideWhenUsed/>
    <w:rsid w:val="003F7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A2"/>
    <w:rPr>
      <w:rFonts w:ascii="Segoe UI" w:hAnsi="Segoe UI" w:cs="Segoe UI"/>
      <w:sz w:val="18"/>
      <w:szCs w:val="18"/>
    </w:rPr>
  </w:style>
  <w:style w:type="character" w:styleId="CommentReference">
    <w:name w:val="annotation reference"/>
    <w:basedOn w:val="DefaultParagraphFont"/>
    <w:uiPriority w:val="99"/>
    <w:semiHidden/>
    <w:unhideWhenUsed/>
    <w:rsid w:val="003F71A2"/>
    <w:rPr>
      <w:sz w:val="16"/>
      <w:szCs w:val="16"/>
    </w:rPr>
  </w:style>
  <w:style w:type="paragraph" w:styleId="CommentText">
    <w:name w:val="annotation text"/>
    <w:basedOn w:val="Normal"/>
    <w:link w:val="CommentTextChar"/>
    <w:uiPriority w:val="99"/>
    <w:unhideWhenUsed/>
    <w:rsid w:val="003F71A2"/>
    <w:rPr>
      <w:sz w:val="20"/>
      <w:szCs w:val="20"/>
    </w:rPr>
  </w:style>
  <w:style w:type="character" w:customStyle="1" w:styleId="CommentTextChar">
    <w:name w:val="Comment Text Char"/>
    <w:basedOn w:val="DefaultParagraphFont"/>
    <w:link w:val="CommentText"/>
    <w:uiPriority w:val="99"/>
    <w:rsid w:val="003F71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71A2"/>
    <w:rPr>
      <w:b/>
      <w:bCs w:val="0"/>
    </w:rPr>
  </w:style>
  <w:style w:type="character" w:customStyle="1" w:styleId="CommentSubjectChar">
    <w:name w:val="Comment Subject Char"/>
    <w:basedOn w:val="CommentTextChar"/>
    <w:link w:val="CommentSubject"/>
    <w:uiPriority w:val="99"/>
    <w:semiHidden/>
    <w:rsid w:val="003F71A2"/>
    <w:rPr>
      <w:rFonts w:ascii="Calibri" w:hAnsi="Calibri" w:cs="Times New Roman"/>
      <w:b/>
      <w:bCs/>
      <w:sz w:val="20"/>
      <w:szCs w:val="20"/>
    </w:rPr>
  </w:style>
  <w:style w:type="character" w:customStyle="1" w:styleId="Mention1">
    <w:name w:val="Mention1"/>
    <w:basedOn w:val="DefaultParagraphFont"/>
    <w:uiPriority w:val="99"/>
    <w:semiHidden/>
    <w:unhideWhenUsed/>
    <w:rsid w:val="00AA4D81"/>
    <w:rPr>
      <w:color w:val="2B579A"/>
      <w:shd w:val="clear" w:color="auto" w:fill="E6E6E6"/>
    </w:rPr>
  </w:style>
  <w:style w:type="character" w:styleId="UnresolvedMention">
    <w:name w:val="Unresolved Mention"/>
    <w:basedOn w:val="DefaultParagraphFont"/>
    <w:uiPriority w:val="99"/>
    <w:semiHidden/>
    <w:unhideWhenUsed/>
    <w:rsid w:val="006160C2"/>
    <w:rPr>
      <w:color w:val="808080"/>
      <w:shd w:val="clear" w:color="auto" w:fill="E6E6E6"/>
    </w:rPr>
  </w:style>
  <w:style w:type="paragraph" w:styleId="Title">
    <w:name w:val="Title"/>
    <w:basedOn w:val="Normal"/>
    <w:next w:val="Normal"/>
    <w:link w:val="TitleChar"/>
    <w:uiPriority w:val="10"/>
    <w:qFormat/>
    <w:rsid w:val="00944B8E"/>
    <w:rPr>
      <w:b/>
      <w:smallCaps/>
      <w:sz w:val="44"/>
      <w:szCs w:val="44"/>
    </w:rPr>
  </w:style>
  <w:style w:type="character" w:customStyle="1" w:styleId="TitleChar">
    <w:name w:val="Title Char"/>
    <w:basedOn w:val="DefaultParagraphFont"/>
    <w:link w:val="Title"/>
    <w:uiPriority w:val="10"/>
    <w:rsid w:val="00944B8E"/>
    <w:rPr>
      <w:rFonts w:ascii="Arial" w:hAnsi="Arial" w:cs="Arial"/>
      <w:b/>
      <w:smallCaps/>
      <w:sz w:val="44"/>
      <w:szCs w:val="44"/>
    </w:rPr>
  </w:style>
  <w:style w:type="character" w:customStyle="1" w:styleId="Heading1Char">
    <w:name w:val="Heading 1 Char"/>
    <w:basedOn w:val="DefaultParagraphFont"/>
    <w:link w:val="Heading1"/>
    <w:uiPriority w:val="9"/>
    <w:rsid w:val="00944B8E"/>
    <w:rPr>
      <w:rFonts w:ascii="Arial" w:hAnsi="Arial" w:cs="Arial"/>
      <w:b/>
      <w:bCs/>
      <w:color w:val="1E1348"/>
      <w:sz w:val="32"/>
      <w:szCs w:val="32"/>
    </w:rPr>
  </w:style>
  <w:style w:type="character" w:customStyle="1" w:styleId="Heading2Char">
    <w:name w:val="Heading 2 Char"/>
    <w:basedOn w:val="DefaultParagraphFont"/>
    <w:link w:val="Heading2"/>
    <w:uiPriority w:val="9"/>
    <w:rsid w:val="00944B8E"/>
    <w:rPr>
      <w:rFonts w:ascii="Arial" w:hAnsi="Arial" w:cs="Arial"/>
      <w:b/>
      <w:bCs/>
      <w:color w:val="000000" w:themeColor="text1"/>
      <w:sz w:val="24"/>
      <w:szCs w:val="24"/>
    </w:rPr>
  </w:style>
  <w:style w:type="character" w:customStyle="1" w:styleId="Heading3Char">
    <w:name w:val="Heading 3 Char"/>
    <w:basedOn w:val="DefaultParagraphFont"/>
    <w:link w:val="Heading3"/>
    <w:uiPriority w:val="9"/>
    <w:rsid w:val="00944B8E"/>
    <w:rPr>
      <w:rFonts w:ascii="Arial" w:hAnsi="Arial" w:cs="Arial"/>
      <w:bCs/>
      <w:i/>
      <w:color w:val="000000" w:themeColor="text1"/>
      <w:sz w:val="24"/>
      <w:szCs w:val="24"/>
    </w:rPr>
  </w:style>
  <w:style w:type="character" w:customStyle="1" w:styleId="normaltextrun">
    <w:name w:val="normaltextrun"/>
    <w:basedOn w:val="DefaultParagraphFont"/>
    <w:rsid w:val="003E2CB6"/>
  </w:style>
  <w:style w:type="character" w:customStyle="1" w:styleId="ListParagraphChar">
    <w:name w:val="List Paragraph Char"/>
    <w:link w:val="ListParagraph"/>
    <w:uiPriority w:val="99"/>
    <w:locked/>
    <w:rsid w:val="00580FC8"/>
    <w:rPr>
      <w:rFonts w:ascii="Arial" w:hAnsi="Arial" w:cs="Arial"/>
      <w:bCs/>
      <w:color w:val="000000" w:themeColor="text1"/>
      <w:sz w:val="24"/>
      <w:szCs w:val="24"/>
    </w:rPr>
  </w:style>
  <w:style w:type="paragraph" w:styleId="Revision">
    <w:name w:val="Revision"/>
    <w:hidden/>
    <w:uiPriority w:val="99"/>
    <w:semiHidden/>
    <w:rsid w:val="00C81BCF"/>
    <w:pPr>
      <w:spacing w:after="0" w:line="240" w:lineRule="auto"/>
    </w:pPr>
    <w:rPr>
      <w:rFonts w:ascii="Arial" w:hAnsi="Arial" w:cs="Arial"/>
      <w:bCs/>
      <w:color w:val="000000" w:themeColor="text1"/>
      <w:sz w:val="24"/>
      <w:szCs w:val="24"/>
    </w:rPr>
  </w:style>
  <w:style w:type="character" w:customStyle="1" w:styleId="cf01">
    <w:name w:val="cf01"/>
    <w:basedOn w:val="DefaultParagraphFont"/>
    <w:rsid w:val="00C8348C"/>
    <w:rPr>
      <w:rFonts w:ascii="Segoe UI" w:hAnsi="Segoe UI" w:cs="Segoe UI" w:hint="default"/>
      <w:sz w:val="18"/>
      <w:szCs w:val="18"/>
    </w:rPr>
  </w:style>
  <w:style w:type="character" w:styleId="Mention">
    <w:name w:val="Mention"/>
    <w:basedOn w:val="DefaultParagraphFont"/>
    <w:uiPriority w:val="99"/>
    <w:unhideWhenUsed/>
    <w:rsid w:val="00AD2A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8237">
      <w:bodyDiv w:val="1"/>
      <w:marLeft w:val="0"/>
      <w:marRight w:val="0"/>
      <w:marTop w:val="0"/>
      <w:marBottom w:val="0"/>
      <w:divBdr>
        <w:top w:val="none" w:sz="0" w:space="0" w:color="auto"/>
        <w:left w:val="none" w:sz="0" w:space="0" w:color="auto"/>
        <w:bottom w:val="none" w:sz="0" w:space="0" w:color="auto"/>
        <w:right w:val="none" w:sz="0" w:space="0" w:color="auto"/>
      </w:divBdr>
    </w:div>
    <w:div w:id="174461249">
      <w:bodyDiv w:val="1"/>
      <w:marLeft w:val="0"/>
      <w:marRight w:val="0"/>
      <w:marTop w:val="0"/>
      <w:marBottom w:val="0"/>
      <w:divBdr>
        <w:top w:val="none" w:sz="0" w:space="0" w:color="auto"/>
        <w:left w:val="none" w:sz="0" w:space="0" w:color="auto"/>
        <w:bottom w:val="none" w:sz="0" w:space="0" w:color="auto"/>
        <w:right w:val="none" w:sz="0" w:space="0" w:color="auto"/>
      </w:divBdr>
    </w:div>
    <w:div w:id="1064378084">
      <w:bodyDiv w:val="1"/>
      <w:marLeft w:val="0"/>
      <w:marRight w:val="0"/>
      <w:marTop w:val="0"/>
      <w:marBottom w:val="0"/>
      <w:divBdr>
        <w:top w:val="none" w:sz="0" w:space="0" w:color="auto"/>
        <w:left w:val="none" w:sz="0" w:space="0" w:color="auto"/>
        <w:bottom w:val="none" w:sz="0" w:space="0" w:color="auto"/>
        <w:right w:val="none" w:sz="0" w:space="0" w:color="auto"/>
      </w:divBdr>
    </w:div>
    <w:div w:id="1260799353">
      <w:bodyDiv w:val="1"/>
      <w:marLeft w:val="0"/>
      <w:marRight w:val="0"/>
      <w:marTop w:val="0"/>
      <w:marBottom w:val="0"/>
      <w:divBdr>
        <w:top w:val="none" w:sz="0" w:space="0" w:color="auto"/>
        <w:left w:val="none" w:sz="0" w:space="0" w:color="auto"/>
        <w:bottom w:val="none" w:sz="0" w:space="0" w:color="auto"/>
        <w:right w:val="none" w:sz="0" w:space="0" w:color="auto"/>
      </w:divBdr>
    </w:div>
    <w:div w:id="1519661957">
      <w:bodyDiv w:val="1"/>
      <w:marLeft w:val="0"/>
      <w:marRight w:val="0"/>
      <w:marTop w:val="0"/>
      <w:marBottom w:val="0"/>
      <w:divBdr>
        <w:top w:val="none" w:sz="0" w:space="0" w:color="auto"/>
        <w:left w:val="none" w:sz="0" w:space="0" w:color="auto"/>
        <w:bottom w:val="none" w:sz="0" w:space="0" w:color="auto"/>
        <w:right w:val="none" w:sz="0" w:space="0" w:color="auto"/>
      </w:divBdr>
    </w:div>
    <w:div w:id="1656059397">
      <w:bodyDiv w:val="1"/>
      <w:marLeft w:val="0"/>
      <w:marRight w:val="0"/>
      <w:marTop w:val="0"/>
      <w:marBottom w:val="0"/>
      <w:divBdr>
        <w:top w:val="none" w:sz="0" w:space="0" w:color="auto"/>
        <w:left w:val="none" w:sz="0" w:space="0" w:color="auto"/>
        <w:bottom w:val="none" w:sz="0" w:space="0" w:color="auto"/>
        <w:right w:val="none" w:sz="0" w:space="0" w:color="auto"/>
      </w:divBdr>
    </w:div>
    <w:div w:id="17647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fd.org/policy/wfd-general-terms-and-conditions-tendering"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fd.org/policy/code-conduc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fd.org/governance/polici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23BEEDA-B704-4975-A095-33EEBA05155F}">
    <t:Anchor>
      <t:Comment id="1827563783"/>
    </t:Anchor>
    <t:History>
      <t:Event id="{F5ED61AF-9013-4E89-BCA1-B1861F568701}" time="2024-07-26T09:49:45.717Z">
        <t:Attribution userId="S::shihara.maduwage@wfd.org::138beeb9-9e24-4aa1-9385-2d20560e4d40" userProvider="AD" userName="Shihara Maduwage"/>
        <t:Anchor>
          <t:Comment id="444519561"/>
        </t:Anchor>
        <t:Create/>
      </t:Event>
      <t:Event id="{D393B061-5843-4694-AFBC-C6EC80E3A8A2}" time="2024-07-26T09:49:45.717Z">
        <t:Attribution userId="S::shihara.maduwage@wfd.org::138beeb9-9e24-4aa1-9385-2d20560e4d40" userProvider="AD" userName="Shihara Maduwage"/>
        <t:Anchor>
          <t:Comment id="444519561"/>
        </t:Anchor>
        <t:Assign userId="S::Sanje.Vignaraja@wfd.org::9bafc557-3152-47c5-9e21-ac6cbd090a40" userProvider="AD" userName="Sanje Vignaraja"/>
      </t:Event>
      <t:Event id="{03C61F01-A862-462C-A6A1-102A75295C11}" time="2024-07-26T09:49:45.717Z">
        <t:Attribution userId="S::shihara.maduwage@wfd.org::138beeb9-9e24-4aa1-9385-2d20560e4d40" userProvider="AD" userName="Shihara Maduwage"/>
        <t:Anchor>
          <t:Comment id="444519561"/>
        </t:Anchor>
        <t:SetTitle title="@Sanje Vignaraja If we are to mention a minimum annual spend, how much do you suggest includ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D998C550B93F46A849DEAD51CED26B" ma:contentTypeVersion="18" ma:contentTypeDescription="Create a new document." ma:contentTypeScope="" ma:versionID="803111b3686f5f66f2a0ecc3f29823cb">
  <xsd:schema xmlns:xsd="http://www.w3.org/2001/XMLSchema" xmlns:xs="http://www.w3.org/2001/XMLSchema" xmlns:p="http://schemas.microsoft.com/office/2006/metadata/properties" xmlns:ns1="http://schemas.microsoft.com/sharepoint/v3" xmlns:ns2="15e8bf93-5d66-4b8a-89a8-6e815973c2c3" xmlns:ns3="c2380f7c-753e-4c18-88b3-25eaeacf6c5e" targetNamespace="http://schemas.microsoft.com/office/2006/metadata/properties" ma:root="true" ma:fieldsID="d5fd18475f5514aa8449dad4cfe758c7" ns1:_="" ns2:_="" ns3:_="">
    <xsd:import namespace="http://schemas.microsoft.com/sharepoint/v3"/>
    <xsd:import namespace="15e8bf93-5d66-4b8a-89a8-6e815973c2c3"/>
    <xsd:import namespace="c2380f7c-753e-4c18-88b3-25eaeacf6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e8bf93-5d66-4b8a-89a8-6e815973c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6f4a902-d75a-4fe3-81e1-a4642350031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380f7c-753e-4c18-88b3-25eaeacf6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f4693ea-42ea-46f6-a97a-1558f28b8b65}" ma:internalName="TaxCatchAll" ma:showField="CatchAllData" ma:web="c2380f7c-753e-4c18-88b3-25eaeacf6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e8bf93-5d66-4b8a-89a8-6e815973c2c3">
      <Terms xmlns="http://schemas.microsoft.com/office/infopath/2007/PartnerControls"/>
    </lcf76f155ced4ddcb4097134ff3c332f>
    <TaxCatchAll xmlns="c2380f7c-753e-4c18-88b3-25eaeacf6c5e" xsi:nil="true"/>
    <SharedWithUsers xmlns="c2380f7c-753e-4c18-88b3-25eaeacf6c5e">
      <UserInfo>
        <DisplayName>Felicity Herrmann</DisplayName>
        <AccountId>1101</AccountId>
        <AccountType/>
      </UserInfo>
      <UserInfo>
        <DisplayName>Selina Anand</DisplayName>
        <AccountId>49</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C735D25-AAF9-454A-B3A3-47B7A856586F}">
  <ds:schemaRefs>
    <ds:schemaRef ds:uri="http://schemas.microsoft.com/sharepoint/v3/contenttype/forms"/>
  </ds:schemaRefs>
</ds:datastoreItem>
</file>

<file path=customXml/itemProps2.xml><?xml version="1.0" encoding="utf-8"?>
<ds:datastoreItem xmlns:ds="http://schemas.openxmlformats.org/officeDocument/2006/customXml" ds:itemID="{41A94074-725A-4501-B9B5-1C7F62B485F6}">
  <ds:schemaRefs>
    <ds:schemaRef ds:uri="http://schemas.openxmlformats.org/officeDocument/2006/bibliography"/>
  </ds:schemaRefs>
</ds:datastoreItem>
</file>

<file path=customXml/itemProps3.xml><?xml version="1.0" encoding="utf-8"?>
<ds:datastoreItem xmlns:ds="http://schemas.openxmlformats.org/officeDocument/2006/customXml" ds:itemID="{5699B96D-A594-4714-9A5C-5B1D43F36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e8bf93-5d66-4b8a-89a8-6e815973c2c3"/>
    <ds:schemaRef ds:uri="c2380f7c-753e-4c18-88b3-25eaeacf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3F944B-26BD-4A83-A644-B141F0205112}">
  <ds:schemaRefs>
    <ds:schemaRef ds:uri="http://purl.org/dc/elements/1.1/"/>
    <ds:schemaRef ds:uri="http://schemas.microsoft.com/sharepoint/v3"/>
    <ds:schemaRef ds:uri="http://schemas.microsoft.com/office/2006/documentManagement/types"/>
    <ds:schemaRef ds:uri="http://www.w3.org/XML/1998/namespace"/>
    <ds:schemaRef ds:uri="http://schemas.microsoft.com/office/infopath/2007/PartnerControls"/>
    <ds:schemaRef ds:uri="http://purl.org/dc/dcmitype/"/>
    <ds:schemaRef ds:uri="http://purl.org/dc/terms/"/>
    <ds:schemaRef ds:uri="http://schemas.openxmlformats.org/package/2006/metadata/core-properties"/>
    <ds:schemaRef ds:uri="c2380f7c-753e-4c18-88b3-25eaeacf6c5e"/>
    <ds:schemaRef ds:uri="15e8bf93-5d66-4b8a-89a8-6e815973c2c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8</Pages>
  <Words>1936</Words>
  <Characters>11040</Characters>
  <Application>Microsoft Office Word</Application>
  <DocSecurity>0</DocSecurity>
  <Lines>92</Lines>
  <Paragraphs>25</Paragraphs>
  <ScaleCrop>false</ScaleCrop>
  <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Menghini</dc:creator>
  <cp:keywords/>
  <dc:description/>
  <cp:lastModifiedBy>Selina Anand</cp:lastModifiedBy>
  <cp:revision>2</cp:revision>
  <cp:lastPrinted>2023-08-30T09:58:00Z</cp:lastPrinted>
  <dcterms:created xsi:type="dcterms:W3CDTF">2024-08-06T16:07:00Z</dcterms:created>
  <dcterms:modified xsi:type="dcterms:W3CDTF">2024-08-06T16:07:00Z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0x0101006BD998C550B93F46A849DEAD51CED26B</vt:lpwstr>
  </property>
  <property fmtid="{D5CDD505-2E9C-101B-9397-08002B2CF9AE}" pid="3" name="MediaServiceImageTags">
    <vt:lpwstr/>
  </property>
</Properties>
</file>