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7EE" w:rsidRDefault="00502966">
      <w:pPr>
        <w:rPr>
          <w:rFonts w:ascii="Arial" w:hAnsi="Arial"/>
          <w:b/>
          <w:sz w:val="26"/>
          <w:szCs w:val="26"/>
        </w:rPr>
      </w:pPr>
      <w:r w:rsidRPr="00482F9E">
        <w:rPr>
          <w:rFonts w:ascii="Arial" w:hAnsi="Arial"/>
          <w:b/>
        </w:rPr>
        <w:t xml:space="preserve">ITP Technical: Panel </w:t>
      </w:r>
      <w:r w:rsidRPr="00482F9E">
        <w:rPr>
          <w:rFonts w:ascii="Arial" w:hAnsi="Arial"/>
          <w:b/>
          <w:sz w:val="26"/>
          <w:szCs w:val="26"/>
        </w:rPr>
        <w:t>Instruction</w:t>
      </w:r>
    </w:p>
    <w:p w:rsidR="00502966" w:rsidRDefault="00502966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1"/>
        <w:gridCol w:w="2130"/>
        <w:gridCol w:w="2131"/>
      </w:tblGrid>
      <w:tr w:rsidR="001F37EE">
        <w:tblPrEx>
          <w:tblCellMar>
            <w:top w:w="0" w:type="dxa"/>
            <w:bottom w:w="0" w:type="dxa"/>
          </w:tblCellMar>
        </w:tblPrEx>
        <w:tc>
          <w:tcPr>
            <w:tcW w:w="4261" w:type="dxa"/>
            <w:tcBorders>
              <w:top w:val="nil"/>
              <w:left w:val="nil"/>
              <w:bottom w:val="nil"/>
            </w:tcBorders>
          </w:tcPr>
          <w:p w:rsidR="00502966" w:rsidRDefault="00D52226" w:rsidP="0050296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</w:rPr>
              <w:t>Multidisciplinary</w:t>
            </w:r>
          </w:p>
          <w:p w:rsidR="001F37EE" w:rsidRPr="00482F9E" w:rsidRDefault="001F37EE">
            <w:pPr>
              <w:rPr>
                <w:rFonts w:ascii="Arial" w:hAnsi="Arial"/>
              </w:rPr>
            </w:pPr>
          </w:p>
        </w:tc>
        <w:tc>
          <w:tcPr>
            <w:tcW w:w="4261" w:type="dxa"/>
            <w:gridSpan w:val="2"/>
            <w:tcBorders>
              <w:top w:val="single" w:sz="4" w:space="0" w:color="auto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ITP No:</w:t>
            </w:r>
          </w:p>
          <w:p w:rsidR="001F37EE" w:rsidRDefault="00D52226">
            <w:pPr>
              <w:pStyle w:val="Heading1"/>
            </w:pPr>
            <w:r>
              <w:t>MC/SOWT/SWSO/25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 w:val="restart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D5222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0"/>
                <w:lang w:eastAsia="en-GB"/>
              </w:rPr>
              <w:drawing>
                <wp:inline distT="0" distB="0" distL="0" distR="0">
                  <wp:extent cx="2247900" cy="1143000"/>
                  <wp:effectExtent l="0" t="0" r="0" b="0"/>
                  <wp:docPr id="1" name="Picture 1" descr="HCA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CA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Consultant Instruction No: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2130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File Reference:</w:t>
            </w:r>
          </w:p>
          <w:p w:rsidR="001F37EE" w:rsidRDefault="00D5222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3.20</w:t>
            </w:r>
          </w:p>
        </w:tc>
        <w:tc>
          <w:tcPr>
            <w:tcW w:w="213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Date:</w:t>
            </w:r>
          </w:p>
          <w:p w:rsidR="001F37EE" w:rsidRDefault="00D5222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21/10/2016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Program: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Location: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Project / Site Title:</w:t>
            </w:r>
          </w:p>
          <w:p w:rsidR="001F37EE" w:rsidRDefault="00D5222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Provision of technical services to assist OJEU procurement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To:</w:t>
            </w:r>
          </w:p>
          <w:p w:rsidR="001F37EE" w:rsidRDefault="00D5222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AECOM Ltd</w:t>
            </w:r>
          </w:p>
          <w:p w:rsidR="001F37EE" w:rsidRDefault="00D5222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MidCity Place, 71 High Holborn, London, WC1V 6QS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Office:</w:t>
            </w:r>
          </w:p>
          <w:p w:rsidR="001F37EE" w:rsidRDefault="00D5222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Bristol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426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Details of work required:</w:t>
            </w:r>
          </w:p>
          <w:p w:rsidR="00D52226" w:rsidRDefault="00D5222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To assist the effective marketing of Lord Mayor Treloar site by providing: </w:t>
            </w:r>
          </w:p>
          <w:p w:rsidR="00D52226" w:rsidRDefault="00D52226">
            <w:pPr>
              <w:rPr>
                <w:rFonts w:ascii="Arial" w:hAnsi="Arial"/>
                <w:sz w:val="20"/>
              </w:rPr>
            </w:pPr>
          </w:p>
          <w:p w:rsidR="00D52226" w:rsidRDefault="00D5222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</w:t>
            </w:r>
            <w:r>
              <w:rPr>
                <w:rFonts w:ascii="Arial" w:hAnsi="Arial"/>
                <w:sz w:val="20"/>
              </w:rPr>
              <w:t xml:space="preserve"> An updated utilities assessment</w:t>
            </w:r>
          </w:p>
          <w:p w:rsidR="00D52226" w:rsidRDefault="00D52226">
            <w:pPr>
              <w:rPr>
                <w:rFonts w:ascii="Arial" w:hAnsi="Arial"/>
                <w:sz w:val="20"/>
              </w:rPr>
            </w:pPr>
          </w:p>
          <w:p w:rsidR="00D52226" w:rsidRDefault="00D5222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</w:t>
            </w:r>
            <w:r>
              <w:rPr>
                <w:rFonts w:ascii="Arial" w:hAnsi="Arial"/>
                <w:sz w:val="20"/>
              </w:rPr>
              <w:t xml:space="preserve"> A resource to assist the Competitive Dialogue process in addressing bidder </w:t>
            </w:r>
          </w:p>
          <w:p w:rsidR="00D52226" w:rsidRDefault="00D5222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questions regarding all technical aspects of the LMT site. This will involve </w:t>
            </w:r>
          </w:p>
          <w:p w:rsidR="00D52226" w:rsidRDefault="00D5222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some questions on existing technical studies, any updated studies and the </w:t>
            </w:r>
          </w:p>
          <w:p w:rsidR="00D52226" w:rsidRDefault="00D5222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proposed new South Alton bridge which the HCA has designed</w:t>
            </w:r>
          </w:p>
          <w:p w:rsidR="00D52226" w:rsidRDefault="00D52226">
            <w:pPr>
              <w:rPr>
                <w:rFonts w:ascii="Arial" w:hAnsi="Arial"/>
                <w:sz w:val="20"/>
              </w:rPr>
            </w:pPr>
          </w:p>
          <w:p w:rsidR="00D52226" w:rsidRDefault="00D5222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</w:t>
            </w:r>
            <w:r>
              <w:rPr>
                <w:rFonts w:ascii="Arial" w:hAnsi="Arial"/>
                <w:sz w:val="20"/>
              </w:rPr>
              <w:t xml:space="preserve"> Technical advice to support the evaluation of options for the transfer of the </w:t>
            </w:r>
          </w:p>
          <w:p w:rsidR="00D52226" w:rsidRDefault="00D5222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Country Park to a third party</w:t>
            </w:r>
          </w:p>
          <w:p w:rsidR="00D52226" w:rsidRDefault="00D52226">
            <w:pPr>
              <w:rPr>
                <w:rFonts w:ascii="Arial" w:hAnsi="Arial"/>
                <w:sz w:val="20"/>
              </w:rPr>
            </w:pPr>
          </w:p>
          <w:p w:rsidR="00D52226" w:rsidRDefault="00D5222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</w:t>
            </w:r>
            <w:r>
              <w:rPr>
                <w:rFonts w:ascii="Arial" w:hAnsi="Arial"/>
                <w:sz w:val="20"/>
              </w:rPr>
              <w:t xml:space="preserve"> A source of advice on any technical matters that may arise during the tender, </w:t>
            </w:r>
          </w:p>
          <w:p w:rsidR="00D52226" w:rsidRDefault="00D5222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pre contract, conditional contract or unconditional contract stages of the </w:t>
            </w:r>
          </w:p>
          <w:p w:rsidR="00D52226" w:rsidRDefault="00D5222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project</w:t>
            </w:r>
          </w:p>
          <w:p w:rsidR="00D52226" w:rsidRDefault="00D52226">
            <w:pPr>
              <w:rPr>
                <w:rFonts w:ascii="Arial" w:hAnsi="Arial"/>
                <w:sz w:val="20"/>
              </w:rPr>
            </w:pPr>
          </w:p>
          <w:p w:rsidR="00D52226" w:rsidRDefault="00D5222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In accordance with the brief issued on 20th September 2016 and AECOM submission </w:t>
            </w:r>
          </w:p>
          <w:p w:rsidR="001F37EE" w:rsidRDefault="00D5222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5th October and subsequent clarification dated 7th October 2016</w:t>
            </w:r>
            <w:bookmarkStart w:id="0" w:name="_GoBack"/>
            <w:bookmarkEnd w:id="0"/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Is this confirmation of verbal request? </w:t>
            </w:r>
            <w:r w:rsidR="00D52226">
              <w:rPr>
                <w:rFonts w:ascii="Arial" w:hAnsi="Arial"/>
                <w:sz w:val="20"/>
              </w:rPr>
              <w:t>Yes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Date: </w:t>
            </w:r>
            <w:r w:rsidR="00D52226">
              <w:rPr>
                <w:rFonts w:ascii="Arial" w:hAnsi="Arial"/>
                <w:sz w:val="20"/>
              </w:rPr>
              <w:t>31/05/2017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Date: </w:t>
            </w:r>
            <w:r w:rsidR="00D52226">
              <w:rPr>
                <w:rFonts w:ascii="Arial" w:hAnsi="Arial"/>
                <w:sz w:val="20"/>
              </w:rPr>
              <w:t>31/05/2017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335"/>
        </w:trPr>
        <w:tc>
          <w:tcPr>
            <w:tcW w:w="4261" w:type="dxa"/>
            <w:vMerge w:val="restart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Notes: </w:t>
            </w:r>
            <w:r w:rsidR="00D52226">
              <w:rPr>
                <w:rFonts w:ascii="Arial" w:hAnsi="Arial"/>
                <w:sz w:val="20"/>
              </w:rPr>
              <w:t>Correspondence with Jim Strike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Cost: </w:t>
            </w:r>
            <w:r w:rsidR="00D52226">
              <w:rPr>
                <w:rFonts w:ascii="Arial" w:hAnsi="Arial"/>
                <w:sz w:val="20"/>
              </w:rPr>
              <w:t>40000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Cost: </w:t>
            </w:r>
            <w:r w:rsidR="00D52226">
              <w:rPr>
                <w:rFonts w:ascii="Arial" w:hAnsi="Arial"/>
                <w:sz w:val="20"/>
              </w:rPr>
              <w:t>40000</w:t>
            </w:r>
          </w:p>
        </w:tc>
      </w:tr>
      <w:tr w:rsidR="00482F9E" w:rsidTr="00482F9E">
        <w:tblPrEx>
          <w:tblCellMar>
            <w:top w:w="0" w:type="dxa"/>
            <w:bottom w:w="0" w:type="dxa"/>
          </w:tblCellMar>
        </w:tblPrEx>
        <w:trPr>
          <w:cantSplit/>
          <w:trHeight w:val="490"/>
        </w:trPr>
        <w:tc>
          <w:tcPr>
            <w:tcW w:w="4261" w:type="dxa"/>
            <w:vMerge/>
          </w:tcPr>
          <w:p w:rsidR="00482F9E" w:rsidRDefault="00482F9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482F9E" w:rsidRDefault="00482F9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Purchase Order Number: </w:t>
            </w:r>
            <w:r w:rsidR="00D52226">
              <w:rPr>
                <w:rFonts w:ascii="Arial" w:hAnsi="Arial"/>
                <w:sz w:val="20"/>
              </w:rPr>
              <w:t>IT72121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Originator Ref/Contact: </w:t>
            </w:r>
            <w:r w:rsidR="00D52226">
              <w:rPr>
                <w:rFonts w:ascii="Arial" w:hAnsi="Arial"/>
                <w:sz w:val="20"/>
              </w:rPr>
              <w:t>John Boutwood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Prepared By: </w:t>
            </w:r>
            <w:r w:rsidR="00D52226">
              <w:rPr>
                <w:rFonts w:ascii="Arial" w:hAnsi="Arial"/>
                <w:sz w:val="20"/>
              </w:rPr>
              <w:t>John Boutwood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Previous References:</w:t>
            </w:r>
          </w:p>
          <w:p w:rsidR="001F37EE" w:rsidRDefault="00D5222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N/A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191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CDM Linked Instruction? </w:t>
            </w:r>
            <w:r w:rsidR="00D52226">
              <w:rPr>
                <w:rFonts w:ascii="Arial" w:hAnsi="Arial"/>
                <w:sz w:val="20"/>
              </w:rPr>
              <w:t>N</w:t>
            </w:r>
            <w:r>
              <w:rPr>
                <w:rFonts w:ascii="Arial" w:hAnsi="Arial"/>
                <w:sz w:val="20"/>
              </w:rPr>
              <w:t xml:space="preserve">  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</w:tbl>
    <w:p w:rsidR="001F37EE" w:rsidRDefault="001F37EE">
      <w:pPr>
        <w:rPr>
          <w:rFonts w:ascii="Arial" w:hAnsi="Arial"/>
          <w:sz w:val="20"/>
        </w:rPr>
      </w:pPr>
    </w:p>
    <w:sectPr w:rsidR="001F37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2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226" w:rsidRDefault="00D52226" w:rsidP="00580AD8">
      <w:r>
        <w:separator/>
      </w:r>
    </w:p>
  </w:endnote>
  <w:endnote w:type="continuationSeparator" w:id="0">
    <w:p w:rsidR="00D52226" w:rsidRDefault="00D52226" w:rsidP="00580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AD8" w:rsidRDefault="00580AD8" w:rsidP="00D52226">
    <w:pPr>
      <w:pStyle w:val="Footer"/>
      <w:jc w:val="center"/>
      <w:rPr>
        <w:rFonts w:ascii="Arial" w:hAnsi="Arial" w:cs="Arial"/>
        <w:b/>
        <w:color w:val="FF0000"/>
        <w:sz w:val="20"/>
      </w:rPr>
    </w:pPr>
    <w:bookmarkStart w:id="1" w:name="aliashAdvancedFooterprot1FooterEvenPages"/>
  </w:p>
  <w:bookmarkEnd w:id="1"/>
  <w:p w:rsidR="00580AD8" w:rsidRDefault="00580A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AD8" w:rsidRDefault="00580AD8" w:rsidP="00D52226">
    <w:pPr>
      <w:pStyle w:val="Footer"/>
      <w:jc w:val="center"/>
      <w:rPr>
        <w:rFonts w:ascii="Arial" w:hAnsi="Arial" w:cs="Arial"/>
        <w:b/>
        <w:color w:val="FF0000"/>
        <w:sz w:val="20"/>
      </w:rPr>
    </w:pPr>
    <w:bookmarkStart w:id="2" w:name="aliashAdvancedFooterprotec1FooterPrimary"/>
  </w:p>
  <w:bookmarkEnd w:id="2"/>
  <w:p w:rsidR="00580AD8" w:rsidRDefault="00580AD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AD8" w:rsidRDefault="00580AD8" w:rsidP="00D52226">
    <w:pPr>
      <w:pStyle w:val="Footer"/>
      <w:jc w:val="center"/>
      <w:rPr>
        <w:rFonts w:ascii="Arial" w:hAnsi="Arial" w:cs="Arial"/>
        <w:b/>
        <w:color w:val="FF0000"/>
        <w:sz w:val="20"/>
      </w:rPr>
    </w:pPr>
    <w:bookmarkStart w:id="3" w:name="aliashAdvancedFooterprot1FooterFirstPage"/>
  </w:p>
  <w:bookmarkEnd w:id="3"/>
  <w:p w:rsidR="00580AD8" w:rsidRDefault="00580AD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226" w:rsidRDefault="00D52226" w:rsidP="00580AD8">
      <w:r>
        <w:separator/>
      </w:r>
    </w:p>
  </w:footnote>
  <w:footnote w:type="continuationSeparator" w:id="0">
    <w:p w:rsidR="00D52226" w:rsidRDefault="00D52226" w:rsidP="00580A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AD8" w:rsidRDefault="00580A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AD8" w:rsidRDefault="00580AD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AD8" w:rsidRDefault="00580AD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226"/>
    <w:rsid w:val="00073A5C"/>
    <w:rsid w:val="001F37EE"/>
    <w:rsid w:val="00240F54"/>
    <w:rsid w:val="003D6284"/>
    <w:rsid w:val="00482F9E"/>
    <w:rsid w:val="00502966"/>
    <w:rsid w:val="00580AD8"/>
    <w:rsid w:val="009760C2"/>
    <w:rsid w:val="00C861F9"/>
    <w:rsid w:val="00D52226"/>
    <w:rsid w:val="00E73CDC"/>
    <w:rsid w:val="00E8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580AD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580AD8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580AD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580AD8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580AD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580AD8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580AD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580AD8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GET~1\AppData\Local\Temp\SWRTemplate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SWRTemplate8</Template>
  <TotalTime>0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Specific Work Requirement In</vt:lpstr>
    </vt:vector>
  </TitlesOfParts>
  <Company>Appareo Ltd</Company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 Work Requirement In</dc:title>
  <dc:creator>Sangetha Rajasingham</dc:creator>
  <cp:lastModifiedBy>Sangetha Rajasingham</cp:lastModifiedBy>
  <cp:revision>1</cp:revision>
  <cp:lastPrinted>2001-12-06T22:07:00Z</cp:lastPrinted>
  <dcterms:created xsi:type="dcterms:W3CDTF">2016-10-26T13:40:00Z</dcterms:created>
  <dcterms:modified xsi:type="dcterms:W3CDTF">2016-10-26T13:41:00Z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917881c7-3b3f-4c12-bed1-9bc1b5afbba4</vt:lpwstr>
  </property>
  <property fmtid="{D5CDD505-2E9C-101B-9397-08002B2CF9AE}" pid="3" name="HCADescriptor - Protect">
    <vt:lpwstr>COMMERCIAL</vt:lpwstr>
  </property>
  <property fmtid="{D5CDD505-2E9C-101B-9397-08002B2CF9AE}" pid="4" name="HCAGPMS">
    <vt:lpwstr>OFFICIAL</vt:lpwstr>
  </property>
</Properties>
</file>