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4E4B7" w14:textId="77777777" w:rsidR="00437130" w:rsidRDefault="00EF117F">
      <w:pPr>
        <w:pStyle w:val="Title"/>
        <w:spacing w:line="480" w:lineRule="auto"/>
        <w:rPr>
          <w:sz w:val="22"/>
        </w:rPr>
      </w:pPr>
      <w:r>
        <w:rPr>
          <w:b w:val="0"/>
          <w:noProof/>
        </w:rPr>
        <w:drawing>
          <wp:anchor distT="0" distB="0" distL="114300" distR="114300" simplePos="0" relativeHeight="251657728" behindDoc="0" locked="0" layoutInCell="1" allowOverlap="1" wp14:anchorId="6846E2F7" wp14:editId="027E0210">
            <wp:simplePos x="0" y="0"/>
            <wp:positionH relativeFrom="column">
              <wp:posOffset>-410210</wp:posOffset>
            </wp:positionH>
            <wp:positionV relativeFrom="paragraph">
              <wp:posOffset>54610</wp:posOffset>
            </wp:positionV>
            <wp:extent cx="2044700" cy="1584960"/>
            <wp:effectExtent l="0" t="0" r="0" b="0"/>
            <wp:wrapSquare wrapText="bothSides"/>
            <wp:docPr id="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4700" cy="1584960"/>
                    </a:xfrm>
                    <a:prstGeom prst="rect">
                      <a:avLst/>
                    </a:prstGeom>
                    <a:noFill/>
                    <a:ln>
                      <a:noFill/>
                    </a:ln>
                  </pic:spPr>
                </pic:pic>
              </a:graphicData>
            </a:graphic>
          </wp:anchor>
        </w:drawing>
      </w:r>
    </w:p>
    <w:p w14:paraId="01A72C02" w14:textId="77777777" w:rsidR="00437130" w:rsidRDefault="00437130">
      <w:pPr>
        <w:pStyle w:val="Title"/>
        <w:spacing w:line="480" w:lineRule="auto"/>
        <w:rPr>
          <w:sz w:val="22"/>
        </w:rPr>
      </w:pPr>
    </w:p>
    <w:p w14:paraId="054FEEF2" w14:textId="77777777" w:rsidR="00437130" w:rsidRDefault="00437130">
      <w:pPr>
        <w:pStyle w:val="Title"/>
        <w:spacing w:line="480" w:lineRule="auto"/>
        <w:rPr>
          <w:sz w:val="22"/>
        </w:rPr>
      </w:pPr>
    </w:p>
    <w:p w14:paraId="668E5F74" w14:textId="77777777" w:rsidR="00437130" w:rsidRDefault="00437130">
      <w:pPr>
        <w:pStyle w:val="Title"/>
        <w:spacing w:line="480" w:lineRule="auto"/>
        <w:rPr>
          <w:sz w:val="22"/>
        </w:rPr>
      </w:pPr>
    </w:p>
    <w:p w14:paraId="7EF0CA8C" w14:textId="77777777" w:rsidR="00437130" w:rsidRDefault="00437130">
      <w:pPr>
        <w:pStyle w:val="Title"/>
        <w:spacing w:line="480" w:lineRule="auto"/>
        <w:rPr>
          <w:sz w:val="22"/>
        </w:rPr>
      </w:pPr>
    </w:p>
    <w:p w14:paraId="769762E7" w14:textId="77777777" w:rsidR="00437130" w:rsidRDefault="00437130">
      <w:pPr>
        <w:pStyle w:val="Title"/>
        <w:spacing w:line="480" w:lineRule="auto"/>
        <w:rPr>
          <w:sz w:val="22"/>
        </w:rPr>
      </w:pPr>
    </w:p>
    <w:p w14:paraId="28BA3679" w14:textId="77777777" w:rsidR="00437130" w:rsidRDefault="00437130">
      <w:pPr>
        <w:pStyle w:val="Title"/>
        <w:spacing w:line="480" w:lineRule="auto"/>
        <w:rPr>
          <w:sz w:val="22"/>
        </w:rPr>
      </w:pPr>
    </w:p>
    <w:p w14:paraId="0AC891DB" w14:textId="77777777" w:rsidR="00AD36E8" w:rsidRPr="00FB2333" w:rsidRDefault="001B2ACB" w:rsidP="00FB2333">
      <w:pPr>
        <w:pStyle w:val="Title"/>
        <w:spacing w:line="480" w:lineRule="auto"/>
        <w:rPr>
          <w:sz w:val="22"/>
        </w:rPr>
      </w:pPr>
      <w:r>
        <w:rPr>
          <w:sz w:val="22"/>
        </w:rPr>
        <w:tab/>
      </w:r>
    </w:p>
    <w:p w14:paraId="4B90467D" w14:textId="77777777" w:rsidR="00AD36E8" w:rsidRDefault="00AD36E8">
      <w:pPr>
        <w:pStyle w:val="Title"/>
        <w:spacing w:line="480" w:lineRule="auto"/>
      </w:pPr>
    </w:p>
    <w:p w14:paraId="78ED11A2" w14:textId="77777777" w:rsidR="00AD36E8" w:rsidRPr="007C7B49" w:rsidRDefault="00850647">
      <w:pPr>
        <w:pStyle w:val="Title"/>
        <w:spacing w:line="480" w:lineRule="auto"/>
        <w:rPr>
          <w:sz w:val="32"/>
          <w:szCs w:val="32"/>
        </w:rPr>
      </w:pPr>
      <w:r>
        <w:rPr>
          <w:sz w:val="32"/>
          <w:szCs w:val="32"/>
        </w:rPr>
        <w:t>OFFICIAL</w:t>
      </w:r>
      <w:r w:rsidR="007C7B49" w:rsidRPr="007C7B49">
        <w:rPr>
          <w:sz w:val="32"/>
          <w:szCs w:val="32"/>
        </w:rPr>
        <w:t xml:space="preserve">: CONTRACTS </w:t>
      </w:r>
    </w:p>
    <w:p w14:paraId="39CA6718" w14:textId="77777777" w:rsidR="00437130" w:rsidRPr="00C231C1" w:rsidRDefault="00AD36E8" w:rsidP="00661274">
      <w:pPr>
        <w:jc w:val="center"/>
        <w:rPr>
          <w:rFonts w:ascii="Arial" w:hAnsi="Arial" w:cs="Arial"/>
          <w:b/>
          <w:sz w:val="32"/>
          <w:szCs w:val="32"/>
        </w:rPr>
      </w:pPr>
      <w:r w:rsidRPr="00C231C1">
        <w:rPr>
          <w:rFonts w:ascii="Arial" w:hAnsi="Arial" w:cs="Arial"/>
          <w:b/>
          <w:sz w:val="32"/>
          <w:szCs w:val="32"/>
        </w:rPr>
        <w:t xml:space="preserve">TO </w:t>
      </w:r>
    </w:p>
    <w:p w14:paraId="24E1C548" w14:textId="77777777" w:rsidR="00AF0018" w:rsidRPr="004F283C" w:rsidRDefault="00AF0018" w:rsidP="00661274">
      <w:pPr>
        <w:jc w:val="center"/>
        <w:rPr>
          <w:rFonts w:ascii="Arial" w:hAnsi="Arial" w:cs="Arial"/>
          <w:b/>
          <w:sz w:val="32"/>
          <w:szCs w:val="32"/>
        </w:rPr>
      </w:pPr>
    </w:p>
    <w:p w14:paraId="045A3287" w14:textId="77777777" w:rsidR="004F283C" w:rsidRPr="004F283C" w:rsidRDefault="004F283C" w:rsidP="004F283C">
      <w:pPr>
        <w:jc w:val="center"/>
        <w:rPr>
          <w:rFonts w:ascii="Arial" w:hAnsi="Arial" w:cs="Arial"/>
          <w:b/>
          <w:sz w:val="32"/>
          <w:szCs w:val="32"/>
        </w:rPr>
      </w:pPr>
      <w:r w:rsidRPr="004F283C">
        <w:rPr>
          <w:rFonts w:ascii="Arial" w:hAnsi="Arial" w:cs="Arial"/>
          <w:b/>
          <w:sz w:val="32"/>
          <w:szCs w:val="32"/>
        </w:rPr>
        <w:t>Crown Commercial Service</w:t>
      </w:r>
    </w:p>
    <w:p w14:paraId="13511094" w14:textId="77777777" w:rsidR="004F283C" w:rsidRPr="004F283C" w:rsidRDefault="004F283C" w:rsidP="004F283C">
      <w:pPr>
        <w:jc w:val="center"/>
        <w:rPr>
          <w:rFonts w:ascii="Arial" w:hAnsi="Arial" w:cs="Arial"/>
          <w:b/>
          <w:sz w:val="32"/>
          <w:szCs w:val="32"/>
        </w:rPr>
      </w:pPr>
    </w:p>
    <w:p w14:paraId="27F5C5B3" w14:textId="77777777" w:rsidR="004F283C" w:rsidRPr="004F283C" w:rsidRDefault="004F283C" w:rsidP="004F283C">
      <w:pPr>
        <w:jc w:val="center"/>
        <w:rPr>
          <w:rFonts w:ascii="Arial" w:hAnsi="Arial" w:cs="Arial"/>
          <w:b/>
          <w:sz w:val="32"/>
          <w:szCs w:val="32"/>
        </w:rPr>
      </w:pPr>
      <w:r w:rsidRPr="004F283C">
        <w:rPr>
          <w:rFonts w:ascii="Arial" w:hAnsi="Arial" w:cs="Arial"/>
          <w:b/>
          <w:sz w:val="32"/>
          <w:szCs w:val="32"/>
        </w:rPr>
        <w:t xml:space="preserve"> Acting as a Managing Agent For </w:t>
      </w:r>
    </w:p>
    <w:p w14:paraId="1AAE25E4" w14:textId="77777777" w:rsidR="004F283C" w:rsidRPr="004F283C" w:rsidRDefault="004F283C" w:rsidP="004F283C">
      <w:pPr>
        <w:jc w:val="center"/>
        <w:rPr>
          <w:rFonts w:ascii="Arial" w:hAnsi="Arial" w:cs="Arial"/>
          <w:b/>
          <w:sz w:val="32"/>
          <w:szCs w:val="32"/>
        </w:rPr>
      </w:pPr>
    </w:p>
    <w:p w14:paraId="25F068B5" w14:textId="77777777" w:rsidR="00437130" w:rsidRPr="004F283C" w:rsidRDefault="004F283C" w:rsidP="004F283C">
      <w:pPr>
        <w:jc w:val="center"/>
        <w:rPr>
          <w:rFonts w:ascii="Arial" w:hAnsi="Arial" w:cs="Arial"/>
          <w:b/>
          <w:sz w:val="32"/>
          <w:szCs w:val="32"/>
        </w:rPr>
      </w:pPr>
      <w:r w:rsidRPr="004F283C">
        <w:rPr>
          <w:rFonts w:ascii="Arial" w:hAnsi="Arial" w:cs="Arial"/>
          <w:b/>
          <w:sz w:val="32"/>
          <w:szCs w:val="32"/>
        </w:rPr>
        <w:t>The Home Office</w:t>
      </w:r>
    </w:p>
    <w:p w14:paraId="12EDA92B" w14:textId="77777777" w:rsidR="00AD36E8" w:rsidRPr="00C231C1" w:rsidRDefault="00AD36E8" w:rsidP="00661274">
      <w:pPr>
        <w:pStyle w:val="Heading7"/>
        <w:jc w:val="center"/>
        <w:rPr>
          <w:rFonts w:ascii="Arial" w:hAnsi="Arial" w:cs="Arial"/>
          <w:b/>
          <w:sz w:val="32"/>
          <w:szCs w:val="32"/>
        </w:rPr>
      </w:pPr>
      <w:r w:rsidRPr="00C231C1">
        <w:rPr>
          <w:rFonts w:ascii="Arial" w:hAnsi="Arial" w:cs="Arial"/>
          <w:b/>
          <w:sz w:val="32"/>
          <w:szCs w:val="32"/>
        </w:rPr>
        <w:t>FROM</w:t>
      </w:r>
    </w:p>
    <w:p w14:paraId="427FA00D" w14:textId="77777777" w:rsidR="00C231C1" w:rsidRPr="00C231C1" w:rsidRDefault="00C231C1" w:rsidP="00C231C1">
      <w:pPr>
        <w:pStyle w:val="Header"/>
        <w:jc w:val="center"/>
        <w:rPr>
          <w:rFonts w:ascii="Arial" w:hAnsi="Arial" w:cs="Arial"/>
          <w:b/>
          <w:sz w:val="32"/>
          <w:szCs w:val="32"/>
        </w:rPr>
      </w:pPr>
    </w:p>
    <w:p w14:paraId="352BECDD" w14:textId="77777777" w:rsidR="00C231C1" w:rsidRPr="00D148D9" w:rsidRDefault="00D148D9" w:rsidP="00C231C1">
      <w:pPr>
        <w:pStyle w:val="Header"/>
        <w:jc w:val="center"/>
        <w:rPr>
          <w:rFonts w:ascii="Arial" w:hAnsi="Arial" w:cs="Arial"/>
          <w:b/>
          <w:sz w:val="32"/>
          <w:szCs w:val="32"/>
        </w:rPr>
      </w:pPr>
      <w:r w:rsidRPr="00D148D9">
        <w:rPr>
          <w:rFonts w:ascii="Arial" w:hAnsi="Arial" w:cs="Arial"/>
          <w:b/>
          <w:sz w:val="32"/>
          <w:szCs w:val="32"/>
        </w:rPr>
        <w:t>Ernst &amp; Young LLP</w:t>
      </w:r>
    </w:p>
    <w:p w14:paraId="712AA177" w14:textId="77777777" w:rsidR="00C56ADC" w:rsidRDefault="00C56ADC" w:rsidP="00C231C1">
      <w:pPr>
        <w:pStyle w:val="Header"/>
        <w:jc w:val="center"/>
        <w:rPr>
          <w:rFonts w:ascii="Arial" w:hAnsi="Arial" w:cs="Arial"/>
          <w:b/>
          <w:color w:val="FF0000"/>
          <w:sz w:val="32"/>
          <w:szCs w:val="32"/>
        </w:rPr>
      </w:pPr>
    </w:p>
    <w:p w14:paraId="0B814181" w14:textId="77777777" w:rsidR="00C56ADC" w:rsidRPr="00C56ADC" w:rsidRDefault="00FC5B08" w:rsidP="00C231C1">
      <w:pPr>
        <w:pStyle w:val="Header"/>
        <w:jc w:val="center"/>
        <w:rPr>
          <w:rFonts w:ascii="Arial" w:hAnsi="Arial" w:cs="Arial"/>
          <w:b/>
          <w:sz w:val="32"/>
          <w:szCs w:val="32"/>
        </w:rPr>
      </w:pPr>
      <w:r>
        <w:rPr>
          <w:rFonts w:ascii="Arial" w:hAnsi="Arial" w:cs="Arial"/>
          <w:b/>
          <w:sz w:val="32"/>
          <w:szCs w:val="32"/>
        </w:rPr>
        <w:t>RM5521 SO9498</w:t>
      </w:r>
    </w:p>
    <w:p w14:paraId="78BA9B4C" w14:textId="77777777" w:rsidR="00C231C1" w:rsidRPr="00C231C1" w:rsidRDefault="00C231C1" w:rsidP="00C231C1"/>
    <w:p w14:paraId="29E49D9C" w14:textId="77777777" w:rsidR="00437130" w:rsidRDefault="00437130" w:rsidP="00437130"/>
    <w:p w14:paraId="427F2BD5" w14:textId="77777777" w:rsidR="00A34CE7" w:rsidRDefault="00A34CE7" w:rsidP="00A34CE7"/>
    <w:p w14:paraId="23C17321" w14:textId="77777777" w:rsidR="00AD36E8" w:rsidRDefault="00AD36E8">
      <w:pPr>
        <w:rPr>
          <w:rFonts w:ascii="Arial" w:hAnsi="Arial" w:cs="Arial"/>
        </w:rPr>
      </w:pPr>
    </w:p>
    <w:p w14:paraId="4F6A9047" w14:textId="77777777" w:rsidR="00AD36E8" w:rsidRDefault="00AD36E8">
      <w:pPr>
        <w:tabs>
          <w:tab w:val="left" w:pos="4678"/>
        </w:tabs>
        <w:spacing w:line="360" w:lineRule="auto"/>
        <w:jc w:val="both"/>
        <w:rPr>
          <w:rFonts w:ascii="Arial" w:hAnsi="Arial"/>
          <w:b/>
        </w:rPr>
      </w:pPr>
    </w:p>
    <w:p w14:paraId="462DE516" w14:textId="77777777" w:rsidR="00AD36E8" w:rsidRDefault="00AD36E8">
      <w:pPr>
        <w:tabs>
          <w:tab w:val="left" w:pos="4678"/>
        </w:tabs>
        <w:spacing w:line="360" w:lineRule="auto"/>
        <w:jc w:val="both"/>
        <w:rPr>
          <w:rFonts w:ascii="Arial" w:hAnsi="Arial"/>
          <w:b/>
        </w:rPr>
      </w:pPr>
    </w:p>
    <w:p w14:paraId="69BA490B" w14:textId="77777777" w:rsidR="00AD36E8" w:rsidRDefault="00AD36E8">
      <w:pPr>
        <w:tabs>
          <w:tab w:val="left" w:pos="4678"/>
        </w:tabs>
        <w:spacing w:line="360" w:lineRule="auto"/>
        <w:jc w:val="both"/>
        <w:rPr>
          <w:rFonts w:ascii="Arial" w:hAnsi="Arial"/>
          <w:b/>
        </w:rPr>
      </w:pPr>
    </w:p>
    <w:p w14:paraId="2A9112D9" w14:textId="77777777" w:rsidR="00AD36E8" w:rsidRDefault="00AD36E8">
      <w:pPr>
        <w:tabs>
          <w:tab w:val="left" w:pos="4678"/>
        </w:tabs>
        <w:spacing w:line="360" w:lineRule="auto"/>
        <w:jc w:val="both"/>
        <w:rPr>
          <w:rFonts w:ascii="Arial" w:hAnsi="Arial"/>
          <w:b/>
        </w:rPr>
      </w:pPr>
    </w:p>
    <w:p w14:paraId="1A8CDF3C" w14:textId="77777777" w:rsidR="00AD36E8" w:rsidRDefault="00AD36E8">
      <w:pPr>
        <w:tabs>
          <w:tab w:val="left" w:pos="4678"/>
        </w:tabs>
        <w:spacing w:line="360" w:lineRule="auto"/>
        <w:jc w:val="both"/>
        <w:rPr>
          <w:rFonts w:ascii="Arial" w:hAnsi="Arial"/>
          <w:b/>
        </w:rPr>
      </w:pPr>
    </w:p>
    <w:p w14:paraId="295CB074" w14:textId="77777777" w:rsidR="00AD36E8" w:rsidRDefault="00AD36E8">
      <w:pPr>
        <w:tabs>
          <w:tab w:val="left" w:pos="4678"/>
        </w:tabs>
        <w:spacing w:line="360" w:lineRule="auto"/>
        <w:jc w:val="both"/>
        <w:rPr>
          <w:rFonts w:ascii="Arial" w:hAnsi="Arial"/>
          <w:b/>
        </w:rPr>
      </w:pPr>
    </w:p>
    <w:p w14:paraId="63EA19B2" w14:textId="77777777" w:rsidR="00C56ADC" w:rsidRPr="00C56ADC" w:rsidRDefault="00C56ADC" w:rsidP="00C56ADC">
      <w:pPr>
        <w:tabs>
          <w:tab w:val="left" w:pos="4678"/>
        </w:tabs>
        <w:spacing w:line="360" w:lineRule="auto"/>
        <w:jc w:val="both"/>
        <w:rPr>
          <w:rFonts w:ascii="Arial" w:hAnsi="Arial"/>
          <w:b/>
        </w:rPr>
      </w:pPr>
    </w:p>
    <w:p w14:paraId="26E8AD6A" w14:textId="77777777" w:rsidR="00C56ADC" w:rsidRPr="00C56ADC" w:rsidRDefault="00C56ADC" w:rsidP="00C56ADC">
      <w:pPr>
        <w:tabs>
          <w:tab w:val="left" w:pos="4678"/>
        </w:tabs>
        <w:spacing w:line="360" w:lineRule="auto"/>
        <w:jc w:val="both"/>
        <w:rPr>
          <w:rFonts w:ascii="Arial" w:hAnsi="Arial"/>
          <w:b/>
        </w:rPr>
      </w:pPr>
    </w:p>
    <w:p w14:paraId="475176A0" w14:textId="77777777" w:rsidR="00C56ADC" w:rsidRPr="00C56ADC" w:rsidRDefault="00C56ADC" w:rsidP="00C56ADC">
      <w:pPr>
        <w:tabs>
          <w:tab w:val="left" w:pos="4678"/>
        </w:tabs>
        <w:spacing w:line="360" w:lineRule="auto"/>
        <w:jc w:val="both"/>
        <w:rPr>
          <w:rFonts w:ascii="Arial" w:hAnsi="Arial"/>
          <w:b/>
        </w:rPr>
      </w:pPr>
    </w:p>
    <w:p w14:paraId="1B40BE08" w14:textId="77777777" w:rsidR="00C56ADC" w:rsidRPr="00C56ADC" w:rsidRDefault="00C56ADC" w:rsidP="00C56ADC">
      <w:pPr>
        <w:tabs>
          <w:tab w:val="left" w:pos="4678"/>
        </w:tabs>
        <w:spacing w:line="360" w:lineRule="auto"/>
        <w:jc w:val="both"/>
        <w:rPr>
          <w:rFonts w:ascii="Arial" w:hAnsi="Arial"/>
          <w:b/>
        </w:rPr>
      </w:pPr>
    </w:p>
    <w:p w14:paraId="1DC6ED95" w14:textId="77777777" w:rsidR="00C56ADC" w:rsidRPr="00C56ADC" w:rsidRDefault="00C56ADC" w:rsidP="00C56ADC">
      <w:pPr>
        <w:tabs>
          <w:tab w:val="left" w:pos="4678"/>
        </w:tabs>
        <w:spacing w:line="360" w:lineRule="auto"/>
        <w:jc w:val="both"/>
        <w:rPr>
          <w:rFonts w:ascii="Arial" w:hAnsi="Arial"/>
          <w:b/>
        </w:rPr>
      </w:pPr>
    </w:p>
    <w:p w14:paraId="73953B34" w14:textId="77777777" w:rsidR="00C56ADC" w:rsidRPr="00C56ADC" w:rsidRDefault="00C56ADC" w:rsidP="00C56ADC">
      <w:pPr>
        <w:tabs>
          <w:tab w:val="left" w:pos="4678"/>
        </w:tabs>
        <w:spacing w:line="360" w:lineRule="auto"/>
        <w:jc w:val="both"/>
        <w:rPr>
          <w:rFonts w:ascii="Arial" w:hAnsi="Arial"/>
          <w:b/>
        </w:rPr>
      </w:pPr>
    </w:p>
    <w:p w14:paraId="3F0D1E12" w14:textId="77777777" w:rsidR="00C56ADC" w:rsidRPr="00C56ADC" w:rsidRDefault="00C56ADC" w:rsidP="00C56ADC">
      <w:pPr>
        <w:tabs>
          <w:tab w:val="left" w:pos="4678"/>
        </w:tabs>
        <w:spacing w:line="360" w:lineRule="auto"/>
        <w:jc w:val="both"/>
        <w:rPr>
          <w:rFonts w:ascii="Arial" w:hAnsi="Arial"/>
          <w:b/>
        </w:rPr>
      </w:pPr>
    </w:p>
    <w:p w14:paraId="75476CD5" w14:textId="77777777" w:rsidR="00C56ADC" w:rsidRPr="00C56ADC" w:rsidRDefault="00C56ADC" w:rsidP="00C56ADC">
      <w:pPr>
        <w:tabs>
          <w:tab w:val="left" w:pos="4678"/>
        </w:tabs>
        <w:spacing w:line="360" w:lineRule="auto"/>
        <w:jc w:val="both"/>
        <w:rPr>
          <w:rFonts w:ascii="Arial" w:hAnsi="Arial"/>
          <w:b/>
        </w:rPr>
      </w:pPr>
    </w:p>
    <w:p w14:paraId="50270E7B" w14:textId="77777777" w:rsidR="00C56ADC" w:rsidRPr="00C56ADC" w:rsidRDefault="00C56ADC" w:rsidP="00C56ADC">
      <w:pPr>
        <w:tabs>
          <w:tab w:val="left" w:pos="4678"/>
        </w:tabs>
        <w:spacing w:line="360" w:lineRule="auto"/>
        <w:jc w:val="both"/>
        <w:rPr>
          <w:rFonts w:ascii="Arial" w:hAnsi="Arial"/>
          <w:b/>
        </w:rPr>
      </w:pPr>
    </w:p>
    <w:p w14:paraId="05635C21" w14:textId="77777777" w:rsidR="00C56ADC" w:rsidRPr="00C56ADC" w:rsidRDefault="00C56ADC" w:rsidP="00C56ADC">
      <w:pPr>
        <w:tabs>
          <w:tab w:val="left" w:pos="4678"/>
        </w:tabs>
        <w:spacing w:line="360" w:lineRule="auto"/>
        <w:jc w:val="both"/>
        <w:rPr>
          <w:rFonts w:ascii="Arial" w:hAnsi="Arial"/>
          <w:b/>
        </w:rPr>
      </w:pPr>
    </w:p>
    <w:p w14:paraId="4FD2107D" w14:textId="77777777" w:rsidR="00C56ADC" w:rsidRPr="00C56ADC" w:rsidRDefault="00C56ADC" w:rsidP="00C56ADC">
      <w:pPr>
        <w:tabs>
          <w:tab w:val="left" w:pos="4678"/>
        </w:tabs>
        <w:spacing w:line="360" w:lineRule="auto"/>
        <w:jc w:val="both"/>
        <w:rPr>
          <w:rFonts w:ascii="Arial" w:hAnsi="Arial"/>
          <w:b/>
        </w:rPr>
      </w:pPr>
    </w:p>
    <w:p w14:paraId="48CF7595" w14:textId="77777777" w:rsidR="00C56ADC" w:rsidRPr="00C56ADC" w:rsidRDefault="00C56ADC" w:rsidP="00C56ADC">
      <w:pPr>
        <w:tabs>
          <w:tab w:val="left" w:pos="4678"/>
        </w:tabs>
        <w:spacing w:line="360" w:lineRule="auto"/>
        <w:jc w:val="both"/>
        <w:rPr>
          <w:rFonts w:ascii="Arial" w:hAnsi="Arial"/>
          <w:b/>
        </w:rPr>
      </w:pPr>
    </w:p>
    <w:p w14:paraId="59DEBDBA" w14:textId="77777777" w:rsidR="00C56ADC" w:rsidRPr="00C56ADC" w:rsidRDefault="00C56ADC" w:rsidP="00C56ADC">
      <w:pPr>
        <w:tabs>
          <w:tab w:val="left" w:pos="4678"/>
        </w:tabs>
        <w:spacing w:line="360" w:lineRule="auto"/>
        <w:jc w:val="both"/>
        <w:rPr>
          <w:rFonts w:ascii="Arial" w:hAnsi="Arial"/>
          <w:b/>
        </w:rPr>
      </w:pPr>
    </w:p>
    <w:p w14:paraId="5121784A" w14:textId="77777777" w:rsidR="00C56ADC" w:rsidRPr="00C56ADC" w:rsidRDefault="00C56ADC" w:rsidP="00C56ADC">
      <w:pPr>
        <w:tabs>
          <w:tab w:val="left" w:pos="4678"/>
        </w:tabs>
        <w:spacing w:line="360" w:lineRule="auto"/>
        <w:jc w:val="both"/>
        <w:rPr>
          <w:rFonts w:ascii="Arial" w:hAnsi="Arial"/>
          <w:b/>
        </w:rPr>
      </w:pPr>
    </w:p>
    <w:p w14:paraId="0C10820F" w14:textId="77777777" w:rsidR="00C56ADC" w:rsidRPr="00C56ADC" w:rsidRDefault="00C56ADC" w:rsidP="00C56ADC">
      <w:pPr>
        <w:tabs>
          <w:tab w:val="left" w:pos="4678"/>
        </w:tabs>
        <w:spacing w:line="360" w:lineRule="auto"/>
        <w:jc w:val="both"/>
        <w:rPr>
          <w:rFonts w:ascii="Arial" w:hAnsi="Arial"/>
          <w:b/>
        </w:rPr>
      </w:pPr>
    </w:p>
    <w:p w14:paraId="705A1E63" w14:textId="77777777" w:rsidR="00C56ADC" w:rsidRPr="00C56ADC" w:rsidRDefault="00C56ADC" w:rsidP="00C56ADC">
      <w:pPr>
        <w:tabs>
          <w:tab w:val="left" w:pos="4678"/>
        </w:tabs>
        <w:spacing w:line="360" w:lineRule="auto"/>
        <w:jc w:val="both"/>
        <w:rPr>
          <w:rFonts w:ascii="Arial" w:hAnsi="Arial"/>
          <w:b/>
        </w:rPr>
      </w:pPr>
    </w:p>
    <w:p w14:paraId="4C4CAADC" w14:textId="77777777" w:rsidR="00C56ADC" w:rsidRPr="00C56ADC" w:rsidRDefault="00C56ADC" w:rsidP="00C56ADC">
      <w:pPr>
        <w:tabs>
          <w:tab w:val="left" w:pos="4678"/>
        </w:tabs>
        <w:spacing w:line="360" w:lineRule="auto"/>
        <w:jc w:val="both"/>
        <w:rPr>
          <w:rFonts w:ascii="Arial" w:hAnsi="Arial"/>
          <w:b/>
        </w:rPr>
      </w:pPr>
    </w:p>
    <w:p w14:paraId="34438D2B" w14:textId="77777777" w:rsidR="00C56ADC" w:rsidRPr="00C56ADC" w:rsidRDefault="00C56ADC" w:rsidP="00C56ADC">
      <w:pPr>
        <w:tabs>
          <w:tab w:val="left" w:pos="4678"/>
        </w:tabs>
        <w:spacing w:line="360" w:lineRule="auto"/>
        <w:jc w:val="both"/>
        <w:rPr>
          <w:rFonts w:ascii="Arial" w:hAnsi="Arial"/>
          <w:b/>
        </w:rPr>
      </w:pPr>
    </w:p>
    <w:p w14:paraId="1E8B7CE5" w14:textId="77777777" w:rsidR="00C56ADC" w:rsidRPr="00C56ADC" w:rsidRDefault="00C56ADC" w:rsidP="00C56ADC">
      <w:pPr>
        <w:tabs>
          <w:tab w:val="left" w:pos="4678"/>
        </w:tabs>
        <w:spacing w:line="360" w:lineRule="auto"/>
        <w:jc w:val="both"/>
        <w:rPr>
          <w:rFonts w:ascii="Arial" w:hAnsi="Arial"/>
          <w:b/>
        </w:rPr>
      </w:pPr>
    </w:p>
    <w:p w14:paraId="68432199" w14:textId="77777777" w:rsidR="00C56ADC" w:rsidRPr="00C56ADC" w:rsidRDefault="00C56ADC" w:rsidP="00C56ADC">
      <w:pPr>
        <w:tabs>
          <w:tab w:val="left" w:pos="4678"/>
        </w:tabs>
        <w:spacing w:line="360" w:lineRule="auto"/>
        <w:jc w:val="both"/>
        <w:rPr>
          <w:rFonts w:ascii="Arial" w:hAnsi="Arial"/>
          <w:b/>
        </w:rPr>
      </w:pPr>
    </w:p>
    <w:p w14:paraId="726CE490" w14:textId="77777777" w:rsidR="00C56ADC" w:rsidRPr="00C56ADC" w:rsidRDefault="00C56ADC" w:rsidP="00C56ADC">
      <w:pPr>
        <w:tabs>
          <w:tab w:val="left" w:pos="4678"/>
        </w:tabs>
        <w:spacing w:line="360" w:lineRule="auto"/>
        <w:jc w:val="center"/>
        <w:rPr>
          <w:rFonts w:ascii="Arial" w:hAnsi="Arial"/>
          <w:b/>
        </w:rPr>
      </w:pPr>
      <w:r w:rsidRPr="00C56ADC">
        <w:rPr>
          <w:rFonts w:ascii="Arial" w:hAnsi="Arial"/>
          <w:b/>
        </w:rPr>
        <w:t>Blank Page</w:t>
      </w:r>
    </w:p>
    <w:p w14:paraId="56895D6D" w14:textId="77777777" w:rsidR="00C56ADC" w:rsidRPr="00C56ADC" w:rsidRDefault="00C56ADC" w:rsidP="00C56ADC">
      <w:pPr>
        <w:tabs>
          <w:tab w:val="left" w:pos="4678"/>
        </w:tabs>
        <w:spacing w:line="360" w:lineRule="auto"/>
        <w:jc w:val="both"/>
        <w:rPr>
          <w:rFonts w:ascii="Arial" w:hAnsi="Arial"/>
          <w:b/>
        </w:rPr>
      </w:pPr>
    </w:p>
    <w:p w14:paraId="6ED1F4D6" w14:textId="77777777" w:rsidR="00C56ADC" w:rsidRPr="00C56ADC" w:rsidRDefault="00C56ADC" w:rsidP="00C56ADC">
      <w:pPr>
        <w:tabs>
          <w:tab w:val="left" w:pos="4678"/>
        </w:tabs>
        <w:spacing w:line="360" w:lineRule="auto"/>
        <w:jc w:val="both"/>
        <w:rPr>
          <w:rFonts w:ascii="Arial" w:hAnsi="Arial"/>
          <w:b/>
        </w:rPr>
      </w:pPr>
    </w:p>
    <w:p w14:paraId="07AAB892" w14:textId="77777777" w:rsidR="00C56ADC" w:rsidRPr="00C56ADC" w:rsidRDefault="00C56ADC" w:rsidP="00C56ADC">
      <w:pPr>
        <w:tabs>
          <w:tab w:val="left" w:pos="4678"/>
        </w:tabs>
        <w:spacing w:line="360" w:lineRule="auto"/>
        <w:jc w:val="both"/>
        <w:rPr>
          <w:rFonts w:ascii="Arial" w:hAnsi="Arial"/>
          <w:b/>
        </w:rPr>
      </w:pPr>
    </w:p>
    <w:p w14:paraId="3B777236" w14:textId="77777777" w:rsidR="00C56ADC" w:rsidRPr="00C56ADC" w:rsidRDefault="00C56ADC" w:rsidP="00C56ADC">
      <w:pPr>
        <w:tabs>
          <w:tab w:val="left" w:pos="4678"/>
        </w:tabs>
        <w:spacing w:line="360" w:lineRule="auto"/>
        <w:jc w:val="both"/>
        <w:rPr>
          <w:rFonts w:ascii="Arial" w:hAnsi="Arial"/>
          <w:b/>
        </w:rPr>
      </w:pPr>
    </w:p>
    <w:p w14:paraId="70654BCB" w14:textId="77777777" w:rsidR="00C56ADC" w:rsidRPr="00C56ADC" w:rsidRDefault="00C56ADC" w:rsidP="00C56ADC">
      <w:pPr>
        <w:tabs>
          <w:tab w:val="left" w:pos="4678"/>
        </w:tabs>
        <w:spacing w:line="360" w:lineRule="auto"/>
        <w:jc w:val="both"/>
        <w:rPr>
          <w:rFonts w:ascii="Arial" w:hAnsi="Arial"/>
          <w:b/>
        </w:rPr>
      </w:pPr>
    </w:p>
    <w:p w14:paraId="7919A434" w14:textId="77777777" w:rsidR="00C56ADC" w:rsidRPr="00C56ADC" w:rsidRDefault="00C56ADC" w:rsidP="00C56ADC">
      <w:pPr>
        <w:tabs>
          <w:tab w:val="left" w:pos="4678"/>
        </w:tabs>
        <w:spacing w:line="360" w:lineRule="auto"/>
        <w:jc w:val="both"/>
        <w:rPr>
          <w:rFonts w:ascii="Arial" w:hAnsi="Arial"/>
          <w:b/>
        </w:rPr>
      </w:pPr>
    </w:p>
    <w:p w14:paraId="67BD49A9" w14:textId="77777777" w:rsidR="00C56ADC" w:rsidRPr="00C56ADC" w:rsidRDefault="00C56ADC" w:rsidP="00C56ADC">
      <w:pPr>
        <w:tabs>
          <w:tab w:val="left" w:pos="4678"/>
        </w:tabs>
        <w:spacing w:line="360" w:lineRule="auto"/>
        <w:jc w:val="both"/>
        <w:rPr>
          <w:rFonts w:ascii="Arial" w:hAnsi="Arial"/>
          <w:b/>
        </w:rPr>
      </w:pPr>
    </w:p>
    <w:p w14:paraId="63BFD273" w14:textId="77777777" w:rsidR="00C56ADC" w:rsidRPr="00C56ADC" w:rsidRDefault="00C56ADC" w:rsidP="00C56ADC">
      <w:pPr>
        <w:tabs>
          <w:tab w:val="left" w:pos="4678"/>
        </w:tabs>
        <w:spacing w:line="360" w:lineRule="auto"/>
        <w:jc w:val="both"/>
        <w:rPr>
          <w:rFonts w:ascii="Arial" w:hAnsi="Arial"/>
          <w:b/>
        </w:rPr>
      </w:pPr>
    </w:p>
    <w:p w14:paraId="50F981DC" w14:textId="77777777" w:rsidR="00C56ADC" w:rsidRPr="00C56ADC" w:rsidRDefault="00C56ADC" w:rsidP="00C56ADC">
      <w:pPr>
        <w:tabs>
          <w:tab w:val="left" w:pos="4678"/>
        </w:tabs>
        <w:spacing w:line="360" w:lineRule="auto"/>
        <w:jc w:val="both"/>
        <w:rPr>
          <w:rFonts w:ascii="Arial" w:hAnsi="Arial"/>
          <w:b/>
        </w:rPr>
      </w:pPr>
    </w:p>
    <w:p w14:paraId="0EF7A6F9" w14:textId="77777777" w:rsidR="00C56ADC" w:rsidRPr="00C56ADC" w:rsidRDefault="00C56ADC" w:rsidP="00C56ADC">
      <w:pPr>
        <w:tabs>
          <w:tab w:val="left" w:pos="4678"/>
        </w:tabs>
        <w:spacing w:line="360" w:lineRule="auto"/>
        <w:jc w:val="both"/>
        <w:rPr>
          <w:rFonts w:ascii="Arial" w:hAnsi="Arial"/>
          <w:b/>
        </w:rPr>
      </w:pPr>
    </w:p>
    <w:p w14:paraId="4DCD4DF6" w14:textId="77777777" w:rsidR="00C56ADC" w:rsidRPr="00C56ADC" w:rsidRDefault="00C56ADC" w:rsidP="00C56ADC">
      <w:pPr>
        <w:tabs>
          <w:tab w:val="left" w:pos="4678"/>
        </w:tabs>
        <w:spacing w:line="360" w:lineRule="auto"/>
        <w:jc w:val="both"/>
        <w:rPr>
          <w:rFonts w:ascii="Arial" w:hAnsi="Arial"/>
          <w:b/>
        </w:rPr>
      </w:pPr>
    </w:p>
    <w:p w14:paraId="5834B659" w14:textId="77777777" w:rsidR="00C56ADC" w:rsidRPr="00C56ADC" w:rsidRDefault="00C56ADC" w:rsidP="00C56ADC">
      <w:pPr>
        <w:tabs>
          <w:tab w:val="left" w:pos="4678"/>
        </w:tabs>
        <w:spacing w:line="360" w:lineRule="auto"/>
        <w:jc w:val="both"/>
        <w:rPr>
          <w:rFonts w:ascii="Arial" w:hAnsi="Arial"/>
          <w:b/>
        </w:rPr>
      </w:pPr>
    </w:p>
    <w:p w14:paraId="79446851" w14:textId="77777777" w:rsidR="00C56ADC" w:rsidRPr="00C56ADC" w:rsidRDefault="00C56ADC" w:rsidP="00C56ADC">
      <w:pPr>
        <w:tabs>
          <w:tab w:val="left" w:pos="4678"/>
        </w:tabs>
        <w:spacing w:line="360" w:lineRule="auto"/>
        <w:jc w:val="both"/>
        <w:rPr>
          <w:rFonts w:ascii="Arial" w:hAnsi="Arial"/>
          <w:b/>
        </w:rPr>
      </w:pPr>
    </w:p>
    <w:p w14:paraId="5062F285" w14:textId="77777777" w:rsidR="00C56ADC" w:rsidRPr="00C56ADC" w:rsidRDefault="00C56ADC" w:rsidP="00C56ADC">
      <w:pPr>
        <w:tabs>
          <w:tab w:val="left" w:pos="4678"/>
        </w:tabs>
        <w:spacing w:line="360" w:lineRule="auto"/>
        <w:jc w:val="both"/>
        <w:rPr>
          <w:rFonts w:ascii="Arial" w:hAnsi="Arial"/>
          <w:b/>
        </w:rPr>
      </w:pPr>
    </w:p>
    <w:p w14:paraId="7EFEC555" w14:textId="77777777" w:rsidR="00C56ADC" w:rsidRPr="00C56ADC" w:rsidRDefault="00C56ADC" w:rsidP="00C56ADC">
      <w:pPr>
        <w:tabs>
          <w:tab w:val="left" w:pos="4678"/>
        </w:tabs>
        <w:spacing w:line="360" w:lineRule="auto"/>
        <w:jc w:val="both"/>
        <w:rPr>
          <w:rFonts w:ascii="Arial" w:hAnsi="Arial"/>
          <w:b/>
        </w:rPr>
      </w:pPr>
    </w:p>
    <w:p w14:paraId="0EE55919" w14:textId="77777777" w:rsidR="00C56ADC" w:rsidRPr="00C56ADC" w:rsidRDefault="00B007EE" w:rsidP="00C56ADC">
      <w:pPr>
        <w:tabs>
          <w:tab w:val="left" w:pos="4678"/>
        </w:tabs>
        <w:spacing w:line="360" w:lineRule="auto"/>
        <w:jc w:val="both"/>
        <w:rPr>
          <w:rFonts w:ascii="Arial" w:hAnsi="Arial"/>
          <w:b/>
        </w:rPr>
      </w:pPr>
      <w:r>
        <w:rPr>
          <w:rFonts w:ascii="Arial" w:hAnsi="Arial"/>
          <w:b/>
        </w:rPr>
        <w:br w:type="page"/>
      </w:r>
    </w:p>
    <w:p w14:paraId="0F97DA71" w14:textId="77777777" w:rsidR="00C56ADC" w:rsidRPr="00C56ADC" w:rsidRDefault="00C56ADC" w:rsidP="00C56ADC">
      <w:pPr>
        <w:keepNext/>
        <w:spacing w:before="240" w:after="60"/>
        <w:jc w:val="center"/>
        <w:rPr>
          <w:rFonts w:ascii="Arial" w:hAnsi="Arial" w:cs="Arial"/>
          <w:b/>
          <w:bCs/>
          <w:kern w:val="32"/>
          <w:sz w:val="22"/>
          <w:szCs w:val="22"/>
        </w:rPr>
      </w:pPr>
      <w:r w:rsidRPr="00C56ADC">
        <w:rPr>
          <w:rFonts w:ascii="Arial" w:hAnsi="Arial" w:cs="Arial"/>
          <w:b/>
          <w:bCs/>
          <w:kern w:val="32"/>
          <w:sz w:val="22"/>
          <w:szCs w:val="22"/>
        </w:rPr>
        <w:lastRenderedPageBreak/>
        <w:t>Table of Contents</w:t>
      </w:r>
    </w:p>
    <w:p w14:paraId="4FA3EA08" w14:textId="77777777" w:rsidR="00C56ADC" w:rsidRPr="00C56ADC" w:rsidRDefault="00C56ADC" w:rsidP="00C56ADC">
      <w:pPr>
        <w:tabs>
          <w:tab w:val="right" w:leader="dot" w:pos="9506"/>
        </w:tabs>
        <w:rPr>
          <w:rFonts w:ascii="Arial" w:hAnsi="Arial" w:cs="Arial"/>
          <w:sz w:val="22"/>
          <w:szCs w:val="22"/>
        </w:rPr>
      </w:pPr>
      <w:r w:rsidRPr="00C56ADC">
        <w:rPr>
          <w:rFonts w:ascii="Arial" w:hAnsi="Arial" w:cs="Arial"/>
          <w:b/>
          <w:bCs/>
          <w:sz w:val="22"/>
          <w:szCs w:val="22"/>
        </w:rPr>
        <w:t xml:space="preserve">Notice </w:t>
      </w:r>
      <w:r w:rsidR="00CA5A3B" w:rsidRPr="00C56ADC">
        <w:rPr>
          <w:rFonts w:ascii="Arial" w:hAnsi="Arial" w:cs="Arial"/>
          <w:b/>
          <w:bCs/>
          <w:sz w:val="22"/>
          <w:szCs w:val="22"/>
        </w:rPr>
        <w:t>of</w:t>
      </w:r>
      <w:r w:rsidRPr="00C56ADC">
        <w:rPr>
          <w:rFonts w:ascii="Arial" w:hAnsi="Arial" w:cs="Arial"/>
          <w:b/>
          <w:bCs/>
          <w:sz w:val="22"/>
          <w:szCs w:val="22"/>
        </w:rPr>
        <w:t xml:space="preserve"> Signatories</w:t>
      </w:r>
      <w:r w:rsidRPr="00C56ADC">
        <w:rPr>
          <w:rFonts w:ascii="Arial" w:hAnsi="Arial" w:cs="Arial"/>
          <w:b/>
          <w:bCs/>
          <w:sz w:val="22"/>
          <w:szCs w:val="22"/>
        </w:rPr>
        <w:tab/>
        <w:t>4</w:t>
      </w:r>
    </w:p>
    <w:p w14:paraId="5E560B99" w14:textId="77777777" w:rsidR="00C56ADC" w:rsidRPr="00C56ADC" w:rsidRDefault="00C56ADC" w:rsidP="00C56ADC">
      <w:pPr>
        <w:tabs>
          <w:tab w:val="right" w:leader="dot" w:pos="9506"/>
        </w:tabs>
        <w:rPr>
          <w:rFonts w:ascii="Arial" w:hAnsi="Arial" w:cs="Arial"/>
          <w:b/>
          <w:bCs/>
          <w:sz w:val="22"/>
          <w:szCs w:val="22"/>
        </w:rPr>
      </w:pPr>
      <w:r w:rsidRPr="00C56ADC">
        <w:rPr>
          <w:rFonts w:ascii="Arial" w:hAnsi="Arial" w:cs="Arial"/>
          <w:b/>
          <w:bCs/>
          <w:sz w:val="22"/>
          <w:szCs w:val="22"/>
        </w:rPr>
        <w:t>Terms and Conditions</w:t>
      </w:r>
      <w:r w:rsidRPr="00C56ADC">
        <w:rPr>
          <w:rFonts w:ascii="Arial" w:hAnsi="Arial" w:cs="Arial"/>
          <w:b/>
          <w:bCs/>
          <w:sz w:val="22"/>
          <w:szCs w:val="22"/>
        </w:rPr>
        <w:tab/>
        <w:t>5</w:t>
      </w:r>
    </w:p>
    <w:p w14:paraId="2607CC7E" w14:textId="77777777" w:rsidR="00C56ADC" w:rsidRPr="00C56ADC" w:rsidRDefault="00C56ADC" w:rsidP="00C56ADC">
      <w:pPr>
        <w:tabs>
          <w:tab w:val="right" w:leader="dot" w:pos="9506"/>
        </w:tabs>
        <w:rPr>
          <w:rFonts w:ascii="Arial" w:hAnsi="Arial" w:cs="Arial"/>
          <w:b/>
          <w:bCs/>
          <w:sz w:val="22"/>
          <w:szCs w:val="22"/>
        </w:rPr>
      </w:pPr>
      <w:r w:rsidRPr="00C56ADC">
        <w:rPr>
          <w:rFonts w:ascii="Arial" w:hAnsi="Arial" w:cs="Arial"/>
          <w:b/>
          <w:bCs/>
          <w:sz w:val="22"/>
          <w:szCs w:val="22"/>
        </w:rPr>
        <w:t>Schedule One – Customer and Supplier</w:t>
      </w:r>
      <w:r w:rsidRPr="00C56ADC">
        <w:rPr>
          <w:rFonts w:ascii="Arial" w:hAnsi="Arial" w:cs="Arial"/>
          <w:b/>
          <w:bCs/>
          <w:sz w:val="22"/>
          <w:szCs w:val="22"/>
        </w:rPr>
        <w:tab/>
      </w:r>
      <w:r w:rsidR="00CA5A3B">
        <w:rPr>
          <w:rFonts w:ascii="Arial" w:hAnsi="Arial" w:cs="Arial"/>
          <w:b/>
          <w:bCs/>
          <w:sz w:val="22"/>
          <w:szCs w:val="22"/>
        </w:rPr>
        <w:t>6</w:t>
      </w:r>
    </w:p>
    <w:p w14:paraId="143CC46F" w14:textId="77777777" w:rsidR="00C56ADC" w:rsidRPr="00C56ADC" w:rsidRDefault="00C56ADC" w:rsidP="00C56ADC">
      <w:pPr>
        <w:tabs>
          <w:tab w:val="right" w:leader="dot" w:pos="9506"/>
        </w:tabs>
        <w:rPr>
          <w:rFonts w:ascii="Arial" w:hAnsi="Arial" w:cs="Arial"/>
          <w:b/>
          <w:bCs/>
          <w:sz w:val="22"/>
          <w:szCs w:val="22"/>
        </w:rPr>
      </w:pPr>
      <w:r w:rsidRPr="00C56ADC">
        <w:rPr>
          <w:rFonts w:ascii="Arial" w:hAnsi="Arial" w:cs="Arial"/>
          <w:b/>
          <w:bCs/>
          <w:sz w:val="22"/>
          <w:szCs w:val="22"/>
        </w:rPr>
        <w:t xml:space="preserve">Schedule Two – Statement of Requirement </w:t>
      </w:r>
      <w:r w:rsidRPr="00C56ADC">
        <w:rPr>
          <w:rFonts w:ascii="Arial" w:hAnsi="Arial" w:cs="Arial"/>
          <w:b/>
          <w:bCs/>
          <w:sz w:val="22"/>
          <w:szCs w:val="22"/>
        </w:rPr>
        <w:tab/>
      </w:r>
      <w:r w:rsidR="00CA5A3B">
        <w:rPr>
          <w:rFonts w:ascii="Arial" w:hAnsi="Arial" w:cs="Arial"/>
          <w:b/>
          <w:bCs/>
          <w:sz w:val="22"/>
          <w:szCs w:val="22"/>
        </w:rPr>
        <w:t>7</w:t>
      </w:r>
    </w:p>
    <w:p w14:paraId="7A4894D0" w14:textId="77777777" w:rsidR="00C56ADC" w:rsidRPr="00C56ADC" w:rsidRDefault="00C56ADC" w:rsidP="00C56ADC">
      <w:pPr>
        <w:tabs>
          <w:tab w:val="right" w:leader="dot" w:pos="9506"/>
        </w:tabs>
        <w:rPr>
          <w:rFonts w:ascii="Arial" w:hAnsi="Arial" w:cs="Arial"/>
          <w:b/>
          <w:bCs/>
          <w:sz w:val="22"/>
          <w:szCs w:val="22"/>
        </w:rPr>
      </w:pPr>
      <w:r w:rsidRPr="00C56ADC">
        <w:rPr>
          <w:rFonts w:ascii="Arial" w:hAnsi="Arial" w:cs="Arial"/>
          <w:b/>
          <w:bCs/>
          <w:sz w:val="22"/>
          <w:szCs w:val="22"/>
        </w:rPr>
        <w:t xml:space="preserve">Annex A – Service Deliverables </w:t>
      </w:r>
      <w:r w:rsidRPr="00C56ADC">
        <w:rPr>
          <w:rFonts w:ascii="Arial" w:hAnsi="Arial" w:cs="Arial"/>
          <w:b/>
          <w:bCs/>
          <w:sz w:val="22"/>
          <w:szCs w:val="22"/>
        </w:rPr>
        <w:tab/>
      </w:r>
      <w:r w:rsidR="00CA5A3B">
        <w:rPr>
          <w:rFonts w:ascii="Arial" w:hAnsi="Arial" w:cs="Arial"/>
          <w:b/>
          <w:bCs/>
          <w:sz w:val="22"/>
          <w:szCs w:val="22"/>
        </w:rPr>
        <w:t>8</w:t>
      </w:r>
    </w:p>
    <w:p w14:paraId="4D81DC22" w14:textId="77777777" w:rsidR="00C56ADC" w:rsidRPr="00C56ADC" w:rsidRDefault="00C56ADC" w:rsidP="00C56ADC">
      <w:pPr>
        <w:tabs>
          <w:tab w:val="right" w:leader="dot" w:pos="9506"/>
        </w:tabs>
        <w:rPr>
          <w:rFonts w:ascii="Arial" w:hAnsi="Arial" w:cs="Arial"/>
          <w:b/>
          <w:sz w:val="22"/>
          <w:szCs w:val="22"/>
        </w:rPr>
      </w:pPr>
      <w:r w:rsidRPr="00C56ADC">
        <w:rPr>
          <w:rFonts w:ascii="Arial" w:hAnsi="Arial" w:cs="Arial"/>
          <w:b/>
          <w:sz w:val="22"/>
          <w:szCs w:val="22"/>
        </w:rPr>
        <w:t>Annex B – Clarification Document</w:t>
      </w:r>
      <w:r w:rsidR="00CA5A3B">
        <w:rPr>
          <w:rFonts w:ascii="Arial" w:hAnsi="Arial" w:cs="Arial"/>
          <w:b/>
          <w:sz w:val="22"/>
          <w:szCs w:val="22"/>
        </w:rPr>
        <w:t>s</w:t>
      </w:r>
      <w:r w:rsidR="00CA5A3B">
        <w:rPr>
          <w:rFonts w:ascii="Arial" w:hAnsi="Arial" w:cs="Arial"/>
          <w:b/>
          <w:sz w:val="22"/>
          <w:szCs w:val="22"/>
        </w:rPr>
        <w:tab/>
        <w:t>9</w:t>
      </w:r>
    </w:p>
    <w:p w14:paraId="09E6E5D6" w14:textId="77777777" w:rsidR="00C56ADC" w:rsidRPr="00C56ADC" w:rsidRDefault="00C56ADC" w:rsidP="00C56ADC">
      <w:pPr>
        <w:tabs>
          <w:tab w:val="right" w:leader="dot" w:pos="9506"/>
        </w:tabs>
        <w:rPr>
          <w:rFonts w:ascii="Arial" w:hAnsi="Arial" w:cs="Arial"/>
          <w:b/>
          <w:sz w:val="22"/>
          <w:szCs w:val="22"/>
        </w:rPr>
      </w:pPr>
      <w:r w:rsidRPr="00C56ADC">
        <w:rPr>
          <w:rFonts w:ascii="Arial" w:hAnsi="Arial" w:cs="Arial"/>
          <w:b/>
          <w:sz w:val="22"/>
          <w:szCs w:val="22"/>
        </w:rPr>
        <w:t>Annex C – Tender Response Document</w:t>
      </w:r>
      <w:r w:rsidR="00CA5A3B">
        <w:rPr>
          <w:rFonts w:ascii="Arial" w:hAnsi="Arial" w:cs="Arial"/>
          <w:b/>
          <w:sz w:val="22"/>
          <w:szCs w:val="22"/>
        </w:rPr>
        <w:t>s</w:t>
      </w:r>
      <w:r w:rsidR="00CA5A3B">
        <w:rPr>
          <w:rFonts w:ascii="Arial" w:hAnsi="Arial" w:cs="Arial"/>
          <w:b/>
          <w:sz w:val="22"/>
          <w:szCs w:val="22"/>
        </w:rPr>
        <w:tab/>
        <w:t>10</w:t>
      </w:r>
    </w:p>
    <w:p w14:paraId="7A0C0247" w14:textId="77777777" w:rsidR="00C56ADC" w:rsidRPr="00C56ADC" w:rsidRDefault="00C56ADC" w:rsidP="00C56ADC"/>
    <w:p w14:paraId="39C05F32" w14:textId="77777777" w:rsidR="00C56ADC" w:rsidRPr="00C56ADC" w:rsidRDefault="00C56ADC" w:rsidP="00C56ADC">
      <w:pPr>
        <w:tabs>
          <w:tab w:val="right" w:leader="dot" w:pos="9506"/>
        </w:tabs>
        <w:rPr>
          <w:rFonts w:ascii="Arial" w:hAnsi="Arial" w:cs="Arial"/>
          <w:b/>
          <w:sz w:val="22"/>
          <w:szCs w:val="22"/>
        </w:rPr>
      </w:pPr>
    </w:p>
    <w:p w14:paraId="2410CF51" w14:textId="77777777" w:rsidR="00C56ADC" w:rsidRPr="00C56ADC" w:rsidRDefault="00C56ADC" w:rsidP="00C56ADC">
      <w:pPr>
        <w:tabs>
          <w:tab w:val="left" w:pos="4678"/>
        </w:tabs>
        <w:spacing w:line="360" w:lineRule="auto"/>
        <w:jc w:val="both"/>
        <w:rPr>
          <w:rFonts w:ascii="Arial" w:hAnsi="Arial"/>
          <w:b/>
        </w:rPr>
      </w:pPr>
    </w:p>
    <w:p w14:paraId="33EE1B36" w14:textId="77777777" w:rsidR="00C56ADC" w:rsidRPr="00C56ADC" w:rsidRDefault="00C56ADC" w:rsidP="00C56ADC">
      <w:pPr>
        <w:tabs>
          <w:tab w:val="left" w:pos="4678"/>
        </w:tabs>
        <w:spacing w:line="360" w:lineRule="auto"/>
        <w:jc w:val="both"/>
        <w:rPr>
          <w:rFonts w:ascii="Arial" w:hAnsi="Arial"/>
          <w:b/>
        </w:rPr>
      </w:pPr>
    </w:p>
    <w:p w14:paraId="5096B6B7" w14:textId="77777777" w:rsidR="00C56ADC" w:rsidRPr="00C56ADC" w:rsidRDefault="00C56ADC" w:rsidP="00C56ADC">
      <w:pPr>
        <w:tabs>
          <w:tab w:val="left" w:pos="4678"/>
        </w:tabs>
        <w:spacing w:line="360" w:lineRule="auto"/>
        <w:jc w:val="both"/>
        <w:rPr>
          <w:rFonts w:ascii="Arial" w:hAnsi="Arial"/>
          <w:b/>
        </w:rPr>
      </w:pPr>
    </w:p>
    <w:p w14:paraId="40EC6AFD" w14:textId="77777777" w:rsidR="00C56ADC" w:rsidRPr="00C56ADC" w:rsidRDefault="00C56ADC" w:rsidP="00C56ADC">
      <w:pPr>
        <w:tabs>
          <w:tab w:val="left" w:pos="4678"/>
        </w:tabs>
        <w:spacing w:line="360" w:lineRule="auto"/>
        <w:jc w:val="both"/>
        <w:rPr>
          <w:rFonts w:ascii="Arial" w:hAnsi="Arial"/>
          <w:b/>
        </w:rPr>
      </w:pPr>
    </w:p>
    <w:p w14:paraId="48D143F3" w14:textId="77777777" w:rsidR="00C56ADC" w:rsidRPr="00C56ADC" w:rsidRDefault="00C56ADC" w:rsidP="00C56ADC">
      <w:pPr>
        <w:tabs>
          <w:tab w:val="left" w:pos="4678"/>
        </w:tabs>
        <w:spacing w:line="360" w:lineRule="auto"/>
        <w:jc w:val="both"/>
        <w:rPr>
          <w:rFonts w:ascii="Arial" w:hAnsi="Arial"/>
          <w:b/>
        </w:rPr>
      </w:pPr>
    </w:p>
    <w:p w14:paraId="1F28AB87" w14:textId="77777777" w:rsidR="00C56ADC" w:rsidRPr="00C56ADC" w:rsidRDefault="00C56ADC" w:rsidP="00C56ADC">
      <w:pPr>
        <w:tabs>
          <w:tab w:val="left" w:pos="4678"/>
        </w:tabs>
        <w:spacing w:line="360" w:lineRule="auto"/>
        <w:jc w:val="both"/>
        <w:rPr>
          <w:rFonts w:ascii="Arial" w:hAnsi="Arial"/>
          <w:b/>
        </w:rPr>
      </w:pPr>
    </w:p>
    <w:p w14:paraId="7649233F" w14:textId="77777777" w:rsidR="00C56ADC" w:rsidRPr="00C56ADC" w:rsidRDefault="00C56ADC" w:rsidP="00C56ADC">
      <w:pPr>
        <w:tabs>
          <w:tab w:val="left" w:pos="4678"/>
        </w:tabs>
        <w:spacing w:line="360" w:lineRule="auto"/>
        <w:jc w:val="both"/>
        <w:rPr>
          <w:rFonts w:ascii="Arial" w:hAnsi="Arial"/>
          <w:b/>
        </w:rPr>
      </w:pPr>
    </w:p>
    <w:p w14:paraId="6EDA137B" w14:textId="77777777" w:rsidR="00C56ADC" w:rsidRPr="00C56ADC" w:rsidRDefault="00C56ADC" w:rsidP="00C56ADC">
      <w:pPr>
        <w:tabs>
          <w:tab w:val="left" w:pos="4678"/>
        </w:tabs>
        <w:spacing w:line="360" w:lineRule="auto"/>
        <w:jc w:val="both"/>
        <w:rPr>
          <w:rFonts w:ascii="Arial" w:hAnsi="Arial"/>
          <w:b/>
        </w:rPr>
      </w:pPr>
    </w:p>
    <w:p w14:paraId="3F2A4F98" w14:textId="77777777" w:rsidR="00C56ADC" w:rsidRPr="00C56ADC" w:rsidRDefault="00C56ADC" w:rsidP="00C56ADC">
      <w:pPr>
        <w:tabs>
          <w:tab w:val="left" w:pos="4678"/>
        </w:tabs>
        <w:spacing w:line="360" w:lineRule="auto"/>
        <w:jc w:val="both"/>
        <w:rPr>
          <w:rFonts w:ascii="Arial" w:hAnsi="Arial"/>
          <w:b/>
        </w:rPr>
      </w:pPr>
    </w:p>
    <w:p w14:paraId="553C4213" w14:textId="77777777" w:rsidR="00C56ADC" w:rsidRPr="00C56ADC" w:rsidRDefault="00C56ADC" w:rsidP="00C56ADC">
      <w:pPr>
        <w:tabs>
          <w:tab w:val="left" w:pos="4678"/>
        </w:tabs>
        <w:spacing w:line="360" w:lineRule="auto"/>
        <w:jc w:val="both"/>
        <w:rPr>
          <w:rFonts w:ascii="Arial" w:hAnsi="Arial"/>
          <w:b/>
        </w:rPr>
      </w:pPr>
    </w:p>
    <w:p w14:paraId="03BFB42A" w14:textId="77777777" w:rsidR="00C56ADC" w:rsidRPr="00C56ADC" w:rsidRDefault="00C56ADC" w:rsidP="00C56ADC">
      <w:pPr>
        <w:tabs>
          <w:tab w:val="left" w:pos="4678"/>
        </w:tabs>
        <w:spacing w:line="360" w:lineRule="auto"/>
        <w:jc w:val="both"/>
        <w:rPr>
          <w:rFonts w:ascii="Arial" w:hAnsi="Arial"/>
          <w:b/>
        </w:rPr>
      </w:pPr>
    </w:p>
    <w:p w14:paraId="6C6F59E4" w14:textId="77777777" w:rsidR="00C56ADC" w:rsidRPr="00C56ADC" w:rsidRDefault="00C56ADC" w:rsidP="00C56ADC">
      <w:pPr>
        <w:tabs>
          <w:tab w:val="left" w:pos="4678"/>
        </w:tabs>
        <w:spacing w:line="360" w:lineRule="auto"/>
        <w:jc w:val="both"/>
        <w:rPr>
          <w:rFonts w:ascii="Arial" w:hAnsi="Arial"/>
          <w:b/>
        </w:rPr>
      </w:pPr>
    </w:p>
    <w:p w14:paraId="06D8673C" w14:textId="77777777" w:rsidR="00C56ADC" w:rsidRPr="00C56ADC" w:rsidRDefault="00C56ADC" w:rsidP="00C56ADC">
      <w:pPr>
        <w:tabs>
          <w:tab w:val="left" w:pos="4678"/>
        </w:tabs>
        <w:spacing w:line="360" w:lineRule="auto"/>
        <w:jc w:val="both"/>
        <w:rPr>
          <w:rFonts w:ascii="Arial" w:hAnsi="Arial"/>
          <w:b/>
        </w:rPr>
      </w:pPr>
    </w:p>
    <w:p w14:paraId="36FD0F63" w14:textId="77777777" w:rsidR="00C56ADC" w:rsidRPr="00C56ADC" w:rsidRDefault="00C56ADC" w:rsidP="00C56ADC">
      <w:pPr>
        <w:tabs>
          <w:tab w:val="left" w:pos="4678"/>
        </w:tabs>
        <w:spacing w:line="360" w:lineRule="auto"/>
        <w:jc w:val="both"/>
        <w:rPr>
          <w:rFonts w:ascii="Arial" w:hAnsi="Arial"/>
          <w:b/>
        </w:rPr>
      </w:pPr>
    </w:p>
    <w:p w14:paraId="25441159" w14:textId="77777777" w:rsidR="00C56ADC" w:rsidRPr="00C56ADC" w:rsidRDefault="00C56ADC" w:rsidP="00C56ADC">
      <w:pPr>
        <w:tabs>
          <w:tab w:val="left" w:pos="4678"/>
        </w:tabs>
        <w:spacing w:line="360" w:lineRule="auto"/>
        <w:jc w:val="both"/>
        <w:rPr>
          <w:rFonts w:ascii="Arial" w:hAnsi="Arial"/>
          <w:b/>
        </w:rPr>
      </w:pPr>
    </w:p>
    <w:p w14:paraId="3F5A48A4" w14:textId="77777777" w:rsidR="00C56ADC" w:rsidRPr="00C56ADC" w:rsidRDefault="00C56ADC" w:rsidP="00C56ADC">
      <w:pPr>
        <w:tabs>
          <w:tab w:val="left" w:pos="4678"/>
        </w:tabs>
        <w:spacing w:line="360" w:lineRule="auto"/>
        <w:jc w:val="both"/>
        <w:rPr>
          <w:rFonts w:ascii="Arial" w:hAnsi="Arial"/>
          <w:b/>
        </w:rPr>
      </w:pPr>
    </w:p>
    <w:p w14:paraId="05A19618" w14:textId="77777777" w:rsidR="00C56ADC" w:rsidRPr="00C56ADC" w:rsidRDefault="00C56ADC" w:rsidP="00C56ADC">
      <w:pPr>
        <w:tabs>
          <w:tab w:val="left" w:pos="4678"/>
        </w:tabs>
        <w:spacing w:line="360" w:lineRule="auto"/>
        <w:jc w:val="both"/>
        <w:rPr>
          <w:rFonts w:ascii="Arial" w:hAnsi="Arial"/>
          <w:b/>
        </w:rPr>
      </w:pPr>
    </w:p>
    <w:p w14:paraId="2307DA62" w14:textId="77777777" w:rsidR="00C56ADC" w:rsidRPr="00C56ADC" w:rsidRDefault="00C56ADC" w:rsidP="00C56ADC">
      <w:pPr>
        <w:tabs>
          <w:tab w:val="left" w:pos="4678"/>
        </w:tabs>
        <w:spacing w:line="360" w:lineRule="auto"/>
        <w:jc w:val="both"/>
        <w:rPr>
          <w:rFonts w:ascii="Arial" w:hAnsi="Arial"/>
          <w:b/>
        </w:rPr>
      </w:pPr>
    </w:p>
    <w:p w14:paraId="7F5195E6" w14:textId="77777777" w:rsidR="00C56ADC" w:rsidRPr="00C56ADC" w:rsidRDefault="00C56ADC" w:rsidP="00C56ADC">
      <w:pPr>
        <w:tabs>
          <w:tab w:val="left" w:pos="4678"/>
        </w:tabs>
        <w:spacing w:line="360" w:lineRule="auto"/>
        <w:jc w:val="both"/>
        <w:rPr>
          <w:rFonts w:ascii="Arial" w:hAnsi="Arial"/>
          <w:b/>
        </w:rPr>
      </w:pPr>
    </w:p>
    <w:p w14:paraId="77F09083" w14:textId="77777777" w:rsidR="00C56ADC" w:rsidRPr="00C56ADC" w:rsidRDefault="00C56ADC" w:rsidP="00C56ADC">
      <w:pPr>
        <w:tabs>
          <w:tab w:val="left" w:pos="4678"/>
        </w:tabs>
        <w:spacing w:line="360" w:lineRule="auto"/>
        <w:jc w:val="both"/>
        <w:rPr>
          <w:rFonts w:ascii="Arial" w:hAnsi="Arial"/>
          <w:b/>
        </w:rPr>
      </w:pPr>
    </w:p>
    <w:p w14:paraId="62E4EA73" w14:textId="77777777" w:rsidR="00C56ADC" w:rsidRPr="00C56ADC" w:rsidRDefault="00C56ADC" w:rsidP="00C56ADC">
      <w:pPr>
        <w:tabs>
          <w:tab w:val="left" w:pos="4678"/>
        </w:tabs>
        <w:spacing w:line="360" w:lineRule="auto"/>
        <w:jc w:val="both"/>
        <w:rPr>
          <w:rFonts w:ascii="Arial" w:hAnsi="Arial"/>
          <w:b/>
        </w:rPr>
      </w:pPr>
    </w:p>
    <w:p w14:paraId="0303172C" w14:textId="77777777" w:rsidR="00C56ADC" w:rsidRPr="00C56ADC" w:rsidRDefault="00C56ADC" w:rsidP="00C56ADC">
      <w:pPr>
        <w:tabs>
          <w:tab w:val="left" w:pos="4678"/>
        </w:tabs>
        <w:spacing w:line="360" w:lineRule="auto"/>
        <w:jc w:val="both"/>
        <w:rPr>
          <w:rFonts w:ascii="Arial" w:hAnsi="Arial"/>
          <w:b/>
        </w:rPr>
      </w:pPr>
    </w:p>
    <w:p w14:paraId="289C9AD9" w14:textId="77777777" w:rsidR="00C56ADC" w:rsidRPr="00C56ADC" w:rsidRDefault="00C56ADC" w:rsidP="00C56ADC">
      <w:pPr>
        <w:tabs>
          <w:tab w:val="left" w:pos="4678"/>
        </w:tabs>
        <w:spacing w:line="360" w:lineRule="auto"/>
        <w:jc w:val="both"/>
        <w:rPr>
          <w:rFonts w:ascii="Arial" w:hAnsi="Arial"/>
          <w:b/>
        </w:rPr>
      </w:pPr>
    </w:p>
    <w:p w14:paraId="1AED4297" w14:textId="77777777" w:rsidR="00C56ADC" w:rsidRPr="00C56ADC" w:rsidRDefault="00C56ADC" w:rsidP="00C56ADC">
      <w:pPr>
        <w:tabs>
          <w:tab w:val="left" w:pos="4678"/>
        </w:tabs>
        <w:spacing w:line="360" w:lineRule="auto"/>
        <w:jc w:val="both"/>
        <w:rPr>
          <w:rFonts w:ascii="Arial" w:hAnsi="Arial"/>
          <w:b/>
        </w:rPr>
      </w:pPr>
    </w:p>
    <w:p w14:paraId="1B20577A" w14:textId="77777777" w:rsidR="00C56ADC" w:rsidRPr="00C56ADC" w:rsidRDefault="00C56ADC" w:rsidP="00C56ADC">
      <w:pPr>
        <w:tabs>
          <w:tab w:val="left" w:pos="4678"/>
        </w:tabs>
        <w:spacing w:line="360" w:lineRule="auto"/>
        <w:jc w:val="both"/>
        <w:rPr>
          <w:rFonts w:ascii="Arial" w:hAnsi="Arial"/>
          <w:b/>
        </w:rPr>
      </w:pPr>
    </w:p>
    <w:p w14:paraId="42C894C6" w14:textId="77777777" w:rsidR="00C56ADC" w:rsidRPr="00C56ADC" w:rsidRDefault="00C56ADC" w:rsidP="00C56ADC">
      <w:pPr>
        <w:tabs>
          <w:tab w:val="left" w:pos="4678"/>
        </w:tabs>
        <w:spacing w:line="360" w:lineRule="auto"/>
        <w:jc w:val="both"/>
        <w:rPr>
          <w:rFonts w:ascii="Arial" w:hAnsi="Arial"/>
          <w:b/>
        </w:rPr>
      </w:pPr>
    </w:p>
    <w:p w14:paraId="24004546" w14:textId="77777777" w:rsidR="00C56ADC" w:rsidRPr="00C56ADC" w:rsidRDefault="00C56ADC" w:rsidP="00C56ADC">
      <w:pPr>
        <w:tabs>
          <w:tab w:val="left" w:pos="4678"/>
        </w:tabs>
        <w:spacing w:line="360" w:lineRule="auto"/>
        <w:jc w:val="both"/>
        <w:rPr>
          <w:rFonts w:ascii="Arial" w:hAnsi="Arial"/>
          <w:b/>
        </w:rPr>
      </w:pPr>
    </w:p>
    <w:p w14:paraId="396E6400" w14:textId="77777777" w:rsidR="00AD36E8" w:rsidRPr="00C231C1" w:rsidRDefault="00C56ADC" w:rsidP="00C56ADC">
      <w:pPr>
        <w:tabs>
          <w:tab w:val="left" w:pos="4678"/>
        </w:tabs>
        <w:spacing w:line="360" w:lineRule="auto"/>
        <w:jc w:val="both"/>
        <w:rPr>
          <w:rFonts w:ascii="Arial" w:hAnsi="Arial" w:cs="Arial"/>
          <w:b/>
          <w:color w:val="000000"/>
          <w:sz w:val="28"/>
          <w:szCs w:val="28"/>
        </w:rPr>
      </w:pPr>
      <w:r w:rsidRPr="00C56ADC">
        <w:rPr>
          <w:rFonts w:ascii="Arial" w:hAnsi="Arial"/>
          <w:b/>
        </w:rPr>
        <w:br w:type="page"/>
      </w:r>
      <w:r w:rsidR="00C231C1" w:rsidRPr="00C231C1">
        <w:rPr>
          <w:rFonts w:ascii="Arial" w:hAnsi="Arial" w:cs="Arial"/>
          <w:b/>
          <w:color w:val="000000"/>
          <w:sz w:val="28"/>
          <w:szCs w:val="28"/>
        </w:rPr>
        <w:lastRenderedPageBreak/>
        <w:t>CONTRACT FOR THE</w:t>
      </w:r>
      <w:r w:rsidR="006E348B">
        <w:rPr>
          <w:rFonts w:ascii="Arial" w:hAnsi="Arial" w:cs="Arial"/>
          <w:b/>
          <w:color w:val="000000"/>
          <w:sz w:val="28"/>
          <w:szCs w:val="28"/>
        </w:rPr>
        <w:t xml:space="preserve"> PROVISION OF CONSULTANCY FOR </w:t>
      </w:r>
      <w:r w:rsidR="006E348B" w:rsidRPr="006E348B">
        <w:rPr>
          <w:rFonts w:ascii="Arial" w:hAnsi="Arial" w:cs="Arial"/>
          <w:b/>
          <w:color w:val="000000"/>
          <w:sz w:val="28"/>
          <w:szCs w:val="28"/>
        </w:rPr>
        <w:t>IPT REVIEW DELIVERY CONFIDENCE</w:t>
      </w:r>
      <w:r w:rsidR="006E348B">
        <w:rPr>
          <w:rFonts w:ascii="Arial" w:hAnsi="Arial" w:cs="Arial"/>
          <w:b/>
          <w:color w:val="000000"/>
          <w:sz w:val="28"/>
          <w:szCs w:val="28"/>
        </w:rPr>
        <w:t xml:space="preserve"> </w:t>
      </w:r>
      <w:r w:rsidR="00C231C1" w:rsidRPr="00C231C1">
        <w:rPr>
          <w:rFonts w:ascii="Arial" w:hAnsi="Arial" w:cs="Arial"/>
          <w:b/>
          <w:color w:val="000000"/>
          <w:sz w:val="28"/>
          <w:szCs w:val="28"/>
        </w:rPr>
        <w:t xml:space="preserve">FROM </w:t>
      </w:r>
      <w:r w:rsidR="001145B1" w:rsidRPr="001145B1">
        <w:rPr>
          <w:rFonts w:ascii="Arial" w:hAnsi="Arial" w:cs="Arial"/>
          <w:b/>
          <w:color w:val="000000"/>
          <w:sz w:val="28"/>
          <w:szCs w:val="28"/>
        </w:rPr>
        <w:t>ERNST &amp; YOUNG LLP</w:t>
      </w:r>
      <w:r w:rsidR="001145B1" w:rsidRPr="0090745A">
        <w:rPr>
          <w:rFonts w:ascii="Arial" w:hAnsi="Arial" w:cs="Arial"/>
          <w:b/>
          <w:color w:val="FF0000"/>
          <w:sz w:val="28"/>
          <w:szCs w:val="28"/>
        </w:rPr>
        <w:t xml:space="preserve"> </w:t>
      </w:r>
      <w:r w:rsidR="0090745A">
        <w:rPr>
          <w:rFonts w:ascii="Arial" w:hAnsi="Arial" w:cs="Arial"/>
          <w:b/>
          <w:color w:val="000000"/>
          <w:sz w:val="28"/>
          <w:szCs w:val="28"/>
        </w:rPr>
        <w:t xml:space="preserve">TO </w:t>
      </w:r>
      <w:r>
        <w:rPr>
          <w:rFonts w:ascii="Arial" w:hAnsi="Arial" w:cs="Arial"/>
          <w:b/>
          <w:color w:val="000000"/>
          <w:sz w:val="28"/>
          <w:szCs w:val="28"/>
        </w:rPr>
        <w:t>THE HOME OFFICE</w:t>
      </w:r>
    </w:p>
    <w:p w14:paraId="5AFF181C" w14:textId="77777777" w:rsidR="00661274" w:rsidRPr="00670343" w:rsidRDefault="00661274" w:rsidP="00661274">
      <w:pPr>
        <w:rPr>
          <w:rFonts w:ascii="Arial" w:hAnsi="Arial"/>
          <w:b/>
        </w:rPr>
      </w:pPr>
    </w:p>
    <w:p w14:paraId="074CC849" w14:textId="77777777" w:rsidR="00AD36E8" w:rsidRPr="00CE507D" w:rsidRDefault="00AD36E8">
      <w:pPr>
        <w:tabs>
          <w:tab w:val="left" w:pos="4678"/>
        </w:tabs>
        <w:spacing w:line="360" w:lineRule="auto"/>
        <w:jc w:val="both"/>
        <w:rPr>
          <w:rFonts w:ascii="Arial" w:hAnsi="Arial"/>
          <w:b/>
        </w:rPr>
      </w:pPr>
      <w:r w:rsidRPr="00670343">
        <w:rPr>
          <w:rFonts w:ascii="Arial" w:hAnsi="Arial"/>
          <w:b/>
        </w:rPr>
        <w:t xml:space="preserve">This Contract is </w:t>
      </w:r>
      <w:r w:rsidRPr="00C231C1">
        <w:rPr>
          <w:rFonts w:ascii="Arial" w:hAnsi="Arial"/>
          <w:b/>
          <w:color w:val="000000"/>
        </w:rPr>
        <w:t xml:space="preserve">made this </w:t>
      </w:r>
      <w:r w:rsidR="001145B1">
        <w:rPr>
          <w:rFonts w:ascii="Arial" w:hAnsi="Arial"/>
          <w:b/>
          <w:color w:val="000000"/>
        </w:rPr>
        <w:t>Thursday 14</w:t>
      </w:r>
      <w:r w:rsidR="001145B1" w:rsidRPr="001145B1">
        <w:rPr>
          <w:rFonts w:ascii="Arial" w:hAnsi="Arial"/>
          <w:b/>
          <w:color w:val="000000"/>
          <w:vertAlign w:val="superscript"/>
        </w:rPr>
        <w:t>th</w:t>
      </w:r>
      <w:r w:rsidR="001145B1">
        <w:rPr>
          <w:rFonts w:ascii="Arial" w:hAnsi="Arial"/>
          <w:b/>
          <w:color w:val="000000"/>
        </w:rPr>
        <w:t xml:space="preserve"> May 2015</w:t>
      </w:r>
      <w:r w:rsidR="00CA5A3B">
        <w:rPr>
          <w:rFonts w:ascii="Arial" w:hAnsi="Arial"/>
          <w:b/>
          <w:color w:val="000000"/>
        </w:rPr>
        <w:t xml:space="preserve"> </w:t>
      </w:r>
      <w:r w:rsidR="00CA5A3B" w:rsidRPr="00C231C1">
        <w:rPr>
          <w:rFonts w:ascii="Arial" w:hAnsi="Arial"/>
          <w:b/>
          <w:color w:val="000000"/>
        </w:rPr>
        <w:t>between</w:t>
      </w:r>
      <w:r w:rsidRPr="00C231C1">
        <w:rPr>
          <w:rFonts w:ascii="Arial" w:hAnsi="Arial"/>
          <w:b/>
          <w:color w:val="000000"/>
        </w:rPr>
        <w:t>:</w:t>
      </w:r>
    </w:p>
    <w:p w14:paraId="27AC5164" w14:textId="77777777" w:rsidR="00AD36E8" w:rsidRPr="00CE507D" w:rsidRDefault="00AD36E8">
      <w:pPr>
        <w:tabs>
          <w:tab w:val="left" w:pos="4678"/>
        </w:tabs>
        <w:spacing w:line="360" w:lineRule="auto"/>
        <w:jc w:val="both"/>
        <w:rPr>
          <w:rFonts w:ascii="Arial" w:hAnsi="Arial"/>
        </w:rPr>
      </w:pPr>
    </w:p>
    <w:p w14:paraId="18BB3E00" w14:textId="77777777" w:rsidR="00C231C1" w:rsidRPr="001145B1" w:rsidRDefault="00583245" w:rsidP="00C56ADC">
      <w:pPr>
        <w:numPr>
          <w:ilvl w:val="0"/>
          <w:numId w:val="1"/>
        </w:numPr>
        <w:tabs>
          <w:tab w:val="left" w:pos="4678"/>
        </w:tabs>
        <w:spacing w:line="360" w:lineRule="auto"/>
        <w:jc w:val="both"/>
        <w:rPr>
          <w:rFonts w:ascii="Arial" w:hAnsi="Arial"/>
        </w:rPr>
      </w:pPr>
      <w:r w:rsidRPr="00C56ADC">
        <w:rPr>
          <w:rFonts w:ascii="Arial" w:hAnsi="Arial"/>
        </w:rPr>
        <w:t>T</w:t>
      </w:r>
      <w:r w:rsidR="00C231C1" w:rsidRPr="00C56ADC">
        <w:rPr>
          <w:rFonts w:ascii="Arial" w:hAnsi="Arial"/>
        </w:rPr>
        <w:t xml:space="preserve">he Secretary of State acting on behalf of </w:t>
      </w:r>
      <w:r w:rsidR="00C56ADC" w:rsidRPr="00C56ADC">
        <w:rPr>
          <w:rFonts w:ascii="Arial" w:hAnsi="Arial"/>
        </w:rPr>
        <w:t>on behalf of The Home Office, 2 Marsham Street, London, SW1P 4DF.</w:t>
      </w:r>
    </w:p>
    <w:p w14:paraId="62464337" w14:textId="77777777" w:rsidR="00AD36E8" w:rsidRPr="001145B1" w:rsidRDefault="00AD36E8">
      <w:pPr>
        <w:tabs>
          <w:tab w:val="left" w:pos="4678"/>
        </w:tabs>
        <w:spacing w:line="360" w:lineRule="auto"/>
        <w:jc w:val="both"/>
        <w:rPr>
          <w:rFonts w:ascii="Arial" w:hAnsi="Arial"/>
        </w:rPr>
      </w:pPr>
    </w:p>
    <w:p w14:paraId="3C8D7E2E" w14:textId="04CFF1BE" w:rsidR="00AD36E8" w:rsidRPr="001145B1" w:rsidRDefault="001145B1" w:rsidP="001145B1">
      <w:pPr>
        <w:numPr>
          <w:ilvl w:val="0"/>
          <w:numId w:val="1"/>
        </w:numPr>
        <w:tabs>
          <w:tab w:val="left" w:pos="4678"/>
        </w:tabs>
        <w:spacing w:line="360" w:lineRule="auto"/>
        <w:jc w:val="both"/>
        <w:rPr>
          <w:rFonts w:ascii="Arial" w:hAnsi="Arial"/>
        </w:rPr>
      </w:pPr>
      <w:r w:rsidRPr="001145B1">
        <w:rPr>
          <w:rFonts w:ascii="Arial" w:hAnsi="Arial"/>
        </w:rPr>
        <w:t>Ernst &amp; Young LLP</w:t>
      </w:r>
      <w:r w:rsidR="00C231C1" w:rsidRPr="001145B1">
        <w:rPr>
          <w:rFonts w:ascii="Arial" w:hAnsi="Arial"/>
          <w:b/>
        </w:rPr>
        <w:t xml:space="preserve"> </w:t>
      </w:r>
      <w:r w:rsidR="00AD36E8" w:rsidRPr="001145B1">
        <w:rPr>
          <w:rFonts w:ascii="Arial" w:hAnsi="Arial"/>
          <w:color w:val="000000"/>
        </w:rPr>
        <w:t xml:space="preserve">whose registered </w:t>
      </w:r>
      <w:r w:rsidR="00AD36E8" w:rsidRPr="001145B1">
        <w:rPr>
          <w:rFonts w:ascii="Arial" w:hAnsi="Arial"/>
        </w:rPr>
        <w:t>office is at</w:t>
      </w:r>
      <w:r w:rsidR="005D2CD4" w:rsidRPr="001145B1">
        <w:rPr>
          <w:rFonts w:ascii="Arial" w:hAnsi="Arial"/>
        </w:rPr>
        <w:t xml:space="preserve"> </w:t>
      </w:r>
      <w:r w:rsidR="004C5E99">
        <w:rPr>
          <w:rFonts w:ascii="Arial" w:hAnsi="Arial"/>
        </w:rPr>
        <w:t>REDACTED TEXT</w:t>
      </w:r>
      <w:r w:rsidR="00672223" w:rsidRPr="001145B1">
        <w:rPr>
          <w:rFonts w:ascii="Arial" w:hAnsi="Arial"/>
        </w:rPr>
        <w:t xml:space="preserve"> </w:t>
      </w:r>
    </w:p>
    <w:p w14:paraId="1B2E8574" w14:textId="77777777" w:rsidR="0090745A" w:rsidRDefault="0090745A" w:rsidP="0090745A">
      <w:pPr>
        <w:pStyle w:val="ListParagraph"/>
        <w:rPr>
          <w:rFonts w:ascii="Arial" w:hAnsi="Arial"/>
          <w:color w:val="000000"/>
        </w:rPr>
      </w:pPr>
    </w:p>
    <w:p w14:paraId="62C26557" w14:textId="77777777" w:rsidR="00AD36E8" w:rsidRPr="00C231C1" w:rsidRDefault="00AD36E8" w:rsidP="00A748D7">
      <w:pPr>
        <w:tabs>
          <w:tab w:val="left" w:pos="4678"/>
        </w:tabs>
        <w:spacing w:line="360" w:lineRule="auto"/>
        <w:ind w:left="426" w:hanging="426"/>
        <w:jc w:val="both"/>
        <w:rPr>
          <w:rFonts w:ascii="Arial" w:hAnsi="Arial"/>
          <w:color w:val="000000"/>
        </w:rPr>
      </w:pPr>
      <w:r w:rsidRPr="00C231C1">
        <w:rPr>
          <w:rFonts w:ascii="Arial" w:hAnsi="Arial"/>
          <w:color w:val="000000"/>
        </w:rPr>
        <w:t xml:space="preserve">(3) </w:t>
      </w:r>
      <w:r w:rsidR="002D0CC4" w:rsidRPr="00C231C1">
        <w:rPr>
          <w:rFonts w:ascii="Arial" w:hAnsi="Arial"/>
          <w:color w:val="000000"/>
        </w:rPr>
        <w:t xml:space="preserve">  </w:t>
      </w:r>
      <w:r w:rsidRPr="00C231C1">
        <w:rPr>
          <w:rFonts w:ascii="Arial" w:hAnsi="Arial"/>
          <w:color w:val="000000"/>
        </w:rPr>
        <w:t>The Contract shall commence on</w:t>
      </w:r>
      <w:r w:rsidR="00F43F98">
        <w:rPr>
          <w:rFonts w:ascii="Arial" w:hAnsi="Arial"/>
          <w:color w:val="000000"/>
        </w:rPr>
        <w:t xml:space="preserve"> </w:t>
      </w:r>
      <w:r w:rsidR="00E96C66">
        <w:rPr>
          <w:rFonts w:ascii="Arial" w:hAnsi="Arial"/>
          <w:color w:val="000000"/>
        </w:rPr>
        <w:t>Friday 15</w:t>
      </w:r>
      <w:r w:rsidR="00E96C66" w:rsidRPr="00E96C66">
        <w:rPr>
          <w:rFonts w:ascii="Arial" w:hAnsi="Arial"/>
          <w:color w:val="000000"/>
          <w:vertAlign w:val="superscript"/>
        </w:rPr>
        <w:t>th</w:t>
      </w:r>
      <w:r w:rsidR="00E96C66">
        <w:rPr>
          <w:rFonts w:ascii="Arial" w:hAnsi="Arial"/>
          <w:color w:val="000000"/>
        </w:rPr>
        <w:t xml:space="preserve"> May 2015</w:t>
      </w:r>
      <w:r w:rsidR="0090745A">
        <w:rPr>
          <w:rFonts w:ascii="Arial" w:hAnsi="Arial"/>
          <w:color w:val="000000"/>
        </w:rPr>
        <w:t xml:space="preserve"> </w:t>
      </w:r>
      <w:r w:rsidR="00F43F98">
        <w:rPr>
          <w:rFonts w:ascii="Arial" w:hAnsi="Arial"/>
          <w:color w:val="000000"/>
        </w:rPr>
        <w:t xml:space="preserve">and conclude by </w:t>
      </w:r>
      <w:r w:rsidR="00E96C66">
        <w:rPr>
          <w:rFonts w:ascii="Arial" w:hAnsi="Arial"/>
          <w:color w:val="000000"/>
        </w:rPr>
        <w:t>Friday 22</w:t>
      </w:r>
      <w:r w:rsidR="00E96C66" w:rsidRPr="00E96C66">
        <w:rPr>
          <w:rFonts w:ascii="Arial" w:hAnsi="Arial"/>
          <w:color w:val="000000"/>
          <w:vertAlign w:val="superscript"/>
        </w:rPr>
        <w:t>nd</w:t>
      </w:r>
      <w:r w:rsidR="00E96C66">
        <w:rPr>
          <w:rFonts w:ascii="Arial" w:hAnsi="Arial"/>
          <w:color w:val="000000"/>
        </w:rPr>
        <w:t xml:space="preserve"> May 2015.</w:t>
      </w:r>
      <w:r w:rsidR="00A748D7" w:rsidRPr="00C231C1">
        <w:rPr>
          <w:rFonts w:ascii="Arial" w:hAnsi="Arial"/>
          <w:color w:val="000000"/>
        </w:rPr>
        <w:t xml:space="preserve"> </w:t>
      </w:r>
    </w:p>
    <w:p w14:paraId="56B6AF45" w14:textId="77777777" w:rsidR="00AD36E8" w:rsidRPr="00CE507D" w:rsidRDefault="00AD36E8">
      <w:pPr>
        <w:pStyle w:val="Footer"/>
        <w:tabs>
          <w:tab w:val="clear" w:pos="4153"/>
          <w:tab w:val="clear" w:pos="8306"/>
        </w:tabs>
        <w:spacing w:line="360" w:lineRule="auto"/>
        <w:jc w:val="both"/>
      </w:pPr>
    </w:p>
    <w:p w14:paraId="396EBCCA" w14:textId="77777777" w:rsidR="00AD36E8" w:rsidRPr="00CE507D" w:rsidRDefault="00AD36E8">
      <w:pPr>
        <w:spacing w:line="360" w:lineRule="auto"/>
        <w:jc w:val="both"/>
        <w:rPr>
          <w:rFonts w:ascii="Arial" w:hAnsi="Arial"/>
          <w:b/>
        </w:rPr>
      </w:pPr>
      <w:r w:rsidRPr="00CE507D">
        <w:rPr>
          <w:rFonts w:ascii="Arial" w:hAnsi="Arial"/>
          <w:b/>
        </w:rPr>
        <w:t>WHEREAS:</w:t>
      </w:r>
    </w:p>
    <w:p w14:paraId="684D593D" w14:textId="77777777" w:rsidR="00AD36E8" w:rsidRPr="00F43F98" w:rsidRDefault="00AD36E8">
      <w:pPr>
        <w:spacing w:line="360" w:lineRule="auto"/>
        <w:jc w:val="both"/>
        <w:rPr>
          <w:rFonts w:ascii="Arial" w:hAnsi="Arial"/>
          <w:color w:val="000000"/>
        </w:rPr>
      </w:pPr>
      <w:r w:rsidRPr="00F43F98">
        <w:rPr>
          <w:rFonts w:ascii="Arial" w:hAnsi="Arial"/>
          <w:color w:val="000000"/>
        </w:rPr>
        <w:t>The Authority requires the Contractor to undertake to deliver the</w:t>
      </w:r>
      <w:r w:rsidR="00EC413E" w:rsidRPr="00F43F98">
        <w:rPr>
          <w:rFonts w:ascii="Arial" w:hAnsi="Arial"/>
          <w:color w:val="000000"/>
        </w:rPr>
        <w:t xml:space="preserve"> </w:t>
      </w:r>
      <w:r w:rsidR="00B0470D" w:rsidRPr="00F43F98">
        <w:rPr>
          <w:rFonts w:ascii="Arial" w:hAnsi="Arial"/>
          <w:color w:val="000000"/>
        </w:rPr>
        <w:t>service</w:t>
      </w:r>
      <w:r w:rsidR="00A91981" w:rsidRPr="00F43F98">
        <w:rPr>
          <w:rFonts w:ascii="Arial" w:hAnsi="Arial"/>
          <w:color w:val="000000"/>
        </w:rPr>
        <w:t>s</w:t>
      </w:r>
      <w:r w:rsidR="00B0470D" w:rsidRPr="00F43F98">
        <w:rPr>
          <w:rFonts w:ascii="Arial" w:hAnsi="Arial"/>
          <w:color w:val="000000"/>
        </w:rPr>
        <w:t xml:space="preserve"> </w:t>
      </w:r>
      <w:r w:rsidRPr="00F43F98">
        <w:rPr>
          <w:rFonts w:ascii="Arial" w:hAnsi="Arial"/>
          <w:color w:val="000000"/>
        </w:rPr>
        <w:t xml:space="preserve">as </w:t>
      </w:r>
      <w:r w:rsidR="002B24C3" w:rsidRPr="00F43F98">
        <w:rPr>
          <w:rFonts w:ascii="Arial" w:hAnsi="Arial"/>
          <w:color w:val="000000"/>
        </w:rPr>
        <w:t>per your</w:t>
      </w:r>
      <w:r w:rsidR="00FE0A67" w:rsidRPr="00F43F98">
        <w:rPr>
          <w:rFonts w:ascii="Arial" w:hAnsi="Arial"/>
          <w:color w:val="000000"/>
        </w:rPr>
        <w:t xml:space="preserve"> </w:t>
      </w:r>
      <w:r w:rsidRPr="00F43F98">
        <w:rPr>
          <w:rFonts w:ascii="Arial" w:hAnsi="Arial"/>
          <w:color w:val="000000"/>
        </w:rPr>
        <w:t>proposal dated</w:t>
      </w:r>
      <w:r w:rsidR="001702F5" w:rsidRPr="00F43F98">
        <w:rPr>
          <w:rFonts w:ascii="Arial" w:hAnsi="Arial"/>
          <w:color w:val="000000"/>
        </w:rPr>
        <w:t xml:space="preserve"> </w:t>
      </w:r>
      <w:r w:rsidR="00E96C66">
        <w:rPr>
          <w:rFonts w:ascii="Arial" w:hAnsi="Arial"/>
          <w:color w:val="000000"/>
        </w:rPr>
        <w:t>11</w:t>
      </w:r>
      <w:r w:rsidR="00E96C66" w:rsidRPr="00E96C66">
        <w:rPr>
          <w:rFonts w:ascii="Arial" w:hAnsi="Arial"/>
          <w:color w:val="000000"/>
          <w:vertAlign w:val="superscript"/>
        </w:rPr>
        <w:t>th</w:t>
      </w:r>
      <w:r w:rsidR="00E96C66">
        <w:rPr>
          <w:rFonts w:ascii="Arial" w:hAnsi="Arial"/>
          <w:color w:val="000000"/>
        </w:rPr>
        <w:t xml:space="preserve"> May 2015</w:t>
      </w:r>
      <w:r w:rsidR="002B24C3" w:rsidRPr="0090745A">
        <w:rPr>
          <w:rFonts w:ascii="Arial" w:hAnsi="Arial"/>
          <w:color w:val="FF0000"/>
        </w:rPr>
        <w:t xml:space="preserve"> </w:t>
      </w:r>
      <w:r w:rsidRPr="00F43F98">
        <w:rPr>
          <w:rFonts w:ascii="Arial" w:hAnsi="Arial"/>
          <w:color w:val="000000"/>
        </w:rPr>
        <w:t>specified in Schedule One (the “</w:t>
      </w:r>
      <w:r w:rsidR="00004328">
        <w:rPr>
          <w:rFonts w:ascii="Arial" w:hAnsi="Arial"/>
          <w:color w:val="000000"/>
        </w:rPr>
        <w:t>Service Deliverables</w:t>
      </w:r>
      <w:r w:rsidRPr="00F43F98">
        <w:rPr>
          <w:rFonts w:ascii="Arial" w:hAnsi="Arial"/>
          <w:color w:val="000000"/>
        </w:rPr>
        <w:t>”), and the Contractor is able and willing</w:t>
      </w:r>
      <w:r w:rsidR="00150679" w:rsidRPr="00F43F98">
        <w:rPr>
          <w:rFonts w:ascii="Arial" w:hAnsi="Arial"/>
          <w:color w:val="000000"/>
        </w:rPr>
        <w:t xml:space="preserve"> t</w:t>
      </w:r>
      <w:r w:rsidRPr="00F43F98">
        <w:rPr>
          <w:rFonts w:ascii="Arial" w:hAnsi="Arial"/>
          <w:color w:val="000000"/>
        </w:rPr>
        <w:t xml:space="preserve">o provide these </w:t>
      </w:r>
      <w:r w:rsidR="00EC413E" w:rsidRPr="00F43F98">
        <w:rPr>
          <w:rFonts w:ascii="Arial" w:hAnsi="Arial"/>
          <w:color w:val="000000"/>
        </w:rPr>
        <w:t>s</w:t>
      </w:r>
      <w:r w:rsidRPr="00F43F98">
        <w:rPr>
          <w:rFonts w:ascii="Arial" w:hAnsi="Arial"/>
          <w:color w:val="000000"/>
        </w:rPr>
        <w:t>ervices on the terms and conditions set out below.</w:t>
      </w:r>
    </w:p>
    <w:p w14:paraId="7A655A6A" w14:textId="77777777" w:rsidR="00AD36E8" w:rsidRPr="00F43F98" w:rsidRDefault="00AD36E8">
      <w:pPr>
        <w:spacing w:line="360" w:lineRule="auto"/>
        <w:jc w:val="both"/>
        <w:rPr>
          <w:rFonts w:ascii="Arial" w:hAnsi="Arial"/>
          <w:color w:val="000000"/>
        </w:rPr>
      </w:pPr>
    </w:p>
    <w:p w14:paraId="1D4A8BDF" w14:textId="77777777" w:rsidR="00AD36E8" w:rsidRPr="00F43F98" w:rsidRDefault="00AD36E8">
      <w:pPr>
        <w:spacing w:line="360" w:lineRule="auto"/>
        <w:jc w:val="both"/>
        <w:rPr>
          <w:color w:val="000000"/>
        </w:rPr>
      </w:pPr>
    </w:p>
    <w:p w14:paraId="4FE4AB20" w14:textId="77777777" w:rsidR="00AD36E8" w:rsidRDefault="00AD36E8">
      <w:pPr>
        <w:spacing w:line="360" w:lineRule="auto"/>
        <w:jc w:val="both"/>
        <w:rPr>
          <w:rFonts w:ascii="Arial" w:hAnsi="Arial" w:cs="Arial"/>
          <w:color w:val="000000"/>
        </w:rPr>
      </w:pPr>
      <w:r w:rsidRPr="00F43F98">
        <w:rPr>
          <w:rFonts w:ascii="Arial" w:hAnsi="Arial" w:cs="Arial"/>
          <w:color w:val="000000"/>
        </w:rPr>
        <w:t xml:space="preserve">Signed on behalf </w:t>
      </w:r>
      <w:r w:rsidR="00E96C66">
        <w:rPr>
          <w:rFonts w:ascii="Arial" w:hAnsi="Arial" w:cs="Arial"/>
          <w:color w:val="000000"/>
        </w:rPr>
        <w:t>Ernst and Young LLP</w:t>
      </w:r>
    </w:p>
    <w:p w14:paraId="1285BE8C" w14:textId="77777777" w:rsidR="007044F5" w:rsidRPr="00F43F98" w:rsidRDefault="007044F5">
      <w:pPr>
        <w:spacing w:line="360" w:lineRule="auto"/>
        <w:jc w:val="both"/>
        <w:rPr>
          <w:rFonts w:ascii="Arial" w:hAnsi="Arial" w:cs="Arial"/>
          <w:color w:val="000000"/>
        </w:rPr>
      </w:pPr>
    </w:p>
    <w:p w14:paraId="2FEBC51F" w14:textId="77777777" w:rsidR="00AD36E8" w:rsidRPr="00F43F98" w:rsidRDefault="00AD36E8">
      <w:pPr>
        <w:spacing w:line="360" w:lineRule="auto"/>
        <w:jc w:val="both"/>
        <w:rPr>
          <w:rFonts w:ascii="Arial" w:hAnsi="Arial" w:cs="Arial"/>
          <w:color w:val="000000"/>
        </w:rPr>
      </w:pPr>
      <w:r w:rsidRPr="00F43F98">
        <w:rPr>
          <w:rFonts w:ascii="Arial" w:hAnsi="Arial" w:cs="Arial"/>
          <w:color w:val="000000"/>
        </w:rPr>
        <w:t>Signature………………………………………………………………</w:t>
      </w:r>
    </w:p>
    <w:p w14:paraId="02F5FBF3" w14:textId="77777777" w:rsidR="00AD36E8" w:rsidRPr="00F43F98" w:rsidRDefault="00AD36E8">
      <w:pPr>
        <w:spacing w:line="360" w:lineRule="auto"/>
        <w:jc w:val="both"/>
        <w:rPr>
          <w:rFonts w:ascii="Arial" w:hAnsi="Arial" w:cs="Arial"/>
          <w:color w:val="000000"/>
        </w:rPr>
      </w:pPr>
      <w:r w:rsidRPr="00F43F98">
        <w:rPr>
          <w:rFonts w:ascii="Arial" w:hAnsi="Arial" w:cs="Arial"/>
          <w:color w:val="000000"/>
        </w:rPr>
        <w:t>Title…………………………………………………………………….</w:t>
      </w:r>
    </w:p>
    <w:p w14:paraId="31CF49E8" w14:textId="77777777" w:rsidR="00AD36E8" w:rsidRPr="00F43F98" w:rsidRDefault="00AD36E8">
      <w:pPr>
        <w:spacing w:line="360" w:lineRule="auto"/>
        <w:jc w:val="both"/>
        <w:rPr>
          <w:rFonts w:ascii="Arial" w:hAnsi="Arial" w:cs="Arial"/>
          <w:color w:val="000000"/>
        </w:rPr>
      </w:pPr>
      <w:r w:rsidRPr="00F43F98">
        <w:rPr>
          <w:rFonts w:ascii="Arial" w:hAnsi="Arial" w:cs="Arial"/>
          <w:color w:val="000000"/>
        </w:rPr>
        <w:t>Date…………………………………………………………………….</w:t>
      </w:r>
    </w:p>
    <w:p w14:paraId="78531EB3" w14:textId="77777777" w:rsidR="00AD36E8" w:rsidRPr="00F43F98" w:rsidRDefault="00AD36E8">
      <w:pPr>
        <w:spacing w:line="360" w:lineRule="auto"/>
        <w:jc w:val="both"/>
        <w:rPr>
          <w:rFonts w:ascii="Arial" w:hAnsi="Arial" w:cs="Arial"/>
          <w:color w:val="000000"/>
        </w:rPr>
      </w:pPr>
    </w:p>
    <w:p w14:paraId="27CDAC92" w14:textId="77777777" w:rsidR="00AD36E8" w:rsidRPr="00C56ADC" w:rsidRDefault="00AD36E8">
      <w:pPr>
        <w:spacing w:line="360" w:lineRule="auto"/>
        <w:jc w:val="both"/>
        <w:rPr>
          <w:rFonts w:ascii="Arial" w:hAnsi="Arial" w:cs="Arial"/>
        </w:rPr>
      </w:pPr>
      <w:r w:rsidRPr="00C56ADC">
        <w:rPr>
          <w:rFonts w:ascii="Arial" w:hAnsi="Arial" w:cs="Arial"/>
        </w:rPr>
        <w:t xml:space="preserve">Signed on behalf of </w:t>
      </w:r>
      <w:r w:rsidR="00C56ADC" w:rsidRPr="00C56ADC">
        <w:rPr>
          <w:rFonts w:ascii="Arial" w:hAnsi="Arial" w:cs="Arial"/>
        </w:rPr>
        <w:t>the Home Office</w:t>
      </w:r>
    </w:p>
    <w:p w14:paraId="1862141D" w14:textId="77777777" w:rsidR="00AD36E8" w:rsidRPr="00F43F98" w:rsidRDefault="00AD36E8">
      <w:pPr>
        <w:spacing w:line="360" w:lineRule="auto"/>
        <w:jc w:val="both"/>
        <w:rPr>
          <w:rFonts w:ascii="Arial" w:hAnsi="Arial" w:cs="Arial"/>
          <w:color w:val="000000"/>
        </w:rPr>
      </w:pPr>
    </w:p>
    <w:p w14:paraId="05AA636C" w14:textId="77777777" w:rsidR="00AD36E8" w:rsidRPr="00F43F98" w:rsidRDefault="00AD36E8">
      <w:pPr>
        <w:spacing w:line="360" w:lineRule="auto"/>
        <w:jc w:val="both"/>
        <w:rPr>
          <w:rFonts w:ascii="Arial" w:hAnsi="Arial" w:cs="Arial"/>
          <w:color w:val="000000"/>
        </w:rPr>
      </w:pPr>
      <w:r w:rsidRPr="00F43F98">
        <w:rPr>
          <w:rFonts w:ascii="Arial" w:hAnsi="Arial" w:cs="Arial"/>
          <w:color w:val="000000"/>
        </w:rPr>
        <w:t>Signature………………………………………………………………</w:t>
      </w:r>
    </w:p>
    <w:p w14:paraId="74B4D343" w14:textId="77777777" w:rsidR="00AD36E8" w:rsidRPr="00F43F98" w:rsidRDefault="00AD36E8">
      <w:pPr>
        <w:spacing w:line="360" w:lineRule="auto"/>
        <w:jc w:val="both"/>
        <w:rPr>
          <w:rFonts w:ascii="Arial" w:hAnsi="Arial" w:cs="Arial"/>
          <w:color w:val="000000"/>
        </w:rPr>
      </w:pPr>
      <w:r w:rsidRPr="00F43F98">
        <w:rPr>
          <w:rFonts w:ascii="Arial" w:hAnsi="Arial" w:cs="Arial"/>
          <w:color w:val="000000"/>
        </w:rPr>
        <w:t>Title…………………………………………………………………….</w:t>
      </w:r>
    </w:p>
    <w:p w14:paraId="5819B7E9" w14:textId="77777777" w:rsidR="00AD36E8" w:rsidRPr="00F43F98" w:rsidRDefault="00AD36E8">
      <w:pPr>
        <w:spacing w:line="360" w:lineRule="auto"/>
        <w:jc w:val="both"/>
        <w:rPr>
          <w:rFonts w:ascii="Arial" w:hAnsi="Arial" w:cs="Arial"/>
          <w:color w:val="000000"/>
        </w:rPr>
      </w:pPr>
      <w:r w:rsidRPr="00F43F98">
        <w:rPr>
          <w:rFonts w:ascii="Arial" w:hAnsi="Arial" w:cs="Arial"/>
          <w:color w:val="000000"/>
        </w:rPr>
        <w:t>Date…………………………………………………………………….</w:t>
      </w:r>
    </w:p>
    <w:p w14:paraId="6DB1482C" w14:textId="77777777" w:rsidR="00AD36E8" w:rsidRDefault="00AD36E8">
      <w:pPr>
        <w:spacing w:line="360" w:lineRule="auto"/>
        <w:jc w:val="both"/>
        <w:rPr>
          <w:rFonts w:ascii="Arial" w:hAnsi="Arial" w:cs="Arial"/>
        </w:rPr>
      </w:pPr>
    </w:p>
    <w:p w14:paraId="452ABAB8" w14:textId="77777777" w:rsidR="00AD36E8" w:rsidRPr="007C78C6" w:rsidRDefault="00AD36E8">
      <w:pPr>
        <w:spacing w:line="360" w:lineRule="auto"/>
        <w:jc w:val="both"/>
        <w:rPr>
          <w:rFonts w:ascii="Arial" w:hAnsi="Arial" w:cs="Arial"/>
        </w:rPr>
      </w:pPr>
    </w:p>
    <w:p w14:paraId="1349ECB4" w14:textId="77777777" w:rsidR="00AD36E8" w:rsidRDefault="00AD36E8">
      <w:pPr>
        <w:spacing w:line="360" w:lineRule="auto"/>
        <w:jc w:val="both"/>
      </w:pPr>
    </w:p>
    <w:p w14:paraId="160A704A" w14:textId="77777777" w:rsidR="00AD36E8" w:rsidRDefault="00AD36E8">
      <w:pPr>
        <w:pStyle w:val="Title"/>
        <w:spacing w:line="480" w:lineRule="auto"/>
        <w:rPr>
          <w:sz w:val="32"/>
          <w:szCs w:val="32"/>
        </w:rPr>
      </w:pPr>
    </w:p>
    <w:p w14:paraId="29827185" w14:textId="77777777" w:rsidR="006E348B" w:rsidRDefault="006E348B">
      <w:pPr>
        <w:rPr>
          <w:rFonts w:ascii="Arial" w:hAnsi="Arial"/>
          <w:b/>
          <w:sz w:val="32"/>
          <w:szCs w:val="32"/>
        </w:rPr>
      </w:pPr>
      <w:r>
        <w:rPr>
          <w:sz w:val="32"/>
          <w:szCs w:val="32"/>
        </w:rPr>
        <w:br w:type="page"/>
      </w:r>
    </w:p>
    <w:p w14:paraId="0C49BC5C" w14:textId="77777777" w:rsidR="00FF2EAF" w:rsidRDefault="00CA5A3B" w:rsidP="00FF2EAF">
      <w:pPr>
        <w:pStyle w:val="Heading1"/>
        <w:spacing w:before="120" w:after="120"/>
        <w:jc w:val="center"/>
        <w:rPr>
          <w:noProof/>
          <w:u w:val="none"/>
        </w:rPr>
      </w:pPr>
      <w:r>
        <w:rPr>
          <w:noProof/>
          <w:u w:val="none"/>
        </w:rPr>
        <w:lastRenderedPageBreak/>
        <w:t>T</w:t>
      </w:r>
      <w:r w:rsidR="0049147F">
        <w:rPr>
          <w:noProof/>
          <w:u w:val="none"/>
        </w:rPr>
        <w:t>erms and Conditions</w:t>
      </w:r>
    </w:p>
    <w:p w14:paraId="03CBBC04" w14:textId="77777777" w:rsidR="0049147F" w:rsidRPr="0049147F" w:rsidRDefault="0049147F" w:rsidP="0049147F">
      <w:pPr>
        <w:rPr>
          <w:rFonts w:ascii="Arial" w:hAnsi="Arial" w:cs="Arial"/>
          <w:b/>
        </w:rPr>
      </w:pPr>
      <w:r w:rsidRPr="0049147F">
        <w:rPr>
          <w:rFonts w:ascii="Arial" w:hAnsi="Arial" w:cs="Arial"/>
          <w:b/>
        </w:rPr>
        <w:t>General Conditions</w:t>
      </w:r>
    </w:p>
    <w:p w14:paraId="39F88779" w14:textId="77777777" w:rsidR="00FF2EAF" w:rsidRDefault="00FF2EAF" w:rsidP="00FF2EAF"/>
    <w:p w14:paraId="0E71F245" w14:textId="77777777" w:rsidR="0049147F" w:rsidRDefault="0049147F" w:rsidP="0049147F">
      <w:pPr>
        <w:jc w:val="both"/>
        <w:rPr>
          <w:rFonts w:ascii="Arial" w:hAnsi="Arial" w:cs="Arial"/>
          <w:color w:val="000000"/>
        </w:rPr>
      </w:pPr>
      <w:r w:rsidRPr="00D66851">
        <w:rPr>
          <w:rFonts w:ascii="Arial" w:hAnsi="Arial" w:cs="Arial"/>
          <w:color w:val="000000"/>
        </w:rPr>
        <w:t>This</w:t>
      </w:r>
      <w:r>
        <w:rPr>
          <w:rFonts w:ascii="Arial" w:hAnsi="Arial" w:cs="Arial"/>
          <w:color w:val="000000"/>
        </w:rPr>
        <w:t xml:space="preserve"> c</w:t>
      </w:r>
      <w:r w:rsidRPr="00D66851">
        <w:rPr>
          <w:rFonts w:ascii="Arial" w:hAnsi="Arial" w:cs="Arial"/>
          <w:color w:val="000000"/>
        </w:rPr>
        <w:t xml:space="preserve">ontract will operate subject to </w:t>
      </w:r>
      <w:r w:rsidRPr="00CA5A3B">
        <w:rPr>
          <w:rFonts w:ascii="Arial" w:hAnsi="Arial" w:cs="Arial"/>
        </w:rPr>
        <w:t xml:space="preserve">the </w:t>
      </w:r>
      <w:r w:rsidR="00CA5A3B" w:rsidRPr="00CA5A3B">
        <w:rPr>
          <w:rFonts w:ascii="Arial" w:hAnsi="Arial" w:cs="Arial"/>
        </w:rPr>
        <w:t>Home Office</w:t>
      </w:r>
      <w:r w:rsidR="0090745A">
        <w:rPr>
          <w:rFonts w:ascii="Arial" w:hAnsi="Arial" w:cs="Arial"/>
          <w:color w:val="000000"/>
        </w:rPr>
        <w:t xml:space="preserve"> </w:t>
      </w:r>
      <w:r w:rsidR="009D7338">
        <w:rPr>
          <w:rFonts w:ascii="Arial" w:hAnsi="Arial" w:cs="Arial"/>
          <w:color w:val="000000"/>
        </w:rPr>
        <w:t>Terms and Condi</w:t>
      </w:r>
      <w:r w:rsidR="001407EA">
        <w:rPr>
          <w:rFonts w:ascii="Arial" w:hAnsi="Arial" w:cs="Arial"/>
          <w:color w:val="000000"/>
        </w:rPr>
        <w:t xml:space="preserve">tions of Contract for Services, </w:t>
      </w:r>
      <w:r w:rsidR="001407EA" w:rsidRPr="00F010E9">
        <w:rPr>
          <w:rFonts w:ascii="Arial" w:hAnsi="Arial" w:cs="Arial"/>
          <w:b/>
          <w:color w:val="000000"/>
        </w:rPr>
        <w:t>except those exceptions approved by the Home Office within the Additional Conditions.</w:t>
      </w:r>
      <w:r w:rsidR="001407EA">
        <w:rPr>
          <w:rFonts w:ascii="Arial" w:hAnsi="Arial" w:cs="Arial"/>
          <w:color w:val="000000"/>
        </w:rPr>
        <w:t xml:space="preserve"> </w:t>
      </w:r>
      <w:r w:rsidRPr="00D66851">
        <w:rPr>
          <w:rFonts w:ascii="Arial" w:hAnsi="Arial" w:cs="Arial"/>
          <w:color w:val="000000"/>
        </w:rPr>
        <w:t xml:space="preserve">If there is conflict between these terms and conditions and other terms and conditions in this document, this document will take precedence. </w:t>
      </w:r>
    </w:p>
    <w:p w14:paraId="4467F537" w14:textId="77777777" w:rsidR="00EF3617" w:rsidRDefault="00EF3617" w:rsidP="0049147F">
      <w:pPr>
        <w:jc w:val="both"/>
        <w:rPr>
          <w:rFonts w:ascii="Arial" w:hAnsi="Arial" w:cs="Arial"/>
          <w:color w:val="000000"/>
        </w:rPr>
      </w:pPr>
    </w:p>
    <w:p w14:paraId="63372901" w14:textId="77777777" w:rsidR="00EF3617" w:rsidRDefault="00EF3617" w:rsidP="00EF3617">
      <w:pPr>
        <w:jc w:val="both"/>
        <w:rPr>
          <w:rFonts w:ascii="Arial" w:hAnsi="Arial"/>
          <w:b/>
        </w:rPr>
      </w:pPr>
      <w:r>
        <w:rPr>
          <w:rFonts w:ascii="Arial" w:hAnsi="Arial"/>
          <w:b/>
        </w:rPr>
        <w:t>1.</w:t>
      </w:r>
      <w:r>
        <w:rPr>
          <w:rFonts w:ascii="Arial" w:hAnsi="Arial"/>
          <w:b/>
        </w:rPr>
        <w:tab/>
        <w:t>DEFINITIONS AND INTERPRETATION</w:t>
      </w:r>
    </w:p>
    <w:p w14:paraId="562CE607" w14:textId="77777777" w:rsidR="00EF3617" w:rsidRDefault="00EF3617" w:rsidP="00EF3617">
      <w:pPr>
        <w:jc w:val="both"/>
        <w:rPr>
          <w:rFonts w:ascii="Arial" w:hAnsi="Arial"/>
          <w:b/>
        </w:rPr>
      </w:pPr>
    </w:p>
    <w:p w14:paraId="13816C25" w14:textId="77777777" w:rsidR="00EF3617" w:rsidRPr="00653012" w:rsidRDefault="00EF3617" w:rsidP="00EF3617">
      <w:pPr>
        <w:ind w:left="709" w:hanging="709"/>
        <w:jc w:val="both"/>
        <w:rPr>
          <w:rFonts w:ascii="Arial" w:hAnsi="Arial"/>
        </w:rPr>
      </w:pPr>
      <w:r w:rsidRPr="00653012">
        <w:rPr>
          <w:rFonts w:ascii="Arial" w:hAnsi="Arial"/>
        </w:rPr>
        <w:t>1.1</w:t>
      </w:r>
      <w:r w:rsidRPr="00653012">
        <w:rPr>
          <w:rFonts w:ascii="Arial" w:hAnsi="Arial"/>
        </w:rPr>
        <w:tab/>
        <w:t>In these Terms and Conditions, the following words and phrases shall have the following meanings:</w:t>
      </w:r>
    </w:p>
    <w:p w14:paraId="671E737F" w14:textId="77777777" w:rsidR="00EF3617" w:rsidRDefault="00EF3617" w:rsidP="00EF3617">
      <w:pPr>
        <w:jc w:val="both"/>
        <w:rPr>
          <w:rFonts w:ascii="Arial" w:hAnsi="Arial"/>
          <w:b/>
        </w:rPr>
      </w:pPr>
    </w:p>
    <w:p w14:paraId="1641C7D9" w14:textId="77777777" w:rsidR="00EF3617" w:rsidRDefault="00EF3617" w:rsidP="00EF3617">
      <w:pPr>
        <w:ind w:left="709"/>
        <w:jc w:val="both"/>
        <w:rPr>
          <w:rFonts w:ascii="Arial" w:hAnsi="Arial"/>
        </w:rPr>
      </w:pPr>
      <w:r>
        <w:rPr>
          <w:rFonts w:ascii="Arial" w:hAnsi="Arial"/>
          <w:b/>
        </w:rPr>
        <w:t>“Authority”</w:t>
      </w:r>
      <w:r>
        <w:rPr>
          <w:rFonts w:ascii="Arial" w:hAnsi="Arial"/>
        </w:rPr>
        <w:t xml:space="preserve"> means the Secretary of State for the Home Department and where the context permits, references to the “Authority” in these Terms and Conditions shall include references to an employee of the Authority.</w:t>
      </w:r>
    </w:p>
    <w:p w14:paraId="749C9B35" w14:textId="77777777" w:rsidR="00EF3617" w:rsidRDefault="00EF3617" w:rsidP="00EF3617">
      <w:pPr>
        <w:ind w:left="709"/>
        <w:jc w:val="both"/>
        <w:rPr>
          <w:rFonts w:ascii="Arial" w:hAnsi="Arial"/>
        </w:rPr>
      </w:pPr>
    </w:p>
    <w:p w14:paraId="36FB361E" w14:textId="77777777" w:rsidR="00EF3617" w:rsidRDefault="00EF3617" w:rsidP="00EF3617">
      <w:pPr>
        <w:ind w:left="709"/>
        <w:jc w:val="both"/>
        <w:rPr>
          <w:rFonts w:ascii="Arial" w:hAnsi="Arial"/>
        </w:rPr>
      </w:pPr>
      <w:r>
        <w:rPr>
          <w:rFonts w:ascii="Arial" w:hAnsi="Arial"/>
        </w:rPr>
        <w:t>“</w:t>
      </w:r>
      <w:r w:rsidRPr="00F05AB7">
        <w:rPr>
          <w:rFonts w:ascii="Arial" w:hAnsi="Arial"/>
          <w:b/>
        </w:rPr>
        <w:t>Authority’s Representative</w:t>
      </w:r>
      <w:r>
        <w:rPr>
          <w:rFonts w:ascii="Arial" w:hAnsi="Arial"/>
        </w:rPr>
        <w:t>” means the representative of the Authority whose details are notified to the Contractor, who shall have authority to act on behalf of the Authority in matters relating to the provision of the Services.</w:t>
      </w:r>
    </w:p>
    <w:p w14:paraId="5E57EC19" w14:textId="77777777" w:rsidR="00EF3617" w:rsidRDefault="00EF3617" w:rsidP="00EF3617">
      <w:pPr>
        <w:ind w:left="709"/>
        <w:jc w:val="both"/>
        <w:rPr>
          <w:rFonts w:ascii="Arial" w:hAnsi="Arial"/>
        </w:rPr>
      </w:pPr>
    </w:p>
    <w:p w14:paraId="6E0954B2" w14:textId="77777777" w:rsidR="00EF3617" w:rsidRPr="007F20E9" w:rsidRDefault="00EF3617" w:rsidP="00EF3617">
      <w:pPr>
        <w:ind w:left="709"/>
        <w:jc w:val="both"/>
        <w:rPr>
          <w:rFonts w:ascii="Arial" w:hAnsi="Arial"/>
        </w:rPr>
      </w:pPr>
      <w:r>
        <w:rPr>
          <w:rFonts w:ascii="Arial" w:hAnsi="Arial"/>
          <w:b/>
        </w:rPr>
        <w:t xml:space="preserve">“Condition” </w:t>
      </w:r>
      <w:r w:rsidRPr="007F20E9">
        <w:rPr>
          <w:rFonts w:ascii="Arial" w:hAnsi="Arial"/>
        </w:rPr>
        <w:t>means any one or more of these Terms and Conditions.</w:t>
      </w:r>
    </w:p>
    <w:p w14:paraId="770313CB" w14:textId="77777777" w:rsidR="00EF3617" w:rsidRDefault="00EF3617" w:rsidP="00EF3617">
      <w:pPr>
        <w:ind w:left="709"/>
        <w:jc w:val="both"/>
        <w:rPr>
          <w:rFonts w:ascii="Arial" w:hAnsi="Arial"/>
          <w:b/>
        </w:rPr>
      </w:pPr>
    </w:p>
    <w:p w14:paraId="4C1B3893" w14:textId="77777777" w:rsidR="00EF3617" w:rsidRDefault="00EF3617" w:rsidP="00EF3617">
      <w:pPr>
        <w:ind w:left="709"/>
        <w:jc w:val="both"/>
        <w:rPr>
          <w:rFonts w:ascii="Arial" w:hAnsi="Arial"/>
        </w:rPr>
      </w:pPr>
      <w:r>
        <w:rPr>
          <w:rFonts w:ascii="Arial" w:hAnsi="Arial"/>
          <w:b/>
        </w:rPr>
        <w:t>“Price”</w:t>
      </w:r>
      <w:r>
        <w:rPr>
          <w:rFonts w:ascii="Arial" w:hAnsi="Arial"/>
        </w:rPr>
        <w:t xml:space="preserve"> means the price or rate for the Services given in the Purchase Order.</w:t>
      </w:r>
    </w:p>
    <w:p w14:paraId="4B56338C" w14:textId="77777777" w:rsidR="00EF3617" w:rsidRDefault="00EF3617" w:rsidP="00EF3617">
      <w:pPr>
        <w:ind w:left="709"/>
        <w:jc w:val="both"/>
        <w:rPr>
          <w:rFonts w:ascii="Arial" w:hAnsi="Arial"/>
        </w:rPr>
      </w:pPr>
    </w:p>
    <w:p w14:paraId="45045B06" w14:textId="77777777" w:rsidR="00EF3617" w:rsidRDefault="00EF3617" w:rsidP="00EF3617">
      <w:pPr>
        <w:ind w:left="709"/>
        <w:jc w:val="both"/>
        <w:rPr>
          <w:rFonts w:ascii="Arial" w:hAnsi="Arial"/>
        </w:rPr>
      </w:pPr>
      <w:r>
        <w:rPr>
          <w:rFonts w:ascii="Arial" w:hAnsi="Arial"/>
          <w:b/>
        </w:rPr>
        <w:t>“Key Personnel”</w:t>
      </w:r>
      <w:r>
        <w:rPr>
          <w:rFonts w:ascii="Arial" w:hAnsi="Arial"/>
        </w:rPr>
        <w:t xml:space="preserve"> means any person named on the Purchase Order as key personnel or any person who the Authority notifies the Contractor is to be regarded as key personnel during the course of provision of the Services.</w:t>
      </w:r>
    </w:p>
    <w:p w14:paraId="5324D4DD" w14:textId="77777777" w:rsidR="00EF3617" w:rsidRDefault="00EF3617" w:rsidP="00EF3617">
      <w:pPr>
        <w:ind w:left="709"/>
        <w:jc w:val="both"/>
        <w:rPr>
          <w:rFonts w:ascii="Arial" w:hAnsi="Arial"/>
        </w:rPr>
      </w:pPr>
    </w:p>
    <w:p w14:paraId="4706FA67" w14:textId="77777777" w:rsidR="00EF3617" w:rsidRDefault="00EF3617" w:rsidP="00EF3617">
      <w:pPr>
        <w:ind w:left="709"/>
        <w:jc w:val="both"/>
        <w:rPr>
          <w:rFonts w:ascii="Arial" w:hAnsi="Arial"/>
        </w:rPr>
      </w:pPr>
      <w:r>
        <w:rPr>
          <w:rFonts w:ascii="Arial" w:hAnsi="Arial"/>
          <w:b/>
        </w:rPr>
        <w:t>“Services”</w:t>
      </w:r>
      <w:r>
        <w:rPr>
          <w:rFonts w:ascii="Arial" w:hAnsi="Arial"/>
        </w:rPr>
        <w:t xml:space="preserve"> means the services described in the Purchase Order.</w:t>
      </w:r>
    </w:p>
    <w:p w14:paraId="71C10C45" w14:textId="77777777" w:rsidR="00EF3617" w:rsidRDefault="00EF3617" w:rsidP="00EF3617">
      <w:pPr>
        <w:ind w:left="709"/>
        <w:jc w:val="both"/>
        <w:rPr>
          <w:rFonts w:ascii="Arial" w:hAnsi="Arial"/>
        </w:rPr>
      </w:pPr>
    </w:p>
    <w:p w14:paraId="16009E84" w14:textId="77777777" w:rsidR="00EF3617" w:rsidRDefault="00EF3617" w:rsidP="00EF3617">
      <w:pPr>
        <w:ind w:left="709"/>
        <w:jc w:val="both"/>
        <w:rPr>
          <w:rFonts w:ascii="Arial" w:hAnsi="Arial"/>
        </w:rPr>
      </w:pPr>
      <w:r>
        <w:rPr>
          <w:rFonts w:ascii="Arial" w:hAnsi="Arial"/>
          <w:b/>
        </w:rPr>
        <w:t>“Order Number”</w:t>
      </w:r>
      <w:r>
        <w:rPr>
          <w:rFonts w:ascii="Arial" w:hAnsi="Arial"/>
        </w:rPr>
        <w:t xml:space="preserve"> means the unique number that appears on the Purchase Order.</w:t>
      </w:r>
    </w:p>
    <w:p w14:paraId="30CDF3B6" w14:textId="77777777" w:rsidR="00EF3617" w:rsidRDefault="00EF3617" w:rsidP="00EF3617">
      <w:pPr>
        <w:ind w:left="709"/>
        <w:jc w:val="both"/>
        <w:rPr>
          <w:rFonts w:ascii="Arial" w:hAnsi="Arial"/>
        </w:rPr>
      </w:pPr>
    </w:p>
    <w:p w14:paraId="680B6B13" w14:textId="77777777" w:rsidR="00EF3617" w:rsidRDefault="00EF3617" w:rsidP="00EF3617">
      <w:pPr>
        <w:ind w:left="709"/>
        <w:jc w:val="both"/>
        <w:rPr>
          <w:rFonts w:ascii="Arial" w:hAnsi="Arial"/>
        </w:rPr>
      </w:pPr>
      <w:r>
        <w:rPr>
          <w:rFonts w:ascii="Arial" w:hAnsi="Arial"/>
          <w:b/>
        </w:rPr>
        <w:t>“Parties”</w:t>
      </w:r>
      <w:r>
        <w:rPr>
          <w:rFonts w:ascii="Arial" w:hAnsi="Arial"/>
        </w:rPr>
        <w:t xml:space="preserve"> means the Authority and the Contractor.</w:t>
      </w:r>
    </w:p>
    <w:p w14:paraId="1917AF91" w14:textId="77777777" w:rsidR="00EF3617" w:rsidRDefault="00EF3617" w:rsidP="00EF3617">
      <w:pPr>
        <w:ind w:left="709"/>
        <w:jc w:val="both"/>
        <w:rPr>
          <w:rFonts w:ascii="Arial" w:hAnsi="Arial"/>
        </w:rPr>
      </w:pPr>
    </w:p>
    <w:p w14:paraId="3CB70439" w14:textId="77777777" w:rsidR="00EF3617" w:rsidRDefault="00EF3617" w:rsidP="00EF3617">
      <w:pPr>
        <w:ind w:left="709"/>
        <w:jc w:val="both"/>
        <w:rPr>
          <w:rFonts w:ascii="Arial" w:hAnsi="Arial"/>
        </w:rPr>
      </w:pPr>
      <w:r>
        <w:rPr>
          <w:rFonts w:ascii="Arial" w:hAnsi="Arial"/>
          <w:b/>
        </w:rPr>
        <w:t>“Premises”</w:t>
      </w:r>
      <w:r>
        <w:rPr>
          <w:rFonts w:ascii="Arial" w:hAnsi="Arial"/>
        </w:rPr>
        <w:t xml:space="preserve"> means any land or building where the Services are to be performed. as specified in the Purchase Order.</w:t>
      </w:r>
    </w:p>
    <w:p w14:paraId="5429E189" w14:textId="77777777" w:rsidR="00EF3617" w:rsidRDefault="00EF3617" w:rsidP="00EF3617">
      <w:pPr>
        <w:ind w:left="709"/>
        <w:jc w:val="both"/>
        <w:rPr>
          <w:rFonts w:ascii="Arial" w:hAnsi="Arial"/>
        </w:rPr>
      </w:pPr>
    </w:p>
    <w:p w14:paraId="65BE3503" w14:textId="77777777" w:rsidR="00EF3617" w:rsidRDefault="00EF3617" w:rsidP="00EF3617">
      <w:pPr>
        <w:ind w:left="709"/>
        <w:jc w:val="both"/>
        <w:rPr>
          <w:rFonts w:ascii="Arial" w:hAnsi="Arial"/>
        </w:rPr>
      </w:pPr>
      <w:r>
        <w:rPr>
          <w:rFonts w:ascii="Arial" w:hAnsi="Arial"/>
          <w:b/>
        </w:rPr>
        <w:t>“Purchase Order”</w:t>
      </w:r>
      <w:r>
        <w:rPr>
          <w:rFonts w:ascii="Arial" w:hAnsi="Arial"/>
        </w:rPr>
        <w:t xml:space="preserve"> means an order for services served by the Authority on the Contractor which includes:</w:t>
      </w:r>
    </w:p>
    <w:p w14:paraId="4D0491AD" w14:textId="77777777" w:rsidR="00EF3617" w:rsidRDefault="00EF3617" w:rsidP="00EF3617">
      <w:pPr>
        <w:ind w:left="1418" w:hanging="709"/>
        <w:jc w:val="both"/>
        <w:rPr>
          <w:rFonts w:ascii="Arial" w:hAnsi="Arial"/>
        </w:rPr>
      </w:pPr>
      <w:r>
        <w:rPr>
          <w:rFonts w:ascii="Arial" w:hAnsi="Arial"/>
        </w:rPr>
        <w:t xml:space="preserve">- </w:t>
      </w:r>
      <w:r>
        <w:rPr>
          <w:rFonts w:ascii="Arial" w:hAnsi="Arial"/>
        </w:rPr>
        <w:tab/>
        <w:t>an Order Number;</w:t>
      </w:r>
    </w:p>
    <w:p w14:paraId="43556EAB" w14:textId="77777777" w:rsidR="00EF3617" w:rsidRDefault="00EF3617" w:rsidP="00EF3617">
      <w:pPr>
        <w:ind w:left="1418" w:hanging="709"/>
        <w:jc w:val="both"/>
        <w:rPr>
          <w:rFonts w:ascii="Arial" w:hAnsi="Arial"/>
        </w:rPr>
      </w:pPr>
      <w:r>
        <w:rPr>
          <w:rFonts w:ascii="Arial" w:hAnsi="Arial"/>
        </w:rPr>
        <w:t xml:space="preserve">- </w:t>
      </w:r>
      <w:r>
        <w:rPr>
          <w:rFonts w:ascii="Arial" w:hAnsi="Arial"/>
        </w:rPr>
        <w:tab/>
        <w:t>the name of the Contractor;</w:t>
      </w:r>
    </w:p>
    <w:p w14:paraId="3F836146" w14:textId="77777777" w:rsidR="00EF3617" w:rsidRDefault="00EF3617" w:rsidP="00EF3617">
      <w:pPr>
        <w:ind w:left="1418" w:hanging="709"/>
        <w:jc w:val="both"/>
        <w:rPr>
          <w:rFonts w:ascii="Arial" w:hAnsi="Arial"/>
        </w:rPr>
      </w:pPr>
      <w:r>
        <w:rPr>
          <w:rFonts w:ascii="Arial" w:hAnsi="Arial"/>
        </w:rPr>
        <w:t xml:space="preserve">- </w:t>
      </w:r>
      <w:r>
        <w:rPr>
          <w:rFonts w:ascii="Arial" w:hAnsi="Arial"/>
        </w:rPr>
        <w:tab/>
        <w:t>the Contractor’s address for communications;</w:t>
      </w:r>
    </w:p>
    <w:p w14:paraId="2E379B63" w14:textId="77777777" w:rsidR="00EF3617" w:rsidRDefault="00EF3617" w:rsidP="00EF3617">
      <w:pPr>
        <w:ind w:left="1418" w:hanging="709"/>
        <w:jc w:val="both"/>
        <w:rPr>
          <w:rFonts w:ascii="Arial" w:hAnsi="Arial"/>
        </w:rPr>
      </w:pPr>
      <w:r>
        <w:rPr>
          <w:rFonts w:ascii="Arial" w:hAnsi="Arial"/>
        </w:rPr>
        <w:t xml:space="preserve">- </w:t>
      </w:r>
      <w:r>
        <w:rPr>
          <w:rFonts w:ascii="Arial" w:hAnsi="Arial"/>
        </w:rPr>
        <w:tab/>
        <w:t>details of the Authority’s invoicing address;</w:t>
      </w:r>
    </w:p>
    <w:p w14:paraId="26510074" w14:textId="77777777" w:rsidR="00EF3617" w:rsidRDefault="00EF3617" w:rsidP="00EF3617">
      <w:pPr>
        <w:ind w:left="1418" w:hanging="709"/>
        <w:jc w:val="both"/>
        <w:rPr>
          <w:rFonts w:ascii="Arial" w:hAnsi="Arial"/>
        </w:rPr>
      </w:pPr>
      <w:r>
        <w:rPr>
          <w:rFonts w:ascii="Arial" w:hAnsi="Arial"/>
        </w:rPr>
        <w:t xml:space="preserve">- </w:t>
      </w:r>
      <w:r>
        <w:rPr>
          <w:rFonts w:ascii="Arial" w:hAnsi="Arial"/>
        </w:rPr>
        <w:tab/>
        <w:t xml:space="preserve">a description of the Services (including any relevant timescales for completing them); </w:t>
      </w:r>
    </w:p>
    <w:p w14:paraId="0C8B33AB" w14:textId="77777777" w:rsidR="00EF3617" w:rsidRDefault="00EF3617" w:rsidP="00EF3617">
      <w:pPr>
        <w:ind w:left="1418" w:hanging="709"/>
        <w:jc w:val="both"/>
        <w:rPr>
          <w:rFonts w:ascii="Arial" w:hAnsi="Arial"/>
        </w:rPr>
      </w:pPr>
      <w:r>
        <w:rPr>
          <w:rFonts w:ascii="Arial" w:hAnsi="Arial"/>
        </w:rPr>
        <w:t xml:space="preserve">- </w:t>
      </w:r>
      <w:r>
        <w:rPr>
          <w:rFonts w:ascii="Arial" w:hAnsi="Arial"/>
        </w:rPr>
        <w:tab/>
        <w:t xml:space="preserve">the Price or rate applicable to the Services; </w:t>
      </w:r>
    </w:p>
    <w:p w14:paraId="5349CC36" w14:textId="77777777" w:rsidR="00EF3617" w:rsidRDefault="00EF3617" w:rsidP="00EF3617">
      <w:pPr>
        <w:ind w:left="1418" w:hanging="709"/>
        <w:jc w:val="both"/>
        <w:rPr>
          <w:rFonts w:ascii="Arial" w:hAnsi="Arial"/>
        </w:rPr>
      </w:pPr>
      <w:r>
        <w:rPr>
          <w:rFonts w:ascii="Arial" w:hAnsi="Arial"/>
        </w:rPr>
        <w:t xml:space="preserve">- </w:t>
      </w:r>
      <w:r>
        <w:rPr>
          <w:rFonts w:ascii="Arial" w:hAnsi="Arial"/>
        </w:rPr>
        <w:tab/>
        <w:t>details of Key Personnel;</w:t>
      </w:r>
    </w:p>
    <w:p w14:paraId="512C0A15" w14:textId="77777777" w:rsidR="00EF3617" w:rsidRDefault="00EF3617" w:rsidP="00EF3617">
      <w:pPr>
        <w:ind w:left="1418" w:hanging="709"/>
        <w:jc w:val="both"/>
        <w:rPr>
          <w:rFonts w:ascii="Arial" w:hAnsi="Arial"/>
        </w:rPr>
      </w:pPr>
      <w:r>
        <w:rPr>
          <w:rFonts w:ascii="Arial" w:hAnsi="Arial"/>
        </w:rPr>
        <w:t xml:space="preserve">- </w:t>
      </w:r>
      <w:r>
        <w:rPr>
          <w:rFonts w:ascii="Arial" w:hAnsi="Arial"/>
        </w:rPr>
        <w:tab/>
        <w:t xml:space="preserve">details of any Premises; </w:t>
      </w:r>
    </w:p>
    <w:p w14:paraId="218BB8FF" w14:textId="77777777" w:rsidR="00EF3617" w:rsidRDefault="00EF3617" w:rsidP="00EF3617">
      <w:pPr>
        <w:ind w:left="1418" w:hanging="709"/>
        <w:jc w:val="both"/>
        <w:rPr>
          <w:rFonts w:ascii="Arial" w:hAnsi="Arial"/>
        </w:rPr>
      </w:pPr>
      <w:r>
        <w:rPr>
          <w:rFonts w:ascii="Arial" w:hAnsi="Arial"/>
        </w:rPr>
        <w:t xml:space="preserve">- </w:t>
      </w:r>
      <w:r>
        <w:rPr>
          <w:rFonts w:ascii="Arial" w:hAnsi="Arial"/>
        </w:rPr>
        <w:tab/>
        <w:t>contact details for the Authority buyer contact; and</w:t>
      </w:r>
    </w:p>
    <w:p w14:paraId="0844E1A9" w14:textId="77777777" w:rsidR="00EF3617" w:rsidRDefault="00EF3617" w:rsidP="00EF3617">
      <w:pPr>
        <w:ind w:left="1418" w:hanging="709"/>
        <w:jc w:val="both"/>
        <w:rPr>
          <w:rFonts w:ascii="Arial" w:hAnsi="Arial"/>
        </w:rPr>
      </w:pPr>
      <w:r>
        <w:rPr>
          <w:rFonts w:ascii="Arial" w:hAnsi="Arial"/>
        </w:rPr>
        <w:t xml:space="preserve">- </w:t>
      </w:r>
      <w:r>
        <w:rPr>
          <w:rFonts w:ascii="Arial" w:hAnsi="Arial"/>
        </w:rPr>
        <w:tab/>
        <w:t>any particular terms applying to the services which are additional to these Terms and Conditions.</w:t>
      </w:r>
    </w:p>
    <w:p w14:paraId="5591CDC3" w14:textId="77777777" w:rsidR="00EF3617" w:rsidRDefault="00EF3617" w:rsidP="00EF3617">
      <w:pPr>
        <w:ind w:left="709"/>
        <w:jc w:val="both"/>
        <w:rPr>
          <w:rFonts w:ascii="Arial" w:hAnsi="Arial"/>
        </w:rPr>
      </w:pPr>
    </w:p>
    <w:p w14:paraId="558F829D" w14:textId="77777777" w:rsidR="00EF3617" w:rsidRDefault="00EF3617" w:rsidP="00EF3617">
      <w:pPr>
        <w:ind w:left="709"/>
        <w:jc w:val="both"/>
        <w:rPr>
          <w:rFonts w:ascii="Arial" w:hAnsi="Arial"/>
        </w:rPr>
      </w:pPr>
      <w:r>
        <w:rPr>
          <w:rFonts w:ascii="Arial" w:hAnsi="Arial"/>
          <w:b/>
        </w:rPr>
        <w:t>“Contractor”</w:t>
      </w:r>
      <w:r>
        <w:rPr>
          <w:rFonts w:ascii="Arial" w:hAnsi="Arial"/>
        </w:rPr>
        <w:t xml:space="preserve"> means the person, firm or company whose name appears as the addressee in the Purchase Order. </w:t>
      </w:r>
    </w:p>
    <w:p w14:paraId="7D929387" w14:textId="77777777" w:rsidR="00EF3617" w:rsidRDefault="00EF3617" w:rsidP="00EF3617">
      <w:pPr>
        <w:ind w:left="709"/>
        <w:jc w:val="both"/>
        <w:rPr>
          <w:rFonts w:ascii="Arial" w:hAnsi="Arial"/>
        </w:rPr>
      </w:pPr>
    </w:p>
    <w:p w14:paraId="7B32A1B8" w14:textId="77777777" w:rsidR="00EF3617" w:rsidRDefault="00EF3617" w:rsidP="00EF3617">
      <w:pPr>
        <w:ind w:left="709"/>
        <w:jc w:val="both"/>
        <w:rPr>
          <w:rFonts w:ascii="Arial" w:hAnsi="Arial"/>
        </w:rPr>
      </w:pPr>
      <w:r>
        <w:rPr>
          <w:rFonts w:ascii="Arial" w:hAnsi="Arial"/>
          <w:b/>
        </w:rPr>
        <w:t>“Terms and Conditions”</w:t>
      </w:r>
      <w:r>
        <w:rPr>
          <w:rFonts w:ascii="Arial" w:hAnsi="Arial"/>
        </w:rPr>
        <w:t xml:space="preserve"> means these terms and conditions for the supply of Services.</w:t>
      </w:r>
    </w:p>
    <w:p w14:paraId="6072FD76" w14:textId="77777777" w:rsidR="00EF3617" w:rsidRDefault="00EF3617" w:rsidP="00EF3617">
      <w:pPr>
        <w:ind w:left="720"/>
        <w:jc w:val="both"/>
        <w:rPr>
          <w:rFonts w:ascii="Arial" w:hAnsi="Arial"/>
        </w:rPr>
      </w:pPr>
    </w:p>
    <w:p w14:paraId="36728E2E" w14:textId="77777777" w:rsidR="00EF3617" w:rsidRPr="00653012" w:rsidRDefault="00EF3617" w:rsidP="00EF3617">
      <w:pPr>
        <w:ind w:left="720" w:hanging="720"/>
        <w:jc w:val="both"/>
        <w:rPr>
          <w:rFonts w:ascii="Arial" w:hAnsi="Arial"/>
        </w:rPr>
      </w:pPr>
      <w:r>
        <w:rPr>
          <w:rFonts w:ascii="Arial" w:hAnsi="Arial"/>
        </w:rPr>
        <w:lastRenderedPageBreak/>
        <w:t>1.2</w:t>
      </w:r>
      <w:r>
        <w:rPr>
          <w:rFonts w:ascii="Arial" w:hAnsi="Arial"/>
        </w:rPr>
        <w:tab/>
      </w:r>
      <w:r w:rsidRPr="00653012">
        <w:rPr>
          <w:rFonts w:ascii="Arial" w:hAnsi="Arial"/>
        </w:rPr>
        <w:t xml:space="preserve">The headings in these </w:t>
      </w:r>
      <w:r>
        <w:rPr>
          <w:rFonts w:ascii="Arial" w:hAnsi="Arial"/>
        </w:rPr>
        <w:t xml:space="preserve">Terms and </w:t>
      </w:r>
      <w:r w:rsidRPr="00653012">
        <w:rPr>
          <w:rFonts w:ascii="Arial" w:hAnsi="Arial"/>
        </w:rPr>
        <w:t>Conditions are for ease of reference only and shall not affect the interpretation or construction of the</w:t>
      </w:r>
      <w:r>
        <w:rPr>
          <w:rFonts w:ascii="Arial" w:hAnsi="Arial"/>
        </w:rPr>
        <w:t xml:space="preserve">se Terms and </w:t>
      </w:r>
      <w:r w:rsidRPr="00653012">
        <w:rPr>
          <w:rFonts w:ascii="Arial" w:hAnsi="Arial"/>
        </w:rPr>
        <w:t>Conditions.</w:t>
      </w:r>
    </w:p>
    <w:p w14:paraId="63C54D48" w14:textId="77777777" w:rsidR="00EF3617" w:rsidRPr="00653012" w:rsidRDefault="00EF3617" w:rsidP="00EF3617">
      <w:pPr>
        <w:ind w:left="720"/>
        <w:jc w:val="both"/>
        <w:rPr>
          <w:rFonts w:ascii="Arial" w:hAnsi="Arial"/>
        </w:rPr>
      </w:pPr>
    </w:p>
    <w:p w14:paraId="2332A371" w14:textId="77777777" w:rsidR="00EF3617" w:rsidRPr="00653012" w:rsidRDefault="00EF3617" w:rsidP="00EF3617">
      <w:pPr>
        <w:ind w:left="720" w:hanging="720"/>
        <w:jc w:val="both"/>
        <w:rPr>
          <w:rFonts w:ascii="Arial" w:hAnsi="Arial"/>
        </w:rPr>
      </w:pPr>
      <w:r>
        <w:rPr>
          <w:rFonts w:ascii="Arial" w:hAnsi="Arial"/>
        </w:rPr>
        <w:t>1.3</w:t>
      </w:r>
      <w:r>
        <w:rPr>
          <w:rFonts w:ascii="Arial" w:hAnsi="Arial"/>
        </w:rPr>
        <w:tab/>
      </w:r>
      <w:r w:rsidRPr="00653012">
        <w:rPr>
          <w:rFonts w:ascii="Arial" w:hAnsi="Arial"/>
        </w:rPr>
        <w:t>Where the context permits, the use of the singular shall be construed to include the plural, and the use of plural the singular, and the use of any gender shall include all genders.</w:t>
      </w:r>
    </w:p>
    <w:p w14:paraId="68B4E92F" w14:textId="77777777" w:rsidR="00EF3617" w:rsidRPr="00653012" w:rsidRDefault="00EF3617" w:rsidP="00EF3617">
      <w:pPr>
        <w:ind w:left="720" w:hanging="720"/>
        <w:jc w:val="both"/>
        <w:rPr>
          <w:rFonts w:ascii="Arial" w:hAnsi="Arial"/>
        </w:rPr>
      </w:pPr>
    </w:p>
    <w:p w14:paraId="7F62A6AF" w14:textId="77777777" w:rsidR="00EF3617" w:rsidRPr="00653012" w:rsidRDefault="00EF3617" w:rsidP="00EF3617">
      <w:pPr>
        <w:ind w:left="720" w:hanging="720"/>
        <w:jc w:val="both"/>
        <w:rPr>
          <w:rFonts w:ascii="Arial" w:hAnsi="Arial"/>
        </w:rPr>
      </w:pPr>
      <w:r>
        <w:rPr>
          <w:rFonts w:ascii="Arial" w:hAnsi="Arial"/>
        </w:rPr>
        <w:t>1.4</w:t>
      </w:r>
      <w:r>
        <w:rPr>
          <w:rFonts w:ascii="Arial" w:hAnsi="Arial"/>
        </w:rPr>
        <w:tab/>
      </w:r>
      <w:r w:rsidRPr="00653012">
        <w:rPr>
          <w:rFonts w:ascii="Arial" w:hAnsi="Arial"/>
        </w:rPr>
        <w:t>References to an Act of Parliament shall be deemed to include any subordinate legislation of any sort made from time to time under that Act.</w:t>
      </w:r>
    </w:p>
    <w:p w14:paraId="06A17606" w14:textId="77777777" w:rsidR="00EF3617" w:rsidRPr="00653012" w:rsidRDefault="00EF3617" w:rsidP="00EF3617">
      <w:pPr>
        <w:ind w:left="720" w:hanging="720"/>
        <w:jc w:val="both"/>
        <w:rPr>
          <w:rFonts w:ascii="Arial" w:hAnsi="Arial"/>
        </w:rPr>
      </w:pPr>
    </w:p>
    <w:p w14:paraId="7B396DC3" w14:textId="77777777" w:rsidR="00EF3617" w:rsidRPr="00653012" w:rsidRDefault="00EF3617" w:rsidP="00EF3617">
      <w:pPr>
        <w:ind w:left="720" w:hanging="720"/>
        <w:jc w:val="both"/>
        <w:rPr>
          <w:rFonts w:ascii="Arial" w:hAnsi="Arial"/>
        </w:rPr>
      </w:pPr>
      <w:r>
        <w:rPr>
          <w:rFonts w:ascii="Arial" w:hAnsi="Arial"/>
        </w:rPr>
        <w:t>1.5</w:t>
      </w:r>
      <w:r>
        <w:rPr>
          <w:rFonts w:ascii="Arial" w:hAnsi="Arial"/>
        </w:rPr>
        <w:tab/>
      </w:r>
      <w:r w:rsidRPr="00653012">
        <w:rPr>
          <w:rFonts w:ascii="Arial" w:hAnsi="Arial"/>
        </w:rPr>
        <w:t>References to any statute, enactment, order, regulation, code or similar instrument shall be construed as a reference to the statute, enactment, order, regulation, code or instrument as subsequently amended or re-enacted.</w:t>
      </w:r>
    </w:p>
    <w:p w14:paraId="6534CAC6" w14:textId="77777777" w:rsidR="00EF3617" w:rsidRDefault="00EF3617" w:rsidP="00EF3617">
      <w:pPr>
        <w:ind w:left="709"/>
        <w:jc w:val="both"/>
        <w:rPr>
          <w:rFonts w:ascii="Arial" w:hAnsi="Arial"/>
        </w:rPr>
      </w:pPr>
    </w:p>
    <w:p w14:paraId="3553EE5D" w14:textId="77777777" w:rsidR="00EF3617" w:rsidRDefault="00EF3617" w:rsidP="00EF3617">
      <w:pPr>
        <w:ind w:left="709" w:hanging="709"/>
        <w:jc w:val="both"/>
        <w:rPr>
          <w:rFonts w:ascii="Arial" w:hAnsi="Arial"/>
          <w:b/>
        </w:rPr>
      </w:pPr>
      <w:r>
        <w:rPr>
          <w:rFonts w:ascii="Arial" w:hAnsi="Arial"/>
          <w:b/>
        </w:rPr>
        <w:t>2.</w:t>
      </w:r>
      <w:r>
        <w:rPr>
          <w:rFonts w:ascii="Arial" w:hAnsi="Arial"/>
          <w:b/>
        </w:rPr>
        <w:tab/>
        <w:t xml:space="preserve">GENERAL </w:t>
      </w:r>
    </w:p>
    <w:p w14:paraId="6FEC36DB" w14:textId="77777777" w:rsidR="00EF3617" w:rsidRDefault="00EF3617" w:rsidP="006F62F7">
      <w:pPr>
        <w:numPr>
          <w:ilvl w:val="1"/>
          <w:numId w:val="2"/>
        </w:numPr>
        <w:jc w:val="both"/>
        <w:rPr>
          <w:rFonts w:ascii="Arial" w:hAnsi="Arial"/>
        </w:rPr>
      </w:pPr>
      <w:r>
        <w:rPr>
          <w:rFonts w:ascii="Arial" w:hAnsi="Arial"/>
        </w:rPr>
        <w:t>These Terms and Conditions together with the relevant Purchase Order and any other document, plan or specification referred to in the Purchase Order constitute the contract between the Parties for the Services (the “</w:t>
      </w:r>
      <w:r w:rsidRPr="00F05AB7">
        <w:rPr>
          <w:rFonts w:ascii="Arial" w:hAnsi="Arial"/>
          <w:b/>
        </w:rPr>
        <w:t>Contract</w:t>
      </w:r>
      <w:r>
        <w:rPr>
          <w:rFonts w:ascii="Arial" w:hAnsi="Arial"/>
        </w:rPr>
        <w:t>”).</w:t>
      </w:r>
    </w:p>
    <w:p w14:paraId="54015DED" w14:textId="77777777" w:rsidR="00EF3617" w:rsidRDefault="00EF3617" w:rsidP="00EF3617">
      <w:pPr>
        <w:jc w:val="both"/>
        <w:rPr>
          <w:rFonts w:ascii="Arial" w:hAnsi="Arial"/>
        </w:rPr>
      </w:pPr>
    </w:p>
    <w:p w14:paraId="537D3C5E" w14:textId="77777777" w:rsidR="00EF3617" w:rsidRDefault="00EF3617" w:rsidP="006F62F7">
      <w:pPr>
        <w:numPr>
          <w:ilvl w:val="1"/>
          <w:numId w:val="2"/>
        </w:numPr>
        <w:jc w:val="both"/>
        <w:rPr>
          <w:rFonts w:ascii="Arial" w:hAnsi="Arial"/>
        </w:rPr>
      </w:pPr>
      <w:r>
        <w:rPr>
          <w:rFonts w:ascii="Arial" w:hAnsi="Arial"/>
        </w:rPr>
        <w:t>In the event of any conflict between a clause in these Terms and Conditions and a term of the Purchase Order, the term of the Purchase Order shall prevail.</w:t>
      </w:r>
    </w:p>
    <w:p w14:paraId="0681B1E0" w14:textId="77777777" w:rsidR="00EF3617" w:rsidRDefault="00EF3617" w:rsidP="00EF3617">
      <w:pPr>
        <w:jc w:val="both"/>
        <w:rPr>
          <w:rFonts w:ascii="Arial" w:hAnsi="Arial"/>
        </w:rPr>
      </w:pPr>
    </w:p>
    <w:p w14:paraId="38919C0B" w14:textId="77777777" w:rsidR="00EF3617" w:rsidRDefault="00EF3617" w:rsidP="006F62F7">
      <w:pPr>
        <w:numPr>
          <w:ilvl w:val="1"/>
          <w:numId w:val="2"/>
        </w:numPr>
        <w:jc w:val="both"/>
        <w:rPr>
          <w:rFonts w:ascii="Arial" w:hAnsi="Arial"/>
        </w:rPr>
      </w:pPr>
      <w:r>
        <w:rPr>
          <w:rFonts w:ascii="Arial" w:hAnsi="Arial"/>
        </w:rPr>
        <w:t xml:space="preserve">The Contract constitutes the entire agreement between the Parties relating to the Services and replaces all previous negotiations, agreements, understandings and representations, whether oral or in writing. However nothing in the Contract shall limit or exclude any liability for fraud. </w:t>
      </w:r>
    </w:p>
    <w:p w14:paraId="451C1847" w14:textId="77777777" w:rsidR="00EF3617" w:rsidRDefault="00EF3617" w:rsidP="00EF3617">
      <w:pPr>
        <w:jc w:val="both"/>
        <w:rPr>
          <w:rFonts w:ascii="Arial" w:hAnsi="Arial"/>
        </w:rPr>
      </w:pPr>
    </w:p>
    <w:p w14:paraId="61DC442B" w14:textId="77777777" w:rsidR="00EF3617" w:rsidRDefault="00EF3617" w:rsidP="006F62F7">
      <w:pPr>
        <w:numPr>
          <w:ilvl w:val="1"/>
          <w:numId w:val="2"/>
        </w:numPr>
        <w:jc w:val="both"/>
        <w:rPr>
          <w:rFonts w:ascii="Arial" w:hAnsi="Arial"/>
        </w:rPr>
      </w:pPr>
      <w:r>
        <w:rPr>
          <w:rFonts w:ascii="Arial" w:hAnsi="Arial"/>
        </w:rPr>
        <w:t>Nothing in this Contract shall have the effect of making the Contractor an agent, servant or employee of the Authority.</w:t>
      </w:r>
    </w:p>
    <w:p w14:paraId="5A30006F" w14:textId="77777777" w:rsidR="00EF3617" w:rsidRDefault="00EF3617" w:rsidP="00EF3617">
      <w:pPr>
        <w:jc w:val="both"/>
        <w:rPr>
          <w:rFonts w:ascii="Arial" w:hAnsi="Arial"/>
        </w:rPr>
      </w:pPr>
    </w:p>
    <w:p w14:paraId="7E8D81DB" w14:textId="77777777" w:rsidR="00EF3617" w:rsidRDefault="00EF3617" w:rsidP="00EF3617">
      <w:pPr>
        <w:jc w:val="both"/>
        <w:rPr>
          <w:rFonts w:ascii="Arial" w:hAnsi="Arial"/>
          <w:b/>
        </w:rPr>
      </w:pPr>
      <w:r>
        <w:rPr>
          <w:rFonts w:ascii="Arial" w:hAnsi="Arial"/>
          <w:b/>
        </w:rPr>
        <w:t>3.</w:t>
      </w:r>
      <w:r>
        <w:rPr>
          <w:rFonts w:ascii="Arial" w:hAnsi="Arial"/>
          <w:b/>
        </w:rPr>
        <w:tab/>
        <w:t>THE SERVICES</w:t>
      </w:r>
    </w:p>
    <w:p w14:paraId="15BB9F1B" w14:textId="77777777" w:rsidR="00EF3617" w:rsidRDefault="00EF3617" w:rsidP="00EF3617">
      <w:pPr>
        <w:jc w:val="both"/>
        <w:rPr>
          <w:rFonts w:ascii="Arial" w:hAnsi="Arial"/>
        </w:rPr>
      </w:pPr>
      <w:r>
        <w:rPr>
          <w:rFonts w:ascii="Arial" w:hAnsi="Arial"/>
        </w:rPr>
        <w:t>3.1</w:t>
      </w:r>
      <w:r>
        <w:rPr>
          <w:rFonts w:ascii="Arial" w:hAnsi="Arial"/>
        </w:rPr>
        <w:tab/>
        <w:t>The Contractor shall provide the Services set out in the Purchase Order.</w:t>
      </w:r>
    </w:p>
    <w:p w14:paraId="59D37BB0" w14:textId="77777777" w:rsidR="00EF3617" w:rsidRDefault="00EF3617" w:rsidP="00EF3617">
      <w:pPr>
        <w:jc w:val="both"/>
        <w:rPr>
          <w:rFonts w:ascii="Arial" w:hAnsi="Arial"/>
        </w:rPr>
      </w:pPr>
    </w:p>
    <w:p w14:paraId="213D0793" w14:textId="77777777" w:rsidR="00EF3617" w:rsidRDefault="00EF3617" w:rsidP="00EF3617">
      <w:pPr>
        <w:jc w:val="both"/>
        <w:rPr>
          <w:rFonts w:ascii="Arial" w:hAnsi="Arial"/>
        </w:rPr>
      </w:pPr>
      <w:r>
        <w:rPr>
          <w:rFonts w:ascii="Arial" w:hAnsi="Arial"/>
        </w:rPr>
        <w:t>3.2</w:t>
      </w:r>
      <w:r>
        <w:rPr>
          <w:rFonts w:ascii="Arial" w:hAnsi="Arial"/>
        </w:rPr>
        <w:tab/>
        <w:t>The Contractor shall perform the Services:</w:t>
      </w:r>
    </w:p>
    <w:p w14:paraId="3D5856D0" w14:textId="77777777" w:rsidR="00EF3617" w:rsidRDefault="00EF3617" w:rsidP="00EF3617">
      <w:pPr>
        <w:jc w:val="both"/>
        <w:rPr>
          <w:rFonts w:ascii="Arial" w:hAnsi="Arial"/>
        </w:rPr>
      </w:pPr>
    </w:p>
    <w:p w14:paraId="01073D30" w14:textId="77777777" w:rsidR="00EF3617" w:rsidRDefault="00EF3617" w:rsidP="006F62F7">
      <w:pPr>
        <w:numPr>
          <w:ilvl w:val="0"/>
          <w:numId w:val="5"/>
        </w:numPr>
        <w:tabs>
          <w:tab w:val="num" w:pos="1080"/>
        </w:tabs>
        <w:ind w:left="1080"/>
        <w:rPr>
          <w:rFonts w:ascii="Arial" w:hAnsi="Arial"/>
        </w:rPr>
      </w:pPr>
      <w:r>
        <w:rPr>
          <w:rFonts w:ascii="Arial" w:hAnsi="Arial"/>
        </w:rPr>
        <w:t>with reasonable care and diligence;</w:t>
      </w:r>
    </w:p>
    <w:p w14:paraId="0DC302D4" w14:textId="77777777" w:rsidR="00EF3617" w:rsidRDefault="00EF3617" w:rsidP="00EF3617">
      <w:pPr>
        <w:tabs>
          <w:tab w:val="num" w:pos="1080"/>
        </w:tabs>
        <w:ind w:left="1080"/>
        <w:rPr>
          <w:rFonts w:ascii="Arial" w:hAnsi="Arial"/>
        </w:rPr>
      </w:pPr>
    </w:p>
    <w:p w14:paraId="0D502ED3" w14:textId="77777777" w:rsidR="00EF3617" w:rsidRDefault="00EF3617" w:rsidP="006F62F7">
      <w:pPr>
        <w:numPr>
          <w:ilvl w:val="0"/>
          <w:numId w:val="5"/>
        </w:numPr>
        <w:tabs>
          <w:tab w:val="num" w:pos="1080"/>
        </w:tabs>
        <w:ind w:left="1080"/>
        <w:rPr>
          <w:rFonts w:ascii="Arial" w:hAnsi="Arial"/>
        </w:rPr>
      </w:pPr>
      <w:r>
        <w:rPr>
          <w:rFonts w:ascii="Arial" w:hAnsi="Arial"/>
        </w:rPr>
        <w:t xml:space="preserve">in accordance with industry best practice and using the best available techniques and standards; </w:t>
      </w:r>
    </w:p>
    <w:p w14:paraId="58210F48" w14:textId="77777777" w:rsidR="00EF3617" w:rsidRDefault="00EF3617" w:rsidP="00EF3617">
      <w:pPr>
        <w:tabs>
          <w:tab w:val="num" w:pos="1080"/>
        </w:tabs>
        <w:ind w:left="1080"/>
        <w:rPr>
          <w:rFonts w:ascii="Arial" w:hAnsi="Arial"/>
        </w:rPr>
      </w:pPr>
    </w:p>
    <w:p w14:paraId="07542F50" w14:textId="77777777" w:rsidR="00EF3617" w:rsidRDefault="00EF3617" w:rsidP="006F62F7">
      <w:pPr>
        <w:numPr>
          <w:ilvl w:val="0"/>
          <w:numId w:val="5"/>
        </w:numPr>
        <w:tabs>
          <w:tab w:val="num" w:pos="1080"/>
        </w:tabs>
        <w:ind w:left="1080"/>
        <w:rPr>
          <w:rFonts w:ascii="Arial" w:hAnsi="Arial"/>
        </w:rPr>
      </w:pPr>
      <w:r>
        <w:rPr>
          <w:rFonts w:ascii="Arial" w:hAnsi="Arial"/>
        </w:rPr>
        <w:t xml:space="preserve">using staff who have appropriate skills, qualifications and experience; </w:t>
      </w:r>
    </w:p>
    <w:p w14:paraId="43A7CC4E" w14:textId="77777777" w:rsidR="00EF3617" w:rsidRDefault="00EF3617" w:rsidP="00EF3617">
      <w:pPr>
        <w:tabs>
          <w:tab w:val="num" w:pos="1080"/>
        </w:tabs>
        <w:ind w:left="1080"/>
        <w:rPr>
          <w:rFonts w:ascii="Arial" w:hAnsi="Arial"/>
        </w:rPr>
      </w:pPr>
    </w:p>
    <w:p w14:paraId="1755A7AD" w14:textId="77777777" w:rsidR="00EF3617" w:rsidRDefault="00EF3617" w:rsidP="006F62F7">
      <w:pPr>
        <w:numPr>
          <w:ilvl w:val="0"/>
          <w:numId w:val="5"/>
        </w:numPr>
        <w:tabs>
          <w:tab w:val="num" w:pos="1080"/>
        </w:tabs>
        <w:ind w:left="1080"/>
        <w:rPr>
          <w:rFonts w:ascii="Arial" w:hAnsi="Arial"/>
        </w:rPr>
      </w:pPr>
      <w:r>
        <w:rPr>
          <w:rFonts w:ascii="Arial" w:hAnsi="Arial"/>
        </w:rPr>
        <w:t>using the appropriate number of staff; and</w:t>
      </w:r>
    </w:p>
    <w:p w14:paraId="4C0E5B6F" w14:textId="77777777" w:rsidR="00EF3617" w:rsidRDefault="00EF3617" w:rsidP="00EF3617">
      <w:pPr>
        <w:tabs>
          <w:tab w:val="num" w:pos="1080"/>
        </w:tabs>
        <w:ind w:left="1080"/>
        <w:rPr>
          <w:rFonts w:ascii="Arial" w:hAnsi="Arial"/>
        </w:rPr>
      </w:pPr>
    </w:p>
    <w:p w14:paraId="5DD68505" w14:textId="77777777" w:rsidR="00EF3617" w:rsidRDefault="00EF3617" w:rsidP="006F62F7">
      <w:pPr>
        <w:numPr>
          <w:ilvl w:val="0"/>
          <w:numId w:val="5"/>
        </w:numPr>
        <w:tabs>
          <w:tab w:val="num" w:pos="1080"/>
        </w:tabs>
        <w:ind w:left="1080"/>
        <w:rPr>
          <w:rFonts w:ascii="Arial" w:hAnsi="Arial"/>
        </w:rPr>
      </w:pPr>
      <w:r>
        <w:rPr>
          <w:rFonts w:ascii="Arial" w:hAnsi="Arial"/>
        </w:rPr>
        <w:t>to the reasonable satisfaction of the Authority’s Representative.</w:t>
      </w:r>
    </w:p>
    <w:p w14:paraId="09B9E68A" w14:textId="77777777" w:rsidR="00EF3617" w:rsidRDefault="00EF3617" w:rsidP="00EF3617">
      <w:pPr>
        <w:jc w:val="both"/>
        <w:rPr>
          <w:rFonts w:ascii="Arial" w:hAnsi="Arial"/>
        </w:rPr>
      </w:pPr>
    </w:p>
    <w:p w14:paraId="3BCDE7D1" w14:textId="77777777" w:rsidR="00EF3617" w:rsidRDefault="00EF3617" w:rsidP="006F62F7">
      <w:pPr>
        <w:numPr>
          <w:ilvl w:val="1"/>
          <w:numId w:val="6"/>
        </w:numPr>
        <w:jc w:val="both"/>
        <w:rPr>
          <w:rFonts w:ascii="Arial" w:hAnsi="Arial"/>
        </w:rPr>
      </w:pPr>
      <w:r>
        <w:rPr>
          <w:rFonts w:ascii="Arial" w:hAnsi="Arial"/>
        </w:rPr>
        <w:t>The Contractor shall provide all plant, equipment and materials necessary for the performance of the Services except as otherwise agreed with the Authority. All plant, equipment and materials shall be at the Contractor’s risk. The Price shall include the costs of haulage of plant, equipment and material to the Authority’s Premises and their removal after the Services are complete.</w:t>
      </w:r>
    </w:p>
    <w:p w14:paraId="654312CB" w14:textId="77777777" w:rsidR="00EF3617" w:rsidRDefault="00EF3617" w:rsidP="00EF3617">
      <w:pPr>
        <w:jc w:val="both"/>
        <w:rPr>
          <w:rFonts w:ascii="Arial" w:hAnsi="Arial"/>
        </w:rPr>
      </w:pPr>
    </w:p>
    <w:p w14:paraId="5934D5BA" w14:textId="77777777" w:rsidR="00EF3617" w:rsidRDefault="00EF3617" w:rsidP="006F62F7">
      <w:pPr>
        <w:numPr>
          <w:ilvl w:val="1"/>
          <w:numId w:val="6"/>
        </w:numPr>
        <w:jc w:val="both"/>
        <w:rPr>
          <w:rFonts w:ascii="Arial" w:hAnsi="Arial"/>
        </w:rPr>
      </w:pPr>
      <w:r>
        <w:rPr>
          <w:rFonts w:ascii="Arial" w:hAnsi="Arial"/>
        </w:rPr>
        <w:t>The Contractor shall not place or cause to be placed any orders with third parties or otherwise incur any liabilities to third parties in the name of the Authority without the prior written consent of the Authority’s Representative.</w:t>
      </w:r>
    </w:p>
    <w:p w14:paraId="5AF8348F" w14:textId="77777777" w:rsidR="00EF3617" w:rsidRDefault="00EF3617" w:rsidP="00EF3617">
      <w:pPr>
        <w:pStyle w:val="BodyTextIndent"/>
        <w:ind w:left="0" w:firstLine="0"/>
      </w:pPr>
    </w:p>
    <w:p w14:paraId="7F0532AE" w14:textId="77777777" w:rsidR="00EF3617" w:rsidRDefault="00EF3617" w:rsidP="006F62F7">
      <w:pPr>
        <w:numPr>
          <w:ilvl w:val="0"/>
          <w:numId w:val="6"/>
        </w:numPr>
        <w:rPr>
          <w:rFonts w:ascii="Arial" w:hAnsi="Arial"/>
        </w:rPr>
      </w:pPr>
      <w:r>
        <w:rPr>
          <w:rFonts w:ascii="Arial" w:hAnsi="Arial"/>
          <w:b/>
        </w:rPr>
        <w:t>TIME OF PERFORMANCE</w:t>
      </w:r>
      <w:r>
        <w:rPr>
          <w:rFonts w:ascii="Arial" w:hAnsi="Arial"/>
        </w:rPr>
        <w:t xml:space="preserve"> </w:t>
      </w:r>
    </w:p>
    <w:p w14:paraId="05762A29" w14:textId="77777777" w:rsidR="00EF3617" w:rsidRDefault="00EF3617" w:rsidP="006F62F7">
      <w:pPr>
        <w:numPr>
          <w:ilvl w:val="1"/>
          <w:numId w:val="7"/>
        </w:numPr>
        <w:rPr>
          <w:rFonts w:ascii="Arial" w:hAnsi="Arial"/>
        </w:rPr>
      </w:pPr>
      <w:r>
        <w:rPr>
          <w:rFonts w:ascii="Arial" w:hAnsi="Arial"/>
        </w:rPr>
        <w:t>The Contractor shall carry out the Services for the period and/or in accordance with the timescales set out in the Purchase Order. In the event that the Purchase Order does not specify any timescales, the Contractor shall comply with any reasonable timescales notified by the Authority.</w:t>
      </w:r>
    </w:p>
    <w:p w14:paraId="213C1E92" w14:textId="77777777" w:rsidR="00EF3617" w:rsidRDefault="00EF3617" w:rsidP="00EF3617">
      <w:pPr>
        <w:rPr>
          <w:rFonts w:ascii="Arial" w:hAnsi="Arial"/>
        </w:rPr>
      </w:pPr>
    </w:p>
    <w:p w14:paraId="1A6D78F2" w14:textId="77777777" w:rsidR="00EF3617" w:rsidRDefault="00EF3617" w:rsidP="006F62F7">
      <w:pPr>
        <w:numPr>
          <w:ilvl w:val="1"/>
          <w:numId w:val="7"/>
        </w:numPr>
        <w:rPr>
          <w:rFonts w:ascii="Arial" w:hAnsi="Arial"/>
        </w:rPr>
      </w:pPr>
      <w:r>
        <w:rPr>
          <w:rFonts w:ascii="Arial" w:hAnsi="Arial"/>
        </w:rPr>
        <w:lastRenderedPageBreak/>
        <w:t>The Authority may by written notice require the Contractor to execute the Services in such order as the Authority may reasonably decide. In the absence of such notice the Contractor shall submit such detailed programmes of work and progress reports as the Authority may from time to time require.</w:t>
      </w:r>
    </w:p>
    <w:p w14:paraId="74C58E57" w14:textId="77777777" w:rsidR="00EF3617" w:rsidRDefault="00EF3617" w:rsidP="00EF3617">
      <w:pPr>
        <w:jc w:val="both"/>
        <w:rPr>
          <w:rFonts w:ascii="Arial" w:hAnsi="Arial"/>
        </w:rPr>
      </w:pPr>
    </w:p>
    <w:p w14:paraId="59F282CF" w14:textId="77777777" w:rsidR="00EF3617" w:rsidRDefault="00EF3617" w:rsidP="006F62F7">
      <w:pPr>
        <w:numPr>
          <w:ilvl w:val="1"/>
          <w:numId w:val="7"/>
        </w:numPr>
        <w:rPr>
          <w:rFonts w:ascii="Arial" w:hAnsi="Arial"/>
        </w:rPr>
      </w:pPr>
      <w:r>
        <w:rPr>
          <w:rFonts w:ascii="Arial" w:hAnsi="Arial"/>
        </w:rPr>
        <w:t>The Contractor shall notify the Authority immediately if it becomes aware of any event that it believes is likely to delay or impede the performance of the Services.</w:t>
      </w:r>
    </w:p>
    <w:p w14:paraId="47912BEC" w14:textId="77777777" w:rsidR="00EF3617" w:rsidRDefault="00EF3617" w:rsidP="00EF3617">
      <w:pPr>
        <w:rPr>
          <w:rFonts w:ascii="Arial" w:hAnsi="Arial"/>
        </w:rPr>
      </w:pPr>
    </w:p>
    <w:p w14:paraId="274EC5B7" w14:textId="77777777" w:rsidR="00EF3617" w:rsidRDefault="00EF3617" w:rsidP="006F62F7">
      <w:pPr>
        <w:numPr>
          <w:ilvl w:val="1"/>
          <w:numId w:val="7"/>
        </w:numPr>
      </w:pPr>
      <w:r>
        <w:rPr>
          <w:rFonts w:ascii="Arial" w:hAnsi="Arial"/>
        </w:rPr>
        <w:t>In the event that the Contractor fails to meet a date or dates set out in the Purchase Order it shall, on the request of the Authority, and without prejudice to the Authority’s other rights and remedies, arrange to provide all such additional resources as are necessary to fulfil its obligations at no additional cost to the Authority.</w:t>
      </w:r>
    </w:p>
    <w:p w14:paraId="1403D42D" w14:textId="77777777" w:rsidR="00EF3617" w:rsidRDefault="00EF3617" w:rsidP="00EF3617">
      <w:pPr>
        <w:rPr>
          <w:rFonts w:ascii="Arial" w:hAnsi="Arial"/>
        </w:rPr>
      </w:pPr>
    </w:p>
    <w:p w14:paraId="71EF7BE4" w14:textId="77777777" w:rsidR="00EF3617" w:rsidRDefault="00EF3617" w:rsidP="006F62F7">
      <w:pPr>
        <w:numPr>
          <w:ilvl w:val="0"/>
          <w:numId w:val="8"/>
        </w:numPr>
        <w:rPr>
          <w:rFonts w:ascii="Arial" w:hAnsi="Arial"/>
          <w:b/>
        </w:rPr>
      </w:pPr>
      <w:r>
        <w:rPr>
          <w:rFonts w:ascii="Arial" w:hAnsi="Arial"/>
          <w:b/>
        </w:rPr>
        <w:t>REJECTION OF SERVICES</w:t>
      </w:r>
    </w:p>
    <w:p w14:paraId="0B70C6DA" w14:textId="77777777" w:rsidR="00EF3617" w:rsidRDefault="00EF3617" w:rsidP="006F62F7">
      <w:pPr>
        <w:pStyle w:val="FootnoteText"/>
        <w:numPr>
          <w:ilvl w:val="1"/>
          <w:numId w:val="8"/>
        </w:numPr>
        <w:rPr>
          <w:rFonts w:ascii="Arial" w:hAnsi="Arial"/>
        </w:rPr>
      </w:pPr>
      <w:r>
        <w:rPr>
          <w:rFonts w:ascii="Arial" w:hAnsi="Arial"/>
        </w:rPr>
        <w:t>The Authority may at any time reject the Services, or anything delivered as part of the Services, which in the reasonable view of the Authority does not comply with the Purchase Order or these Terms and Conditions in any material way.</w:t>
      </w:r>
    </w:p>
    <w:p w14:paraId="008957C4" w14:textId="77777777" w:rsidR="00EF3617" w:rsidRDefault="00EF3617" w:rsidP="00EF3617">
      <w:pPr>
        <w:pStyle w:val="FootnoteText"/>
        <w:rPr>
          <w:rFonts w:ascii="Arial" w:hAnsi="Arial"/>
        </w:rPr>
      </w:pPr>
    </w:p>
    <w:p w14:paraId="2FF8A104" w14:textId="77777777" w:rsidR="00EF3617" w:rsidRDefault="00EF3617" w:rsidP="006F62F7">
      <w:pPr>
        <w:pStyle w:val="FootnoteText"/>
        <w:numPr>
          <w:ilvl w:val="1"/>
          <w:numId w:val="8"/>
        </w:numPr>
        <w:rPr>
          <w:rFonts w:ascii="Arial" w:hAnsi="Arial"/>
        </w:rPr>
      </w:pPr>
      <w:r>
        <w:rPr>
          <w:rFonts w:ascii="Arial" w:hAnsi="Arial"/>
        </w:rPr>
        <w:t>If the Authority rejects all or part of the Services under Condition 5.1 above, it shall serve a notice on the Contractor stating the reasons for such rejection.</w:t>
      </w:r>
    </w:p>
    <w:p w14:paraId="7045F3BD" w14:textId="77777777" w:rsidR="00EF3617" w:rsidRDefault="00EF3617" w:rsidP="00EF3617">
      <w:pPr>
        <w:pStyle w:val="FootnoteText"/>
        <w:rPr>
          <w:rFonts w:ascii="Arial" w:hAnsi="Arial"/>
        </w:rPr>
      </w:pPr>
    </w:p>
    <w:p w14:paraId="46A48478" w14:textId="77777777" w:rsidR="00EF3617" w:rsidRDefault="00EF3617" w:rsidP="006F62F7">
      <w:pPr>
        <w:pStyle w:val="FootnoteText"/>
        <w:numPr>
          <w:ilvl w:val="1"/>
          <w:numId w:val="8"/>
        </w:numPr>
        <w:rPr>
          <w:rFonts w:ascii="Arial" w:hAnsi="Arial"/>
        </w:rPr>
      </w:pPr>
      <w:r>
        <w:rPr>
          <w:rFonts w:ascii="Arial" w:hAnsi="Arial"/>
        </w:rPr>
        <w:t>Following receipt of a notice of rejection of the Services, the Contractor shall have 5 (five) working days (or such other period as the Parties may agree in writing) during which the Contractor shall correct the faults which caused the notice of rejection to be issued.</w:t>
      </w:r>
    </w:p>
    <w:p w14:paraId="307AD9EB" w14:textId="77777777" w:rsidR="00EF3617" w:rsidRDefault="00EF3617" w:rsidP="00EF3617">
      <w:pPr>
        <w:pStyle w:val="FootnoteText"/>
        <w:rPr>
          <w:rFonts w:ascii="Arial" w:hAnsi="Arial"/>
        </w:rPr>
      </w:pPr>
    </w:p>
    <w:p w14:paraId="7406DC8B" w14:textId="77777777" w:rsidR="00EF3617" w:rsidRDefault="00EF3617" w:rsidP="006F62F7">
      <w:pPr>
        <w:pStyle w:val="FootnoteText"/>
        <w:numPr>
          <w:ilvl w:val="1"/>
          <w:numId w:val="8"/>
        </w:numPr>
        <w:rPr>
          <w:rFonts w:ascii="Arial" w:hAnsi="Arial"/>
        </w:rPr>
      </w:pPr>
      <w:r>
        <w:rPr>
          <w:rFonts w:ascii="Arial" w:hAnsi="Arial"/>
        </w:rPr>
        <w:t>If the Contractor fails to correct the faults which caused the notice of rejection to be issued to the reasonable satisfaction of the Authority within 5 (five) working days, the Authority shall be entitled to terminate this Contract or any part of the Services.</w:t>
      </w:r>
    </w:p>
    <w:p w14:paraId="4647A7F9" w14:textId="77777777" w:rsidR="00EF3617" w:rsidRDefault="00EF3617" w:rsidP="00EF3617">
      <w:pPr>
        <w:pStyle w:val="FootnoteText"/>
        <w:rPr>
          <w:rFonts w:ascii="Arial" w:hAnsi="Arial"/>
        </w:rPr>
      </w:pPr>
    </w:p>
    <w:p w14:paraId="4603CF74" w14:textId="77777777" w:rsidR="00EF3617" w:rsidRDefault="00EF3617" w:rsidP="006F62F7">
      <w:pPr>
        <w:pStyle w:val="FootnoteText"/>
        <w:numPr>
          <w:ilvl w:val="1"/>
          <w:numId w:val="8"/>
        </w:numPr>
        <w:rPr>
          <w:rFonts w:ascii="Arial" w:hAnsi="Arial"/>
        </w:rPr>
      </w:pPr>
      <w:r>
        <w:rPr>
          <w:rFonts w:ascii="Arial" w:hAnsi="Arial"/>
        </w:rPr>
        <w:t>The Contractor shall remove and/or re-execute (at the choice of the Authority) any work that has been rejected by the Authority.</w:t>
      </w:r>
    </w:p>
    <w:p w14:paraId="1B3A605F" w14:textId="77777777" w:rsidR="00EF3617" w:rsidRDefault="00EF3617" w:rsidP="00EF3617">
      <w:pPr>
        <w:pStyle w:val="FootnoteText"/>
        <w:rPr>
          <w:rFonts w:ascii="Arial" w:hAnsi="Arial"/>
        </w:rPr>
      </w:pPr>
    </w:p>
    <w:p w14:paraId="298FDE13" w14:textId="77777777" w:rsidR="00EF3617" w:rsidRDefault="00EF3617" w:rsidP="006F62F7">
      <w:pPr>
        <w:pStyle w:val="FootnoteText"/>
        <w:numPr>
          <w:ilvl w:val="1"/>
          <w:numId w:val="8"/>
        </w:numPr>
      </w:pPr>
      <w:r>
        <w:rPr>
          <w:rFonts w:ascii="Arial" w:hAnsi="Arial"/>
        </w:rPr>
        <w:t>The Authority may require the immediate removal from its premises of anything delivered by the Contractor which, in the reasonable view of the Authority, is hazardous or noxious. The Contractor shall comply with any such request at its own expense.</w:t>
      </w:r>
    </w:p>
    <w:p w14:paraId="0F475646" w14:textId="77777777" w:rsidR="00EF3617" w:rsidRDefault="00EF3617" w:rsidP="00EF3617">
      <w:pPr>
        <w:rPr>
          <w:rFonts w:ascii="Arial" w:hAnsi="Arial"/>
          <w:b/>
        </w:rPr>
      </w:pPr>
      <w:r>
        <w:rPr>
          <w:rFonts w:ascii="Arial" w:hAnsi="Arial"/>
          <w:b/>
        </w:rPr>
        <w:tab/>
      </w:r>
    </w:p>
    <w:p w14:paraId="3EC566F7" w14:textId="77777777" w:rsidR="00EF3617" w:rsidRDefault="00EF3617" w:rsidP="00EF3617">
      <w:pPr>
        <w:ind w:left="720" w:hanging="720"/>
        <w:jc w:val="both"/>
        <w:rPr>
          <w:rFonts w:ascii="Arial" w:hAnsi="Arial"/>
        </w:rPr>
      </w:pPr>
      <w:r>
        <w:rPr>
          <w:rFonts w:ascii="Arial" w:hAnsi="Arial"/>
          <w:b/>
        </w:rPr>
        <w:t>6.</w:t>
      </w:r>
      <w:r>
        <w:rPr>
          <w:rFonts w:ascii="Arial" w:hAnsi="Arial"/>
          <w:b/>
        </w:rPr>
        <w:tab/>
        <w:t>CONTRACTOR’S PERSONNEL.</w:t>
      </w:r>
    </w:p>
    <w:p w14:paraId="360BD9AA" w14:textId="77777777" w:rsidR="00EF3617" w:rsidRDefault="00EF3617" w:rsidP="00EF3617">
      <w:pPr>
        <w:ind w:left="720" w:hanging="720"/>
        <w:jc w:val="both"/>
        <w:rPr>
          <w:rFonts w:ascii="Arial" w:hAnsi="Arial"/>
        </w:rPr>
      </w:pPr>
      <w:r>
        <w:rPr>
          <w:rFonts w:ascii="Arial" w:hAnsi="Arial"/>
        </w:rPr>
        <w:t>6.1</w:t>
      </w:r>
      <w:r>
        <w:rPr>
          <w:rFonts w:ascii="Arial" w:hAnsi="Arial"/>
        </w:rPr>
        <w:tab/>
        <w:t>The Contractor shall make the Key Personnel available for the purposes of the Services and shall not make any changes in the Key Personnel without the prior written approval of the Authority.</w:t>
      </w:r>
    </w:p>
    <w:p w14:paraId="7FAA109E" w14:textId="77777777" w:rsidR="00EF3617" w:rsidRDefault="00EF3617" w:rsidP="00EF3617">
      <w:pPr>
        <w:jc w:val="both"/>
        <w:rPr>
          <w:rFonts w:ascii="Arial" w:hAnsi="Arial"/>
        </w:rPr>
      </w:pPr>
    </w:p>
    <w:p w14:paraId="3A4C70A4" w14:textId="77777777" w:rsidR="00EF3617" w:rsidRDefault="00EF3617" w:rsidP="00EF3617">
      <w:pPr>
        <w:ind w:left="720" w:hanging="720"/>
        <w:jc w:val="both"/>
        <w:rPr>
          <w:rFonts w:ascii="Arial" w:hAnsi="Arial"/>
        </w:rPr>
      </w:pPr>
      <w:r>
        <w:rPr>
          <w:rFonts w:ascii="Arial" w:hAnsi="Arial"/>
        </w:rPr>
        <w:t>6.2</w:t>
      </w:r>
      <w:r>
        <w:rPr>
          <w:rFonts w:ascii="Arial" w:hAnsi="Arial"/>
        </w:rPr>
        <w:tab/>
        <w:t xml:space="preserve">If and when requested by the Authority, the Contractor shall provide the Authority with a list of the names and addresses of any person being used in the Services, specifying, in each case, the capacities in which they are involved and giving such other particulars and evidence of identity and other supporting evidence as the Authority may reasonably require. </w:t>
      </w:r>
    </w:p>
    <w:p w14:paraId="218A0524" w14:textId="77777777" w:rsidR="00EF3617" w:rsidRDefault="00EF3617" w:rsidP="00EF3617">
      <w:pPr>
        <w:jc w:val="both"/>
        <w:rPr>
          <w:rFonts w:ascii="Arial" w:hAnsi="Arial"/>
        </w:rPr>
      </w:pPr>
    </w:p>
    <w:p w14:paraId="46F40D72" w14:textId="77777777" w:rsidR="00EF3617" w:rsidRDefault="00EF3617" w:rsidP="006F62F7">
      <w:pPr>
        <w:numPr>
          <w:ilvl w:val="1"/>
          <w:numId w:val="9"/>
        </w:numPr>
        <w:ind w:left="720" w:hanging="720"/>
        <w:jc w:val="both"/>
        <w:rPr>
          <w:rFonts w:ascii="Arial" w:hAnsi="Arial"/>
        </w:rPr>
      </w:pPr>
      <w:r>
        <w:rPr>
          <w:rFonts w:ascii="Arial" w:hAnsi="Arial"/>
        </w:rPr>
        <w:tab/>
        <w:t xml:space="preserve">The Contractor shall comply with any notice reasonably given by the Authority stating that a person named in the notice is not to be involved any further in the provision of the Services. The Contractor shall replace any such person with someone of equivalent skills and qualifications. </w:t>
      </w:r>
    </w:p>
    <w:p w14:paraId="1BB4A050" w14:textId="77777777" w:rsidR="00EF3617" w:rsidRDefault="00EF3617" w:rsidP="00EF3617">
      <w:pPr>
        <w:jc w:val="both"/>
        <w:rPr>
          <w:rFonts w:ascii="Arial" w:hAnsi="Arial"/>
        </w:rPr>
      </w:pPr>
    </w:p>
    <w:p w14:paraId="7B76E4FE" w14:textId="77777777" w:rsidR="00EF3617" w:rsidRDefault="00EF3617" w:rsidP="00EF3617">
      <w:pPr>
        <w:ind w:left="720" w:hanging="720"/>
        <w:jc w:val="both"/>
      </w:pPr>
      <w:r>
        <w:rPr>
          <w:rFonts w:ascii="Arial" w:hAnsi="Arial"/>
        </w:rPr>
        <w:t>6.4</w:t>
      </w:r>
      <w:r>
        <w:rPr>
          <w:rFonts w:ascii="Arial" w:hAnsi="Arial"/>
        </w:rPr>
        <w:tab/>
        <w:t>The Contractor shall not unlawfully discriminate within the meaning and scope of the provisions of any act of Parliament relating to discrimination in employment. The Contractor shall take all reasonable steps to secure the observance of these provisions by all servants, sub-contractors or agents of the Contractor.</w:t>
      </w:r>
    </w:p>
    <w:p w14:paraId="1B3BCC80" w14:textId="77777777" w:rsidR="00EF3617" w:rsidRDefault="00EF3617" w:rsidP="00EF3617">
      <w:pPr>
        <w:jc w:val="both"/>
        <w:rPr>
          <w:rFonts w:ascii="Arial" w:hAnsi="Arial"/>
        </w:rPr>
      </w:pPr>
    </w:p>
    <w:p w14:paraId="60211773" w14:textId="77777777" w:rsidR="00EF3617" w:rsidRDefault="00EF3617" w:rsidP="00EF3617">
      <w:pPr>
        <w:pStyle w:val="Heading2"/>
      </w:pPr>
      <w:r>
        <w:t>7.</w:t>
      </w:r>
      <w:r>
        <w:tab/>
        <w:t>SECURITY AND USE OF AUTHORITY’S PREMISES</w:t>
      </w:r>
    </w:p>
    <w:p w14:paraId="708D8585" w14:textId="77777777" w:rsidR="00EF3617" w:rsidRDefault="00EF3617" w:rsidP="006F62F7">
      <w:pPr>
        <w:numPr>
          <w:ilvl w:val="1"/>
          <w:numId w:val="10"/>
        </w:numPr>
        <w:ind w:left="720" w:hanging="720"/>
        <w:jc w:val="both"/>
        <w:rPr>
          <w:rFonts w:ascii="Arial" w:hAnsi="Arial"/>
        </w:rPr>
      </w:pPr>
      <w:r>
        <w:rPr>
          <w:rFonts w:ascii="Arial" w:hAnsi="Arial"/>
        </w:rPr>
        <w:tab/>
        <w:t>Where the Services are being carried out at Premises owned or occupied by the Authority:</w:t>
      </w:r>
    </w:p>
    <w:p w14:paraId="00482AFE" w14:textId="77777777" w:rsidR="00EF3617" w:rsidRDefault="00EF3617" w:rsidP="00EF3617">
      <w:pPr>
        <w:ind w:left="1440" w:hanging="720"/>
        <w:jc w:val="both"/>
        <w:rPr>
          <w:rFonts w:ascii="Arial" w:hAnsi="Arial"/>
        </w:rPr>
      </w:pPr>
      <w:r>
        <w:rPr>
          <w:rFonts w:ascii="Arial" w:hAnsi="Arial"/>
        </w:rPr>
        <w:lastRenderedPageBreak/>
        <w:t>a)</w:t>
      </w:r>
      <w:r>
        <w:rPr>
          <w:rFonts w:ascii="Arial" w:hAnsi="Arial"/>
        </w:rPr>
        <w:tab/>
        <w:t>the Contractor shall comply and shall ensure that its staff, sub-contractors and agents comply with any rules or regulations applied by the Authority in relation to security at such Premises;</w:t>
      </w:r>
    </w:p>
    <w:p w14:paraId="6BA6067F" w14:textId="77777777" w:rsidR="00EF3617" w:rsidRDefault="00EF3617" w:rsidP="00EF3617">
      <w:pPr>
        <w:jc w:val="both"/>
        <w:rPr>
          <w:rFonts w:ascii="Arial" w:hAnsi="Arial"/>
        </w:rPr>
      </w:pPr>
    </w:p>
    <w:p w14:paraId="5B542721" w14:textId="77777777" w:rsidR="00EF3617" w:rsidRDefault="00EF3617" w:rsidP="006F62F7">
      <w:pPr>
        <w:numPr>
          <w:ilvl w:val="0"/>
          <w:numId w:val="3"/>
        </w:numPr>
        <w:jc w:val="both"/>
        <w:rPr>
          <w:rFonts w:ascii="Arial" w:hAnsi="Arial"/>
        </w:rPr>
      </w:pPr>
      <w:r>
        <w:rPr>
          <w:rFonts w:ascii="Arial" w:hAnsi="Arial"/>
        </w:rPr>
        <w:t xml:space="preserve">the Contractor shall comply with any notice given by the Authority stating that a person named in the notice is to be removed from the Premises and/or not deployed any further in the provision of the Services. The Contractor shall ensure that the person is replaced by someone of at least equivalent skills and qualifications. The decision of the Authority on whether someone may be admitted to its Premises is final. The Contractor shall bear the cost of complying with such a notice. </w:t>
      </w:r>
    </w:p>
    <w:p w14:paraId="466E01EB" w14:textId="77777777" w:rsidR="00EF3617" w:rsidRDefault="00EF3617" w:rsidP="00EF3617">
      <w:pPr>
        <w:ind w:left="720"/>
        <w:jc w:val="both"/>
        <w:rPr>
          <w:rFonts w:ascii="Arial" w:hAnsi="Arial"/>
        </w:rPr>
      </w:pPr>
    </w:p>
    <w:p w14:paraId="054C618D" w14:textId="77777777" w:rsidR="00EF3617" w:rsidRDefault="00EF3617" w:rsidP="006F62F7">
      <w:pPr>
        <w:numPr>
          <w:ilvl w:val="0"/>
          <w:numId w:val="3"/>
        </w:numPr>
        <w:jc w:val="both"/>
        <w:rPr>
          <w:rFonts w:ascii="Arial" w:hAnsi="Arial"/>
        </w:rPr>
      </w:pPr>
      <w:r>
        <w:rPr>
          <w:rFonts w:ascii="Arial" w:hAnsi="Arial"/>
        </w:rPr>
        <w:t>The Contractor shall keep the Premises reasonably clean and tidy while the Services are being performed and shall leave them clean and tidy on completion of the Services.</w:t>
      </w:r>
    </w:p>
    <w:p w14:paraId="5E471525" w14:textId="77777777" w:rsidR="00EF3617" w:rsidRDefault="00EF3617" w:rsidP="00EF3617">
      <w:pPr>
        <w:ind w:left="720"/>
        <w:jc w:val="both"/>
        <w:rPr>
          <w:rFonts w:ascii="Arial" w:hAnsi="Arial"/>
        </w:rPr>
      </w:pPr>
    </w:p>
    <w:p w14:paraId="68030BC0" w14:textId="77777777" w:rsidR="00EF3617" w:rsidRDefault="00EF3617" w:rsidP="006F62F7">
      <w:pPr>
        <w:numPr>
          <w:ilvl w:val="0"/>
          <w:numId w:val="3"/>
        </w:numPr>
        <w:jc w:val="both"/>
        <w:rPr>
          <w:rFonts w:ascii="Arial" w:hAnsi="Arial"/>
        </w:rPr>
      </w:pPr>
      <w:r>
        <w:rPr>
          <w:rFonts w:ascii="Arial" w:hAnsi="Arial"/>
        </w:rPr>
        <w:t>The Contractor shall pay the costs of making good any damage to the Premises (and any fixtures and fittings of the Premises) done by its employees, agents or sub-contractors, other than fair wear and tear.</w:t>
      </w:r>
    </w:p>
    <w:p w14:paraId="57E6A063" w14:textId="77777777" w:rsidR="00EF3617" w:rsidRDefault="00EF3617" w:rsidP="00EF3617">
      <w:pPr>
        <w:jc w:val="both"/>
        <w:rPr>
          <w:rFonts w:ascii="Arial" w:hAnsi="Arial"/>
        </w:rPr>
      </w:pPr>
    </w:p>
    <w:p w14:paraId="45A3D56C" w14:textId="77777777" w:rsidR="00EF3617" w:rsidRDefault="00EF3617" w:rsidP="006F62F7">
      <w:pPr>
        <w:numPr>
          <w:ilvl w:val="0"/>
          <w:numId w:val="3"/>
        </w:numPr>
        <w:jc w:val="both"/>
        <w:rPr>
          <w:rFonts w:ascii="Arial" w:hAnsi="Arial"/>
        </w:rPr>
      </w:pPr>
      <w:r>
        <w:rPr>
          <w:rFonts w:ascii="Arial" w:hAnsi="Arial"/>
        </w:rPr>
        <w:t>The Contractor shall occupy the Premises as a licensee.</w:t>
      </w:r>
    </w:p>
    <w:p w14:paraId="393F79CF" w14:textId="77777777" w:rsidR="00EF3617" w:rsidRDefault="00EF3617" w:rsidP="00EF3617">
      <w:pPr>
        <w:pStyle w:val="BodyTextIndent"/>
        <w:ind w:left="0" w:firstLine="0"/>
      </w:pPr>
    </w:p>
    <w:p w14:paraId="5330D16A" w14:textId="77777777" w:rsidR="00EF3617" w:rsidRDefault="00EF3617" w:rsidP="006F62F7">
      <w:pPr>
        <w:numPr>
          <w:ilvl w:val="0"/>
          <w:numId w:val="3"/>
        </w:numPr>
        <w:jc w:val="both"/>
        <w:rPr>
          <w:rFonts w:ascii="Arial" w:hAnsi="Arial"/>
        </w:rPr>
      </w:pPr>
      <w:r>
        <w:rPr>
          <w:rFonts w:ascii="Arial" w:hAnsi="Arial"/>
        </w:rPr>
        <w:t>The Contractor shall co-operate with any other person, firm or company which is providing services to the Authority at the same time as the Contractor.</w:t>
      </w:r>
    </w:p>
    <w:p w14:paraId="12DEB9D6" w14:textId="77777777" w:rsidR="00EF3617" w:rsidRPr="00981A61" w:rsidRDefault="00EF3617" w:rsidP="00EF3617">
      <w:pPr>
        <w:ind w:left="720" w:hanging="720"/>
        <w:jc w:val="both"/>
        <w:rPr>
          <w:rFonts w:ascii="Arial" w:hAnsi="Arial"/>
        </w:rPr>
      </w:pPr>
      <w:r>
        <w:rPr>
          <w:rFonts w:ascii="Arial" w:hAnsi="Arial"/>
        </w:rPr>
        <w:t>7.2</w:t>
      </w:r>
      <w:r>
        <w:rPr>
          <w:rFonts w:ascii="Arial" w:hAnsi="Arial"/>
        </w:rPr>
        <w:tab/>
        <w:t>If so requested by the Authority, t</w:t>
      </w:r>
      <w:r w:rsidRPr="00981A61">
        <w:rPr>
          <w:rFonts w:ascii="Arial" w:hAnsi="Arial"/>
        </w:rPr>
        <w:t xml:space="preserve">he Contractor shall conduct an assessment of its compliance with the </w:t>
      </w:r>
      <w:r>
        <w:rPr>
          <w:rFonts w:ascii="Arial" w:hAnsi="Arial"/>
        </w:rPr>
        <w:t>any rules or regulations applied by the Authority under Condition 7.1 (a) above.</w:t>
      </w:r>
    </w:p>
    <w:p w14:paraId="058BF08E" w14:textId="77777777" w:rsidR="00EF3617" w:rsidRPr="00981A61" w:rsidRDefault="00EF3617" w:rsidP="00EF3617">
      <w:pPr>
        <w:ind w:left="720"/>
        <w:jc w:val="both"/>
        <w:rPr>
          <w:rFonts w:ascii="Arial" w:hAnsi="Arial"/>
        </w:rPr>
      </w:pPr>
    </w:p>
    <w:p w14:paraId="649838B2" w14:textId="77777777" w:rsidR="00EF3617" w:rsidRPr="00981A61" w:rsidRDefault="00EF3617" w:rsidP="00EF3617">
      <w:pPr>
        <w:ind w:left="720" w:hanging="720"/>
        <w:jc w:val="both"/>
        <w:rPr>
          <w:rFonts w:ascii="Arial" w:hAnsi="Arial"/>
        </w:rPr>
      </w:pPr>
      <w:r>
        <w:rPr>
          <w:rFonts w:ascii="Arial" w:hAnsi="Arial"/>
        </w:rPr>
        <w:t>7.3</w:t>
      </w:r>
      <w:r>
        <w:rPr>
          <w:rFonts w:ascii="Arial" w:hAnsi="Arial"/>
        </w:rPr>
        <w:tab/>
      </w:r>
      <w:r w:rsidRPr="00981A61">
        <w:rPr>
          <w:rFonts w:ascii="Arial" w:hAnsi="Arial"/>
        </w:rPr>
        <w:t>The Authority may make available a particular self-assessment tool to assist its suppliers (including the Contractor) in conducting the self-assessment referred to in C</w:t>
      </w:r>
      <w:r>
        <w:rPr>
          <w:rFonts w:ascii="Arial" w:hAnsi="Arial"/>
        </w:rPr>
        <w:t>ondition 7.2</w:t>
      </w:r>
      <w:r w:rsidRPr="00981A61">
        <w:rPr>
          <w:rFonts w:ascii="Arial" w:hAnsi="Arial"/>
        </w:rPr>
        <w:t xml:space="preserve"> above and, if the Authority does so, the Contractor shall use that self-assessment tool.</w:t>
      </w:r>
    </w:p>
    <w:p w14:paraId="3EC3FEF3" w14:textId="77777777" w:rsidR="00EF3617" w:rsidRDefault="00EF3617" w:rsidP="00EF3617">
      <w:pPr>
        <w:ind w:left="1440"/>
        <w:jc w:val="both"/>
        <w:rPr>
          <w:rFonts w:ascii="Arial" w:hAnsi="Arial"/>
        </w:rPr>
      </w:pPr>
    </w:p>
    <w:p w14:paraId="0018748B" w14:textId="77777777" w:rsidR="00EF3617" w:rsidRDefault="00EF3617" w:rsidP="00EF3617">
      <w:pPr>
        <w:jc w:val="both"/>
        <w:rPr>
          <w:rFonts w:ascii="Arial" w:hAnsi="Arial"/>
          <w:b/>
        </w:rPr>
      </w:pPr>
      <w:r>
        <w:rPr>
          <w:rFonts w:ascii="Arial" w:hAnsi="Arial"/>
          <w:b/>
        </w:rPr>
        <w:t>8.</w:t>
      </w:r>
      <w:r>
        <w:rPr>
          <w:rFonts w:ascii="Arial" w:hAnsi="Arial"/>
          <w:b/>
        </w:rPr>
        <w:tab/>
        <w:t>PAYMENT</w:t>
      </w:r>
    </w:p>
    <w:p w14:paraId="453B97D1" w14:textId="77777777" w:rsidR="00EF3617" w:rsidRDefault="00EF3617" w:rsidP="006F62F7">
      <w:pPr>
        <w:numPr>
          <w:ilvl w:val="1"/>
          <w:numId w:val="11"/>
        </w:numPr>
        <w:ind w:left="720" w:hanging="720"/>
        <w:jc w:val="both"/>
        <w:rPr>
          <w:rFonts w:ascii="Arial" w:hAnsi="Arial"/>
        </w:rPr>
      </w:pPr>
      <w:r>
        <w:rPr>
          <w:rFonts w:ascii="Arial" w:hAnsi="Arial"/>
        </w:rPr>
        <w:tab/>
        <w:t>In consideration of the carrying out of the Services, by the Contractor the Authority shall pay the Contractor the Price.</w:t>
      </w:r>
    </w:p>
    <w:p w14:paraId="1A3C03EC" w14:textId="77777777" w:rsidR="00EF3617" w:rsidRDefault="00EF3617" w:rsidP="00EF3617">
      <w:pPr>
        <w:jc w:val="both"/>
        <w:rPr>
          <w:rFonts w:ascii="Arial" w:hAnsi="Arial"/>
        </w:rPr>
      </w:pPr>
    </w:p>
    <w:p w14:paraId="0B6F316E" w14:textId="77777777" w:rsidR="00EF3617" w:rsidRDefault="00EF3617" w:rsidP="00EF3617">
      <w:pPr>
        <w:ind w:left="720" w:hanging="720"/>
        <w:jc w:val="both"/>
        <w:rPr>
          <w:rFonts w:ascii="Arial" w:hAnsi="Arial"/>
        </w:rPr>
      </w:pPr>
      <w:r>
        <w:rPr>
          <w:rFonts w:ascii="Arial" w:hAnsi="Arial"/>
        </w:rPr>
        <w:t>8.2</w:t>
      </w:r>
      <w:r>
        <w:rPr>
          <w:rFonts w:ascii="Arial" w:hAnsi="Arial"/>
        </w:rPr>
        <w:tab/>
        <w:t>The Contractor shall submit an invoice for the Services to the Authority’s address for invoices given in the Purchase Order. The invoice shall contain the Order Number, a description of the Services carried out and the Price payable.</w:t>
      </w:r>
    </w:p>
    <w:p w14:paraId="43C80162" w14:textId="77777777" w:rsidR="00EF3617" w:rsidRDefault="00EF3617" w:rsidP="00EF3617">
      <w:pPr>
        <w:jc w:val="both"/>
        <w:rPr>
          <w:rFonts w:ascii="Arial" w:hAnsi="Arial"/>
        </w:rPr>
      </w:pPr>
    </w:p>
    <w:p w14:paraId="6AE9DDD2" w14:textId="77777777" w:rsidR="00EF3617" w:rsidRDefault="00EF3617" w:rsidP="00EF3617">
      <w:pPr>
        <w:ind w:left="720" w:hanging="720"/>
        <w:jc w:val="both"/>
        <w:rPr>
          <w:rFonts w:ascii="Arial" w:hAnsi="Arial"/>
        </w:rPr>
      </w:pPr>
      <w:r>
        <w:rPr>
          <w:rFonts w:ascii="Arial" w:hAnsi="Arial"/>
        </w:rPr>
        <w:t>8.3</w:t>
      </w:r>
      <w:r>
        <w:rPr>
          <w:rFonts w:ascii="Arial" w:hAnsi="Arial"/>
        </w:rPr>
        <w:tab/>
        <w:t>The Authority shall pay the Contractor within 30 days of receipt and agreement of invoices submitted monthly in arrears, for work completed to the satisfaction of the Authority.</w:t>
      </w:r>
    </w:p>
    <w:p w14:paraId="28EFBD99" w14:textId="77777777" w:rsidR="00EF3617" w:rsidRDefault="00EF3617" w:rsidP="00EF3617">
      <w:pPr>
        <w:jc w:val="both"/>
        <w:rPr>
          <w:rFonts w:ascii="Arial" w:hAnsi="Arial"/>
        </w:rPr>
      </w:pPr>
    </w:p>
    <w:p w14:paraId="10495740" w14:textId="77777777" w:rsidR="00EF3617" w:rsidRDefault="00EF3617" w:rsidP="00EF3617">
      <w:pPr>
        <w:ind w:left="720" w:hanging="720"/>
        <w:jc w:val="both"/>
        <w:rPr>
          <w:rFonts w:ascii="Arial" w:hAnsi="Arial"/>
        </w:rPr>
      </w:pPr>
      <w:r>
        <w:rPr>
          <w:rFonts w:ascii="Arial" w:hAnsi="Arial"/>
        </w:rPr>
        <w:t>8.4</w:t>
      </w:r>
      <w:r>
        <w:rPr>
          <w:rFonts w:ascii="Arial" w:hAnsi="Arial"/>
        </w:rPr>
        <w:tab/>
        <w:t xml:space="preserve">In addition to the Price, the Authority shall pay the Contractor a sum equivalent to any Value Added Tax chargeable in respect of the Services. Value Added Tax shall be shown as a separate item on the Contractor’s invoice. </w:t>
      </w:r>
    </w:p>
    <w:p w14:paraId="68A4DC5C" w14:textId="77777777" w:rsidR="00EF3617" w:rsidRDefault="00EF3617" w:rsidP="00EF3617">
      <w:pPr>
        <w:jc w:val="both"/>
        <w:rPr>
          <w:rFonts w:ascii="Arial" w:hAnsi="Arial"/>
        </w:rPr>
      </w:pPr>
    </w:p>
    <w:p w14:paraId="17A69269" w14:textId="77777777" w:rsidR="00EF3617" w:rsidRDefault="00EF3617" w:rsidP="006F62F7">
      <w:pPr>
        <w:numPr>
          <w:ilvl w:val="1"/>
          <w:numId w:val="16"/>
        </w:numPr>
        <w:jc w:val="both"/>
        <w:rPr>
          <w:rFonts w:ascii="Arial" w:hAnsi="Arial"/>
        </w:rPr>
      </w:pPr>
      <w:r>
        <w:rPr>
          <w:rFonts w:ascii="Arial" w:hAnsi="Arial"/>
        </w:rPr>
        <w:t>The Contractor shall implement any legislative requirement to account for goods and services in Euros instead of or as well as Sterling, at no cost to the Authority. The Authority shall provide all reasonable assistance to facilitate any such requirement.</w:t>
      </w:r>
    </w:p>
    <w:p w14:paraId="6C4B8994" w14:textId="77777777" w:rsidR="00EF3617" w:rsidRDefault="00EF3617" w:rsidP="00EF3617">
      <w:pPr>
        <w:jc w:val="both"/>
        <w:rPr>
          <w:rFonts w:ascii="Arial" w:hAnsi="Arial"/>
        </w:rPr>
      </w:pPr>
    </w:p>
    <w:p w14:paraId="28E9DEE4" w14:textId="77777777" w:rsidR="00EF3617" w:rsidRDefault="00EF3617" w:rsidP="00EF3617">
      <w:pPr>
        <w:jc w:val="both"/>
        <w:rPr>
          <w:rFonts w:ascii="Arial" w:hAnsi="Arial"/>
          <w:b/>
        </w:rPr>
      </w:pPr>
      <w:r>
        <w:rPr>
          <w:rFonts w:ascii="Arial" w:hAnsi="Arial"/>
          <w:b/>
        </w:rPr>
        <w:t>9.</w:t>
      </w:r>
      <w:r>
        <w:rPr>
          <w:rFonts w:ascii="Arial" w:hAnsi="Arial"/>
          <w:b/>
        </w:rPr>
        <w:tab/>
        <w:t>RECOVERY OF SUMS DUE</w:t>
      </w:r>
    </w:p>
    <w:p w14:paraId="2F188880" w14:textId="77777777" w:rsidR="00EF3617" w:rsidRDefault="00EF3617" w:rsidP="00EF3617">
      <w:pPr>
        <w:ind w:left="720" w:hanging="720"/>
        <w:jc w:val="both"/>
        <w:rPr>
          <w:rFonts w:ascii="Arial" w:hAnsi="Arial"/>
        </w:rPr>
      </w:pPr>
      <w:r>
        <w:rPr>
          <w:rFonts w:ascii="Arial" w:hAnsi="Arial"/>
        </w:rPr>
        <w:t>9.1</w:t>
      </w:r>
      <w:r>
        <w:rPr>
          <w:rFonts w:ascii="Arial" w:hAnsi="Arial"/>
        </w:rPr>
        <w:tab/>
        <w:t>If any sum is recoverable from or payable by the Contractor under the Contract, that sum may be deducted from any sum then due or which at a later date becomes due to the Contractor under the Contract or under any other agreement with the Authority.</w:t>
      </w:r>
    </w:p>
    <w:p w14:paraId="5B396EC4" w14:textId="77777777" w:rsidR="00EF3617" w:rsidRDefault="00EF3617" w:rsidP="00EF3617">
      <w:pPr>
        <w:jc w:val="both"/>
        <w:rPr>
          <w:rFonts w:ascii="Arial" w:hAnsi="Arial"/>
        </w:rPr>
      </w:pPr>
    </w:p>
    <w:p w14:paraId="455B2DFE" w14:textId="77777777" w:rsidR="00EF3617" w:rsidRDefault="00EF3617" w:rsidP="00EF3617">
      <w:pPr>
        <w:jc w:val="both"/>
        <w:rPr>
          <w:rFonts w:ascii="Arial" w:hAnsi="Arial"/>
          <w:b/>
        </w:rPr>
      </w:pPr>
      <w:r>
        <w:rPr>
          <w:rFonts w:ascii="Arial" w:hAnsi="Arial"/>
          <w:b/>
        </w:rPr>
        <w:t>10.</w:t>
      </w:r>
      <w:r>
        <w:rPr>
          <w:rFonts w:ascii="Arial" w:hAnsi="Arial"/>
          <w:b/>
        </w:rPr>
        <w:tab/>
        <w:t>AUDIT</w:t>
      </w:r>
    </w:p>
    <w:p w14:paraId="56004C7A" w14:textId="77777777" w:rsidR="00EF3617" w:rsidRDefault="00EF3617" w:rsidP="006F62F7">
      <w:pPr>
        <w:numPr>
          <w:ilvl w:val="1"/>
          <w:numId w:val="12"/>
        </w:numPr>
        <w:ind w:left="720" w:hanging="720"/>
        <w:jc w:val="both"/>
        <w:rPr>
          <w:rFonts w:ascii="Arial" w:hAnsi="Arial"/>
        </w:rPr>
      </w:pPr>
      <w:r>
        <w:rPr>
          <w:rFonts w:ascii="Arial" w:hAnsi="Arial"/>
        </w:rPr>
        <w:t xml:space="preserve">The Contractor shall keep and maintain until two years after the Contract has been completed records to the satisfaction of the Authority of all expenditures that are reimbursable by the Authority. These records shall include records of the hours worked and costs incurred by the Contractor, or any employees of the Contractor, in connection with the Services. The Contractor shall on request afford </w:t>
      </w:r>
      <w:r>
        <w:rPr>
          <w:rFonts w:ascii="Arial" w:hAnsi="Arial"/>
        </w:rPr>
        <w:lastRenderedPageBreak/>
        <w:t>the Authority or any person reasonably specified by the Authority such access to those records as may be required by the Authority in connection with the Contract.</w:t>
      </w:r>
    </w:p>
    <w:p w14:paraId="6482D10A" w14:textId="77777777" w:rsidR="00EF3617" w:rsidRDefault="00EF3617" w:rsidP="00EF3617">
      <w:pPr>
        <w:jc w:val="both"/>
        <w:rPr>
          <w:rFonts w:ascii="Arial" w:hAnsi="Arial"/>
        </w:rPr>
      </w:pPr>
    </w:p>
    <w:p w14:paraId="099A5BFB" w14:textId="77777777" w:rsidR="00EF3617" w:rsidRDefault="00EF3617" w:rsidP="00EF3617">
      <w:pPr>
        <w:jc w:val="both"/>
        <w:rPr>
          <w:rFonts w:ascii="Arial" w:hAnsi="Arial"/>
          <w:b/>
        </w:rPr>
      </w:pPr>
      <w:r>
        <w:rPr>
          <w:rFonts w:ascii="Arial" w:hAnsi="Arial"/>
          <w:b/>
        </w:rPr>
        <w:t>11.</w:t>
      </w:r>
      <w:r>
        <w:rPr>
          <w:rFonts w:ascii="Arial" w:hAnsi="Arial"/>
          <w:b/>
        </w:rPr>
        <w:tab/>
        <w:t>INTELLECTUAL PROPERTY</w:t>
      </w:r>
    </w:p>
    <w:p w14:paraId="01C75C84" w14:textId="77777777" w:rsidR="00EF3617" w:rsidRDefault="00EF3617" w:rsidP="006F62F7">
      <w:pPr>
        <w:pStyle w:val="FootnoteText"/>
        <w:numPr>
          <w:ilvl w:val="1"/>
          <w:numId w:val="13"/>
        </w:numPr>
        <w:ind w:left="720" w:hanging="720"/>
        <w:jc w:val="both"/>
        <w:rPr>
          <w:rFonts w:ascii="Arial" w:hAnsi="Arial"/>
        </w:rPr>
      </w:pPr>
      <w:r>
        <w:rPr>
          <w:rFonts w:ascii="Arial" w:hAnsi="Arial"/>
        </w:rPr>
        <w:t>The intellectual property rights (including the copyright) in any reports, documentation or materials produced as part of the Services are hereby assigned to and shall vest in the Authority. This Condition shall survive the termination of this Contract.</w:t>
      </w:r>
    </w:p>
    <w:p w14:paraId="5834ED7F" w14:textId="77777777" w:rsidR="00EF3617" w:rsidRDefault="00EF3617" w:rsidP="00EF3617">
      <w:pPr>
        <w:pStyle w:val="FootnoteText"/>
        <w:jc w:val="both"/>
        <w:rPr>
          <w:rFonts w:ascii="Arial" w:hAnsi="Arial"/>
        </w:rPr>
      </w:pPr>
    </w:p>
    <w:p w14:paraId="01880E2A" w14:textId="77777777" w:rsidR="00EF3617" w:rsidRDefault="00EF3617" w:rsidP="006F62F7">
      <w:pPr>
        <w:pStyle w:val="FootnoteText"/>
        <w:numPr>
          <w:ilvl w:val="1"/>
          <w:numId w:val="13"/>
        </w:numPr>
        <w:ind w:left="720" w:hanging="720"/>
        <w:jc w:val="both"/>
        <w:rPr>
          <w:rFonts w:ascii="Arial" w:hAnsi="Arial"/>
        </w:rPr>
      </w:pPr>
      <w:r>
        <w:rPr>
          <w:rFonts w:ascii="Arial" w:hAnsi="Arial"/>
        </w:rPr>
        <w:t>Save where the Services uses documentation and materials supplied by the Authority, the Contractor warrants that none of the documentation and materials used or created as part of the Services shall infringe any patent, trade mark, registered design, copyright or other rights in industrial property of any third party.</w:t>
      </w:r>
    </w:p>
    <w:p w14:paraId="5B941063" w14:textId="77777777" w:rsidR="00EF3617" w:rsidRDefault="00EF3617" w:rsidP="00EF3617">
      <w:pPr>
        <w:pStyle w:val="FootnoteText"/>
        <w:jc w:val="both"/>
        <w:rPr>
          <w:rFonts w:ascii="Arial" w:hAnsi="Arial"/>
        </w:rPr>
      </w:pPr>
    </w:p>
    <w:p w14:paraId="5A458978" w14:textId="77777777" w:rsidR="00EF3617" w:rsidRDefault="00EF3617" w:rsidP="006F62F7">
      <w:pPr>
        <w:pStyle w:val="FootnoteText"/>
        <w:numPr>
          <w:ilvl w:val="1"/>
          <w:numId w:val="13"/>
        </w:numPr>
        <w:ind w:left="720" w:hanging="720"/>
        <w:jc w:val="both"/>
        <w:rPr>
          <w:rFonts w:ascii="Arial" w:hAnsi="Arial"/>
        </w:rPr>
      </w:pPr>
      <w:r>
        <w:rPr>
          <w:rFonts w:ascii="Arial" w:hAnsi="Arial"/>
        </w:rPr>
        <w:t>The Contractor shall indemnify the Authority against all actions, demands, charges, expenses and costs (including legal costs on a solicitor and Authority basis) which the Authority may incur as a result of or in connection with any breach of Condition 11.2.</w:t>
      </w:r>
    </w:p>
    <w:p w14:paraId="38B7AE4A" w14:textId="77777777" w:rsidR="00EF3617" w:rsidRDefault="00EF3617" w:rsidP="00EF3617">
      <w:pPr>
        <w:jc w:val="both"/>
        <w:rPr>
          <w:rFonts w:ascii="Arial" w:hAnsi="Arial"/>
        </w:rPr>
      </w:pPr>
    </w:p>
    <w:p w14:paraId="79A623B9" w14:textId="77777777" w:rsidR="00EF3617" w:rsidRDefault="00EF3617" w:rsidP="00EF3617">
      <w:pPr>
        <w:jc w:val="both"/>
        <w:rPr>
          <w:rFonts w:ascii="Arial" w:hAnsi="Arial"/>
          <w:b/>
        </w:rPr>
      </w:pPr>
      <w:r>
        <w:rPr>
          <w:rFonts w:ascii="Arial" w:hAnsi="Arial"/>
          <w:b/>
        </w:rPr>
        <w:t>12.</w:t>
      </w:r>
      <w:r>
        <w:rPr>
          <w:rFonts w:ascii="Arial" w:hAnsi="Arial"/>
          <w:b/>
        </w:rPr>
        <w:tab/>
        <w:t>HEALTH AND SAFETY</w:t>
      </w:r>
    </w:p>
    <w:p w14:paraId="75B55E0D" w14:textId="77777777" w:rsidR="00EF3617" w:rsidRDefault="00EF3617" w:rsidP="006F62F7">
      <w:pPr>
        <w:pStyle w:val="FootnoteText"/>
        <w:numPr>
          <w:ilvl w:val="1"/>
          <w:numId w:val="14"/>
        </w:numPr>
        <w:ind w:left="720" w:hanging="720"/>
        <w:jc w:val="both"/>
        <w:rPr>
          <w:rFonts w:ascii="Arial" w:hAnsi="Arial"/>
        </w:rPr>
      </w:pPr>
      <w:r>
        <w:rPr>
          <w:rFonts w:ascii="Arial" w:hAnsi="Arial"/>
        </w:rPr>
        <w:t>The Contractor shall notify the Authority of any health and safety hazards which may arise in connection with the performance of this Contract.</w:t>
      </w:r>
    </w:p>
    <w:p w14:paraId="49E5FDA7" w14:textId="77777777" w:rsidR="00EF3617" w:rsidRDefault="00EF3617" w:rsidP="00EF3617">
      <w:pPr>
        <w:pStyle w:val="FootnoteText"/>
        <w:jc w:val="both"/>
        <w:rPr>
          <w:rFonts w:ascii="Arial" w:hAnsi="Arial"/>
        </w:rPr>
      </w:pPr>
    </w:p>
    <w:p w14:paraId="1740BCEC" w14:textId="77777777" w:rsidR="00EF3617" w:rsidRDefault="00EF3617" w:rsidP="006F62F7">
      <w:pPr>
        <w:pStyle w:val="FootnoteText"/>
        <w:numPr>
          <w:ilvl w:val="1"/>
          <w:numId w:val="14"/>
        </w:numPr>
        <w:ind w:left="720" w:hanging="720"/>
        <w:jc w:val="both"/>
        <w:rPr>
          <w:rFonts w:ascii="Arial" w:hAnsi="Arial"/>
        </w:rPr>
      </w:pPr>
      <w:r>
        <w:rPr>
          <w:rFonts w:ascii="Arial" w:hAnsi="Arial"/>
        </w:rPr>
        <w:t>Where the Services are being carried out at land or premises owned or occupied by the Authority, the Authority shall notify the Contractor of any health and safety hazards which may exist or arise at its premises and which may affect the Contractor. The Contractor shall draw these hazards to the attention of any of its employees, subcontractors or agents who may be affected by them and instruct such persons in connection with any necessary safety measures.</w:t>
      </w:r>
    </w:p>
    <w:p w14:paraId="299C67A0" w14:textId="77777777" w:rsidR="00EF3617" w:rsidRDefault="00EF3617" w:rsidP="00EF3617">
      <w:pPr>
        <w:jc w:val="both"/>
        <w:rPr>
          <w:rFonts w:ascii="Arial" w:hAnsi="Arial"/>
        </w:rPr>
      </w:pPr>
    </w:p>
    <w:p w14:paraId="7040404F" w14:textId="77777777" w:rsidR="00EF3617" w:rsidRDefault="00EF3617" w:rsidP="00EF3617">
      <w:pPr>
        <w:jc w:val="both"/>
        <w:rPr>
          <w:rFonts w:ascii="Arial" w:hAnsi="Arial"/>
          <w:b/>
        </w:rPr>
      </w:pPr>
      <w:r>
        <w:rPr>
          <w:rFonts w:ascii="Arial" w:hAnsi="Arial"/>
          <w:b/>
        </w:rPr>
        <w:t>13.</w:t>
      </w:r>
      <w:r>
        <w:rPr>
          <w:rFonts w:ascii="Arial" w:hAnsi="Arial"/>
        </w:rPr>
        <w:tab/>
      </w:r>
      <w:r>
        <w:rPr>
          <w:rFonts w:ascii="Arial" w:hAnsi="Arial"/>
          <w:b/>
        </w:rPr>
        <w:t>CONFIDENTIALITY AND OFFICIAL SECRETS</w:t>
      </w:r>
    </w:p>
    <w:p w14:paraId="6BF01912" w14:textId="77777777" w:rsidR="00EF3617" w:rsidRDefault="00EF3617" w:rsidP="006F62F7">
      <w:pPr>
        <w:numPr>
          <w:ilvl w:val="1"/>
          <w:numId w:val="15"/>
        </w:numPr>
        <w:ind w:left="720" w:hanging="720"/>
        <w:jc w:val="both"/>
        <w:rPr>
          <w:rFonts w:ascii="Arial" w:hAnsi="Arial"/>
        </w:rPr>
      </w:pPr>
      <w:r>
        <w:rPr>
          <w:rFonts w:ascii="Arial" w:hAnsi="Arial"/>
        </w:rPr>
        <w:t>The Contractor undertakes to comply and to procure that its employees comply with the provisions of the Official Secrets Acts 1911 to 1989.</w:t>
      </w:r>
    </w:p>
    <w:p w14:paraId="74FEC9D6" w14:textId="77777777" w:rsidR="00EF3617" w:rsidRDefault="00EF3617" w:rsidP="00EF3617">
      <w:pPr>
        <w:jc w:val="both"/>
        <w:rPr>
          <w:rFonts w:ascii="Arial" w:hAnsi="Arial"/>
        </w:rPr>
      </w:pPr>
    </w:p>
    <w:p w14:paraId="6D921226" w14:textId="77777777" w:rsidR="00EF3617" w:rsidRDefault="00EF3617" w:rsidP="006F62F7">
      <w:pPr>
        <w:numPr>
          <w:ilvl w:val="1"/>
          <w:numId w:val="15"/>
        </w:numPr>
        <w:ind w:left="720" w:hanging="720"/>
        <w:jc w:val="both"/>
        <w:rPr>
          <w:rFonts w:ascii="Arial" w:hAnsi="Arial"/>
        </w:rPr>
      </w:pPr>
      <w:r>
        <w:rPr>
          <w:rFonts w:ascii="Arial" w:hAnsi="Arial"/>
        </w:rPr>
        <w:t>The Contractor undertakes to keep secret and not to disclose and to procure that its employees, sub-contractors and agents keep secret and do not disclose any information of a confidential nature which it has obtained by reason of this Contract. Nothing in this Condition applies to information which is already in the public domain or the possession of the Contractor other than by reason of breach of this Condition.</w:t>
      </w:r>
    </w:p>
    <w:p w14:paraId="17CF1BF1" w14:textId="77777777" w:rsidR="00EF3617" w:rsidRDefault="00EF3617" w:rsidP="00EF3617">
      <w:pPr>
        <w:jc w:val="both"/>
        <w:rPr>
          <w:rFonts w:ascii="Arial" w:hAnsi="Arial"/>
        </w:rPr>
      </w:pPr>
    </w:p>
    <w:p w14:paraId="7F6FA1D2" w14:textId="77777777" w:rsidR="00EF3617" w:rsidRDefault="00EF3617" w:rsidP="006F62F7">
      <w:pPr>
        <w:numPr>
          <w:ilvl w:val="1"/>
          <w:numId w:val="15"/>
        </w:numPr>
        <w:ind w:left="720" w:hanging="720"/>
        <w:jc w:val="both"/>
        <w:rPr>
          <w:rFonts w:ascii="Arial" w:hAnsi="Arial"/>
        </w:rPr>
      </w:pPr>
      <w:r>
        <w:rPr>
          <w:rFonts w:ascii="Arial" w:hAnsi="Arial"/>
        </w:rPr>
        <w:t>The provisions of this Condition shall survive the termination of this Contract however that occurs.</w:t>
      </w:r>
    </w:p>
    <w:p w14:paraId="789FFB1C" w14:textId="77777777" w:rsidR="00EF3617" w:rsidRDefault="00EF3617" w:rsidP="00EF3617">
      <w:pPr>
        <w:jc w:val="both"/>
        <w:rPr>
          <w:rFonts w:ascii="Arial" w:hAnsi="Arial"/>
        </w:rPr>
      </w:pPr>
    </w:p>
    <w:p w14:paraId="2C714AE6" w14:textId="3614D989" w:rsidR="00EF3617" w:rsidRDefault="00E72928" w:rsidP="00E72928">
      <w:pPr>
        <w:numPr>
          <w:ilvl w:val="0"/>
          <w:numId w:val="17"/>
        </w:numPr>
        <w:jc w:val="both"/>
        <w:rPr>
          <w:rFonts w:ascii="Arial" w:hAnsi="Arial"/>
          <w:b/>
        </w:rPr>
      </w:pPr>
      <w:r w:rsidRPr="00E72928">
        <w:rPr>
          <w:rFonts w:ascii="Arial" w:hAnsi="Arial"/>
          <w:b/>
        </w:rPr>
        <w:t>REMOVED – INTENTIONALLY BLANK</w:t>
      </w:r>
    </w:p>
    <w:p w14:paraId="1B6F8F8A" w14:textId="3D7D0B87" w:rsidR="00EF3617" w:rsidRDefault="00EF3617" w:rsidP="00EF3617">
      <w:pPr>
        <w:pStyle w:val="FootnoteText"/>
        <w:ind w:left="720" w:hanging="720"/>
        <w:jc w:val="both"/>
        <w:rPr>
          <w:rFonts w:ascii="Arial" w:hAnsi="Arial"/>
        </w:rPr>
      </w:pPr>
    </w:p>
    <w:p w14:paraId="03E00A52" w14:textId="77777777" w:rsidR="00EF3617" w:rsidRDefault="00EF3617" w:rsidP="00EF3617">
      <w:pPr>
        <w:jc w:val="both"/>
        <w:rPr>
          <w:rFonts w:ascii="Arial" w:hAnsi="Arial"/>
        </w:rPr>
      </w:pPr>
      <w:r>
        <w:rPr>
          <w:rFonts w:ascii="Arial" w:hAnsi="Arial"/>
          <w:b/>
        </w:rPr>
        <w:t>15.</w:t>
      </w:r>
      <w:r>
        <w:rPr>
          <w:rFonts w:ascii="Arial" w:hAnsi="Arial"/>
          <w:b/>
        </w:rPr>
        <w:tab/>
        <w:t>CHANGE CONTROL</w:t>
      </w:r>
    </w:p>
    <w:p w14:paraId="44F89F31" w14:textId="77777777" w:rsidR="00EF3617" w:rsidRDefault="00EF3617" w:rsidP="006F62F7">
      <w:pPr>
        <w:numPr>
          <w:ilvl w:val="1"/>
          <w:numId w:val="18"/>
        </w:numPr>
        <w:ind w:left="720" w:hanging="720"/>
        <w:jc w:val="both"/>
        <w:rPr>
          <w:rFonts w:ascii="Arial" w:hAnsi="Arial"/>
        </w:rPr>
      </w:pPr>
      <w:r>
        <w:rPr>
          <w:rFonts w:ascii="Arial" w:hAnsi="Arial"/>
        </w:rPr>
        <w:t>This Contract may not be varied or amended unless the variation or amendment is in writing and agreed by authorised representatives of both the Authority and the Contractor.</w:t>
      </w:r>
    </w:p>
    <w:p w14:paraId="10FFE582" w14:textId="77777777" w:rsidR="00EF3617" w:rsidRDefault="00EF3617" w:rsidP="00EF3617">
      <w:pPr>
        <w:jc w:val="both"/>
        <w:rPr>
          <w:rFonts w:ascii="Arial" w:hAnsi="Arial"/>
        </w:rPr>
      </w:pPr>
    </w:p>
    <w:p w14:paraId="44146360" w14:textId="77777777" w:rsidR="00EF3617" w:rsidRDefault="00EF3617" w:rsidP="00EF3617">
      <w:pPr>
        <w:ind w:left="720" w:hanging="720"/>
        <w:jc w:val="both"/>
        <w:rPr>
          <w:rFonts w:ascii="Arial" w:hAnsi="Arial"/>
        </w:rPr>
      </w:pPr>
      <w:r>
        <w:rPr>
          <w:rFonts w:ascii="Arial" w:hAnsi="Arial"/>
        </w:rPr>
        <w:t>15.2</w:t>
      </w:r>
      <w:r>
        <w:rPr>
          <w:rFonts w:ascii="Arial" w:hAnsi="Arial"/>
        </w:rPr>
        <w:tab/>
        <w:t>The price for any variation (if applicable) shall be the fair and reasonable price taking into account the market price available to the Authority for services which are similar to the Services. The Contractor shall supply the Authority with all information necessary to allow the Authority to ascertain whether the price is fair and reasonable.</w:t>
      </w:r>
    </w:p>
    <w:p w14:paraId="5D3527B9" w14:textId="77777777" w:rsidR="00EF3617" w:rsidRDefault="00EF3617" w:rsidP="00EF3617">
      <w:pPr>
        <w:jc w:val="both"/>
        <w:rPr>
          <w:rFonts w:ascii="Arial" w:hAnsi="Arial"/>
        </w:rPr>
      </w:pPr>
    </w:p>
    <w:p w14:paraId="5B41D9D8" w14:textId="77777777" w:rsidR="00EF3617" w:rsidRDefault="00EF3617" w:rsidP="006F62F7">
      <w:pPr>
        <w:numPr>
          <w:ilvl w:val="1"/>
          <w:numId w:val="19"/>
        </w:numPr>
        <w:ind w:left="720" w:hanging="720"/>
        <w:jc w:val="both"/>
        <w:rPr>
          <w:rFonts w:ascii="Arial" w:hAnsi="Arial"/>
        </w:rPr>
      </w:pPr>
      <w:r>
        <w:rPr>
          <w:rFonts w:ascii="Arial" w:hAnsi="Arial"/>
        </w:rPr>
        <w:t>If any change is agreed to anything included on the Purchase Order, the Authority reserves the right to issue a replacement Purchase Order. These Terms and Conditions shall apply to any replacement purchase order as if it were the original Purchase Order.</w:t>
      </w:r>
    </w:p>
    <w:p w14:paraId="084F140E" w14:textId="77777777" w:rsidR="00EF3617" w:rsidRDefault="00EF3617" w:rsidP="00EF3617">
      <w:pPr>
        <w:jc w:val="both"/>
        <w:rPr>
          <w:rFonts w:ascii="Arial" w:hAnsi="Arial"/>
        </w:rPr>
      </w:pPr>
    </w:p>
    <w:p w14:paraId="5CC115BB" w14:textId="77777777" w:rsidR="00EF3617" w:rsidRDefault="00EF3617" w:rsidP="00EF3617">
      <w:pPr>
        <w:jc w:val="both"/>
        <w:rPr>
          <w:rFonts w:ascii="Arial" w:hAnsi="Arial"/>
          <w:b/>
        </w:rPr>
      </w:pPr>
      <w:r>
        <w:rPr>
          <w:rFonts w:ascii="Arial" w:hAnsi="Arial"/>
          <w:b/>
        </w:rPr>
        <w:t>16.</w:t>
      </w:r>
      <w:r>
        <w:rPr>
          <w:rFonts w:ascii="Arial" w:hAnsi="Arial"/>
          <w:b/>
        </w:rPr>
        <w:tab/>
        <w:t>ASSIGNMENT OR SUB-CONTRACTING</w:t>
      </w:r>
    </w:p>
    <w:p w14:paraId="766B8D0F" w14:textId="77777777" w:rsidR="00EF3617" w:rsidRDefault="00EF3617" w:rsidP="006F62F7">
      <w:pPr>
        <w:numPr>
          <w:ilvl w:val="1"/>
          <w:numId w:val="20"/>
        </w:numPr>
        <w:ind w:left="720" w:hanging="720"/>
        <w:jc w:val="both"/>
        <w:rPr>
          <w:rFonts w:ascii="Arial" w:hAnsi="Arial"/>
        </w:rPr>
      </w:pPr>
      <w:r>
        <w:rPr>
          <w:rFonts w:ascii="Arial" w:hAnsi="Arial"/>
        </w:rPr>
        <w:t>The Contractor shall not assign nor sub-contract any part of the Services without the prior written consent of the Authority.</w:t>
      </w:r>
    </w:p>
    <w:p w14:paraId="170F6865" w14:textId="77777777" w:rsidR="00EF3617" w:rsidRDefault="00EF3617" w:rsidP="00EF3617">
      <w:pPr>
        <w:jc w:val="both"/>
        <w:rPr>
          <w:rFonts w:ascii="Arial" w:hAnsi="Arial"/>
        </w:rPr>
      </w:pPr>
    </w:p>
    <w:p w14:paraId="4524AC8E" w14:textId="77777777" w:rsidR="00EF3617" w:rsidRDefault="00EF3617" w:rsidP="006F62F7">
      <w:pPr>
        <w:numPr>
          <w:ilvl w:val="1"/>
          <w:numId w:val="20"/>
        </w:numPr>
        <w:ind w:left="720" w:hanging="720"/>
        <w:jc w:val="both"/>
        <w:rPr>
          <w:rFonts w:ascii="Arial" w:hAnsi="Arial"/>
        </w:rPr>
      </w:pPr>
      <w:r>
        <w:rPr>
          <w:rFonts w:ascii="Arial" w:hAnsi="Arial"/>
        </w:rPr>
        <w:lastRenderedPageBreak/>
        <w:t>Sub-contracting of this Contract shall in no way relieve the Contractor of its obligations under the Contract.</w:t>
      </w:r>
    </w:p>
    <w:p w14:paraId="2AFC9077" w14:textId="77777777" w:rsidR="00EF3617" w:rsidRDefault="00EF3617" w:rsidP="00EF3617">
      <w:pPr>
        <w:jc w:val="both"/>
        <w:rPr>
          <w:rFonts w:ascii="Arial" w:hAnsi="Arial"/>
        </w:rPr>
      </w:pPr>
    </w:p>
    <w:p w14:paraId="363EE6A5" w14:textId="77777777" w:rsidR="00EF3617" w:rsidRDefault="00EF3617" w:rsidP="006F62F7">
      <w:pPr>
        <w:numPr>
          <w:ilvl w:val="1"/>
          <w:numId w:val="20"/>
        </w:numPr>
        <w:ind w:left="720" w:hanging="720"/>
        <w:jc w:val="both"/>
        <w:rPr>
          <w:rFonts w:ascii="Arial" w:hAnsi="Arial"/>
        </w:rPr>
      </w:pPr>
      <w:r>
        <w:rPr>
          <w:rFonts w:ascii="Arial" w:hAnsi="Arial"/>
        </w:rPr>
        <w:t>Where the Contractor enters a sub-contract for the purpose of performing this Contract, it shall ensure that the sub-contract includes a term requiring the Contractor to pay that sub-contractor within 30 days of receipt of a valid invoice.</w:t>
      </w:r>
    </w:p>
    <w:p w14:paraId="2623115F" w14:textId="77777777" w:rsidR="00EF3617" w:rsidRDefault="00EF3617" w:rsidP="00EF3617">
      <w:pPr>
        <w:jc w:val="both"/>
        <w:rPr>
          <w:rFonts w:ascii="Arial" w:hAnsi="Arial"/>
        </w:rPr>
      </w:pPr>
    </w:p>
    <w:p w14:paraId="2A5E43A7" w14:textId="77777777" w:rsidR="00EF3617" w:rsidRDefault="00EF3617" w:rsidP="006F62F7">
      <w:pPr>
        <w:numPr>
          <w:ilvl w:val="0"/>
          <w:numId w:val="21"/>
        </w:numPr>
        <w:tabs>
          <w:tab w:val="clear" w:pos="360"/>
          <w:tab w:val="num" w:pos="709"/>
        </w:tabs>
        <w:jc w:val="both"/>
        <w:rPr>
          <w:rFonts w:ascii="Arial" w:hAnsi="Arial"/>
          <w:b/>
        </w:rPr>
      </w:pPr>
      <w:r>
        <w:rPr>
          <w:rFonts w:ascii="Arial" w:hAnsi="Arial"/>
          <w:b/>
        </w:rPr>
        <w:t>RIGHTS OF THIRD PARTIES</w:t>
      </w:r>
    </w:p>
    <w:p w14:paraId="7D5624D9" w14:textId="77777777" w:rsidR="00EF3617" w:rsidRDefault="00EF3617" w:rsidP="00EF3617">
      <w:pPr>
        <w:ind w:left="720" w:hanging="720"/>
        <w:jc w:val="both"/>
        <w:rPr>
          <w:rFonts w:ascii="Arial" w:hAnsi="Arial"/>
        </w:rPr>
      </w:pPr>
      <w:r>
        <w:rPr>
          <w:rFonts w:ascii="Arial" w:hAnsi="Arial"/>
        </w:rPr>
        <w:t>17.1</w:t>
      </w:r>
      <w:r>
        <w:rPr>
          <w:rFonts w:ascii="Arial" w:hAnsi="Arial"/>
        </w:rPr>
        <w:tab/>
        <w:t>This Contract shall not create any rights which are enforceable by anyone other than the Parties.</w:t>
      </w:r>
    </w:p>
    <w:p w14:paraId="6CD08819" w14:textId="77777777" w:rsidR="00EF3617" w:rsidRDefault="00EF3617" w:rsidP="00EF3617">
      <w:pPr>
        <w:jc w:val="both"/>
        <w:rPr>
          <w:rFonts w:ascii="Arial" w:hAnsi="Arial"/>
        </w:rPr>
      </w:pPr>
    </w:p>
    <w:p w14:paraId="17021D3F" w14:textId="77777777" w:rsidR="00EF3617" w:rsidRDefault="00EF3617" w:rsidP="00EF3617">
      <w:pPr>
        <w:jc w:val="both"/>
        <w:rPr>
          <w:rFonts w:ascii="Arial" w:hAnsi="Arial"/>
          <w:b/>
        </w:rPr>
      </w:pPr>
      <w:r>
        <w:rPr>
          <w:rFonts w:ascii="Arial" w:hAnsi="Arial"/>
          <w:b/>
        </w:rPr>
        <w:t>18.</w:t>
      </w:r>
      <w:r>
        <w:rPr>
          <w:rFonts w:ascii="Arial" w:hAnsi="Arial"/>
          <w:b/>
        </w:rPr>
        <w:tab/>
        <w:t>TERMINATION</w:t>
      </w:r>
    </w:p>
    <w:p w14:paraId="4728BE99" w14:textId="77777777" w:rsidR="00EF3617" w:rsidRDefault="00EF3617" w:rsidP="00EF3617">
      <w:pPr>
        <w:pStyle w:val="BodyTextIndent"/>
      </w:pPr>
      <w:r>
        <w:t>18.1</w:t>
      </w:r>
      <w:r>
        <w:tab/>
        <w:t>The Contractor shall notify the Authority in writing immediately upon the occurrence of any of the following events:</w:t>
      </w:r>
    </w:p>
    <w:p w14:paraId="0124BCB7" w14:textId="77777777" w:rsidR="00EF3617" w:rsidRDefault="00EF3617" w:rsidP="00EF3617">
      <w:pPr>
        <w:pStyle w:val="BodyTextIndent"/>
      </w:pPr>
    </w:p>
    <w:p w14:paraId="796876BE" w14:textId="77777777" w:rsidR="00EF3617" w:rsidRDefault="00EF3617" w:rsidP="006F62F7">
      <w:pPr>
        <w:numPr>
          <w:ilvl w:val="0"/>
          <w:numId w:val="4"/>
        </w:numPr>
        <w:jc w:val="both"/>
        <w:rPr>
          <w:rFonts w:ascii="Arial" w:hAnsi="Arial"/>
        </w:rPr>
      </w:pPr>
      <w:r>
        <w:rPr>
          <w:rFonts w:ascii="Arial" w:hAnsi="Arial"/>
        </w:rPr>
        <w:t>(where the Contractor is an individual) if a petition is presented for the Contractor's bankruptcy or a criminal bankruptcy order is made against the Contractor, or if the Contractor makes any composition or arrangement with or for the benefit of creditors, or makes any conveyance or assignment for the benefit of creditors, or if an administrator is appointed to manage his affairs;</w:t>
      </w:r>
    </w:p>
    <w:p w14:paraId="37A0550E" w14:textId="77777777" w:rsidR="00EF3617" w:rsidRDefault="00EF3617" w:rsidP="00EF3617">
      <w:pPr>
        <w:ind w:left="1440"/>
        <w:jc w:val="both"/>
        <w:rPr>
          <w:rFonts w:ascii="Arial" w:hAnsi="Arial"/>
        </w:rPr>
      </w:pPr>
    </w:p>
    <w:p w14:paraId="1CEBCD09" w14:textId="77777777" w:rsidR="00EF3617" w:rsidRDefault="00EF3617" w:rsidP="006F62F7">
      <w:pPr>
        <w:numPr>
          <w:ilvl w:val="0"/>
          <w:numId w:val="4"/>
        </w:numPr>
        <w:jc w:val="both"/>
        <w:rPr>
          <w:rFonts w:ascii="Arial" w:hAnsi="Arial"/>
        </w:rPr>
      </w:pPr>
      <w:r>
        <w:rPr>
          <w:rFonts w:ascii="Arial" w:hAnsi="Arial"/>
        </w:rPr>
        <w:t xml:space="preserve">(where the Contractor is a firm; or a number of persons acting together in any capacity) if any event in (a) or (c) of this Condition occurs in respect of any partner in the firm or any of those persons or a petition is presented for the Contractor to be wound up as an unregistered company; or </w:t>
      </w:r>
    </w:p>
    <w:p w14:paraId="1D2588AC" w14:textId="77777777" w:rsidR="00EF3617" w:rsidRDefault="00EF3617" w:rsidP="00EF3617">
      <w:pPr>
        <w:ind w:left="1440"/>
        <w:jc w:val="both"/>
        <w:rPr>
          <w:rFonts w:ascii="Arial" w:hAnsi="Arial"/>
        </w:rPr>
      </w:pPr>
    </w:p>
    <w:p w14:paraId="43F8DD04" w14:textId="77777777" w:rsidR="00EF3617" w:rsidRDefault="00EF3617" w:rsidP="006F62F7">
      <w:pPr>
        <w:numPr>
          <w:ilvl w:val="0"/>
          <w:numId w:val="4"/>
        </w:numPr>
        <w:jc w:val="both"/>
        <w:rPr>
          <w:rFonts w:ascii="Arial" w:hAnsi="Arial"/>
        </w:rPr>
      </w:pPr>
      <w:r>
        <w:rPr>
          <w:rFonts w:ascii="Arial" w:hAnsi="Arial"/>
        </w:rPr>
        <w:t xml:space="preserve">where the Contractor is a company, if the company passes a resolution for winding-up or the court makes an administration order or a winding-up order, or the company makes a composition or arrangement with its creditors, or an administrative receiver, receiver or manager is appointed by a creditor or by the court, or possession is taken of any of its property under the terms of a floating charge. </w:t>
      </w:r>
    </w:p>
    <w:p w14:paraId="3D43B493" w14:textId="77777777" w:rsidR="00EF3617" w:rsidRDefault="00EF3617" w:rsidP="00EF3617">
      <w:pPr>
        <w:ind w:left="720"/>
        <w:jc w:val="both"/>
        <w:rPr>
          <w:rFonts w:ascii="Arial" w:hAnsi="Arial"/>
        </w:rPr>
      </w:pPr>
    </w:p>
    <w:p w14:paraId="6973483C" w14:textId="77777777" w:rsidR="00EF3617" w:rsidRDefault="00EF3617" w:rsidP="00EF3617">
      <w:pPr>
        <w:ind w:left="720" w:hanging="720"/>
        <w:jc w:val="both"/>
        <w:rPr>
          <w:rFonts w:ascii="Arial" w:hAnsi="Arial"/>
        </w:rPr>
      </w:pPr>
      <w:r>
        <w:rPr>
          <w:rFonts w:ascii="Arial" w:hAnsi="Arial"/>
        </w:rPr>
        <w:t>18.2</w:t>
      </w:r>
      <w:r>
        <w:rPr>
          <w:rFonts w:ascii="Arial" w:hAnsi="Arial"/>
        </w:rPr>
        <w:tab/>
        <w:t>The Authority shall be entitled to terminate this Contract by notice to the Contractor with immediate effect if:</w:t>
      </w:r>
    </w:p>
    <w:p w14:paraId="06A72807" w14:textId="77777777" w:rsidR="00EF3617" w:rsidRDefault="00EF3617" w:rsidP="00EF3617">
      <w:pPr>
        <w:ind w:left="1440" w:hanging="720"/>
        <w:jc w:val="both"/>
        <w:rPr>
          <w:rFonts w:ascii="Arial" w:hAnsi="Arial"/>
        </w:rPr>
      </w:pPr>
    </w:p>
    <w:p w14:paraId="55B73C2E" w14:textId="77777777" w:rsidR="00EF3617" w:rsidRDefault="00EF3617" w:rsidP="00EF3617">
      <w:pPr>
        <w:ind w:left="1440" w:hanging="720"/>
        <w:jc w:val="both"/>
        <w:rPr>
          <w:rFonts w:ascii="Arial" w:hAnsi="Arial"/>
        </w:rPr>
      </w:pPr>
      <w:r>
        <w:rPr>
          <w:rFonts w:ascii="Arial" w:hAnsi="Arial"/>
        </w:rPr>
        <w:t>a)</w:t>
      </w:r>
      <w:r>
        <w:rPr>
          <w:rFonts w:ascii="Arial" w:hAnsi="Arial"/>
        </w:rPr>
        <w:tab/>
        <w:t>any of the events described in Condition 18.1 occurs;</w:t>
      </w:r>
    </w:p>
    <w:p w14:paraId="718C8DEB" w14:textId="77777777" w:rsidR="00EF3617" w:rsidRDefault="00EF3617" w:rsidP="00EF3617">
      <w:pPr>
        <w:ind w:left="1440" w:hanging="720"/>
        <w:jc w:val="both"/>
        <w:rPr>
          <w:rFonts w:ascii="Arial" w:hAnsi="Arial"/>
        </w:rPr>
      </w:pPr>
    </w:p>
    <w:p w14:paraId="382D6F13" w14:textId="77777777" w:rsidR="00EF3617" w:rsidRDefault="00EF3617" w:rsidP="00EF3617">
      <w:pPr>
        <w:ind w:left="1440" w:hanging="720"/>
        <w:jc w:val="both"/>
        <w:rPr>
          <w:rFonts w:ascii="Arial" w:hAnsi="Arial"/>
        </w:rPr>
      </w:pPr>
      <w:r>
        <w:rPr>
          <w:rFonts w:ascii="Arial" w:hAnsi="Arial"/>
        </w:rPr>
        <w:t>b)</w:t>
      </w:r>
      <w:r>
        <w:rPr>
          <w:rFonts w:ascii="Arial" w:hAnsi="Arial"/>
        </w:rPr>
        <w:tab/>
        <w:t>the Contractor has committed a material breach of this Contract and (if such breach is capable of remedy) has failed to remedy such breach within thirty days of being required by the Authority in writing to do so; or</w:t>
      </w:r>
    </w:p>
    <w:p w14:paraId="420B0BBC" w14:textId="77777777" w:rsidR="00EF3617" w:rsidRDefault="00EF3617" w:rsidP="00EF3617">
      <w:pPr>
        <w:ind w:left="1440" w:hanging="720"/>
        <w:jc w:val="both"/>
        <w:rPr>
          <w:rFonts w:ascii="Arial" w:hAnsi="Arial"/>
        </w:rPr>
      </w:pPr>
    </w:p>
    <w:p w14:paraId="3CCE115A" w14:textId="77777777" w:rsidR="00EF3617" w:rsidRDefault="00EF3617" w:rsidP="00EF3617">
      <w:pPr>
        <w:ind w:left="1440" w:hanging="720"/>
        <w:jc w:val="both"/>
        <w:rPr>
          <w:rFonts w:ascii="Arial" w:hAnsi="Arial"/>
        </w:rPr>
      </w:pPr>
      <w:r>
        <w:rPr>
          <w:rFonts w:ascii="Arial" w:hAnsi="Arial"/>
        </w:rPr>
        <w:t>c)</w:t>
      </w:r>
      <w:r>
        <w:rPr>
          <w:rFonts w:ascii="Arial" w:hAnsi="Arial"/>
        </w:rPr>
        <w:tab/>
        <w:t xml:space="preserve">(where the Contractor is an individual), if he shall die or be adjudged incapable of managing his affairs within the meaning of Part VII of the Mental Health Act 1983. </w:t>
      </w:r>
    </w:p>
    <w:p w14:paraId="487C6C4E" w14:textId="77777777" w:rsidR="00EF3617" w:rsidRDefault="00EF3617" w:rsidP="00EF3617">
      <w:pPr>
        <w:jc w:val="both"/>
        <w:rPr>
          <w:rFonts w:ascii="Arial" w:hAnsi="Arial"/>
        </w:rPr>
      </w:pPr>
    </w:p>
    <w:p w14:paraId="6853D888" w14:textId="77777777" w:rsidR="00EF3617" w:rsidRDefault="00EF3617" w:rsidP="006F62F7">
      <w:pPr>
        <w:numPr>
          <w:ilvl w:val="1"/>
          <w:numId w:val="22"/>
        </w:numPr>
        <w:ind w:left="720" w:hanging="720"/>
        <w:jc w:val="both"/>
        <w:rPr>
          <w:rFonts w:ascii="Arial" w:hAnsi="Arial"/>
        </w:rPr>
      </w:pPr>
      <w:r>
        <w:rPr>
          <w:rFonts w:ascii="Arial" w:hAnsi="Arial"/>
        </w:rPr>
        <w:t xml:space="preserve">The Authority shall be entitled to terminate this Contract at any time by giving to the Contractor not less than thirty days' notice to that effect. </w:t>
      </w:r>
    </w:p>
    <w:p w14:paraId="73A6BE55" w14:textId="77777777" w:rsidR="00EF3617" w:rsidRDefault="00EF3617" w:rsidP="00EF3617">
      <w:pPr>
        <w:pStyle w:val="FootnoteText"/>
        <w:jc w:val="both"/>
        <w:rPr>
          <w:rFonts w:ascii="Arial" w:hAnsi="Arial"/>
        </w:rPr>
      </w:pPr>
    </w:p>
    <w:p w14:paraId="5EE0B66B" w14:textId="77777777" w:rsidR="00EF3617" w:rsidRDefault="00EF3617" w:rsidP="00EF3617">
      <w:pPr>
        <w:pStyle w:val="FootnoteText"/>
        <w:jc w:val="both"/>
        <w:rPr>
          <w:rFonts w:ascii="Arial" w:hAnsi="Arial"/>
          <w:b/>
        </w:rPr>
      </w:pPr>
      <w:r>
        <w:rPr>
          <w:rFonts w:ascii="Arial" w:hAnsi="Arial"/>
          <w:b/>
        </w:rPr>
        <w:t>19.</w:t>
      </w:r>
      <w:r>
        <w:rPr>
          <w:rFonts w:ascii="Arial" w:hAnsi="Arial"/>
          <w:b/>
        </w:rPr>
        <w:tab/>
        <w:t>NOTICES</w:t>
      </w:r>
    </w:p>
    <w:p w14:paraId="6DC3044E" w14:textId="77777777" w:rsidR="00EF3617" w:rsidRDefault="00EF3617" w:rsidP="006F62F7">
      <w:pPr>
        <w:numPr>
          <w:ilvl w:val="1"/>
          <w:numId w:val="23"/>
        </w:numPr>
        <w:ind w:left="720" w:hanging="720"/>
        <w:jc w:val="both"/>
        <w:rPr>
          <w:rFonts w:ascii="Arial" w:hAnsi="Arial"/>
        </w:rPr>
      </w:pPr>
      <w:r>
        <w:rPr>
          <w:rFonts w:ascii="Arial" w:hAnsi="Arial"/>
        </w:rPr>
        <w:t>Any notice or other communication given under or pursuant to this Contract must be given in writing and must be delivered in person or sent by post. Communications must be sent to the address for communications given in the Purchase Order (which may be altered at any time by the altering Party giving the other Party 15 days’ notice of a changed address). Communications to the Authority must be sent to its address given for the buyer contact on the Purchase Order and not to its address for invoices.</w:t>
      </w:r>
    </w:p>
    <w:p w14:paraId="6D891194" w14:textId="77777777" w:rsidR="00EF3617" w:rsidRDefault="00EF3617" w:rsidP="00EF3617">
      <w:pPr>
        <w:jc w:val="both"/>
        <w:rPr>
          <w:rFonts w:ascii="Arial" w:hAnsi="Arial"/>
        </w:rPr>
      </w:pPr>
    </w:p>
    <w:p w14:paraId="3E7454AD" w14:textId="77777777" w:rsidR="00EF3617" w:rsidRDefault="00EF3617" w:rsidP="00EF3617">
      <w:pPr>
        <w:ind w:left="720" w:hanging="720"/>
        <w:jc w:val="both"/>
        <w:rPr>
          <w:rFonts w:ascii="Arial" w:hAnsi="Arial"/>
        </w:rPr>
      </w:pPr>
      <w:r>
        <w:rPr>
          <w:rFonts w:ascii="Arial" w:hAnsi="Arial"/>
        </w:rPr>
        <w:t>19.2</w:t>
      </w:r>
      <w:r>
        <w:rPr>
          <w:rFonts w:ascii="Arial" w:hAnsi="Arial"/>
        </w:rPr>
        <w:tab/>
        <w:t>A notice or communication shall be deemed to have been received 2 working days after posting in the case of first class delivery and 4 working days after posting in the case of second class delivery, unless the receiving Party proves otherwise.</w:t>
      </w:r>
    </w:p>
    <w:p w14:paraId="0FE138B5" w14:textId="77777777" w:rsidR="00EF3617" w:rsidRDefault="00EF3617" w:rsidP="00EF3617">
      <w:pPr>
        <w:ind w:left="384"/>
        <w:jc w:val="both"/>
        <w:rPr>
          <w:rFonts w:ascii="Arial" w:hAnsi="Arial"/>
          <w:b/>
          <w:caps/>
        </w:rPr>
      </w:pPr>
    </w:p>
    <w:p w14:paraId="4E4932A6" w14:textId="77777777" w:rsidR="00EF3617" w:rsidRPr="00082261" w:rsidRDefault="00EF3617" w:rsidP="006F62F7">
      <w:pPr>
        <w:numPr>
          <w:ilvl w:val="0"/>
          <w:numId w:val="23"/>
        </w:numPr>
        <w:tabs>
          <w:tab w:val="clear" w:pos="384"/>
          <w:tab w:val="num" w:pos="709"/>
        </w:tabs>
        <w:jc w:val="both"/>
        <w:rPr>
          <w:rFonts w:ascii="Arial" w:hAnsi="Arial"/>
          <w:b/>
          <w:caps/>
        </w:rPr>
      </w:pPr>
      <w:r w:rsidRPr="00082261">
        <w:rPr>
          <w:rFonts w:ascii="Arial" w:hAnsi="Arial"/>
          <w:b/>
          <w:caps/>
        </w:rPr>
        <w:lastRenderedPageBreak/>
        <w:t xml:space="preserve">Freedom of Information </w:t>
      </w:r>
    </w:p>
    <w:p w14:paraId="5F72005F" w14:textId="77777777" w:rsidR="00EF3617" w:rsidRPr="00082261" w:rsidRDefault="00EF3617" w:rsidP="006F62F7">
      <w:pPr>
        <w:numPr>
          <w:ilvl w:val="1"/>
          <w:numId w:val="23"/>
        </w:numPr>
        <w:ind w:left="720" w:hanging="720"/>
        <w:jc w:val="both"/>
        <w:rPr>
          <w:rFonts w:ascii="Arial" w:hAnsi="Arial"/>
        </w:rPr>
      </w:pPr>
      <w:r>
        <w:rPr>
          <w:rFonts w:ascii="Arial" w:hAnsi="Arial"/>
        </w:rPr>
        <w:t>T</w:t>
      </w:r>
      <w:r w:rsidRPr="00082261">
        <w:rPr>
          <w:rFonts w:ascii="Arial" w:hAnsi="Arial"/>
        </w:rPr>
        <w:t xml:space="preserve">he </w:t>
      </w:r>
      <w:r>
        <w:rPr>
          <w:rFonts w:ascii="Arial" w:hAnsi="Arial"/>
        </w:rPr>
        <w:t>Contractor</w:t>
      </w:r>
      <w:r w:rsidRPr="00082261">
        <w:rPr>
          <w:rFonts w:ascii="Arial" w:hAnsi="Arial"/>
        </w:rPr>
        <w:t xml:space="preserve"> and the Authority </w:t>
      </w:r>
      <w:r>
        <w:rPr>
          <w:rFonts w:ascii="Arial" w:hAnsi="Arial"/>
        </w:rPr>
        <w:t>shall</w:t>
      </w:r>
      <w:r w:rsidRPr="00082261">
        <w:rPr>
          <w:rFonts w:ascii="Arial" w:hAnsi="Arial"/>
        </w:rPr>
        <w:t xml:space="preserve"> to comply with the Freedom Of Information Act 2000 (the “</w:t>
      </w:r>
      <w:r w:rsidRPr="00082261">
        <w:rPr>
          <w:rFonts w:ascii="Arial" w:hAnsi="Arial"/>
          <w:b/>
        </w:rPr>
        <w:t>FOI Act</w:t>
      </w:r>
      <w:r w:rsidRPr="00082261">
        <w:rPr>
          <w:rFonts w:ascii="Arial" w:hAnsi="Arial"/>
        </w:rPr>
        <w:t>”), any subordinate legislation made under the FOI Act and any guidance issued by the Information Commissioner</w:t>
      </w:r>
      <w:r>
        <w:rPr>
          <w:rFonts w:ascii="Arial" w:hAnsi="Arial"/>
        </w:rPr>
        <w:t>, in relation to the provision of the Services.</w:t>
      </w:r>
      <w:r w:rsidRPr="00082261">
        <w:rPr>
          <w:rFonts w:ascii="Arial" w:hAnsi="Arial"/>
        </w:rPr>
        <w:t xml:space="preserve"> </w:t>
      </w:r>
    </w:p>
    <w:p w14:paraId="33852FD4" w14:textId="77777777" w:rsidR="00EF3617" w:rsidRPr="00082261" w:rsidRDefault="00EF3617" w:rsidP="00EF3617">
      <w:pPr>
        <w:ind w:left="720"/>
        <w:jc w:val="both"/>
        <w:rPr>
          <w:rFonts w:ascii="Arial" w:hAnsi="Arial"/>
        </w:rPr>
      </w:pPr>
    </w:p>
    <w:p w14:paraId="1788A066" w14:textId="77777777" w:rsidR="00EF3617" w:rsidRPr="00082261" w:rsidRDefault="00EF3617" w:rsidP="006F62F7">
      <w:pPr>
        <w:numPr>
          <w:ilvl w:val="1"/>
          <w:numId w:val="23"/>
        </w:numPr>
        <w:ind w:left="720" w:hanging="720"/>
        <w:jc w:val="both"/>
        <w:rPr>
          <w:rFonts w:ascii="Arial" w:hAnsi="Arial"/>
        </w:rPr>
      </w:pPr>
      <w:r w:rsidRPr="00082261">
        <w:rPr>
          <w:rFonts w:ascii="Arial" w:hAnsi="Arial"/>
        </w:rPr>
        <w:t xml:space="preserve">The </w:t>
      </w:r>
      <w:r>
        <w:rPr>
          <w:rFonts w:ascii="Arial" w:hAnsi="Arial"/>
        </w:rPr>
        <w:t>Contractor</w:t>
      </w:r>
      <w:r w:rsidRPr="00082261">
        <w:rPr>
          <w:rFonts w:ascii="Arial" w:hAnsi="Arial"/>
        </w:rPr>
        <w:t xml:space="preserve"> agrees to assist and cooperate with the Authority to enable the Authority to comply with its obligations under the FOI Act whenever a request is made for information which relates to or arises out of this </w:t>
      </w:r>
      <w:r>
        <w:rPr>
          <w:rFonts w:ascii="Arial" w:hAnsi="Arial"/>
        </w:rPr>
        <w:t>Contract and/or the provision of the Services</w:t>
      </w:r>
      <w:r w:rsidRPr="00082261">
        <w:rPr>
          <w:rFonts w:ascii="Arial" w:hAnsi="Arial"/>
        </w:rPr>
        <w:t>.</w:t>
      </w:r>
    </w:p>
    <w:p w14:paraId="6F7E2E5C" w14:textId="77777777" w:rsidR="00EF3617" w:rsidRDefault="00EF3617" w:rsidP="00EF3617">
      <w:pPr>
        <w:jc w:val="both"/>
        <w:rPr>
          <w:rFonts w:ascii="Arial" w:hAnsi="Arial"/>
        </w:rPr>
      </w:pPr>
    </w:p>
    <w:p w14:paraId="56C5804C" w14:textId="77777777" w:rsidR="00EF3617" w:rsidRPr="00F9125B" w:rsidRDefault="00EF3617" w:rsidP="006F62F7">
      <w:pPr>
        <w:numPr>
          <w:ilvl w:val="0"/>
          <w:numId w:val="23"/>
        </w:numPr>
        <w:tabs>
          <w:tab w:val="clear" w:pos="384"/>
          <w:tab w:val="num" w:pos="709"/>
        </w:tabs>
        <w:jc w:val="both"/>
        <w:rPr>
          <w:rFonts w:ascii="Arial" w:hAnsi="Arial"/>
          <w:b/>
          <w:caps/>
        </w:rPr>
      </w:pPr>
      <w:r w:rsidRPr="00F9125B">
        <w:rPr>
          <w:rFonts w:ascii="Arial" w:hAnsi="Arial"/>
          <w:b/>
          <w:caps/>
        </w:rPr>
        <w:t>DISPUTES AND MEDIATION</w:t>
      </w:r>
    </w:p>
    <w:p w14:paraId="71D7CDA1" w14:textId="77777777" w:rsidR="00EF3617" w:rsidRDefault="00EF3617" w:rsidP="006F62F7">
      <w:pPr>
        <w:numPr>
          <w:ilvl w:val="1"/>
          <w:numId w:val="23"/>
        </w:numPr>
        <w:ind w:left="720" w:hanging="720"/>
        <w:jc w:val="both"/>
        <w:rPr>
          <w:rFonts w:ascii="Arial" w:hAnsi="Arial"/>
        </w:rPr>
      </w:pPr>
      <w:r>
        <w:rPr>
          <w:rFonts w:ascii="Arial" w:hAnsi="Arial"/>
        </w:rPr>
        <w:t>Before resorting to litigation, the Parties shall attempt in good faith to negotiate a settlement to any dispute between them arising out of or in connection with this Contract.</w:t>
      </w:r>
    </w:p>
    <w:p w14:paraId="7EF89A83" w14:textId="77777777" w:rsidR="00EF3617" w:rsidRDefault="00EF3617" w:rsidP="00EF3617">
      <w:pPr>
        <w:ind w:left="720"/>
        <w:jc w:val="both"/>
        <w:rPr>
          <w:rFonts w:ascii="Arial" w:hAnsi="Arial"/>
        </w:rPr>
      </w:pPr>
    </w:p>
    <w:p w14:paraId="224C8BB4" w14:textId="77777777" w:rsidR="00EF3617" w:rsidRDefault="00EF3617" w:rsidP="006F62F7">
      <w:pPr>
        <w:numPr>
          <w:ilvl w:val="1"/>
          <w:numId w:val="23"/>
        </w:numPr>
        <w:ind w:left="720" w:hanging="720"/>
        <w:jc w:val="both"/>
        <w:rPr>
          <w:rFonts w:ascii="Arial" w:hAnsi="Arial"/>
        </w:rPr>
      </w:pPr>
      <w:r>
        <w:rPr>
          <w:rFonts w:ascii="Arial" w:hAnsi="Arial"/>
        </w:rPr>
        <w:t>If the Parties are unable to resolve the dispute, either party may, at any time, refer the dispute to mediation by a neutral advisor or mediator (the “</w:t>
      </w:r>
      <w:r w:rsidRPr="00F9125B">
        <w:rPr>
          <w:rFonts w:ascii="Arial" w:hAnsi="Arial"/>
        </w:rPr>
        <w:t>Mediator</w:t>
      </w:r>
      <w:r>
        <w:rPr>
          <w:rFonts w:ascii="Arial" w:hAnsi="Arial"/>
        </w:rPr>
        <w:t>”).</w:t>
      </w:r>
    </w:p>
    <w:p w14:paraId="6D983275" w14:textId="77777777" w:rsidR="00EF3617" w:rsidRDefault="00EF3617" w:rsidP="00EF3617">
      <w:pPr>
        <w:ind w:left="720"/>
        <w:jc w:val="both"/>
        <w:rPr>
          <w:rFonts w:ascii="Arial" w:hAnsi="Arial"/>
        </w:rPr>
      </w:pPr>
    </w:p>
    <w:p w14:paraId="02D4A9F2" w14:textId="77777777" w:rsidR="00EF3617" w:rsidRDefault="00EF3617" w:rsidP="006F62F7">
      <w:pPr>
        <w:numPr>
          <w:ilvl w:val="1"/>
          <w:numId w:val="23"/>
        </w:numPr>
        <w:ind w:left="720" w:hanging="720"/>
        <w:jc w:val="both"/>
        <w:rPr>
          <w:rFonts w:ascii="Arial" w:hAnsi="Arial"/>
        </w:rPr>
      </w:pPr>
      <w:r>
        <w:rPr>
          <w:rFonts w:ascii="Arial" w:hAnsi="Arial"/>
        </w:rPr>
        <w:t>If the Parties are unable to agree on a Mediator within 7 days of the request by one Party to refer the dispute to mediation, they shall apply to the Centre for Dispute Resolution (“CEDR”) to appoint a Mediator.</w:t>
      </w:r>
    </w:p>
    <w:p w14:paraId="33884AB5" w14:textId="77777777" w:rsidR="00EF3617" w:rsidRDefault="00EF3617" w:rsidP="00EF3617">
      <w:pPr>
        <w:ind w:left="720"/>
        <w:jc w:val="both"/>
        <w:rPr>
          <w:rFonts w:ascii="Arial" w:hAnsi="Arial"/>
        </w:rPr>
      </w:pPr>
    </w:p>
    <w:p w14:paraId="0EA6D887" w14:textId="77777777" w:rsidR="00EF3617" w:rsidRDefault="00EF3617" w:rsidP="006F62F7">
      <w:pPr>
        <w:numPr>
          <w:ilvl w:val="1"/>
          <w:numId w:val="23"/>
        </w:numPr>
        <w:ind w:left="720" w:hanging="720"/>
        <w:jc w:val="both"/>
        <w:rPr>
          <w:rFonts w:ascii="Arial" w:hAnsi="Arial"/>
        </w:rPr>
      </w:pPr>
      <w:r>
        <w:rPr>
          <w:rFonts w:ascii="Arial" w:hAnsi="Arial"/>
        </w:rPr>
        <w:t>The Parties shall seek to agree directions for how the mediation is conducted and, failing agreement, they shall seek directions from the Mediator.</w:t>
      </w:r>
    </w:p>
    <w:p w14:paraId="31CD6432" w14:textId="77777777" w:rsidR="00EF3617" w:rsidRDefault="00EF3617" w:rsidP="00EF3617">
      <w:pPr>
        <w:ind w:left="720"/>
        <w:jc w:val="both"/>
        <w:rPr>
          <w:rFonts w:ascii="Arial" w:hAnsi="Arial"/>
        </w:rPr>
      </w:pPr>
    </w:p>
    <w:p w14:paraId="2F89B200" w14:textId="77777777" w:rsidR="00EF3617" w:rsidRDefault="00EF3617" w:rsidP="006F62F7">
      <w:pPr>
        <w:numPr>
          <w:ilvl w:val="1"/>
          <w:numId w:val="23"/>
        </w:numPr>
        <w:ind w:left="720" w:hanging="720"/>
        <w:jc w:val="both"/>
        <w:rPr>
          <w:rFonts w:ascii="Arial" w:hAnsi="Arial"/>
        </w:rPr>
      </w:pPr>
      <w:r>
        <w:rPr>
          <w:rFonts w:ascii="Arial" w:hAnsi="Arial"/>
        </w:rPr>
        <w:t>If the Parties reach agreement on the resolution of their dispute, the agreement shall be reduced to writing and shall be binding.</w:t>
      </w:r>
    </w:p>
    <w:p w14:paraId="507E69B0" w14:textId="77777777" w:rsidR="00EF3617" w:rsidRDefault="00EF3617" w:rsidP="00EF3617">
      <w:pPr>
        <w:jc w:val="both"/>
        <w:rPr>
          <w:rFonts w:ascii="Arial" w:hAnsi="Arial"/>
        </w:rPr>
      </w:pPr>
    </w:p>
    <w:p w14:paraId="1CA96DEA" w14:textId="77777777" w:rsidR="00EF3617" w:rsidRPr="00F9125B" w:rsidRDefault="00EF3617" w:rsidP="00EF3617">
      <w:pPr>
        <w:pStyle w:val="Heading2"/>
        <w:rPr>
          <w:caps/>
        </w:rPr>
      </w:pPr>
      <w:r>
        <w:t>22.</w:t>
      </w:r>
      <w:r>
        <w:tab/>
      </w:r>
      <w:r w:rsidRPr="00F9125B">
        <w:rPr>
          <w:caps/>
        </w:rPr>
        <w:t>GOVERNING LAW</w:t>
      </w:r>
    </w:p>
    <w:p w14:paraId="2AEA6FD8" w14:textId="77777777" w:rsidR="00EF3617" w:rsidRDefault="00EF3617" w:rsidP="00EF3617">
      <w:pPr>
        <w:pStyle w:val="FootnoteText"/>
        <w:ind w:left="720" w:hanging="720"/>
        <w:jc w:val="both"/>
        <w:rPr>
          <w:rFonts w:ascii="Arial" w:hAnsi="Arial"/>
        </w:rPr>
      </w:pPr>
      <w:r>
        <w:rPr>
          <w:rFonts w:ascii="Arial" w:hAnsi="Arial"/>
        </w:rPr>
        <w:t>22.1</w:t>
      </w:r>
      <w:r>
        <w:rPr>
          <w:rFonts w:ascii="Arial" w:hAnsi="Arial"/>
        </w:rPr>
        <w:tab/>
        <w:t>Unless the Purchase Order specifies otherwise, this Contract shall be governed by and construed in accordance with the law of England and Wales and shall be subject to the exclusive jurisdiction of the courts of England and Wales.</w:t>
      </w:r>
    </w:p>
    <w:p w14:paraId="7ED17008" w14:textId="77777777" w:rsidR="001407EA" w:rsidRDefault="001407EA" w:rsidP="00EF3617">
      <w:pPr>
        <w:pStyle w:val="FootnoteText"/>
        <w:ind w:left="720" w:hanging="720"/>
        <w:jc w:val="both"/>
        <w:rPr>
          <w:rFonts w:ascii="Arial" w:hAnsi="Arial"/>
        </w:rPr>
      </w:pPr>
    </w:p>
    <w:p w14:paraId="43C3D672" w14:textId="225FB189" w:rsidR="001407EA" w:rsidRDefault="00E32C3A" w:rsidP="001407EA">
      <w:pPr>
        <w:rPr>
          <w:rFonts w:ascii="Arial" w:hAnsi="Arial" w:cs="Arial"/>
          <w:b/>
        </w:rPr>
      </w:pPr>
      <w:r>
        <w:rPr>
          <w:rFonts w:ascii="Arial" w:hAnsi="Arial" w:cs="Arial"/>
          <w:b/>
        </w:rPr>
        <w:t>ADDITIONAL</w:t>
      </w:r>
      <w:r w:rsidRPr="0049147F">
        <w:rPr>
          <w:rFonts w:ascii="Arial" w:hAnsi="Arial" w:cs="Arial"/>
          <w:b/>
        </w:rPr>
        <w:t xml:space="preserve"> CONDITIONS</w:t>
      </w:r>
    </w:p>
    <w:p w14:paraId="4B06B0D9" w14:textId="77777777" w:rsidR="00776714" w:rsidRDefault="00776714" w:rsidP="001407EA">
      <w:pPr>
        <w:rPr>
          <w:rFonts w:ascii="Arial" w:hAnsi="Arial" w:cs="Arial"/>
          <w:b/>
        </w:rPr>
      </w:pPr>
      <w:r>
        <w:rPr>
          <w:rFonts w:ascii="Arial" w:hAnsi="Arial" w:cs="Arial"/>
          <w:b/>
        </w:rPr>
        <w:t>In order to reflect EYs particular position and structure the following terms and conditions will apply.</w:t>
      </w:r>
    </w:p>
    <w:p w14:paraId="5ABB6214" w14:textId="77777777" w:rsidR="00776714" w:rsidRPr="0049147F" w:rsidRDefault="00776714" w:rsidP="001407EA">
      <w:pPr>
        <w:rPr>
          <w:rFonts w:ascii="Arial" w:hAnsi="Arial" w:cs="Arial"/>
          <w:b/>
        </w:rPr>
      </w:pPr>
    </w:p>
    <w:p w14:paraId="61AE6CA9" w14:textId="01301A08" w:rsidR="00776714" w:rsidRPr="00E72928" w:rsidRDefault="00776714" w:rsidP="00776714">
      <w:pPr>
        <w:pStyle w:val="FootnoteText"/>
        <w:ind w:left="720" w:hanging="720"/>
        <w:jc w:val="both"/>
        <w:rPr>
          <w:rFonts w:ascii="Arial" w:hAnsi="Arial"/>
          <w:b/>
        </w:rPr>
      </w:pPr>
      <w:r w:rsidRPr="00E72928">
        <w:rPr>
          <w:rFonts w:ascii="Arial" w:hAnsi="Arial"/>
          <w:b/>
        </w:rPr>
        <w:t>2</w:t>
      </w:r>
      <w:r w:rsidR="00700D00">
        <w:rPr>
          <w:rFonts w:ascii="Arial" w:hAnsi="Arial"/>
          <w:b/>
        </w:rPr>
        <w:t>3</w:t>
      </w:r>
      <w:r w:rsidRPr="00E72928">
        <w:rPr>
          <w:rFonts w:ascii="Arial" w:hAnsi="Arial"/>
          <w:b/>
        </w:rPr>
        <w:t xml:space="preserve"> LIABILITY</w:t>
      </w:r>
    </w:p>
    <w:p w14:paraId="2F45497A" w14:textId="2D634C2C"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3</w:t>
      </w:r>
      <w:r w:rsidRPr="00776714">
        <w:rPr>
          <w:rFonts w:ascii="Arial" w:hAnsi="Arial"/>
        </w:rPr>
        <w:t>.1 Neither Party excludes or limits its liability for:</w:t>
      </w:r>
    </w:p>
    <w:p w14:paraId="1020A1C5" w14:textId="2F542CB0" w:rsidR="00776714" w:rsidRPr="00776714" w:rsidRDefault="00807234" w:rsidP="00776714">
      <w:pPr>
        <w:pStyle w:val="FootnoteText"/>
        <w:ind w:left="720" w:hanging="720"/>
        <w:jc w:val="both"/>
        <w:rPr>
          <w:rFonts w:ascii="Arial" w:hAnsi="Arial"/>
        </w:rPr>
      </w:pPr>
      <w:r w:rsidRPr="00776714">
        <w:rPr>
          <w:rFonts w:ascii="Arial" w:hAnsi="Arial"/>
        </w:rPr>
        <w:t>2</w:t>
      </w:r>
      <w:r>
        <w:rPr>
          <w:rFonts w:ascii="Arial" w:hAnsi="Arial"/>
        </w:rPr>
        <w:t>3</w:t>
      </w:r>
      <w:r w:rsidRPr="00776714">
        <w:rPr>
          <w:rFonts w:ascii="Arial" w:hAnsi="Arial"/>
        </w:rPr>
        <w:t>.1.1 death</w:t>
      </w:r>
      <w:r w:rsidR="00776714" w:rsidRPr="00776714">
        <w:rPr>
          <w:rFonts w:ascii="Arial" w:hAnsi="Arial"/>
        </w:rPr>
        <w:t xml:space="preserve"> or personal injury; or</w:t>
      </w:r>
    </w:p>
    <w:p w14:paraId="4EEAAAE1" w14:textId="0E26F2AA" w:rsidR="00776714" w:rsidRPr="00776714" w:rsidRDefault="00807234" w:rsidP="00776714">
      <w:pPr>
        <w:pStyle w:val="FootnoteText"/>
        <w:ind w:left="720" w:hanging="720"/>
        <w:jc w:val="both"/>
        <w:rPr>
          <w:rFonts w:ascii="Arial" w:hAnsi="Arial"/>
        </w:rPr>
      </w:pPr>
      <w:r w:rsidRPr="00776714">
        <w:rPr>
          <w:rFonts w:ascii="Arial" w:hAnsi="Arial"/>
        </w:rPr>
        <w:t>2</w:t>
      </w:r>
      <w:r>
        <w:rPr>
          <w:rFonts w:ascii="Arial" w:hAnsi="Arial"/>
        </w:rPr>
        <w:t>3</w:t>
      </w:r>
      <w:r w:rsidRPr="00776714">
        <w:rPr>
          <w:rFonts w:ascii="Arial" w:hAnsi="Arial"/>
        </w:rPr>
        <w:t>.1.2 fraud</w:t>
      </w:r>
      <w:r w:rsidR="00776714" w:rsidRPr="00776714">
        <w:rPr>
          <w:rFonts w:ascii="Arial" w:hAnsi="Arial"/>
        </w:rPr>
        <w:t xml:space="preserve"> or fraudulent misrepresentation by it or its employees.</w:t>
      </w:r>
    </w:p>
    <w:p w14:paraId="1BAA48F1" w14:textId="2F12B093"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3</w:t>
      </w:r>
      <w:r w:rsidRPr="00776714">
        <w:rPr>
          <w:rFonts w:ascii="Arial" w:hAnsi="Arial"/>
        </w:rPr>
        <w:t>.2 The Supplier's liability in relation to the obligation to pay any Management Charges which are</w:t>
      </w:r>
    </w:p>
    <w:p w14:paraId="6EBCF8CD" w14:textId="77777777" w:rsidR="00776714" w:rsidRPr="00776714" w:rsidRDefault="00776714" w:rsidP="00776714">
      <w:pPr>
        <w:pStyle w:val="FootnoteText"/>
        <w:ind w:left="720" w:hanging="720"/>
        <w:jc w:val="both"/>
        <w:rPr>
          <w:rFonts w:ascii="Arial" w:hAnsi="Arial"/>
        </w:rPr>
      </w:pPr>
      <w:r w:rsidRPr="00776714">
        <w:rPr>
          <w:rFonts w:ascii="Arial" w:hAnsi="Arial"/>
        </w:rPr>
        <w:t>due and payable to the Authority shall not be limited.</w:t>
      </w:r>
    </w:p>
    <w:p w14:paraId="62A1B39A" w14:textId="7B0CD1D6"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3</w:t>
      </w:r>
      <w:r w:rsidRPr="00776714">
        <w:rPr>
          <w:rFonts w:ascii="Arial" w:hAnsi="Arial"/>
        </w:rPr>
        <w:t>.3 Subject to Clause 27.1 and Clause 27.2 and to the limits set out in Clause 27.6, the Supplier</w:t>
      </w:r>
    </w:p>
    <w:p w14:paraId="707400C5" w14:textId="77777777" w:rsidR="00776714" w:rsidRPr="00776714" w:rsidRDefault="00776714" w:rsidP="00776714">
      <w:pPr>
        <w:pStyle w:val="FootnoteText"/>
        <w:ind w:left="720" w:hanging="720"/>
        <w:jc w:val="both"/>
        <w:rPr>
          <w:rFonts w:ascii="Arial" w:hAnsi="Arial"/>
        </w:rPr>
      </w:pPr>
      <w:r w:rsidRPr="00776714">
        <w:rPr>
          <w:rFonts w:ascii="Arial" w:hAnsi="Arial"/>
        </w:rPr>
        <w:t>shall fully indemnify and keep indemnified the Authority on demand in full from and against all</w:t>
      </w:r>
    </w:p>
    <w:p w14:paraId="2D4E8000" w14:textId="77777777" w:rsidR="00776714" w:rsidRPr="00776714" w:rsidRDefault="00776714" w:rsidP="00776714">
      <w:pPr>
        <w:pStyle w:val="FootnoteText"/>
        <w:ind w:left="720" w:hanging="720"/>
        <w:jc w:val="both"/>
        <w:rPr>
          <w:rFonts w:ascii="Arial" w:hAnsi="Arial"/>
        </w:rPr>
      </w:pPr>
      <w:r w:rsidRPr="00776714">
        <w:rPr>
          <w:rFonts w:ascii="Arial" w:hAnsi="Arial"/>
        </w:rPr>
        <w:t>claims, proceedings, actions, damages, costs, expenses and any other liabilities whatsoever</w:t>
      </w:r>
    </w:p>
    <w:p w14:paraId="37915259" w14:textId="77777777" w:rsidR="00776714" w:rsidRPr="00776714" w:rsidRDefault="00776714" w:rsidP="00776714">
      <w:pPr>
        <w:pStyle w:val="FootnoteText"/>
        <w:ind w:left="720" w:hanging="720"/>
        <w:jc w:val="both"/>
        <w:rPr>
          <w:rFonts w:ascii="Arial" w:hAnsi="Arial"/>
        </w:rPr>
      </w:pPr>
      <w:r w:rsidRPr="00776714">
        <w:rPr>
          <w:rFonts w:ascii="Arial" w:hAnsi="Arial"/>
        </w:rPr>
        <w:t>arising out of, in respect of or in connection with the supply, or the late or purported supply, of</w:t>
      </w:r>
    </w:p>
    <w:p w14:paraId="5D10EBB5" w14:textId="77777777" w:rsidR="00776714" w:rsidRPr="00776714" w:rsidRDefault="00776714" w:rsidP="00776714">
      <w:pPr>
        <w:pStyle w:val="FootnoteText"/>
        <w:ind w:left="720" w:hanging="720"/>
        <w:jc w:val="both"/>
        <w:rPr>
          <w:rFonts w:ascii="Arial" w:hAnsi="Arial"/>
        </w:rPr>
      </w:pPr>
      <w:r w:rsidRPr="00776714">
        <w:rPr>
          <w:rFonts w:ascii="Arial" w:hAnsi="Arial"/>
        </w:rPr>
        <w:t>the Services or the performance or non-performance by the Supplier of its obligations under</w:t>
      </w:r>
    </w:p>
    <w:p w14:paraId="6D2F749D" w14:textId="35DB0829" w:rsidR="00776714" w:rsidRPr="00776714" w:rsidRDefault="00776714" w:rsidP="00776714">
      <w:pPr>
        <w:pStyle w:val="FootnoteText"/>
        <w:ind w:left="720" w:hanging="720"/>
        <w:jc w:val="both"/>
        <w:rPr>
          <w:rFonts w:ascii="Arial" w:hAnsi="Arial"/>
        </w:rPr>
      </w:pPr>
      <w:r w:rsidRPr="00776714">
        <w:rPr>
          <w:rFonts w:ascii="Arial" w:hAnsi="Arial"/>
        </w:rPr>
        <w:t xml:space="preserve">this </w:t>
      </w:r>
      <w:r w:rsidR="00BF7CF0">
        <w:rPr>
          <w:rFonts w:ascii="Arial" w:hAnsi="Arial"/>
        </w:rPr>
        <w:t xml:space="preserve">contract </w:t>
      </w:r>
      <w:r w:rsidRPr="00776714">
        <w:rPr>
          <w:rFonts w:ascii="Arial" w:hAnsi="Arial"/>
        </w:rPr>
        <w:t xml:space="preserve"> and the Authority’s financial loss arising from any advice given or</w:t>
      </w:r>
    </w:p>
    <w:p w14:paraId="5099A086" w14:textId="77777777" w:rsidR="00776714" w:rsidRPr="00776714" w:rsidRDefault="00776714" w:rsidP="00776714">
      <w:pPr>
        <w:pStyle w:val="FootnoteText"/>
        <w:ind w:left="720" w:hanging="720"/>
        <w:jc w:val="both"/>
        <w:rPr>
          <w:rFonts w:ascii="Arial" w:hAnsi="Arial"/>
        </w:rPr>
      </w:pPr>
      <w:r w:rsidRPr="00776714">
        <w:rPr>
          <w:rFonts w:ascii="Arial" w:hAnsi="Arial"/>
        </w:rPr>
        <w:t>omitted to be given by the Supplier, or any other loss which is caused by any act or omission of</w:t>
      </w:r>
    </w:p>
    <w:p w14:paraId="30B00754" w14:textId="77777777" w:rsidR="00776714" w:rsidRPr="00776714" w:rsidRDefault="00776714" w:rsidP="00776714">
      <w:pPr>
        <w:pStyle w:val="FootnoteText"/>
        <w:ind w:left="720" w:hanging="720"/>
        <w:jc w:val="both"/>
        <w:rPr>
          <w:rFonts w:ascii="Arial" w:hAnsi="Arial"/>
        </w:rPr>
      </w:pPr>
      <w:r w:rsidRPr="00776714">
        <w:rPr>
          <w:rFonts w:ascii="Arial" w:hAnsi="Arial"/>
        </w:rPr>
        <w:t>the Supplier.</w:t>
      </w:r>
    </w:p>
    <w:p w14:paraId="6C15E267" w14:textId="2ED4EBD4"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3</w:t>
      </w:r>
      <w:r w:rsidRPr="00776714">
        <w:rPr>
          <w:rFonts w:ascii="Arial" w:hAnsi="Arial"/>
        </w:rPr>
        <w:t>.4 Subject to the limits set out in Clause 27.6, the Supplier shall be liable for the following types of</w:t>
      </w:r>
    </w:p>
    <w:p w14:paraId="1E9B6ECC" w14:textId="77777777" w:rsidR="00776714" w:rsidRPr="00776714" w:rsidRDefault="00776714" w:rsidP="00776714">
      <w:pPr>
        <w:pStyle w:val="FootnoteText"/>
        <w:ind w:left="720" w:hanging="720"/>
        <w:jc w:val="both"/>
        <w:rPr>
          <w:rFonts w:ascii="Arial" w:hAnsi="Arial"/>
        </w:rPr>
      </w:pPr>
      <w:r w:rsidRPr="00776714">
        <w:rPr>
          <w:rFonts w:ascii="Arial" w:hAnsi="Arial"/>
        </w:rPr>
        <w:t>loss, damage, cost or expense flowing from an act or default of the Supplier which shall be</w:t>
      </w:r>
    </w:p>
    <w:p w14:paraId="4BF658CF" w14:textId="77777777" w:rsidR="00776714" w:rsidRPr="00776714" w:rsidRDefault="00776714" w:rsidP="00776714">
      <w:pPr>
        <w:pStyle w:val="FootnoteText"/>
        <w:ind w:left="720" w:hanging="720"/>
        <w:jc w:val="both"/>
        <w:rPr>
          <w:rFonts w:ascii="Arial" w:hAnsi="Arial"/>
        </w:rPr>
      </w:pPr>
      <w:r w:rsidRPr="00776714">
        <w:rPr>
          <w:rFonts w:ascii="Arial" w:hAnsi="Arial"/>
        </w:rPr>
        <w:t>regarded as direct and shall (without in any way, limiting other categories of loss, damage, cost</w:t>
      </w:r>
    </w:p>
    <w:p w14:paraId="44B9C8BA" w14:textId="77777777" w:rsidR="00776714" w:rsidRPr="00776714" w:rsidRDefault="00776714" w:rsidP="00776714">
      <w:pPr>
        <w:pStyle w:val="FootnoteText"/>
        <w:ind w:left="720" w:hanging="720"/>
        <w:jc w:val="both"/>
        <w:rPr>
          <w:rFonts w:ascii="Arial" w:hAnsi="Arial"/>
        </w:rPr>
      </w:pPr>
      <w:r w:rsidRPr="00776714">
        <w:rPr>
          <w:rFonts w:ascii="Arial" w:hAnsi="Arial"/>
        </w:rPr>
        <w:t>or expense which may be recoverable by the Authority) be recoverable by the Authority:</w:t>
      </w:r>
    </w:p>
    <w:p w14:paraId="26566502" w14:textId="3968032D"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3</w:t>
      </w:r>
      <w:r w:rsidRPr="00776714">
        <w:rPr>
          <w:rFonts w:ascii="Arial" w:hAnsi="Arial"/>
        </w:rPr>
        <w:t>.4.1 the additional operational and/or administrative costs and expenses arising from any</w:t>
      </w:r>
    </w:p>
    <w:p w14:paraId="5B6DC49B" w14:textId="77777777" w:rsidR="00776714" w:rsidRPr="00776714" w:rsidRDefault="00776714" w:rsidP="00776714">
      <w:pPr>
        <w:pStyle w:val="FootnoteText"/>
        <w:ind w:left="720" w:hanging="720"/>
        <w:jc w:val="both"/>
        <w:rPr>
          <w:rFonts w:ascii="Arial" w:hAnsi="Arial"/>
        </w:rPr>
      </w:pPr>
      <w:r w:rsidRPr="00776714">
        <w:rPr>
          <w:rFonts w:ascii="Arial" w:hAnsi="Arial"/>
        </w:rPr>
        <w:t>Material Default;</w:t>
      </w:r>
    </w:p>
    <w:p w14:paraId="3C67CAB9" w14:textId="5CD966C3"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3</w:t>
      </w:r>
      <w:r w:rsidRPr="00776714">
        <w:rPr>
          <w:rFonts w:ascii="Arial" w:hAnsi="Arial"/>
        </w:rPr>
        <w:t>.4.2 the cost of procuring, implementing and operating any alternative or replacement</w:t>
      </w:r>
    </w:p>
    <w:p w14:paraId="74D8E2E9" w14:textId="77777777" w:rsidR="00776714" w:rsidRPr="00776714" w:rsidRDefault="00776714" w:rsidP="00776714">
      <w:pPr>
        <w:pStyle w:val="FootnoteText"/>
        <w:ind w:left="720" w:hanging="720"/>
        <w:jc w:val="both"/>
        <w:rPr>
          <w:rFonts w:ascii="Arial" w:hAnsi="Arial"/>
        </w:rPr>
      </w:pPr>
      <w:r w:rsidRPr="00776714">
        <w:rPr>
          <w:rFonts w:ascii="Arial" w:hAnsi="Arial"/>
        </w:rPr>
        <w:t>services to the Services; and</w:t>
      </w:r>
    </w:p>
    <w:p w14:paraId="3F85FE54" w14:textId="1B483AFB"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3</w:t>
      </w:r>
      <w:r w:rsidRPr="00776714">
        <w:rPr>
          <w:rFonts w:ascii="Arial" w:hAnsi="Arial"/>
        </w:rPr>
        <w:t>.4.3 any regulatory losses, fines, expenses or other losses arising from a breach by the</w:t>
      </w:r>
    </w:p>
    <w:p w14:paraId="127AB5C2" w14:textId="77777777" w:rsidR="00776714" w:rsidRPr="00776714" w:rsidRDefault="00776714" w:rsidP="00776714">
      <w:pPr>
        <w:pStyle w:val="FootnoteText"/>
        <w:ind w:left="720" w:hanging="720"/>
        <w:jc w:val="both"/>
        <w:rPr>
          <w:rFonts w:ascii="Arial" w:hAnsi="Arial"/>
        </w:rPr>
      </w:pPr>
      <w:r w:rsidRPr="00776714">
        <w:rPr>
          <w:rFonts w:ascii="Arial" w:hAnsi="Arial"/>
        </w:rPr>
        <w:lastRenderedPageBreak/>
        <w:t>Supplier of any Laws.</w:t>
      </w:r>
    </w:p>
    <w:p w14:paraId="089B93C5" w14:textId="3D0B777D"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3</w:t>
      </w:r>
      <w:r w:rsidRPr="00776714">
        <w:rPr>
          <w:rFonts w:ascii="Arial" w:hAnsi="Arial"/>
        </w:rPr>
        <w:t>.5 In no event shall either Party be liable to the other for any:</w:t>
      </w:r>
    </w:p>
    <w:p w14:paraId="53809A32" w14:textId="7BF3DB1C"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3</w:t>
      </w:r>
      <w:r w:rsidRPr="00776714">
        <w:rPr>
          <w:rFonts w:ascii="Arial" w:hAnsi="Arial"/>
        </w:rPr>
        <w:t>.5.1 loss of profits;</w:t>
      </w:r>
    </w:p>
    <w:p w14:paraId="07A861C2" w14:textId="5529C62B"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3</w:t>
      </w:r>
      <w:r w:rsidRPr="00776714">
        <w:rPr>
          <w:rFonts w:ascii="Arial" w:hAnsi="Arial"/>
        </w:rPr>
        <w:t>.5.2 loss of business;</w:t>
      </w:r>
    </w:p>
    <w:p w14:paraId="61BB1109" w14:textId="3EA44958"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3</w:t>
      </w:r>
      <w:r w:rsidRPr="00776714">
        <w:rPr>
          <w:rFonts w:ascii="Arial" w:hAnsi="Arial"/>
        </w:rPr>
        <w:t>.5.3 loss of revenue;</w:t>
      </w:r>
    </w:p>
    <w:p w14:paraId="608983FF" w14:textId="3F9E9A1F"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3</w:t>
      </w:r>
      <w:r w:rsidRPr="00776714">
        <w:rPr>
          <w:rFonts w:ascii="Arial" w:hAnsi="Arial"/>
        </w:rPr>
        <w:t>.5.4 loss of or damage to goodwill;</w:t>
      </w:r>
    </w:p>
    <w:p w14:paraId="1699C5E6" w14:textId="428B7958"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3</w:t>
      </w:r>
      <w:r w:rsidRPr="00776714">
        <w:rPr>
          <w:rFonts w:ascii="Arial" w:hAnsi="Arial"/>
        </w:rPr>
        <w:t>.5.5 loss of savings (whether anticipated or otherwise); and/or</w:t>
      </w:r>
    </w:p>
    <w:p w14:paraId="2449D07D" w14:textId="7BBAF5E3"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3</w:t>
      </w:r>
      <w:r w:rsidRPr="00776714">
        <w:rPr>
          <w:rFonts w:ascii="Arial" w:hAnsi="Arial"/>
        </w:rPr>
        <w:t>.5.6 any indirect, special or consequential loss or damage.</w:t>
      </w:r>
    </w:p>
    <w:p w14:paraId="3ED00D46" w14:textId="4E780C43"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3</w:t>
      </w:r>
      <w:r w:rsidRPr="00776714">
        <w:rPr>
          <w:rFonts w:ascii="Arial" w:hAnsi="Arial"/>
        </w:rPr>
        <w:t>.6  Subject always to the overriding provisions of Clauses 27.1 and 27.2, for the avoidance of</w:t>
      </w:r>
    </w:p>
    <w:p w14:paraId="4E9A034E" w14:textId="77777777" w:rsidR="00776714" w:rsidRPr="00776714" w:rsidRDefault="00776714" w:rsidP="00776714">
      <w:pPr>
        <w:pStyle w:val="FootnoteText"/>
        <w:ind w:left="720" w:hanging="720"/>
        <w:jc w:val="both"/>
        <w:rPr>
          <w:rFonts w:ascii="Arial" w:hAnsi="Arial"/>
        </w:rPr>
      </w:pPr>
      <w:r w:rsidRPr="00776714">
        <w:rPr>
          <w:rFonts w:ascii="Arial" w:hAnsi="Arial"/>
        </w:rPr>
        <w:t>doubt both Parties agree that the total aggregate liability of either Party to the other in</w:t>
      </w:r>
    </w:p>
    <w:p w14:paraId="057DAF1E" w14:textId="6E7B377C" w:rsidR="00776714" w:rsidRPr="00776714" w:rsidRDefault="00776714" w:rsidP="00776714">
      <w:pPr>
        <w:pStyle w:val="FootnoteText"/>
        <w:ind w:left="720" w:hanging="720"/>
        <w:jc w:val="both"/>
        <w:rPr>
          <w:rFonts w:ascii="Arial" w:hAnsi="Arial"/>
        </w:rPr>
      </w:pPr>
      <w:r w:rsidRPr="00776714">
        <w:rPr>
          <w:rFonts w:ascii="Arial" w:hAnsi="Arial"/>
        </w:rPr>
        <w:t xml:space="preserve">connection with this </w:t>
      </w:r>
      <w:r w:rsidR="00BF7CF0">
        <w:rPr>
          <w:rFonts w:ascii="Arial" w:hAnsi="Arial"/>
        </w:rPr>
        <w:t xml:space="preserve">contract </w:t>
      </w:r>
      <w:r w:rsidRPr="00776714">
        <w:rPr>
          <w:rFonts w:ascii="Arial" w:hAnsi="Arial"/>
        </w:rPr>
        <w:t xml:space="preserve"> whether those liabilities are expressed as an</w:t>
      </w:r>
    </w:p>
    <w:p w14:paraId="41B3B4F7" w14:textId="77777777" w:rsidR="00776714" w:rsidRPr="00776714" w:rsidRDefault="00776714" w:rsidP="00776714">
      <w:pPr>
        <w:pStyle w:val="FootnoteText"/>
        <w:ind w:left="720" w:hanging="720"/>
        <w:jc w:val="both"/>
        <w:rPr>
          <w:rFonts w:ascii="Arial" w:hAnsi="Arial"/>
        </w:rPr>
      </w:pPr>
      <w:r w:rsidRPr="00776714">
        <w:rPr>
          <w:rFonts w:ascii="Arial" w:hAnsi="Arial"/>
        </w:rPr>
        <w:t>indemnity or otherwise in each twelve (12) Month period during the Term (whether in contract,</w:t>
      </w:r>
    </w:p>
    <w:p w14:paraId="263241DF" w14:textId="77777777" w:rsidR="00776714" w:rsidRPr="00776714" w:rsidRDefault="00776714" w:rsidP="00776714">
      <w:pPr>
        <w:pStyle w:val="FootnoteText"/>
        <w:ind w:left="720" w:hanging="720"/>
        <w:jc w:val="both"/>
        <w:rPr>
          <w:rFonts w:ascii="Arial" w:hAnsi="Arial"/>
        </w:rPr>
      </w:pPr>
      <w:r w:rsidRPr="00776714">
        <w:rPr>
          <w:rFonts w:ascii="Arial" w:hAnsi="Arial"/>
        </w:rPr>
        <w:t>tort (including negligence), breach of statutory duty or howsoever arising) shall be limited to a</w:t>
      </w:r>
    </w:p>
    <w:p w14:paraId="7115CF31" w14:textId="77777777" w:rsidR="00776714" w:rsidRPr="00776714" w:rsidRDefault="00776714" w:rsidP="00776714">
      <w:pPr>
        <w:pStyle w:val="FootnoteText"/>
        <w:ind w:left="720" w:hanging="720"/>
        <w:jc w:val="both"/>
        <w:rPr>
          <w:rFonts w:ascii="Arial" w:hAnsi="Arial"/>
        </w:rPr>
      </w:pPr>
      <w:r w:rsidRPr="00776714">
        <w:rPr>
          <w:rFonts w:ascii="Arial" w:hAnsi="Arial"/>
        </w:rPr>
        <w:t>sum equivalent to one hundred and twenty five percent (125%) of the Management Charge</w:t>
      </w:r>
    </w:p>
    <w:p w14:paraId="6CBA7A11" w14:textId="77777777" w:rsidR="00776714" w:rsidRPr="00776714" w:rsidRDefault="00776714" w:rsidP="00776714">
      <w:pPr>
        <w:pStyle w:val="FootnoteText"/>
        <w:ind w:left="720" w:hanging="720"/>
        <w:jc w:val="both"/>
        <w:rPr>
          <w:rFonts w:ascii="Arial" w:hAnsi="Arial"/>
        </w:rPr>
      </w:pPr>
      <w:r w:rsidRPr="00776714">
        <w:rPr>
          <w:rFonts w:ascii="Arial" w:hAnsi="Arial"/>
        </w:rPr>
        <w:t>paid and payable in the Contract Year during which the default occurred. For the avoidance of</w:t>
      </w:r>
    </w:p>
    <w:p w14:paraId="48E9D456" w14:textId="77777777" w:rsidR="00776714" w:rsidRPr="00776714" w:rsidRDefault="00776714" w:rsidP="00776714">
      <w:pPr>
        <w:pStyle w:val="FootnoteText"/>
        <w:ind w:left="720" w:hanging="720"/>
        <w:jc w:val="both"/>
        <w:rPr>
          <w:rFonts w:ascii="Arial" w:hAnsi="Arial"/>
        </w:rPr>
      </w:pPr>
      <w:r w:rsidRPr="00776714">
        <w:rPr>
          <w:rFonts w:ascii="Arial" w:hAnsi="Arial"/>
        </w:rPr>
        <w:t>doubt, the Parties acknowledge and agree that this Clause 27 shall not limit the Supplier’s</w:t>
      </w:r>
    </w:p>
    <w:p w14:paraId="4D83D250" w14:textId="080C8563" w:rsidR="00BF7CF0" w:rsidRDefault="00776714" w:rsidP="00776714">
      <w:pPr>
        <w:pStyle w:val="FootnoteText"/>
        <w:ind w:left="720" w:hanging="720"/>
        <w:jc w:val="both"/>
        <w:rPr>
          <w:rFonts w:ascii="Arial" w:hAnsi="Arial"/>
        </w:rPr>
      </w:pPr>
      <w:r w:rsidRPr="00776714">
        <w:rPr>
          <w:rFonts w:ascii="Arial" w:hAnsi="Arial"/>
        </w:rPr>
        <w:t xml:space="preserve">liability under </w:t>
      </w:r>
      <w:r w:rsidR="00BF7CF0">
        <w:rPr>
          <w:rFonts w:ascii="Arial" w:hAnsi="Arial"/>
        </w:rPr>
        <w:t>the contract</w:t>
      </w:r>
    </w:p>
    <w:p w14:paraId="5528368E" w14:textId="77777777" w:rsidR="00776714" w:rsidRPr="00776714" w:rsidRDefault="00776714" w:rsidP="00776714">
      <w:pPr>
        <w:pStyle w:val="FootnoteText"/>
        <w:ind w:left="720" w:hanging="720"/>
        <w:jc w:val="both"/>
        <w:rPr>
          <w:rFonts w:ascii="Arial" w:hAnsi="Arial"/>
        </w:rPr>
      </w:pPr>
      <w:r w:rsidRPr="00776714">
        <w:rPr>
          <w:rFonts w:ascii="Arial" w:hAnsi="Arial"/>
        </w:rPr>
        <w:t>.</w:t>
      </w:r>
    </w:p>
    <w:p w14:paraId="02C1CA38" w14:textId="6365EBD2" w:rsidR="00776714" w:rsidRPr="00E72928" w:rsidRDefault="00776714" w:rsidP="00776714">
      <w:pPr>
        <w:pStyle w:val="FootnoteText"/>
        <w:ind w:left="720" w:hanging="720"/>
        <w:jc w:val="both"/>
        <w:rPr>
          <w:rFonts w:ascii="Arial" w:hAnsi="Arial"/>
          <w:b/>
        </w:rPr>
      </w:pPr>
      <w:r w:rsidRPr="00E72928">
        <w:rPr>
          <w:rFonts w:ascii="Arial" w:hAnsi="Arial"/>
          <w:b/>
        </w:rPr>
        <w:t>2</w:t>
      </w:r>
      <w:r w:rsidR="00700D00">
        <w:rPr>
          <w:rFonts w:ascii="Arial" w:hAnsi="Arial"/>
          <w:b/>
        </w:rPr>
        <w:t>4</w:t>
      </w:r>
      <w:r w:rsidRPr="00E72928">
        <w:rPr>
          <w:rFonts w:ascii="Arial" w:hAnsi="Arial"/>
          <w:b/>
        </w:rPr>
        <w:t xml:space="preserve"> INSURANCE</w:t>
      </w:r>
    </w:p>
    <w:p w14:paraId="7F4754ED" w14:textId="61C2498F"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4</w:t>
      </w:r>
      <w:r w:rsidRPr="00776714">
        <w:rPr>
          <w:rFonts w:ascii="Arial" w:hAnsi="Arial"/>
        </w:rPr>
        <w:t xml:space="preserve">.1 The Supplier shall effect and maintain insurances as required by Law </w:t>
      </w:r>
      <w:r w:rsidR="00B20812">
        <w:rPr>
          <w:rFonts w:ascii="Arial" w:hAnsi="Arial"/>
        </w:rPr>
        <w:t>f</w:t>
      </w:r>
      <w:r w:rsidRPr="00776714">
        <w:rPr>
          <w:rFonts w:ascii="Arial" w:hAnsi="Arial"/>
        </w:rPr>
        <w:t xml:space="preserve">or the </w:t>
      </w:r>
      <w:r w:rsidR="00B20812">
        <w:rPr>
          <w:rFonts w:ascii="Arial" w:hAnsi="Arial"/>
        </w:rPr>
        <w:t>Authority</w:t>
      </w:r>
      <w:r w:rsidRPr="00776714">
        <w:rPr>
          <w:rFonts w:ascii="Arial" w:hAnsi="Arial"/>
        </w:rPr>
        <w:t>.</w:t>
      </w:r>
    </w:p>
    <w:p w14:paraId="6E920F1E" w14:textId="35C4511E"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4</w:t>
      </w:r>
      <w:r w:rsidRPr="00776714">
        <w:rPr>
          <w:rFonts w:ascii="Arial" w:hAnsi="Arial"/>
        </w:rPr>
        <w:t>.2 The insurances required by</w:t>
      </w:r>
      <w:r w:rsidR="00B20812">
        <w:rPr>
          <w:rFonts w:ascii="Arial" w:hAnsi="Arial"/>
        </w:rPr>
        <w:t xml:space="preserve"> the Authority</w:t>
      </w:r>
      <w:r w:rsidRPr="00776714">
        <w:rPr>
          <w:rFonts w:ascii="Arial" w:hAnsi="Arial"/>
        </w:rPr>
        <w:t xml:space="preserve"> shall be</w:t>
      </w:r>
    </w:p>
    <w:p w14:paraId="745AD806" w14:textId="77777777" w:rsidR="00776714" w:rsidRPr="00776714" w:rsidRDefault="00776714" w:rsidP="00776714">
      <w:pPr>
        <w:pStyle w:val="FootnoteText"/>
        <w:ind w:left="720" w:hanging="720"/>
        <w:jc w:val="both"/>
        <w:rPr>
          <w:rFonts w:ascii="Arial" w:hAnsi="Arial"/>
        </w:rPr>
      </w:pPr>
      <w:r w:rsidRPr="00776714">
        <w:rPr>
          <w:rFonts w:ascii="Arial" w:hAnsi="Arial"/>
        </w:rPr>
        <w:t>maintained with a reputable insurance company, on terms that are no less favourable to those</w:t>
      </w:r>
    </w:p>
    <w:p w14:paraId="5C1E4E32" w14:textId="77777777" w:rsidR="00776714" w:rsidRPr="00776714" w:rsidRDefault="00776714" w:rsidP="00776714">
      <w:pPr>
        <w:pStyle w:val="FootnoteText"/>
        <w:ind w:left="720" w:hanging="720"/>
        <w:jc w:val="both"/>
        <w:rPr>
          <w:rFonts w:ascii="Arial" w:hAnsi="Arial"/>
        </w:rPr>
      </w:pPr>
      <w:r w:rsidRPr="00776714">
        <w:rPr>
          <w:rFonts w:ascii="Arial" w:hAnsi="Arial"/>
        </w:rPr>
        <w:t>generally available to a prudent supplier in respect of risks insured in the international</w:t>
      </w:r>
    </w:p>
    <w:p w14:paraId="11AAC349" w14:textId="77777777" w:rsidR="00776714" w:rsidRPr="00776714" w:rsidRDefault="00776714" w:rsidP="00776714">
      <w:pPr>
        <w:pStyle w:val="FootnoteText"/>
        <w:ind w:left="720" w:hanging="720"/>
        <w:jc w:val="both"/>
        <w:rPr>
          <w:rFonts w:ascii="Arial" w:hAnsi="Arial"/>
        </w:rPr>
      </w:pPr>
      <w:r w:rsidRPr="00776714">
        <w:rPr>
          <w:rFonts w:ascii="Arial" w:hAnsi="Arial"/>
        </w:rPr>
        <w:t>insurance market.</w:t>
      </w:r>
    </w:p>
    <w:p w14:paraId="5F12894E" w14:textId="4768ADE9"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4</w:t>
      </w:r>
      <w:r w:rsidRPr="00776714">
        <w:rPr>
          <w:rFonts w:ascii="Arial" w:hAnsi="Arial"/>
        </w:rPr>
        <w:t>.3 The terms of any insurance or the amount of cover shall not relieve the Supplier of any</w:t>
      </w:r>
    </w:p>
    <w:p w14:paraId="652A619B" w14:textId="15E49E76" w:rsidR="00776714" w:rsidRPr="00776714" w:rsidRDefault="00776714" w:rsidP="00776714">
      <w:pPr>
        <w:pStyle w:val="FootnoteText"/>
        <w:ind w:left="720" w:hanging="720"/>
        <w:jc w:val="both"/>
        <w:rPr>
          <w:rFonts w:ascii="Arial" w:hAnsi="Arial"/>
        </w:rPr>
      </w:pPr>
      <w:r w:rsidRPr="00776714">
        <w:rPr>
          <w:rFonts w:ascii="Arial" w:hAnsi="Arial"/>
        </w:rPr>
        <w:t xml:space="preserve">liabilities arising under this </w:t>
      </w:r>
      <w:r w:rsidR="00B20812">
        <w:rPr>
          <w:rFonts w:ascii="Arial" w:hAnsi="Arial"/>
        </w:rPr>
        <w:t>contract</w:t>
      </w:r>
      <w:r w:rsidRPr="00776714">
        <w:rPr>
          <w:rFonts w:ascii="Arial" w:hAnsi="Arial"/>
        </w:rPr>
        <w:t>.</w:t>
      </w:r>
    </w:p>
    <w:p w14:paraId="25EF6335" w14:textId="7E9FCE09"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4</w:t>
      </w:r>
      <w:r w:rsidRPr="00776714">
        <w:rPr>
          <w:rFonts w:ascii="Arial" w:hAnsi="Arial"/>
        </w:rPr>
        <w:t>.4 The Supplier shall produce to the Authority, on request, copies of all insurance policies required</w:t>
      </w:r>
    </w:p>
    <w:p w14:paraId="6BBDB14F" w14:textId="53B01FD0" w:rsidR="00776714" w:rsidRPr="00776714" w:rsidRDefault="00776714" w:rsidP="00776714">
      <w:pPr>
        <w:pStyle w:val="FootnoteText"/>
        <w:ind w:left="720" w:hanging="720"/>
        <w:jc w:val="both"/>
        <w:rPr>
          <w:rFonts w:ascii="Arial" w:hAnsi="Arial"/>
        </w:rPr>
      </w:pPr>
      <w:r w:rsidRPr="00776714">
        <w:rPr>
          <w:rFonts w:ascii="Arial" w:hAnsi="Arial"/>
        </w:rPr>
        <w:t xml:space="preserve">by the </w:t>
      </w:r>
      <w:r w:rsidR="00B20812">
        <w:rPr>
          <w:rFonts w:ascii="Arial" w:hAnsi="Arial"/>
        </w:rPr>
        <w:t>Authority</w:t>
      </w:r>
      <w:r w:rsidRPr="00776714">
        <w:rPr>
          <w:rFonts w:ascii="Arial" w:hAnsi="Arial"/>
        </w:rPr>
        <w:t xml:space="preserve"> or a broker's verification of insurance</w:t>
      </w:r>
    </w:p>
    <w:p w14:paraId="6748015C" w14:textId="77777777" w:rsidR="00776714" w:rsidRPr="00776714" w:rsidRDefault="00776714" w:rsidP="00776714">
      <w:pPr>
        <w:pStyle w:val="FootnoteText"/>
        <w:ind w:left="720" w:hanging="720"/>
        <w:jc w:val="both"/>
        <w:rPr>
          <w:rFonts w:ascii="Arial" w:hAnsi="Arial"/>
        </w:rPr>
      </w:pPr>
      <w:r w:rsidRPr="00776714">
        <w:rPr>
          <w:rFonts w:ascii="Arial" w:hAnsi="Arial"/>
        </w:rPr>
        <w:t>to demonstrate that the appropriate cover is in place, together with receipts or other evidence of</w:t>
      </w:r>
    </w:p>
    <w:p w14:paraId="5069025C" w14:textId="77777777" w:rsidR="00776714" w:rsidRPr="00776714" w:rsidRDefault="00776714" w:rsidP="00776714">
      <w:pPr>
        <w:pStyle w:val="FootnoteText"/>
        <w:ind w:left="720" w:hanging="720"/>
        <w:jc w:val="both"/>
        <w:rPr>
          <w:rFonts w:ascii="Arial" w:hAnsi="Arial"/>
        </w:rPr>
      </w:pPr>
      <w:r w:rsidRPr="00776714">
        <w:rPr>
          <w:rFonts w:ascii="Arial" w:hAnsi="Arial"/>
        </w:rPr>
        <w:t>payment of the latest premiums due under those policies.</w:t>
      </w:r>
    </w:p>
    <w:p w14:paraId="678C5863" w14:textId="26C141CF" w:rsidR="00776714" w:rsidRPr="00776714" w:rsidRDefault="00776714" w:rsidP="00776714">
      <w:pPr>
        <w:pStyle w:val="FootnoteText"/>
        <w:ind w:left="720" w:hanging="720"/>
        <w:jc w:val="both"/>
        <w:rPr>
          <w:rFonts w:ascii="Arial" w:hAnsi="Arial"/>
        </w:rPr>
      </w:pPr>
      <w:r w:rsidRPr="00776714">
        <w:rPr>
          <w:rFonts w:ascii="Arial" w:hAnsi="Arial"/>
        </w:rPr>
        <w:t>2</w:t>
      </w:r>
      <w:r w:rsidR="00700D00">
        <w:rPr>
          <w:rFonts w:ascii="Arial" w:hAnsi="Arial"/>
        </w:rPr>
        <w:t>4</w:t>
      </w:r>
      <w:r w:rsidRPr="00776714">
        <w:rPr>
          <w:rFonts w:ascii="Arial" w:hAnsi="Arial"/>
        </w:rPr>
        <w:t>.5 The Supplier shall use its reasonable endeavours to ensure that it shall not by its acts or</w:t>
      </w:r>
    </w:p>
    <w:p w14:paraId="0E27CD6C" w14:textId="77777777" w:rsidR="001407EA" w:rsidRDefault="00776714" w:rsidP="00776714">
      <w:pPr>
        <w:pStyle w:val="FootnoteText"/>
        <w:ind w:left="720" w:hanging="720"/>
        <w:jc w:val="both"/>
        <w:rPr>
          <w:rFonts w:ascii="Arial" w:hAnsi="Arial"/>
        </w:rPr>
      </w:pPr>
      <w:r w:rsidRPr="00776714">
        <w:rPr>
          <w:rFonts w:ascii="Arial" w:hAnsi="Arial"/>
        </w:rPr>
        <w:t>omissions cause any policy of insurance to be invalidated or voided.</w:t>
      </w:r>
    </w:p>
    <w:p w14:paraId="7391E34E" w14:textId="77777777" w:rsidR="00E32C3A" w:rsidRDefault="00E32C3A" w:rsidP="00776714">
      <w:pPr>
        <w:pStyle w:val="FootnoteText"/>
        <w:ind w:left="720" w:hanging="720"/>
        <w:jc w:val="both"/>
        <w:rPr>
          <w:rFonts w:ascii="Arial" w:hAnsi="Arial"/>
        </w:rPr>
      </w:pPr>
    </w:p>
    <w:p w14:paraId="3ECA0F7D" w14:textId="415A7E7E" w:rsidR="00E32C3A" w:rsidRPr="00E72928" w:rsidRDefault="00E32C3A" w:rsidP="00776714">
      <w:pPr>
        <w:pStyle w:val="FootnoteText"/>
        <w:ind w:left="720" w:hanging="720"/>
        <w:jc w:val="both"/>
        <w:rPr>
          <w:rFonts w:ascii="Arial" w:hAnsi="Arial"/>
          <w:b/>
        </w:rPr>
      </w:pPr>
      <w:r w:rsidRPr="00E32C3A">
        <w:rPr>
          <w:rFonts w:ascii="Arial" w:hAnsi="Arial"/>
          <w:b/>
        </w:rPr>
        <w:t>SPECIAL CONDITION</w:t>
      </w:r>
      <w:r>
        <w:rPr>
          <w:rFonts w:ascii="Arial" w:hAnsi="Arial"/>
          <w:b/>
        </w:rPr>
        <w:t>S</w:t>
      </w:r>
    </w:p>
    <w:p w14:paraId="30A008BB" w14:textId="4E712A3A" w:rsidR="00EF3617" w:rsidRDefault="00E32C3A" w:rsidP="0049147F">
      <w:pPr>
        <w:jc w:val="both"/>
        <w:rPr>
          <w:rFonts w:ascii="Arial" w:hAnsi="Arial" w:cs="Arial"/>
          <w:color w:val="000000"/>
        </w:rPr>
      </w:pPr>
      <w:r>
        <w:rPr>
          <w:rFonts w:ascii="Arial" w:hAnsi="Arial" w:cs="Arial"/>
          <w:color w:val="000000"/>
        </w:rPr>
        <w:t xml:space="preserve">25. </w:t>
      </w:r>
      <w:r w:rsidRPr="00E32C3A">
        <w:rPr>
          <w:rFonts w:ascii="Arial" w:hAnsi="Arial" w:cs="Arial"/>
          <w:color w:val="000000"/>
        </w:rPr>
        <w:t>The Authority is contracting with Ernst &amp; Young (UK)LLP, which is a member of the global network of Ernst &amp; Young firms (“EY Firms”), each of which is a separate legal entity. The Authority may not make a claim or bring proceedings under this Agreement or otherwise relating to the Services against any other EY Firm, members, shareholders, directors, officers, partners, principals or employees ("EY Persons"). The Authority shall make any claim or bring proceedings only against the UK Firm.</w:t>
      </w:r>
    </w:p>
    <w:p w14:paraId="067BB86B" w14:textId="77777777" w:rsidR="00CA5A3B" w:rsidRDefault="00CA5A3B" w:rsidP="0049147F">
      <w:pPr>
        <w:jc w:val="both"/>
        <w:rPr>
          <w:rFonts w:ascii="Arial" w:hAnsi="Arial" w:cs="Arial"/>
          <w:color w:val="000000"/>
        </w:rPr>
      </w:pPr>
    </w:p>
    <w:p w14:paraId="535E831D" w14:textId="77777777" w:rsidR="00CA5A3B" w:rsidRDefault="00CA5A3B" w:rsidP="0049147F">
      <w:pPr>
        <w:jc w:val="both"/>
        <w:rPr>
          <w:rFonts w:ascii="Arial" w:hAnsi="Arial" w:cs="Arial"/>
          <w:color w:val="000000"/>
        </w:rPr>
      </w:pPr>
    </w:p>
    <w:p w14:paraId="6BD8C9BF" w14:textId="77777777" w:rsidR="00CA5A3B" w:rsidRPr="00D66851" w:rsidRDefault="00CA5A3B" w:rsidP="0049147F">
      <w:pPr>
        <w:jc w:val="both"/>
        <w:rPr>
          <w:rFonts w:ascii="Arial" w:hAnsi="Arial" w:cs="Arial"/>
          <w:color w:val="FF0000"/>
        </w:rPr>
      </w:pPr>
    </w:p>
    <w:p w14:paraId="76C098E6" w14:textId="77777777" w:rsidR="00FF2EAF" w:rsidRPr="00FF2EAF" w:rsidRDefault="00FF2EAF" w:rsidP="00FF2EAF"/>
    <w:p w14:paraId="55B69AC7" w14:textId="77777777" w:rsidR="00CA5A3B" w:rsidRDefault="00CA5A3B">
      <w:pPr>
        <w:pStyle w:val="Title"/>
        <w:spacing w:line="480" w:lineRule="auto"/>
        <w:rPr>
          <w:color w:val="000000"/>
          <w:sz w:val="32"/>
          <w:szCs w:val="32"/>
        </w:rPr>
      </w:pPr>
    </w:p>
    <w:p w14:paraId="595C9B6F" w14:textId="77777777" w:rsidR="00CA5A3B" w:rsidRDefault="00CA5A3B">
      <w:pPr>
        <w:pStyle w:val="Title"/>
        <w:spacing w:line="480" w:lineRule="auto"/>
        <w:rPr>
          <w:color w:val="000000"/>
          <w:sz w:val="32"/>
          <w:szCs w:val="32"/>
        </w:rPr>
      </w:pPr>
    </w:p>
    <w:p w14:paraId="50C3D4AE" w14:textId="3879C843" w:rsidR="004C5E99" w:rsidRDefault="004C5E99">
      <w:pPr>
        <w:rPr>
          <w:rFonts w:ascii="Arial" w:hAnsi="Arial"/>
          <w:b/>
          <w:color w:val="000000"/>
          <w:sz w:val="32"/>
          <w:szCs w:val="32"/>
        </w:rPr>
      </w:pPr>
      <w:r>
        <w:rPr>
          <w:color w:val="000000"/>
          <w:sz w:val="32"/>
          <w:szCs w:val="32"/>
        </w:rPr>
        <w:br w:type="page"/>
      </w:r>
    </w:p>
    <w:p w14:paraId="67D19AF6" w14:textId="77777777" w:rsidR="00AD36E8" w:rsidRPr="009D7338" w:rsidRDefault="0031156E">
      <w:pPr>
        <w:pStyle w:val="Title"/>
        <w:spacing w:line="480" w:lineRule="auto"/>
        <w:rPr>
          <w:color w:val="000000"/>
          <w:sz w:val="32"/>
          <w:szCs w:val="32"/>
        </w:rPr>
      </w:pPr>
      <w:r w:rsidRPr="009D7338">
        <w:rPr>
          <w:color w:val="000000"/>
          <w:sz w:val="32"/>
          <w:szCs w:val="32"/>
        </w:rPr>
        <w:lastRenderedPageBreak/>
        <w:t>S</w:t>
      </w:r>
      <w:r w:rsidR="00E37D25" w:rsidRPr="009D7338">
        <w:rPr>
          <w:color w:val="000000"/>
          <w:sz w:val="32"/>
          <w:szCs w:val="32"/>
        </w:rPr>
        <w:t>C</w:t>
      </w:r>
      <w:r w:rsidR="00AD36E8" w:rsidRPr="009D7338">
        <w:rPr>
          <w:color w:val="000000"/>
          <w:sz w:val="32"/>
          <w:szCs w:val="32"/>
        </w:rPr>
        <w:t xml:space="preserve">HEDULE </w:t>
      </w:r>
      <w:smartTag w:uri="urn:schemas-microsoft-com:office:smarttags" w:element="stockticker">
        <w:r w:rsidR="00AD36E8" w:rsidRPr="009D7338">
          <w:rPr>
            <w:color w:val="000000"/>
            <w:sz w:val="32"/>
            <w:szCs w:val="32"/>
          </w:rPr>
          <w:t>ONE</w:t>
        </w:r>
      </w:smartTag>
    </w:p>
    <w:p w14:paraId="6F32CD2B" w14:textId="77777777" w:rsidR="00E96C66" w:rsidRPr="00E96C66" w:rsidRDefault="00AD36E8" w:rsidP="00E96C66">
      <w:pPr>
        <w:tabs>
          <w:tab w:val="left" w:pos="4678"/>
        </w:tabs>
        <w:spacing w:line="360" w:lineRule="auto"/>
        <w:jc w:val="both"/>
        <w:rPr>
          <w:rFonts w:ascii="Arial" w:hAnsi="Arial"/>
        </w:rPr>
      </w:pPr>
      <w:r w:rsidRPr="00E96C66">
        <w:rPr>
          <w:rFonts w:ascii="Arial" w:hAnsi="Arial"/>
        </w:rPr>
        <w:t xml:space="preserve">The </w:t>
      </w:r>
      <w:r w:rsidR="00830AAF" w:rsidRPr="00E96C66">
        <w:rPr>
          <w:rFonts w:ascii="Arial" w:hAnsi="Arial"/>
        </w:rPr>
        <w:t>Home Office</w:t>
      </w:r>
      <w:r w:rsidR="00CA5A3B" w:rsidRPr="00E96C66">
        <w:rPr>
          <w:rFonts w:ascii="Arial" w:hAnsi="Arial"/>
        </w:rPr>
        <w:t xml:space="preserve"> requires</w:t>
      </w:r>
      <w:r w:rsidR="00D94009" w:rsidRPr="00E96C66">
        <w:rPr>
          <w:rFonts w:ascii="Arial" w:hAnsi="Arial"/>
        </w:rPr>
        <w:t xml:space="preserve"> </w:t>
      </w:r>
      <w:r w:rsidR="00E96C66" w:rsidRPr="00E96C66">
        <w:rPr>
          <w:rFonts w:ascii="Arial" w:hAnsi="Arial"/>
        </w:rPr>
        <w:t>Ernst and Young LLP</w:t>
      </w:r>
      <w:r w:rsidR="00D94009" w:rsidRPr="00E96C66">
        <w:rPr>
          <w:rFonts w:ascii="Arial" w:hAnsi="Arial"/>
        </w:rPr>
        <w:t xml:space="preserve"> </w:t>
      </w:r>
      <w:r w:rsidRPr="00E96C66">
        <w:rPr>
          <w:rFonts w:ascii="Arial" w:hAnsi="Arial"/>
        </w:rPr>
        <w:t>whose registered office is at</w:t>
      </w:r>
      <w:r w:rsidR="00CC2118" w:rsidRPr="00E96C66">
        <w:rPr>
          <w:rFonts w:ascii="Arial" w:hAnsi="Arial"/>
        </w:rPr>
        <w:t xml:space="preserve"> </w:t>
      </w:r>
      <w:r w:rsidR="00E96C66" w:rsidRPr="00E96C66">
        <w:rPr>
          <w:rFonts w:ascii="Arial" w:hAnsi="Arial"/>
        </w:rPr>
        <w:t>1 More London Place,</w:t>
      </w:r>
    </w:p>
    <w:p w14:paraId="0AF5E9DA" w14:textId="77777777" w:rsidR="00981AF4" w:rsidRPr="00E96C66" w:rsidRDefault="00E96C66" w:rsidP="00E96C66">
      <w:pPr>
        <w:tabs>
          <w:tab w:val="left" w:pos="4678"/>
        </w:tabs>
        <w:spacing w:line="360" w:lineRule="auto"/>
        <w:jc w:val="both"/>
        <w:rPr>
          <w:rFonts w:ascii="Arial" w:hAnsi="Arial"/>
        </w:rPr>
      </w:pPr>
      <w:r w:rsidRPr="00E96C66">
        <w:rPr>
          <w:rFonts w:ascii="Arial" w:hAnsi="Arial"/>
        </w:rPr>
        <w:t>LONDON, SE1 2AF</w:t>
      </w:r>
      <w:r w:rsidR="009D7338" w:rsidRPr="00E96C66">
        <w:rPr>
          <w:rFonts w:ascii="Arial" w:hAnsi="Arial"/>
        </w:rPr>
        <w:t xml:space="preserve"> </w:t>
      </w:r>
      <w:r w:rsidR="00CC2118" w:rsidRPr="00E96C66">
        <w:rPr>
          <w:rFonts w:ascii="Arial" w:hAnsi="Arial"/>
        </w:rPr>
        <w:t>(</w:t>
      </w:r>
      <w:r w:rsidR="00AD36E8" w:rsidRPr="00E96C66">
        <w:rPr>
          <w:rFonts w:ascii="Arial" w:hAnsi="Arial"/>
        </w:rPr>
        <w:t>“the Contractor”)</w:t>
      </w:r>
      <w:r w:rsidR="00DB7924" w:rsidRPr="00E96C66">
        <w:rPr>
          <w:rFonts w:ascii="Arial" w:hAnsi="Arial"/>
        </w:rPr>
        <w:t xml:space="preserve"> </w:t>
      </w:r>
      <w:r w:rsidR="00AD36E8">
        <w:rPr>
          <w:rFonts w:ascii="Arial" w:hAnsi="Arial"/>
        </w:rPr>
        <w:t>to deliver</w:t>
      </w:r>
      <w:r w:rsidR="00EC413E">
        <w:rPr>
          <w:rFonts w:ascii="Arial" w:hAnsi="Arial"/>
        </w:rPr>
        <w:t xml:space="preserve"> </w:t>
      </w:r>
      <w:r w:rsidR="007F29C7">
        <w:rPr>
          <w:rFonts w:ascii="Arial" w:hAnsi="Arial"/>
        </w:rPr>
        <w:t xml:space="preserve">services </w:t>
      </w:r>
      <w:r w:rsidR="00AD36E8">
        <w:rPr>
          <w:rFonts w:ascii="Arial" w:hAnsi="Arial"/>
        </w:rPr>
        <w:t xml:space="preserve">in accordance with the invitation to tender issued on </w:t>
      </w:r>
      <w:r>
        <w:rPr>
          <w:rFonts w:ascii="Arial" w:hAnsi="Arial"/>
        </w:rPr>
        <w:t>24</w:t>
      </w:r>
      <w:r w:rsidRPr="00E96C66">
        <w:rPr>
          <w:rFonts w:ascii="Arial" w:hAnsi="Arial"/>
          <w:vertAlign w:val="superscript"/>
        </w:rPr>
        <w:t>th</w:t>
      </w:r>
      <w:r>
        <w:rPr>
          <w:rFonts w:ascii="Arial" w:hAnsi="Arial"/>
        </w:rPr>
        <w:t xml:space="preserve"> April 2015 </w:t>
      </w:r>
      <w:r w:rsidR="00CA5A3B" w:rsidRPr="009D7338">
        <w:rPr>
          <w:rFonts w:ascii="Arial" w:hAnsi="Arial"/>
          <w:color w:val="000000"/>
        </w:rPr>
        <w:t>(</w:t>
      </w:r>
      <w:r w:rsidR="00AD36E8">
        <w:rPr>
          <w:rFonts w:ascii="Arial" w:hAnsi="Arial"/>
        </w:rPr>
        <w:t>see ‘ANNEX A’)</w:t>
      </w:r>
      <w:r w:rsidR="00CA5A3B">
        <w:rPr>
          <w:rFonts w:ascii="Arial" w:hAnsi="Arial"/>
        </w:rPr>
        <w:t>, Clarification</w:t>
      </w:r>
      <w:r w:rsidR="0090745A" w:rsidRPr="0090745A">
        <w:rPr>
          <w:rFonts w:ascii="Arial" w:hAnsi="Arial"/>
          <w:color w:val="FF0000"/>
        </w:rPr>
        <w:t xml:space="preserve"> </w:t>
      </w:r>
      <w:r w:rsidR="0090745A" w:rsidRPr="00E96C66">
        <w:rPr>
          <w:rFonts w:ascii="Arial" w:hAnsi="Arial"/>
        </w:rPr>
        <w:t xml:space="preserve">document issued on </w:t>
      </w:r>
      <w:r w:rsidRPr="00E96C66">
        <w:rPr>
          <w:rFonts w:ascii="Arial" w:hAnsi="Arial"/>
        </w:rPr>
        <w:t>29</w:t>
      </w:r>
      <w:r w:rsidRPr="00E96C66">
        <w:rPr>
          <w:rFonts w:ascii="Arial" w:hAnsi="Arial"/>
          <w:vertAlign w:val="superscript"/>
        </w:rPr>
        <w:t>th</w:t>
      </w:r>
      <w:r w:rsidRPr="00E96C66">
        <w:rPr>
          <w:rFonts w:ascii="Arial" w:hAnsi="Arial"/>
        </w:rPr>
        <w:t xml:space="preserve"> April 2015</w:t>
      </w:r>
      <w:r w:rsidR="0090745A" w:rsidRPr="00E96C66">
        <w:rPr>
          <w:rFonts w:ascii="Arial" w:hAnsi="Arial"/>
        </w:rPr>
        <w:t xml:space="preserve"> (Annex B) </w:t>
      </w:r>
      <w:r w:rsidR="009D7338">
        <w:rPr>
          <w:rFonts w:ascii="Arial" w:hAnsi="Arial"/>
        </w:rPr>
        <w:t xml:space="preserve">and </w:t>
      </w:r>
      <w:r w:rsidR="00AD36E8">
        <w:rPr>
          <w:rFonts w:ascii="Arial" w:hAnsi="Arial"/>
        </w:rPr>
        <w:t>your</w:t>
      </w:r>
      <w:r w:rsidR="00773C98">
        <w:rPr>
          <w:rFonts w:ascii="Arial" w:hAnsi="Arial"/>
        </w:rPr>
        <w:t xml:space="preserve"> </w:t>
      </w:r>
      <w:r w:rsidR="00E37D25" w:rsidRPr="00E96C66">
        <w:rPr>
          <w:rFonts w:ascii="Arial" w:hAnsi="Arial"/>
        </w:rPr>
        <w:t xml:space="preserve">tender </w:t>
      </w:r>
      <w:r w:rsidR="00AD36E8" w:rsidRPr="00E96C66">
        <w:rPr>
          <w:rFonts w:ascii="Arial" w:hAnsi="Arial"/>
        </w:rPr>
        <w:t xml:space="preserve">response dated </w:t>
      </w:r>
      <w:r w:rsidRPr="00E96C66">
        <w:rPr>
          <w:rFonts w:ascii="Arial" w:hAnsi="Arial"/>
        </w:rPr>
        <w:t>11</w:t>
      </w:r>
      <w:r w:rsidRPr="00E96C66">
        <w:rPr>
          <w:rFonts w:ascii="Arial" w:hAnsi="Arial"/>
          <w:vertAlign w:val="superscript"/>
        </w:rPr>
        <w:t>th</w:t>
      </w:r>
      <w:r w:rsidRPr="00E96C66">
        <w:rPr>
          <w:rFonts w:ascii="Arial" w:hAnsi="Arial"/>
        </w:rPr>
        <w:t xml:space="preserve"> May 2015 </w:t>
      </w:r>
      <w:r w:rsidR="00AD36E8" w:rsidRPr="00E96C66">
        <w:rPr>
          <w:rFonts w:ascii="Arial" w:hAnsi="Arial"/>
        </w:rPr>
        <w:t xml:space="preserve">(see ‘ANNEX </w:t>
      </w:r>
      <w:r w:rsidR="0090745A" w:rsidRPr="00E96C66">
        <w:rPr>
          <w:rFonts w:ascii="Arial" w:hAnsi="Arial"/>
        </w:rPr>
        <w:t>C</w:t>
      </w:r>
      <w:r w:rsidR="00AD36E8" w:rsidRPr="00E96C66">
        <w:rPr>
          <w:rFonts w:ascii="Arial" w:hAnsi="Arial"/>
        </w:rPr>
        <w:t>’</w:t>
      </w:r>
      <w:r w:rsidR="00B24B01" w:rsidRPr="00E96C66">
        <w:rPr>
          <w:rFonts w:ascii="Arial" w:hAnsi="Arial"/>
        </w:rPr>
        <w:t>)</w:t>
      </w:r>
      <w:r w:rsidR="009D7338" w:rsidRPr="00E96C66">
        <w:rPr>
          <w:rFonts w:ascii="Arial" w:hAnsi="Arial"/>
        </w:rPr>
        <w:t>.</w:t>
      </w:r>
      <w:r w:rsidR="002973F4" w:rsidRPr="00E96C66">
        <w:rPr>
          <w:rFonts w:ascii="Arial" w:hAnsi="Arial"/>
        </w:rPr>
        <w:t xml:space="preserve"> </w:t>
      </w:r>
    </w:p>
    <w:p w14:paraId="17191428" w14:textId="77777777" w:rsidR="00981AF4" w:rsidRDefault="00981AF4">
      <w:pPr>
        <w:tabs>
          <w:tab w:val="left" w:pos="4678"/>
        </w:tabs>
        <w:spacing w:line="360" w:lineRule="auto"/>
        <w:jc w:val="both"/>
        <w:rPr>
          <w:rFonts w:ascii="Arial" w:hAnsi="Arial"/>
        </w:rPr>
      </w:pPr>
    </w:p>
    <w:p w14:paraId="382712B5" w14:textId="77777777" w:rsidR="00981AF4" w:rsidRDefault="00981AF4">
      <w:pPr>
        <w:tabs>
          <w:tab w:val="left" w:pos="4678"/>
        </w:tabs>
        <w:spacing w:line="360" w:lineRule="auto"/>
        <w:jc w:val="both"/>
        <w:rPr>
          <w:rFonts w:ascii="Arial" w:hAnsi="Arial"/>
        </w:rPr>
      </w:pPr>
    </w:p>
    <w:p w14:paraId="4E056ADE" w14:textId="77777777" w:rsidR="0007636C" w:rsidRPr="00880B87" w:rsidRDefault="0007636C">
      <w:pPr>
        <w:tabs>
          <w:tab w:val="left" w:pos="4678"/>
        </w:tabs>
        <w:spacing w:line="360" w:lineRule="auto"/>
        <w:jc w:val="both"/>
        <w:rPr>
          <w:rFonts w:ascii="Arial" w:hAnsi="Arial"/>
          <w:b/>
        </w:rPr>
      </w:pPr>
    </w:p>
    <w:p w14:paraId="40E19A92" w14:textId="77777777" w:rsidR="009251CC" w:rsidRPr="00880B87" w:rsidRDefault="009251CC" w:rsidP="009251CC">
      <w:pPr>
        <w:jc w:val="both"/>
        <w:rPr>
          <w:rFonts w:ascii="Arial" w:hAnsi="Arial"/>
          <w:b/>
          <w:u w:val="single"/>
        </w:rPr>
      </w:pPr>
      <w:r w:rsidRPr="00880B87">
        <w:rPr>
          <w:rFonts w:ascii="Arial" w:hAnsi="Arial"/>
          <w:b/>
          <w:u w:val="single"/>
        </w:rPr>
        <w:t>Prices &amp; Charges</w:t>
      </w:r>
      <w:r w:rsidR="005476D7" w:rsidRPr="0090745A">
        <w:rPr>
          <w:rFonts w:ascii="Arial" w:hAnsi="Arial"/>
          <w:b/>
          <w:color w:val="FF0000"/>
        </w:rPr>
        <w:t xml:space="preserve"> </w:t>
      </w:r>
    </w:p>
    <w:p w14:paraId="29F3974D" w14:textId="77777777" w:rsidR="00906C7B" w:rsidRPr="0017346B" w:rsidRDefault="00906C7B" w:rsidP="003F589C">
      <w:pPr>
        <w:jc w:val="both"/>
        <w:rPr>
          <w:rFonts w:ascii="Arial" w:hAnsi="Arial"/>
          <w:b/>
          <w:sz w:val="22"/>
          <w:szCs w:val="22"/>
        </w:rPr>
      </w:pPr>
    </w:p>
    <w:p w14:paraId="01002AA9" w14:textId="77777777" w:rsidR="00981AF4" w:rsidRPr="00600B6C" w:rsidRDefault="006F7B30" w:rsidP="00981AF4">
      <w:pPr>
        <w:suppressAutoHyphens/>
        <w:jc w:val="both"/>
        <w:rPr>
          <w:rFonts w:ascii="Arial" w:hAnsi="Arial" w:cs="Arial"/>
          <w:color w:val="000000"/>
        </w:rPr>
      </w:pPr>
      <w:r>
        <w:rPr>
          <w:rFonts w:ascii="Arial" w:hAnsi="Arial" w:cs="Arial"/>
          <w:color w:val="000000"/>
        </w:rPr>
        <w:t xml:space="preserve">For the avoidance of doubt, the total </w:t>
      </w:r>
      <w:r w:rsidR="00981AF4" w:rsidRPr="00600B6C">
        <w:rPr>
          <w:rFonts w:ascii="Arial" w:hAnsi="Arial" w:cs="Arial"/>
          <w:color w:val="000000"/>
        </w:rPr>
        <w:t xml:space="preserve">contract sum </w:t>
      </w:r>
      <w:r w:rsidR="005476D7">
        <w:rPr>
          <w:rFonts w:ascii="Arial" w:hAnsi="Arial" w:cs="Arial"/>
          <w:color w:val="000000"/>
        </w:rPr>
        <w:t>is</w:t>
      </w:r>
      <w:r w:rsidR="009815E9">
        <w:rPr>
          <w:rFonts w:ascii="Arial" w:hAnsi="Arial" w:cs="Arial"/>
          <w:color w:val="000000"/>
        </w:rPr>
        <w:t xml:space="preserve"> no more than</w:t>
      </w:r>
      <w:r w:rsidR="005476D7">
        <w:rPr>
          <w:rFonts w:ascii="Arial" w:hAnsi="Arial" w:cs="Arial"/>
          <w:color w:val="000000"/>
        </w:rPr>
        <w:t xml:space="preserve"> £</w:t>
      </w:r>
      <w:r w:rsidR="00E96C66">
        <w:rPr>
          <w:rFonts w:ascii="Arial" w:hAnsi="Arial" w:cs="Arial"/>
          <w:color w:val="000000"/>
        </w:rPr>
        <w:t>15,000</w:t>
      </w:r>
      <w:r w:rsidR="009815E9">
        <w:rPr>
          <w:rFonts w:ascii="Arial" w:hAnsi="Arial" w:cs="Arial"/>
          <w:color w:val="000000"/>
        </w:rPr>
        <w:t xml:space="preserve"> </w:t>
      </w:r>
      <w:r w:rsidR="005476D7">
        <w:rPr>
          <w:rFonts w:ascii="Arial" w:hAnsi="Arial" w:cs="Arial"/>
          <w:color w:val="000000"/>
        </w:rPr>
        <w:t>(exc VAT)</w:t>
      </w:r>
    </w:p>
    <w:p w14:paraId="7E714605" w14:textId="77777777" w:rsidR="0090745A" w:rsidRDefault="0090745A" w:rsidP="00981AF4">
      <w:pPr>
        <w:jc w:val="both"/>
        <w:rPr>
          <w:rFonts w:ascii="Arial" w:hAnsi="Arial" w:cs="Arial"/>
          <w:color w:val="333333"/>
          <w:sz w:val="21"/>
          <w:szCs w:val="21"/>
        </w:rPr>
      </w:pPr>
    </w:p>
    <w:p w14:paraId="5A982999" w14:textId="77777777" w:rsidR="002B37F2" w:rsidRDefault="002B37F2" w:rsidP="0017346B">
      <w:pPr>
        <w:spacing w:line="260" w:lineRule="exact"/>
        <w:jc w:val="both"/>
        <w:rPr>
          <w:rFonts w:ascii="Arial" w:hAnsi="Arial" w:cs="Arial"/>
          <w:color w:val="333333"/>
          <w:sz w:val="21"/>
          <w:szCs w:val="21"/>
        </w:rPr>
      </w:pPr>
    </w:p>
    <w:p w14:paraId="1A80BAA9" w14:textId="77777777" w:rsidR="002B37F2" w:rsidRDefault="002B37F2" w:rsidP="0017346B">
      <w:pPr>
        <w:spacing w:line="260" w:lineRule="exact"/>
        <w:jc w:val="both"/>
        <w:rPr>
          <w:rFonts w:ascii="Arial" w:hAnsi="Arial" w:cs="Arial"/>
          <w:color w:val="333333"/>
          <w:sz w:val="21"/>
          <w:szCs w:val="21"/>
        </w:rPr>
      </w:pPr>
    </w:p>
    <w:p w14:paraId="5785A455" w14:textId="77777777" w:rsidR="002B37F2" w:rsidRDefault="002B37F2" w:rsidP="0017346B">
      <w:pPr>
        <w:spacing w:line="260" w:lineRule="exact"/>
        <w:jc w:val="both"/>
        <w:rPr>
          <w:rFonts w:ascii="Arial" w:hAnsi="Arial" w:cs="Arial"/>
          <w:color w:val="333333"/>
          <w:sz w:val="21"/>
          <w:szCs w:val="21"/>
        </w:rPr>
      </w:pPr>
    </w:p>
    <w:p w14:paraId="3CFE40E6" w14:textId="77777777" w:rsidR="002B37F2" w:rsidRDefault="002B37F2" w:rsidP="0017346B">
      <w:pPr>
        <w:spacing w:line="260" w:lineRule="exact"/>
        <w:jc w:val="both"/>
        <w:rPr>
          <w:rFonts w:ascii="Arial" w:hAnsi="Arial" w:cs="Arial"/>
          <w:color w:val="333333"/>
          <w:sz w:val="21"/>
          <w:szCs w:val="21"/>
        </w:rPr>
      </w:pPr>
    </w:p>
    <w:p w14:paraId="010C803D" w14:textId="77777777" w:rsidR="002B37F2" w:rsidRDefault="002B37F2" w:rsidP="0017346B">
      <w:pPr>
        <w:spacing w:line="260" w:lineRule="exact"/>
        <w:jc w:val="both"/>
        <w:rPr>
          <w:rFonts w:ascii="Arial" w:hAnsi="Arial" w:cs="Arial"/>
          <w:color w:val="333333"/>
          <w:sz w:val="21"/>
          <w:szCs w:val="21"/>
        </w:rPr>
      </w:pPr>
    </w:p>
    <w:p w14:paraId="57A05EFA" w14:textId="77777777" w:rsidR="002B37F2" w:rsidRDefault="002B37F2" w:rsidP="0017346B">
      <w:pPr>
        <w:spacing w:line="260" w:lineRule="exact"/>
        <w:jc w:val="both"/>
        <w:rPr>
          <w:rFonts w:ascii="Arial" w:hAnsi="Arial" w:cs="Arial"/>
          <w:color w:val="333333"/>
          <w:sz w:val="21"/>
          <w:szCs w:val="21"/>
        </w:rPr>
      </w:pPr>
    </w:p>
    <w:p w14:paraId="3E688D37" w14:textId="77777777" w:rsidR="002B37F2" w:rsidRDefault="002B37F2" w:rsidP="0017346B">
      <w:pPr>
        <w:spacing w:line="260" w:lineRule="exact"/>
        <w:jc w:val="both"/>
        <w:rPr>
          <w:rFonts w:ascii="Arial" w:hAnsi="Arial" w:cs="Arial"/>
          <w:color w:val="333333"/>
          <w:sz w:val="21"/>
          <w:szCs w:val="21"/>
        </w:rPr>
      </w:pPr>
    </w:p>
    <w:p w14:paraId="4BFE479A" w14:textId="77777777" w:rsidR="002B37F2" w:rsidRDefault="002B37F2" w:rsidP="0017346B">
      <w:pPr>
        <w:spacing w:line="260" w:lineRule="exact"/>
        <w:jc w:val="both"/>
        <w:rPr>
          <w:rFonts w:ascii="Arial" w:hAnsi="Arial" w:cs="Arial"/>
          <w:color w:val="333333"/>
          <w:sz w:val="21"/>
          <w:szCs w:val="21"/>
        </w:rPr>
      </w:pPr>
    </w:p>
    <w:p w14:paraId="750DC9DD" w14:textId="77777777" w:rsidR="002B37F2" w:rsidRDefault="002B37F2" w:rsidP="0017346B">
      <w:pPr>
        <w:spacing w:line="260" w:lineRule="exact"/>
        <w:jc w:val="both"/>
        <w:rPr>
          <w:rFonts w:ascii="Arial" w:hAnsi="Arial" w:cs="Arial"/>
          <w:color w:val="333333"/>
          <w:sz w:val="21"/>
          <w:szCs w:val="21"/>
        </w:rPr>
      </w:pPr>
    </w:p>
    <w:p w14:paraId="2D062B35" w14:textId="77777777" w:rsidR="002B37F2" w:rsidRDefault="002B37F2" w:rsidP="0017346B">
      <w:pPr>
        <w:spacing w:line="260" w:lineRule="exact"/>
        <w:jc w:val="both"/>
        <w:rPr>
          <w:rFonts w:ascii="Arial" w:hAnsi="Arial" w:cs="Arial"/>
          <w:color w:val="333333"/>
          <w:sz w:val="21"/>
          <w:szCs w:val="21"/>
        </w:rPr>
      </w:pPr>
    </w:p>
    <w:p w14:paraId="60B456E9" w14:textId="77777777" w:rsidR="002B37F2" w:rsidRDefault="002B37F2" w:rsidP="0017346B">
      <w:pPr>
        <w:spacing w:line="260" w:lineRule="exact"/>
        <w:jc w:val="both"/>
        <w:rPr>
          <w:rFonts w:ascii="Arial" w:hAnsi="Arial" w:cs="Arial"/>
          <w:color w:val="333333"/>
          <w:sz w:val="21"/>
          <w:szCs w:val="21"/>
        </w:rPr>
      </w:pPr>
    </w:p>
    <w:p w14:paraId="01770D81" w14:textId="77777777" w:rsidR="002B37F2" w:rsidRDefault="002B37F2" w:rsidP="0017346B">
      <w:pPr>
        <w:spacing w:line="260" w:lineRule="exact"/>
        <w:jc w:val="both"/>
        <w:rPr>
          <w:rFonts w:ascii="Arial" w:hAnsi="Arial" w:cs="Arial"/>
          <w:color w:val="333333"/>
          <w:sz w:val="21"/>
          <w:szCs w:val="21"/>
        </w:rPr>
      </w:pPr>
    </w:p>
    <w:p w14:paraId="4F4DADB5" w14:textId="77777777" w:rsidR="002B37F2" w:rsidRDefault="002B37F2" w:rsidP="0017346B">
      <w:pPr>
        <w:spacing w:line="260" w:lineRule="exact"/>
        <w:jc w:val="both"/>
        <w:rPr>
          <w:rFonts w:ascii="Arial" w:hAnsi="Arial" w:cs="Arial"/>
          <w:color w:val="333333"/>
          <w:sz w:val="21"/>
          <w:szCs w:val="21"/>
        </w:rPr>
      </w:pPr>
    </w:p>
    <w:p w14:paraId="720DDA29" w14:textId="77777777" w:rsidR="002B37F2" w:rsidRDefault="002B37F2" w:rsidP="0017346B">
      <w:pPr>
        <w:spacing w:line="260" w:lineRule="exact"/>
        <w:jc w:val="both"/>
        <w:rPr>
          <w:rFonts w:ascii="Arial" w:hAnsi="Arial" w:cs="Arial"/>
          <w:color w:val="333333"/>
          <w:sz w:val="21"/>
          <w:szCs w:val="21"/>
        </w:rPr>
      </w:pPr>
    </w:p>
    <w:p w14:paraId="1877414C" w14:textId="77777777" w:rsidR="002B37F2" w:rsidRDefault="002B37F2" w:rsidP="0017346B">
      <w:pPr>
        <w:spacing w:line="260" w:lineRule="exact"/>
        <w:jc w:val="both"/>
        <w:rPr>
          <w:rFonts w:ascii="Arial" w:hAnsi="Arial" w:cs="Arial"/>
          <w:color w:val="333333"/>
          <w:sz w:val="21"/>
          <w:szCs w:val="21"/>
        </w:rPr>
      </w:pPr>
    </w:p>
    <w:p w14:paraId="3210B164" w14:textId="77777777" w:rsidR="002B37F2" w:rsidRDefault="002B37F2" w:rsidP="0017346B">
      <w:pPr>
        <w:spacing w:line="260" w:lineRule="exact"/>
        <w:jc w:val="both"/>
        <w:rPr>
          <w:rFonts w:ascii="Arial" w:hAnsi="Arial" w:cs="Arial"/>
          <w:color w:val="333333"/>
          <w:sz w:val="21"/>
          <w:szCs w:val="21"/>
        </w:rPr>
      </w:pPr>
    </w:p>
    <w:p w14:paraId="45720652" w14:textId="77777777" w:rsidR="002B37F2" w:rsidRDefault="002B37F2" w:rsidP="0017346B">
      <w:pPr>
        <w:spacing w:line="260" w:lineRule="exact"/>
        <w:jc w:val="both"/>
        <w:rPr>
          <w:rFonts w:ascii="Arial" w:hAnsi="Arial" w:cs="Arial"/>
          <w:color w:val="333333"/>
          <w:sz w:val="21"/>
          <w:szCs w:val="21"/>
        </w:rPr>
      </w:pPr>
    </w:p>
    <w:p w14:paraId="42694C15" w14:textId="77777777" w:rsidR="002B37F2" w:rsidRDefault="002B37F2" w:rsidP="0017346B">
      <w:pPr>
        <w:spacing w:line="260" w:lineRule="exact"/>
        <w:jc w:val="both"/>
        <w:rPr>
          <w:rFonts w:ascii="Arial" w:hAnsi="Arial" w:cs="Arial"/>
          <w:color w:val="333333"/>
          <w:sz w:val="21"/>
          <w:szCs w:val="21"/>
        </w:rPr>
      </w:pPr>
    </w:p>
    <w:p w14:paraId="5C98A8BB" w14:textId="77777777" w:rsidR="002B37F2" w:rsidRDefault="002B37F2" w:rsidP="0017346B">
      <w:pPr>
        <w:spacing w:line="260" w:lineRule="exact"/>
        <w:jc w:val="both"/>
        <w:rPr>
          <w:rFonts w:ascii="Arial" w:hAnsi="Arial" w:cs="Arial"/>
          <w:color w:val="333333"/>
          <w:sz w:val="21"/>
          <w:szCs w:val="21"/>
        </w:rPr>
      </w:pPr>
    </w:p>
    <w:p w14:paraId="678DE55F" w14:textId="77777777" w:rsidR="002B37F2" w:rsidRDefault="002B37F2" w:rsidP="0017346B">
      <w:pPr>
        <w:spacing w:line="260" w:lineRule="exact"/>
        <w:jc w:val="both"/>
        <w:rPr>
          <w:rFonts w:ascii="Arial" w:hAnsi="Arial" w:cs="Arial"/>
          <w:color w:val="333333"/>
          <w:sz w:val="21"/>
          <w:szCs w:val="21"/>
        </w:rPr>
      </w:pPr>
    </w:p>
    <w:p w14:paraId="49A56CBD" w14:textId="77777777" w:rsidR="002B37F2" w:rsidRDefault="002B37F2" w:rsidP="0017346B">
      <w:pPr>
        <w:spacing w:line="260" w:lineRule="exact"/>
        <w:jc w:val="both"/>
        <w:rPr>
          <w:rFonts w:ascii="Arial" w:hAnsi="Arial" w:cs="Arial"/>
          <w:color w:val="333333"/>
          <w:sz w:val="21"/>
          <w:szCs w:val="21"/>
        </w:rPr>
      </w:pPr>
    </w:p>
    <w:p w14:paraId="6A4978D5" w14:textId="77777777" w:rsidR="002B37F2" w:rsidRDefault="002B37F2" w:rsidP="0017346B">
      <w:pPr>
        <w:spacing w:line="260" w:lineRule="exact"/>
        <w:jc w:val="both"/>
        <w:rPr>
          <w:rFonts w:ascii="Arial" w:hAnsi="Arial" w:cs="Arial"/>
          <w:color w:val="333333"/>
          <w:sz w:val="21"/>
          <w:szCs w:val="21"/>
        </w:rPr>
      </w:pPr>
    </w:p>
    <w:p w14:paraId="1FAD6BFB" w14:textId="77777777" w:rsidR="002B37F2" w:rsidRDefault="002B37F2" w:rsidP="0017346B">
      <w:pPr>
        <w:spacing w:line="260" w:lineRule="exact"/>
        <w:jc w:val="both"/>
        <w:rPr>
          <w:rFonts w:ascii="Arial" w:hAnsi="Arial" w:cs="Arial"/>
          <w:color w:val="333333"/>
          <w:sz w:val="21"/>
          <w:szCs w:val="21"/>
        </w:rPr>
      </w:pPr>
    </w:p>
    <w:p w14:paraId="5B144589" w14:textId="77777777" w:rsidR="002B37F2" w:rsidRDefault="002B37F2" w:rsidP="0017346B">
      <w:pPr>
        <w:spacing w:line="260" w:lineRule="exact"/>
        <w:jc w:val="both"/>
        <w:rPr>
          <w:rFonts w:ascii="Arial" w:hAnsi="Arial" w:cs="Arial"/>
          <w:color w:val="333333"/>
          <w:sz w:val="21"/>
          <w:szCs w:val="21"/>
        </w:rPr>
      </w:pPr>
    </w:p>
    <w:p w14:paraId="33BC924E" w14:textId="77777777" w:rsidR="002B37F2" w:rsidRDefault="002B37F2" w:rsidP="0017346B">
      <w:pPr>
        <w:spacing w:line="260" w:lineRule="exact"/>
        <w:jc w:val="both"/>
        <w:rPr>
          <w:rFonts w:ascii="Arial" w:hAnsi="Arial" w:cs="Arial"/>
          <w:color w:val="333333"/>
          <w:sz w:val="21"/>
          <w:szCs w:val="21"/>
        </w:rPr>
      </w:pPr>
    </w:p>
    <w:p w14:paraId="644585A3" w14:textId="77777777" w:rsidR="002B37F2" w:rsidRDefault="002B37F2" w:rsidP="0017346B">
      <w:pPr>
        <w:spacing w:line="260" w:lineRule="exact"/>
        <w:jc w:val="both"/>
        <w:rPr>
          <w:rFonts w:ascii="Arial" w:hAnsi="Arial" w:cs="Arial"/>
          <w:color w:val="333333"/>
          <w:sz w:val="21"/>
          <w:szCs w:val="21"/>
        </w:rPr>
      </w:pPr>
    </w:p>
    <w:p w14:paraId="5A24AD1C" w14:textId="77777777" w:rsidR="002B37F2" w:rsidRDefault="002B37F2" w:rsidP="0017346B">
      <w:pPr>
        <w:spacing w:line="260" w:lineRule="exact"/>
        <w:jc w:val="both"/>
        <w:rPr>
          <w:rFonts w:ascii="Arial" w:hAnsi="Arial" w:cs="Arial"/>
          <w:color w:val="333333"/>
          <w:sz w:val="21"/>
          <w:szCs w:val="21"/>
        </w:rPr>
      </w:pPr>
    </w:p>
    <w:p w14:paraId="4C11DE6B" w14:textId="77777777" w:rsidR="002B37F2" w:rsidRDefault="002B37F2" w:rsidP="0017346B">
      <w:pPr>
        <w:spacing w:line="260" w:lineRule="exact"/>
        <w:jc w:val="both"/>
        <w:rPr>
          <w:rFonts w:ascii="Arial" w:hAnsi="Arial" w:cs="Arial"/>
          <w:color w:val="333333"/>
          <w:sz w:val="21"/>
          <w:szCs w:val="21"/>
        </w:rPr>
      </w:pPr>
    </w:p>
    <w:p w14:paraId="648E8124" w14:textId="77777777" w:rsidR="002B37F2" w:rsidRDefault="002B37F2" w:rsidP="0017346B">
      <w:pPr>
        <w:spacing w:line="260" w:lineRule="exact"/>
        <w:jc w:val="both"/>
        <w:rPr>
          <w:rFonts w:ascii="Arial" w:hAnsi="Arial" w:cs="Arial"/>
          <w:color w:val="333333"/>
          <w:sz w:val="21"/>
          <w:szCs w:val="21"/>
        </w:rPr>
      </w:pPr>
    </w:p>
    <w:p w14:paraId="49FD2CDA" w14:textId="77777777" w:rsidR="002B37F2" w:rsidRDefault="002B37F2" w:rsidP="0017346B">
      <w:pPr>
        <w:spacing w:line="260" w:lineRule="exact"/>
        <w:jc w:val="both"/>
        <w:rPr>
          <w:rFonts w:ascii="Arial" w:hAnsi="Arial" w:cs="Arial"/>
          <w:color w:val="333333"/>
          <w:sz w:val="21"/>
          <w:szCs w:val="21"/>
        </w:rPr>
      </w:pPr>
    </w:p>
    <w:p w14:paraId="10AE7AD2" w14:textId="77777777" w:rsidR="00004328" w:rsidRDefault="00004328" w:rsidP="0017346B">
      <w:pPr>
        <w:spacing w:line="260" w:lineRule="exact"/>
        <w:jc w:val="both"/>
        <w:rPr>
          <w:rFonts w:ascii="Arial" w:hAnsi="Arial" w:cs="Arial"/>
          <w:color w:val="333333"/>
          <w:sz w:val="21"/>
          <w:szCs w:val="21"/>
        </w:rPr>
      </w:pPr>
    </w:p>
    <w:p w14:paraId="10AA72AE" w14:textId="77777777" w:rsidR="00004328" w:rsidRDefault="00004328" w:rsidP="0017346B">
      <w:pPr>
        <w:spacing w:line="260" w:lineRule="exact"/>
        <w:jc w:val="both"/>
        <w:rPr>
          <w:rFonts w:ascii="Arial" w:hAnsi="Arial" w:cs="Arial"/>
          <w:color w:val="333333"/>
          <w:sz w:val="21"/>
          <w:szCs w:val="21"/>
        </w:rPr>
      </w:pPr>
    </w:p>
    <w:p w14:paraId="75FE2D03" w14:textId="77777777" w:rsidR="002B37F2" w:rsidRDefault="002B37F2" w:rsidP="0017346B">
      <w:pPr>
        <w:spacing w:line="260" w:lineRule="exact"/>
        <w:jc w:val="both"/>
        <w:rPr>
          <w:rFonts w:ascii="Arial" w:hAnsi="Arial" w:cs="Arial"/>
          <w:color w:val="333333"/>
          <w:sz w:val="21"/>
          <w:szCs w:val="21"/>
        </w:rPr>
      </w:pPr>
    </w:p>
    <w:p w14:paraId="3311C7F3" w14:textId="77777777" w:rsidR="009815E9" w:rsidRDefault="009815E9" w:rsidP="0017346B">
      <w:pPr>
        <w:spacing w:line="260" w:lineRule="exact"/>
        <w:jc w:val="both"/>
        <w:rPr>
          <w:rFonts w:ascii="Arial" w:hAnsi="Arial" w:cs="Arial"/>
          <w:b/>
          <w:color w:val="333333"/>
          <w:sz w:val="32"/>
          <w:szCs w:val="32"/>
        </w:rPr>
      </w:pPr>
    </w:p>
    <w:p w14:paraId="4C30727E" w14:textId="77777777" w:rsidR="00004328" w:rsidRDefault="00004328" w:rsidP="0017346B">
      <w:pPr>
        <w:spacing w:line="260" w:lineRule="exact"/>
        <w:jc w:val="both"/>
        <w:rPr>
          <w:rFonts w:ascii="Arial" w:hAnsi="Arial" w:cs="Arial"/>
          <w:b/>
          <w:color w:val="333333"/>
          <w:sz w:val="32"/>
          <w:szCs w:val="32"/>
        </w:rPr>
      </w:pPr>
    </w:p>
    <w:p w14:paraId="79A534F8" w14:textId="77777777" w:rsidR="00DD72D1" w:rsidRDefault="00DD72D1" w:rsidP="0017346B">
      <w:pPr>
        <w:spacing w:line="260" w:lineRule="exact"/>
        <w:jc w:val="both"/>
        <w:rPr>
          <w:rFonts w:ascii="Arial" w:hAnsi="Arial" w:cs="Arial"/>
          <w:b/>
          <w:color w:val="333333"/>
          <w:sz w:val="32"/>
          <w:szCs w:val="32"/>
        </w:rPr>
      </w:pPr>
    </w:p>
    <w:p w14:paraId="51EE0F32" w14:textId="77777777" w:rsidR="00CA5A3B" w:rsidRPr="00892087" w:rsidRDefault="00CA5A3B" w:rsidP="00CA5A3B">
      <w:pPr>
        <w:pStyle w:val="Title"/>
        <w:spacing w:line="480" w:lineRule="auto"/>
        <w:rPr>
          <w:color w:val="000000"/>
          <w:sz w:val="28"/>
          <w:szCs w:val="28"/>
        </w:rPr>
      </w:pPr>
      <w:r w:rsidRPr="00892087">
        <w:rPr>
          <w:color w:val="000000"/>
          <w:sz w:val="28"/>
          <w:szCs w:val="28"/>
        </w:rPr>
        <w:t>SC</w:t>
      </w:r>
      <w:r>
        <w:rPr>
          <w:color w:val="000000"/>
          <w:sz w:val="28"/>
          <w:szCs w:val="28"/>
        </w:rPr>
        <w:t>HEDULE TWO</w:t>
      </w:r>
    </w:p>
    <w:p w14:paraId="34C9C9CE" w14:textId="77777777" w:rsidR="00CA5A3B" w:rsidRPr="00004328" w:rsidRDefault="00CA5A3B" w:rsidP="00CA5A3B">
      <w:pPr>
        <w:jc w:val="center"/>
        <w:rPr>
          <w:rFonts w:ascii="Arial" w:hAnsi="Arial" w:cs="Arial"/>
          <w:b/>
          <w:color w:val="FF0000"/>
          <w:sz w:val="32"/>
          <w:szCs w:val="32"/>
        </w:rPr>
      </w:pPr>
      <w:r>
        <w:rPr>
          <w:rFonts w:ascii="Arial" w:hAnsi="Arial" w:cs="Arial"/>
          <w:b/>
          <w:sz w:val="32"/>
          <w:szCs w:val="32"/>
        </w:rPr>
        <w:t>Statement of Requirement</w:t>
      </w:r>
    </w:p>
    <w:p w14:paraId="3C4FB91B" w14:textId="77777777" w:rsidR="00DD72D1" w:rsidRDefault="00DD72D1" w:rsidP="0017346B">
      <w:pPr>
        <w:spacing w:line="260" w:lineRule="exact"/>
        <w:jc w:val="both"/>
        <w:rPr>
          <w:rFonts w:ascii="Arial" w:hAnsi="Arial" w:cs="Arial"/>
          <w:b/>
          <w:color w:val="333333"/>
          <w:sz w:val="32"/>
          <w:szCs w:val="32"/>
        </w:rPr>
      </w:pPr>
    </w:p>
    <w:p w14:paraId="597D0F68" w14:textId="77777777" w:rsidR="005B2567" w:rsidRPr="005B2567" w:rsidRDefault="008019B9" w:rsidP="005B2567">
      <w:pPr>
        <w:tabs>
          <w:tab w:val="left" w:pos="720"/>
          <w:tab w:val="right" w:leader="dot" w:pos="9029"/>
        </w:tabs>
        <w:adjustRightInd w:val="0"/>
        <w:spacing w:after="120"/>
        <w:ind w:left="720" w:hanging="720"/>
        <w:rPr>
          <w:rFonts w:ascii="Calibri" w:hAnsi="Calibri"/>
          <w:noProof/>
          <w:sz w:val="22"/>
          <w:szCs w:val="22"/>
        </w:rPr>
      </w:pPr>
      <w:r w:rsidRPr="005B2567">
        <w:rPr>
          <w:rFonts w:ascii="Arial" w:eastAsia="STZhongsong" w:hAnsi="Arial" w:cs="Arial"/>
          <w:sz w:val="22"/>
          <w:lang w:eastAsia="zh-CN"/>
        </w:rPr>
        <w:fldChar w:fldCharType="begin"/>
      </w:r>
      <w:r w:rsidR="005B2567" w:rsidRPr="005B2567">
        <w:rPr>
          <w:rFonts w:ascii="Arial" w:eastAsia="STZhongsong" w:hAnsi="Arial" w:cs="Arial"/>
          <w:sz w:val="22"/>
          <w:lang w:eastAsia="zh-CN"/>
        </w:rPr>
        <w:instrText xml:space="preserve"> TOC \o "1-1" \h \z \u </w:instrText>
      </w:r>
      <w:r w:rsidRPr="005B2567">
        <w:rPr>
          <w:rFonts w:ascii="Arial" w:eastAsia="STZhongsong" w:hAnsi="Arial" w:cs="Arial"/>
          <w:sz w:val="22"/>
          <w:lang w:eastAsia="zh-CN"/>
        </w:rPr>
        <w:fldChar w:fldCharType="separate"/>
      </w:r>
      <w:hyperlink w:anchor="_Toc383464499" w:history="1">
        <w:r w:rsidR="005B2567" w:rsidRPr="005B2567">
          <w:rPr>
            <w:rFonts w:ascii="Arial" w:eastAsia="STZhongsong" w:hAnsi="Arial"/>
            <w:caps/>
            <w:noProof/>
            <w:sz w:val="22"/>
            <w:lang w:eastAsia="zh-CN"/>
          </w:rPr>
          <w:t>1.</w:t>
        </w:r>
        <w:r w:rsidR="005B2567" w:rsidRPr="005B2567">
          <w:rPr>
            <w:rFonts w:ascii="Calibri" w:hAnsi="Calibri"/>
            <w:noProof/>
            <w:sz w:val="22"/>
            <w:szCs w:val="22"/>
          </w:rPr>
          <w:tab/>
        </w:r>
        <w:r w:rsidR="005B2567" w:rsidRPr="005B2567">
          <w:rPr>
            <w:rFonts w:ascii="Arial" w:eastAsia="STZhongsong" w:hAnsi="Arial"/>
            <w:caps/>
            <w:noProof/>
            <w:sz w:val="22"/>
            <w:lang w:eastAsia="zh-CN"/>
          </w:rPr>
          <w:t>INTRODUCTION</w:t>
        </w:r>
        <w:r w:rsidR="005B2567" w:rsidRPr="005B2567">
          <w:rPr>
            <w:rFonts w:ascii="Arial" w:eastAsia="STZhongsong" w:hAnsi="Arial"/>
            <w:caps/>
            <w:noProof/>
            <w:webHidden/>
            <w:sz w:val="22"/>
            <w:lang w:eastAsia="zh-CN"/>
          </w:rPr>
          <w:tab/>
        </w:r>
        <w:r w:rsidRPr="005B2567">
          <w:rPr>
            <w:rFonts w:ascii="Arial" w:eastAsia="STZhongsong" w:hAnsi="Arial"/>
            <w:caps/>
            <w:noProof/>
            <w:webHidden/>
            <w:sz w:val="22"/>
            <w:lang w:eastAsia="zh-CN"/>
          </w:rPr>
          <w:fldChar w:fldCharType="begin"/>
        </w:r>
        <w:r w:rsidR="005B2567" w:rsidRPr="005B2567">
          <w:rPr>
            <w:rFonts w:ascii="Arial" w:eastAsia="STZhongsong" w:hAnsi="Arial"/>
            <w:caps/>
            <w:noProof/>
            <w:webHidden/>
            <w:sz w:val="22"/>
            <w:lang w:eastAsia="zh-CN"/>
          </w:rPr>
          <w:instrText xml:space="preserve"> PAGEREF _Toc383464499 \h </w:instrText>
        </w:r>
        <w:r w:rsidRPr="005B2567">
          <w:rPr>
            <w:rFonts w:ascii="Arial" w:eastAsia="STZhongsong" w:hAnsi="Arial"/>
            <w:caps/>
            <w:noProof/>
            <w:webHidden/>
            <w:sz w:val="22"/>
            <w:lang w:eastAsia="zh-CN"/>
          </w:rPr>
        </w:r>
        <w:r w:rsidRPr="005B2567">
          <w:rPr>
            <w:rFonts w:ascii="Arial" w:eastAsia="STZhongsong" w:hAnsi="Arial"/>
            <w:caps/>
            <w:noProof/>
            <w:webHidden/>
            <w:sz w:val="22"/>
            <w:lang w:eastAsia="zh-CN"/>
          </w:rPr>
          <w:fldChar w:fldCharType="separate"/>
        </w:r>
        <w:r w:rsidR="005B2567" w:rsidRPr="005B2567">
          <w:rPr>
            <w:rFonts w:ascii="Arial" w:eastAsia="STZhongsong" w:hAnsi="Arial"/>
            <w:caps/>
            <w:noProof/>
            <w:webHidden/>
            <w:sz w:val="22"/>
            <w:lang w:eastAsia="zh-CN"/>
          </w:rPr>
          <w:t>2</w:t>
        </w:r>
        <w:r w:rsidRPr="005B2567">
          <w:rPr>
            <w:rFonts w:ascii="Arial" w:eastAsia="STZhongsong" w:hAnsi="Arial"/>
            <w:caps/>
            <w:noProof/>
            <w:webHidden/>
            <w:sz w:val="22"/>
            <w:lang w:eastAsia="zh-CN"/>
          </w:rPr>
          <w:fldChar w:fldCharType="end"/>
        </w:r>
      </w:hyperlink>
    </w:p>
    <w:p w14:paraId="2DC4F760" w14:textId="77777777" w:rsidR="005B2567" w:rsidRPr="005B2567" w:rsidRDefault="004C5E99" w:rsidP="005B2567">
      <w:pPr>
        <w:tabs>
          <w:tab w:val="left" w:pos="720"/>
          <w:tab w:val="right" w:leader="dot" w:pos="9029"/>
        </w:tabs>
        <w:adjustRightInd w:val="0"/>
        <w:spacing w:after="120"/>
        <w:ind w:left="720" w:hanging="720"/>
        <w:rPr>
          <w:rFonts w:ascii="Calibri" w:hAnsi="Calibri"/>
          <w:noProof/>
          <w:sz w:val="22"/>
          <w:szCs w:val="22"/>
        </w:rPr>
      </w:pPr>
      <w:hyperlink w:anchor="_Toc383464500" w:history="1">
        <w:r w:rsidR="005B2567" w:rsidRPr="005B2567">
          <w:rPr>
            <w:rFonts w:ascii="Arial" w:eastAsia="STZhongsong" w:hAnsi="Arial"/>
            <w:caps/>
            <w:noProof/>
            <w:sz w:val="22"/>
            <w:lang w:eastAsia="zh-CN"/>
          </w:rPr>
          <w:t>2.</w:t>
        </w:r>
        <w:r w:rsidR="005B2567" w:rsidRPr="005B2567">
          <w:rPr>
            <w:rFonts w:ascii="Calibri" w:hAnsi="Calibri"/>
            <w:noProof/>
            <w:sz w:val="22"/>
            <w:szCs w:val="22"/>
          </w:rPr>
          <w:tab/>
        </w:r>
        <w:r w:rsidR="005B2567" w:rsidRPr="005B2567">
          <w:rPr>
            <w:rFonts w:ascii="Arial" w:eastAsia="STZhongsong" w:hAnsi="Arial"/>
            <w:caps/>
            <w:noProof/>
            <w:sz w:val="22"/>
            <w:lang w:eastAsia="zh-CN"/>
          </w:rPr>
          <w:t>PURPOSE</w:t>
        </w:r>
        <w:r w:rsidR="005B2567" w:rsidRPr="005B2567">
          <w:rPr>
            <w:rFonts w:ascii="Arial" w:eastAsia="STZhongsong" w:hAnsi="Arial"/>
            <w:caps/>
            <w:noProof/>
            <w:webHidden/>
            <w:sz w:val="22"/>
            <w:lang w:eastAsia="zh-CN"/>
          </w:rPr>
          <w:tab/>
        </w:r>
        <w:r w:rsidR="008019B9" w:rsidRPr="005B2567">
          <w:rPr>
            <w:rFonts w:ascii="Arial" w:eastAsia="STZhongsong" w:hAnsi="Arial"/>
            <w:caps/>
            <w:noProof/>
            <w:webHidden/>
            <w:sz w:val="22"/>
            <w:lang w:eastAsia="zh-CN"/>
          </w:rPr>
          <w:fldChar w:fldCharType="begin"/>
        </w:r>
        <w:r w:rsidR="005B2567" w:rsidRPr="005B2567">
          <w:rPr>
            <w:rFonts w:ascii="Arial" w:eastAsia="STZhongsong" w:hAnsi="Arial"/>
            <w:caps/>
            <w:noProof/>
            <w:webHidden/>
            <w:sz w:val="22"/>
            <w:lang w:eastAsia="zh-CN"/>
          </w:rPr>
          <w:instrText xml:space="preserve"> PAGEREF _Toc383464500 \h </w:instrText>
        </w:r>
        <w:r w:rsidR="008019B9" w:rsidRPr="005B2567">
          <w:rPr>
            <w:rFonts w:ascii="Arial" w:eastAsia="STZhongsong" w:hAnsi="Arial"/>
            <w:caps/>
            <w:noProof/>
            <w:webHidden/>
            <w:sz w:val="22"/>
            <w:lang w:eastAsia="zh-CN"/>
          </w:rPr>
        </w:r>
        <w:r w:rsidR="008019B9" w:rsidRPr="005B2567">
          <w:rPr>
            <w:rFonts w:ascii="Arial" w:eastAsia="STZhongsong" w:hAnsi="Arial"/>
            <w:caps/>
            <w:noProof/>
            <w:webHidden/>
            <w:sz w:val="22"/>
            <w:lang w:eastAsia="zh-CN"/>
          </w:rPr>
          <w:fldChar w:fldCharType="separate"/>
        </w:r>
        <w:r w:rsidR="005B2567" w:rsidRPr="005B2567">
          <w:rPr>
            <w:rFonts w:ascii="Arial" w:eastAsia="STZhongsong" w:hAnsi="Arial"/>
            <w:caps/>
            <w:noProof/>
            <w:webHidden/>
            <w:sz w:val="22"/>
            <w:lang w:eastAsia="zh-CN"/>
          </w:rPr>
          <w:t>2</w:t>
        </w:r>
        <w:r w:rsidR="008019B9" w:rsidRPr="005B2567">
          <w:rPr>
            <w:rFonts w:ascii="Arial" w:eastAsia="STZhongsong" w:hAnsi="Arial"/>
            <w:caps/>
            <w:noProof/>
            <w:webHidden/>
            <w:sz w:val="22"/>
            <w:lang w:eastAsia="zh-CN"/>
          </w:rPr>
          <w:fldChar w:fldCharType="end"/>
        </w:r>
      </w:hyperlink>
    </w:p>
    <w:p w14:paraId="7852FB9B" w14:textId="77777777" w:rsidR="005B2567" w:rsidRPr="005B2567" w:rsidRDefault="004C5E99" w:rsidP="005B2567">
      <w:pPr>
        <w:tabs>
          <w:tab w:val="left" w:pos="720"/>
          <w:tab w:val="right" w:leader="dot" w:pos="9029"/>
        </w:tabs>
        <w:adjustRightInd w:val="0"/>
        <w:spacing w:after="120"/>
        <w:ind w:left="720" w:hanging="720"/>
        <w:rPr>
          <w:rFonts w:ascii="Calibri" w:hAnsi="Calibri"/>
          <w:noProof/>
          <w:sz w:val="22"/>
          <w:szCs w:val="22"/>
        </w:rPr>
      </w:pPr>
      <w:hyperlink w:anchor="_Toc383464501" w:history="1">
        <w:r w:rsidR="005B2567" w:rsidRPr="005B2567">
          <w:rPr>
            <w:rFonts w:ascii="Arial" w:eastAsia="STZhongsong" w:hAnsi="Arial"/>
            <w:caps/>
            <w:noProof/>
            <w:sz w:val="22"/>
            <w:lang w:eastAsia="zh-CN"/>
          </w:rPr>
          <w:t>3.</w:t>
        </w:r>
        <w:r w:rsidR="005B2567" w:rsidRPr="005B2567">
          <w:rPr>
            <w:rFonts w:ascii="Calibri" w:hAnsi="Calibri"/>
            <w:noProof/>
            <w:sz w:val="22"/>
            <w:szCs w:val="22"/>
          </w:rPr>
          <w:tab/>
        </w:r>
        <w:r w:rsidR="005B2567" w:rsidRPr="005B2567">
          <w:rPr>
            <w:rFonts w:ascii="Arial" w:eastAsia="STZhongsong" w:hAnsi="Arial"/>
            <w:caps/>
            <w:noProof/>
            <w:sz w:val="22"/>
            <w:lang w:eastAsia="zh-CN"/>
          </w:rPr>
          <w:t>background to the authority</w:t>
        </w:r>
        <w:r w:rsidR="005B2567" w:rsidRPr="005B2567">
          <w:rPr>
            <w:rFonts w:ascii="Arial" w:eastAsia="STZhongsong" w:hAnsi="Arial"/>
            <w:caps/>
            <w:noProof/>
            <w:webHidden/>
            <w:sz w:val="22"/>
            <w:lang w:eastAsia="zh-CN"/>
          </w:rPr>
          <w:tab/>
        </w:r>
        <w:r w:rsidR="008019B9" w:rsidRPr="005B2567">
          <w:rPr>
            <w:rFonts w:ascii="Arial" w:eastAsia="STZhongsong" w:hAnsi="Arial"/>
            <w:caps/>
            <w:noProof/>
            <w:webHidden/>
            <w:sz w:val="22"/>
            <w:lang w:eastAsia="zh-CN"/>
          </w:rPr>
          <w:fldChar w:fldCharType="begin"/>
        </w:r>
        <w:r w:rsidR="005B2567" w:rsidRPr="005B2567">
          <w:rPr>
            <w:rFonts w:ascii="Arial" w:eastAsia="STZhongsong" w:hAnsi="Arial"/>
            <w:caps/>
            <w:noProof/>
            <w:webHidden/>
            <w:sz w:val="22"/>
            <w:lang w:eastAsia="zh-CN"/>
          </w:rPr>
          <w:instrText xml:space="preserve"> PAGEREF _Toc383464501 \h </w:instrText>
        </w:r>
        <w:r w:rsidR="008019B9" w:rsidRPr="005B2567">
          <w:rPr>
            <w:rFonts w:ascii="Arial" w:eastAsia="STZhongsong" w:hAnsi="Arial"/>
            <w:caps/>
            <w:noProof/>
            <w:webHidden/>
            <w:sz w:val="22"/>
            <w:lang w:eastAsia="zh-CN"/>
          </w:rPr>
        </w:r>
        <w:r w:rsidR="008019B9" w:rsidRPr="005B2567">
          <w:rPr>
            <w:rFonts w:ascii="Arial" w:eastAsia="STZhongsong" w:hAnsi="Arial"/>
            <w:caps/>
            <w:noProof/>
            <w:webHidden/>
            <w:sz w:val="22"/>
            <w:lang w:eastAsia="zh-CN"/>
          </w:rPr>
          <w:fldChar w:fldCharType="separate"/>
        </w:r>
        <w:r w:rsidR="005B2567" w:rsidRPr="005B2567">
          <w:rPr>
            <w:rFonts w:ascii="Arial" w:eastAsia="STZhongsong" w:hAnsi="Arial"/>
            <w:caps/>
            <w:noProof/>
            <w:webHidden/>
            <w:sz w:val="22"/>
            <w:lang w:eastAsia="zh-CN"/>
          </w:rPr>
          <w:t>2</w:t>
        </w:r>
        <w:r w:rsidR="008019B9" w:rsidRPr="005B2567">
          <w:rPr>
            <w:rFonts w:ascii="Arial" w:eastAsia="STZhongsong" w:hAnsi="Arial"/>
            <w:caps/>
            <w:noProof/>
            <w:webHidden/>
            <w:sz w:val="22"/>
            <w:lang w:eastAsia="zh-CN"/>
          </w:rPr>
          <w:fldChar w:fldCharType="end"/>
        </w:r>
      </w:hyperlink>
    </w:p>
    <w:p w14:paraId="228B726E" w14:textId="77777777" w:rsidR="005B2567" w:rsidRPr="005B2567" w:rsidRDefault="004C5E99" w:rsidP="005B2567">
      <w:pPr>
        <w:tabs>
          <w:tab w:val="left" w:pos="720"/>
          <w:tab w:val="right" w:leader="dot" w:pos="9029"/>
        </w:tabs>
        <w:adjustRightInd w:val="0"/>
        <w:spacing w:after="120"/>
        <w:ind w:left="720" w:hanging="720"/>
        <w:rPr>
          <w:rFonts w:ascii="Calibri" w:hAnsi="Calibri"/>
          <w:noProof/>
          <w:sz w:val="22"/>
          <w:szCs w:val="22"/>
        </w:rPr>
      </w:pPr>
      <w:hyperlink w:anchor="_Toc383464502" w:history="1">
        <w:r w:rsidR="005B2567" w:rsidRPr="005B2567">
          <w:rPr>
            <w:rFonts w:ascii="Arial" w:eastAsia="STZhongsong" w:hAnsi="Arial"/>
            <w:caps/>
            <w:noProof/>
            <w:sz w:val="22"/>
            <w:lang w:eastAsia="zh-CN"/>
          </w:rPr>
          <w:t>4.</w:t>
        </w:r>
        <w:r w:rsidR="005B2567" w:rsidRPr="005B2567">
          <w:rPr>
            <w:rFonts w:ascii="Calibri" w:hAnsi="Calibri"/>
            <w:noProof/>
            <w:sz w:val="22"/>
            <w:szCs w:val="22"/>
          </w:rPr>
          <w:tab/>
        </w:r>
        <w:r w:rsidR="005B2567" w:rsidRPr="005B2567">
          <w:rPr>
            <w:rFonts w:ascii="Arial" w:eastAsia="STZhongsong" w:hAnsi="Arial"/>
            <w:caps/>
            <w:noProof/>
            <w:sz w:val="22"/>
            <w:lang w:eastAsia="zh-CN"/>
          </w:rPr>
          <w:t>Background to requirement/OVERVIEW of requirement</w:t>
        </w:r>
        <w:r w:rsidR="005B2567" w:rsidRPr="005B2567">
          <w:rPr>
            <w:rFonts w:ascii="Arial" w:eastAsia="STZhongsong" w:hAnsi="Arial"/>
            <w:caps/>
            <w:noProof/>
            <w:webHidden/>
            <w:sz w:val="22"/>
            <w:lang w:eastAsia="zh-CN"/>
          </w:rPr>
          <w:tab/>
        </w:r>
        <w:r w:rsidR="008019B9" w:rsidRPr="005B2567">
          <w:rPr>
            <w:rFonts w:ascii="Arial" w:eastAsia="STZhongsong" w:hAnsi="Arial"/>
            <w:caps/>
            <w:noProof/>
            <w:webHidden/>
            <w:sz w:val="22"/>
            <w:lang w:eastAsia="zh-CN"/>
          </w:rPr>
          <w:fldChar w:fldCharType="begin"/>
        </w:r>
        <w:r w:rsidR="005B2567" w:rsidRPr="005B2567">
          <w:rPr>
            <w:rFonts w:ascii="Arial" w:eastAsia="STZhongsong" w:hAnsi="Arial"/>
            <w:caps/>
            <w:noProof/>
            <w:webHidden/>
            <w:sz w:val="22"/>
            <w:lang w:eastAsia="zh-CN"/>
          </w:rPr>
          <w:instrText xml:space="preserve"> PAGEREF _Toc383464502 \h </w:instrText>
        </w:r>
        <w:r w:rsidR="008019B9" w:rsidRPr="005B2567">
          <w:rPr>
            <w:rFonts w:ascii="Arial" w:eastAsia="STZhongsong" w:hAnsi="Arial"/>
            <w:caps/>
            <w:noProof/>
            <w:webHidden/>
            <w:sz w:val="22"/>
            <w:lang w:eastAsia="zh-CN"/>
          </w:rPr>
        </w:r>
        <w:r w:rsidR="008019B9" w:rsidRPr="005B2567">
          <w:rPr>
            <w:rFonts w:ascii="Arial" w:eastAsia="STZhongsong" w:hAnsi="Arial"/>
            <w:caps/>
            <w:noProof/>
            <w:webHidden/>
            <w:sz w:val="22"/>
            <w:lang w:eastAsia="zh-CN"/>
          </w:rPr>
          <w:fldChar w:fldCharType="separate"/>
        </w:r>
        <w:r w:rsidR="005B2567" w:rsidRPr="005B2567">
          <w:rPr>
            <w:rFonts w:ascii="Arial" w:eastAsia="STZhongsong" w:hAnsi="Arial"/>
            <w:caps/>
            <w:noProof/>
            <w:webHidden/>
            <w:sz w:val="22"/>
            <w:lang w:eastAsia="zh-CN"/>
          </w:rPr>
          <w:t>2</w:t>
        </w:r>
        <w:r w:rsidR="008019B9" w:rsidRPr="005B2567">
          <w:rPr>
            <w:rFonts w:ascii="Arial" w:eastAsia="STZhongsong" w:hAnsi="Arial"/>
            <w:caps/>
            <w:noProof/>
            <w:webHidden/>
            <w:sz w:val="22"/>
            <w:lang w:eastAsia="zh-CN"/>
          </w:rPr>
          <w:fldChar w:fldCharType="end"/>
        </w:r>
      </w:hyperlink>
    </w:p>
    <w:p w14:paraId="5AB1A905" w14:textId="77777777" w:rsidR="005B2567" w:rsidRPr="005B2567" w:rsidRDefault="004C5E99" w:rsidP="005B2567">
      <w:pPr>
        <w:tabs>
          <w:tab w:val="left" w:pos="720"/>
          <w:tab w:val="right" w:leader="dot" w:pos="9029"/>
        </w:tabs>
        <w:adjustRightInd w:val="0"/>
        <w:spacing w:after="120"/>
        <w:ind w:left="720" w:hanging="720"/>
        <w:rPr>
          <w:rFonts w:ascii="Calibri" w:hAnsi="Calibri"/>
          <w:noProof/>
          <w:sz w:val="22"/>
          <w:szCs w:val="22"/>
        </w:rPr>
      </w:pPr>
      <w:hyperlink w:anchor="_Toc383464503" w:history="1">
        <w:r w:rsidR="005B2567" w:rsidRPr="005B2567">
          <w:rPr>
            <w:rFonts w:ascii="Arial" w:eastAsia="STZhongsong" w:hAnsi="Arial"/>
            <w:caps/>
            <w:noProof/>
            <w:sz w:val="22"/>
            <w:lang w:eastAsia="zh-CN"/>
          </w:rPr>
          <w:t>5.</w:t>
        </w:r>
        <w:r w:rsidR="005B2567" w:rsidRPr="005B2567">
          <w:rPr>
            <w:rFonts w:ascii="Calibri" w:hAnsi="Calibri"/>
            <w:noProof/>
            <w:sz w:val="22"/>
            <w:szCs w:val="22"/>
          </w:rPr>
          <w:tab/>
        </w:r>
        <w:r w:rsidR="005B2567" w:rsidRPr="005B2567">
          <w:rPr>
            <w:rFonts w:ascii="Arial" w:eastAsia="STZhongsong" w:hAnsi="Arial"/>
            <w:caps/>
            <w:noProof/>
            <w:sz w:val="22"/>
            <w:lang w:eastAsia="zh-CN"/>
          </w:rPr>
          <w:t>Scope of Requirements</w:t>
        </w:r>
        <w:r w:rsidR="005B2567" w:rsidRPr="005B2567">
          <w:rPr>
            <w:rFonts w:ascii="Arial" w:eastAsia="STZhongsong" w:hAnsi="Arial"/>
            <w:caps/>
            <w:noProof/>
            <w:webHidden/>
            <w:sz w:val="22"/>
            <w:lang w:eastAsia="zh-CN"/>
          </w:rPr>
          <w:tab/>
        </w:r>
        <w:r w:rsidR="008019B9" w:rsidRPr="005B2567">
          <w:rPr>
            <w:rFonts w:ascii="Arial" w:eastAsia="STZhongsong" w:hAnsi="Arial"/>
            <w:caps/>
            <w:noProof/>
            <w:webHidden/>
            <w:sz w:val="22"/>
            <w:lang w:eastAsia="zh-CN"/>
          </w:rPr>
          <w:fldChar w:fldCharType="begin"/>
        </w:r>
        <w:r w:rsidR="005B2567" w:rsidRPr="005B2567">
          <w:rPr>
            <w:rFonts w:ascii="Arial" w:eastAsia="STZhongsong" w:hAnsi="Arial"/>
            <w:caps/>
            <w:noProof/>
            <w:webHidden/>
            <w:sz w:val="22"/>
            <w:lang w:eastAsia="zh-CN"/>
          </w:rPr>
          <w:instrText xml:space="preserve"> PAGEREF _Toc383464503 \h </w:instrText>
        </w:r>
        <w:r w:rsidR="008019B9" w:rsidRPr="005B2567">
          <w:rPr>
            <w:rFonts w:ascii="Arial" w:eastAsia="STZhongsong" w:hAnsi="Arial"/>
            <w:caps/>
            <w:noProof/>
            <w:webHidden/>
            <w:sz w:val="22"/>
            <w:lang w:eastAsia="zh-CN"/>
          </w:rPr>
        </w:r>
        <w:r w:rsidR="008019B9" w:rsidRPr="005B2567">
          <w:rPr>
            <w:rFonts w:ascii="Arial" w:eastAsia="STZhongsong" w:hAnsi="Arial"/>
            <w:caps/>
            <w:noProof/>
            <w:webHidden/>
            <w:sz w:val="22"/>
            <w:lang w:eastAsia="zh-CN"/>
          </w:rPr>
          <w:fldChar w:fldCharType="separate"/>
        </w:r>
        <w:r w:rsidR="005B2567" w:rsidRPr="005B2567">
          <w:rPr>
            <w:rFonts w:ascii="Arial" w:eastAsia="STZhongsong" w:hAnsi="Arial"/>
            <w:caps/>
            <w:noProof/>
            <w:webHidden/>
            <w:sz w:val="22"/>
            <w:lang w:eastAsia="zh-CN"/>
          </w:rPr>
          <w:t>2</w:t>
        </w:r>
        <w:r w:rsidR="008019B9" w:rsidRPr="005B2567">
          <w:rPr>
            <w:rFonts w:ascii="Arial" w:eastAsia="STZhongsong" w:hAnsi="Arial"/>
            <w:caps/>
            <w:noProof/>
            <w:webHidden/>
            <w:sz w:val="22"/>
            <w:lang w:eastAsia="zh-CN"/>
          </w:rPr>
          <w:fldChar w:fldCharType="end"/>
        </w:r>
      </w:hyperlink>
    </w:p>
    <w:p w14:paraId="6CAE1475" w14:textId="77777777" w:rsidR="005B2567" w:rsidRPr="005B2567" w:rsidRDefault="004C5E99" w:rsidP="005B2567">
      <w:pPr>
        <w:tabs>
          <w:tab w:val="left" w:pos="720"/>
          <w:tab w:val="right" w:leader="dot" w:pos="9029"/>
        </w:tabs>
        <w:adjustRightInd w:val="0"/>
        <w:spacing w:after="120"/>
        <w:ind w:left="720" w:hanging="720"/>
        <w:rPr>
          <w:rFonts w:ascii="Calibri" w:hAnsi="Calibri"/>
          <w:noProof/>
          <w:sz w:val="22"/>
          <w:szCs w:val="22"/>
        </w:rPr>
      </w:pPr>
      <w:hyperlink w:anchor="_Toc383464504" w:history="1">
        <w:r w:rsidR="005B2567" w:rsidRPr="005B2567">
          <w:rPr>
            <w:rFonts w:ascii="Arial" w:eastAsia="STZhongsong" w:hAnsi="Arial" w:cs="Arial"/>
            <w:caps/>
            <w:noProof/>
            <w:sz w:val="22"/>
            <w:lang w:eastAsia="zh-CN"/>
          </w:rPr>
          <w:t>6.</w:t>
        </w:r>
        <w:r w:rsidR="005B2567" w:rsidRPr="005B2567">
          <w:rPr>
            <w:rFonts w:ascii="Calibri" w:hAnsi="Calibri"/>
            <w:noProof/>
            <w:sz w:val="22"/>
            <w:szCs w:val="22"/>
          </w:rPr>
          <w:tab/>
        </w:r>
        <w:r w:rsidR="005B2567" w:rsidRPr="005B2567">
          <w:rPr>
            <w:rFonts w:ascii="Arial" w:eastAsia="STZhongsong" w:hAnsi="Arial" w:cs="Arial"/>
            <w:caps/>
            <w:noProof/>
            <w:sz w:val="22"/>
            <w:lang w:eastAsia="zh-CN"/>
          </w:rPr>
          <w:t>service levels and performance</w:t>
        </w:r>
        <w:r w:rsidR="005B2567" w:rsidRPr="005B2567">
          <w:rPr>
            <w:rFonts w:ascii="Arial" w:eastAsia="STZhongsong" w:hAnsi="Arial"/>
            <w:caps/>
            <w:noProof/>
            <w:webHidden/>
            <w:sz w:val="22"/>
            <w:lang w:eastAsia="zh-CN"/>
          </w:rPr>
          <w:tab/>
        </w:r>
        <w:r w:rsidR="008019B9" w:rsidRPr="005B2567">
          <w:rPr>
            <w:rFonts w:ascii="Arial" w:eastAsia="STZhongsong" w:hAnsi="Arial"/>
            <w:caps/>
            <w:noProof/>
            <w:webHidden/>
            <w:sz w:val="22"/>
            <w:lang w:eastAsia="zh-CN"/>
          </w:rPr>
          <w:fldChar w:fldCharType="begin"/>
        </w:r>
        <w:r w:rsidR="005B2567" w:rsidRPr="005B2567">
          <w:rPr>
            <w:rFonts w:ascii="Arial" w:eastAsia="STZhongsong" w:hAnsi="Arial"/>
            <w:caps/>
            <w:noProof/>
            <w:webHidden/>
            <w:sz w:val="22"/>
            <w:lang w:eastAsia="zh-CN"/>
          </w:rPr>
          <w:instrText xml:space="preserve"> PAGEREF _Toc383464504 \h </w:instrText>
        </w:r>
        <w:r w:rsidR="008019B9" w:rsidRPr="005B2567">
          <w:rPr>
            <w:rFonts w:ascii="Arial" w:eastAsia="STZhongsong" w:hAnsi="Arial"/>
            <w:caps/>
            <w:noProof/>
            <w:webHidden/>
            <w:sz w:val="22"/>
            <w:lang w:eastAsia="zh-CN"/>
          </w:rPr>
        </w:r>
        <w:r w:rsidR="008019B9" w:rsidRPr="005B2567">
          <w:rPr>
            <w:rFonts w:ascii="Arial" w:eastAsia="STZhongsong" w:hAnsi="Arial"/>
            <w:caps/>
            <w:noProof/>
            <w:webHidden/>
            <w:sz w:val="22"/>
            <w:lang w:eastAsia="zh-CN"/>
          </w:rPr>
          <w:fldChar w:fldCharType="separate"/>
        </w:r>
        <w:r w:rsidR="005B2567" w:rsidRPr="005B2567">
          <w:rPr>
            <w:rFonts w:ascii="Arial" w:eastAsia="STZhongsong" w:hAnsi="Arial"/>
            <w:caps/>
            <w:noProof/>
            <w:webHidden/>
            <w:sz w:val="22"/>
            <w:lang w:eastAsia="zh-CN"/>
          </w:rPr>
          <w:t>4</w:t>
        </w:r>
        <w:r w:rsidR="008019B9" w:rsidRPr="005B2567">
          <w:rPr>
            <w:rFonts w:ascii="Arial" w:eastAsia="STZhongsong" w:hAnsi="Arial"/>
            <w:caps/>
            <w:noProof/>
            <w:webHidden/>
            <w:sz w:val="22"/>
            <w:lang w:eastAsia="zh-CN"/>
          </w:rPr>
          <w:fldChar w:fldCharType="end"/>
        </w:r>
      </w:hyperlink>
    </w:p>
    <w:p w14:paraId="6D53BF11" w14:textId="77777777" w:rsidR="005B2567" w:rsidRPr="005B2567" w:rsidRDefault="004C5E99" w:rsidP="005B2567">
      <w:pPr>
        <w:tabs>
          <w:tab w:val="left" w:pos="720"/>
          <w:tab w:val="right" w:leader="dot" w:pos="9029"/>
        </w:tabs>
        <w:adjustRightInd w:val="0"/>
        <w:spacing w:after="120"/>
        <w:ind w:left="720" w:hanging="720"/>
        <w:rPr>
          <w:rFonts w:ascii="Calibri" w:hAnsi="Calibri"/>
          <w:noProof/>
          <w:sz w:val="22"/>
          <w:szCs w:val="22"/>
        </w:rPr>
      </w:pPr>
      <w:hyperlink w:anchor="_Toc383464506" w:history="1">
        <w:r w:rsidR="005B2567" w:rsidRPr="005B2567">
          <w:rPr>
            <w:rFonts w:ascii="Arial" w:eastAsia="STZhongsong" w:hAnsi="Arial"/>
            <w:caps/>
            <w:noProof/>
            <w:sz w:val="22"/>
            <w:u w:val="single"/>
            <w:lang w:eastAsia="zh-CN"/>
          </w:rPr>
          <w:t>7.</w:t>
        </w:r>
      </w:hyperlink>
      <w:r w:rsidR="005B2567" w:rsidRPr="005B2567">
        <w:rPr>
          <w:rFonts w:ascii="Arial" w:eastAsia="STZhongsong" w:hAnsi="Arial"/>
          <w:caps/>
          <w:noProof/>
          <w:sz w:val="22"/>
          <w:lang w:eastAsia="zh-CN"/>
        </w:rPr>
        <w:tab/>
        <w:t>Location</w:t>
      </w:r>
      <w:r w:rsidR="005B2567" w:rsidRPr="005B2567">
        <w:rPr>
          <w:rFonts w:ascii="Arial" w:eastAsia="STZhongsong" w:hAnsi="Arial"/>
          <w:caps/>
          <w:noProof/>
          <w:sz w:val="22"/>
          <w:lang w:eastAsia="zh-CN"/>
        </w:rPr>
        <w:tab/>
        <w:t>4</w:t>
      </w:r>
    </w:p>
    <w:p w14:paraId="40D5E50A" w14:textId="77777777" w:rsidR="005B2567" w:rsidRPr="005B2567" w:rsidRDefault="004C5E99" w:rsidP="005B2567">
      <w:pPr>
        <w:tabs>
          <w:tab w:val="left" w:pos="720"/>
          <w:tab w:val="right" w:leader="dot" w:pos="9029"/>
        </w:tabs>
        <w:adjustRightInd w:val="0"/>
        <w:spacing w:after="120"/>
        <w:ind w:left="720" w:hanging="720"/>
        <w:rPr>
          <w:rFonts w:ascii="Calibri" w:hAnsi="Calibri"/>
          <w:noProof/>
          <w:sz w:val="22"/>
          <w:szCs w:val="22"/>
        </w:rPr>
      </w:pPr>
      <w:hyperlink w:anchor="_Toc383464507" w:history="1">
        <w:r w:rsidR="005B2567" w:rsidRPr="005B2567">
          <w:rPr>
            <w:rFonts w:ascii="Arial" w:eastAsia="STZhongsong" w:hAnsi="Arial"/>
            <w:caps/>
            <w:noProof/>
            <w:sz w:val="22"/>
            <w:u w:val="single"/>
            <w:lang w:eastAsia="zh-CN"/>
          </w:rPr>
          <w:t>8.</w:t>
        </w:r>
      </w:hyperlink>
      <w:r w:rsidR="005B2567" w:rsidRPr="005B2567">
        <w:rPr>
          <w:rFonts w:ascii="Arial" w:eastAsia="STZhongsong" w:hAnsi="Arial"/>
          <w:caps/>
          <w:noProof/>
          <w:sz w:val="22"/>
          <w:lang w:eastAsia="zh-CN"/>
        </w:rPr>
        <w:tab/>
        <w:t>Security requirements</w:t>
      </w:r>
      <w:r w:rsidR="005B2567" w:rsidRPr="005B2567">
        <w:rPr>
          <w:rFonts w:ascii="Arial" w:eastAsia="STZhongsong" w:hAnsi="Arial"/>
          <w:caps/>
          <w:noProof/>
          <w:sz w:val="22"/>
          <w:lang w:eastAsia="zh-CN"/>
        </w:rPr>
        <w:tab/>
        <w:t>5</w:t>
      </w:r>
    </w:p>
    <w:p w14:paraId="68C07FD4" w14:textId="77777777" w:rsidR="005B2567" w:rsidRPr="005B2567" w:rsidRDefault="004C5E99" w:rsidP="005B2567">
      <w:pPr>
        <w:tabs>
          <w:tab w:val="left" w:pos="720"/>
          <w:tab w:val="right" w:leader="dot" w:pos="9029"/>
        </w:tabs>
        <w:adjustRightInd w:val="0"/>
        <w:spacing w:after="120"/>
        <w:ind w:left="720" w:hanging="720"/>
        <w:rPr>
          <w:rFonts w:ascii="Calibri" w:hAnsi="Calibri"/>
          <w:noProof/>
          <w:sz w:val="22"/>
          <w:szCs w:val="22"/>
        </w:rPr>
      </w:pPr>
      <w:hyperlink w:anchor="_Toc383464509" w:history="1">
        <w:r w:rsidR="005B2567" w:rsidRPr="005B2567">
          <w:rPr>
            <w:rFonts w:ascii="Arial" w:eastAsia="STZhongsong" w:hAnsi="Arial"/>
            <w:caps/>
            <w:noProof/>
            <w:sz w:val="22"/>
            <w:u w:val="single"/>
            <w:lang w:eastAsia="zh-CN"/>
          </w:rPr>
          <w:t>9.</w:t>
        </w:r>
      </w:hyperlink>
      <w:r w:rsidR="005B2567" w:rsidRPr="005B2567">
        <w:rPr>
          <w:rFonts w:ascii="Arial" w:eastAsia="STZhongsong" w:hAnsi="Arial"/>
          <w:caps/>
          <w:noProof/>
          <w:sz w:val="22"/>
          <w:lang w:eastAsia="zh-CN"/>
        </w:rPr>
        <w:tab/>
        <w:t>budget</w:t>
      </w:r>
      <w:r w:rsidR="005B2567" w:rsidRPr="005B2567">
        <w:rPr>
          <w:rFonts w:ascii="Arial" w:eastAsia="STZhongsong" w:hAnsi="Arial"/>
          <w:caps/>
          <w:noProof/>
          <w:sz w:val="22"/>
          <w:lang w:eastAsia="zh-CN"/>
        </w:rPr>
        <w:tab/>
        <w:t>5</w:t>
      </w:r>
    </w:p>
    <w:p w14:paraId="3BF4E7FE" w14:textId="77777777" w:rsidR="005B2567" w:rsidRPr="005B2567" w:rsidRDefault="008019B9" w:rsidP="005B2567">
      <w:pPr>
        <w:spacing w:after="120"/>
        <w:jc w:val="center"/>
        <w:rPr>
          <w:rFonts w:ascii="Arial" w:eastAsia="SimSun" w:hAnsi="Arial"/>
          <w:b/>
          <w:sz w:val="22"/>
          <w:szCs w:val="24"/>
          <w:lang w:eastAsia="zh-CN"/>
        </w:rPr>
      </w:pPr>
      <w:r w:rsidRPr="005B2567">
        <w:rPr>
          <w:rFonts w:ascii="Arial" w:eastAsia="SimSun" w:hAnsi="Arial" w:cs="Arial"/>
          <w:caps/>
          <w:sz w:val="22"/>
          <w:szCs w:val="24"/>
          <w:lang w:eastAsia="zh-CN"/>
        </w:rPr>
        <w:fldChar w:fldCharType="end"/>
      </w:r>
    </w:p>
    <w:p w14:paraId="3D74DE67" w14:textId="77777777" w:rsidR="005B2567" w:rsidRDefault="005B2567" w:rsidP="005B2567">
      <w:pPr>
        <w:keepNext/>
        <w:overflowPunct w:val="0"/>
        <w:autoSpaceDE w:val="0"/>
        <w:autoSpaceDN w:val="0"/>
        <w:adjustRightInd w:val="0"/>
        <w:spacing w:after="120"/>
        <w:ind w:left="720" w:hanging="720"/>
        <w:jc w:val="both"/>
        <w:textAlignment w:val="baseline"/>
        <w:outlineLvl w:val="0"/>
        <w:rPr>
          <w:rFonts w:ascii="Arial" w:eastAsia="STZhongsong" w:hAnsi="Arial"/>
          <w:b/>
          <w:sz w:val="22"/>
          <w:szCs w:val="22"/>
          <w:lang w:eastAsia="zh-CN"/>
        </w:rPr>
      </w:pPr>
      <w:bookmarkStart w:id="0" w:name="_Toc297554772"/>
      <w:r w:rsidRPr="005B2567">
        <w:rPr>
          <w:rFonts w:ascii="Arial" w:eastAsia="STZhongsong" w:hAnsi="Arial"/>
          <w:b/>
          <w:sz w:val="22"/>
          <w:szCs w:val="22"/>
          <w:lang w:eastAsia="zh-CN"/>
        </w:rPr>
        <w:br w:type="page"/>
      </w:r>
      <w:bookmarkStart w:id="1" w:name="_Toc383464499"/>
    </w:p>
    <w:p w14:paraId="4784FB2C" w14:textId="77777777" w:rsidR="005B2567" w:rsidRDefault="005B2567" w:rsidP="005B2567">
      <w:pPr>
        <w:rPr>
          <w:rFonts w:ascii="Arial" w:hAnsi="Arial" w:cs="Arial"/>
          <w:b/>
          <w:sz w:val="32"/>
          <w:szCs w:val="32"/>
        </w:rPr>
      </w:pPr>
      <w:r w:rsidRPr="00ED5BEF">
        <w:rPr>
          <w:rFonts w:ascii="Arial" w:hAnsi="Arial" w:cs="Arial"/>
          <w:b/>
          <w:sz w:val="32"/>
          <w:szCs w:val="32"/>
        </w:rPr>
        <w:lastRenderedPageBreak/>
        <w:t>ANNEX A</w:t>
      </w:r>
    </w:p>
    <w:p w14:paraId="53A49416" w14:textId="77777777" w:rsidR="005B2567" w:rsidRPr="00004328" w:rsidRDefault="005B2567" w:rsidP="005B2567">
      <w:pPr>
        <w:spacing w:before="100" w:beforeAutospacing="1" w:line="260" w:lineRule="exact"/>
        <w:jc w:val="center"/>
        <w:rPr>
          <w:rFonts w:ascii="Arial" w:hAnsi="Arial" w:cs="Arial"/>
          <w:b/>
          <w:color w:val="FF0000"/>
          <w:sz w:val="32"/>
          <w:szCs w:val="32"/>
        </w:rPr>
      </w:pPr>
      <w:r w:rsidRPr="00004328">
        <w:rPr>
          <w:rFonts w:ascii="Arial" w:hAnsi="Arial" w:cs="Arial"/>
          <w:b/>
          <w:sz w:val="32"/>
          <w:szCs w:val="32"/>
        </w:rPr>
        <w:t>Service Deliverables</w:t>
      </w:r>
    </w:p>
    <w:p w14:paraId="6BD1E64F" w14:textId="77777777" w:rsidR="005B2567" w:rsidRDefault="005B2567" w:rsidP="005B2567">
      <w:pPr>
        <w:keepNext/>
        <w:overflowPunct w:val="0"/>
        <w:autoSpaceDE w:val="0"/>
        <w:autoSpaceDN w:val="0"/>
        <w:adjustRightInd w:val="0"/>
        <w:spacing w:after="120"/>
        <w:ind w:left="720" w:hanging="720"/>
        <w:jc w:val="both"/>
        <w:textAlignment w:val="baseline"/>
        <w:outlineLvl w:val="0"/>
        <w:rPr>
          <w:rFonts w:ascii="Arial" w:eastAsia="STZhongsong" w:hAnsi="Arial"/>
          <w:b/>
          <w:sz w:val="22"/>
          <w:szCs w:val="22"/>
          <w:lang w:eastAsia="zh-CN"/>
        </w:rPr>
      </w:pPr>
    </w:p>
    <w:p w14:paraId="6E7D4820" w14:textId="77777777" w:rsidR="005B2567" w:rsidRDefault="005B2567" w:rsidP="005B2567">
      <w:pPr>
        <w:keepNext/>
        <w:overflowPunct w:val="0"/>
        <w:autoSpaceDE w:val="0"/>
        <w:autoSpaceDN w:val="0"/>
        <w:adjustRightInd w:val="0"/>
        <w:spacing w:after="120"/>
        <w:ind w:left="720" w:hanging="720"/>
        <w:jc w:val="both"/>
        <w:textAlignment w:val="baseline"/>
        <w:outlineLvl w:val="0"/>
        <w:rPr>
          <w:rFonts w:ascii="Arial" w:eastAsia="STZhongsong" w:hAnsi="Arial"/>
          <w:b/>
          <w:sz w:val="22"/>
          <w:szCs w:val="22"/>
          <w:lang w:eastAsia="zh-CN"/>
        </w:rPr>
      </w:pPr>
    </w:p>
    <w:p w14:paraId="5744F553" w14:textId="77777777" w:rsidR="005B2567" w:rsidRPr="005B2567" w:rsidRDefault="005B2567" w:rsidP="005B2567">
      <w:pPr>
        <w:keepNext/>
        <w:overflowPunct w:val="0"/>
        <w:autoSpaceDE w:val="0"/>
        <w:autoSpaceDN w:val="0"/>
        <w:adjustRightInd w:val="0"/>
        <w:spacing w:after="120"/>
        <w:ind w:left="720" w:hanging="720"/>
        <w:jc w:val="both"/>
        <w:textAlignment w:val="baseline"/>
        <w:outlineLvl w:val="0"/>
        <w:rPr>
          <w:rFonts w:ascii="Arial" w:eastAsia="STZhongsong" w:hAnsi="Arial"/>
          <w:b/>
          <w:caps/>
          <w:sz w:val="22"/>
          <w:szCs w:val="22"/>
          <w:lang w:eastAsia="zh-CN"/>
        </w:rPr>
      </w:pPr>
      <w:r w:rsidRPr="005B2567">
        <w:rPr>
          <w:rFonts w:ascii="Arial" w:eastAsia="STZhongsong" w:hAnsi="Arial"/>
          <w:b/>
          <w:sz w:val="22"/>
          <w:szCs w:val="22"/>
          <w:lang w:eastAsia="zh-CN"/>
        </w:rPr>
        <w:t>INTRODUCTION</w:t>
      </w:r>
      <w:bookmarkEnd w:id="1"/>
      <w:r w:rsidRPr="005B2567">
        <w:rPr>
          <w:rFonts w:ascii="Arial" w:eastAsia="STZhongsong" w:hAnsi="Arial"/>
          <w:b/>
          <w:sz w:val="22"/>
          <w:szCs w:val="22"/>
          <w:lang w:eastAsia="zh-CN"/>
        </w:rPr>
        <w:tab/>
      </w:r>
    </w:p>
    <w:p w14:paraId="0B845B2E" w14:textId="77777777" w:rsidR="005B2567" w:rsidRPr="005B2567" w:rsidRDefault="005B2567" w:rsidP="005B2567">
      <w:pPr>
        <w:overflowPunct w:val="0"/>
        <w:autoSpaceDE w:val="0"/>
        <w:autoSpaceDN w:val="0"/>
        <w:adjustRightInd w:val="0"/>
        <w:spacing w:after="120"/>
        <w:ind w:left="709" w:hanging="709"/>
        <w:jc w:val="both"/>
        <w:textAlignment w:val="baseline"/>
        <w:outlineLvl w:val="1"/>
        <w:rPr>
          <w:rFonts w:ascii="Arial" w:eastAsia="STZhongsong" w:hAnsi="Arial"/>
          <w:sz w:val="22"/>
          <w:szCs w:val="22"/>
          <w:lang w:eastAsia="zh-CN"/>
        </w:rPr>
      </w:pPr>
      <w:r w:rsidRPr="005B2567">
        <w:rPr>
          <w:rFonts w:ascii="Arial" w:eastAsia="STZhongsong" w:hAnsi="Arial"/>
          <w:sz w:val="22"/>
          <w:szCs w:val="22"/>
          <w:lang w:eastAsia="zh-CN"/>
        </w:rPr>
        <w:t>1.1</w:t>
      </w:r>
      <w:r w:rsidRPr="005B2567">
        <w:rPr>
          <w:rFonts w:ascii="Arial" w:eastAsia="STZhongsong" w:hAnsi="Arial"/>
          <w:sz w:val="22"/>
          <w:szCs w:val="22"/>
          <w:lang w:eastAsia="zh-CN"/>
        </w:rPr>
        <w:tab/>
        <w:t>IPT</w:t>
      </w:r>
      <w:r w:rsidRPr="005B2567">
        <w:rPr>
          <w:rFonts w:ascii="Arial" w:eastAsia="STZhongsong" w:hAnsi="Arial"/>
          <w:sz w:val="22"/>
          <w:lang w:eastAsia="zh-CN"/>
        </w:rPr>
        <w:t xml:space="preserve"> (</w:t>
      </w:r>
      <w:r w:rsidRPr="005B2567">
        <w:rPr>
          <w:rFonts w:ascii="Arial" w:eastAsia="STZhongsong" w:hAnsi="Arial"/>
          <w:sz w:val="22"/>
          <w:szCs w:val="22"/>
          <w:lang w:eastAsia="zh-CN"/>
        </w:rPr>
        <w:t xml:space="preserve">Immigration Platform Technologies) is a major Home Office Digital Transformation programme tasked with ensuring continued service and mitigation of end of life IT systems across the immigration operational arena. The current contracts supporting the business are due to expire 2016/2017. </w:t>
      </w:r>
    </w:p>
    <w:p w14:paraId="6FAAA802" w14:textId="77777777" w:rsidR="005B2567" w:rsidRPr="005B2567" w:rsidRDefault="005B2567" w:rsidP="005B2567">
      <w:pPr>
        <w:overflowPunct w:val="0"/>
        <w:autoSpaceDE w:val="0"/>
        <w:autoSpaceDN w:val="0"/>
        <w:adjustRightInd w:val="0"/>
        <w:spacing w:after="120"/>
        <w:ind w:left="720"/>
        <w:jc w:val="both"/>
        <w:textAlignment w:val="baseline"/>
        <w:outlineLvl w:val="1"/>
        <w:rPr>
          <w:rFonts w:ascii="Arial" w:eastAsia="STZhongsong" w:hAnsi="Arial"/>
          <w:sz w:val="22"/>
          <w:szCs w:val="22"/>
          <w:highlight w:val="yellow"/>
          <w:lang w:eastAsia="zh-CN"/>
        </w:rPr>
      </w:pPr>
    </w:p>
    <w:p w14:paraId="00FC4CB1" w14:textId="77777777" w:rsidR="005B2567" w:rsidRPr="005B2567" w:rsidRDefault="005B2567" w:rsidP="005B2567">
      <w:pPr>
        <w:keepNext/>
        <w:overflowPunct w:val="0"/>
        <w:autoSpaceDE w:val="0"/>
        <w:autoSpaceDN w:val="0"/>
        <w:adjustRightInd w:val="0"/>
        <w:spacing w:after="120"/>
        <w:ind w:left="720" w:hanging="720"/>
        <w:jc w:val="both"/>
        <w:textAlignment w:val="baseline"/>
        <w:outlineLvl w:val="0"/>
        <w:rPr>
          <w:rFonts w:ascii="Arial" w:eastAsia="STZhongsong" w:hAnsi="Arial"/>
          <w:b/>
          <w:caps/>
          <w:sz w:val="22"/>
          <w:szCs w:val="22"/>
          <w:lang w:eastAsia="zh-CN"/>
        </w:rPr>
      </w:pPr>
      <w:bookmarkStart w:id="2" w:name="_Toc383464500"/>
      <w:r w:rsidRPr="005B2567">
        <w:rPr>
          <w:rFonts w:ascii="Arial" w:eastAsia="STZhongsong" w:hAnsi="Arial"/>
          <w:b/>
          <w:sz w:val="22"/>
          <w:szCs w:val="22"/>
          <w:lang w:eastAsia="zh-CN"/>
        </w:rPr>
        <w:t>PURPOSE</w:t>
      </w:r>
      <w:bookmarkEnd w:id="0"/>
      <w:bookmarkEnd w:id="2"/>
    </w:p>
    <w:p w14:paraId="6A16CE6E" w14:textId="77777777" w:rsidR="005B2567" w:rsidRPr="005B2567" w:rsidRDefault="005B2567" w:rsidP="005B2567">
      <w:pPr>
        <w:overflowPunct w:val="0"/>
        <w:autoSpaceDE w:val="0"/>
        <w:autoSpaceDN w:val="0"/>
        <w:adjustRightInd w:val="0"/>
        <w:spacing w:after="120"/>
        <w:ind w:left="709" w:hanging="709"/>
        <w:jc w:val="both"/>
        <w:textAlignment w:val="baseline"/>
        <w:outlineLvl w:val="1"/>
        <w:rPr>
          <w:rFonts w:ascii="Arial" w:eastAsia="STZhongsong" w:hAnsi="Arial"/>
          <w:sz w:val="22"/>
          <w:szCs w:val="22"/>
          <w:lang w:eastAsia="zh-CN"/>
        </w:rPr>
      </w:pPr>
      <w:bookmarkStart w:id="3" w:name="_Toc296415791"/>
      <w:r w:rsidRPr="005B2567">
        <w:rPr>
          <w:rFonts w:ascii="Arial" w:eastAsia="STZhongsong" w:hAnsi="Arial"/>
          <w:sz w:val="22"/>
          <w:szCs w:val="22"/>
          <w:lang w:eastAsia="zh-CN"/>
        </w:rPr>
        <w:t>2.1</w:t>
      </w:r>
      <w:r w:rsidRPr="005B2567">
        <w:rPr>
          <w:rFonts w:ascii="Arial" w:eastAsia="STZhongsong" w:hAnsi="Arial"/>
          <w:sz w:val="22"/>
          <w:szCs w:val="22"/>
          <w:lang w:eastAsia="zh-CN"/>
        </w:rPr>
        <w:tab/>
        <w:t xml:space="preserve">The requirement is to undertake an independent analysis of the delivery confidence of IPT to meet its business delivery objectives over the coming 12 months and beyond. The programme Senior Responsible Owner (SRO) wants the procurement to assess that the proposed solution will deliver to time &amp; budget; deliver VFM and is the best and most effective solution for the task at hand. The successful supplier will need to identify any remedial action that the programme must take to improve delivery practices and which minimises risk. Value for Money is a key concern of the programme and this review will need to consider any opportunities open to the programme to maximise this. The expected output is a report with findings and recommendations for consumption of senior management at programme board level.  </w:t>
      </w:r>
    </w:p>
    <w:p w14:paraId="07FA51A5" w14:textId="77777777" w:rsidR="005B2567" w:rsidRPr="005B2567" w:rsidRDefault="005B2567" w:rsidP="005B2567">
      <w:pPr>
        <w:overflowPunct w:val="0"/>
        <w:autoSpaceDE w:val="0"/>
        <w:autoSpaceDN w:val="0"/>
        <w:adjustRightInd w:val="0"/>
        <w:spacing w:after="120"/>
        <w:ind w:left="720"/>
        <w:jc w:val="both"/>
        <w:textAlignment w:val="baseline"/>
        <w:outlineLvl w:val="1"/>
        <w:rPr>
          <w:rFonts w:ascii="Arial" w:eastAsia="STZhongsong" w:hAnsi="Arial"/>
          <w:sz w:val="22"/>
          <w:szCs w:val="22"/>
          <w:highlight w:val="yellow"/>
          <w:lang w:eastAsia="zh-CN"/>
        </w:rPr>
      </w:pPr>
    </w:p>
    <w:p w14:paraId="291AD34D" w14:textId="77777777" w:rsidR="005B2567" w:rsidRPr="005B2567" w:rsidRDefault="005B2567" w:rsidP="005B2567">
      <w:pPr>
        <w:keepNext/>
        <w:overflowPunct w:val="0"/>
        <w:autoSpaceDE w:val="0"/>
        <w:autoSpaceDN w:val="0"/>
        <w:adjustRightInd w:val="0"/>
        <w:spacing w:after="120"/>
        <w:ind w:left="720" w:hanging="720"/>
        <w:jc w:val="both"/>
        <w:textAlignment w:val="baseline"/>
        <w:outlineLvl w:val="0"/>
        <w:rPr>
          <w:rFonts w:ascii="Arial" w:eastAsia="STZhongsong" w:hAnsi="Arial"/>
          <w:b/>
          <w:caps/>
          <w:sz w:val="22"/>
          <w:szCs w:val="22"/>
          <w:lang w:eastAsia="zh-CN"/>
        </w:rPr>
      </w:pPr>
      <w:bookmarkStart w:id="4" w:name="_Toc383464501"/>
      <w:bookmarkStart w:id="5" w:name="_Toc297554773"/>
      <w:bookmarkStart w:id="6" w:name="_Toc296415805"/>
      <w:bookmarkStart w:id="7" w:name="_Toc296415793"/>
      <w:bookmarkEnd w:id="3"/>
      <w:r w:rsidRPr="005B2567">
        <w:rPr>
          <w:rFonts w:ascii="Arial" w:eastAsia="STZhongsong" w:hAnsi="Arial"/>
          <w:b/>
          <w:caps/>
          <w:sz w:val="22"/>
          <w:szCs w:val="22"/>
          <w:lang w:eastAsia="zh-CN"/>
        </w:rPr>
        <w:t>background to the authority</w:t>
      </w:r>
      <w:bookmarkEnd w:id="4"/>
    </w:p>
    <w:p w14:paraId="0528F8D5" w14:textId="77777777" w:rsidR="005B2567" w:rsidRPr="005B2567" w:rsidRDefault="005B2567" w:rsidP="005B2567">
      <w:pPr>
        <w:adjustRightInd w:val="0"/>
        <w:spacing w:after="120"/>
        <w:ind w:left="709" w:hanging="709"/>
        <w:jc w:val="both"/>
        <w:outlineLvl w:val="1"/>
        <w:rPr>
          <w:rFonts w:ascii="Arial" w:eastAsia="STZhongsong" w:hAnsi="Arial"/>
          <w:sz w:val="22"/>
          <w:lang w:eastAsia="zh-CN"/>
        </w:rPr>
      </w:pPr>
      <w:r w:rsidRPr="005B2567">
        <w:rPr>
          <w:rFonts w:ascii="Arial" w:eastAsia="STZhongsong" w:hAnsi="Arial"/>
          <w:sz w:val="22"/>
          <w:lang w:eastAsia="zh-CN"/>
        </w:rPr>
        <w:t>3.1</w:t>
      </w:r>
      <w:r w:rsidRPr="005B2567">
        <w:rPr>
          <w:rFonts w:ascii="Arial" w:eastAsia="STZhongsong" w:hAnsi="Arial"/>
          <w:sz w:val="22"/>
          <w:lang w:eastAsia="zh-CN"/>
        </w:rPr>
        <w:tab/>
        <w:t>The vision for the Home Office of a truly world class government organisation by 2020 is dependent upon its ability to deliver consistent competence in the functions and services provided to the public. The IPT Programme is providing the technology and information to support the Immigration Service now and in the future.  The programme has been running since the summer of 2013 with a 4-5 year project life cycle to replace existing legacy immigration systems.</w:t>
      </w:r>
    </w:p>
    <w:p w14:paraId="0FDEBE47" w14:textId="77777777" w:rsidR="005B2567" w:rsidRPr="005B2567" w:rsidRDefault="005B2567" w:rsidP="005B2567">
      <w:pPr>
        <w:adjustRightInd w:val="0"/>
        <w:spacing w:after="240"/>
        <w:ind w:left="720"/>
        <w:jc w:val="both"/>
        <w:outlineLvl w:val="1"/>
        <w:rPr>
          <w:rFonts w:ascii="Arial" w:eastAsia="STZhongsong" w:hAnsi="Arial"/>
          <w:sz w:val="22"/>
          <w:lang w:eastAsia="zh-CN"/>
        </w:rPr>
      </w:pPr>
    </w:p>
    <w:p w14:paraId="6F36546D" w14:textId="77777777" w:rsidR="005B2567" w:rsidRPr="005B2567" w:rsidRDefault="005B2567" w:rsidP="005B2567">
      <w:pPr>
        <w:keepNext/>
        <w:overflowPunct w:val="0"/>
        <w:autoSpaceDE w:val="0"/>
        <w:autoSpaceDN w:val="0"/>
        <w:adjustRightInd w:val="0"/>
        <w:spacing w:after="120"/>
        <w:ind w:left="720" w:hanging="720"/>
        <w:jc w:val="both"/>
        <w:textAlignment w:val="baseline"/>
        <w:outlineLvl w:val="0"/>
        <w:rPr>
          <w:rFonts w:ascii="Arial" w:eastAsia="STZhongsong" w:hAnsi="Arial"/>
          <w:b/>
          <w:caps/>
          <w:sz w:val="22"/>
          <w:szCs w:val="22"/>
          <w:lang w:eastAsia="zh-CN"/>
        </w:rPr>
      </w:pPr>
      <w:bookmarkStart w:id="8" w:name="_Toc383464502"/>
      <w:r w:rsidRPr="005B2567">
        <w:rPr>
          <w:rFonts w:ascii="Arial" w:eastAsia="STZhongsong" w:hAnsi="Arial"/>
          <w:b/>
          <w:caps/>
          <w:sz w:val="22"/>
          <w:szCs w:val="22"/>
          <w:lang w:eastAsia="zh-CN"/>
        </w:rPr>
        <w:t>Background to requirement/OVERVIEW</w:t>
      </w:r>
      <w:bookmarkEnd w:id="5"/>
      <w:r w:rsidRPr="005B2567">
        <w:rPr>
          <w:rFonts w:ascii="Arial" w:eastAsia="STZhongsong" w:hAnsi="Arial"/>
          <w:b/>
          <w:caps/>
          <w:sz w:val="22"/>
          <w:szCs w:val="22"/>
          <w:lang w:eastAsia="zh-CN"/>
        </w:rPr>
        <w:t xml:space="preserve"> of requirement</w:t>
      </w:r>
      <w:bookmarkEnd w:id="8"/>
    </w:p>
    <w:p w14:paraId="1251C100" w14:textId="77777777" w:rsidR="005B2567" w:rsidRPr="005B2567" w:rsidRDefault="005B2567" w:rsidP="006F62F7">
      <w:pPr>
        <w:numPr>
          <w:ilvl w:val="1"/>
          <w:numId w:val="25"/>
        </w:numPr>
        <w:adjustRightInd w:val="0"/>
        <w:spacing w:after="240"/>
        <w:ind w:left="709" w:hanging="709"/>
        <w:jc w:val="both"/>
        <w:outlineLvl w:val="1"/>
        <w:rPr>
          <w:rFonts w:ascii="Arial" w:eastAsia="STZhongsong" w:hAnsi="Arial"/>
          <w:sz w:val="22"/>
          <w:lang w:eastAsia="zh-CN"/>
        </w:rPr>
      </w:pPr>
      <w:bookmarkStart w:id="9" w:name="_Toc297554774"/>
      <w:bookmarkEnd w:id="6"/>
      <w:r w:rsidRPr="005B2567">
        <w:rPr>
          <w:rFonts w:ascii="Arial" w:eastAsia="STZhongsong" w:hAnsi="Arial"/>
          <w:sz w:val="22"/>
          <w:lang w:eastAsia="zh-CN"/>
        </w:rPr>
        <w:t>The procurement has been instigated by the SRO, the ultimate owner of the procurement output to provide him and other senior stakeholders with an independent output which objectively assesses the delivery confidence of the IPT programme to meet its business objectives over the coming year and beyond. The procurement requirements are relatively straightforward in nature. The review period is expected to be conducted over a few days interacting with key programme personnel whilst concurrently reviewing programme delivery documentation. The programme has a number of external stakeholders and dependencies it needs to manage to achieve its objectives. Reviewers will need to understand the maturity of those relationships including the ability of the external programmes to support the IPT technical timelines.</w:t>
      </w:r>
    </w:p>
    <w:p w14:paraId="6565E9F3" w14:textId="77777777" w:rsidR="005B2567" w:rsidRPr="005B2567" w:rsidRDefault="005B2567" w:rsidP="005B2567">
      <w:pPr>
        <w:adjustRightInd w:val="0"/>
        <w:spacing w:after="120"/>
        <w:ind w:left="720"/>
        <w:jc w:val="both"/>
        <w:outlineLvl w:val="1"/>
        <w:rPr>
          <w:rFonts w:ascii="Arial" w:eastAsia="STZhongsong" w:hAnsi="Arial"/>
          <w:sz w:val="22"/>
          <w:highlight w:val="green"/>
          <w:lang w:eastAsia="zh-CN"/>
        </w:rPr>
      </w:pPr>
    </w:p>
    <w:p w14:paraId="11CCFE06" w14:textId="77777777" w:rsidR="005B2567" w:rsidRPr="005B2567" w:rsidRDefault="005B2567" w:rsidP="005B2567">
      <w:pPr>
        <w:keepNext/>
        <w:tabs>
          <w:tab w:val="num" w:pos="720"/>
        </w:tabs>
        <w:adjustRightInd w:val="0"/>
        <w:spacing w:after="240"/>
        <w:ind w:left="720" w:hanging="720"/>
        <w:jc w:val="both"/>
        <w:outlineLvl w:val="0"/>
        <w:rPr>
          <w:rFonts w:ascii="Arial" w:eastAsia="STZhongsong" w:hAnsi="Arial"/>
          <w:b/>
          <w:caps/>
          <w:sz w:val="22"/>
          <w:lang w:eastAsia="zh-CN"/>
        </w:rPr>
      </w:pPr>
      <w:bookmarkStart w:id="10" w:name="_Toc383464503"/>
      <w:bookmarkEnd w:id="7"/>
      <w:bookmarkEnd w:id="9"/>
      <w:r w:rsidRPr="005B2567">
        <w:rPr>
          <w:rFonts w:ascii="Arial" w:eastAsia="STZhongsong" w:hAnsi="Arial"/>
          <w:b/>
          <w:caps/>
          <w:sz w:val="22"/>
          <w:lang w:eastAsia="zh-CN"/>
        </w:rPr>
        <w:lastRenderedPageBreak/>
        <w:t>Scope of Requirements</w:t>
      </w:r>
      <w:bookmarkEnd w:id="10"/>
    </w:p>
    <w:p w14:paraId="0039F17E" w14:textId="77777777" w:rsidR="005B2567" w:rsidRPr="005B2567" w:rsidRDefault="005B2567" w:rsidP="005B2567">
      <w:pPr>
        <w:adjustRightInd w:val="0"/>
        <w:spacing w:after="240"/>
        <w:ind w:left="720"/>
        <w:jc w:val="both"/>
        <w:outlineLvl w:val="1"/>
        <w:rPr>
          <w:rFonts w:ascii="Arial" w:eastAsia="STZhongsong" w:hAnsi="Arial"/>
          <w:sz w:val="22"/>
          <w:lang w:eastAsia="zh-CN"/>
        </w:rPr>
      </w:pPr>
      <w:r w:rsidRPr="005B2567">
        <w:rPr>
          <w:rFonts w:ascii="Arial" w:eastAsia="STZhongsong" w:hAnsi="Arial"/>
          <w:sz w:val="22"/>
          <w:lang w:eastAsia="zh-CN"/>
        </w:rPr>
        <w:t xml:space="preserve">On engagement, the successful supplier will meet with the IPT delivery team to become familiar with the suite of programme documentation which will form part of the review including the programme in-flight delivery roadmap. The supplier and delivery team will then agree a practical approach to undertaking and completing the review. The main output from the review will be a report which will give findings and recommendations in sufficient detail to enable the programme to initiate an action plan to address any issues. The recipients of the report will be senior executives of the Home Office and the report will need to be presented in clear intelligible and unambiguous language. The requirements of the supplier are outlined in more detail below. </w:t>
      </w:r>
    </w:p>
    <w:p w14:paraId="49F222EC" w14:textId="77777777" w:rsidR="005B2567" w:rsidRPr="005B2567" w:rsidRDefault="005B2567" w:rsidP="005B2567">
      <w:pPr>
        <w:adjustRightInd w:val="0"/>
        <w:spacing w:after="240"/>
        <w:ind w:left="720"/>
        <w:jc w:val="both"/>
        <w:outlineLvl w:val="1"/>
        <w:rPr>
          <w:rFonts w:ascii="Arial" w:eastAsia="STZhongsong" w:hAnsi="Arial"/>
          <w:sz w:val="22"/>
          <w:lang w:eastAsia="zh-CN"/>
        </w:rPr>
      </w:pPr>
      <w:r w:rsidRPr="005B2567">
        <w:rPr>
          <w:rFonts w:ascii="Arial" w:eastAsia="STZhongsong" w:hAnsi="Arial"/>
          <w:b/>
          <w:sz w:val="22"/>
          <w:lang w:eastAsia="zh-CN"/>
        </w:rPr>
        <w:t>Mandatory</w:t>
      </w:r>
    </w:p>
    <w:p w14:paraId="6932A1C2" w14:textId="77777777" w:rsidR="005B2567" w:rsidRPr="005B2567" w:rsidRDefault="005B2567" w:rsidP="006F62F7">
      <w:pPr>
        <w:numPr>
          <w:ilvl w:val="0"/>
          <w:numId w:val="24"/>
        </w:numPr>
        <w:tabs>
          <w:tab w:val="num" w:pos="1134"/>
        </w:tabs>
        <w:adjustRightInd w:val="0"/>
        <w:spacing w:after="240"/>
        <w:ind w:left="1134" w:hanging="414"/>
        <w:jc w:val="both"/>
        <w:outlineLvl w:val="1"/>
        <w:rPr>
          <w:rFonts w:ascii="Arial" w:eastAsia="STZhongsong" w:hAnsi="Arial" w:cs="Arial"/>
          <w:sz w:val="22"/>
          <w:lang w:eastAsia="zh-CN"/>
        </w:rPr>
      </w:pPr>
      <w:r w:rsidRPr="005B2567">
        <w:rPr>
          <w:rFonts w:ascii="Arial" w:eastAsia="STZhongsong" w:hAnsi="Arial"/>
          <w:sz w:val="22"/>
          <w:lang w:eastAsia="zh-CN"/>
        </w:rPr>
        <w:t>An analysis of overall IPT delivery governance management and control. The supplier should be knowledgeable in agile delivery and best practice.</w:t>
      </w:r>
    </w:p>
    <w:p w14:paraId="56747886" w14:textId="77777777" w:rsidR="005B2567" w:rsidRPr="005B2567" w:rsidRDefault="005B2567" w:rsidP="006F62F7">
      <w:pPr>
        <w:numPr>
          <w:ilvl w:val="0"/>
          <w:numId w:val="24"/>
        </w:numPr>
        <w:tabs>
          <w:tab w:val="num" w:pos="1134"/>
        </w:tabs>
        <w:adjustRightInd w:val="0"/>
        <w:spacing w:after="240"/>
        <w:ind w:left="1134" w:hanging="414"/>
        <w:jc w:val="both"/>
        <w:outlineLvl w:val="1"/>
        <w:rPr>
          <w:rFonts w:ascii="Arial" w:eastAsia="STZhongsong" w:hAnsi="Arial" w:cs="Arial"/>
          <w:sz w:val="22"/>
          <w:lang w:eastAsia="zh-CN"/>
        </w:rPr>
      </w:pPr>
      <w:r w:rsidRPr="005B2567">
        <w:rPr>
          <w:rFonts w:ascii="Arial" w:eastAsia="STZhongsong" w:hAnsi="Arial" w:cs="Arial"/>
          <w:sz w:val="22"/>
          <w:lang w:eastAsia="zh-CN"/>
        </w:rPr>
        <w:t>Technical architecture and solution including programme ability to meet the business need and long term VFM of technology choices.</w:t>
      </w:r>
    </w:p>
    <w:p w14:paraId="4D409FD8" w14:textId="77777777" w:rsidR="005B2567" w:rsidRPr="005B2567" w:rsidRDefault="005B2567" w:rsidP="006F62F7">
      <w:pPr>
        <w:numPr>
          <w:ilvl w:val="0"/>
          <w:numId w:val="24"/>
        </w:numPr>
        <w:tabs>
          <w:tab w:val="num" w:pos="1134"/>
        </w:tabs>
        <w:ind w:left="792" w:hanging="72"/>
        <w:rPr>
          <w:rFonts w:ascii="Arial" w:eastAsia="SimSun" w:hAnsi="Arial" w:cs="Arial"/>
          <w:sz w:val="22"/>
          <w:lang w:eastAsia="zh-CN"/>
        </w:rPr>
      </w:pPr>
      <w:r w:rsidRPr="005B2567">
        <w:rPr>
          <w:rFonts w:ascii="Arial" w:eastAsia="SimSun" w:hAnsi="Arial" w:cs="Arial"/>
          <w:sz w:val="22"/>
          <w:lang w:eastAsia="zh-CN"/>
        </w:rPr>
        <w:t xml:space="preserve">Software delivery processes including testing and continuous delivery. </w:t>
      </w:r>
    </w:p>
    <w:p w14:paraId="43410247" w14:textId="77777777" w:rsidR="005B2567" w:rsidRPr="005B2567" w:rsidRDefault="005B2567" w:rsidP="005B2567">
      <w:pPr>
        <w:ind w:left="792"/>
        <w:rPr>
          <w:rFonts w:ascii="Arial" w:eastAsia="SimSun" w:hAnsi="Arial" w:cs="Arial"/>
          <w:sz w:val="22"/>
          <w:lang w:eastAsia="zh-CN"/>
        </w:rPr>
      </w:pPr>
    </w:p>
    <w:p w14:paraId="30012B58" w14:textId="77777777" w:rsidR="005B2567" w:rsidRPr="005B2567" w:rsidRDefault="005B2567" w:rsidP="006F62F7">
      <w:pPr>
        <w:numPr>
          <w:ilvl w:val="0"/>
          <w:numId w:val="24"/>
        </w:numPr>
        <w:tabs>
          <w:tab w:val="num" w:pos="1134"/>
        </w:tabs>
        <w:ind w:left="1134" w:hanging="414"/>
        <w:rPr>
          <w:rFonts w:ascii="Arial" w:eastAsia="SimSun" w:hAnsi="Arial" w:cs="Arial"/>
          <w:sz w:val="22"/>
          <w:lang w:eastAsia="zh-CN"/>
        </w:rPr>
      </w:pPr>
      <w:r w:rsidRPr="005B2567">
        <w:rPr>
          <w:rFonts w:ascii="Arial" w:eastAsia="SimSun" w:hAnsi="Arial" w:cs="Arial"/>
          <w:sz w:val="22"/>
          <w:lang w:eastAsia="zh-CN"/>
        </w:rPr>
        <w:t>Are programme dependencies managed effectively and do third parties accept these dependencies and have confidence they can be delivered.</w:t>
      </w:r>
    </w:p>
    <w:p w14:paraId="37E8A8BC" w14:textId="77777777" w:rsidR="005B2567" w:rsidRPr="005B2567" w:rsidRDefault="005B2567" w:rsidP="005B2567">
      <w:pPr>
        <w:rPr>
          <w:rFonts w:ascii="Arial" w:eastAsia="SimSun" w:hAnsi="Arial" w:cs="Arial"/>
          <w:sz w:val="22"/>
          <w:lang w:eastAsia="zh-CN"/>
        </w:rPr>
      </w:pPr>
    </w:p>
    <w:p w14:paraId="739DFEFF" w14:textId="77777777" w:rsidR="005B2567" w:rsidRPr="005B2567" w:rsidRDefault="005B2567" w:rsidP="006F62F7">
      <w:pPr>
        <w:numPr>
          <w:ilvl w:val="0"/>
          <w:numId w:val="24"/>
        </w:numPr>
        <w:tabs>
          <w:tab w:val="num" w:pos="1134"/>
        </w:tabs>
        <w:ind w:left="792" w:hanging="72"/>
        <w:rPr>
          <w:rFonts w:ascii="Arial" w:eastAsia="SimSun" w:hAnsi="Arial" w:cs="Arial"/>
          <w:sz w:val="22"/>
          <w:lang w:eastAsia="zh-CN"/>
        </w:rPr>
      </w:pPr>
      <w:r w:rsidRPr="005B2567">
        <w:rPr>
          <w:rFonts w:ascii="Arial" w:eastAsia="SimSun" w:hAnsi="Arial" w:cs="Arial"/>
          <w:sz w:val="22"/>
          <w:lang w:eastAsia="zh-CN"/>
        </w:rPr>
        <w:t>Affordability and delivery timescales of the programme including the critical path.</w:t>
      </w:r>
    </w:p>
    <w:p w14:paraId="0F4C8084" w14:textId="77777777" w:rsidR="005B2567" w:rsidRPr="005B2567" w:rsidRDefault="005B2567" w:rsidP="005B2567">
      <w:pPr>
        <w:rPr>
          <w:rFonts w:ascii="Arial" w:eastAsia="SimSun" w:hAnsi="Arial" w:cs="Arial"/>
          <w:sz w:val="22"/>
          <w:lang w:eastAsia="zh-CN"/>
        </w:rPr>
      </w:pPr>
    </w:p>
    <w:p w14:paraId="04EAEF72" w14:textId="77777777" w:rsidR="005B2567" w:rsidRPr="005B2567" w:rsidRDefault="005B2567" w:rsidP="006F62F7">
      <w:pPr>
        <w:numPr>
          <w:ilvl w:val="0"/>
          <w:numId w:val="24"/>
        </w:numPr>
        <w:tabs>
          <w:tab w:val="num" w:pos="1134"/>
        </w:tabs>
        <w:ind w:left="792" w:hanging="72"/>
        <w:rPr>
          <w:rFonts w:ascii="Arial" w:eastAsia="SimSun" w:hAnsi="Arial" w:cs="Arial"/>
          <w:sz w:val="22"/>
          <w:lang w:eastAsia="zh-CN"/>
        </w:rPr>
      </w:pPr>
      <w:r w:rsidRPr="005B2567">
        <w:rPr>
          <w:rFonts w:ascii="Arial" w:eastAsia="SimSun" w:hAnsi="Arial" w:cs="Arial"/>
          <w:sz w:val="22"/>
          <w:lang w:eastAsia="zh-CN"/>
        </w:rPr>
        <w:t>Key risks and issues to successful delivery.</w:t>
      </w:r>
    </w:p>
    <w:p w14:paraId="43F09153" w14:textId="77777777" w:rsidR="005B2567" w:rsidRPr="005B2567" w:rsidRDefault="005B2567" w:rsidP="005B2567">
      <w:pPr>
        <w:ind w:left="720"/>
        <w:rPr>
          <w:rFonts w:ascii="Arial" w:eastAsia="SimSun" w:hAnsi="Arial" w:cs="Arial"/>
          <w:sz w:val="22"/>
          <w:lang w:eastAsia="zh-CN"/>
        </w:rPr>
      </w:pPr>
    </w:p>
    <w:p w14:paraId="7F03FDBB" w14:textId="77777777" w:rsidR="005B2567" w:rsidRPr="005B2567" w:rsidRDefault="005B2567" w:rsidP="006F62F7">
      <w:pPr>
        <w:numPr>
          <w:ilvl w:val="0"/>
          <w:numId w:val="24"/>
        </w:numPr>
        <w:tabs>
          <w:tab w:val="num" w:pos="1080"/>
        </w:tabs>
        <w:ind w:left="792" w:hanging="72"/>
        <w:rPr>
          <w:rFonts w:ascii="Arial" w:eastAsia="SimSun" w:hAnsi="Arial" w:cs="Arial"/>
          <w:sz w:val="22"/>
          <w:lang w:eastAsia="zh-CN"/>
        </w:rPr>
      </w:pPr>
      <w:r w:rsidRPr="005B2567">
        <w:rPr>
          <w:rFonts w:ascii="Arial" w:eastAsia="SimSun" w:hAnsi="Arial" w:cs="Arial"/>
          <w:sz w:val="22"/>
          <w:lang w:eastAsia="zh-CN"/>
        </w:rPr>
        <w:t xml:space="preserve"> Alternative approaches which would deliver with more predictability and speedily. </w:t>
      </w:r>
    </w:p>
    <w:p w14:paraId="5729F44E" w14:textId="77777777" w:rsidR="005B2567" w:rsidRPr="005B2567" w:rsidRDefault="005B2567" w:rsidP="005B2567">
      <w:pPr>
        <w:ind w:left="720"/>
        <w:rPr>
          <w:rFonts w:ascii="Arial" w:eastAsia="SimSun" w:hAnsi="Arial" w:cs="Arial"/>
          <w:sz w:val="22"/>
          <w:lang w:eastAsia="zh-CN"/>
        </w:rPr>
      </w:pPr>
    </w:p>
    <w:p w14:paraId="7F8E3A76" w14:textId="77777777" w:rsidR="005B2567" w:rsidRPr="005B2567" w:rsidRDefault="005B2567" w:rsidP="005B2567">
      <w:pPr>
        <w:ind w:left="720"/>
        <w:rPr>
          <w:rFonts w:ascii="Arial" w:eastAsia="SimSun" w:hAnsi="Arial" w:cs="Arial"/>
          <w:b/>
          <w:sz w:val="22"/>
          <w:lang w:eastAsia="zh-CN"/>
        </w:rPr>
      </w:pPr>
      <w:r w:rsidRPr="005B2567">
        <w:rPr>
          <w:rFonts w:ascii="Arial" w:eastAsia="SimSun" w:hAnsi="Arial" w:cs="Arial"/>
          <w:b/>
          <w:sz w:val="22"/>
          <w:lang w:eastAsia="zh-CN"/>
        </w:rPr>
        <w:t>The report as a minimum should:</w:t>
      </w:r>
    </w:p>
    <w:p w14:paraId="0E65B0D0" w14:textId="77777777" w:rsidR="005B2567" w:rsidRPr="005B2567" w:rsidRDefault="005B2567" w:rsidP="005B2567">
      <w:pPr>
        <w:ind w:left="720"/>
        <w:rPr>
          <w:rFonts w:ascii="Arial" w:eastAsia="SimSun" w:hAnsi="Arial" w:cs="Arial"/>
          <w:b/>
          <w:sz w:val="22"/>
          <w:lang w:eastAsia="zh-CN"/>
        </w:rPr>
      </w:pPr>
    </w:p>
    <w:p w14:paraId="6E3CDD6C" w14:textId="77777777" w:rsidR="005B2567" w:rsidRPr="005B2567" w:rsidRDefault="005B2567" w:rsidP="006F62F7">
      <w:pPr>
        <w:numPr>
          <w:ilvl w:val="0"/>
          <w:numId w:val="26"/>
        </w:numPr>
        <w:ind w:left="1134" w:hanging="425"/>
        <w:rPr>
          <w:rFonts w:ascii="Arial" w:eastAsia="SimSun" w:hAnsi="Arial" w:cs="Arial"/>
          <w:b/>
          <w:sz w:val="22"/>
          <w:lang w:eastAsia="zh-CN"/>
        </w:rPr>
      </w:pPr>
      <w:r w:rsidRPr="005B2567">
        <w:rPr>
          <w:rFonts w:ascii="Arial" w:eastAsia="SimSun" w:hAnsi="Arial" w:cs="Arial"/>
          <w:sz w:val="22"/>
          <w:lang w:eastAsia="zh-CN"/>
        </w:rPr>
        <w:t>Contain an executive summary covering key points and recommendations</w:t>
      </w:r>
      <w:r w:rsidRPr="005B2567">
        <w:rPr>
          <w:rFonts w:ascii="Arial" w:eastAsia="SimSun" w:hAnsi="Arial" w:cs="Arial"/>
          <w:b/>
          <w:sz w:val="22"/>
          <w:lang w:eastAsia="zh-CN"/>
        </w:rPr>
        <w:t xml:space="preserve">. </w:t>
      </w:r>
    </w:p>
    <w:p w14:paraId="30076B7A" w14:textId="77777777" w:rsidR="005B2567" w:rsidRPr="005B2567" w:rsidRDefault="005B2567" w:rsidP="005B2567">
      <w:pPr>
        <w:ind w:left="792"/>
        <w:rPr>
          <w:rFonts w:ascii="Arial" w:eastAsia="SimSun" w:hAnsi="Arial" w:cs="Arial"/>
          <w:sz w:val="22"/>
          <w:lang w:eastAsia="zh-CN"/>
        </w:rPr>
      </w:pPr>
    </w:p>
    <w:p w14:paraId="27B2E8E2" w14:textId="77777777" w:rsidR="005B2567" w:rsidRPr="005B2567" w:rsidRDefault="005B2567" w:rsidP="006F62F7">
      <w:pPr>
        <w:numPr>
          <w:ilvl w:val="0"/>
          <w:numId w:val="26"/>
        </w:numPr>
        <w:adjustRightInd w:val="0"/>
        <w:spacing w:after="240"/>
        <w:ind w:left="1134" w:hanging="425"/>
        <w:jc w:val="both"/>
        <w:outlineLvl w:val="1"/>
        <w:rPr>
          <w:rFonts w:ascii="Arial" w:eastAsia="STZhongsong" w:hAnsi="Arial"/>
          <w:sz w:val="22"/>
          <w:lang w:eastAsia="zh-CN"/>
        </w:rPr>
      </w:pPr>
      <w:r w:rsidRPr="005B2567">
        <w:rPr>
          <w:rFonts w:ascii="Arial" w:eastAsia="STZhongsong" w:hAnsi="Arial"/>
          <w:sz w:val="22"/>
          <w:lang w:eastAsia="zh-CN"/>
        </w:rPr>
        <w:t xml:space="preserve">Include an assessment of the overall programme delivery risk and the achievability of the programme. </w:t>
      </w:r>
    </w:p>
    <w:p w14:paraId="159CFD79" w14:textId="77777777" w:rsidR="005B2567" w:rsidRPr="005B2567" w:rsidRDefault="005B2567" w:rsidP="006F62F7">
      <w:pPr>
        <w:numPr>
          <w:ilvl w:val="0"/>
          <w:numId w:val="26"/>
        </w:numPr>
        <w:adjustRightInd w:val="0"/>
        <w:spacing w:after="240"/>
        <w:ind w:left="1134" w:hanging="425"/>
        <w:jc w:val="both"/>
        <w:outlineLvl w:val="1"/>
        <w:rPr>
          <w:rFonts w:ascii="Arial" w:eastAsia="STZhongsong" w:hAnsi="Arial"/>
          <w:sz w:val="22"/>
          <w:lang w:eastAsia="zh-CN"/>
        </w:rPr>
      </w:pPr>
      <w:r w:rsidRPr="005B2567">
        <w:rPr>
          <w:rFonts w:ascii="Arial" w:eastAsia="STZhongsong" w:hAnsi="Arial"/>
          <w:sz w:val="22"/>
          <w:lang w:eastAsia="zh-CN"/>
        </w:rPr>
        <w:t>Assess current team/programme delivery structures and their appropriateness to support delivery timelines.</w:t>
      </w:r>
    </w:p>
    <w:p w14:paraId="42B4B67E" w14:textId="77777777" w:rsidR="005B2567" w:rsidRPr="005B2567" w:rsidRDefault="005B2567" w:rsidP="006F62F7">
      <w:pPr>
        <w:numPr>
          <w:ilvl w:val="0"/>
          <w:numId w:val="26"/>
        </w:numPr>
        <w:adjustRightInd w:val="0"/>
        <w:spacing w:after="240"/>
        <w:ind w:left="1134" w:hanging="425"/>
        <w:jc w:val="both"/>
        <w:outlineLvl w:val="1"/>
        <w:rPr>
          <w:rFonts w:ascii="Arial" w:eastAsia="STZhongsong" w:hAnsi="Arial"/>
          <w:sz w:val="22"/>
          <w:lang w:eastAsia="zh-CN"/>
        </w:rPr>
      </w:pPr>
      <w:r w:rsidRPr="005B2567">
        <w:rPr>
          <w:rFonts w:ascii="Arial" w:eastAsia="STZhongsong" w:hAnsi="Arial"/>
          <w:sz w:val="22"/>
          <w:lang w:eastAsia="zh-CN"/>
        </w:rPr>
        <w:t xml:space="preserve">Review and analyse Governance controls and reporting model.    </w:t>
      </w:r>
    </w:p>
    <w:p w14:paraId="29C9C7B5" w14:textId="77777777" w:rsidR="005B2567" w:rsidRPr="005B2567" w:rsidRDefault="005B2567" w:rsidP="005B2567">
      <w:pPr>
        <w:widowControl w:val="0"/>
        <w:ind w:left="709"/>
        <w:rPr>
          <w:rFonts w:ascii="Arial" w:eastAsia="SimSun" w:hAnsi="Arial"/>
          <w:b/>
          <w:sz w:val="22"/>
          <w:szCs w:val="24"/>
          <w:lang w:eastAsia="zh-CN"/>
        </w:rPr>
      </w:pPr>
      <w:r w:rsidRPr="005B2567">
        <w:rPr>
          <w:rFonts w:ascii="Arial" w:eastAsia="SimSun" w:hAnsi="Arial"/>
          <w:b/>
          <w:sz w:val="22"/>
          <w:szCs w:val="24"/>
          <w:lang w:eastAsia="zh-CN"/>
        </w:rPr>
        <w:t>Desirable</w:t>
      </w:r>
    </w:p>
    <w:p w14:paraId="3CFF2C9E" w14:textId="77777777" w:rsidR="005B2567" w:rsidRPr="005B2567" w:rsidRDefault="005B2567" w:rsidP="005B2567">
      <w:pPr>
        <w:widowControl w:val="0"/>
        <w:ind w:left="709"/>
        <w:rPr>
          <w:rFonts w:ascii="Arial" w:eastAsia="SimSun" w:hAnsi="Arial"/>
          <w:b/>
          <w:sz w:val="22"/>
          <w:szCs w:val="24"/>
          <w:lang w:eastAsia="zh-CN"/>
        </w:rPr>
      </w:pPr>
    </w:p>
    <w:p w14:paraId="245F7647" w14:textId="77777777" w:rsidR="005B2567" w:rsidRPr="005B2567" w:rsidRDefault="005B2567" w:rsidP="006F62F7">
      <w:pPr>
        <w:widowControl w:val="0"/>
        <w:numPr>
          <w:ilvl w:val="0"/>
          <w:numId w:val="27"/>
        </w:numPr>
        <w:ind w:left="1134" w:hanging="425"/>
        <w:rPr>
          <w:rFonts w:ascii="Arial" w:eastAsia="SimSun" w:hAnsi="Arial"/>
          <w:sz w:val="22"/>
          <w:szCs w:val="24"/>
          <w:lang w:eastAsia="zh-CN"/>
        </w:rPr>
      </w:pPr>
      <w:r w:rsidRPr="005B2567">
        <w:rPr>
          <w:rFonts w:ascii="Arial" w:eastAsia="SimSun" w:hAnsi="Arial"/>
          <w:sz w:val="22"/>
          <w:szCs w:val="24"/>
          <w:lang w:eastAsia="zh-CN"/>
        </w:rPr>
        <w:t>Any industry best practice commercial approaches that would assist the programme to deliver robust outcomes while contracting for agile capability.</w:t>
      </w:r>
    </w:p>
    <w:p w14:paraId="7D494334" w14:textId="77777777" w:rsidR="005B2567" w:rsidRPr="005B2567" w:rsidRDefault="005B2567" w:rsidP="005B2567">
      <w:pPr>
        <w:widowControl w:val="0"/>
        <w:ind w:left="709"/>
        <w:rPr>
          <w:rFonts w:ascii="Arial" w:eastAsia="SimSun" w:hAnsi="Arial"/>
          <w:i/>
          <w:sz w:val="22"/>
          <w:szCs w:val="24"/>
          <w:lang w:eastAsia="zh-CN"/>
        </w:rPr>
      </w:pPr>
    </w:p>
    <w:p w14:paraId="7EA411AE" w14:textId="77777777" w:rsidR="005B2567" w:rsidRPr="005B2567" w:rsidRDefault="005B2567" w:rsidP="005B2567">
      <w:pPr>
        <w:widowControl w:val="0"/>
        <w:ind w:left="709" w:hanging="709"/>
        <w:rPr>
          <w:rFonts w:ascii="Arial" w:eastAsia="SimSun" w:hAnsi="Arial" w:cs="Arial"/>
          <w:sz w:val="22"/>
          <w:lang w:eastAsia="zh-CN"/>
        </w:rPr>
      </w:pPr>
      <w:r w:rsidRPr="005B2567">
        <w:rPr>
          <w:rFonts w:ascii="Arial" w:eastAsia="SimSun" w:hAnsi="Arial"/>
          <w:sz w:val="22"/>
          <w:szCs w:val="24"/>
          <w:lang w:eastAsia="zh-CN"/>
        </w:rPr>
        <w:t>5.2</w:t>
      </w:r>
      <w:r w:rsidRPr="005B2567">
        <w:rPr>
          <w:rFonts w:ascii="Arial" w:eastAsia="SimSun" w:hAnsi="Arial"/>
          <w:sz w:val="22"/>
          <w:szCs w:val="24"/>
          <w:lang w:eastAsia="zh-CN"/>
        </w:rPr>
        <w:tab/>
      </w:r>
      <w:r w:rsidRPr="005B2567">
        <w:rPr>
          <w:rFonts w:ascii="Arial" w:eastAsia="SimSun" w:hAnsi="Arial" w:cs="Arial"/>
          <w:sz w:val="22"/>
          <w:lang w:eastAsia="zh-CN"/>
        </w:rPr>
        <w:t>The work should be carried out by supplier personnel with the relevant experience to assess an agile /digital programme. The standards expected of the supplier is the normal industry best practice standards in this market sector</w:t>
      </w:r>
    </w:p>
    <w:p w14:paraId="774740B6" w14:textId="77777777" w:rsidR="005B2567" w:rsidRPr="005B2567" w:rsidRDefault="005B2567" w:rsidP="005B2567">
      <w:pPr>
        <w:widowControl w:val="0"/>
        <w:ind w:left="709"/>
        <w:rPr>
          <w:rFonts w:ascii="Arial" w:eastAsia="SimSun" w:hAnsi="Arial" w:cs="Arial"/>
          <w:sz w:val="22"/>
          <w:highlight w:val="yellow"/>
          <w:lang w:eastAsia="zh-CN"/>
        </w:rPr>
      </w:pPr>
    </w:p>
    <w:p w14:paraId="038A73BE" w14:textId="77777777" w:rsidR="005B2567" w:rsidRPr="005B2567" w:rsidRDefault="005B2567" w:rsidP="006F62F7">
      <w:pPr>
        <w:numPr>
          <w:ilvl w:val="1"/>
          <w:numId w:val="28"/>
        </w:numPr>
        <w:adjustRightInd w:val="0"/>
        <w:spacing w:after="240"/>
        <w:ind w:left="709" w:hanging="709"/>
        <w:jc w:val="both"/>
        <w:outlineLvl w:val="1"/>
        <w:rPr>
          <w:rFonts w:ascii="Arial" w:eastAsia="STZhongsong" w:hAnsi="Arial"/>
          <w:sz w:val="22"/>
          <w:lang w:eastAsia="zh-CN"/>
        </w:rPr>
      </w:pPr>
      <w:r w:rsidRPr="005B2567">
        <w:rPr>
          <w:rFonts w:ascii="Arial" w:eastAsia="STZhongsong" w:hAnsi="Arial"/>
          <w:sz w:val="22"/>
          <w:lang w:eastAsia="zh-CN"/>
        </w:rPr>
        <w:lastRenderedPageBreak/>
        <w:t>Supplier personnel should as minimum be BPSS or preferably be capable of being SC cleared to undertake this exercise.</w:t>
      </w:r>
    </w:p>
    <w:p w14:paraId="7186E99B" w14:textId="77777777" w:rsidR="005B2567" w:rsidRPr="005B2567" w:rsidRDefault="005B2567" w:rsidP="005B2567">
      <w:pPr>
        <w:widowControl w:val="0"/>
        <w:ind w:left="1134"/>
        <w:rPr>
          <w:rFonts w:ascii="Arial" w:eastAsia="SimSun" w:hAnsi="Arial" w:cs="Arial"/>
          <w:sz w:val="22"/>
          <w:lang w:eastAsia="zh-CN"/>
        </w:rPr>
      </w:pPr>
    </w:p>
    <w:p w14:paraId="5FBCD83E" w14:textId="77777777" w:rsidR="005B2567" w:rsidRPr="005B2567" w:rsidRDefault="005B2567" w:rsidP="005B2567">
      <w:pPr>
        <w:keepNext/>
        <w:tabs>
          <w:tab w:val="num" w:pos="0"/>
        </w:tabs>
        <w:overflowPunct w:val="0"/>
        <w:autoSpaceDE w:val="0"/>
        <w:autoSpaceDN w:val="0"/>
        <w:adjustRightInd w:val="0"/>
        <w:spacing w:after="120"/>
        <w:ind w:left="709" w:hanging="709"/>
        <w:jc w:val="both"/>
        <w:textAlignment w:val="baseline"/>
        <w:outlineLvl w:val="0"/>
        <w:rPr>
          <w:rFonts w:ascii="Arial" w:eastAsia="STZhongsong" w:hAnsi="Arial" w:cs="Arial"/>
          <w:b/>
          <w:caps/>
          <w:sz w:val="22"/>
          <w:szCs w:val="22"/>
          <w:lang w:eastAsia="zh-CN"/>
        </w:rPr>
      </w:pPr>
      <w:bookmarkStart w:id="11" w:name="_Toc302637211"/>
      <w:bookmarkStart w:id="12" w:name="_Toc383464504"/>
      <w:r w:rsidRPr="005B2567">
        <w:rPr>
          <w:rFonts w:ascii="Arial" w:eastAsia="STZhongsong" w:hAnsi="Arial" w:cs="Arial"/>
          <w:b/>
          <w:caps/>
          <w:sz w:val="22"/>
          <w:szCs w:val="22"/>
          <w:lang w:eastAsia="zh-CN"/>
        </w:rPr>
        <w:t>service levels and performance</w:t>
      </w:r>
      <w:bookmarkEnd w:id="11"/>
      <w:bookmarkEnd w:id="12"/>
    </w:p>
    <w:p w14:paraId="6AC0A2F4" w14:textId="77777777" w:rsidR="005B2567" w:rsidRPr="005B2567" w:rsidRDefault="005B2567" w:rsidP="005B2567">
      <w:pPr>
        <w:numPr>
          <w:ilvl w:val="1"/>
          <w:numId w:val="0"/>
        </w:numPr>
        <w:tabs>
          <w:tab w:val="num" w:pos="132"/>
        </w:tabs>
        <w:overflowPunct w:val="0"/>
        <w:autoSpaceDE w:val="0"/>
        <w:autoSpaceDN w:val="0"/>
        <w:adjustRightInd w:val="0"/>
        <w:spacing w:after="120"/>
        <w:ind w:left="709" w:hanging="709"/>
        <w:jc w:val="both"/>
        <w:textAlignment w:val="baseline"/>
        <w:outlineLvl w:val="1"/>
        <w:rPr>
          <w:rFonts w:ascii="Arial" w:eastAsia="STZhongsong" w:hAnsi="Arial"/>
          <w:sz w:val="22"/>
          <w:lang w:eastAsia="zh-CN"/>
        </w:rPr>
      </w:pPr>
      <w:r w:rsidRPr="005B2567">
        <w:rPr>
          <w:rFonts w:ascii="Arial" w:eastAsia="STZhongsong" w:hAnsi="Arial"/>
          <w:sz w:val="22"/>
          <w:lang w:eastAsia="zh-CN"/>
        </w:rPr>
        <w:t>The Authority will measure the quality of the Supplier’s delivery by:</w:t>
      </w:r>
    </w:p>
    <w:p w14:paraId="7B386213" w14:textId="77777777" w:rsidR="005B2567" w:rsidRPr="005B2567" w:rsidRDefault="005B2567" w:rsidP="005B2567">
      <w:pPr>
        <w:overflowPunct w:val="0"/>
        <w:autoSpaceDE w:val="0"/>
        <w:autoSpaceDN w:val="0"/>
        <w:adjustRightInd w:val="0"/>
        <w:spacing w:after="120"/>
        <w:ind w:left="709"/>
        <w:jc w:val="both"/>
        <w:textAlignment w:val="baseline"/>
        <w:outlineLvl w:val="1"/>
        <w:rPr>
          <w:rFonts w:ascii="Arial" w:eastAsia="STZhongsong" w:hAnsi="Arial"/>
          <w:sz w:val="22"/>
          <w:lang w:eastAsia="zh-CN"/>
        </w:rPr>
      </w:pPr>
    </w:p>
    <w:p w14:paraId="3D176146" w14:textId="77777777" w:rsidR="005B2567" w:rsidRPr="005B2567" w:rsidRDefault="005B2567" w:rsidP="005B2567">
      <w:pPr>
        <w:numPr>
          <w:ilvl w:val="2"/>
          <w:numId w:val="0"/>
        </w:numPr>
        <w:tabs>
          <w:tab w:val="num" w:pos="1800"/>
        </w:tabs>
        <w:adjustRightInd w:val="0"/>
        <w:spacing w:after="240"/>
        <w:ind w:left="1800" w:hanging="1080"/>
        <w:jc w:val="both"/>
        <w:outlineLvl w:val="2"/>
        <w:rPr>
          <w:rFonts w:ascii="Arial" w:eastAsia="STZhongsong" w:hAnsi="Arial"/>
          <w:b/>
          <w:sz w:val="22"/>
          <w:lang w:eastAsia="zh-CN"/>
        </w:rPr>
      </w:pPr>
      <w:r w:rsidRPr="005B2567">
        <w:rPr>
          <w:rFonts w:ascii="Arial" w:eastAsia="STZhongsong" w:hAnsi="Arial"/>
          <w:sz w:val="22"/>
          <w:lang w:eastAsia="zh-CN"/>
        </w:rPr>
        <w:t>The Plan as at the Effective Date is set out below:</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2523"/>
        <w:gridCol w:w="1134"/>
        <w:gridCol w:w="1417"/>
        <w:gridCol w:w="2948"/>
      </w:tblGrid>
      <w:tr w:rsidR="005B2567" w:rsidRPr="005B2567" w14:paraId="17A1B0B0" w14:textId="77777777" w:rsidTr="00DC2ADB">
        <w:trPr>
          <w:tblHeader/>
        </w:trPr>
        <w:tc>
          <w:tcPr>
            <w:tcW w:w="1158" w:type="dxa"/>
            <w:tcBorders>
              <w:bottom w:val="single" w:sz="4" w:space="0" w:color="auto"/>
            </w:tcBorders>
          </w:tcPr>
          <w:p w14:paraId="44FB8356"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Milestone</w:t>
            </w:r>
          </w:p>
        </w:tc>
        <w:tc>
          <w:tcPr>
            <w:tcW w:w="2523" w:type="dxa"/>
            <w:tcBorders>
              <w:bottom w:val="single" w:sz="4" w:space="0" w:color="auto"/>
            </w:tcBorders>
          </w:tcPr>
          <w:p w14:paraId="7FEA49F6"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Deliverables</w:t>
            </w:r>
          </w:p>
          <w:p w14:paraId="5A246CC2" w14:textId="77777777" w:rsidR="005B2567" w:rsidRPr="005B2567" w:rsidRDefault="005B2567" w:rsidP="005B2567">
            <w:pPr>
              <w:adjustRightInd w:val="0"/>
              <w:spacing w:after="240"/>
              <w:rPr>
                <w:rFonts w:ascii="Arial" w:eastAsia="STZhongsong" w:hAnsi="Arial" w:cs="Arial"/>
                <w:lang w:eastAsia="zh-CN"/>
              </w:rPr>
            </w:pPr>
            <w:r w:rsidRPr="005B2567">
              <w:rPr>
                <w:rFonts w:ascii="Arial" w:eastAsia="STZhongsong" w:hAnsi="Arial" w:cs="Arial"/>
                <w:lang w:eastAsia="zh-CN"/>
              </w:rPr>
              <w:t>(bulleted list showing all Deliverables (and associated tasks) required for each Milestone)</w:t>
            </w:r>
          </w:p>
        </w:tc>
        <w:tc>
          <w:tcPr>
            <w:tcW w:w="1134" w:type="dxa"/>
            <w:tcBorders>
              <w:bottom w:val="single" w:sz="4" w:space="0" w:color="auto"/>
            </w:tcBorders>
          </w:tcPr>
          <w:p w14:paraId="426D3B33"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Duration</w:t>
            </w:r>
          </w:p>
          <w:p w14:paraId="7384DC81"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(Working Days)</w:t>
            </w:r>
          </w:p>
        </w:tc>
        <w:tc>
          <w:tcPr>
            <w:tcW w:w="1417" w:type="dxa"/>
            <w:tcBorders>
              <w:bottom w:val="single" w:sz="4" w:space="0" w:color="auto"/>
            </w:tcBorders>
          </w:tcPr>
          <w:p w14:paraId="4B0C3DEB"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Milestone Date</w:t>
            </w:r>
          </w:p>
        </w:tc>
        <w:tc>
          <w:tcPr>
            <w:tcW w:w="2948" w:type="dxa"/>
            <w:tcBorders>
              <w:bottom w:val="single" w:sz="4" w:space="0" w:color="auto"/>
            </w:tcBorders>
          </w:tcPr>
          <w:p w14:paraId="2FB0405B"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Customer Responsibilities (if applicable)</w:t>
            </w:r>
          </w:p>
        </w:tc>
      </w:tr>
      <w:tr w:rsidR="005B2567" w:rsidRPr="005B2567" w14:paraId="74D31DD0" w14:textId="77777777" w:rsidTr="00DC2ADB">
        <w:trPr>
          <w:tblHeader/>
        </w:trPr>
        <w:tc>
          <w:tcPr>
            <w:tcW w:w="1158" w:type="dxa"/>
            <w:shd w:val="clear" w:color="auto" w:fill="auto"/>
          </w:tcPr>
          <w:p w14:paraId="31040A4F"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Review</w:t>
            </w:r>
          </w:p>
        </w:tc>
        <w:tc>
          <w:tcPr>
            <w:tcW w:w="2523" w:type="dxa"/>
            <w:shd w:val="clear" w:color="auto" w:fill="auto"/>
          </w:tcPr>
          <w:p w14:paraId="030C3F49"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In the interest of time, the programme will nominate specific programme personnel  and  programme  documentation however the supplier is free to engage with additional personnel or request access non supplied information should that be necessary</w:t>
            </w:r>
          </w:p>
        </w:tc>
        <w:tc>
          <w:tcPr>
            <w:tcW w:w="1134" w:type="dxa"/>
            <w:shd w:val="clear" w:color="auto" w:fill="auto"/>
          </w:tcPr>
          <w:p w14:paraId="07E48B0C"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3 days</w:t>
            </w:r>
          </w:p>
        </w:tc>
        <w:tc>
          <w:tcPr>
            <w:tcW w:w="1417" w:type="dxa"/>
            <w:shd w:val="clear" w:color="auto" w:fill="auto"/>
          </w:tcPr>
          <w:p w14:paraId="65B6EF53"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Commencing Friday 15</w:t>
            </w:r>
            <w:r w:rsidRPr="005B2567">
              <w:rPr>
                <w:rFonts w:ascii="Arial" w:eastAsia="STZhongsong" w:hAnsi="Arial" w:cs="Arial"/>
                <w:vertAlign w:val="superscript"/>
                <w:lang w:eastAsia="zh-CN"/>
              </w:rPr>
              <w:t xml:space="preserve">th </w:t>
            </w:r>
            <w:r w:rsidRPr="005B2567">
              <w:rPr>
                <w:rFonts w:ascii="Arial" w:eastAsia="STZhongsong" w:hAnsi="Arial" w:cs="Arial"/>
                <w:lang w:eastAsia="zh-CN"/>
              </w:rPr>
              <w:t>May 2015</w:t>
            </w:r>
          </w:p>
        </w:tc>
        <w:tc>
          <w:tcPr>
            <w:tcW w:w="2948" w:type="dxa"/>
            <w:shd w:val="clear" w:color="auto" w:fill="auto"/>
          </w:tcPr>
          <w:p w14:paraId="36083B2E"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To nominate specific persons to assist the suppliers and to provide access to the relevant documentation. The schedule can be reviewed once the supplier is engaged.</w:t>
            </w:r>
          </w:p>
        </w:tc>
      </w:tr>
      <w:tr w:rsidR="005B2567" w:rsidRPr="005B2567" w14:paraId="38B06A94" w14:textId="77777777" w:rsidTr="00DC2ADB">
        <w:trPr>
          <w:tblHeader/>
        </w:trPr>
        <w:tc>
          <w:tcPr>
            <w:tcW w:w="1158" w:type="dxa"/>
            <w:shd w:val="clear" w:color="auto" w:fill="auto"/>
          </w:tcPr>
          <w:p w14:paraId="622BA70D"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Report</w:t>
            </w:r>
          </w:p>
        </w:tc>
        <w:tc>
          <w:tcPr>
            <w:tcW w:w="2523" w:type="dxa"/>
            <w:shd w:val="clear" w:color="auto" w:fill="auto"/>
          </w:tcPr>
          <w:p w14:paraId="3FB48C8B"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A document which addresses key findings and recommendations and which clearly articulates action steps required</w:t>
            </w:r>
          </w:p>
        </w:tc>
        <w:tc>
          <w:tcPr>
            <w:tcW w:w="1134" w:type="dxa"/>
            <w:shd w:val="clear" w:color="auto" w:fill="auto"/>
          </w:tcPr>
          <w:p w14:paraId="0C807CC7"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3 days</w:t>
            </w:r>
          </w:p>
        </w:tc>
        <w:tc>
          <w:tcPr>
            <w:tcW w:w="1417" w:type="dxa"/>
            <w:shd w:val="clear" w:color="auto" w:fill="auto"/>
          </w:tcPr>
          <w:p w14:paraId="383F8E53"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Friday 22</w:t>
            </w:r>
            <w:r w:rsidRPr="005B2567">
              <w:rPr>
                <w:rFonts w:ascii="Arial" w:eastAsia="STZhongsong" w:hAnsi="Arial" w:cs="Arial"/>
                <w:vertAlign w:val="superscript"/>
                <w:lang w:eastAsia="zh-CN"/>
              </w:rPr>
              <w:t>nd</w:t>
            </w:r>
            <w:r w:rsidRPr="005B2567">
              <w:rPr>
                <w:rFonts w:ascii="Arial" w:eastAsia="STZhongsong" w:hAnsi="Arial" w:cs="Arial"/>
                <w:lang w:eastAsia="zh-CN"/>
              </w:rPr>
              <w:t xml:space="preserve"> May 2015</w:t>
            </w:r>
          </w:p>
        </w:tc>
        <w:tc>
          <w:tcPr>
            <w:tcW w:w="2948" w:type="dxa"/>
            <w:shd w:val="clear" w:color="auto" w:fill="auto"/>
          </w:tcPr>
          <w:p w14:paraId="7943CA2F" w14:textId="77777777" w:rsidR="005B2567" w:rsidRPr="005B2567" w:rsidRDefault="005B2567" w:rsidP="005B2567">
            <w:pPr>
              <w:adjustRightInd w:val="0"/>
              <w:spacing w:after="240"/>
              <w:jc w:val="both"/>
              <w:rPr>
                <w:rFonts w:ascii="Arial" w:eastAsia="STZhongsong" w:hAnsi="Arial" w:cs="Arial"/>
                <w:lang w:eastAsia="zh-CN"/>
              </w:rPr>
            </w:pPr>
            <w:r w:rsidRPr="005B2567">
              <w:rPr>
                <w:rFonts w:ascii="Arial" w:eastAsia="STZhongsong" w:hAnsi="Arial" w:cs="Arial"/>
                <w:lang w:eastAsia="zh-CN"/>
              </w:rPr>
              <w:t>Not applicable</w:t>
            </w:r>
          </w:p>
        </w:tc>
      </w:tr>
    </w:tbl>
    <w:p w14:paraId="62F59332" w14:textId="77777777" w:rsidR="005B2567" w:rsidRPr="005B2567" w:rsidRDefault="005B2567" w:rsidP="005B2567">
      <w:pPr>
        <w:adjustRightInd w:val="0"/>
        <w:spacing w:after="240"/>
        <w:jc w:val="both"/>
        <w:outlineLvl w:val="2"/>
        <w:rPr>
          <w:rFonts w:ascii="Arial" w:eastAsia="STZhongsong" w:hAnsi="Arial"/>
          <w:b/>
          <w:sz w:val="22"/>
          <w:highlight w:val="yellow"/>
          <w:lang w:eastAsia="zh-CN"/>
        </w:rPr>
      </w:pPr>
    </w:p>
    <w:p w14:paraId="021CC06E" w14:textId="77777777" w:rsidR="005B2567" w:rsidRPr="005B2567" w:rsidRDefault="005B2567" w:rsidP="005B2567">
      <w:pPr>
        <w:numPr>
          <w:ilvl w:val="2"/>
          <w:numId w:val="0"/>
        </w:numPr>
        <w:tabs>
          <w:tab w:val="num" w:pos="1800"/>
        </w:tabs>
        <w:adjustRightInd w:val="0"/>
        <w:spacing w:after="240"/>
        <w:ind w:left="1800" w:hanging="1080"/>
        <w:jc w:val="both"/>
        <w:outlineLvl w:val="2"/>
        <w:rPr>
          <w:rFonts w:ascii="Arial" w:eastAsia="STZhongsong" w:hAnsi="Arial"/>
          <w:b/>
          <w:sz w:val="22"/>
          <w:lang w:eastAsia="zh-CN"/>
        </w:rPr>
      </w:pPr>
      <w:r w:rsidRPr="005B2567">
        <w:rPr>
          <w:rFonts w:ascii="Arial" w:eastAsia="STZhongsong" w:hAnsi="Arial" w:cs="Arial"/>
          <w:sz w:val="22"/>
          <w:szCs w:val="22"/>
          <w:lang w:eastAsia="zh-CN"/>
        </w:rPr>
        <w:t>If so required by the Customer, the Supplier shall produce a further version of the Plan (based on the above plan)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w:t>
      </w:r>
    </w:p>
    <w:p w14:paraId="240EF894" w14:textId="77777777" w:rsidR="005B2567" w:rsidRPr="005B2567" w:rsidRDefault="005B2567" w:rsidP="005B2567">
      <w:pPr>
        <w:numPr>
          <w:ilvl w:val="2"/>
          <w:numId w:val="0"/>
        </w:numPr>
        <w:tabs>
          <w:tab w:val="num" w:pos="1800"/>
        </w:tabs>
        <w:adjustRightInd w:val="0"/>
        <w:spacing w:after="240"/>
        <w:ind w:left="1800" w:hanging="1080"/>
        <w:jc w:val="both"/>
        <w:outlineLvl w:val="2"/>
        <w:rPr>
          <w:rFonts w:ascii="Arial" w:eastAsia="STZhongsong" w:hAnsi="Arial"/>
          <w:b/>
          <w:sz w:val="22"/>
          <w:lang w:eastAsia="zh-CN"/>
        </w:rPr>
      </w:pPr>
      <w:r w:rsidRPr="005B2567">
        <w:rPr>
          <w:rFonts w:ascii="Arial" w:eastAsia="STZhongsong" w:hAnsi="Arial" w:cs="Arial"/>
          <w:sz w:val="22"/>
          <w:szCs w:val="22"/>
          <w:lang w:eastAsia="zh-CN"/>
        </w:rPr>
        <w:t>The Customer shall have the right to require the Supplier to include any reasonable changes or provisions in each version of the Implementation Plan.</w:t>
      </w:r>
    </w:p>
    <w:p w14:paraId="6D631D95" w14:textId="77777777" w:rsidR="005B2567" w:rsidRPr="005B2567" w:rsidRDefault="005B2567" w:rsidP="005B2567">
      <w:pPr>
        <w:numPr>
          <w:ilvl w:val="2"/>
          <w:numId w:val="0"/>
        </w:numPr>
        <w:tabs>
          <w:tab w:val="num" w:pos="1800"/>
        </w:tabs>
        <w:adjustRightInd w:val="0"/>
        <w:spacing w:after="240"/>
        <w:ind w:left="1800" w:hanging="1080"/>
        <w:jc w:val="both"/>
        <w:outlineLvl w:val="2"/>
        <w:rPr>
          <w:rFonts w:ascii="Arial" w:eastAsia="STZhongsong" w:hAnsi="Arial"/>
          <w:b/>
          <w:sz w:val="22"/>
          <w:lang w:eastAsia="zh-CN"/>
        </w:rPr>
      </w:pPr>
      <w:r w:rsidRPr="005B2567">
        <w:rPr>
          <w:rFonts w:ascii="Arial" w:eastAsia="STZhongsong" w:hAnsi="Arial" w:cs="Arial"/>
          <w:sz w:val="22"/>
          <w:szCs w:val="22"/>
          <w:lang w:eastAsia="zh-CN"/>
        </w:rPr>
        <w:t xml:space="preserve">The Supplier shall perform its obligations so as to achieve each Milestone by the Milestone Date. </w:t>
      </w:r>
    </w:p>
    <w:p w14:paraId="0E72C97B" w14:textId="77777777" w:rsidR="005B2567" w:rsidRPr="005B2567" w:rsidRDefault="005B2567" w:rsidP="005B2567">
      <w:pPr>
        <w:ind w:left="720"/>
        <w:rPr>
          <w:rFonts w:ascii="Arial" w:eastAsia="SimSun" w:hAnsi="Arial" w:cs="Arial"/>
          <w:i/>
          <w:sz w:val="22"/>
          <w:szCs w:val="22"/>
          <w:lang w:eastAsia="zh-CN"/>
        </w:rPr>
      </w:pPr>
    </w:p>
    <w:p w14:paraId="64A819F8" w14:textId="77777777" w:rsidR="005B2567" w:rsidRPr="005B2567" w:rsidRDefault="005B2567" w:rsidP="005B2567">
      <w:pPr>
        <w:ind w:left="720"/>
        <w:rPr>
          <w:rFonts w:ascii="Arial" w:eastAsia="SimSun" w:hAnsi="Arial" w:cs="Arial"/>
          <w:b/>
          <w:sz w:val="22"/>
          <w:szCs w:val="22"/>
          <w:highlight w:val="yellow"/>
          <w:lang w:eastAsia="zh-CN"/>
        </w:rPr>
      </w:pPr>
    </w:p>
    <w:p w14:paraId="1FF93854" w14:textId="77777777" w:rsidR="005B2567" w:rsidRPr="005B2567" w:rsidRDefault="005B2567" w:rsidP="005B2567">
      <w:pPr>
        <w:keepNext/>
        <w:tabs>
          <w:tab w:val="num" w:pos="720"/>
        </w:tabs>
        <w:adjustRightInd w:val="0"/>
        <w:spacing w:after="240"/>
        <w:ind w:left="720" w:hanging="720"/>
        <w:jc w:val="both"/>
        <w:outlineLvl w:val="0"/>
        <w:rPr>
          <w:rFonts w:ascii="Arial" w:eastAsia="STZhongsong" w:hAnsi="Arial"/>
          <w:b/>
          <w:caps/>
          <w:sz w:val="22"/>
          <w:lang w:eastAsia="zh-CN"/>
        </w:rPr>
      </w:pPr>
      <w:bookmarkStart w:id="13" w:name="_Toc383464506"/>
      <w:r w:rsidRPr="005B2567">
        <w:rPr>
          <w:rFonts w:ascii="Arial" w:eastAsia="STZhongsong" w:hAnsi="Arial"/>
          <w:b/>
          <w:caps/>
          <w:sz w:val="22"/>
          <w:lang w:eastAsia="zh-CN"/>
        </w:rPr>
        <w:t>Location</w:t>
      </w:r>
      <w:bookmarkEnd w:id="13"/>
    </w:p>
    <w:p w14:paraId="36F2C44F" w14:textId="77777777" w:rsidR="005B2567" w:rsidRPr="005B2567" w:rsidRDefault="005B2567" w:rsidP="005B2567">
      <w:pPr>
        <w:adjustRightInd w:val="0"/>
        <w:spacing w:after="240"/>
        <w:ind w:left="709"/>
        <w:jc w:val="both"/>
        <w:outlineLvl w:val="1"/>
        <w:rPr>
          <w:rFonts w:ascii="Arial" w:eastAsia="STZhongsong" w:hAnsi="Arial"/>
          <w:sz w:val="22"/>
          <w:lang w:eastAsia="zh-CN"/>
        </w:rPr>
      </w:pPr>
      <w:r w:rsidRPr="005B2567">
        <w:rPr>
          <w:rFonts w:ascii="Arial" w:eastAsia="STZhongsong" w:hAnsi="Arial"/>
          <w:sz w:val="22"/>
          <w:lang w:eastAsia="zh-CN"/>
        </w:rPr>
        <w:t>The location of the Services will be carried out at 165 Fleet Street London EC4A 2DY.</w:t>
      </w:r>
    </w:p>
    <w:p w14:paraId="1A61E3B7" w14:textId="77777777" w:rsidR="005B2567" w:rsidRPr="005B2567" w:rsidRDefault="005B2567" w:rsidP="005B2567">
      <w:pPr>
        <w:keepNext/>
        <w:tabs>
          <w:tab w:val="num" w:pos="720"/>
        </w:tabs>
        <w:adjustRightInd w:val="0"/>
        <w:spacing w:after="240"/>
        <w:ind w:left="720" w:hanging="720"/>
        <w:jc w:val="both"/>
        <w:outlineLvl w:val="0"/>
        <w:rPr>
          <w:rFonts w:ascii="Arial" w:eastAsia="STZhongsong" w:hAnsi="Arial"/>
          <w:b/>
          <w:caps/>
          <w:sz w:val="22"/>
          <w:lang w:eastAsia="zh-CN"/>
        </w:rPr>
      </w:pPr>
      <w:bookmarkStart w:id="14" w:name="_Toc383464507"/>
      <w:r w:rsidRPr="005B2567">
        <w:rPr>
          <w:rFonts w:ascii="Arial" w:eastAsia="STZhongsong" w:hAnsi="Arial"/>
          <w:b/>
          <w:caps/>
          <w:sz w:val="22"/>
          <w:lang w:eastAsia="zh-CN"/>
        </w:rPr>
        <w:t>Security requirements</w:t>
      </w:r>
      <w:bookmarkEnd w:id="14"/>
    </w:p>
    <w:p w14:paraId="3869B53A" w14:textId="77777777" w:rsidR="005B2567" w:rsidRPr="005B2567" w:rsidRDefault="005B2567" w:rsidP="005B2567">
      <w:pPr>
        <w:adjustRightInd w:val="0"/>
        <w:spacing w:after="240"/>
        <w:ind w:left="709"/>
        <w:jc w:val="both"/>
        <w:outlineLvl w:val="1"/>
        <w:rPr>
          <w:rFonts w:ascii="Arial" w:eastAsia="STZhongsong" w:hAnsi="Arial"/>
          <w:sz w:val="22"/>
          <w:lang w:eastAsia="zh-CN"/>
        </w:rPr>
      </w:pPr>
      <w:r w:rsidRPr="005B2567">
        <w:rPr>
          <w:rFonts w:ascii="Arial" w:eastAsia="STZhongsong" w:hAnsi="Arial"/>
          <w:sz w:val="22"/>
          <w:lang w:eastAsia="zh-CN"/>
        </w:rPr>
        <w:t>Supplier Personnel undertaking the review should as a minimum have BPSS clearance; one or two personnel should ideally be SC cleared to facilitate access to more confidential programme information.</w:t>
      </w:r>
    </w:p>
    <w:p w14:paraId="4A5A526E" w14:textId="77777777" w:rsidR="005B2567" w:rsidRPr="005B2567" w:rsidRDefault="005B2567" w:rsidP="005B2567">
      <w:pPr>
        <w:keepNext/>
        <w:tabs>
          <w:tab w:val="num" w:pos="720"/>
        </w:tabs>
        <w:adjustRightInd w:val="0"/>
        <w:spacing w:after="120"/>
        <w:ind w:left="720" w:hanging="720"/>
        <w:jc w:val="both"/>
        <w:outlineLvl w:val="0"/>
        <w:rPr>
          <w:rFonts w:ascii="Arial" w:eastAsia="STZhongsong" w:hAnsi="Arial"/>
          <w:b/>
          <w:caps/>
          <w:sz w:val="22"/>
          <w:lang w:eastAsia="zh-CN"/>
        </w:rPr>
      </w:pPr>
      <w:bookmarkStart w:id="15" w:name="_Toc383464509"/>
      <w:r w:rsidRPr="005B2567">
        <w:rPr>
          <w:rFonts w:ascii="Arial" w:eastAsia="STZhongsong" w:hAnsi="Arial"/>
          <w:b/>
          <w:caps/>
          <w:sz w:val="22"/>
          <w:lang w:eastAsia="zh-CN"/>
        </w:rPr>
        <w:t>BUDGET</w:t>
      </w:r>
      <w:bookmarkEnd w:id="15"/>
    </w:p>
    <w:p w14:paraId="06191012" w14:textId="77777777" w:rsidR="005B2567" w:rsidRPr="005B2567" w:rsidRDefault="005B2567" w:rsidP="005B2567">
      <w:pPr>
        <w:adjustRightInd w:val="0"/>
        <w:spacing w:after="240"/>
        <w:ind w:left="709" w:hanging="709"/>
        <w:jc w:val="both"/>
        <w:outlineLvl w:val="1"/>
        <w:rPr>
          <w:rFonts w:ascii="Arial" w:eastAsia="STZhongsong" w:hAnsi="Arial"/>
          <w:sz w:val="22"/>
          <w:lang w:eastAsia="zh-CN"/>
        </w:rPr>
      </w:pPr>
      <w:r w:rsidRPr="005B2567">
        <w:rPr>
          <w:rFonts w:ascii="Arial" w:eastAsia="STZhongsong" w:hAnsi="Arial"/>
          <w:sz w:val="22"/>
          <w:lang w:eastAsia="zh-CN"/>
        </w:rPr>
        <w:t>9.1</w:t>
      </w:r>
      <w:r w:rsidRPr="005B2567">
        <w:rPr>
          <w:rFonts w:ascii="Arial" w:eastAsia="STZhongsong" w:hAnsi="Arial"/>
          <w:sz w:val="22"/>
          <w:lang w:eastAsia="zh-CN"/>
        </w:rPr>
        <w:tab/>
        <w:t>Budget is up to £15,000. If a Potential Provider’s tendered price exceeds this budget, they will be deemed non-complaint and therefore excluded from the Procurement.</w:t>
      </w:r>
    </w:p>
    <w:p w14:paraId="0A8A284E" w14:textId="77777777" w:rsidR="005B2567" w:rsidRPr="005B2567" w:rsidRDefault="005B2567" w:rsidP="005B2567">
      <w:pPr>
        <w:adjustRightInd w:val="0"/>
        <w:spacing w:after="120"/>
        <w:ind w:left="720" w:hanging="720"/>
        <w:jc w:val="both"/>
        <w:outlineLvl w:val="1"/>
        <w:rPr>
          <w:rFonts w:ascii="Arial" w:eastAsia="STZhongsong" w:hAnsi="Arial"/>
          <w:sz w:val="22"/>
          <w:highlight w:val="yellow"/>
          <w:lang w:eastAsia="zh-CN"/>
        </w:rPr>
      </w:pPr>
      <w:r w:rsidRPr="005B2567">
        <w:rPr>
          <w:rFonts w:ascii="Arial" w:eastAsia="STZhongsong" w:hAnsi="Arial"/>
          <w:sz w:val="22"/>
          <w:lang w:eastAsia="zh-CN"/>
        </w:rPr>
        <w:t>9.2</w:t>
      </w:r>
      <w:r w:rsidRPr="005B2567">
        <w:rPr>
          <w:rFonts w:ascii="Arial" w:eastAsia="STZhongsong" w:hAnsi="Arial"/>
          <w:sz w:val="22"/>
          <w:lang w:eastAsia="zh-CN"/>
        </w:rPr>
        <w:tab/>
        <w:t>Prices should be submitted in pounds sterling and be inclusive of expenses and exclusive of VAT.</w:t>
      </w:r>
    </w:p>
    <w:p w14:paraId="713900CA" w14:textId="77777777" w:rsidR="005B2567" w:rsidRPr="005B2567" w:rsidRDefault="005B2567" w:rsidP="005B2567">
      <w:pPr>
        <w:keepNext/>
        <w:adjustRightInd w:val="0"/>
        <w:spacing w:after="120"/>
        <w:ind w:left="720"/>
        <w:jc w:val="both"/>
        <w:outlineLvl w:val="0"/>
        <w:rPr>
          <w:rFonts w:ascii="Arial" w:eastAsia="STZhongsong" w:hAnsi="Arial"/>
          <w:b/>
          <w:caps/>
          <w:sz w:val="22"/>
          <w:lang w:eastAsia="zh-CN"/>
        </w:rPr>
      </w:pPr>
    </w:p>
    <w:p w14:paraId="32E03806" w14:textId="77777777" w:rsidR="005B2567" w:rsidRPr="005B2567" w:rsidRDefault="005B2567" w:rsidP="005B2567">
      <w:pPr>
        <w:adjustRightInd w:val="0"/>
        <w:spacing w:after="120"/>
        <w:jc w:val="both"/>
        <w:outlineLvl w:val="1"/>
        <w:rPr>
          <w:rFonts w:ascii="Arial" w:eastAsia="STZhongsong" w:hAnsi="Arial"/>
          <w:sz w:val="22"/>
          <w:lang w:eastAsia="zh-CN"/>
        </w:rPr>
      </w:pPr>
    </w:p>
    <w:p w14:paraId="5ED214B8" w14:textId="77777777" w:rsidR="00CA5A3B" w:rsidRDefault="00CA5A3B" w:rsidP="00004328">
      <w:pPr>
        <w:rPr>
          <w:rFonts w:ascii="Arial" w:hAnsi="Arial" w:cs="Arial"/>
          <w:b/>
          <w:sz w:val="32"/>
          <w:szCs w:val="32"/>
        </w:rPr>
      </w:pPr>
    </w:p>
    <w:p w14:paraId="3C71CF2E" w14:textId="77777777" w:rsidR="00CA5A3B" w:rsidRDefault="00CA5A3B" w:rsidP="00004328">
      <w:pPr>
        <w:rPr>
          <w:rFonts w:ascii="Arial" w:hAnsi="Arial" w:cs="Arial"/>
          <w:b/>
          <w:sz w:val="32"/>
          <w:szCs w:val="32"/>
        </w:rPr>
      </w:pPr>
    </w:p>
    <w:p w14:paraId="7525E69C" w14:textId="77777777" w:rsidR="00CA5A3B" w:rsidRDefault="00CA5A3B" w:rsidP="00004328">
      <w:pPr>
        <w:rPr>
          <w:rFonts w:ascii="Arial" w:hAnsi="Arial" w:cs="Arial"/>
          <w:b/>
          <w:sz w:val="32"/>
          <w:szCs w:val="32"/>
        </w:rPr>
      </w:pPr>
    </w:p>
    <w:p w14:paraId="4A0CD2C7" w14:textId="77777777" w:rsidR="00CA5A3B" w:rsidRDefault="00CA5A3B" w:rsidP="00004328">
      <w:pPr>
        <w:rPr>
          <w:rFonts w:ascii="Arial" w:hAnsi="Arial" w:cs="Arial"/>
          <w:b/>
          <w:sz w:val="32"/>
          <w:szCs w:val="32"/>
        </w:rPr>
      </w:pPr>
    </w:p>
    <w:p w14:paraId="68FEE98B" w14:textId="77777777" w:rsidR="00CA5A3B" w:rsidRDefault="00CA5A3B" w:rsidP="00004328">
      <w:pPr>
        <w:rPr>
          <w:rFonts w:ascii="Arial" w:hAnsi="Arial" w:cs="Arial"/>
          <w:b/>
          <w:sz w:val="32"/>
          <w:szCs w:val="32"/>
        </w:rPr>
      </w:pPr>
    </w:p>
    <w:p w14:paraId="16525DC1" w14:textId="77777777" w:rsidR="00CA5A3B" w:rsidRDefault="00CA5A3B" w:rsidP="00004328">
      <w:pPr>
        <w:rPr>
          <w:rFonts w:ascii="Arial" w:hAnsi="Arial" w:cs="Arial"/>
          <w:b/>
          <w:sz w:val="32"/>
          <w:szCs w:val="32"/>
        </w:rPr>
      </w:pPr>
    </w:p>
    <w:p w14:paraId="70E369EF" w14:textId="77777777" w:rsidR="00CA5A3B" w:rsidRDefault="00CA5A3B" w:rsidP="00004328">
      <w:pPr>
        <w:rPr>
          <w:rFonts w:ascii="Arial" w:hAnsi="Arial" w:cs="Arial"/>
          <w:b/>
          <w:sz w:val="32"/>
          <w:szCs w:val="32"/>
        </w:rPr>
      </w:pPr>
    </w:p>
    <w:p w14:paraId="5F63F833" w14:textId="77777777" w:rsidR="00CA5A3B" w:rsidRDefault="00CA5A3B" w:rsidP="00004328">
      <w:pPr>
        <w:rPr>
          <w:rFonts w:ascii="Arial" w:hAnsi="Arial" w:cs="Arial"/>
          <w:b/>
          <w:sz w:val="32"/>
          <w:szCs w:val="32"/>
        </w:rPr>
      </w:pPr>
    </w:p>
    <w:p w14:paraId="19359878" w14:textId="77777777" w:rsidR="00CA5A3B" w:rsidRDefault="00CA5A3B" w:rsidP="00004328">
      <w:pPr>
        <w:rPr>
          <w:rFonts w:ascii="Arial" w:hAnsi="Arial" w:cs="Arial"/>
          <w:b/>
          <w:sz w:val="32"/>
          <w:szCs w:val="32"/>
        </w:rPr>
      </w:pPr>
    </w:p>
    <w:p w14:paraId="3826E233" w14:textId="77777777" w:rsidR="00CA5A3B" w:rsidRDefault="00CA5A3B" w:rsidP="00004328">
      <w:pPr>
        <w:rPr>
          <w:rFonts w:ascii="Arial" w:hAnsi="Arial" w:cs="Arial"/>
          <w:b/>
          <w:sz w:val="32"/>
          <w:szCs w:val="32"/>
        </w:rPr>
      </w:pPr>
    </w:p>
    <w:p w14:paraId="46C0979E" w14:textId="77777777" w:rsidR="00CA5A3B" w:rsidRDefault="00CA5A3B" w:rsidP="00004328">
      <w:pPr>
        <w:rPr>
          <w:rFonts w:ascii="Arial" w:hAnsi="Arial" w:cs="Arial"/>
          <w:b/>
          <w:sz w:val="32"/>
          <w:szCs w:val="32"/>
        </w:rPr>
      </w:pPr>
    </w:p>
    <w:p w14:paraId="6585611D" w14:textId="77777777" w:rsidR="00CA5A3B" w:rsidRDefault="00CA5A3B" w:rsidP="00004328">
      <w:pPr>
        <w:rPr>
          <w:rFonts w:ascii="Arial" w:hAnsi="Arial" w:cs="Arial"/>
          <w:b/>
          <w:sz w:val="32"/>
          <w:szCs w:val="32"/>
        </w:rPr>
      </w:pPr>
    </w:p>
    <w:p w14:paraId="48EB71C6" w14:textId="77777777" w:rsidR="00CA5A3B" w:rsidRDefault="00CA5A3B" w:rsidP="00004328">
      <w:pPr>
        <w:rPr>
          <w:rFonts w:ascii="Arial" w:hAnsi="Arial" w:cs="Arial"/>
          <w:b/>
          <w:sz w:val="32"/>
          <w:szCs w:val="32"/>
        </w:rPr>
      </w:pPr>
    </w:p>
    <w:p w14:paraId="0B788369" w14:textId="77777777" w:rsidR="00CA5A3B" w:rsidRDefault="00CA5A3B" w:rsidP="00004328">
      <w:pPr>
        <w:rPr>
          <w:rFonts w:ascii="Arial" w:hAnsi="Arial" w:cs="Arial"/>
          <w:b/>
          <w:sz w:val="32"/>
          <w:szCs w:val="32"/>
        </w:rPr>
      </w:pPr>
    </w:p>
    <w:p w14:paraId="29561BC0" w14:textId="77777777" w:rsidR="00CA5A3B" w:rsidRDefault="00CA5A3B" w:rsidP="00004328">
      <w:pPr>
        <w:rPr>
          <w:rFonts w:ascii="Arial" w:hAnsi="Arial" w:cs="Arial"/>
          <w:b/>
          <w:sz w:val="32"/>
          <w:szCs w:val="32"/>
        </w:rPr>
      </w:pPr>
    </w:p>
    <w:p w14:paraId="67736EF6" w14:textId="77777777" w:rsidR="00CA5A3B" w:rsidRDefault="00CA5A3B" w:rsidP="00004328">
      <w:pPr>
        <w:rPr>
          <w:rFonts w:ascii="Arial" w:hAnsi="Arial" w:cs="Arial"/>
          <w:b/>
          <w:sz w:val="32"/>
          <w:szCs w:val="32"/>
        </w:rPr>
      </w:pPr>
    </w:p>
    <w:p w14:paraId="5274C7E1" w14:textId="77777777" w:rsidR="00CA5A3B" w:rsidRDefault="00CA5A3B" w:rsidP="00004328">
      <w:pPr>
        <w:rPr>
          <w:rFonts w:ascii="Arial" w:hAnsi="Arial" w:cs="Arial"/>
          <w:b/>
          <w:sz w:val="32"/>
          <w:szCs w:val="32"/>
        </w:rPr>
      </w:pPr>
    </w:p>
    <w:p w14:paraId="6524EDE2" w14:textId="77777777" w:rsidR="00CA5A3B" w:rsidRDefault="00CA5A3B" w:rsidP="00004328">
      <w:pPr>
        <w:rPr>
          <w:rFonts w:ascii="Arial" w:hAnsi="Arial" w:cs="Arial"/>
          <w:b/>
          <w:sz w:val="32"/>
          <w:szCs w:val="32"/>
        </w:rPr>
      </w:pPr>
    </w:p>
    <w:p w14:paraId="54C6ED90" w14:textId="77777777" w:rsidR="00CA5A3B" w:rsidRDefault="00CA5A3B" w:rsidP="00004328">
      <w:pPr>
        <w:rPr>
          <w:rFonts w:ascii="Arial" w:hAnsi="Arial" w:cs="Arial"/>
          <w:b/>
          <w:sz w:val="32"/>
          <w:szCs w:val="32"/>
        </w:rPr>
      </w:pPr>
    </w:p>
    <w:p w14:paraId="6E948DD1" w14:textId="77777777" w:rsidR="00CA5A3B" w:rsidRDefault="00CA5A3B" w:rsidP="00004328">
      <w:pPr>
        <w:rPr>
          <w:rFonts w:ascii="Arial" w:hAnsi="Arial" w:cs="Arial"/>
          <w:b/>
          <w:sz w:val="32"/>
          <w:szCs w:val="32"/>
        </w:rPr>
      </w:pPr>
    </w:p>
    <w:p w14:paraId="54118954" w14:textId="77777777" w:rsidR="00CA5A3B" w:rsidRDefault="00CA5A3B" w:rsidP="00004328">
      <w:pPr>
        <w:rPr>
          <w:rFonts w:ascii="Arial" w:hAnsi="Arial" w:cs="Arial"/>
          <w:b/>
          <w:sz w:val="32"/>
          <w:szCs w:val="32"/>
        </w:rPr>
      </w:pPr>
    </w:p>
    <w:p w14:paraId="3FCE45D7" w14:textId="77777777" w:rsidR="00CA5A3B" w:rsidRDefault="00CA5A3B" w:rsidP="00004328">
      <w:pPr>
        <w:rPr>
          <w:rFonts w:ascii="Arial" w:hAnsi="Arial" w:cs="Arial"/>
          <w:b/>
          <w:sz w:val="32"/>
          <w:szCs w:val="32"/>
        </w:rPr>
      </w:pPr>
    </w:p>
    <w:p w14:paraId="675A1947" w14:textId="77777777" w:rsidR="005B2567" w:rsidRDefault="005B2567" w:rsidP="00004328">
      <w:pPr>
        <w:spacing w:line="480" w:lineRule="auto"/>
        <w:rPr>
          <w:rFonts w:ascii="Arial" w:hAnsi="Arial" w:cs="Arial"/>
          <w:b/>
          <w:bCs/>
          <w:sz w:val="32"/>
          <w:szCs w:val="32"/>
        </w:rPr>
        <w:sectPr w:rsidR="005B2567" w:rsidSect="0007636C">
          <w:headerReference w:type="default" r:id="rId9"/>
          <w:footerReference w:type="default" r:id="rId10"/>
          <w:pgSz w:w="11906" w:h="16838" w:code="9"/>
          <w:pgMar w:top="1440" w:right="1200" w:bottom="1260" w:left="1200" w:header="709" w:footer="537" w:gutter="0"/>
          <w:cols w:space="708"/>
          <w:docGrid w:linePitch="360"/>
        </w:sectPr>
      </w:pPr>
    </w:p>
    <w:p w14:paraId="0688A046" w14:textId="77777777" w:rsidR="004F19B9" w:rsidRPr="007063CE" w:rsidRDefault="004F19B9" w:rsidP="00004328">
      <w:pPr>
        <w:spacing w:line="480" w:lineRule="auto"/>
        <w:rPr>
          <w:rFonts w:ascii="Arial" w:hAnsi="Arial" w:cs="Arial"/>
          <w:b/>
          <w:bCs/>
          <w:sz w:val="32"/>
          <w:szCs w:val="32"/>
        </w:rPr>
      </w:pPr>
      <w:r w:rsidRPr="007063CE">
        <w:rPr>
          <w:rFonts w:ascii="Arial" w:hAnsi="Arial" w:cs="Arial"/>
          <w:b/>
          <w:bCs/>
          <w:sz w:val="32"/>
          <w:szCs w:val="32"/>
        </w:rPr>
        <w:lastRenderedPageBreak/>
        <w:t>ANNEX B</w:t>
      </w:r>
    </w:p>
    <w:p w14:paraId="42794AFC" w14:textId="77777777" w:rsidR="004F19B9" w:rsidRDefault="004F19B9" w:rsidP="00004328">
      <w:pPr>
        <w:jc w:val="center"/>
        <w:rPr>
          <w:rFonts w:ascii="Arial" w:hAnsi="Arial" w:cs="Arial"/>
          <w:b/>
          <w:sz w:val="32"/>
          <w:szCs w:val="32"/>
        </w:rPr>
      </w:pPr>
      <w:r w:rsidRPr="007063CE">
        <w:rPr>
          <w:rFonts w:ascii="Arial" w:hAnsi="Arial" w:cs="Arial"/>
          <w:b/>
          <w:sz w:val="32"/>
          <w:szCs w:val="32"/>
        </w:rPr>
        <w:t xml:space="preserve">Clarification Document </w:t>
      </w:r>
    </w:p>
    <w:p w14:paraId="423E902C" w14:textId="77777777" w:rsidR="005B2567" w:rsidRPr="007063CE" w:rsidRDefault="005B2567" w:rsidP="00004328">
      <w:pPr>
        <w:jc w:val="center"/>
        <w:rPr>
          <w:rFonts w:ascii="Arial" w:hAnsi="Arial" w:cs="Arial"/>
          <w:b/>
          <w:sz w:val="32"/>
          <w:szCs w:val="32"/>
        </w:rPr>
      </w:pPr>
    </w:p>
    <w:tbl>
      <w:tblPr>
        <w:tblStyle w:val="TableGrid"/>
        <w:tblW w:w="0" w:type="auto"/>
        <w:tblLook w:val="04A0" w:firstRow="1" w:lastRow="0" w:firstColumn="1" w:lastColumn="0" w:noHBand="0" w:noVBand="1"/>
      </w:tblPr>
      <w:tblGrid>
        <w:gridCol w:w="1099"/>
        <w:gridCol w:w="5652"/>
        <w:gridCol w:w="7378"/>
      </w:tblGrid>
      <w:tr w:rsidR="005B2567" w:rsidRPr="000B7F4B" w14:paraId="0D3A7620" w14:textId="77777777" w:rsidTr="005B2567">
        <w:tc>
          <w:tcPr>
            <w:tcW w:w="1099" w:type="dxa"/>
            <w:shd w:val="pct15" w:color="auto" w:fill="auto"/>
          </w:tcPr>
          <w:p w14:paraId="752DADAA" w14:textId="77777777" w:rsidR="005B2567" w:rsidRPr="000B7F4B" w:rsidRDefault="005B2567" w:rsidP="00DC2ADB">
            <w:pPr>
              <w:rPr>
                <w:rFonts w:ascii="Arial" w:hAnsi="Arial" w:cs="Arial"/>
              </w:rPr>
            </w:pPr>
            <w:r w:rsidRPr="000B7F4B">
              <w:rPr>
                <w:rFonts w:ascii="Arial" w:hAnsi="Arial" w:cs="Arial"/>
              </w:rPr>
              <w:t>No.</w:t>
            </w:r>
          </w:p>
        </w:tc>
        <w:tc>
          <w:tcPr>
            <w:tcW w:w="5652" w:type="dxa"/>
            <w:shd w:val="pct15" w:color="auto" w:fill="auto"/>
          </w:tcPr>
          <w:p w14:paraId="746C501C" w14:textId="77777777" w:rsidR="005B2567" w:rsidRPr="000B7F4B" w:rsidRDefault="005B2567" w:rsidP="00DC2ADB">
            <w:pPr>
              <w:rPr>
                <w:rFonts w:ascii="Arial" w:hAnsi="Arial" w:cs="Arial"/>
              </w:rPr>
            </w:pPr>
            <w:r w:rsidRPr="000B7F4B">
              <w:rPr>
                <w:rFonts w:ascii="Arial" w:hAnsi="Arial" w:cs="Arial"/>
              </w:rPr>
              <w:t>Telecon Questions</w:t>
            </w:r>
          </w:p>
        </w:tc>
        <w:tc>
          <w:tcPr>
            <w:tcW w:w="7378" w:type="dxa"/>
            <w:shd w:val="pct15" w:color="auto" w:fill="auto"/>
          </w:tcPr>
          <w:p w14:paraId="7A4A3E06" w14:textId="77777777" w:rsidR="005B2567" w:rsidRPr="000B7F4B" w:rsidRDefault="005B2567" w:rsidP="00DC2ADB">
            <w:pPr>
              <w:rPr>
                <w:rFonts w:ascii="Arial" w:hAnsi="Arial" w:cs="Arial"/>
              </w:rPr>
            </w:pPr>
            <w:r w:rsidRPr="000B7F4B">
              <w:rPr>
                <w:rFonts w:ascii="Arial" w:hAnsi="Arial" w:cs="Arial"/>
              </w:rPr>
              <w:t>Answers</w:t>
            </w:r>
          </w:p>
        </w:tc>
      </w:tr>
      <w:tr w:rsidR="005B2567" w:rsidRPr="005B2567" w14:paraId="3CDBE6E1" w14:textId="77777777" w:rsidTr="005B2567">
        <w:tc>
          <w:tcPr>
            <w:tcW w:w="1099" w:type="dxa"/>
          </w:tcPr>
          <w:p w14:paraId="16D26C8A" w14:textId="77777777" w:rsidR="005B2567" w:rsidRPr="005B2567" w:rsidRDefault="005B2567" w:rsidP="00DC2ADB">
            <w:pPr>
              <w:rPr>
                <w:rFonts w:ascii="Arial" w:hAnsi="Arial" w:cs="Arial"/>
              </w:rPr>
            </w:pPr>
            <w:r w:rsidRPr="005B2567">
              <w:rPr>
                <w:rFonts w:ascii="Arial" w:hAnsi="Arial" w:cs="Arial"/>
              </w:rPr>
              <w:t>1</w:t>
            </w:r>
          </w:p>
        </w:tc>
        <w:tc>
          <w:tcPr>
            <w:tcW w:w="5652" w:type="dxa"/>
          </w:tcPr>
          <w:p w14:paraId="219AA57A" w14:textId="77777777" w:rsidR="005B2567" w:rsidRPr="005B2567" w:rsidRDefault="005B2567" w:rsidP="00DC2ADB">
            <w:pPr>
              <w:rPr>
                <w:rFonts w:ascii="Arial" w:hAnsi="Arial" w:cs="Arial"/>
              </w:rPr>
            </w:pPr>
            <w:r w:rsidRPr="005B2567">
              <w:rPr>
                <w:rFonts w:ascii="Arial" w:hAnsi="Arial" w:cs="Arial"/>
              </w:rPr>
              <w:t>To what extent is the programme about IT refresh and to what extent is it business change? What is the main focus?</w:t>
            </w:r>
          </w:p>
        </w:tc>
        <w:tc>
          <w:tcPr>
            <w:tcW w:w="7378" w:type="dxa"/>
          </w:tcPr>
          <w:p w14:paraId="44CB0DC4" w14:textId="77777777" w:rsidR="005B2567" w:rsidRPr="005B2567" w:rsidRDefault="005B2567" w:rsidP="00DC2ADB">
            <w:pPr>
              <w:rPr>
                <w:rFonts w:ascii="Arial" w:hAnsi="Arial" w:cs="Arial"/>
              </w:rPr>
            </w:pPr>
            <w:r w:rsidRPr="005B2567">
              <w:rPr>
                <w:rFonts w:ascii="Arial" w:hAnsi="Arial" w:cs="Arial"/>
              </w:rPr>
              <w:t>The main focus is to replace the existing legacy systems, but it is not a like for like replacement, wherever possible and appropriate we are incorporating improvements for the user. As a result, while we are not changing the business process, there will be efficiencies for which we will undertake business change activities but the main focus is decommissioning and replacing legacy systems.</w:t>
            </w:r>
          </w:p>
        </w:tc>
      </w:tr>
      <w:tr w:rsidR="005B2567" w:rsidRPr="005B2567" w14:paraId="4189FCB3" w14:textId="77777777" w:rsidTr="005B2567">
        <w:tc>
          <w:tcPr>
            <w:tcW w:w="1099" w:type="dxa"/>
          </w:tcPr>
          <w:p w14:paraId="5B3514F0" w14:textId="77777777" w:rsidR="005B2567" w:rsidRPr="005B2567" w:rsidRDefault="005B2567" w:rsidP="00DC2ADB">
            <w:pPr>
              <w:rPr>
                <w:rFonts w:ascii="Arial" w:hAnsi="Arial" w:cs="Arial"/>
              </w:rPr>
            </w:pPr>
            <w:r w:rsidRPr="005B2567">
              <w:rPr>
                <w:rFonts w:ascii="Arial" w:hAnsi="Arial" w:cs="Arial"/>
              </w:rPr>
              <w:t>2</w:t>
            </w:r>
          </w:p>
        </w:tc>
        <w:tc>
          <w:tcPr>
            <w:tcW w:w="5652" w:type="dxa"/>
          </w:tcPr>
          <w:p w14:paraId="1E7114CE" w14:textId="77777777" w:rsidR="005B2567" w:rsidRPr="005B2567" w:rsidRDefault="005B2567" w:rsidP="00DC2ADB">
            <w:pPr>
              <w:pStyle w:val="bodystrongcentred"/>
              <w:jc w:val="left"/>
              <w:outlineLvl w:val="0"/>
              <w:rPr>
                <w:rFonts w:cs="Arial"/>
                <w:b w:val="0"/>
                <w:sz w:val="20"/>
              </w:rPr>
            </w:pPr>
            <w:r w:rsidRPr="005B2567">
              <w:rPr>
                <w:rFonts w:cs="Arial"/>
                <w:b w:val="0"/>
                <w:sz w:val="20"/>
              </w:rPr>
              <w:t>Will there be any business change in terms of new process?</w:t>
            </w:r>
          </w:p>
        </w:tc>
        <w:tc>
          <w:tcPr>
            <w:tcW w:w="7378" w:type="dxa"/>
          </w:tcPr>
          <w:p w14:paraId="7337DF9A" w14:textId="77777777" w:rsidR="005B2567" w:rsidRPr="005B2567" w:rsidRDefault="005B2567" w:rsidP="00DC2ADB">
            <w:pPr>
              <w:rPr>
                <w:rFonts w:ascii="Arial" w:hAnsi="Arial" w:cs="Arial"/>
              </w:rPr>
            </w:pPr>
            <w:r w:rsidRPr="005B2567">
              <w:rPr>
                <w:rFonts w:ascii="Arial" w:hAnsi="Arial" w:cs="Arial"/>
              </w:rPr>
              <w:t>There will be opportunity to review current processes, however we are not looking to re-design them, some process steps could be automated for example.</w:t>
            </w:r>
          </w:p>
        </w:tc>
      </w:tr>
      <w:tr w:rsidR="005B2567" w:rsidRPr="005B2567" w14:paraId="1BF125E0" w14:textId="77777777" w:rsidTr="005B2567">
        <w:tc>
          <w:tcPr>
            <w:tcW w:w="1099" w:type="dxa"/>
          </w:tcPr>
          <w:p w14:paraId="65B02C47" w14:textId="77777777" w:rsidR="005B2567" w:rsidRPr="005B2567" w:rsidRDefault="005B2567" w:rsidP="00DC2ADB">
            <w:pPr>
              <w:rPr>
                <w:rFonts w:ascii="Arial" w:hAnsi="Arial" w:cs="Arial"/>
              </w:rPr>
            </w:pPr>
            <w:r w:rsidRPr="005B2567">
              <w:rPr>
                <w:rFonts w:ascii="Arial" w:hAnsi="Arial" w:cs="Arial"/>
              </w:rPr>
              <w:t>3</w:t>
            </w:r>
          </w:p>
        </w:tc>
        <w:tc>
          <w:tcPr>
            <w:tcW w:w="5652" w:type="dxa"/>
          </w:tcPr>
          <w:p w14:paraId="329F840C" w14:textId="77777777" w:rsidR="005B2567" w:rsidRPr="005B2567" w:rsidRDefault="005B2567" w:rsidP="00DC2ADB">
            <w:pPr>
              <w:ind w:hanging="14"/>
              <w:rPr>
                <w:rFonts w:ascii="Arial" w:hAnsi="Arial" w:cs="Arial"/>
              </w:rPr>
            </w:pPr>
            <w:r w:rsidRPr="005B2567">
              <w:rPr>
                <w:rFonts w:ascii="Arial" w:hAnsi="Arial" w:cs="Arial"/>
              </w:rPr>
              <w:t>What is the scale of the programme, are there any metrics?</w:t>
            </w:r>
          </w:p>
        </w:tc>
        <w:tc>
          <w:tcPr>
            <w:tcW w:w="7378" w:type="dxa"/>
          </w:tcPr>
          <w:p w14:paraId="2C999B8C" w14:textId="77777777" w:rsidR="005B2567" w:rsidRPr="005B2567" w:rsidRDefault="005B2567" w:rsidP="00DC2ADB">
            <w:pPr>
              <w:rPr>
                <w:rFonts w:ascii="Arial" w:hAnsi="Arial" w:cs="Arial"/>
              </w:rPr>
            </w:pPr>
            <w:r w:rsidRPr="005B2567">
              <w:rPr>
                <w:rFonts w:ascii="Arial" w:hAnsi="Arial" w:cs="Arial"/>
              </w:rPr>
              <w:t>Approx 300 people, programme ends in March 2017 although the profile reduces over time. Management and governance overhead is kept to a minimum with clear focus on delivery.</w:t>
            </w:r>
          </w:p>
        </w:tc>
      </w:tr>
      <w:tr w:rsidR="005B2567" w:rsidRPr="005B2567" w14:paraId="4DA7DE9C" w14:textId="77777777" w:rsidTr="005B2567">
        <w:tc>
          <w:tcPr>
            <w:tcW w:w="1099" w:type="dxa"/>
          </w:tcPr>
          <w:p w14:paraId="0D46B7F4" w14:textId="77777777" w:rsidR="005B2567" w:rsidRPr="005B2567" w:rsidRDefault="005B2567" w:rsidP="00DC2ADB">
            <w:pPr>
              <w:rPr>
                <w:rFonts w:ascii="Arial" w:hAnsi="Arial" w:cs="Arial"/>
              </w:rPr>
            </w:pPr>
            <w:r w:rsidRPr="005B2567">
              <w:rPr>
                <w:rFonts w:ascii="Arial" w:hAnsi="Arial" w:cs="Arial"/>
              </w:rPr>
              <w:t>4</w:t>
            </w:r>
          </w:p>
        </w:tc>
        <w:tc>
          <w:tcPr>
            <w:tcW w:w="5652" w:type="dxa"/>
          </w:tcPr>
          <w:p w14:paraId="6D0BBA3E" w14:textId="77777777" w:rsidR="005B2567" w:rsidRPr="005B2567" w:rsidRDefault="005B2567" w:rsidP="00DC2ADB">
            <w:pPr>
              <w:pStyle w:val="BodyText"/>
              <w:rPr>
                <w:rFonts w:ascii="Arial" w:eastAsia="SimSun" w:hAnsi="Arial" w:cs="Arial"/>
                <w:szCs w:val="22"/>
                <w:lang w:eastAsia="zh-CN"/>
              </w:rPr>
            </w:pPr>
            <w:r w:rsidRPr="005B2567">
              <w:rPr>
                <w:rFonts w:ascii="Arial" w:eastAsia="SimSun" w:hAnsi="Arial" w:cs="Arial"/>
                <w:szCs w:val="22"/>
                <w:lang w:eastAsia="zh-CN"/>
              </w:rPr>
              <w:t>What procurement approach do you have?</w:t>
            </w:r>
          </w:p>
        </w:tc>
        <w:tc>
          <w:tcPr>
            <w:tcW w:w="7378" w:type="dxa"/>
          </w:tcPr>
          <w:p w14:paraId="75F4DBF9" w14:textId="77777777" w:rsidR="005B2567" w:rsidRPr="005B2567" w:rsidRDefault="005B2567" w:rsidP="00DC2ADB">
            <w:pPr>
              <w:rPr>
                <w:rFonts w:ascii="Arial" w:hAnsi="Arial" w:cs="Arial"/>
              </w:rPr>
            </w:pPr>
            <w:r w:rsidRPr="005B2567">
              <w:rPr>
                <w:rFonts w:ascii="Arial" w:hAnsi="Arial" w:cs="Arial"/>
              </w:rPr>
              <w:t>Suppliers have been procured primarily via gcloud and Digital Services Framework. Other government frameworks are used for discrete pieces of work/services or goods.</w:t>
            </w:r>
          </w:p>
        </w:tc>
      </w:tr>
      <w:tr w:rsidR="005B2567" w:rsidRPr="005B2567" w14:paraId="597F6FB5" w14:textId="77777777" w:rsidTr="005B2567">
        <w:tc>
          <w:tcPr>
            <w:tcW w:w="1099" w:type="dxa"/>
          </w:tcPr>
          <w:p w14:paraId="3C13E9F4" w14:textId="77777777" w:rsidR="005B2567" w:rsidRPr="005B2567" w:rsidRDefault="005B2567" w:rsidP="00DC2ADB">
            <w:pPr>
              <w:rPr>
                <w:rFonts w:ascii="Arial" w:hAnsi="Arial" w:cs="Arial"/>
              </w:rPr>
            </w:pPr>
            <w:r w:rsidRPr="005B2567">
              <w:rPr>
                <w:rFonts w:ascii="Arial" w:hAnsi="Arial" w:cs="Arial"/>
              </w:rPr>
              <w:t>5</w:t>
            </w:r>
          </w:p>
        </w:tc>
        <w:tc>
          <w:tcPr>
            <w:tcW w:w="5652" w:type="dxa"/>
          </w:tcPr>
          <w:p w14:paraId="630302F7" w14:textId="77777777" w:rsidR="005B2567" w:rsidRPr="005B2567" w:rsidRDefault="005B2567" w:rsidP="00DC2ADB">
            <w:pPr>
              <w:rPr>
                <w:rFonts w:ascii="Arial" w:hAnsi="Arial" w:cs="Arial"/>
              </w:rPr>
            </w:pPr>
            <w:r w:rsidRPr="005B2567">
              <w:rPr>
                <w:rFonts w:ascii="Arial" w:hAnsi="Arial" w:cs="Arial"/>
              </w:rPr>
              <w:t>Are you using the Service Design Manual and are there any other methodologies on top of this?</w:t>
            </w:r>
          </w:p>
        </w:tc>
        <w:tc>
          <w:tcPr>
            <w:tcW w:w="7378" w:type="dxa"/>
          </w:tcPr>
          <w:p w14:paraId="0595A8F5" w14:textId="77777777" w:rsidR="005B2567" w:rsidRPr="005B2567" w:rsidRDefault="005B2567" w:rsidP="00DC2ADB">
            <w:pPr>
              <w:rPr>
                <w:rFonts w:ascii="Arial" w:hAnsi="Arial" w:cs="Arial"/>
              </w:rPr>
            </w:pPr>
            <w:r w:rsidRPr="005B2567">
              <w:rPr>
                <w:rFonts w:ascii="Arial" w:hAnsi="Arial" w:cs="Arial"/>
              </w:rPr>
              <w:t xml:space="preserve">IPT have taken the agile agenda and Cabinet Office guidelines extremely seriously. We use scrum methodology and have taken the pieces from SAFE that work for us. No industry recognised methodology is used exclusively as none completely fit the needs of the programme. </w:t>
            </w:r>
          </w:p>
        </w:tc>
      </w:tr>
      <w:tr w:rsidR="005B2567" w:rsidRPr="005B2567" w14:paraId="18112177" w14:textId="77777777" w:rsidTr="005B2567">
        <w:tc>
          <w:tcPr>
            <w:tcW w:w="1099" w:type="dxa"/>
            <w:tcBorders>
              <w:bottom w:val="single" w:sz="4" w:space="0" w:color="auto"/>
            </w:tcBorders>
          </w:tcPr>
          <w:p w14:paraId="08ED4F25" w14:textId="77777777" w:rsidR="005B2567" w:rsidRPr="005B2567" w:rsidRDefault="005B2567" w:rsidP="00DC2ADB">
            <w:pPr>
              <w:rPr>
                <w:rFonts w:ascii="Arial" w:hAnsi="Arial" w:cs="Arial"/>
              </w:rPr>
            </w:pPr>
            <w:r w:rsidRPr="005B2567">
              <w:rPr>
                <w:rFonts w:ascii="Arial" w:hAnsi="Arial" w:cs="Arial"/>
              </w:rPr>
              <w:t>6</w:t>
            </w:r>
          </w:p>
        </w:tc>
        <w:tc>
          <w:tcPr>
            <w:tcW w:w="5652" w:type="dxa"/>
            <w:tcBorders>
              <w:bottom w:val="single" w:sz="4" w:space="0" w:color="auto"/>
            </w:tcBorders>
          </w:tcPr>
          <w:p w14:paraId="1301F07F" w14:textId="77777777" w:rsidR="005B2567" w:rsidRPr="005B2567" w:rsidRDefault="005B2567" w:rsidP="00DC2ADB">
            <w:pPr>
              <w:rPr>
                <w:rFonts w:ascii="Arial" w:hAnsi="Arial" w:cs="Arial"/>
              </w:rPr>
            </w:pPr>
            <w:r w:rsidRPr="005B2567">
              <w:rPr>
                <w:rFonts w:ascii="Arial" w:hAnsi="Arial" w:cs="Arial"/>
              </w:rPr>
              <w:t>To what extent will you meet your objectives within the budget? Are the objectives clear?</w:t>
            </w:r>
          </w:p>
        </w:tc>
        <w:tc>
          <w:tcPr>
            <w:tcW w:w="7378" w:type="dxa"/>
            <w:tcBorders>
              <w:bottom w:val="single" w:sz="4" w:space="0" w:color="auto"/>
            </w:tcBorders>
          </w:tcPr>
          <w:p w14:paraId="4C73F880" w14:textId="77777777" w:rsidR="005B2567" w:rsidRPr="005B2567" w:rsidRDefault="005B2567" w:rsidP="00DC2ADB">
            <w:pPr>
              <w:rPr>
                <w:rFonts w:ascii="Arial" w:hAnsi="Arial" w:cs="Arial"/>
              </w:rPr>
            </w:pPr>
            <w:r w:rsidRPr="005B2567">
              <w:rPr>
                <w:rFonts w:ascii="Arial" w:hAnsi="Arial" w:cs="Arial"/>
              </w:rPr>
              <w:t>The programme objectives are clear, there are 5 key legacy systems which need to be decommissioned between now and 2017. Target dates for decommissioning systems have been identified. Currently we are on track although timelines are challenging.</w:t>
            </w:r>
          </w:p>
        </w:tc>
      </w:tr>
      <w:tr w:rsidR="005B2567" w:rsidRPr="005B2567" w14:paraId="6C1F5542" w14:textId="77777777" w:rsidTr="005B2567">
        <w:tc>
          <w:tcPr>
            <w:tcW w:w="1099" w:type="dxa"/>
            <w:shd w:val="clear" w:color="auto" w:fill="FFFFFF" w:themeFill="background1"/>
          </w:tcPr>
          <w:p w14:paraId="643D9956" w14:textId="77777777" w:rsidR="005B2567" w:rsidRPr="005B2567" w:rsidRDefault="005B2567" w:rsidP="00DC2ADB">
            <w:pPr>
              <w:rPr>
                <w:rFonts w:ascii="Arial" w:hAnsi="Arial" w:cs="Arial"/>
              </w:rPr>
            </w:pPr>
            <w:r w:rsidRPr="005B2567">
              <w:rPr>
                <w:rFonts w:ascii="Arial" w:hAnsi="Arial" w:cs="Arial"/>
              </w:rPr>
              <w:t>7</w:t>
            </w:r>
          </w:p>
        </w:tc>
        <w:tc>
          <w:tcPr>
            <w:tcW w:w="5652" w:type="dxa"/>
            <w:shd w:val="clear" w:color="auto" w:fill="FFFFFF" w:themeFill="background1"/>
          </w:tcPr>
          <w:p w14:paraId="2A30608B" w14:textId="77777777" w:rsidR="005B2567" w:rsidRPr="005B2567" w:rsidRDefault="005B2567" w:rsidP="00DC2ADB">
            <w:pPr>
              <w:rPr>
                <w:rFonts w:ascii="Arial" w:hAnsi="Arial" w:cs="Arial"/>
              </w:rPr>
            </w:pPr>
            <w:r w:rsidRPr="005B2567">
              <w:rPr>
                <w:rFonts w:ascii="Arial" w:hAnsi="Arial" w:cs="Arial"/>
              </w:rPr>
              <w:t>Should an impact assessment of technology choices be incorporated into the review?</w:t>
            </w:r>
          </w:p>
        </w:tc>
        <w:tc>
          <w:tcPr>
            <w:tcW w:w="7378" w:type="dxa"/>
            <w:shd w:val="clear" w:color="auto" w:fill="FFFFFF" w:themeFill="background1"/>
          </w:tcPr>
          <w:p w14:paraId="1CF48858" w14:textId="77777777" w:rsidR="005B2567" w:rsidRPr="005B2567" w:rsidRDefault="005B2567" w:rsidP="00DC2ADB">
            <w:pPr>
              <w:rPr>
                <w:rFonts w:ascii="Arial" w:hAnsi="Arial" w:cs="Arial"/>
              </w:rPr>
            </w:pPr>
            <w:r w:rsidRPr="005B2567">
              <w:rPr>
                <w:rFonts w:ascii="Arial" w:hAnsi="Arial" w:cs="Arial"/>
              </w:rPr>
              <w:t>The review should focus on programme management and likelihood of deliverability. Feedback on technology choices is welcome but not the intent of the review.</w:t>
            </w:r>
          </w:p>
        </w:tc>
      </w:tr>
      <w:tr w:rsidR="005B2567" w:rsidRPr="005B2567" w14:paraId="27106400" w14:textId="77777777" w:rsidTr="005B2567">
        <w:tc>
          <w:tcPr>
            <w:tcW w:w="1099" w:type="dxa"/>
          </w:tcPr>
          <w:p w14:paraId="0916B526" w14:textId="77777777" w:rsidR="005B2567" w:rsidRPr="005B2567" w:rsidRDefault="005B2567" w:rsidP="00DC2ADB">
            <w:pPr>
              <w:rPr>
                <w:rFonts w:ascii="Arial" w:hAnsi="Arial" w:cs="Arial"/>
              </w:rPr>
            </w:pPr>
            <w:r w:rsidRPr="005B2567">
              <w:rPr>
                <w:rFonts w:ascii="Arial" w:hAnsi="Arial" w:cs="Arial"/>
              </w:rPr>
              <w:t>8</w:t>
            </w:r>
          </w:p>
        </w:tc>
        <w:tc>
          <w:tcPr>
            <w:tcW w:w="5652" w:type="dxa"/>
          </w:tcPr>
          <w:p w14:paraId="47302322" w14:textId="77777777" w:rsidR="005B2567" w:rsidRPr="005B2567" w:rsidRDefault="005B2567" w:rsidP="00DC2ADB">
            <w:pPr>
              <w:rPr>
                <w:rFonts w:ascii="Arial" w:hAnsi="Arial" w:cs="Arial"/>
              </w:rPr>
            </w:pPr>
            <w:r w:rsidRPr="005B2567">
              <w:rPr>
                <w:rFonts w:ascii="Arial" w:hAnsi="Arial" w:cs="Arial"/>
              </w:rPr>
              <w:t>To what extent will the review assess whether the Programme is aligned to GDS guidelines?</w:t>
            </w:r>
          </w:p>
        </w:tc>
        <w:tc>
          <w:tcPr>
            <w:tcW w:w="7378" w:type="dxa"/>
          </w:tcPr>
          <w:p w14:paraId="1CC0AF43" w14:textId="77777777" w:rsidR="005B2567" w:rsidRPr="005B2567" w:rsidRDefault="005B2567" w:rsidP="00DC2ADB">
            <w:pPr>
              <w:rPr>
                <w:rFonts w:ascii="Arial" w:hAnsi="Arial" w:cs="Arial"/>
              </w:rPr>
            </w:pPr>
            <w:r w:rsidRPr="005B2567">
              <w:rPr>
                <w:rFonts w:ascii="Arial" w:hAnsi="Arial" w:cs="Arial"/>
              </w:rPr>
              <w:t>IPT is following GDS/Cabinet Office guidance and takes these principles extremely seriously, we have a good relationship with GDS and openly discuss how closely aligned we are to their target process and whether we see areas that are more challenging to align with.</w:t>
            </w:r>
          </w:p>
        </w:tc>
      </w:tr>
      <w:tr w:rsidR="005B2567" w:rsidRPr="005B2567" w14:paraId="50A1BECA" w14:textId="77777777" w:rsidTr="005B2567">
        <w:tc>
          <w:tcPr>
            <w:tcW w:w="1099" w:type="dxa"/>
          </w:tcPr>
          <w:p w14:paraId="3AD9127E" w14:textId="77777777" w:rsidR="005B2567" w:rsidRPr="005B2567" w:rsidRDefault="005B2567" w:rsidP="00DC2ADB">
            <w:pPr>
              <w:rPr>
                <w:rFonts w:ascii="Arial" w:hAnsi="Arial" w:cs="Arial"/>
              </w:rPr>
            </w:pPr>
            <w:r w:rsidRPr="005B2567">
              <w:rPr>
                <w:rFonts w:ascii="Arial" w:hAnsi="Arial" w:cs="Arial"/>
              </w:rPr>
              <w:lastRenderedPageBreak/>
              <w:t>10</w:t>
            </w:r>
          </w:p>
        </w:tc>
        <w:tc>
          <w:tcPr>
            <w:tcW w:w="5652" w:type="dxa"/>
          </w:tcPr>
          <w:p w14:paraId="34A731FB" w14:textId="77777777" w:rsidR="005B2567" w:rsidRPr="005B2567" w:rsidRDefault="005B2567" w:rsidP="00DC2ADB">
            <w:pPr>
              <w:rPr>
                <w:rFonts w:ascii="Arial" w:hAnsi="Arial" w:cs="Arial"/>
              </w:rPr>
            </w:pPr>
            <w:r w:rsidRPr="005B2567">
              <w:rPr>
                <w:rFonts w:ascii="Arial" w:hAnsi="Arial" w:cs="Arial"/>
              </w:rPr>
              <w:t>Within the ITT documentation the Pricing spreadsheet states ‘With regards to the role of the Partner/Director – We will not pay for quality assurance overhead against individual’.  Does the review tasks refer to quality assurance?</w:t>
            </w:r>
          </w:p>
        </w:tc>
        <w:tc>
          <w:tcPr>
            <w:tcW w:w="7378" w:type="dxa"/>
          </w:tcPr>
          <w:p w14:paraId="0D354B98" w14:textId="77777777" w:rsidR="005B2567" w:rsidRPr="005B2567" w:rsidRDefault="005B2567" w:rsidP="00DC2ADB">
            <w:pPr>
              <w:rPr>
                <w:rFonts w:ascii="Arial" w:hAnsi="Arial" w:cs="Arial"/>
              </w:rPr>
            </w:pPr>
            <w:r w:rsidRPr="005B2567">
              <w:rPr>
                <w:rFonts w:ascii="Arial" w:hAnsi="Arial" w:cs="Arial"/>
              </w:rPr>
              <w:t xml:space="preserve">CCS: The review and report tasks refer to the milestone tasks detailed in Appendix B Scope of requirement and not Quality assurance overhead by the Partner/Directors.  </w:t>
            </w:r>
          </w:p>
        </w:tc>
      </w:tr>
    </w:tbl>
    <w:p w14:paraId="68212A8A" w14:textId="77777777" w:rsidR="004F19B9" w:rsidRPr="005B2567" w:rsidRDefault="004F19B9" w:rsidP="009771CE">
      <w:pPr>
        <w:spacing w:line="480" w:lineRule="auto"/>
        <w:rPr>
          <w:rFonts w:ascii="Arial" w:hAnsi="Arial" w:cs="Arial"/>
          <w:b/>
          <w:bCs/>
          <w:szCs w:val="24"/>
        </w:rPr>
      </w:pPr>
    </w:p>
    <w:p w14:paraId="5B69E432" w14:textId="77777777" w:rsidR="004F19B9" w:rsidRPr="005B2567" w:rsidRDefault="004F19B9" w:rsidP="009771CE">
      <w:pPr>
        <w:spacing w:line="480" w:lineRule="auto"/>
        <w:rPr>
          <w:rFonts w:ascii="Arial" w:hAnsi="Arial" w:cs="Arial"/>
          <w:b/>
          <w:bCs/>
          <w:szCs w:val="24"/>
        </w:rPr>
      </w:pPr>
      <w:r w:rsidRPr="005B2567">
        <w:rPr>
          <w:rFonts w:ascii="Arial" w:hAnsi="Arial" w:cs="Arial"/>
          <w:b/>
          <w:bCs/>
          <w:szCs w:val="24"/>
        </w:rPr>
        <w:br w:type="page"/>
      </w:r>
    </w:p>
    <w:p w14:paraId="086439DE" w14:textId="77777777" w:rsidR="005B2567" w:rsidRDefault="005B2567" w:rsidP="00004328">
      <w:pPr>
        <w:spacing w:line="480" w:lineRule="auto"/>
        <w:rPr>
          <w:rFonts w:ascii="Arial" w:hAnsi="Arial" w:cs="Arial"/>
          <w:b/>
          <w:bCs/>
          <w:sz w:val="32"/>
          <w:szCs w:val="32"/>
        </w:rPr>
        <w:sectPr w:rsidR="005B2567" w:rsidSect="005B2567">
          <w:pgSz w:w="16838" w:h="11906" w:orient="landscape" w:code="9"/>
          <w:pgMar w:top="1202" w:right="1440" w:bottom="1202" w:left="1259" w:header="709" w:footer="539" w:gutter="0"/>
          <w:cols w:space="708"/>
          <w:docGrid w:linePitch="360"/>
        </w:sectPr>
      </w:pPr>
    </w:p>
    <w:p w14:paraId="080CBC1D" w14:textId="77777777" w:rsidR="00D12DC3" w:rsidRPr="007063CE" w:rsidRDefault="00DB5159" w:rsidP="00004328">
      <w:pPr>
        <w:spacing w:line="480" w:lineRule="auto"/>
        <w:rPr>
          <w:rFonts w:ascii="Arial" w:hAnsi="Arial" w:cs="Arial"/>
          <w:b/>
          <w:bCs/>
          <w:sz w:val="32"/>
          <w:szCs w:val="32"/>
        </w:rPr>
      </w:pPr>
      <w:r w:rsidRPr="007063CE">
        <w:rPr>
          <w:rFonts w:ascii="Arial" w:hAnsi="Arial" w:cs="Arial"/>
          <w:b/>
          <w:bCs/>
          <w:sz w:val="32"/>
          <w:szCs w:val="32"/>
        </w:rPr>
        <w:lastRenderedPageBreak/>
        <w:t>A</w:t>
      </w:r>
      <w:r w:rsidR="00D12DC3" w:rsidRPr="007063CE">
        <w:rPr>
          <w:rFonts w:ascii="Arial" w:hAnsi="Arial" w:cs="Arial"/>
          <w:b/>
          <w:bCs/>
          <w:sz w:val="32"/>
          <w:szCs w:val="32"/>
        </w:rPr>
        <w:t xml:space="preserve">NNEX </w:t>
      </w:r>
      <w:r w:rsidR="004F19B9" w:rsidRPr="007063CE">
        <w:rPr>
          <w:rFonts w:ascii="Arial" w:hAnsi="Arial" w:cs="Arial"/>
          <w:b/>
          <w:bCs/>
          <w:sz w:val="32"/>
          <w:szCs w:val="32"/>
        </w:rPr>
        <w:t>C</w:t>
      </w:r>
    </w:p>
    <w:p w14:paraId="6B995C6E" w14:textId="77777777" w:rsidR="00906C7B" w:rsidRPr="007063CE" w:rsidRDefault="007063CE" w:rsidP="007063CE">
      <w:pPr>
        <w:spacing w:line="480" w:lineRule="auto"/>
        <w:jc w:val="center"/>
        <w:rPr>
          <w:rFonts w:ascii="Arial" w:hAnsi="Arial" w:cs="Arial"/>
          <w:b/>
          <w:bCs/>
          <w:sz w:val="32"/>
          <w:szCs w:val="32"/>
        </w:rPr>
      </w:pPr>
      <w:r w:rsidRPr="007063CE">
        <w:rPr>
          <w:rFonts w:ascii="Arial" w:hAnsi="Arial" w:cs="Arial"/>
          <w:b/>
          <w:bCs/>
          <w:sz w:val="32"/>
          <w:szCs w:val="32"/>
        </w:rPr>
        <w:t>Tender Response Documents</w:t>
      </w:r>
    </w:p>
    <w:p w14:paraId="757BD521" w14:textId="706CF5E7" w:rsidR="00906C7B" w:rsidRDefault="00DE702D">
      <w:pPr>
        <w:spacing w:line="480" w:lineRule="auto"/>
        <w:rPr>
          <w:rFonts w:ascii="Arial" w:hAnsi="Arial" w:cs="Arial"/>
          <w:b/>
          <w:bCs/>
          <w:sz w:val="24"/>
          <w:szCs w:val="24"/>
        </w:rPr>
      </w:pPr>
      <w:r>
        <w:rPr>
          <w:rFonts w:ascii="Arial" w:hAnsi="Arial" w:cs="Arial"/>
          <w:b/>
          <w:bCs/>
          <w:sz w:val="24"/>
          <w:szCs w:val="24"/>
        </w:rPr>
        <w:t>Commercial Response</w:t>
      </w:r>
      <w:r w:rsidR="00D66016">
        <w:rPr>
          <w:rFonts w:ascii="Arial" w:hAnsi="Arial" w:cs="Arial"/>
          <w:b/>
          <w:bCs/>
          <w:sz w:val="24"/>
          <w:szCs w:val="24"/>
        </w:rPr>
        <w:t xml:space="preserve"> – REDACTED TEXT</w:t>
      </w:r>
    </w:p>
    <w:p w14:paraId="02386E80" w14:textId="3E9A4D4D" w:rsidR="00E1040B" w:rsidRDefault="00E1040B" w:rsidP="00601A49">
      <w:pPr>
        <w:spacing w:line="480" w:lineRule="auto"/>
        <w:rPr>
          <w:rFonts w:ascii="Arial" w:hAnsi="Arial" w:cs="Arial"/>
          <w:b/>
          <w:bCs/>
          <w:sz w:val="24"/>
          <w:szCs w:val="24"/>
        </w:rPr>
      </w:pPr>
      <w:r w:rsidRPr="00E1040B">
        <w:rPr>
          <w:rFonts w:ascii="Arial" w:hAnsi="Arial" w:cs="Arial"/>
          <w:b/>
          <w:bCs/>
          <w:sz w:val="24"/>
          <w:szCs w:val="24"/>
        </w:rPr>
        <w:t>Quality Response</w:t>
      </w:r>
      <w:r w:rsidR="00D66016">
        <w:rPr>
          <w:rFonts w:ascii="Arial" w:hAnsi="Arial" w:cs="Arial"/>
          <w:b/>
          <w:bCs/>
          <w:sz w:val="24"/>
          <w:szCs w:val="24"/>
        </w:rPr>
        <w:t xml:space="preserve"> – REDACTED TEXT</w:t>
      </w:r>
    </w:p>
    <w:p w14:paraId="16DE5C3A" w14:textId="5BFDCDEC" w:rsidR="0017346B" w:rsidRDefault="00DC2ADB" w:rsidP="0017346B">
      <w:pPr>
        <w:rPr>
          <w:rFonts w:ascii="Arial" w:hAnsi="Arial" w:cs="Arial"/>
          <w:b/>
          <w:sz w:val="24"/>
          <w:szCs w:val="24"/>
        </w:rPr>
      </w:pPr>
      <w:r w:rsidRPr="00DC2ADB">
        <w:rPr>
          <w:rFonts w:ascii="Arial" w:hAnsi="Arial" w:cs="Arial"/>
          <w:b/>
          <w:sz w:val="24"/>
          <w:szCs w:val="24"/>
        </w:rPr>
        <w:t>Price Response</w:t>
      </w:r>
      <w:r w:rsidR="00D66016">
        <w:rPr>
          <w:rFonts w:ascii="Arial" w:hAnsi="Arial" w:cs="Arial"/>
          <w:b/>
          <w:sz w:val="24"/>
          <w:szCs w:val="24"/>
        </w:rPr>
        <w:t xml:space="preserve"> – REDACTED TEXT</w:t>
      </w:r>
    </w:p>
    <w:p w14:paraId="67D26A6D" w14:textId="77777777" w:rsidR="00DC2ADB" w:rsidRDefault="00DC2ADB" w:rsidP="0017346B">
      <w:pPr>
        <w:rPr>
          <w:rFonts w:ascii="Arial" w:hAnsi="Arial" w:cs="Arial"/>
          <w:b/>
          <w:sz w:val="24"/>
          <w:szCs w:val="24"/>
        </w:rPr>
      </w:pPr>
    </w:p>
    <w:p w14:paraId="0E49CAFE" w14:textId="77777777" w:rsidR="00DC2ADB" w:rsidRDefault="00DC2ADB" w:rsidP="0017346B">
      <w:pPr>
        <w:rPr>
          <w:rFonts w:ascii="Arial" w:hAnsi="Arial" w:cs="Arial"/>
          <w:b/>
          <w:sz w:val="24"/>
          <w:szCs w:val="24"/>
        </w:rPr>
      </w:pPr>
    </w:p>
    <w:p w14:paraId="1B56B412" w14:textId="77777777" w:rsidR="00DC2ADB" w:rsidRPr="00DC2ADB" w:rsidRDefault="00DC2ADB" w:rsidP="0017346B">
      <w:pPr>
        <w:rPr>
          <w:rFonts w:ascii="Arial" w:hAnsi="Arial" w:cs="Arial"/>
          <w:b/>
          <w:sz w:val="24"/>
          <w:szCs w:val="24"/>
        </w:rPr>
      </w:pPr>
      <w:bookmarkStart w:id="16" w:name="_GoBack"/>
      <w:bookmarkEnd w:id="16"/>
    </w:p>
    <w:sectPr w:rsidR="00DC2ADB" w:rsidRPr="00DC2ADB" w:rsidSect="005B2567">
      <w:pgSz w:w="11906" w:h="16838" w:code="9"/>
      <w:pgMar w:top="1440" w:right="1202" w:bottom="1259" w:left="1202" w:header="709"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61B4A" w14:textId="77777777" w:rsidR="00BC270B" w:rsidRDefault="00BC270B">
      <w:r>
        <w:separator/>
      </w:r>
    </w:p>
  </w:endnote>
  <w:endnote w:type="continuationSeparator" w:id="0">
    <w:p w14:paraId="2A617CD3" w14:textId="77777777" w:rsidR="00BC270B" w:rsidRDefault="00BC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9C39B" w14:textId="77777777" w:rsidR="004C5E99" w:rsidRDefault="004C5E99" w:rsidP="00C56ADC">
    <w:pPr>
      <w:tabs>
        <w:tab w:val="center" w:pos="4153"/>
        <w:tab w:val="right" w:pos="8306"/>
      </w:tabs>
      <w:rPr>
        <w:rFonts w:ascii="Arial" w:hAnsi="Arial" w:cs="Arial"/>
        <w:sz w:val="18"/>
        <w:szCs w:val="18"/>
      </w:rPr>
    </w:pPr>
    <w:r w:rsidRPr="00C56ADC">
      <w:rPr>
        <w:rFonts w:ascii="Arial" w:hAnsi="Arial" w:cs="Arial"/>
        <w:sz w:val="18"/>
        <w:szCs w:val="18"/>
      </w:rPr>
      <w:t>C</w:t>
    </w:r>
    <w:r>
      <w:rPr>
        <w:rFonts w:ascii="Arial" w:hAnsi="Arial" w:cs="Arial"/>
        <w:sz w:val="18"/>
        <w:szCs w:val="18"/>
      </w:rPr>
      <w:t xml:space="preserve">ontract: </w:t>
    </w:r>
    <w:r w:rsidRPr="006E348B">
      <w:rPr>
        <w:rFonts w:ascii="Arial" w:hAnsi="Arial" w:cs="Arial"/>
        <w:sz w:val="18"/>
        <w:szCs w:val="18"/>
      </w:rPr>
      <w:t xml:space="preserve">Provision of Consultancy for </w:t>
    </w:r>
  </w:p>
  <w:p w14:paraId="1441CE3A" w14:textId="77777777" w:rsidR="004C5E99" w:rsidRPr="00C56ADC" w:rsidRDefault="004C5E99" w:rsidP="00E110BC">
    <w:pPr>
      <w:tabs>
        <w:tab w:val="center" w:pos="4153"/>
        <w:tab w:val="right" w:pos="8306"/>
      </w:tabs>
      <w:rPr>
        <w:rFonts w:ascii="Arial" w:hAnsi="Arial" w:cs="Arial"/>
        <w:sz w:val="18"/>
        <w:szCs w:val="18"/>
      </w:rPr>
    </w:pPr>
    <w:r w:rsidRPr="006E348B">
      <w:rPr>
        <w:rFonts w:ascii="Arial" w:hAnsi="Arial" w:cs="Arial"/>
        <w:sz w:val="18"/>
        <w:szCs w:val="18"/>
      </w:rPr>
      <w:t>IPT Review Delivery Confidence</w:t>
    </w:r>
    <w:r>
      <w:rPr>
        <w:rFonts w:ascii="Arial" w:hAnsi="Arial" w:cs="Arial"/>
        <w:sz w:val="18"/>
        <w:szCs w:val="18"/>
      </w:rPr>
      <w:t xml:space="preserve"> </w:t>
    </w:r>
  </w:p>
  <w:p w14:paraId="3B915466" w14:textId="77777777" w:rsidR="004C5E99" w:rsidRPr="00C56ADC" w:rsidRDefault="004C5E99" w:rsidP="00C56ADC">
    <w:pPr>
      <w:tabs>
        <w:tab w:val="center" w:pos="4153"/>
        <w:tab w:val="right" w:pos="8306"/>
      </w:tabs>
      <w:rPr>
        <w:rFonts w:ascii="Arial" w:hAnsi="Arial" w:cs="Arial"/>
        <w:sz w:val="18"/>
        <w:szCs w:val="18"/>
      </w:rPr>
    </w:pPr>
    <w:r w:rsidRPr="00C56ADC">
      <w:rPr>
        <w:rFonts w:ascii="Arial" w:hAnsi="Arial" w:cs="Arial"/>
        <w:sz w:val="18"/>
        <w:szCs w:val="18"/>
      </w:rPr>
      <w:t xml:space="preserve">Contract Number: </w:t>
    </w:r>
    <w:r>
      <w:rPr>
        <w:rFonts w:ascii="Arial" w:hAnsi="Arial" w:cs="Arial"/>
        <w:sz w:val="18"/>
        <w:szCs w:val="18"/>
      </w:rPr>
      <w:t>RM5521 SO9498</w:t>
    </w:r>
  </w:p>
  <w:p w14:paraId="515F91EA" w14:textId="77777777" w:rsidR="004C5E99" w:rsidRPr="00C56ADC" w:rsidRDefault="004C5E99" w:rsidP="00C56ADC">
    <w:pPr>
      <w:tabs>
        <w:tab w:val="center" w:pos="4153"/>
        <w:tab w:val="right" w:pos="8306"/>
      </w:tabs>
      <w:jc w:val="center"/>
      <w:rPr>
        <w:rFonts w:ascii="Arial" w:hAnsi="Arial" w:cs="Arial"/>
        <w:sz w:val="18"/>
        <w:szCs w:val="18"/>
      </w:rPr>
    </w:pPr>
    <w:r w:rsidRPr="00C56ADC">
      <w:rPr>
        <w:rFonts w:ascii="Arial" w:hAnsi="Arial" w:cs="Arial"/>
        <w:sz w:val="18"/>
        <w:szCs w:val="18"/>
      </w:rPr>
      <w:t xml:space="preserve">Page </w:t>
    </w:r>
    <w:r w:rsidRPr="00C56ADC">
      <w:rPr>
        <w:rFonts w:ascii="Arial" w:hAnsi="Arial" w:cs="Arial"/>
        <w:b/>
        <w:bCs/>
        <w:sz w:val="18"/>
        <w:szCs w:val="18"/>
      </w:rPr>
      <w:fldChar w:fldCharType="begin"/>
    </w:r>
    <w:r w:rsidRPr="00C56ADC">
      <w:rPr>
        <w:rFonts w:ascii="Arial" w:hAnsi="Arial" w:cs="Arial"/>
        <w:b/>
        <w:bCs/>
        <w:sz w:val="18"/>
        <w:szCs w:val="18"/>
      </w:rPr>
      <w:instrText xml:space="preserve"> PAGE </w:instrText>
    </w:r>
    <w:r w:rsidRPr="00C56ADC">
      <w:rPr>
        <w:rFonts w:ascii="Arial" w:hAnsi="Arial" w:cs="Arial"/>
        <w:b/>
        <w:bCs/>
        <w:sz w:val="18"/>
        <w:szCs w:val="18"/>
      </w:rPr>
      <w:fldChar w:fldCharType="separate"/>
    </w:r>
    <w:r w:rsidR="00D66016">
      <w:rPr>
        <w:rFonts w:ascii="Arial" w:hAnsi="Arial" w:cs="Arial"/>
        <w:b/>
        <w:bCs/>
        <w:noProof/>
        <w:sz w:val="18"/>
        <w:szCs w:val="18"/>
      </w:rPr>
      <w:t>12</w:t>
    </w:r>
    <w:r w:rsidRPr="00C56ADC">
      <w:rPr>
        <w:rFonts w:ascii="Arial" w:hAnsi="Arial" w:cs="Arial"/>
        <w:b/>
        <w:bCs/>
        <w:sz w:val="18"/>
        <w:szCs w:val="18"/>
      </w:rPr>
      <w:fldChar w:fldCharType="end"/>
    </w:r>
    <w:r w:rsidRPr="00C56ADC">
      <w:rPr>
        <w:rFonts w:ascii="Arial" w:hAnsi="Arial" w:cs="Arial"/>
        <w:sz w:val="18"/>
        <w:szCs w:val="18"/>
      </w:rPr>
      <w:t xml:space="preserve"> of </w:t>
    </w:r>
    <w:r w:rsidRPr="00C56ADC">
      <w:rPr>
        <w:rFonts w:ascii="Arial" w:hAnsi="Arial" w:cs="Arial"/>
        <w:b/>
        <w:bCs/>
        <w:sz w:val="18"/>
        <w:szCs w:val="18"/>
      </w:rPr>
      <w:fldChar w:fldCharType="begin"/>
    </w:r>
    <w:r w:rsidRPr="00C56ADC">
      <w:rPr>
        <w:rFonts w:ascii="Arial" w:hAnsi="Arial" w:cs="Arial"/>
        <w:b/>
        <w:bCs/>
        <w:sz w:val="18"/>
        <w:szCs w:val="18"/>
      </w:rPr>
      <w:instrText xml:space="preserve"> NUMPAGES  </w:instrText>
    </w:r>
    <w:r w:rsidRPr="00C56ADC">
      <w:rPr>
        <w:rFonts w:ascii="Arial" w:hAnsi="Arial" w:cs="Arial"/>
        <w:b/>
        <w:bCs/>
        <w:sz w:val="18"/>
        <w:szCs w:val="18"/>
      </w:rPr>
      <w:fldChar w:fldCharType="separate"/>
    </w:r>
    <w:r w:rsidR="00D66016">
      <w:rPr>
        <w:rFonts w:ascii="Arial" w:hAnsi="Arial" w:cs="Arial"/>
        <w:b/>
        <w:bCs/>
        <w:noProof/>
        <w:sz w:val="18"/>
        <w:szCs w:val="18"/>
      </w:rPr>
      <w:t>21</w:t>
    </w:r>
    <w:r w:rsidRPr="00C56ADC">
      <w:rPr>
        <w:rFonts w:ascii="Arial" w:hAnsi="Arial" w:cs="Arial"/>
        <w:b/>
        <w:bCs/>
        <w:sz w:val="18"/>
        <w:szCs w:val="18"/>
      </w:rPr>
      <w:fldChar w:fldCharType="end"/>
    </w:r>
  </w:p>
  <w:p w14:paraId="5A6D9513" w14:textId="77777777" w:rsidR="004C5E99" w:rsidRPr="00C56ADC" w:rsidRDefault="004C5E99" w:rsidP="00C56ADC">
    <w:pPr>
      <w:tabs>
        <w:tab w:val="center" w:pos="4153"/>
        <w:tab w:val="right" w:pos="8306"/>
      </w:tabs>
      <w:jc w:val="right"/>
      <w:rPr>
        <w:rFonts w:ascii="Arial" w:hAnsi="Arial" w:cs="Arial"/>
        <w:sz w:val="18"/>
        <w:szCs w:val="18"/>
      </w:rPr>
    </w:pPr>
    <w:r w:rsidRPr="00C56ADC">
      <w:rPr>
        <w:rFonts w:ascii="Arial" w:hAnsi="Arial" w:cs="Arial"/>
        <w:sz w:val="18"/>
        <w:szCs w:val="18"/>
      </w:rPr>
      <w:fldChar w:fldCharType="begin"/>
    </w:r>
    <w:r w:rsidRPr="00C56ADC">
      <w:rPr>
        <w:rFonts w:ascii="Arial" w:hAnsi="Arial" w:cs="Arial"/>
        <w:sz w:val="18"/>
        <w:szCs w:val="18"/>
      </w:rPr>
      <w:instrText xml:space="preserve"> DATE \@ "dd MMMM yyyy" </w:instrText>
    </w:r>
    <w:r w:rsidRPr="00C56ADC">
      <w:rPr>
        <w:rFonts w:ascii="Arial" w:hAnsi="Arial" w:cs="Arial"/>
        <w:sz w:val="18"/>
        <w:szCs w:val="18"/>
      </w:rPr>
      <w:fldChar w:fldCharType="separate"/>
    </w:r>
    <w:r>
      <w:rPr>
        <w:rFonts w:ascii="Arial" w:hAnsi="Arial" w:cs="Arial"/>
        <w:noProof/>
        <w:sz w:val="18"/>
        <w:szCs w:val="18"/>
      </w:rPr>
      <w:t>19 May 2015</w:t>
    </w:r>
    <w:r w:rsidRPr="00C56ADC">
      <w:rPr>
        <w:rFonts w:ascii="Arial" w:hAnsi="Arial" w:cs="Arial"/>
        <w:sz w:val="18"/>
        <w:szCs w:val="18"/>
      </w:rPr>
      <w:fldChar w:fldCharType="end"/>
    </w:r>
  </w:p>
  <w:p w14:paraId="38FCD64A" w14:textId="77777777" w:rsidR="004C5E99" w:rsidRPr="00C647F8" w:rsidRDefault="004C5E99" w:rsidP="00C647F8">
    <w:pPr>
      <w:pStyle w:val="Header"/>
      <w:jc w:val="center"/>
      <w:rPr>
        <w:rFonts w:ascii="Arial" w:hAnsi="Arial" w:cs="Arial"/>
      </w:rPr>
    </w:pPr>
    <w:r>
      <w:rPr>
        <w:rFonts w:ascii="Arial" w:hAnsi="Arial" w:cs="Arial"/>
      </w:rPr>
      <w:t>OFFICIAL</w:t>
    </w:r>
  </w:p>
  <w:p w14:paraId="56B5AD4C" w14:textId="77777777" w:rsidR="004C5E99" w:rsidRDefault="004C5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EC8AC" w14:textId="77777777" w:rsidR="00BC270B" w:rsidRDefault="00BC270B">
      <w:r>
        <w:separator/>
      </w:r>
    </w:p>
  </w:footnote>
  <w:footnote w:type="continuationSeparator" w:id="0">
    <w:p w14:paraId="5AD71808" w14:textId="77777777" w:rsidR="00BC270B" w:rsidRDefault="00BC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49CB3" w14:textId="77777777" w:rsidR="004C5E99" w:rsidRPr="00C647F8" w:rsidRDefault="004C5E99" w:rsidP="00004328">
    <w:pPr>
      <w:pStyle w:val="Header"/>
      <w:tabs>
        <w:tab w:val="left" w:pos="516"/>
        <w:tab w:val="center" w:pos="4753"/>
      </w:tabs>
      <w:jc w:val="center"/>
      <w:rPr>
        <w:rFonts w:ascii="Arial" w:hAnsi="Arial" w:cs="Arial"/>
      </w:rPr>
    </w:pPr>
    <w:r>
      <w:rPr>
        <w:rFonts w:ascii="Arial" w:hAnsi="Arial" w:cs="Arial"/>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20CF"/>
    <w:multiLevelType w:val="multilevel"/>
    <w:tmpl w:val="95F09F6C"/>
    <w:lvl w:ilvl="0">
      <w:start w:val="18"/>
      <w:numFmt w:val="decimal"/>
      <w:lvlText w:val="%1"/>
      <w:lvlJc w:val="left"/>
      <w:pPr>
        <w:tabs>
          <w:tab w:val="num" w:pos="384"/>
        </w:tabs>
        <w:ind w:left="384" w:hanging="384"/>
      </w:pPr>
      <w:rPr>
        <w:rFonts w:hint="default"/>
      </w:rPr>
    </w:lvl>
    <w:lvl w:ilvl="1">
      <w:start w:val="3"/>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CC1FE4"/>
    <w:multiLevelType w:val="multilevel"/>
    <w:tmpl w:val="4EDA9938"/>
    <w:lvl w:ilvl="0">
      <w:start w:val="16"/>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4E0406A"/>
    <w:multiLevelType w:val="multilevel"/>
    <w:tmpl w:val="CD107268"/>
    <w:lvl w:ilvl="0">
      <w:start w:val="13"/>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78A5F65"/>
    <w:multiLevelType w:val="hybridMultilevel"/>
    <w:tmpl w:val="D804AC0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0A3E1795"/>
    <w:multiLevelType w:val="multilevel"/>
    <w:tmpl w:val="C99015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CDF6AA3"/>
    <w:multiLevelType w:val="multilevel"/>
    <w:tmpl w:val="7674C41E"/>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6">
    <w:nsid w:val="11FD47A0"/>
    <w:multiLevelType w:val="multilevel"/>
    <w:tmpl w:val="F7ECD48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82F6E0D"/>
    <w:multiLevelType w:val="multilevel"/>
    <w:tmpl w:val="921A5E2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26D71DC"/>
    <w:multiLevelType w:val="multilevel"/>
    <w:tmpl w:val="77241B7A"/>
    <w:lvl w:ilvl="0">
      <w:start w:val="1"/>
      <w:numFmt w:val="lowerLetter"/>
      <w:lvlText w:val="%1."/>
      <w:lvlJc w:val="left"/>
      <w:pPr>
        <w:tabs>
          <w:tab w:val="num" w:pos="720"/>
        </w:tabs>
        <w:ind w:left="72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28D12246"/>
    <w:multiLevelType w:val="multilevel"/>
    <w:tmpl w:val="3D08D45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9974A0B"/>
    <w:multiLevelType w:val="hybridMultilevel"/>
    <w:tmpl w:val="F6BAE5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D3D2657"/>
    <w:multiLevelType w:val="multilevel"/>
    <w:tmpl w:val="063C8DCA"/>
    <w:lvl w:ilvl="0">
      <w:start w:val="15"/>
      <w:numFmt w:val="decimal"/>
      <w:lvlText w:val="%1"/>
      <w:lvlJc w:val="left"/>
      <w:pPr>
        <w:tabs>
          <w:tab w:val="num" w:pos="384"/>
        </w:tabs>
        <w:ind w:left="384" w:hanging="384"/>
      </w:pPr>
      <w:rPr>
        <w:rFonts w:hint="default"/>
      </w:rPr>
    </w:lvl>
    <w:lvl w:ilvl="1">
      <w:start w:val="3"/>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928049F"/>
    <w:multiLevelType w:val="multilevel"/>
    <w:tmpl w:val="596622E0"/>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B446FED"/>
    <w:multiLevelType w:val="multilevel"/>
    <w:tmpl w:val="4E42BB54"/>
    <w:lvl w:ilvl="0">
      <w:start w:val="11"/>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1284B8B"/>
    <w:multiLevelType w:val="multilevel"/>
    <w:tmpl w:val="A9FC9D58"/>
    <w:lvl w:ilvl="0">
      <w:start w:val="10"/>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A381002"/>
    <w:multiLevelType w:val="multilevel"/>
    <w:tmpl w:val="8176113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BD74554"/>
    <w:multiLevelType w:val="multilevel"/>
    <w:tmpl w:val="AF586286"/>
    <w:lvl w:ilvl="0">
      <w:start w:val="19"/>
      <w:numFmt w:val="decimal"/>
      <w:lvlText w:val="%1"/>
      <w:lvlJc w:val="left"/>
      <w:pPr>
        <w:tabs>
          <w:tab w:val="num" w:pos="384"/>
        </w:tabs>
        <w:ind w:left="384" w:hanging="384"/>
      </w:pPr>
      <w:rPr>
        <w:rFonts w:hint="default"/>
      </w:rPr>
    </w:lvl>
    <w:lvl w:ilvl="1">
      <w:start w:val="1"/>
      <w:numFmt w:val="decimal"/>
      <w:lvlText w:val="%1.%2"/>
      <w:lvlJc w:val="left"/>
      <w:pPr>
        <w:tabs>
          <w:tab w:val="num" w:pos="668"/>
        </w:tabs>
        <w:ind w:left="668"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CD136E8"/>
    <w:multiLevelType w:val="multilevel"/>
    <w:tmpl w:val="36E8C8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F9D0926"/>
    <w:multiLevelType w:val="singleLevel"/>
    <w:tmpl w:val="5A0E4A0C"/>
    <w:lvl w:ilvl="0">
      <w:start w:val="14"/>
      <w:numFmt w:val="decimal"/>
      <w:lvlText w:val="%1."/>
      <w:lvlJc w:val="left"/>
      <w:pPr>
        <w:tabs>
          <w:tab w:val="num" w:pos="720"/>
        </w:tabs>
        <w:ind w:left="720" w:hanging="720"/>
      </w:pPr>
      <w:rPr>
        <w:rFonts w:hint="default"/>
      </w:rPr>
    </w:lvl>
  </w:abstractNum>
  <w:abstractNum w:abstractNumId="19">
    <w:nsid w:val="50F934D9"/>
    <w:multiLevelType w:val="multilevel"/>
    <w:tmpl w:val="59CC6A7A"/>
    <w:lvl w:ilvl="0">
      <w:start w:val="15"/>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17258E5"/>
    <w:multiLevelType w:val="hybridMultilevel"/>
    <w:tmpl w:val="2ED065C4"/>
    <w:lvl w:ilvl="0" w:tplc="12FCA08A">
      <w:start w:val="1"/>
      <w:numFmt w:val="bullet"/>
      <w:lvlText w:val=""/>
      <w:lvlJc w:val="left"/>
      <w:pPr>
        <w:tabs>
          <w:tab w:val="num" w:pos="1332"/>
        </w:tabs>
        <w:ind w:left="1332" w:hanging="360"/>
      </w:pPr>
      <w:rPr>
        <w:rFonts w:ascii="Symbol" w:hAnsi="Symbol" w:hint="default"/>
      </w:rPr>
    </w:lvl>
    <w:lvl w:ilvl="1" w:tplc="4592515E" w:tentative="1">
      <w:start w:val="1"/>
      <w:numFmt w:val="bullet"/>
      <w:lvlText w:val="o"/>
      <w:lvlJc w:val="left"/>
      <w:pPr>
        <w:tabs>
          <w:tab w:val="num" w:pos="2052"/>
        </w:tabs>
        <w:ind w:left="2052" w:hanging="360"/>
      </w:pPr>
      <w:rPr>
        <w:rFonts w:ascii="Courier New" w:hAnsi="Courier New" w:hint="default"/>
      </w:rPr>
    </w:lvl>
    <w:lvl w:ilvl="2" w:tplc="DABC138A" w:tentative="1">
      <w:start w:val="1"/>
      <w:numFmt w:val="bullet"/>
      <w:lvlText w:val=""/>
      <w:lvlJc w:val="left"/>
      <w:pPr>
        <w:tabs>
          <w:tab w:val="num" w:pos="2772"/>
        </w:tabs>
        <w:ind w:left="2772" w:hanging="360"/>
      </w:pPr>
      <w:rPr>
        <w:rFonts w:ascii="Wingdings" w:hAnsi="Wingdings" w:hint="default"/>
      </w:rPr>
    </w:lvl>
    <w:lvl w:ilvl="3" w:tplc="D5BACF3E" w:tentative="1">
      <w:start w:val="1"/>
      <w:numFmt w:val="bullet"/>
      <w:lvlText w:val=""/>
      <w:lvlJc w:val="left"/>
      <w:pPr>
        <w:tabs>
          <w:tab w:val="num" w:pos="3492"/>
        </w:tabs>
        <w:ind w:left="3492" w:hanging="360"/>
      </w:pPr>
      <w:rPr>
        <w:rFonts w:ascii="Symbol" w:hAnsi="Symbol" w:hint="default"/>
      </w:rPr>
    </w:lvl>
    <w:lvl w:ilvl="4" w:tplc="08AE41E6" w:tentative="1">
      <w:start w:val="1"/>
      <w:numFmt w:val="bullet"/>
      <w:lvlText w:val="o"/>
      <w:lvlJc w:val="left"/>
      <w:pPr>
        <w:tabs>
          <w:tab w:val="num" w:pos="4212"/>
        </w:tabs>
        <w:ind w:left="4212" w:hanging="360"/>
      </w:pPr>
      <w:rPr>
        <w:rFonts w:ascii="Courier New" w:hAnsi="Courier New" w:hint="default"/>
      </w:rPr>
    </w:lvl>
    <w:lvl w:ilvl="5" w:tplc="63DEDBD0" w:tentative="1">
      <w:start w:val="1"/>
      <w:numFmt w:val="bullet"/>
      <w:lvlText w:val=""/>
      <w:lvlJc w:val="left"/>
      <w:pPr>
        <w:tabs>
          <w:tab w:val="num" w:pos="4932"/>
        </w:tabs>
        <w:ind w:left="4932" w:hanging="360"/>
      </w:pPr>
      <w:rPr>
        <w:rFonts w:ascii="Wingdings" w:hAnsi="Wingdings" w:hint="default"/>
      </w:rPr>
    </w:lvl>
    <w:lvl w:ilvl="6" w:tplc="4BF444CA" w:tentative="1">
      <w:start w:val="1"/>
      <w:numFmt w:val="bullet"/>
      <w:lvlText w:val=""/>
      <w:lvlJc w:val="left"/>
      <w:pPr>
        <w:tabs>
          <w:tab w:val="num" w:pos="5652"/>
        </w:tabs>
        <w:ind w:left="5652" w:hanging="360"/>
      </w:pPr>
      <w:rPr>
        <w:rFonts w:ascii="Symbol" w:hAnsi="Symbol" w:hint="default"/>
      </w:rPr>
    </w:lvl>
    <w:lvl w:ilvl="7" w:tplc="5134C03C" w:tentative="1">
      <w:start w:val="1"/>
      <w:numFmt w:val="bullet"/>
      <w:lvlText w:val="o"/>
      <w:lvlJc w:val="left"/>
      <w:pPr>
        <w:tabs>
          <w:tab w:val="num" w:pos="6372"/>
        </w:tabs>
        <w:ind w:left="6372" w:hanging="360"/>
      </w:pPr>
      <w:rPr>
        <w:rFonts w:ascii="Courier New" w:hAnsi="Courier New" w:hint="default"/>
      </w:rPr>
    </w:lvl>
    <w:lvl w:ilvl="8" w:tplc="3FFE7DA2" w:tentative="1">
      <w:start w:val="1"/>
      <w:numFmt w:val="bullet"/>
      <w:lvlText w:val=""/>
      <w:lvlJc w:val="left"/>
      <w:pPr>
        <w:tabs>
          <w:tab w:val="num" w:pos="7092"/>
        </w:tabs>
        <w:ind w:left="7092" w:hanging="360"/>
      </w:pPr>
      <w:rPr>
        <w:rFonts w:ascii="Wingdings" w:hAnsi="Wingdings" w:hint="default"/>
      </w:rPr>
    </w:lvl>
  </w:abstractNum>
  <w:abstractNum w:abstractNumId="21">
    <w:nsid w:val="5255597E"/>
    <w:multiLevelType w:val="singleLevel"/>
    <w:tmpl w:val="198C94D8"/>
    <w:lvl w:ilvl="0">
      <w:start w:val="1"/>
      <w:numFmt w:val="decimal"/>
      <w:lvlText w:val="(%1)"/>
      <w:lvlJc w:val="left"/>
      <w:pPr>
        <w:tabs>
          <w:tab w:val="num" w:pos="375"/>
        </w:tabs>
        <w:ind w:left="375" w:hanging="375"/>
      </w:pPr>
      <w:rPr>
        <w:rFonts w:hint="default"/>
      </w:rPr>
    </w:lvl>
  </w:abstractNum>
  <w:abstractNum w:abstractNumId="22">
    <w:nsid w:val="54C432A7"/>
    <w:multiLevelType w:val="singleLevel"/>
    <w:tmpl w:val="0409000F"/>
    <w:lvl w:ilvl="0">
      <w:start w:val="17"/>
      <w:numFmt w:val="decimal"/>
      <w:lvlText w:val="%1."/>
      <w:lvlJc w:val="left"/>
      <w:pPr>
        <w:tabs>
          <w:tab w:val="num" w:pos="360"/>
        </w:tabs>
        <w:ind w:left="360" w:hanging="360"/>
      </w:pPr>
      <w:rPr>
        <w:rFonts w:hint="default"/>
      </w:rPr>
    </w:lvl>
  </w:abstractNum>
  <w:abstractNum w:abstractNumId="23">
    <w:nsid w:val="56FE19CF"/>
    <w:multiLevelType w:val="multilevel"/>
    <w:tmpl w:val="A84038B0"/>
    <w:lvl w:ilvl="0">
      <w:start w:val="12"/>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33C3E24"/>
    <w:multiLevelType w:val="singleLevel"/>
    <w:tmpl w:val="64302434"/>
    <w:lvl w:ilvl="0">
      <w:start w:val="1"/>
      <w:numFmt w:val="lowerLetter"/>
      <w:lvlText w:val="%1)"/>
      <w:lvlJc w:val="left"/>
      <w:pPr>
        <w:tabs>
          <w:tab w:val="num" w:pos="1440"/>
        </w:tabs>
        <w:ind w:left="1440" w:hanging="720"/>
      </w:pPr>
      <w:rPr>
        <w:rFonts w:hint="default"/>
      </w:rPr>
    </w:lvl>
  </w:abstractNum>
  <w:abstractNum w:abstractNumId="25">
    <w:nsid w:val="64E16A9C"/>
    <w:multiLevelType w:val="multilevel"/>
    <w:tmpl w:val="4B14D1A0"/>
    <w:lvl w:ilvl="0">
      <w:start w:val="8"/>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0BF1CEC"/>
    <w:multiLevelType w:val="multilevel"/>
    <w:tmpl w:val="A384AD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3D024C"/>
    <w:multiLevelType w:val="singleLevel"/>
    <w:tmpl w:val="A6A20700"/>
    <w:lvl w:ilvl="0">
      <w:start w:val="2"/>
      <w:numFmt w:val="lowerLetter"/>
      <w:lvlText w:val="%1)"/>
      <w:lvlJc w:val="left"/>
      <w:pPr>
        <w:tabs>
          <w:tab w:val="num" w:pos="1440"/>
        </w:tabs>
        <w:ind w:left="1440" w:hanging="720"/>
      </w:pPr>
      <w:rPr>
        <w:rFonts w:hint="default"/>
      </w:rPr>
    </w:lvl>
  </w:abstractNum>
  <w:num w:numId="1">
    <w:abstractNumId w:val="21"/>
  </w:num>
  <w:num w:numId="2">
    <w:abstractNumId w:val="4"/>
  </w:num>
  <w:num w:numId="3">
    <w:abstractNumId w:val="27"/>
  </w:num>
  <w:num w:numId="4">
    <w:abstractNumId w:val="24"/>
  </w:num>
  <w:num w:numId="5">
    <w:abstractNumId w:val="8"/>
  </w:num>
  <w:num w:numId="6">
    <w:abstractNumId w:val="12"/>
  </w:num>
  <w:num w:numId="7">
    <w:abstractNumId w:val="9"/>
  </w:num>
  <w:num w:numId="8">
    <w:abstractNumId w:val="5"/>
  </w:num>
  <w:num w:numId="9">
    <w:abstractNumId w:val="6"/>
  </w:num>
  <w:num w:numId="10">
    <w:abstractNumId w:val="17"/>
  </w:num>
  <w:num w:numId="11">
    <w:abstractNumId w:val="15"/>
  </w:num>
  <w:num w:numId="12">
    <w:abstractNumId w:val="14"/>
  </w:num>
  <w:num w:numId="13">
    <w:abstractNumId w:val="13"/>
  </w:num>
  <w:num w:numId="14">
    <w:abstractNumId w:val="23"/>
  </w:num>
  <w:num w:numId="15">
    <w:abstractNumId w:val="2"/>
  </w:num>
  <w:num w:numId="16">
    <w:abstractNumId w:val="25"/>
  </w:num>
  <w:num w:numId="17">
    <w:abstractNumId w:val="18"/>
  </w:num>
  <w:num w:numId="18">
    <w:abstractNumId w:val="19"/>
  </w:num>
  <w:num w:numId="19">
    <w:abstractNumId w:val="11"/>
  </w:num>
  <w:num w:numId="20">
    <w:abstractNumId w:val="1"/>
  </w:num>
  <w:num w:numId="21">
    <w:abstractNumId w:val="22"/>
  </w:num>
  <w:num w:numId="22">
    <w:abstractNumId w:val="0"/>
  </w:num>
  <w:num w:numId="23">
    <w:abstractNumId w:val="16"/>
  </w:num>
  <w:num w:numId="24">
    <w:abstractNumId w:val="20"/>
  </w:num>
  <w:num w:numId="25">
    <w:abstractNumId w:val="26"/>
  </w:num>
  <w:num w:numId="26">
    <w:abstractNumId w:val="10"/>
  </w:num>
  <w:num w:numId="27">
    <w:abstractNumId w:val="3"/>
  </w:num>
  <w:num w:numId="2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81"/>
    <w:rsid w:val="00001A9C"/>
    <w:rsid w:val="00004328"/>
    <w:rsid w:val="00005C3B"/>
    <w:rsid w:val="0004024B"/>
    <w:rsid w:val="00070375"/>
    <w:rsid w:val="000717A2"/>
    <w:rsid w:val="0007636C"/>
    <w:rsid w:val="00092F9D"/>
    <w:rsid w:val="000952B9"/>
    <w:rsid w:val="000A19D3"/>
    <w:rsid w:val="000A406C"/>
    <w:rsid w:val="000B1188"/>
    <w:rsid w:val="000C47FD"/>
    <w:rsid w:val="000C6D86"/>
    <w:rsid w:val="000D6C3C"/>
    <w:rsid w:val="000E3C6B"/>
    <w:rsid w:val="000E4BBB"/>
    <w:rsid w:val="00103981"/>
    <w:rsid w:val="00105671"/>
    <w:rsid w:val="00106EBB"/>
    <w:rsid w:val="001145B1"/>
    <w:rsid w:val="00130344"/>
    <w:rsid w:val="00131356"/>
    <w:rsid w:val="001407EA"/>
    <w:rsid w:val="00150679"/>
    <w:rsid w:val="001609D7"/>
    <w:rsid w:val="00162020"/>
    <w:rsid w:val="0016526A"/>
    <w:rsid w:val="001702F5"/>
    <w:rsid w:val="001714D1"/>
    <w:rsid w:val="0017346B"/>
    <w:rsid w:val="00180C67"/>
    <w:rsid w:val="001975F7"/>
    <w:rsid w:val="001A02FE"/>
    <w:rsid w:val="001A27CA"/>
    <w:rsid w:val="001B2ACB"/>
    <w:rsid w:val="001B40C8"/>
    <w:rsid w:val="001C3B87"/>
    <w:rsid w:val="001C46FD"/>
    <w:rsid w:val="001D01AF"/>
    <w:rsid w:val="001D07ED"/>
    <w:rsid w:val="001D28B7"/>
    <w:rsid w:val="001D3221"/>
    <w:rsid w:val="001D7282"/>
    <w:rsid w:val="001E298C"/>
    <w:rsid w:val="001E3831"/>
    <w:rsid w:val="001E6BE0"/>
    <w:rsid w:val="001F5EB3"/>
    <w:rsid w:val="00206607"/>
    <w:rsid w:val="00211265"/>
    <w:rsid w:val="00214AB9"/>
    <w:rsid w:val="0021772E"/>
    <w:rsid w:val="0022264D"/>
    <w:rsid w:val="00224421"/>
    <w:rsid w:val="00233FAC"/>
    <w:rsid w:val="0024251C"/>
    <w:rsid w:val="0024281D"/>
    <w:rsid w:val="002519FD"/>
    <w:rsid w:val="002530CD"/>
    <w:rsid w:val="00264A83"/>
    <w:rsid w:val="0027164A"/>
    <w:rsid w:val="0028203D"/>
    <w:rsid w:val="00291635"/>
    <w:rsid w:val="002973F4"/>
    <w:rsid w:val="002B24C3"/>
    <w:rsid w:val="002B37F2"/>
    <w:rsid w:val="002B4916"/>
    <w:rsid w:val="002C1065"/>
    <w:rsid w:val="002C2C18"/>
    <w:rsid w:val="002D0CC4"/>
    <w:rsid w:val="002D11DF"/>
    <w:rsid w:val="002D2C88"/>
    <w:rsid w:val="002E30E5"/>
    <w:rsid w:val="002F39F0"/>
    <w:rsid w:val="00302341"/>
    <w:rsid w:val="003046EE"/>
    <w:rsid w:val="00306E47"/>
    <w:rsid w:val="00310937"/>
    <w:rsid w:val="0031156E"/>
    <w:rsid w:val="003147CB"/>
    <w:rsid w:val="00335A40"/>
    <w:rsid w:val="003426B2"/>
    <w:rsid w:val="003452D7"/>
    <w:rsid w:val="00350E21"/>
    <w:rsid w:val="00351B0E"/>
    <w:rsid w:val="00352B2A"/>
    <w:rsid w:val="00354C56"/>
    <w:rsid w:val="00364564"/>
    <w:rsid w:val="0036645E"/>
    <w:rsid w:val="0038419C"/>
    <w:rsid w:val="0039088C"/>
    <w:rsid w:val="003A3BFC"/>
    <w:rsid w:val="003A6CCA"/>
    <w:rsid w:val="003B2F82"/>
    <w:rsid w:val="003C5DC1"/>
    <w:rsid w:val="003D20EF"/>
    <w:rsid w:val="003E5196"/>
    <w:rsid w:val="003F0F4B"/>
    <w:rsid w:val="003F173B"/>
    <w:rsid w:val="003F2144"/>
    <w:rsid w:val="003F43AE"/>
    <w:rsid w:val="003F589C"/>
    <w:rsid w:val="00401AE3"/>
    <w:rsid w:val="00404AD6"/>
    <w:rsid w:val="00423A16"/>
    <w:rsid w:val="004260DD"/>
    <w:rsid w:val="00437130"/>
    <w:rsid w:val="004416A0"/>
    <w:rsid w:val="00450906"/>
    <w:rsid w:val="0047234B"/>
    <w:rsid w:val="0049147F"/>
    <w:rsid w:val="00493134"/>
    <w:rsid w:val="004B0538"/>
    <w:rsid w:val="004B3586"/>
    <w:rsid w:val="004C0AE2"/>
    <w:rsid w:val="004C5E99"/>
    <w:rsid w:val="004F19B9"/>
    <w:rsid w:val="004F283C"/>
    <w:rsid w:val="004F7A74"/>
    <w:rsid w:val="0052133F"/>
    <w:rsid w:val="00526DCD"/>
    <w:rsid w:val="005476D7"/>
    <w:rsid w:val="005521AC"/>
    <w:rsid w:val="00555430"/>
    <w:rsid w:val="00561BED"/>
    <w:rsid w:val="00564107"/>
    <w:rsid w:val="00567209"/>
    <w:rsid w:val="005712F6"/>
    <w:rsid w:val="00583245"/>
    <w:rsid w:val="0059274E"/>
    <w:rsid w:val="005A4AD6"/>
    <w:rsid w:val="005A76D9"/>
    <w:rsid w:val="005B2567"/>
    <w:rsid w:val="005B6437"/>
    <w:rsid w:val="005C516A"/>
    <w:rsid w:val="005C5DB2"/>
    <w:rsid w:val="005D1643"/>
    <w:rsid w:val="005D2CD4"/>
    <w:rsid w:val="005E0EA3"/>
    <w:rsid w:val="005E6538"/>
    <w:rsid w:val="005F3DB9"/>
    <w:rsid w:val="00601A49"/>
    <w:rsid w:val="00661274"/>
    <w:rsid w:val="00670343"/>
    <w:rsid w:val="00672223"/>
    <w:rsid w:val="00684DC7"/>
    <w:rsid w:val="00693BD7"/>
    <w:rsid w:val="006A5403"/>
    <w:rsid w:val="006B1580"/>
    <w:rsid w:val="006B644D"/>
    <w:rsid w:val="006C21B2"/>
    <w:rsid w:val="006C7568"/>
    <w:rsid w:val="006D360D"/>
    <w:rsid w:val="006D4A25"/>
    <w:rsid w:val="006D610D"/>
    <w:rsid w:val="006E23EF"/>
    <w:rsid w:val="006E348B"/>
    <w:rsid w:val="006E63E1"/>
    <w:rsid w:val="006F1A72"/>
    <w:rsid w:val="006F62F7"/>
    <w:rsid w:val="006F6F74"/>
    <w:rsid w:val="006F77BA"/>
    <w:rsid w:val="006F7B30"/>
    <w:rsid w:val="00700D00"/>
    <w:rsid w:val="007033B8"/>
    <w:rsid w:val="007044F5"/>
    <w:rsid w:val="007063CE"/>
    <w:rsid w:val="00711B69"/>
    <w:rsid w:val="00711F99"/>
    <w:rsid w:val="00716050"/>
    <w:rsid w:val="00720FA5"/>
    <w:rsid w:val="007222E5"/>
    <w:rsid w:val="00730210"/>
    <w:rsid w:val="00735B39"/>
    <w:rsid w:val="00744C0A"/>
    <w:rsid w:val="00747BB1"/>
    <w:rsid w:val="00755A05"/>
    <w:rsid w:val="00770596"/>
    <w:rsid w:val="00773C98"/>
    <w:rsid w:val="00776714"/>
    <w:rsid w:val="007C7B49"/>
    <w:rsid w:val="007E0CF9"/>
    <w:rsid w:val="007F29C7"/>
    <w:rsid w:val="008019B9"/>
    <w:rsid w:val="00807234"/>
    <w:rsid w:val="00811C60"/>
    <w:rsid w:val="008133FC"/>
    <w:rsid w:val="00815668"/>
    <w:rsid w:val="008228CC"/>
    <w:rsid w:val="00830AAF"/>
    <w:rsid w:val="0083186C"/>
    <w:rsid w:val="00831D41"/>
    <w:rsid w:val="00850647"/>
    <w:rsid w:val="00861200"/>
    <w:rsid w:val="00873402"/>
    <w:rsid w:val="00880533"/>
    <w:rsid w:val="00880B87"/>
    <w:rsid w:val="00881725"/>
    <w:rsid w:val="00890AD1"/>
    <w:rsid w:val="00895297"/>
    <w:rsid w:val="008B1DF7"/>
    <w:rsid w:val="008C1701"/>
    <w:rsid w:val="008E1C98"/>
    <w:rsid w:val="008F56CC"/>
    <w:rsid w:val="00904778"/>
    <w:rsid w:val="0090684B"/>
    <w:rsid w:val="00906C7B"/>
    <w:rsid w:val="0090745A"/>
    <w:rsid w:val="009137A0"/>
    <w:rsid w:val="00913A94"/>
    <w:rsid w:val="009246C3"/>
    <w:rsid w:val="009251CC"/>
    <w:rsid w:val="00951D33"/>
    <w:rsid w:val="00952328"/>
    <w:rsid w:val="009551FA"/>
    <w:rsid w:val="00960C03"/>
    <w:rsid w:val="00975939"/>
    <w:rsid w:val="009771CE"/>
    <w:rsid w:val="009815E9"/>
    <w:rsid w:val="00981AF4"/>
    <w:rsid w:val="009A2EB3"/>
    <w:rsid w:val="009A6E93"/>
    <w:rsid w:val="009C3AB5"/>
    <w:rsid w:val="009D7338"/>
    <w:rsid w:val="00A15863"/>
    <w:rsid w:val="00A21777"/>
    <w:rsid w:val="00A34CE7"/>
    <w:rsid w:val="00A379D5"/>
    <w:rsid w:val="00A748D7"/>
    <w:rsid w:val="00A87E6C"/>
    <w:rsid w:val="00A91981"/>
    <w:rsid w:val="00AA3C08"/>
    <w:rsid w:val="00AB14A1"/>
    <w:rsid w:val="00AB6857"/>
    <w:rsid w:val="00AC241D"/>
    <w:rsid w:val="00AD36E8"/>
    <w:rsid w:val="00AD57D3"/>
    <w:rsid w:val="00AD6851"/>
    <w:rsid w:val="00AE0D10"/>
    <w:rsid w:val="00AF0018"/>
    <w:rsid w:val="00B007EE"/>
    <w:rsid w:val="00B0470D"/>
    <w:rsid w:val="00B117DE"/>
    <w:rsid w:val="00B13C1F"/>
    <w:rsid w:val="00B17FFD"/>
    <w:rsid w:val="00B2058D"/>
    <w:rsid w:val="00B20812"/>
    <w:rsid w:val="00B24B01"/>
    <w:rsid w:val="00B25848"/>
    <w:rsid w:val="00B40145"/>
    <w:rsid w:val="00B40769"/>
    <w:rsid w:val="00B41E92"/>
    <w:rsid w:val="00B638FE"/>
    <w:rsid w:val="00B67EE8"/>
    <w:rsid w:val="00B73727"/>
    <w:rsid w:val="00B73AF1"/>
    <w:rsid w:val="00B85554"/>
    <w:rsid w:val="00B874FF"/>
    <w:rsid w:val="00B87671"/>
    <w:rsid w:val="00B95F2A"/>
    <w:rsid w:val="00B96E67"/>
    <w:rsid w:val="00BA0101"/>
    <w:rsid w:val="00BB4473"/>
    <w:rsid w:val="00BC270B"/>
    <w:rsid w:val="00BC6037"/>
    <w:rsid w:val="00BD22A7"/>
    <w:rsid w:val="00BD5998"/>
    <w:rsid w:val="00BE45B5"/>
    <w:rsid w:val="00BF467A"/>
    <w:rsid w:val="00BF512B"/>
    <w:rsid w:val="00BF62B9"/>
    <w:rsid w:val="00BF7CF0"/>
    <w:rsid w:val="00C01495"/>
    <w:rsid w:val="00C0294E"/>
    <w:rsid w:val="00C06E43"/>
    <w:rsid w:val="00C231C1"/>
    <w:rsid w:val="00C23B0F"/>
    <w:rsid w:val="00C26846"/>
    <w:rsid w:val="00C36E13"/>
    <w:rsid w:val="00C4187A"/>
    <w:rsid w:val="00C51C30"/>
    <w:rsid w:val="00C54159"/>
    <w:rsid w:val="00C56ADC"/>
    <w:rsid w:val="00C632C3"/>
    <w:rsid w:val="00C647F8"/>
    <w:rsid w:val="00C70FC9"/>
    <w:rsid w:val="00C73D76"/>
    <w:rsid w:val="00C75ACD"/>
    <w:rsid w:val="00C7712D"/>
    <w:rsid w:val="00C842A3"/>
    <w:rsid w:val="00C94339"/>
    <w:rsid w:val="00CA26AB"/>
    <w:rsid w:val="00CA5A3B"/>
    <w:rsid w:val="00CC2118"/>
    <w:rsid w:val="00CF4E3B"/>
    <w:rsid w:val="00CF7F92"/>
    <w:rsid w:val="00D120ED"/>
    <w:rsid w:val="00D1262C"/>
    <w:rsid w:val="00D12DC3"/>
    <w:rsid w:val="00D148D9"/>
    <w:rsid w:val="00D215DF"/>
    <w:rsid w:val="00D30814"/>
    <w:rsid w:val="00D313CD"/>
    <w:rsid w:val="00D66016"/>
    <w:rsid w:val="00D66851"/>
    <w:rsid w:val="00D72B73"/>
    <w:rsid w:val="00D93FFD"/>
    <w:rsid w:val="00D94009"/>
    <w:rsid w:val="00DA6811"/>
    <w:rsid w:val="00DB1B61"/>
    <w:rsid w:val="00DB21A5"/>
    <w:rsid w:val="00DB5159"/>
    <w:rsid w:val="00DB7924"/>
    <w:rsid w:val="00DC2ADB"/>
    <w:rsid w:val="00DC7A38"/>
    <w:rsid w:val="00DD4226"/>
    <w:rsid w:val="00DD4381"/>
    <w:rsid w:val="00DD72D1"/>
    <w:rsid w:val="00DD79E1"/>
    <w:rsid w:val="00DE702D"/>
    <w:rsid w:val="00DE7CC8"/>
    <w:rsid w:val="00DF71FB"/>
    <w:rsid w:val="00E1040B"/>
    <w:rsid w:val="00E110BC"/>
    <w:rsid w:val="00E3145E"/>
    <w:rsid w:val="00E328AB"/>
    <w:rsid w:val="00E32C3A"/>
    <w:rsid w:val="00E37D25"/>
    <w:rsid w:val="00E44021"/>
    <w:rsid w:val="00E51632"/>
    <w:rsid w:val="00E63C56"/>
    <w:rsid w:val="00E678AA"/>
    <w:rsid w:val="00E72928"/>
    <w:rsid w:val="00E85C5D"/>
    <w:rsid w:val="00E96C66"/>
    <w:rsid w:val="00EB2A7D"/>
    <w:rsid w:val="00EC413E"/>
    <w:rsid w:val="00ED5BEF"/>
    <w:rsid w:val="00ED6BF6"/>
    <w:rsid w:val="00EE1BF7"/>
    <w:rsid w:val="00EE5046"/>
    <w:rsid w:val="00EE5151"/>
    <w:rsid w:val="00EE58A0"/>
    <w:rsid w:val="00EF117F"/>
    <w:rsid w:val="00EF3617"/>
    <w:rsid w:val="00EF5BDC"/>
    <w:rsid w:val="00F001EC"/>
    <w:rsid w:val="00F010E9"/>
    <w:rsid w:val="00F07B3C"/>
    <w:rsid w:val="00F131D9"/>
    <w:rsid w:val="00F258B2"/>
    <w:rsid w:val="00F268AE"/>
    <w:rsid w:val="00F2696C"/>
    <w:rsid w:val="00F43F98"/>
    <w:rsid w:val="00F7070B"/>
    <w:rsid w:val="00F73E44"/>
    <w:rsid w:val="00F76F1B"/>
    <w:rsid w:val="00F77A83"/>
    <w:rsid w:val="00F91996"/>
    <w:rsid w:val="00F92250"/>
    <w:rsid w:val="00F95769"/>
    <w:rsid w:val="00FA5085"/>
    <w:rsid w:val="00FB2333"/>
    <w:rsid w:val="00FC5B08"/>
    <w:rsid w:val="00FD6CF5"/>
    <w:rsid w:val="00FE0A67"/>
    <w:rsid w:val="00FE11E0"/>
    <w:rsid w:val="00FE7338"/>
    <w:rsid w:val="00FF2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B059B0D"/>
  <w15:docId w15:val="{7DC72962-B7FA-41D9-899C-75E73AB1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7EA"/>
  </w:style>
  <w:style w:type="paragraph" w:styleId="Heading1">
    <w:name w:val="heading 1"/>
    <w:aliases w:val="2,Heading,Part,Level 1,Section Heading,h1,level 1,Level 1 Head,H1,Titre 1 SQ,Numbered - 1,CBC Heading 1,Section"/>
    <w:basedOn w:val="Normal"/>
    <w:next w:val="Normal"/>
    <w:qFormat/>
    <w:rsid w:val="008019B9"/>
    <w:pPr>
      <w:keepNext/>
      <w:outlineLvl w:val="0"/>
    </w:pPr>
    <w:rPr>
      <w:rFonts w:ascii="Arial" w:hAnsi="Arial"/>
      <w:b/>
      <w:sz w:val="24"/>
      <w:u w:val="single"/>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qFormat/>
    <w:rsid w:val="008019B9"/>
    <w:pPr>
      <w:keepNext/>
      <w:jc w:val="both"/>
      <w:outlineLvl w:val="1"/>
    </w:pPr>
    <w:rPr>
      <w:rFonts w:ascii="Arial" w:hAnsi="Arial"/>
      <w:b/>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
    <w:basedOn w:val="Normal"/>
    <w:next w:val="Normal"/>
    <w:qFormat/>
    <w:rsid w:val="008019B9"/>
    <w:pPr>
      <w:keepNext/>
      <w:jc w:val="both"/>
      <w:outlineLvl w:val="2"/>
    </w:pPr>
    <w:rPr>
      <w:rFonts w:ascii="Arial" w:hAnsi="Arial"/>
      <w:b/>
      <w:sz w:val="24"/>
      <w:u w:val="single"/>
    </w:rPr>
  </w:style>
  <w:style w:type="paragraph" w:styleId="Heading4">
    <w:name w:val="heading 4"/>
    <w:aliases w:val="H4,h4,14,l4,4,141,h41,l41,41,142,h42,l42,h43,a.,Map Title,42,parapoint,¶,143,h44,l43,43,1411,h411,l411,411,1421,h421,l421,h431,a.1,Map Title1,421,parapoint1,¶1,H41,Sub-Minor,Level 2 - a,dash,Project table,Propos,Bullet 1,Bullet 11,Bullet 12,n"/>
    <w:basedOn w:val="Normal"/>
    <w:link w:val="Heading4Char"/>
    <w:qFormat/>
    <w:rsid w:val="00C842A3"/>
    <w:pPr>
      <w:tabs>
        <w:tab w:val="num" w:pos="776"/>
      </w:tabs>
      <w:overflowPunct w:val="0"/>
      <w:autoSpaceDE w:val="0"/>
      <w:autoSpaceDN w:val="0"/>
      <w:adjustRightInd w:val="0"/>
      <w:spacing w:after="240" w:line="360" w:lineRule="auto"/>
      <w:ind w:left="3707" w:hanging="737"/>
      <w:jc w:val="both"/>
      <w:textAlignment w:val="baseline"/>
      <w:outlineLvl w:val="3"/>
    </w:pPr>
    <w:rPr>
      <w:sz w:val="22"/>
      <w:lang w:eastAsia="en-US"/>
    </w:rPr>
  </w:style>
  <w:style w:type="paragraph" w:styleId="Heading5">
    <w:name w:val="heading 5"/>
    <w:aliases w:val="H5,h5,Level 3 - i"/>
    <w:basedOn w:val="Normal"/>
    <w:link w:val="Heading5Char"/>
    <w:qFormat/>
    <w:rsid w:val="00C842A3"/>
    <w:pPr>
      <w:tabs>
        <w:tab w:val="num" w:pos="0"/>
      </w:tabs>
      <w:overflowPunct w:val="0"/>
      <w:autoSpaceDE w:val="0"/>
      <w:autoSpaceDN w:val="0"/>
      <w:adjustRightInd w:val="0"/>
      <w:spacing w:after="240" w:line="360" w:lineRule="auto"/>
      <w:ind w:left="3668" w:hanging="737"/>
      <w:jc w:val="both"/>
      <w:textAlignment w:val="baseline"/>
      <w:outlineLvl w:val="4"/>
    </w:pPr>
    <w:rPr>
      <w:sz w:val="22"/>
      <w:lang w:eastAsia="en-US"/>
    </w:rPr>
  </w:style>
  <w:style w:type="paragraph" w:styleId="Heading6">
    <w:name w:val="heading 6"/>
    <w:basedOn w:val="Heading5"/>
    <w:link w:val="Heading6Char"/>
    <w:qFormat/>
    <w:rsid w:val="00C842A3"/>
    <w:pPr>
      <w:ind w:left="4405"/>
      <w:outlineLvl w:val="5"/>
    </w:pPr>
  </w:style>
  <w:style w:type="paragraph" w:styleId="Heading7">
    <w:name w:val="heading 7"/>
    <w:basedOn w:val="Normal"/>
    <w:next w:val="Normal"/>
    <w:qFormat/>
    <w:rsid w:val="008019B9"/>
    <w:pPr>
      <w:spacing w:before="240" w:after="60"/>
      <w:outlineLvl w:val="6"/>
    </w:pPr>
    <w:rPr>
      <w:sz w:val="24"/>
      <w:szCs w:val="24"/>
    </w:rPr>
  </w:style>
  <w:style w:type="paragraph" w:styleId="Heading8">
    <w:name w:val="heading 8"/>
    <w:basedOn w:val="Normal"/>
    <w:next w:val="Normal"/>
    <w:link w:val="Heading8Char"/>
    <w:qFormat/>
    <w:rsid w:val="00C842A3"/>
    <w:pPr>
      <w:keepNext/>
      <w:overflowPunct w:val="0"/>
      <w:autoSpaceDE w:val="0"/>
      <w:autoSpaceDN w:val="0"/>
      <w:adjustRightInd w:val="0"/>
      <w:spacing w:after="240" w:line="360" w:lineRule="auto"/>
      <w:ind w:left="5862" w:hanging="720"/>
      <w:jc w:val="center"/>
      <w:textAlignment w:val="baseline"/>
      <w:outlineLvl w:val="7"/>
    </w:pPr>
    <w:rPr>
      <w:b/>
      <w:caps/>
      <w:sz w:val="22"/>
      <w:lang w:eastAsia="en-US"/>
    </w:rPr>
  </w:style>
  <w:style w:type="paragraph" w:styleId="Heading9">
    <w:name w:val="heading 9"/>
    <w:aliases w:val="Heading 9 (defunct)"/>
    <w:basedOn w:val="Heading8"/>
    <w:next w:val="Normal"/>
    <w:link w:val="Heading9Char"/>
    <w:qFormat/>
    <w:rsid w:val="00C842A3"/>
    <w:pPr>
      <w:ind w:left="6582"/>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8019B9"/>
  </w:style>
  <w:style w:type="character" w:styleId="FootnoteReference">
    <w:name w:val="footnote reference"/>
    <w:semiHidden/>
    <w:rsid w:val="008019B9"/>
    <w:rPr>
      <w:vertAlign w:val="superscript"/>
    </w:rPr>
  </w:style>
  <w:style w:type="paragraph" w:styleId="EndnoteText">
    <w:name w:val="endnote text"/>
    <w:basedOn w:val="Normal"/>
    <w:semiHidden/>
    <w:rsid w:val="008019B9"/>
  </w:style>
  <w:style w:type="character" w:styleId="EndnoteReference">
    <w:name w:val="endnote reference"/>
    <w:semiHidden/>
    <w:rsid w:val="008019B9"/>
    <w:rPr>
      <w:vertAlign w:val="superscript"/>
    </w:rPr>
  </w:style>
  <w:style w:type="paragraph" w:styleId="Title">
    <w:name w:val="Title"/>
    <w:basedOn w:val="Normal"/>
    <w:link w:val="TitleChar"/>
    <w:qFormat/>
    <w:rsid w:val="008019B9"/>
    <w:pPr>
      <w:jc w:val="center"/>
    </w:pPr>
    <w:rPr>
      <w:rFonts w:ascii="Arial" w:hAnsi="Arial"/>
      <w:b/>
    </w:rPr>
  </w:style>
  <w:style w:type="paragraph" w:styleId="TOC1">
    <w:name w:val="toc 1"/>
    <w:basedOn w:val="Normal"/>
    <w:next w:val="Normal"/>
    <w:autoRedefine/>
    <w:semiHidden/>
    <w:rsid w:val="008019B9"/>
  </w:style>
  <w:style w:type="paragraph" w:styleId="TOC2">
    <w:name w:val="toc 2"/>
    <w:basedOn w:val="Normal"/>
    <w:next w:val="Normal"/>
    <w:autoRedefine/>
    <w:semiHidden/>
    <w:rsid w:val="008019B9"/>
    <w:pPr>
      <w:ind w:left="200"/>
    </w:pPr>
  </w:style>
  <w:style w:type="paragraph" w:styleId="TOC3">
    <w:name w:val="toc 3"/>
    <w:basedOn w:val="Normal"/>
    <w:next w:val="Normal"/>
    <w:autoRedefine/>
    <w:semiHidden/>
    <w:rsid w:val="008019B9"/>
    <w:pPr>
      <w:ind w:left="400"/>
    </w:pPr>
  </w:style>
  <w:style w:type="paragraph" w:styleId="TOC4">
    <w:name w:val="toc 4"/>
    <w:basedOn w:val="Normal"/>
    <w:next w:val="Normal"/>
    <w:autoRedefine/>
    <w:semiHidden/>
    <w:rsid w:val="008019B9"/>
    <w:pPr>
      <w:ind w:left="600"/>
    </w:pPr>
  </w:style>
  <w:style w:type="paragraph" w:styleId="TOC5">
    <w:name w:val="toc 5"/>
    <w:basedOn w:val="Normal"/>
    <w:next w:val="Normal"/>
    <w:autoRedefine/>
    <w:semiHidden/>
    <w:rsid w:val="008019B9"/>
    <w:pPr>
      <w:ind w:left="800"/>
    </w:pPr>
  </w:style>
  <w:style w:type="paragraph" w:styleId="TOC6">
    <w:name w:val="toc 6"/>
    <w:basedOn w:val="Normal"/>
    <w:next w:val="Normal"/>
    <w:autoRedefine/>
    <w:semiHidden/>
    <w:rsid w:val="008019B9"/>
    <w:pPr>
      <w:ind w:left="1000"/>
    </w:pPr>
  </w:style>
  <w:style w:type="paragraph" w:styleId="TOC7">
    <w:name w:val="toc 7"/>
    <w:basedOn w:val="Normal"/>
    <w:next w:val="Normal"/>
    <w:autoRedefine/>
    <w:semiHidden/>
    <w:rsid w:val="008019B9"/>
    <w:pPr>
      <w:ind w:left="1200"/>
    </w:pPr>
  </w:style>
  <w:style w:type="paragraph" w:styleId="TOC8">
    <w:name w:val="toc 8"/>
    <w:basedOn w:val="Normal"/>
    <w:next w:val="Normal"/>
    <w:autoRedefine/>
    <w:semiHidden/>
    <w:rsid w:val="008019B9"/>
    <w:pPr>
      <w:ind w:left="1400"/>
    </w:pPr>
  </w:style>
  <w:style w:type="paragraph" w:styleId="TOC9">
    <w:name w:val="toc 9"/>
    <w:basedOn w:val="Normal"/>
    <w:next w:val="Normal"/>
    <w:autoRedefine/>
    <w:semiHidden/>
    <w:rsid w:val="008019B9"/>
    <w:pPr>
      <w:ind w:left="1600"/>
    </w:pPr>
  </w:style>
  <w:style w:type="paragraph" w:styleId="Header">
    <w:name w:val="header"/>
    <w:aliases w:val="proposal header,h"/>
    <w:basedOn w:val="Normal"/>
    <w:link w:val="HeaderChar1"/>
    <w:rsid w:val="008019B9"/>
    <w:pPr>
      <w:tabs>
        <w:tab w:val="center" w:pos="4153"/>
        <w:tab w:val="right" w:pos="8306"/>
      </w:tabs>
    </w:pPr>
  </w:style>
  <w:style w:type="paragraph" w:styleId="Footer">
    <w:name w:val="footer"/>
    <w:basedOn w:val="Normal"/>
    <w:link w:val="FooterChar1"/>
    <w:rsid w:val="008019B9"/>
    <w:pPr>
      <w:tabs>
        <w:tab w:val="center" w:pos="4153"/>
        <w:tab w:val="right" w:pos="8306"/>
      </w:tabs>
    </w:pPr>
  </w:style>
  <w:style w:type="paragraph" w:styleId="BodyTextIndent">
    <w:name w:val="Body Text Indent"/>
    <w:basedOn w:val="Normal"/>
    <w:link w:val="BodyTextIndentChar"/>
    <w:rsid w:val="008019B9"/>
    <w:pPr>
      <w:ind w:left="720" w:hanging="720"/>
      <w:jc w:val="both"/>
    </w:pPr>
    <w:rPr>
      <w:rFonts w:ascii="Arial" w:hAnsi="Arial"/>
    </w:rPr>
  </w:style>
  <w:style w:type="character" w:styleId="Hyperlink">
    <w:name w:val="Hyperlink"/>
    <w:rsid w:val="008019B9"/>
    <w:rPr>
      <w:color w:val="0000FF"/>
      <w:u w:val="single"/>
    </w:rPr>
  </w:style>
  <w:style w:type="paragraph" w:styleId="BodyText3">
    <w:name w:val="Body Text 3"/>
    <w:basedOn w:val="Normal"/>
    <w:rsid w:val="008019B9"/>
    <w:pPr>
      <w:spacing w:after="120"/>
    </w:pPr>
    <w:rPr>
      <w:sz w:val="16"/>
      <w:szCs w:val="16"/>
    </w:rPr>
  </w:style>
  <w:style w:type="paragraph" w:customStyle="1" w:styleId="CharChar2">
    <w:name w:val="Char Char2"/>
    <w:basedOn w:val="Normal"/>
    <w:rsid w:val="008019B9"/>
    <w:pPr>
      <w:spacing w:after="120" w:line="240" w:lineRule="exact"/>
    </w:pPr>
    <w:rPr>
      <w:rFonts w:ascii="Verdana" w:hAnsi="Verdana"/>
      <w:lang w:val="en-US" w:eastAsia="en-US"/>
    </w:rPr>
  </w:style>
  <w:style w:type="paragraph" w:customStyle="1" w:styleId="CharChar1">
    <w:name w:val="Char Char1"/>
    <w:basedOn w:val="Normal"/>
    <w:rsid w:val="008019B9"/>
    <w:pPr>
      <w:spacing w:after="160" w:line="240" w:lineRule="exact"/>
    </w:pPr>
    <w:rPr>
      <w:rFonts w:ascii="Verdana" w:hAnsi="Verdana"/>
      <w:lang w:val="en-US" w:eastAsia="en-US"/>
    </w:rPr>
  </w:style>
  <w:style w:type="paragraph" w:styleId="BodyText">
    <w:name w:val="Body Text"/>
    <w:basedOn w:val="Normal"/>
    <w:rsid w:val="008019B9"/>
    <w:pPr>
      <w:spacing w:after="120"/>
    </w:pPr>
  </w:style>
  <w:style w:type="paragraph" w:customStyle="1" w:styleId="CharCharCharCharCharCharCharCharCharCharCharChar">
    <w:name w:val="Char Char Char Char Char Char Char Char Char Char Char Char"/>
    <w:basedOn w:val="Normal"/>
    <w:rsid w:val="008019B9"/>
    <w:pPr>
      <w:spacing w:after="120" w:line="240" w:lineRule="exact"/>
    </w:pPr>
    <w:rPr>
      <w:rFonts w:ascii="Verdana" w:hAnsi="Verdana"/>
      <w:lang w:val="en-US" w:eastAsia="en-US"/>
    </w:rPr>
  </w:style>
  <w:style w:type="paragraph" w:customStyle="1" w:styleId="WMHEADER">
    <w:name w:val="WM HEADER"/>
    <w:basedOn w:val="Normal"/>
    <w:link w:val="WMHEADERChar"/>
    <w:rsid w:val="008019B9"/>
    <w:pPr>
      <w:spacing w:line="220" w:lineRule="exact"/>
      <w:ind w:left="3691"/>
    </w:pPr>
    <w:rPr>
      <w:rFonts w:ascii="Arial" w:hAnsi="Arial"/>
      <w:b/>
      <w:lang w:val="en-US" w:eastAsia="en-US"/>
    </w:rPr>
  </w:style>
  <w:style w:type="character" w:customStyle="1" w:styleId="WMHEADERChar">
    <w:name w:val="WM HEADER Char"/>
    <w:link w:val="WMHEADER"/>
    <w:rsid w:val="008019B9"/>
    <w:rPr>
      <w:rFonts w:ascii="Arial" w:hAnsi="Arial"/>
      <w:b/>
      <w:lang w:val="en-US" w:eastAsia="en-US" w:bidi="ar-SA"/>
    </w:rPr>
  </w:style>
  <w:style w:type="paragraph" w:styleId="NormalWeb">
    <w:name w:val="Normal (Web)"/>
    <w:basedOn w:val="Normal"/>
    <w:uiPriority w:val="99"/>
    <w:rsid w:val="008019B9"/>
    <w:pPr>
      <w:spacing w:before="100" w:beforeAutospacing="1" w:after="100" w:afterAutospacing="1"/>
    </w:pPr>
    <w:rPr>
      <w:sz w:val="24"/>
      <w:szCs w:val="24"/>
    </w:rPr>
  </w:style>
  <w:style w:type="paragraph" w:styleId="ListBullet">
    <w:name w:val="List Bullet"/>
    <w:basedOn w:val="Normal"/>
    <w:autoRedefine/>
    <w:rsid w:val="008019B9"/>
    <w:pPr>
      <w:ind w:left="3686"/>
      <w:jc w:val="both"/>
    </w:pPr>
    <w:rPr>
      <w:rFonts w:ascii="Arial" w:hAnsi="Arial" w:cs="Arial"/>
    </w:rPr>
  </w:style>
  <w:style w:type="paragraph" w:customStyle="1" w:styleId="NormalWeb1">
    <w:name w:val="Normal (Web)1"/>
    <w:basedOn w:val="Normal"/>
    <w:rsid w:val="008019B9"/>
    <w:pPr>
      <w:spacing w:after="150"/>
    </w:pPr>
    <w:rPr>
      <w:sz w:val="24"/>
      <w:szCs w:val="24"/>
      <w:lang w:bidi="my-MM"/>
    </w:rPr>
  </w:style>
  <w:style w:type="character" w:customStyle="1" w:styleId="HeaderChar1">
    <w:name w:val="Header Char1"/>
    <w:aliases w:val="proposal header Char,h Char"/>
    <w:link w:val="Header"/>
    <w:rsid w:val="008019B9"/>
    <w:rPr>
      <w:lang w:val="en-GB" w:eastAsia="en-GB" w:bidi="ar-SA"/>
    </w:rPr>
  </w:style>
  <w:style w:type="paragraph" w:customStyle="1" w:styleId="WMBODYCOPY">
    <w:name w:val="WM BODY COPY"/>
    <w:basedOn w:val="Normal"/>
    <w:link w:val="WMBODYCOPYChar"/>
    <w:autoRedefine/>
    <w:rsid w:val="008019B9"/>
    <w:pPr>
      <w:tabs>
        <w:tab w:val="left" w:pos="0"/>
      </w:tabs>
      <w:jc w:val="both"/>
    </w:pPr>
    <w:rPr>
      <w:rFonts w:ascii="Arial" w:hAnsi="Arial" w:cs="Arial"/>
      <w:lang w:val="en-US" w:eastAsia="en-US"/>
    </w:rPr>
  </w:style>
  <w:style w:type="character" w:customStyle="1" w:styleId="WMBODYCOPYChar">
    <w:name w:val="WM BODY COPY Char"/>
    <w:link w:val="WMBODYCOPY"/>
    <w:rsid w:val="008019B9"/>
    <w:rPr>
      <w:rFonts w:ascii="Arial" w:hAnsi="Arial" w:cs="Arial"/>
      <w:lang w:val="en-US" w:eastAsia="en-US" w:bidi="ar-SA"/>
    </w:rPr>
  </w:style>
  <w:style w:type="character" w:customStyle="1" w:styleId="FooterChar1">
    <w:name w:val="Footer Char1"/>
    <w:link w:val="Footer"/>
    <w:rsid w:val="008019B9"/>
    <w:rPr>
      <w:lang w:val="en-GB" w:eastAsia="en-GB" w:bidi="ar-SA"/>
    </w:rPr>
  </w:style>
  <w:style w:type="character" w:customStyle="1" w:styleId="FootnoteTextChar1">
    <w:name w:val="Footnote Text Char1"/>
    <w:link w:val="FootnoteText"/>
    <w:rsid w:val="008019B9"/>
    <w:rPr>
      <w:lang w:val="en-GB" w:eastAsia="en-GB" w:bidi="ar-SA"/>
    </w:rPr>
  </w:style>
  <w:style w:type="paragraph" w:styleId="ListParagraph">
    <w:name w:val="List Paragraph"/>
    <w:basedOn w:val="Normal"/>
    <w:uiPriority w:val="34"/>
    <w:qFormat/>
    <w:rsid w:val="008019B9"/>
    <w:pPr>
      <w:ind w:left="720"/>
    </w:pPr>
    <w:rPr>
      <w:sz w:val="24"/>
      <w:szCs w:val="24"/>
    </w:rPr>
  </w:style>
  <w:style w:type="character" w:styleId="Strong">
    <w:name w:val="Strong"/>
    <w:qFormat/>
    <w:rsid w:val="008019B9"/>
    <w:rPr>
      <w:b/>
      <w:bCs/>
    </w:rPr>
  </w:style>
  <w:style w:type="character" w:customStyle="1" w:styleId="doylek">
    <w:name w:val="doylek"/>
    <w:semiHidden/>
    <w:rsid w:val="008019B9"/>
    <w:rPr>
      <w:rFonts w:ascii="Calibri" w:hAnsi="Calibri"/>
      <w:b w:val="0"/>
      <w:bCs w:val="0"/>
      <w:i w:val="0"/>
      <w:iCs w:val="0"/>
      <w:strike w:val="0"/>
      <w:color w:val="0000FF"/>
      <w:sz w:val="22"/>
      <w:szCs w:val="22"/>
      <w:u w:val="none"/>
    </w:rPr>
  </w:style>
  <w:style w:type="paragraph" w:customStyle="1" w:styleId="CharChar">
    <w:name w:val="Char Char"/>
    <w:basedOn w:val="Normal"/>
    <w:rsid w:val="008019B9"/>
    <w:pPr>
      <w:spacing w:after="120" w:line="240" w:lineRule="exact"/>
    </w:pPr>
    <w:rPr>
      <w:rFonts w:ascii="Verdana" w:hAnsi="Verdana"/>
      <w:lang w:val="en-US" w:eastAsia="en-US"/>
    </w:rPr>
  </w:style>
  <w:style w:type="paragraph" w:styleId="NoSpacing">
    <w:name w:val="No Spacing"/>
    <w:qFormat/>
    <w:rsid w:val="008019B9"/>
    <w:rPr>
      <w:rFonts w:ascii="Tahoma" w:hAnsi="Tahoma" w:cs="Tahoma"/>
      <w:sz w:val="21"/>
      <w:szCs w:val="21"/>
      <w:lang w:val="en-US" w:eastAsia="en-US"/>
    </w:rPr>
  </w:style>
  <w:style w:type="character" w:customStyle="1" w:styleId="FootnoteTextChar">
    <w:name w:val="Footnote Text Char"/>
    <w:semiHidden/>
    <w:rsid w:val="008019B9"/>
    <w:rPr>
      <w:rFonts w:cs="Times New Roman"/>
      <w:sz w:val="24"/>
      <w:szCs w:val="24"/>
      <w:lang w:val="en-GB"/>
    </w:rPr>
  </w:style>
  <w:style w:type="character" w:customStyle="1" w:styleId="FooterChar">
    <w:name w:val="Footer Char"/>
    <w:rsid w:val="008019B9"/>
    <w:rPr>
      <w:rFonts w:cs="Times New Roman"/>
      <w:lang w:val="en-GB"/>
    </w:rPr>
  </w:style>
  <w:style w:type="character" w:styleId="PageNumber">
    <w:name w:val="page number"/>
    <w:rsid w:val="008019B9"/>
    <w:rPr>
      <w:rFonts w:cs="Times New Roman"/>
    </w:rPr>
  </w:style>
  <w:style w:type="character" w:customStyle="1" w:styleId="HeaderChar">
    <w:name w:val="Header Char"/>
    <w:uiPriority w:val="99"/>
    <w:rsid w:val="008019B9"/>
    <w:rPr>
      <w:rFonts w:cs="Times New Roman"/>
      <w:lang w:val="en-GB"/>
    </w:rPr>
  </w:style>
  <w:style w:type="paragraph" w:styleId="BalloonText">
    <w:name w:val="Balloon Text"/>
    <w:basedOn w:val="Normal"/>
    <w:semiHidden/>
    <w:rsid w:val="009251CC"/>
    <w:rPr>
      <w:rFonts w:ascii="Tahoma" w:hAnsi="Tahoma"/>
      <w:sz w:val="16"/>
      <w:szCs w:val="16"/>
    </w:rPr>
  </w:style>
  <w:style w:type="table" w:styleId="TableGrid">
    <w:name w:val="Table Grid"/>
    <w:basedOn w:val="TableNormal"/>
    <w:uiPriority w:val="59"/>
    <w:rsid w:val="00C01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9A2EB3"/>
    <w:pPr>
      <w:widowControl w:val="0"/>
      <w:suppressLineNumbers/>
      <w:suppressAutoHyphens/>
    </w:pPr>
    <w:rPr>
      <w:rFonts w:eastAsia="SimSun" w:cs="Tahoma"/>
      <w:kern w:val="1"/>
      <w:sz w:val="24"/>
      <w:szCs w:val="24"/>
      <w:lang w:eastAsia="hi-IN" w:bidi="hi-IN"/>
    </w:rPr>
  </w:style>
  <w:style w:type="paragraph" w:customStyle="1" w:styleId="CharCharChar">
    <w:name w:val="Char Char Char"/>
    <w:basedOn w:val="Normal"/>
    <w:autoRedefine/>
    <w:rsid w:val="009A2EB3"/>
    <w:pPr>
      <w:keepLines/>
      <w:widowControl w:val="0"/>
      <w:adjustRightInd w:val="0"/>
      <w:spacing w:after="160" w:line="240" w:lineRule="exact"/>
      <w:jc w:val="both"/>
      <w:textAlignment w:val="baseline"/>
    </w:pPr>
    <w:rPr>
      <w:rFonts w:ascii="Arial" w:hAnsi="Arial" w:cs="Arial"/>
      <w:sz w:val="24"/>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EE5046"/>
    <w:pPr>
      <w:widowControl w:val="0"/>
      <w:tabs>
        <w:tab w:val="num" w:pos="360"/>
      </w:tabs>
      <w:suppressAutoHyphens/>
      <w:spacing w:before="120" w:after="120"/>
    </w:pPr>
    <w:rPr>
      <w:rFonts w:eastAsia="SimSun" w:cs="Tahoma"/>
      <w:kern w:val="2"/>
      <w:sz w:val="24"/>
      <w:szCs w:val="24"/>
      <w:lang w:val="en-US" w:eastAsia="hi-IN" w:bidi="hi-IN"/>
    </w:rPr>
  </w:style>
  <w:style w:type="paragraph" w:customStyle="1" w:styleId="TxBrp40">
    <w:name w:val="TxBr_p40"/>
    <w:basedOn w:val="Normal"/>
    <w:uiPriority w:val="99"/>
    <w:rsid w:val="00EE5046"/>
    <w:pPr>
      <w:tabs>
        <w:tab w:val="left" w:pos="1213"/>
      </w:tabs>
      <w:suppressAutoHyphens/>
      <w:spacing w:line="243" w:lineRule="atLeast"/>
      <w:ind w:left="1259"/>
      <w:jc w:val="both"/>
    </w:pPr>
    <w:rPr>
      <w:sz w:val="24"/>
      <w:lang w:eastAsia="ar-SA"/>
    </w:rPr>
  </w:style>
  <w:style w:type="paragraph" w:customStyle="1" w:styleId="TxBrp22">
    <w:name w:val="TxBr_p22"/>
    <w:basedOn w:val="Normal"/>
    <w:uiPriority w:val="99"/>
    <w:rsid w:val="00EE5046"/>
    <w:pPr>
      <w:tabs>
        <w:tab w:val="left" w:pos="1213"/>
      </w:tabs>
      <w:suppressAutoHyphens/>
      <w:spacing w:line="243" w:lineRule="atLeast"/>
      <w:ind w:left="1253"/>
    </w:pPr>
    <w:rPr>
      <w:sz w:val="24"/>
      <w:lang w:eastAsia="ar-SA"/>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link w:val="Heading4"/>
    <w:rsid w:val="00C842A3"/>
    <w:rPr>
      <w:sz w:val="22"/>
      <w:lang w:eastAsia="en-US"/>
    </w:rPr>
  </w:style>
  <w:style w:type="character" w:customStyle="1" w:styleId="Heading5Char">
    <w:name w:val="Heading 5 Char"/>
    <w:aliases w:val="H5 Char,h5 Char,Level 3 - i Char"/>
    <w:link w:val="Heading5"/>
    <w:rsid w:val="00C842A3"/>
    <w:rPr>
      <w:sz w:val="22"/>
      <w:lang w:eastAsia="en-US"/>
    </w:rPr>
  </w:style>
  <w:style w:type="character" w:customStyle="1" w:styleId="Heading6Char">
    <w:name w:val="Heading 6 Char"/>
    <w:link w:val="Heading6"/>
    <w:rsid w:val="00C842A3"/>
    <w:rPr>
      <w:sz w:val="22"/>
      <w:lang w:eastAsia="en-US"/>
    </w:rPr>
  </w:style>
  <w:style w:type="character" w:customStyle="1" w:styleId="Heading8Char">
    <w:name w:val="Heading 8 Char"/>
    <w:link w:val="Heading8"/>
    <w:rsid w:val="00C842A3"/>
    <w:rPr>
      <w:b/>
      <w:caps/>
      <w:sz w:val="22"/>
      <w:lang w:eastAsia="en-US"/>
    </w:rPr>
  </w:style>
  <w:style w:type="character" w:customStyle="1" w:styleId="Heading9Char">
    <w:name w:val="Heading 9 Char"/>
    <w:aliases w:val="Heading 9 (defunct) Char"/>
    <w:link w:val="Heading9"/>
    <w:rsid w:val="00C842A3"/>
    <w:rPr>
      <w:b/>
      <w:sz w:val="22"/>
      <w:lang w:eastAsia="en-US"/>
    </w:rPr>
  </w:style>
  <w:style w:type="character" w:styleId="CommentReference">
    <w:name w:val="annotation reference"/>
    <w:semiHidden/>
    <w:unhideWhenUsed/>
    <w:rsid w:val="000A406C"/>
    <w:rPr>
      <w:sz w:val="16"/>
      <w:szCs w:val="16"/>
    </w:rPr>
  </w:style>
  <w:style w:type="paragraph" w:styleId="CommentText">
    <w:name w:val="annotation text"/>
    <w:basedOn w:val="Normal"/>
    <w:link w:val="CommentTextChar"/>
    <w:uiPriority w:val="99"/>
    <w:semiHidden/>
    <w:unhideWhenUsed/>
    <w:rsid w:val="000A406C"/>
  </w:style>
  <w:style w:type="character" w:customStyle="1" w:styleId="CommentTextChar">
    <w:name w:val="Comment Text Char"/>
    <w:basedOn w:val="DefaultParagraphFont"/>
    <w:link w:val="CommentText"/>
    <w:uiPriority w:val="99"/>
    <w:semiHidden/>
    <w:rsid w:val="000A406C"/>
  </w:style>
  <w:style w:type="paragraph" w:styleId="CommentSubject">
    <w:name w:val="annotation subject"/>
    <w:basedOn w:val="CommentText"/>
    <w:next w:val="CommentText"/>
    <w:link w:val="CommentSubjectChar"/>
    <w:uiPriority w:val="99"/>
    <w:semiHidden/>
    <w:unhideWhenUsed/>
    <w:rsid w:val="000A406C"/>
    <w:rPr>
      <w:b/>
      <w:bCs/>
    </w:rPr>
  </w:style>
  <w:style w:type="character" w:customStyle="1" w:styleId="CommentSubjectChar">
    <w:name w:val="Comment Subject Char"/>
    <w:link w:val="CommentSubject"/>
    <w:uiPriority w:val="99"/>
    <w:semiHidden/>
    <w:rsid w:val="000A406C"/>
    <w:rPr>
      <w:b/>
      <w:bCs/>
    </w:rPr>
  </w:style>
  <w:style w:type="paragraph" w:styleId="Revision">
    <w:name w:val="Revision"/>
    <w:hidden/>
    <w:uiPriority w:val="99"/>
    <w:semiHidden/>
    <w:rsid w:val="00105671"/>
  </w:style>
  <w:style w:type="paragraph" w:customStyle="1" w:styleId="msolistparagraph0">
    <w:name w:val="msolistparagraph"/>
    <w:basedOn w:val="Normal"/>
    <w:rsid w:val="006D360D"/>
    <w:pPr>
      <w:ind w:left="720"/>
    </w:pPr>
    <w:rPr>
      <w:sz w:val="24"/>
      <w:szCs w:val="24"/>
    </w:rPr>
  </w:style>
  <w:style w:type="paragraph" w:customStyle="1" w:styleId="Pa3">
    <w:name w:val="Pa3"/>
    <w:basedOn w:val="Normal"/>
    <w:next w:val="Normal"/>
    <w:rsid w:val="00716050"/>
    <w:pPr>
      <w:autoSpaceDE w:val="0"/>
      <w:autoSpaceDN w:val="0"/>
      <w:adjustRightInd w:val="0"/>
      <w:spacing w:line="241" w:lineRule="atLeast"/>
    </w:pPr>
    <w:rPr>
      <w:sz w:val="24"/>
      <w:szCs w:val="24"/>
    </w:rPr>
  </w:style>
  <w:style w:type="character" w:customStyle="1" w:styleId="A5">
    <w:name w:val="A5"/>
    <w:rsid w:val="00716050"/>
    <w:rPr>
      <w:color w:val="000000"/>
      <w:sz w:val="22"/>
      <w:szCs w:val="22"/>
    </w:rPr>
  </w:style>
  <w:style w:type="character" w:customStyle="1" w:styleId="A11">
    <w:name w:val="A11"/>
    <w:rsid w:val="00716050"/>
    <w:rPr>
      <w:color w:val="000000"/>
      <w:sz w:val="12"/>
      <w:szCs w:val="12"/>
    </w:rPr>
  </w:style>
  <w:style w:type="paragraph" w:customStyle="1" w:styleId="Pa2">
    <w:name w:val="Pa2"/>
    <w:basedOn w:val="Normal"/>
    <w:next w:val="Normal"/>
    <w:rsid w:val="00716050"/>
    <w:pPr>
      <w:autoSpaceDE w:val="0"/>
      <w:autoSpaceDN w:val="0"/>
      <w:adjustRightInd w:val="0"/>
      <w:spacing w:line="241" w:lineRule="atLeast"/>
    </w:pPr>
    <w:rPr>
      <w:sz w:val="24"/>
      <w:szCs w:val="24"/>
    </w:rPr>
  </w:style>
  <w:style w:type="paragraph" w:customStyle="1" w:styleId="Pa4">
    <w:name w:val="Pa4"/>
    <w:basedOn w:val="Normal"/>
    <w:next w:val="Normal"/>
    <w:rsid w:val="00716050"/>
    <w:pPr>
      <w:autoSpaceDE w:val="0"/>
      <w:autoSpaceDN w:val="0"/>
      <w:adjustRightInd w:val="0"/>
      <w:spacing w:line="241" w:lineRule="atLeast"/>
    </w:pPr>
    <w:rPr>
      <w:sz w:val="24"/>
      <w:szCs w:val="24"/>
    </w:rPr>
  </w:style>
  <w:style w:type="paragraph" w:customStyle="1" w:styleId="Pa0">
    <w:name w:val="Pa0"/>
    <w:basedOn w:val="Normal"/>
    <w:next w:val="Normal"/>
    <w:rsid w:val="00716050"/>
    <w:pPr>
      <w:autoSpaceDE w:val="0"/>
      <w:autoSpaceDN w:val="0"/>
      <w:adjustRightInd w:val="0"/>
      <w:spacing w:line="241" w:lineRule="atLeast"/>
    </w:pPr>
    <w:rPr>
      <w:sz w:val="24"/>
      <w:szCs w:val="24"/>
    </w:rPr>
  </w:style>
  <w:style w:type="character" w:customStyle="1" w:styleId="A2">
    <w:name w:val="A2"/>
    <w:rsid w:val="00716050"/>
    <w:rPr>
      <w:rFonts w:ascii="Arial" w:hAnsi="Arial" w:cs="Arial"/>
      <w:b/>
      <w:bCs/>
      <w:color w:val="000000"/>
      <w:sz w:val="28"/>
      <w:szCs w:val="28"/>
    </w:rPr>
  </w:style>
  <w:style w:type="paragraph" w:customStyle="1" w:styleId="Pa5">
    <w:name w:val="Pa5"/>
    <w:basedOn w:val="Normal"/>
    <w:next w:val="Normal"/>
    <w:rsid w:val="00716050"/>
    <w:pPr>
      <w:autoSpaceDE w:val="0"/>
      <w:autoSpaceDN w:val="0"/>
      <w:adjustRightInd w:val="0"/>
      <w:spacing w:line="241" w:lineRule="atLeast"/>
    </w:pPr>
    <w:rPr>
      <w:sz w:val="24"/>
      <w:szCs w:val="24"/>
    </w:rPr>
  </w:style>
  <w:style w:type="character" w:customStyle="1" w:styleId="A12">
    <w:name w:val="A12"/>
    <w:rsid w:val="00716050"/>
    <w:rPr>
      <w:b/>
      <w:bCs/>
      <w:color w:val="000000"/>
      <w:sz w:val="22"/>
      <w:szCs w:val="22"/>
    </w:rPr>
  </w:style>
  <w:style w:type="paragraph" w:customStyle="1" w:styleId="Tabletext">
    <w:name w:val="Table text"/>
    <w:basedOn w:val="Normal"/>
    <w:rsid w:val="00716050"/>
    <w:pPr>
      <w:spacing w:before="60" w:after="60"/>
    </w:pPr>
    <w:rPr>
      <w:rFonts w:ascii="Arial" w:hAnsi="Arial"/>
      <w:sz w:val="22"/>
      <w:szCs w:val="24"/>
    </w:rPr>
  </w:style>
  <w:style w:type="paragraph" w:customStyle="1" w:styleId="Default">
    <w:name w:val="Default"/>
    <w:basedOn w:val="Normal"/>
    <w:rsid w:val="00E3145E"/>
    <w:pPr>
      <w:autoSpaceDE w:val="0"/>
      <w:autoSpaceDN w:val="0"/>
    </w:pPr>
    <w:rPr>
      <w:rFonts w:ascii="Arial" w:eastAsia="Calibri" w:hAnsi="Arial" w:cs="Arial"/>
      <w:color w:val="000000"/>
      <w:sz w:val="24"/>
      <w:szCs w:val="24"/>
    </w:rPr>
  </w:style>
  <w:style w:type="paragraph" w:customStyle="1" w:styleId="BSAnswer1">
    <w:name w:val="BSAnswer1"/>
    <w:link w:val="BSAnswer1Char"/>
    <w:rsid w:val="0017346B"/>
    <w:rPr>
      <w:rFonts w:ascii="Arial" w:hAnsi="Arial"/>
      <w:sz w:val="22"/>
      <w:lang w:val="en-US" w:eastAsia="en-US"/>
    </w:rPr>
  </w:style>
  <w:style w:type="character" w:customStyle="1" w:styleId="BSAnswer1Char">
    <w:name w:val="BSAnswer1 Char"/>
    <w:link w:val="BSAnswer1"/>
    <w:rsid w:val="0017346B"/>
    <w:rPr>
      <w:rFonts w:ascii="Arial" w:hAnsi="Arial"/>
      <w:sz w:val="22"/>
      <w:lang w:val="en-US" w:eastAsia="en-US" w:bidi="ar-SA"/>
    </w:rPr>
  </w:style>
  <w:style w:type="paragraph" w:customStyle="1" w:styleId="BSHeading1">
    <w:name w:val="BS Heading 1"/>
    <w:basedOn w:val="Heading1"/>
    <w:link w:val="BSHeading1Char"/>
    <w:rsid w:val="0017346B"/>
    <w:pPr>
      <w:spacing w:line="300" w:lineRule="exact"/>
    </w:pPr>
    <w:rPr>
      <w:bCs/>
      <w:color w:val="00529B"/>
      <w:kern w:val="32"/>
      <w:sz w:val="32"/>
      <w:szCs w:val="32"/>
      <w:u w:val="none"/>
    </w:rPr>
  </w:style>
  <w:style w:type="paragraph" w:customStyle="1" w:styleId="ClientQuestion">
    <w:name w:val="Client Question"/>
    <w:basedOn w:val="Normal"/>
    <w:link w:val="ClientQuestionChar"/>
    <w:rsid w:val="0017346B"/>
    <w:pPr>
      <w:pBdr>
        <w:top w:val="single" w:sz="18" w:space="1" w:color="00529B"/>
        <w:left w:val="single" w:sz="18" w:space="4" w:color="00529B"/>
        <w:bottom w:val="single" w:sz="18" w:space="1" w:color="00529B"/>
        <w:right w:val="single" w:sz="18" w:space="4" w:color="00529B"/>
      </w:pBdr>
      <w:spacing w:line="300" w:lineRule="exact"/>
      <w:jc w:val="both"/>
    </w:pPr>
    <w:rPr>
      <w:rFonts w:ascii="Arial" w:hAnsi="Arial"/>
      <w:b/>
      <w:sz w:val="21"/>
      <w:szCs w:val="21"/>
    </w:rPr>
  </w:style>
  <w:style w:type="character" w:customStyle="1" w:styleId="BSHeading1Char">
    <w:name w:val="BS Heading 1 Char"/>
    <w:link w:val="BSHeading1"/>
    <w:rsid w:val="0017346B"/>
    <w:rPr>
      <w:rFonts w:ascii="Arial" w:hAnsi="Arial" w:cs="Arial"/>
      <w:b/>
      <w:bCs/>
      <w:color w:val="00529B"/>
      <w:kern w:val="32"/>
      <w:sz w:val="32"/>
      <w:szCs w:val="32"/>
    </w:rPr>
  </w:style>
  <w:style w:type="character" w:customStyle="1" w:styleId="ClientQuestionChar">
    <w:name w:val="Client Question Char"/>
    <w:link w:val="ClientQuestion"/>
    <w:rsid w:val="0017346B"/>
    <w:rPr>
      <w:rFonts w:ascii="Arial" w:hAnsi="Arial" w:cs="Arial"/>
      <w:b/>
      <w:sz w:val="21"/>
      <w:szCs w:val="21"/>
    </w:rPr>
  </w:style>
  <w:style w:type="table" w:styleId="LightGrid-Accent3">
    <w:name w:val="Light Grid Accent 3"/>
    <w:basedOn w:val="TableNormal"/>
    <w:uiPriority w:val="62"/>
    <w:rsid w:val="00880B87"/>
    <w:rPr>
      <w:lang w:val="nl-NL" w:eastAsia="nl-N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TOCHeading">
    <w:name w:val="TOC Heading"/>
    <w:basedOn w:val="Heading1"/>
    <w:next w:val="Normal"/>
    <w:uiPriority w:val="39"/>
    <w:semiHidden/>
    <w:unhideWhenUsed/>
    <w:qFormat/>
    <w:rsid w:val="00C56ADC"/>
    <w:pPr>
      <w:spacing w:before="240" w:after="60"/>
      <w:outlineLvl w:val="9"/>
    </w:pPr>
    <w:rPr>
      <w:rFonts w:ascii="Calibri Light" w:hAnsi="Calibri Light"/>
      <w:bCs/>
      <w:kern w:val="32"/>
      <w:sz w:val="32"/>
      <w:szCs w:val="32"/>
      <w:u w:val="none"/>
    </w:rPr>
  </w:style>
  <w:style w:type="character" w:customStyle="1" w:styleId="TitleChar">
    <w:name w:val="Title Char"/>
    <w:link w:val="Title"/>
    <w:rsid w:val="00CA5A3B"/>
    <w:rPr>
      <w:rFonts w:ascii="Arial" w:hAnsi="Arial"/>
      <w:b/>
    </w:r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rsid w:val="00EF3617"/>
    <w:rPr>
      <w:rFonts w:ascii="Arial" w:hAnsi="Arial"/>
      <w:b/>
    </w:rPr>
  </w:style>
  <w:style w:type="character" w:customStyle="1" w:styleId="BodyTextIndentChar">
    <w:name w:val="Body Text Indent Char"/>
    <w:basedOn w:val="DefaultParagraphFont"/>
    <w:link w:val="BodyTextIndent"/>
    <w:rsid w:val="00EF3617"/>
    <w:rPr>
      <w:rFonts w:ascii="Arial" w:hAnsi="Arial"/>
    </w:rPr>
  </w:style>
  <w:style w:type="paragraph" w:customStyle="1" w:styleId="bodystrongcentred">
    <w:name w:val="body strong centred"/>
    <w:basedOn w:val="Normal"/>
    <w:rsid w:val="005B2567"/>
    <w:pPr>
      <w:jc w:val="center"/>
    </w:pPr>
    <w:rPr>
      <w:rFonts w:ascii="Arial" w:eastAsia="SimSun"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1901">
      <w:bodyDiv w:val="1"/>
      <w:marLeft w:val="0"/>
      <w:marRight w:val="0"/>
      <w:marTop w:val="0"/>
      <w:marBottom w:val="0"/>
      <w:divBdr>
        <w:top w:val="none" w:sz="0" w:space="0" w:color="auto"/>
        <w:left w:val="none" w:sz="0" w:space="0" w:color="auto"/>
        <w:bottom w:val="none" w:sz="0" w:space="0" w:color="auto"/>
        <w:right w:val="none" w:sz="0" w:space="0" w:color="auto"/>
      </w:divBdr>
      <w:divsChild>
        <w:div w:id="1899584158">
          <w:marLeft w:val="0"/>
          <w:marRight w:val="0"/>
          <w:marTop w:val="0"/>
          <w:marBottom w:val="0"/>
          <w:divBdr>
            <w:top w:val="none" w:sz="0" w:space="0" w:color="auto"/>
            <w:left w:val="none" w:sz="0" w:space="0" w:color="auto"/>
            <w:bottom w:val="none" w:sz="0" w:space="0" w:color="auto"/>
            <w:right w:val="none" w:sz="0" w:space="0" w:color="auto"/>
          </w:divBdr>
          <w:divsChild>
            <w:div w:id="917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0378">
      <w:bodyDiv w:val="1"/>
      <w:marLeft w:val="0"/>
      <w:marRight w:val="0"/>
      <w:marTop w:val="0"/>
      <w:marBottom w:val="0"/>
      <w:divBdr>
        <w:top w:val="none" w:sz="0" w:space="0" w:color="auto"/>
        <w:left w:val="none" w:sz="0" w:space="0" w:color="auto"/>
        <w:bottom w:val="none" w:sz="0" w:space="0" w:color="auto"/>
        <w:right w:val="none" w:sz="0" w:space="0" w:color="auto"/>
      </w:divBdr>
      <w:divsChild>
        <w:div w:id="1443576779">
          <w:marLeft w:val="0"/>
          <w:marRight w:val="0"/>
          <w:marTop w:val="0"/>
          <w:marBottom w:val="0"/>
          <w:divBdr>
            <w:top w:val="none" w:sz="0" w:space="0" w:color="auto"/>
            <w:left w:val="none" w:sz="0" w:space="0" w:color="auto"/>
            <w:bottom w:val="none" w:sz="0" w:space="0" w:color="auto"/>
            <w:right w:val="none" w:sz="0" w:space="0" w:color="auto"/>
          </w:divBdr>
          <w:divsChild>
            <w:div w:id="6521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64086">
      <w:bodyDiv w:val="1"/>
      <w:marLeft w:val="0"/>
      <w:marRight w:val="0"/>
      <w:marTop w:val="0"/>
      <w:marBottom w:val="0"/>
      <w:divBdr>
        <w:top w:val="none" w:sz="0" w:space="0" w:color="auto"/>
        <w:left w:val="none" w:sz="0" w:space="0" w:color="auto"/>
        <w:bottom w:val="none" w:sz="0" w:space="0" w:color="auto"/>
        <w:right w:val="none" w:sz="0" w:space="0" w:color="auto"/>
      </w:divBdr>
    </w:div>
    <w:div w:id="596836761">
      <w:bodyDiv w:val="1"/>
      <w:marLeft w:val="0"/>
      <w:marRight w:val="0"/>
      <w:marTop w:val="0"/>
      <w:marBottom w:val="0"/>
      <w:divBdr>
        <w:top w:val="none" w:sz="0" w:space="0" w:color="auto"/>
        <w:left w:val="none" w:sz="0" w:space="0" w:color="auto"/>
        <w:bottom w:val="none" w:sz="0" w:space="0" w:color="auto"/>
        <w:right w:val="none" w:sz="0" w:space="0" w:color="auto"/>
      </w:divBdr>
      <w:divsChild>
        <w:div w:id="1465926692">
          <w:marLeft w:val="0"/>
          <w:marRight w:val="0"/>
          <w:marTop w:val="0"/>
          <w:marBottom w:val="0"/>
          <w:divBdr>
            <w:top w:val="none" w:sz="0" w:space="0" w:color="auto"/>
            <w:left w:val="none" w:sz="0" w:space="0" w:color="auto"/>
            <w:bottom w:val="none" w:sz="0" w:space="0" w:color="auto"/>
            <w:right w:val="none" w:sz="0" w:space="0" w:color="auto"/>
          </w:divBdr>
          <w:divsChild>
            <w:div w:id="780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2816">
      <w:bodyDiv w:val="1"/>
      <w:marLeft w:val="0"/>
      <w:marRight w:val="0"/>
      <w:marTop w:val="0"/>
      <w:marBottom w:val="0"/>
      <w:divBdr>
        <w:top w:val="none" w:sz="0" w:space="0" w:color="auto"/>
        <w:left w:val="none" w:sz="0" w:space="0" w:color="auto"/>
        <w:bottom w:val="none" w:sz="0" w:space="0" w:color="auto"/>
        <w:right w:val="none" w:sz="0" w:space="0" w:color="auto"/>
      </w:divBdr>
    </w:div>
    <w:div w:id="692657164">
      <w:bodyDiv w:val="1"/>
      <w:marLeft w:val="0"/>
      <w:marRight w:val="0"/>
      <w:marTop w:val="0"/>
      <w:marBottom w:val="0"/>
      <w:divBdr>
        <w:top w:val="none" w:sz="0" w:space="0" w:color="auto"/>
        <w:left w:val="none" w:sz="0" w:space="0" w:color="auto"/>
        <w:bottom w:val="none" w:sz="0" w:space="0" w:color="auto"/>
        <w:right w:val="none" w:sz="0" w:space="0" w:color="auto"/>
      </w:divBdr>
      <w:divsChild>
        <w:div w:id="1794400467">
          <w:marLeft w:val="0"/>
          <w:marRight w:val="0"/>
          <w:marTop w:val="0"/>
          <w:marBottom w:val="0"/>
          <w:divBdr>
            <w:top w:val="none" w:sz="0" w:space="0" w:color="auto"/>
            <w:left w:val="none" w:sz="0" w:space="0" w:color="auto"/>
            <w:bottom w:val="none" w:sz="0" w:space="0" w:color="auto"/>
            <w:right w:val="none" w:sz="0" w:space="0" w:color="auto"/>
          </w:divBdr>
          <w:divsChild>
            <w:div w:id="14157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4055">
      <w:bodyDiv w:val="1"/>
      <w:marLeft w:val="0"/>
      <w:marRight w:val="0"/>
      <w:marTop w:val="0"/>
      <w:marBottom w:val="0"/>
      <w:divBdr>
        <w:top w:val="none" w:sz="0" w:space="0" w:color="auto"/>
        <w:left w:val="none" w:sz="0" w:space="0" w:color="auto"/>
        <w:bottom w:val="none" w:sz="0" w:space="0" w:color="auto"/>
        <w:right w:val="none" w:sz="0" w:space="0" w:color="auto"/>
      </w:divBdr>
    </w:div>
    <w:div w:id="954169420">
      <w:bodyDiv w:val="1"/>
      <w:marLeft w:val="0"/>
      <w:marRight w:val="0"/>
      <w:marTop w:val="0"/>
      <w:marBottom w:val="0"/>
      <w:divBdr>
        <w:top w:val="none" w:sz="0" w:space="0" w:color="auto"/>
        <w:left w:val="none" w:sz="0" w:space="0" w:color="auto"/>
        <w:bottom w:val="none" w:sz="0" w:space="0" w:color="auto"/>
        <w:right w:val="none" w:sz="0" w:space="0" w:color="auto"/>
      </w:divBdr>
      <w:divsChild>
        <w:div w:id="438112001">
          <w:marLeft w:val="0"/>
          <w:marRight w:val="0"/>
          <w:marTop w:val="0"/>
          <w:marBottom w:val="0"/>
          <w:divBdr>
            <w:top w:val="none" w:sz="0" w:space="0" w:color="auto"/>
            <w:left w:val="none" w:sz="0" w:space="0" w:color="auto"/>
            <w:bottom w:val="none" w:sz="0" w:space="0" w:color="auto"/>
            <w:right w:val="none" w:sz="0" w:space="0" w:color="auto"/>
          </w:divBdr>
          <w:divsChild>
            <w:div w:id="11748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67220">
      <w:bodyDiv w:val="1"/>
      <w:marLeft w:val="0"/>
      <w:marRight w:val="0"/>
      <w:marTop w:val="0"/>
      <w:marBottom w:val="0"/>
      <w:divBdr>
        <w:top w:val="none" w:sz="0" w:space="0" w:color="auto"/>
        <w:left w:val="none" w:sz="0" w:space="0" w:color="auto"/>
        <w:bottom w:val="none" w:sz="0" w:space="0" w:color="auto"/>
        <w:right w:val="none" w:sz="0" w:space="0" w:color="auto"/>
      </w:divBdr>
      <w:divsChild>
        <w:div w:id="184174912">
          <w:marLeft w:val="0"/>
          <w:marRight w:val="0"/>
          <w:marTop w:val="0"/>
          <w:marBottom w:val="0"/>
          <w:divBdr>
            <w:top w:val="none" w:sz="0" w:space="0" w:color="auto"/>
            <w:left w:val="none" w:sz="0" w:space="0" w:color="auto"/>
            <w:bottom w:val="none" w:sz="0" w:space="0" w:color="auto"/>
            <w:right w:val="none" w:sz="0" w:space="0" w:color="auto"/>
          </w:divBdr>
          <w:divsChild>
            <w:div w:id="3952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970">
      <w:bodyDiv w:val="1"/>
      <w:marLeft w:val="0"/>
      <w:marRight w:val="0"/>
      <w:marTop w:val="0"/>
      <w:marBottom w:val="0"/>
      <w:divBdr>
        <w:top w:val="none" w:sz="0" w:space="0" w:color="auto"/>
        <w:left w:val="none" w:sz="0" w:space="0" w:color="auto"/>
        <w:bottom w:val="none" w:sz="0" w:space="0" w:color="auto"/>
        <w:right w:val="none" w:sz="0" w:space="0" w:color="auto"/>
      </w:divBdr>
    </w:div>
    <w:div w:id="1376349994">
      <w:bodyDiv w:val="1"/>
      <w:marLeft w:val="0"/>
      <w:marRight w:val="0"/>
      <w:marTop w:val="0"/>
      <w:marBottom w:val="0"/>
      <w:divBdr>
        <w:top w:val="none" w:sz="0" w:space="0" w:color="auto"/>
        <w:left w:val="none" w:sz="0" w:space="0" w:color="auto"/>
        <w:bottom w:val="none" w:sz="0" w:space="0" w:color="auto"/>
        <w:right w:val="none" w:sz="0" w:space="0" w:color="auto"/>
      </w:divBdr>
      <w:divsChild>
        <w:div w:id="48653938">
          <w:marLeft w:val="0"/>
          <w:marRight w:val="0"/>
          <w:marTop w:val="0"/>
          <w:marBottom w:val="0"/>
          <w:divBdr>
            <w:top w:val="none" w:sz="0" w:space="0" w:color="auto"/>
            <w:left w:val="none" w:sz="0" w:space="0" w:color="auto"/>
            <w:bottom w:val="none" w:sz="0" w:space="0" w:color="auto"/>
            <w:right w:val="none" w:sz="0" w:space="0" w:color="auto"/>
          </w:divBdr>
          <w:divsChild>
            <w:div w:id="8573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30608">
      <w:bodyDiv w:val="1"/>
      <w:marLeft w:val="0"/>
      <w:marRight w:val="0"/>
      <w:marTop w:val="0"/>
      <w:marBottom w:val="0"/>
      <w:divBdr>
        <w:top w:val="none" w:sz="0" w:space="0" w:color="auto"/>
        <w:left w:val="none" w:sz="0" w:space="0" w:color="auto"/>
        <w:bottom w:val="none" w:sz="0" w:space="0" w:color="auto"/>
        <w:right w:val="none" w:sz="0" w:space="0" w:color="auto"/>
      </w:divBdr>
      <w:divsChild>
        <w:div w:id="2044672133">
          <w:marLeft w:val="0"/>
          <w:marRight w:val="0"/>
          <w:marTop w:val="0"/>
          <w:marBottom w:val="0"/>
          <w:divBdr>
            <w:top w:val="none" w:sz="0" w:space="0" w:color="auto"/>
            <w:left w:val="none" w:sz="0" w:space="0" w:color="auto"/>
            <w:bottom w:val="none" w:sz="0" w:space="0" w:color="auto"/>
            <w:right w:val="none" w:sz="0" w:space="0" w:color="auto"/>
          </w:divBdr>
          <w:divsChild>
            <w:div w:id="9196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8689">
      <w:bodyDiv w:val="1"/>
      <w:marLeft w:val="0"/>
      <w:marRight w:val="0"/>
      <w:marTop w:val="0"/>
      <w:marBottom w:val="0"/>
      <w:divBdr>
        <w:top w:val="none" w:sz="0" w:space="0" w:color="auto"/>
        <w:left w:val="none" w:sz="0" w:space="0" w:color="auto"/>
        <w:bottom w:val="none" w:sz="0" w:space="0" w:color="auto"/>
        <w:right w:val="none" w:sz="0" w:space="0" w:color="auto"/>
      </w:divBdr>
      <w:divsChild>
        <w:div w:id="776370681">
          <w:marLeft w:val="0"/>
          <w:marRight w:val="0"/>
          <w:marTop w:val="0"/>
          <w:marBottom w:val="0"/>
          <w:divBdr>
            <w:top w:val="none" w:sz="0" w:space="0" w:color="auto"/>
            <w:left w:val="none" w:sz="0" w:space="0" w:color="auto"/>
            <w:bottom w:val="none" w:sz="0" w:space="0" w:color="auto"/>
            <w:right w:val="none" w:sz="0" w:space="0" w:color="auto"/>
          </w:divBdr>
          <w:divsChild>
            <w:div w:id="10234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9493">
      <w:bodyDiv w:val="1"/>
      <w:marLeft w:val="0"/>
      <w:marRight w:val="0"/>
      <w:marTop w:val="0"/>
      <w:marBottom w:val="0"/>
      <w:divBdr>
        <w:top w:val="none" w:sz="0" w:space="0" w:color="auto"/>
        <w:left w:val="none" w:sz="0" w:space="0" w:color="auto"/>
        <w:bottom w:val="none" w:sz="0" w:space="0" w:color="auto"/>
        <w:right w:val="none" w:sz="0" w:space="0" w:color="auto"/>
      </w:divBdr>
      <w:divsChild>
        <w:div w:id="2116514837">
          <w:marLeft w:val="0"/>
          <w:marRight w:val="0"/>
          <w:marTop w:val="0"/>
          <w:marBottom w:val="0"/>
          <w:divBdr>
            <w:top w:val="none" w:sz="0" w:space="0" w:color="auto"/>
            <w:left w:val="none" w:sz="0" w:space="0" w:color="auto"/>
            <w:bottom w:val="none" w:sz="0" w:space="0" w:color="auto"/>
            <w:right w:val="none" w:sz="0" w:space="0" w:color="auto"/>
          </w:divBdr>
          <w:divsChild>
            <w:div w:id="4592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5018E-1993-496F-887F-4B77F010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5681</Words>
  <Characters>32387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TERMS AND CONDITIONS FOR SUPPLY OF GOODS</vt:lpstr>
    </vt:vector>
  </TitlesOfParts>
  <Company>Chambers</Company>
  <LinksUpToDate>false</LinksUpToDate>
  <CharactersWithSpaces>37993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SUPPLY OF GOODS</dc:title>
  <dc:subject/>
  <dc:creator>Authorised User</dc:creator>
  <cp:keywords/>
  <cp:lastModifiedBy>Julia Aldous</cp:lastModifiedBy>
  <cp:revision>4</cp:revision>
  <cp:lastPrinted>2013-01-03T09:14:00Z</cp:lastPrinted>
  <dcterms:created xsi:type="dcterms:W3CDTF">2015-05-19T14:30:00Z</dcterms:created>
  <dcterms:modified xsi:type="dcterms:W3CDTF">2015-05-19T14:40:00Z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