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1A8EC350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917542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1C375097" w:rsidR="00CA4BA2" w:rsidRPr="00917542" w:rsidRDefault="00EE310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The Secretary of State for Environment, Food and Rural Affairs, acting as part of the Crown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917542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917542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>[</w:t>
            </w:r>
            <w:r w:rsidRPr="00917542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917542">
              <w:rPr>
                <w:rFonts w:ascii="Arial" w:hAnsi="Arial" w:cs="Arial"/>
                <w:i/>
                <w:sz w:val="18"/>
                <w:szCs w:val="18"/>
              </w:rPr>
              <w:t xml:space="preserve"> Contractor’s name, registered address (if registered), and registration number (if registered)</w:t>
            </w:r>
            <w:r w:rsidR="0081639D" w:rsidRPr="00917542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1F7939" w:rsidRPr="00917542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="0081639D" w:rsidRPr="0091754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F7939" w:rsidRPr="00917542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81639D" w:rsidRPr="00917542">
              <w:rPr>
                <w:rFonts w:ascii="Arial" w:hAnsi="Arial" w:cs="Arial"/>
                <w:i/>
                <w:sz w:val="18"/>
                <w:szCs w:val="18"/>
              </w:rPr>
              <w:t xml:space="preserve">ompanies </w:t>
            </w:r>
            <w:r w:rsidR="001F7939" w:rsidRPr="00917542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81639D" w:rsidRPr="00917542">
              <w:rPr>
                <w:rFonts w:ascii="Arial" w:hAnsi="Arial" w:cs="Arial"/>
                <w:i/>
                <w:sz w:val="18"/>
                <w:szCs w:val="18"/>
              </w:rPr>
              <w:t xml:space="preserve">ouse </w:t>
            </w:r>
            <w:hyperlink r:id="rId14" w:history="1">
              <w:r w:rsidR="0081639D" w:rsidRPr="00917542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website</w:t>
              </w:r>
            </w:hyperlink>
            <w:r w:rsidR="001F7939" w:rsidRPr="00917542">
              <w:rPr>
                <w:rFonts w:ascii="Arial" w:hAnsi="Arial" w:cs="Arial"/>
                <w:i/>
                <w:sz w:val="18"/>
                <w:szCs w:val="18"/>
              </w:rPr>
              <w:t xml:space="preserve"> to obtain or validate details of incorporated entities</w:t>
            </w:r>
            <w:r w:rsidR="0081639D" w:rsidRPr="00917542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917542"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  <w:p w14:paraId="1BEF0925" w14:textId="77777777" w:rsidR="00CA4BA2" w:rsidRPr="00917542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1495DB5B" w:rsidR="00A14AE1" w:rsidRPr="00917542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17542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CE7A99" w:rsidRPr="00917542">
              <w:rPr>
                <w:rFonts w:ascii="Arial" w:hAnsi="Arial" w:cs="Arial"/>
                <w:iCs/>
                <w:sz w:val="18"/>
                <w:szCs w:val="18"/>
              </w:rPr>
              <w:t xml:space="preserve"> Natural England</w:t>
            </w:r>
          </w:p>
          <w:p w14:paraId="0A62C6B9" w14:textId="1F6A6D31" w:rsidR="007E7D58" w:rsidRPr="00917542" w:rsidRDefault="007E7D58" w:rsidP="00086C2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917542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917542">
              <w:rPr>
                <w:rFonts w:ascii="Arial" w:hAnsi="Arial" w:cs="Arial"/>
                <w:sz w:val="18"/>
                <w:szCs w:val="18"/>
              </w:rPr>
              <w:t>referenced</w:t>
            </w:r>
            <w:r w:rsidRPr="00917542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917542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9175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7B6B087B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433E9499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[Guidance </w:t>
            </w:r>
            <w:proofErr w:type="gramStart"/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>note</w:t>
            </w:r>
            <w:proofErr w:type="gramEnd"/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>: Please do not attach any Contractor terms and conditions to this Order</w:t>
            </w:r>
            <w:r w:rsidR="005B1BD6"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Please speak to </w:t>
            </w:r>
            <w:r w:rsidR="001F7939" w:rsidRPr="00917542">
              <w:rPr>
                <w:rFonts w:ascii="Arial" w:hAnsi="Arial" w:cs="Arial"/>
                <w:b/>
                <w:i/>
                <w:sz w:val="18"/>
                <w:szCs w:val="18"/>
              </w:rPr>
              <w:t>GLD or your</w:t>
            </w:r>
            <w:r w:rsidR="005B1BD6"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relevant legal team if the Contractor is seeking to incorporate its own terms such as for software licenses as this may not be a suitable </w:t>
            </w:r>
            <w:r w:rsidR="001F7939"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template </w:t>
            </w:r>
            <w:r w:rsidR="005B1BD6" w:rsidRPr="00917542">
              <w:rPr>
                <w:rFonts w:ascii="Arial" w:hAnsi="Arial" w:cs="Arial"/>
                <w:b/>
                <w:i/>
                <w:sz w:val="18"/>
                <w:szCs w:val="18"/>
              </w:rPr>
              <w:t>contract</w:t>
            </w:r>
            <w:r w:rsidR="001F7939"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 those circumstances</w:t>
            </w:r>
            <w:r w:rsidR="005B1BD6" w:rsidRPr="00917542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04355056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917542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917542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917542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917542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917542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Pr="00917542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1B25B00E" w:rsidR="007E7D58" w:rsidRPr="0091754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917542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57AC" w:rsidRPr="0091754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5CCCC959" w:rsidR="007E7D58" w:rsidRPr="0091754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917542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59D" w:rsidRPr="0091754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40E913CC" w:rsidR="007E7D58" w:rsidRPr="0091754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917542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7AC" w:rsidRPr="0091754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268D2407" w:rsidR="005B1BD6" w:rsidRPr="00693746" w:rsidRDefault="009F36BF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693746">
              <w:rPr>
                <w:rStyle w:val="cf01"/>
              </w:rPr>
              <w:t>Monitoring handbook</w:t>
            </w:r>
          </w:p>
          <w:p w14:paraId="3B001BF6" w14:textId="77777777" w:rsidR="007E7D58" w:rsidRPr="0069374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93746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69374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3421C2F2" w:rsidR="007E7D58" w:rsidRPr="0069374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693746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69374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40EC3" w:rsidRPr="00693746">
              <w:rPr>
                <w:rFonts w:ascii="Arial" w:hAnsi="Arial" w:cs="Arial"/>
                <w:i/>
                <w:sz w:val="18"/>
                <w:szCs w:val="18"/>
              </w:rPr>
              <w:t>Eastbrook House, Cambridge, CB28DU</w:t>
            </w:r>
          </w:p>
          <w:p w14:paraId="7730C429" w14:textId="77777777" w:rsidR="007E7D58" w:rsidRPr="0069374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7F3F2088" w:rsidR="007E7D58" w:rsidRPr="0069374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693746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693746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2"/>
            <w:r w:rsidR="009F36BF" w:rsidRPr="00693746">
              <w:rPr>
                <w:rFonts w:ascii="Arial" w:hAnsi="Arial" w:cs="Arial"/>
                <w:sz w:val="18"/>
                <w:szCs w:val="18"/>
              </w:rPr>
              <w:t>31/12/2024</w:t>
            </w:r>
          </w:p>
          <w:p w14:paraId="16C690C5" w14:textId="77777777" w:rsidR="007E7D58" w:rsidRPr="0069374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7777777" w:rsidR="007E7D58" w:rsidRPr="00693746" w:rsidRDefault="007E7D58" w:rsidP="009F36B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917542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77777777" w:rsidR="007E7D58" w:rsidRPr="00917542" w:rsidRDefault="007E7D58" w:rsidP="009F36B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7B4B8F4" w:rsidR="003E0478" w:rsidRPr="00917542" w:rsidRDefault="00B12CD0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i/>
                <w:sz w:val="18"/>
                <w:szCs w:val="18"/>
              </w:rPr>
              <w:t>24 July 2024</w:t>
            </w:r>
          </w:p>
          <w:p w14:paraId="37E6BF23" w14:textId="4BF10995" w:rsidR="007E7D58" w:rsidRPr="00917542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917542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46279816" w:rsidR="007E7D58" w:rsidRPr="00917542" w:rsidRDefault="00B3715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cs="Arial"/>
              </w:rPr>
              <w:t>31 DECEMBER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917542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91754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917542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 w:rsidRPr="00917542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7"/>
            <w:r w:rsidRPr="00917542">
              <w:rPr>
                <w:rFonts w:ascii="Arial" w:hAnsi="Arial" w:cs="Arial"/>
                <w:sz w:val="18"/>
                <w:szCs w:val="18"/>
              </w:rPr>
              <w:t xml:space="preserve">shall be as set out [below </w:t>
            </w: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>[insert details]</w:t>
            </w:r>
            <w:r w:rsidRPr="00917542">
              <w:rPr>
                <w:rFonts w:ascii="Arial" w:hAnsi="Arial" w:cs="Arial"/>
                <w:sz w:val="18"/>
                <w:szCs w:val="18"/>
              </w:rPr>
              <w:t xml:space="preserve"> / in [Appendix 3 – Charges]].</w:t>
            </w:r>
            <w:bookmarkEnd w:id="6"/>
            <w:r w:rsidRPr="009175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917542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91754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917542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4933CEE8" w:rsidR="007E7D58" w:rsidRPr="0091754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917542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DE4F91" w:rsidRPr="00917542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invoice.</w:t>
            </w:r>
          </w:p>
          <w:p w14:paraId="5AEFA517" w14:textId="77777777" w:rsidR="007E7D58" w:rsidRPr="0091754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917542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917542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917542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Pr="00917542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917542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917542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9175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542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917542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>[</w:t>
            </w:r>
            <w:r w:rsidRPr="00917542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91754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>[</w:t>
            </w:r>
            <w:r w:rsidRPr="00917542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917542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91754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>[</w:t>
            </w:r>
            <w:r w:rsidRPr="00917542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91754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91754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>[</w:t>
            </w:r>
            <w:r w:rsidRPr="00917542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917542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91754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917542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3CC538FC" w14:textId="6D27AE2D" w:rsidR="007E7D58" w:rsidRPr="0091754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owns all New IPR with non-exclusive Contractor rights to all New IPR including for the purpose of exploitation of such New IPR. </w:t>
            </w:r>
          </w:p>
          <w:p w14:paraId="7527DEC1" w14:textId="77777777" w:rsidR="007E7D58" w:rsidRPr="0091754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3B7AA8C" w:rsidR="007E7D58" w:rsidRPr="0091754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91754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</w:t>
            </w:r>
            <w:r w:rsidRPr="00917542">
              <w:rPr>
                <w:rFonts w:ascii="Arial" w:hAnsi="Arial" w:cs="Arial"/>
                <w:b/>
                <w:sz w:val="18"/>
                <w:szCs w:val="18"/>
              </w:rPr>
              <w:t xml:space="preserve"> Meetings and Progress Reports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0D1757BB" w:rsidR="007E7D58" w:rsidRPr="00917542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8410F" w:rsidRPr="00917542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0FA60490" w:rsidR="007E7D58" w:rsidRPr="00917542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:rsidRPr="00917542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917542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Customer</w:t>
                  </w: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7295CA9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Attention: [</w:t>
                  </w: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Pr="0091754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91754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91754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RPr="00917542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91754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[Guidance </w:t>
                  </w:r>
                  <w:proofErr w:type="gramStart"/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note</w:t>
                  </w:r>
                  <w:proofErr w:type="gramEnd"/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: See clause 20 of the terms and conditions for further details]</w:t>
                  </w:r>
                </w:p>
              </w:tc>
            </w:tr>
          </w:tbl>
          <w:p w14:paraId="26A46ADB" w14:textId="77777777" w:rsidR="007E7D58" w:rsidRPr="0091754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917542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917542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 w:rsidRPr="00917542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917542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91754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917542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91754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91754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917542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91754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[Guidance </w:t>
                  </w:r>
                  <w:proofErr w:type="gramStart"/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note</w:t>
                  </w:r>
                  <w:proofErr w:type="gramEnd"/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: List names of any</w:t>
                  </w:r>
                  <w:r w:rsidR="00E567F8"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Contractor</w:t>
                  </w:r>
                  <w:r w:rsidRPr="0091754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Key Personnel required to deliver the Agreement, and their contact details – see clause 6 of the terms and conditions for further details] </w:t>
                  </w:r>
                </w:p>
              </w:tc>
            </w:tr>
            <w:tr w:rsidR="007E7D58" w:rsidRPr="00917542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91754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91754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91754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91754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917542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63125577" w:rsidR="007E7D58" w:rsidRPr="00917542" w:rsidRDefault="007E7D58" w:rsidP="00B921A0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17542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  <w:r w:rsidRPr="00917542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917542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1C1A3ADC" w:rsidR="00E567F8" w:rsidRPr="00917542" w:rsidRDefault="007E7D58" w:rsidP="001D572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917542">
              <w:rPr>
                <w:rFonts w:ascii="Arial" w:eastAsia="Arial" w:hAnsi="Arial" w:cs="Arial"/>
                <w:b/>
                <w:i/>
                <w:sz w:val="18"/>
                <w:szCs w:val="18"/>
              </w:rPr>
              <w:t>time being of the essence for delivery</w:t>
            </w:r>
          </w:p>
          <w:p w14:paraId="5CA25D6F" w14:textId="77777777" w:rsidR="007E7D58" w:rsidRPr="00917542" w:rsidRDefault="007E7D58" w:rsidP="001D572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480435" w:rsidR="007E7D58" w:rsidRPr="00917542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917542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Guidance </w:t>
            </w:r>
            <w:proofErr w:type="gramStart"/>
            <w:r w:rsidRPr="00917542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note</w:t>
            </w:r>
            <w:proofErr w:type="gramEnd"/>
            <w:r w:rsidRPr="00917542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: Customer to include any additional express insurance requirements. Default of the Agreement is only for insurance to be in place</w:t>
            </w:r>
            <w:r w:rsidR="00937B12" w:rsidRPr="00917542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in line with industry best practice</w:t>
            </w:r>
            <w:r w:rsidRPr="00917542"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91754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17542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91754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917542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917542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917542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917542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917542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917542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2C4DE2C9" w:rsidR="007E7D58" w:rsidRPr="0091754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917542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2D47" w:rsidRPr="0091754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32B9A09A" w:rsidR="007E7D58" w:rsidRPr="0091754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91754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917542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54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13D4263" w:rsidR="007E7D58" w:rsidRPr="00917542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</w:t>
      </w:r>
      <w:proofErr w:type="gramStart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note</w:t>
      </w:r>
      <w:proofErr w:type="gramEnd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B921A0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B921A0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B921A0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B921A0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27589" w14:textId="77777777" w:rsidR="00B76F58" w:rsidRDefault="00B76F58" w:rsidP="006D4D44">
      <w:r>
        <w:separator/>
      </w:r>
    </w:p>
  </w:endnote>
  <w:endnote w:type="continuationSeparator" w:id="0">
    <w:p w14:paraId="3C458885" w14:textId="77777777" w:rsidR="00B76F58" w:rsidRDefault="00B76F58" w:rsidP="006D4D44">
      <w:r>
        <w:continuationSeparator/>
      </w:r>
    </w:p>
  </w:endnote>
  <w:endnote w:type="continuationNotice" w:id="1">
    <w:p w14:paraId="750430AE" w14:textId="77777777" w:rsidR="00B76F58" w:rsidRDefault="00B76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B501E" w14:textId="77777777" w:rsidR="00B76F58" w:rsidRDefault="00B76F58" w:rsidP="006D4D44">
      <w:r>
        <w:separator/>
      </w:r>
    </w:p>
  </w:footnote>
  <w:footnote w:type="continuationSeparator" w:id="0">
    <w:p w14:paraId="25BB2339" w14:textId="77777777" w:rsidR="00B76F58" w:rsidRDefault="00B76F58" w:rsidP="006D4D44">
      <w:r>
        <w:continuationSeparator/>
      </w:r>
    </w:p>
  </w:footnote>
  <w:footnote w:type="continuationNotice" w:id="1">
    <w:p w14:paraId="04877B68" w14:textId="77777777" w:rsidR="00B76F58" w:rsidRDefault="00B76F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01EA"/>
    <w:rsid w:val="00005103"/>
    <w:rsid w:val="00024F80"/>
    <w:rsid w:val="00031050"/>
    <w:rsid w:val="000465D8"/>
    <w:rsid w:val="00051580"/>
    <w:rsid w:val="00053225"/>
    <w:rsid w:val="00060369"/>
    <w:rsid w:val="00064402"/>
    <w:rsid w:val="00067FA0"/>
    <w:rsid w:val="00070BED"/>
    <w:rsid w:val="00086559"/>
    <w:rsid w:val="00086C27"/>
    <w:rsid w:val="00090B3C"/>
    <w:rsid w:val="00093053"/>
    <w:rsid w:val="000D3162"/>
    <w:rsid w:val="000D4BA5"/>
    <w:rsid w:val="000D6A64"/>
    <w:rsid w:val="000E216C"/>
    <w:rsid w:val="000E22F5"/>
    <w:rsid w:val="000E2930"/>
    <w:rsid w:val="000E323D"/>
    <w:rsid w:val="000E43D4"/>
    <w:rsid w:val="000E7743"/>
    <w:rsid w:val="00103D5D"/>
    <w:rsid w:val="00106DEB"/>
    <w:rsid w:val="00107BD9"/>
    <w:rsid w:val="00112FA7"/>
    <w:rsid w:val="00117472"/>
    <w:rsid w:val="00137FF0"/>
    <w:rsid w:val="00140E15"/>
    <w:rsid w:val="001446A1"/>
    <w:rsid w:val="00152BE0"/>
    <w:rsid w:val="0018116A"/>
    <w:rsid w:val="00184C46"/>
    <w:rsid w:val="00196269"/>
    <w:rsid w:val="001A5EE7"/>
    <w:rsid w:val="001A7EE6"/>
    <w:rsid w:val="001B4F0A"/>
    <w:rsid w:val="001B6B37"/>
    <w:rsid w:val="001D09A9"/>
    <w:rsid w:val="001D1207"/>
    <w:rsid w:val="001D3072"/>
    <w:rsid w:val="001D5721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38D3"/>
    <w:rsid w:val="0020641D"/>
    <w:rsid w:val="00212584"/>
    <w:rsid w:val="00214EFB"/>
    <w:rsid w:val="002312B7"/>
    <w:rsid w:val="002316D2"/>
    <w:rsid w:val="00245322"/>
    <w:rsid w:val="002508B9"/>
    <w:rsid w:val="00260BC4"/>
    <w:rsid w:val="00261E81"/>
    <w:rsid w:val="00280C77"/>
    <w:rsid w:val="0028352A"/>
    <w:rsid w:val="0028704B"/>
    <w:rsid w:val="0029726B"/>
    <w:rsid w:val="002B11D2"/>
    <w:rsid w:val="002B4A25"/>
    <w:rsid w:val="002C465C"/>
    <w:rsid w:val="002C5FF2"/>
    <w:rsid w:val="002D1AA6"/>
    <w:rsid w:val="002D71E6"/>
    <w:rsid w:val="002F6F29"/>
    <w:rsid w:val="0030291B"/>
    <w:rsid w:val="00306F3A"/>
    <w:rsid w:val="003112A2"/>
    <w:rsid w:val="00320538"/>
    <w:rsid w:val="0034450F"/>
    <w:rsid w:val="00352B92"/>
    <w:rsid w:val="003538B7"/>
    <w:rsid w:val="003561B6"/>
    <w:rsid w:val="00357164"/>
    <w:rsid w:val="003646C1"/>
    <w:rsid w:val="00365728"/>
    <w:rsid w:val="003714F6"/>
    <w:rsid w:val="003814A0"/>
    <w:rsid w:val="00383A1A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37D1"/>
    <w:rsid w:val="004250F3"/>
    <w:rsid w:val="00425D5F"/>
    <w:rsid w:val="00427048"/>
    <w:rsid w:val="00431E7C"/>
    <w:rsid w:val="004340D4"/>
    <w:rsid w:val="00437708"/>
    <w:rsid w:val="00447F3F"/>
    <w:rsid w:val="00460766"/>
    <w:rsid w:val="00466581"/>
    <w:rsid w:val="0047390D"/>
    <w:rsid w:val="00480255"/>
    <w:rsid w:val="00495AF2"/>
    <w:rsid w:val="004A3885"/>
    <w:rsid w:val="004A78E6"/>
    <w:rsid w:val="004C1B93"/>
    <w:rsid w:val="004C735C"/>
    <w:rsid w:val="004D6A40"/>
    <w:rsid w:val="004E3F6D"/>
    <w:rsid w:val="004E401D"/>
    <w:rsid w:val="00502C2A"/>
    <w:rsid w:val="00502D85"/>
    <w:rsid w:val="00512D47"/>
    <w:rsid w:val="005270DD"/>
    <w:rsid w:val="005331C6"/>
    <w:rsid w:val="0054181C"/>
    <w:rsid w:val="00560301"/>
    <w:rsid w:val="00561D0A"/>
    <w:rsid w:val="0056575C"/>
    <w:rsid w:val="0056680F"/>
    <w:rsid w:val="0058559D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36514"/>
    <w:rsid w:val="0063700C"/>
    <w:rsid w:val="006418F8"/>
    <w:rsid w:val="00643F0F"/>
    <w:rsid w:val="0064615A"/>
    <w:rsid w:val="00650E75"/>
    <w:rsid w:val="00661567"/>
    <w:rsid w:val="006640D1"/>
    <w:rsid w:val="00671CDA"/>
    <w:rsid w:val="00675C3D"/>
    <w:rsid w:val="00693746"/>
    <w:rsid w:val="0069576E"/>
    <w:rsid w:val="006A5407"/>
    <w:rsid w:val="006A6663"/>
    <w:rsid w:val="006B1941"/>
    <w:rsid w:val="006C04D5"/>
    <w:rsid w:val="006C1774"/>
    <w:rsid w:val="006C2154"/>
    <w:rsid w:val="006C4019"/>
    <w:rsid w:val="006C46CB"/>
    <w:rsid w:val="006D3AB7"/>
    <w:rsid w:val="006D4D44"/>
    <w:rsid w:val="006E57AC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C73D1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0635"/>
    <w:rsid w:val="008373F3"/>
    <w:rsid w:val="00841C2B"/>
    <w:rsid w:val="00852203"/>
    <w:rsid w:val="0086317C"/>
    <w:rsid w:val="008736A8"/>
    <w:rsid w:val="00876766"/>
    <w:rsid w:val="00880830"/>
    <w:rsid w:val="00893336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542"/>
    <w:rsid w:val="009179C1"/>
    <w:rsid w:val="009274CF"/>
    <w:rsid w:val="00937B12"/>
    <w:rsid w:val="00946D10"/>
    <w:rsid w:val="0095605E"/>
    <w:rsid w:val="00957A9E"/>
    <w:rsid w:val="00960440"/>
    <w:rsid w:val="00964799"/>
    <w:rsid w:val="00973FCF"/>
    <w:rsid w:val="00982134"/>
    <w:rsid w:val="00982F06"/>
    <w:rsid w:val="00983BD6"/>
    <w:rsid w:val="00987AD1"/>
    <w:rsid w:val="009C0118"/>
    <w:rsid w:val="009C03D0"/>
    <w:rsid w:val="009C2213"/>
    <w:rsid w:val="009D408D"/>
    <w:rsid w:val="009D51E3"/>
    <w:rsid w:val="009D6BFB"/>
    <w:rsid w:val="009E4387"/>
    <w:rsid w:val="009F36BF"/>
    <w:rsid w:val="009F6829"/>
    <w:rsid w:val="009F7160"/>
    <w:rsid w:val="00A1327E"/>
    <w:rsid w:val="00A14AE1"/>
    <w:rsid w:val="00A242C1"/>
    <w:rsid w:val="00A348D3"/>
    <w:rsid w:val="00A40EC3"/>
    <w:rsid w:val="00A4209F"/>
    <w:rsid w:val="00A74991"/>
    <w:rsid w:val="00A81221"/>
    <w:rsid w:val="00A81E57"/>
    <w:rsid w:val="00A82FE8"/>
    <w:rsid w:val="00A96A21"/>
    <w:rsid w:val="00AC6530"/>
    <w:rsid w:val="00AD5BE8"/>
    <w:rsid w:val="00AD73E4"/>
    <w:rsid w:val="00AD79BF"/>
    <w:rsid w:val="00AE364D"/>
    <w:rsid w:val="00AE4917"/>
    <w:rsid w:val="00AE4BE3"/>
    <w:rsid w:val="00AF23F9"/>
    <w:rsid w:val="00B02FD1"/>
    <w:rsid w:val="00B048D4"/>
    <w:rsid w:val="00B12CD0"/>
    <w:rsid w:val="00B16F5C"/>
    <w:rsid w:val="00B20DA6"/>
    <w:rsid w:val="00B228DD"/>
    <w:rsid w:val="00B23851"/>
    <w:rsid w:val="00B25B82"/>
    <w:rsid w:val="00B3715F"/>
    <w:rsid w:val="00B45454"/>
    <w:rsid w:val="00B462BF"/>
    <w:rsid w:val="00B46D37"/>
    <w:rsid w:val="00B632B0"/>
    <w:rsid w:val="00B76B73"/>
    <w:rsid w:val="00B76F58"/>
    <w:rsid w:val="00B921A0"/>
    <w:rsid w:val="00B96DC7"/>
    <w:rsid w:val="00BA1A16"/>
    <w:rsid w:val="00BB4E1D"/>
    <w:rsid w:val="00BB513D"/>
    <w:rsid w:val="00BC1D50"/>
    <w:rsid w:val="00BC7CC2"/>
    <w:rsid w:val="00BD1819"/>
    <w:rsid w:val="00BE0464"/>
    <w:rsid w:val="00BE2155"/>
    <w:rsid w:val="00BE7371"/>
    <w:rsid w:val="00BF4F9C"/>
    <w:rsid w:val="00C00DC9"/>
    <w:rsid w:val="00C050CF"/>
    <w:rsid w:val="00C110C4"/>
    <w:rsid w:val="00C248E2"/>
    <w:rsid w:val="00C24F11"/>
    <w:rsid w:val="00C30D6E"/>
    <w:rsid w:val="00C32A46"/>
    <w:rsid w:val="00C46173"/>
    <w:rsid w:val="00C66B2C"/>
    <w:rsid w:val="00C67A7F"/>
    <w:rsid w:val="00CA4382"/>
    <w:rsid w:val="00CA4BA2"/>
    <w:rsid w:val="00CB574B"/>
    <w:rsid w:val="00CB7D4F"/>
    <w:rsid w:val="00CC2475"/>
    <w:rsid w:val="00CD0BC1"/>
    <w:rsid w:val="00CE4F63"/>
    <w:rsid w:val="00CE7A99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76273"/>
    <w:rsid w:val="00D76BE7"/>
    <w:rsid w:val="00D833E2"/>
    <w:rsid w:val="00D8410F"/>
    <w:rsid w:val="00D90428"/>
    <w:rsid w:val="00D92061"/>
    <w:rsid w:val="00D92643"/>
    <w:rsid w:val="00D929D8"/>
    <w:rsid w:val="00D97F3D"/>
    <w:rsid w:val="00DA4256"/>
    <w:rsid w:val="00DA5CAA"/>
    <w:rsid w:val="00DC3186"/>
    <w:rsid w:val="00DC4624"/>
    <w:rsid w:val="00DD1548"/>
    <w:rsid w:val="00DD176F"/>
    <w:rsid w:val="00DD381A"/>
    <w:rsid w:val="00DD5B37"/>
    <w:rsid w:val="00DE29A4"/>
    <w:rsid w:val="00DE4F91"/>
    <w:rsid w:val="00DF1F5A"/>
    <w:rsid w:val="00DF7B9A"/>
    <w:rsid w:val="00E02BF7"/>
    <w:rsid w:val="00E25618"/>
    <w:rsid w:val="00E3048C"/>
    <w:rsid w:val="00E31A41"/>
    <w:rsid w:val="00E42490"/>
    <w:rsid w:val="00E42D4F"/>
    <w:rsid w:val="00E4362A"/>
    <w:rsid w:val="00E567F8"/>
    <w:rsid w:val="00E71E78"/>
    <w:rsid w:val="00E71EE4"/>
    <w:rsid w:val="00E72C17"/>
    <w:rsid w:val="00E747E2"/>
    <w:rsid w:val="00E767AE"/>
    <w:rsid w:val="00E76D6F"/>
    <w:rsid w:val="00E82DFB"/>
    <w:rsid w:val="00E82F01"/>
    <w:rsid w:val="00E9340C"/>
    <w:rsid w:val="00E95581"/>
    <w:rsid w:val="00E96B1C"/>
    <w:rsid w:val="00EA529F"/>
    <w:rsid w:val="00EB5236"/>
    <w:rsid w:val="00ED3EB7"/>
    <w:rsid w:val="00ED7D8D"/>
    <w:rsid w:val="00EE3103"/>
    <w:rsid w:val="00EE40F2"/>
    <w:rsid w:val="00EF562A"/>
    <w:rsid w:val="00F1191B"/>
    <w:rsid w:val="00F315B1"/>
    <w:rsid w:val="00F34637"/>
    <w:rsid w:val="00F41BF3"/>
    <w:rsid w:val="00F41FD9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3BF2"/>
    <w:rsid w:val="00FA2C69"/>
    <w:rsid w:val="00FA703D"/>
    <w:rsid w:val="00FB4811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0E7C6A47-70BA-4B77-A6E9-3C238FF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13</Value>
      <Value>21</Value>
      <Value>9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lcf76f155ced4ddcb4097134ff3c332f xmlns="033a8941-efef-4919-b4a3-a92230fa8c7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C40F330CC893E439D989A99D7C36AEF" ma:contentTypeVersion="35" ma:contentTypeDescription="Create a new document." ma:contentTypeScope="" ma:versionID="a46e5be397ab177921ecd6bd1a86a007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33a8941-efef-4919-b4a3-a92230fa8c7b" xmlns:ns4="6b785766-55eb-452d-ac9b-3055ca2a4823" targetNamespace="http://schemas.microsoft.com/office/2006/metadata/properties" ma:root="true" ma:fieldsID="2e5e37806c2a509eed6fdcd583123a9d" ns1:_="" ns2:_="" ns3:_="" ns4:_="">
    <xsd:import namespace="http://schemas.microsoft.com/sharepoint/v3"/>
    <xsd:import namespace="662745e8-e224-48e8-a2e3-254862b8c2f5"/>
    <xsd:import namespace="033a8941-efef-4919-b4a3-a92230fa8c7b"/>
    <xsd:import namespace="6b785766-55eb-452d-ac9b-3055ca2a4823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41c4be7-a1fc-4187-b94b-3b399ccd2670}" ma:internalName="TaxCatchAll" ma:showField="CatchAllData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41c4be7-a1fc-4187-b94b-3b399ccd2670}" ma:internalName="TaxCatchAllLabel" ma:readOnly="true" ma:showField="CatchAllDataLabel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arine NCEA" ma:internalName="Team">
      <xsd:simpleType>
        <xsd:restriction base="dms:Text"/>
      </xsd:simpleType>
    </xsd:element>
    <xsd:element name="Topic" ma:index="20" nillable="true" ma:displayName="Topic" ma:default="Yr 3 Inshore Evide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8941-efef-4919-b4a3-a92230fa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5766-55eb-452d-ac9b-3055ca2a4823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033a8941-efef-4919-b4a3-a92230fa8c7b"/>
  </ds:schemaRefs>
</ds:datastoreItem>
</file>

<file path=customXml/itemProps2.xml><?xml version="1.0" encoding="utf-8"?>
<ds:datastoreItem xmlns:ds="http://schemas.openxmlformats.org/officeDocument/2006/customXml" ds:itemID="{BF008145-ECEB-447C-86AE-BD79BE69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033a8941-efef-4919-b4a3-a92230fa8c7b"/>
    <ds:schemaRef ds:uri="6b785766-55eb-452d-ac9b-3055ca2a4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12A7AF-CCF8-46E9-A369-E5F6C3E0C2A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969</Words>
  <Characters>5524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Waugh, Adam</cp:lastModifiedBy>
  <cp:revision>57</cp:revision>
  <dcterms:created xsi:type="dcterms:W3CDTF">2023-10-16T22:27:00Z</dcterms:created>
  <dcterms:modified xsi:type="dcterms:W3CDTF">2024-07-08T19:00:00Z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0x010100A5BF1C78D9F64B679A5EBDE1C6598EBC01005C40F330CC893E439D989A99D7C36AEF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21;#Community|144ac7d7-0b9a-42f9-9385-2935294b6de3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