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6AB1F35B" w:rsidR="0084655D" w:rsidRPr="00CF14DE" w:rsidRDefault="00CF14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F14DE">
        <w:rPr>
          <w:rFonts w:ascii="Arial" w:eastAsia="Times New Roman" w:hAnsi="Arial" w:cs="Arial"/>
          <w:b/>
          <w:lang w:eastAsia="en-GB"/>
        </w:rPr>
        <w:t>P2G Contract Support LLP</w:t>
      </w:r>
    </w:p>
    <w:p w14:paraId="53ACD508" w14:textId="39F106CF" w:rsidR="00CF14DE" w:rsidRDefault="00CF14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Coldharbour </w:t>
      </w:r>
    </w:p>
    <w:p w14:paraId="6E9F17C0" w14:textId="088864D5" w:rsidR="00CF14DE" w:rsidRDefault="00CF14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Dorking</w:t>
      </w:r>
    </w:p>
    <w:p w14:paraId="7390F15A" w14:textId="4DE6AA4B" w:rsidR="00CF14DE" w:rsidRDefault="00CF14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Surrey</w:t>
      </w:r>
    </w:p>
    <w:p w14:paraId="251FE992" w14:textId="42943D60" w:rsidR="00CF14DE" w:rsidRPr="009F3D7F" w:rsidRDefault="00CF14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RH56HD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7816393" w:rsidR="0084655D" w:rsidRPr="00EC7AC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C7AC9" w:rsidRPr="00EC7AC9">
        <w:rPr>
          <w:rFonts w:ascii="Arial" w:hAnsi="Arial" w:cs="Arial"/>
          <w:b/>
          <w:bCs/>
        </w:rPr>
        <w:t>REDACTED TEXT under FOIA Section 40, Personal Information</w:t>
      </w:r>
    </w:p>
    <w:p w14:paraId="0C7A80DC" w14:textId="77777777" w:rsidR="00EC7AC9" w:rsidRPr="00EC7AC9" w:rsidRDefault="00EC7AC9" w:rsidP="00EC7AC9">
      <w:pPr>
        <w:spacing w:after="120" w:line="240" w:lineRule="atLeast"/>
        <w:ind w:right="3"/>
        <w:jc w:val="both"/>
        <w:rPr>
          <w:rFonts w:ascii="Arial" w:hAnsi="Arial" w:cs="Arial"/>
          <w:b/>
          <w:bCs/>
        </w:rPr>
      </w:pPr>
      <w:bookmarkStart w:id="0" w:name="date"/>
      <w:bookmarkStart w:id="1" w:name="Title"/>
      <w:bookmarkEnd w:id="0"/>
      <w:bookmarkEnd w:id="1"/>
      <w:r w:rsidRPr="00EC7AC9">
        <w:rPr>
          <w:rFonts w:ascii="Arial" w:hAnsi="Arial" w:cs="Arial"/>
          <w:b/>
          <w:bCs/>
        </w:rPr>
        <w:t>REDACTED TEXT under FOIA Section 40, Personal Information</w:t>
      </w:r>
    </w:p>
    <w:p w14:paraId="4E53B5CA" w14:textId="1284D20A" w:rsidR="0084655D" w:rsidRPr="0084655D" w:rsidRDefault="0084655D" w:rsidP="00EC7AC9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32439D">
        <w:rPr>
          <w:rFonts w:ascii="Arial" w:eastAsia="Times New Roman" w:hAnsi="Arial" w:cs="Arial"/>
          <w:b/>
          <w:lang w:eastAsia="en-GB"/>
        </w:rPr>
        <w:t>6</w:t>
      </w:r>
      <w:r w:rsidR="00CF14DE" w:rsidRPr="00CF14DE">
        <w:rPr>
          <w:rFonts w:ascii="Arial" w:eastAsia="Times New Roman" w:hAnsi="Arial" w:cs="Arial"/>
          <w:b/>
          <w:lang w:eastAsia="en-GB"/>
        </w:rPr>
        <w:t>th November 2023</w:t>
      </w:r>
    </w:p>
    <w:p w14:paraId="7C71F5A6" w14:textId="65661E3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F14DE" w:rsidRPr="00CF14DE">
        <w:rPr>
          <w:rFonts w:ascii="Arial" w:eastAsia="Times New Roman" w:hAnsi="Arial" w:cs="Arial"/>
          <w:b/>
          <w:lang w:eastAsia="en-GB"/>
        </w:rPr>
        <w:t>CCCC23A17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829B7B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C7AC9" w:rsidRPr="00EC7AC9">
        <w:rPr>
          <w:rFonts w:ascii="Arial" w:hAnsi="Arial" w:cs="Arial"/>
          <w:b/>
          <w:bCs/>
        </w:rPr>
        <w:t>REDACTED TEXT under FOIA Section 40, Personal Information</w:t>
      </w:r>
      <w:bookmarkStart w:id="2" w:name="_GoBack"/>
      <w:bookmarkEnd w:id="2"/>
      <w:r w:rsidR="00454047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9C0134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45404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CF14DE" w:rsidRPr="00CF14D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Services to Develop the Service Provision Framework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CCA60D5" w:rsidR="00F25935" w:rsidRPr="00CF14DE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F14DE">
        <w:rPr>
          <w:rFonts w:ascii="Arial" w:hAnsi="Arial" w:cs="Arial"/>
          <w:color w:val="auto"/>
          <w:sz w:val="22"/>
          <w:szCs w:val="22"/>
        </w:rPr>
        <w:t>the Cabinet Office</w:t>
      </w:r>
      <w:r w:rsidR="00CF14DE">
        <w:rPr>
          <w:rFonts w:ascii="Arial" w:hAnsi="Arial" w:cs="Arial"/>
          <w:color w:val="auto"/>
          <w:sz w:val="22"/>
          <w:szCs w:val="22"/>
          <w:shd w:val="clear" w:color="auto" w:fill="FFFF99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454047">
        <w:rPr>
          <w:rFonts w:ascii="Arial" w:hAnsi="Arial" w:cs="Arial"/>
          <w:color w:val="auto"/>
          <w:sz w:val="22"/>
          <w:szCs w:val="22"/>
        </w:rPr>
        <w:t>The Buyer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F14DE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CF14DE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CF14DE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CF14DE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505C4D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CF14DE" w:rsidRPr="00F25935">
        <w:rPr>
          <w:rFonts w:ascii="Arial" w:eastAsiaTheme="minorEastAsia" w:hAnsi="Arial" w:cs="Arial"/>
        </w:rPr>
        <w:t xml:space="preserve">commence </w:t>
      </w:r>
      <w:r w:rsidR="00CF14DE">
        <w:rPr>
          <w:rFonts w:ascii="Arial" w:eastAsiaTheme="minorEastAsia" w:hAnsi="Arial" w:cs="Arial"/>
        </w:rPr>
        <w:t>on the 9</w:t>
      </w:r>
      <w:r w:rsidR="00CF14DE" w:rsidRPr="00CF14DE">
        <w:rPr>
          <w:rFonts w:ascii="Arial" w:eastAsiaTheme="minorEastAsia" w:hAnsi="Arial" w:cs="Arial"/>
        </w:rPr>
        <w:t>th</w:t>
      </w:r>
      <w:r w:rsidR="00CF14DE">
        <w:rPr>
          <w:rFonts w:ascii="Arial" w:eastAsiaTheme="minorEastAsia" w:hAnsi="Arial" w:cs="Arial"/>
        </w:rPr>
        <w:t xml:space="preserve"> November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CF14DE">
        <w:rPr>
          <w:rFonts w:ascii="Arial" w:eastAsiaTheme="minorEastAsia" w:hAnsi="Arial" w:cs="Arial"/>
        </w:rPr>
        <w:t xml:space="preserve"> on the 8</w:t>
      </w:r>
      <w:r w:rsidR="00CF14DE" w:rsidRPr="00CF14DE">
        <w:rPr>
          <w:rFonts w:ascii="Arial" w:eastAsiaTheme="minorEastAsia" w:hAnsi="Arial" w:cs="Arial"/>
        </w:rPr>
        <w:t>th</w:t>
      </w:r>
      <w:r w:rsidR="00CF14DE">
        <w:rPr>
          <w:rFonts w:ascii="Arial" w:eastAsiaTheme="minorEastAsia" w:hAnsi="Arial" w:cs="Arial"/>
        </w:rPr>
        <w:t xml:space="preserve"> May 2024</w:t>
      </w:r>
      <w:r w:rsidR="00EF70D5">
        <w:rPr>
          <w:rFonts w:ascii="Arial" w:eastAsiaTheme="minorEastAsia" w:hAnsi="Arial" w:cs="Arial"/>
        </w:rPr>
        <w:t xml:space="preserve"> day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F14DE">
        <w:rPr>
          <w:rFonts w:ascii="Arial" w:eastAsiaTheme="minorEastAsia" w:hAnsi="Arial" w:cs="Arial"/>
        </w:rPr>
        <w:t xml:space="preserve">The </w:t>
      </w:r>
      <w:r w:rsidR="00454047">
        <w:rPr>
          <w:rFonts w:ascii="Arial" w:eastAsiaTheme="minorEastAsia" w:hAnsi="Arial" w:cs="Arial"/>
        </w:rPr>
        <w:t>Buyer</w:t>
      </w:r>
      <w:r w:rsidR="008527C4" w:rsidRPr="00CF14DE">
        <w:rPr>
          <w:rFonts w:ascii="Arial" w:eastAsiaTheme="minorEastAsia" w:hAnsi="Arial" w:cs="Arial"/>
        </w:rPr>
        <w:t xml:space="preserve"> reserves the option to extend the call-</w:t>
      </w:r>
      <w:r w:rsidR="00EF70D5" w:rsidRPr="00CF14DE">
        <w:rPr>
          <w:rFonts w:ascii="Arial" w:eastAsiaTheme="minorEastAsia" w:hAnsi="Arial" w:cs="Arial"/>
        </w:rPr>
        <w:t xml:space="preserve">off contract by </w:t>
      </w:r>
      <w:r w:rsidR="00454047">
        <w:rPr>
          <w:rFonts w:ascii="Arial" w:eastAsiaTheme="minorEastAsia" w:hAnsi="Arial" w:cs="Arial"/>
        </w:rPr>
        <w:t xml:space="preserve">one (1) </w:t>
      </w:r>
      <w:r w:rsidR="00EF70D5" w:rsidRPr="00CF14DE">
        <w:rPr>
          <w:rFonts w:ascii="Arial" w:eastAsiaTheme="minorEastAsia" w:hAnsi="Arial" w:cs="Arial"/>
        </w:rPr>
        <w:t xml:space="preserve">period of </w:t>
      </w:r>
      <w:r w:rsidR="00CF14DE" w:rsidRPr="00CF14DE">
        <w:rPr>
          <w:rFonts w:ascii="Arial" w:eastAsiaTheme="minorEastAsia" w:hAnsi="Arial" w:cs="Arial"/>
        </w:rPr>
        <w:t>six (6)</w:t>
      </w:r>
      <w:r w:rsidR="00EF70D5" w:rsidRPr="00CF14DE">
        <w:rPr>
          <w:rFonts w:ascii="Arial" w:eastAsiaTheme="minorEastAsia" w:hAnsi="Arial" w:cs="Arial"/>
        </w:rPr>
        <w:t xml:space="preserve"> </w:t>
      </w:r>
      <w:r w:rsidR="008527C4" w:rsidRPr="00CF14DE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F14DE">
        <w:rPr>
          <w:rFonts w:ascii="Arial" w:eastAsiaTheme="minorEastAsia" w:hAnsi="Arial" w:cs="Arial"/>
        </w:rPr>
        <w:t>125,610.00</w:t>
      </w:r>
      <w:r w:rsidR="00700B4B">
        <w:rPr>
          <w:rFonts w:ascii="Arial" w:eastAsiaTheme="minorEastAsia" w:hAnsi="Arial" w:cs="Arial"/>
        </w:rPr>
        <w:t xml:space="preserve"> excluding VAT</w:t>
      </w:r>
      <w:r w:rsidR="00CF14DE" w:rsidRPr="00CF14DE">
        <w:rPr>
          <w:rFonts w:ascii="Arial" w:eastAsiaTheme="minorEastAsia" w:hAnsi="Arial" w:cs="Arial"/>
        </w:rPr>
        <w:t xml:space="preserve"> </w:t>
      </w:r>
      <w:r w:rsidR="00454047">
        <w:rPr>
          <w:rFonts w:ascii="Arial" w:eastAsiaTheme="minorEastAsia" w:hAnsi="Arial" w:cs="Arial"/>
        </w:rPr>
        <w:t xml:space="preserve">and </w:t>
      </w:r>
      <w:r w:rsidR="009F11F4" w:rsidRPr="00CF14DE">
        <w:rPr>
          <w:rFonts w:ascii="Arial" w:eastAsiaTheme="minorEastAsia" w:hAnsi="Arial" w:cs="Arial"/>
        </w:rPr>
        <w:t xml:space="preserve">including </w:t>
      </w:r>
      <w:r w:rsidR="00454047">
        <w:rPr>
          <w:rFonts w:ascii="Arial" w:eastAsiaTheme="minorEastAsia" w:hAnsi="Arial" w:cs="Arial"/>
        </w:rPr>
        <w:t xml:space="preserve">the extension option.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FF7FCF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F14DE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CF14DE">
        <w:rPr>
          <w:rFonts w:ascii="Arial" w:eastAsiaTheme="minorEastAsia" w:hAnsi="Arial" w:cs="Arial"/>
        </w:rPr>
        <w:t>RM6187 Lot 1: Business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412BA6CB" w:rsidR="00835D65" w:rsidRDefault="00F25935" w:rsidP="00CF14D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454047">
        <w:rPr>
          <w:rFonts w:ascii="Arial" w:eastAsiaTheme="minorEastAsia" w:hAnsi="Arial" w:cs="Arial"/>
        </w:rPr>
        <w:t xml:space="preserve">the Attachment 5 –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CF14DE">
        <w:rPr>
          <w:rFonts w:ascii="Arial" w:eastAsiaTheme="minorEastAsia" w:hAnsi="Arial" w:cs="Arial"/>
        </w:rPr>
        <w:t xml:space="preserve"> </w:t>
      </w:r>
      <w:r w:rsidR="00404138">
        <w:rPr>
          <w:rFonts w:ascii="Arial" w:eastAsiaTheme="minorEastAsia" w:hAnsi="Arial" w:cs="Arial"/>
        </w:rPr>
        <w:t>9</w:t>
      </w:r>
      <w:r w:rsidR="00CF14DE" w:rsidRPr="00CF14DE">
        <w:rPr>
          <w:rFonts w:ascii="Arial" w:eastAsiaTheme="minorEastAsia" w:hAnsi="Arial" w:cs="Arial"/>
          <w:vertAlign w:val="superscript"/>
        </w:rPr>
        <w:t>th</w:t>
      </w:r>
      <w:r w:rsidR="00CF14DE">
        <w:rPr>
          <w:rFonts w:ascii="Arial" w:eastAsiaTheme="minorEastAsia" w:hAnsi="Arial" w:cs="Arial"/>
        </w:rPr>
        <w:t xml:space="preserve"> November 13:00</w:t>
      </w:r>
      <w:r w:rsidR="00AE4134">
        <w:rPr>
          <w:rFonts w:ascii="Arial" w:eastAsiaTheme="minorEastAsia" w:hAnsi="Arial" w:cs="Arial"/>
        </w:rPr>
        <w:t xml:space="preserve">.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1F4D94E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</w:t>
      </w:r>
      <w:r w:rsidR="00454047">
        <w:rPr>
          <w:rFonts w:ascii="Arial" w:eastAsiaTheme="minorEastAsia" w:hAnsi="Arial" w:cs="Arial"/>
        </w:rPr>
        <w:t xml:space="preserve">The Buyer </w:t>
      </w:r>
      <w:r>
        <w:rPr>
          <w:rFonts w:ascii="Arial" w:eastAsiaTheme="minorEastAsia" w:hAnsi="Arial" w:cs="Arial"/>
        </w:rPr>
        <w:t>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8C22E6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F14DE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B83F81D" w14:textId="77777777" w:rsidR="00EC7AC9" w:rsidRPr="00EC7AC9" w:rsidRDefault="0084655D" w:rsidP="00EC7AC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C7AC9" w:rsidRPr="0084655D">
              <w:rPr>
                <w:rFonts w:ascii="Arial" w:eastAsia="Times New Roman" w:hAnsi="Arial" w:cs="Arial"/>
              </w:rPr>
              <w:t xml:space="preserve"> </w:t>
            </w:r>
            <w:r w:rsidR="00EC7AC9" w:rsidRPr="00EC7AC9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08F2F64F" w14:textId="77777777" w:rsidR="00EC7AC9" w:rsidRPr="00EC7AC9" w:rsidRDefault="0084655D" w:rsidP="00EC7AC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EC7AC9" w:rsidRPr="00EC7AC9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4758CAAA" w14:textId="30D22570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78D3B84" w14:textId="77777777" w:rsidR="00EC7AC9" w:rsidRPr="00EC7AC9" w:rsidRDefault="0084655D" w:rsidP="00EC7AC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F14DE">
              <w:rPr>
                <w:rFonts w:ascii="Arial" w:eastAsia="Times New Roman" w:hAnsi="Arial" w:cs="Arial"/>
              </w:rPr>
              <w:t xml:space="preserve"> </w:t>
            </w:r>
            <w:r w:rsidR="00EC7AC9" w:rsidRPr="00EC7AC9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532BA32F" w14:textId="6BDFE62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7EFD56DF" w14:textId="77777777" w:rsidR="00EC7AC9" w:rsidRPr="00EC7AC9" w:rsidRDefault="0084655D" w:rsidP="00EC7AC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F14DE">
              <w:rPr>
                <w:rFonts w:ascii="Arial" w:eastAsia="Times New Roman" w:hAnsi="Arial" w:cs="Arial"/>
              </w:rPr>
              <w:t xml:space="preserve"> </w:t>
            </w:r>
            <w:r w:rsidR="00EC7AC9" w:rsidRPr="00EC7AC9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44927738" w14:textId="5030E63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F275" w14:textId="77777777" w:rsidR="006B3A5D" w:rsidRDefault="006B3A5D" w:rsidP="0071513A">
      <w:pPr>
        <w:spacing w:after="0" w:line="240" w:lineRule="auto"/>
      </w:pPr>
      <w:r>
        <w:separator/>
      </w:r>
    </w:p>
  </w:endnote>
  <w:endnote w:type="continuationSeparator" w:id="0">
    <w:p w14:paraId="28EB17C9" w14:textId="77777777" w:rsidR="006B3A5D" w:rsidRDefault="006B3A5D" w:rsidP="0071513A">
      <w:pPr>
        <w:spacing w:after="0" w:line="240" w:lineRule="auto"/>
      </w:pPr>
      <w:r>
        <w:continuationSeparator/>
      </w:r>
    </w:p>
  </w:endnote>
  <w:endnote w:type="continuationNotice" w:id="1">
    <w:p w14:paraId="3110944A" w14:textId="77777777" w:rsidR="006B3A5D" w:rsidRDefault="006B3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4D71C930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4C99304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32439D">
      <w:rPr>
        <w:rFonts w:ascii="Arial" w:hAnsi="Arial" w:cs="Arial"/>
        <w:sz w:val="20"/>
        <w:szCs w:val="20"/>
      </w:rPr>
      <w:t>6</w:t>
    </w:r>
    <w:r w:rsidR="00CF14DE" w:rsidRPr="00CF14DE">
      <w:rPr>
        <w:rFonts w:ascii="Arial" w:hAnsi="Arial" w:cs="Arial"/>
        <w:sz w:val="20"/>
        <w:szCs w:val="20"/>
        <w:vertAlign w:val="superscript"/>
      </w:rPr>
      <w:t>th</w:t>
    </w:r>
    <w:r w:rsidR="00CF14DE">
      <w:rPr>
        <w:rFonts w:ascii="Arial" w:hAnsi="Arial" w:cs="Arial"/>
        <w:sz w:val="20"/>
        <w:szCs w:val="20"/>
      </w:rPr>
      <w:t xml:space="preserve"> November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D1B48" w14:textId="77777777" w:rsidR="006B3A5D" w:rsidRDefault="006B3A5D" w:rsidP="0071513A">
      <w:pPr>
        <w:spacing w:after="0" w:line="240" w:lineRule="auto"/>
      </w:pPr>
      <w:r>
        <w:separator/>
      </w:r>
    </w:p>
  </w:footnote>
  <w:footnote w:type="continuationSeparator" w:id="0">
    <w:p w14:paraId="19DD68F1" w14:textId="77777777" w:rsidR="006B3A5D" w:rsidRDefault="006B3A5D" w:rsidP="0071513A">
      <w:pPr>
        <w:spacing w:after="0" w:line="240" w:lineRule="auto"/>
      </w:pPr>
      <w:r>
        <w:continuationSeparator/>
      </w:r>
    </w:p>
  </w:footnote>
  <w:footnote w:type="continuationNotice" w:id="1">
    <w:p w14:paraId="1BF4DF19" w14:textId="77777777" w:rsidR="006B3A5D" w:rsidRDefault="006B3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B3A5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1654"/>
    <w:rsid w:val="00014894"/>
    <w:rsid w:val="00064C72"/>
    <w:rsid w:val="00075B59"/>
    <w:rsid w:val="000A2B62"/>
    <w:rsid w:val="000B7466"/>
    <w:rsid w:val="00102F93"/>
    <w:rsid w:val="00121406"/>
    <w:rsid w:val="00130C8B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439D"/>
    <w:rsid w:val="003264C1"/>
    <w:rsid w:val="00341053"/>
    <w:rsid w:val="003541BD"/>
    <w:rsid w:val="003625FB"/>
    <w:rsid w:val="00374723"/>
    <w:rsid w:val="003C7A27"/>
    <w:rsid w:val="003D17EC"/>
    <w:rsid w:val="003D5D32"/>
    <w:rsid w:val="00404138"/>
    <w:rsid w:val="00454047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B3A03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A5D"/>
    <w:rsid w:val="006B3C65"/>
    <w:rsid w:val="006C22FC"/>
    <w:rsid w:val="006D76C6"/>
    <w:rsid w:val="006F7B3D"/>
    <w:rsid w:val="00700B4B"/>
    <w:rsid w:val="0071513A"/>
    <w:rsid w:val="007203B3"/>
    <w:rsid w:val="00737181"/>
    <w:rsid w:val="00754BC2"/>
    <w:rsid w:val="007669E5"/>
    <w:rsid w:val="00770272"/>
    <w:rsid w:val="007829CE"/>
    <w:rsid w:val="00785C69"/>
    <w:rsid w:val="007B19DC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975BD"/>
    <w:rsid w:val="00CB3F79"/>
    <w:rsid w:val="00CC15AD"/>
    <w:rsid w:val="00CD0D71"/>
    <w:rsid w:val="00CD4C1C"/>
    <w:rsid w:val="00CF14DE"/>
    <w:rsid w:val="00D05450"/>
    <w:rsid w:val="00D14223"/>
    <w:rsid w:val="00D36A60"/>
    <w:rsid w:val="00D47985"/>
    <w:rsid w:val="00D716DF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7AC9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91ED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2023-11-14T14:28:00Z</dcterms:created>
  <dcterms:modified xsi:type="dcterms:W3CDTF">2023-11-14T14:28:00Z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