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146E" w14:textId="77777777" w:rsidR="00850FF5" w:rsidRDefault="00850FF5" w:rsidP="00850FF5">
      <w:pPr>
        <w:rPr>
          <w:b/>
          <w:bCs/>
        </w:rPr>
      </w:pPr>
      <w:r>
        <w:rPr>
          <w:b/>
          <w:bCs/>
        </w:rPr>
        <w:t xml:space="preserve">Sustainability, energy, and carbon specialist support </w:t>
      </w:r>
    </w:p>
    <w:p w14:paraId="2A46A903" w14:textId="77777777" w:rsidR="00850FF5" w:rsidRDefault="00850FF5" w:rsidP="00850FF5"/>
    <w:p w14:paraId="73CEA4E3" w14:textId="77777777" w:rsidR="00850FF5" w:rsidRDefault="00850FF5" w:rsidP="00850FF5"/>
    <w:p w14:paraId="59989FA2" w14:textId="77777777" w:rsidR="00850FF5" w:rsidRDefault="00850FF5" w:rsidP="00850FF5">
      <w:pPr>
        <w:numPr>
          <w:ilvl w:val="0"/>
          <w:numId w:val="1"/>
        </w:numPr>
        <w:rPr>
          <w:rFonts w:eastAsia="Times New Roman"/>
        </w:rPr>
      </w:pPr>
      <w:r>
        <w:rPr>
          <w:rFonts w:eastAsia="Times New Roman"/>
        </w:rPr>
        <w:t>Provide specialist advice and training to estates, facilities, contractors, consultants, and other stakeholders as required, on matters affected by and relating to energy usage, sustainable engineering, and the built environment across the MSE estate.</w:t>
      </w:r>
    </w:p>
    <w:p w14:paraId="4F30FDC4" w14:textId="77777777" w:rsidR="00850FF5" w:rsidRDefault="00850FF5" w:rsidP="00850FF5"/>
    <w:p w14:paraId="258421F8" w14:textId="77777777" w:rsidR="00850FF5" w:rsidRDefault="00850FF5" w:rsidP="00850FF5">
      <w:pPr>
        <w:numPr>
          <w:ilvl w:val="0"/>
          <w:numId w:val="1"/>
        </w:numPr>
        <w:rPr>
          <w:rFonts w:eastAsia="Times New Roman"/>
        </w:rPr>
      </w:pPr>
      <w:r>
        <w:rPr>
          <w:rFonts w:eastAsia="Times New Roman"/>
        </w:rPr>
        <w:t>On a monthly basis, benchmark energy and water usage against best practice key performance indicators, investigate and then organise corrective measures. This is carried out generally by CCS so not a specific, individual requirement.</w:t>
      </w:r>
    </w:p>
    <w:p w14:paraId="5917F1CC" w14:textId="77777777" w:rsidR="00850FF5" w:rsidRDefault="00850FF5" w:rsidP="00850FF5"/>
    <w:p w14:paraId="06A3FCA0" w14:textId="77777777" w:rsidR="00850FF5" w:rsidRDefault="00850FF5" w:rsidP="00850FF5">
      <w:pPr>
        <w:numPr>
          <w:ilvl w:val="0"/>
          <w:numId w:val="1"/>
        </w:numPr>
        <w:rPr>
          <w:rFonts w:eastAsia="Times New Roman"/>
        </w:rPr>
      </w:pPr>
      <w:r>
        <w:rPr>
          <w:rFonts w:eastAsia="Times New Roman"/>
        </w:rPr>
        <w:t>Oversee and ensure CHP post install monitoring, for both existing (Southend) and the new CHP plant at Basildon and Broomfield; include a review and recommendation in respect of participation in demand side response / capacity market scheme.</w:t>
      </w:r>
    </w:p>
    <w:p w14:paraId="5C1F2D9C" w14:textId="77777777" w:rsidR="00850FF5" w:rsidRDefault="00850FF5" w:rsidP="00850FF5"/>
    <w:p w14:paraId="3325AF4F" w14:textId="77777777" w:rsidR="00850FF5" w:rsidRDefault="00850FF5" w:rsidP="00850FF5">
      <w:pPr>
        <w:numPr>
          <w:ilvl w:val="0"/>
          <w:numId w:val="1"/>
        </w:numPr>
        <w:rPr>
          <w:rFonts w:eastAsia="Times New Roman"/>
        </w:rPr>
      </w:pPr>
      <w:r>
        <w:rPr>
          <w:rFonts w:eastAsia="Times New Roman"/>
        </w:rPr>
        <w:t xml:space="preserve">Produce monthly energy reports for Southend, </w:t>
      </w:r>
      <w:proofErr w:type="gramStart"/>
      <w:r>
        <w:rPr>
          <w:rFonts w:eastAsia="Times New Roman"/>
        </w:rPr>
        <w:t>Basildon</w:t>
      </w:r>
      <w:proofErr w:type="gramEnd"/>
      <w:r>
        <w:rPr>
          <w:rFonts w:eastAsia="Times New Roman"/>
        </w:rPr>
        <w:t xml:space="preserve"> and Braintree Hospitals.</w:t>
      </w:r>
    </w:p>
    <w:p w14:paraId="47C34A48" w14:textId="77777777" w:rsidR="00850FF5" w:rsidRDefault="00850FF5" w:rsidP="00850FF5"/>
    <w:p w14:paraId="2A058B2B" w14:textId="77777777" w:rsidR="00850FF5" w:rsidRDefault="00850FF5" w:rsidP="00850FF5">
      <w:pPr>
        <w:numPr>
          <w:ilvl w:val="0"/>
          <w:numId w:val="1"/>
        </w:numPr>
        <w:rPr>
          <w:rFonts w:eastAsia="Times New Roman"/>
        </w:rPr>
      </w:pPr>
      <w:r>
        <w:rPr>
          <w:rFonts w:eastAsia="Times New Roman"/>
        </w:rPr>
        <w:t>Attend monthly Sustainability meetings and present performance reports.</w:t>
      </w:r>
    </w:p>
    <w:p w14:paraId="31B8B063" w14:textId="77777777" w:rsidR="00850FF5" w:rsidRDefault="00850FF5" w:rsidP="00850FF5"/>
    <w:p w14:paraId="15538F8C" w14:textId="77777777" w:rsidR="00850FF5" w:rsidRDefault="00850FF5" w:rsidP="00850FF5">
      <w:pPr>
        <w:numPr>
          <w:ilvl w:val="0"/>
          <w:numId w:val="1"/>
        </w:numPr>
        <w:rPr>
          <w:rFonts w:eastAsia="Times New Roman"/>
        </w:rPr>
      </w:pPr>
      <w:r>
        <w:rPr>
          <w:rFonts w:eastAsia="Times New Roman"/>
        </w:rPr>
        <w:t>Manage and oversee the UK Emissions Trading Scheme (UK ETS) for Basildon.</w:t>
      </w:r>
    </w:p>
    <w:p w14:paraId="41B6AF92" w14:textId="77777777" w:rsidR="00850FF5" w:rsidRDefault="00850FF5" w:rsidP="00850FF5"/>
    <w:p w14:paraId="187A5958" w14:textId="77777777" w:rsidR="00850FF5" w:rsidRDefault="00850FF5" w:rsidP="00850FF5">
      <w:pPr>
        <w:numPr>
          <w:ilvl w:val="0"/>
          <w:numId w:val="1"/>
        </w:numPr>
        <w:rPr>
          <w:rFonts w:eastAsia="Times New Roman"/>
        </w:rPr>
      </w:pPr>
      <w:r>
        <w:rPr>
          <w:rFonts w:eastAsia="Times New Roman"/>
        </w:rPr>
        <w:t>Oversee and manage CHP Maintenance Agreements at Southend, Broomfield, and Basildon.</w:t>
      </w:r>
    </w:p>
    <w:p w14:paraId="28C24EA0" w14:textId="77777777" w:rsidR="00850FF5" w:rsidRDefault="00850FF5" w:rsidP="00850FF5"/>
    <w:p w14:paraId="414F18CE" w14:textId="77777777" w:rsidR="00850FF5" w:rsidRDefault="00850FF5" w:rsidP="00850FF5">
      <w:pPr>
        <w:numPr>
          <w:ilvl w:val="0"/>
          <w:numId w:val="1"/>
        </w:numPr>
        <w:rPr>
          <w:rFonts w:eastAsia="Times New Roman"/>
        </w:rPr>
      </w:pPr>
      <w:r>
        <w:rPr>
          <w:rFonts w:eastAsia="Times New Roman"/>
        </w:rPr>
        <w:t xml:space="preserve">Produce Consumption and Spend Reports as required </w:t>
      </w:r>
    </w:p>
    <w:p w14:paraId="12777805" w14:textId="77777777" w:rsidR="00850FF5" w:rsidRDefault="00850FF5" w:rsidP="00850FF5"/>
    <w:p w14:paraId="0C4421D9" w14:textId="77777777" w:rsidR="00850FF5" w:rsidRDefault="00850FF5" w:rsidP="00850FF5">
      <w:pPr>
        <w:numPr>
          <w:ilvl w:val="0"/>
          <w:numId w:val="1"/>
        </w:numPr>
        <w:rPr>
          <w:rFonts w:eastAsia="Times New Roman"/>
        </w:rPr>
      </w:pPr>
      <w:r>
        <w:rPr>
          <w:rFonts w:eastAsia="Times New Roman"/>
        </w:rPr>
        <w:t>Input to predicting future energy prices as required by liaising with CCS (Crown Commercial Services.</w:t>
      </w:r>
    </w:p>
    <w:p w14:paraId="2CD346FE" w14:textId="77777777" w:rsidR="00850FF5" w:rsidRDefault="00850FF5" w:rsidP="00850FF5"/>
    <w:p w14:paraId="40574ADA" w14:textId="77777777" w:rsidR="00850FF5" w:rsidRDefault="00850FF5" w:rsidP="00850FF5">
      <w:pPr>
        <w:numPr>
          <w:ilvl w:val="0"/>
          <w:numId w:val="1"/>
        </w:numPr>
        <w:rPr>
          <w:rFonts w:eastAsia="Times New Roman"/>
        </w:rPr>
      </w:pPr>
      <w:r>
        <w:rPr>
          <w:rFonts w:eastAsia="Times New Roman"/>
        </w:rPr>
        <w:t>Provide support for energy efficiency and carbon reduction projects</w:t>
      </w:r>
    </w:p>
    <w:p w14:paraId="50DF69C9" w14:textId="77777777" w:rsidR="002631CD" w:rsidRDefault="00850FF5"/>
    <w:sectPr w:rsidR="00263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93B87"/>
    <w:multiLevelType w:val="hybridMultilevel"/>
    <w:tmpl w:val="E0084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022290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F5"/>
    <w:rsid w:val="001C2858"/>
    <w:rsid w:val="00591A78"/>
    <w:rsid w:val="00850FF5"/>
    <w:rsid w:val="00E54D56"/>
    <w:rsid w:val="00E96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0A0F"/>
  <w15:chartTrackingRefBased/>
  <w15:docId w15:val="{5F90BA5C-2A60-4D9C-B6F7-D9B2886D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F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7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Company>Mid and South Essex NHS Foundation Trust</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KLINE, Rachel (MID AND SOUTH ESSEX NHS FOUNDATION TRUST)</dc:creator>
  <cp:keywords/>
  <dc:description/>
  <cp:lastModifiedBy>KLINE, Rachel (MID AND SOUTH ESSEX NHS FOUNDATION TRUST)</cp:lastModifiedBy>
  <cp:revision>1</cp:revision>
  <dcterms:created xsi:type="dcterms:W3CDTF">2023-07-25T12:05:00Z</dcterms:created>
  <dcterms:modified xsi:type="dcterms:W3CDTF">2023-07-25T12:06:00Z</dcterms:modified>
</cp:coreProperties>
</file>