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2038350" cy="203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528_114655(0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2" w:rsidRDefault="00CB37A2" w:rsidP="00A0620C">
      <w:pPr>
        <w:jc w:val="center"/>
      </w:pPr>
      <w:r>
        <w:t>Field Gate Width 2.9m</w:t>
      </w:r>
    </w:p>
    <w:p w:rsidR="00A73F01" w:rsidRDefault="00A73F01" w:rsidP="00A0620C">
      <w:pPr>
        <w:jc w:val="center"/>
      </w:pPr>
      <w:r>
        <w:rPr>
          <w:lang w:eastAsia="en-GB"/>
        </w:rPr>
        <w:drawing>
          <wp:inline distT="0" distB="0" distL="0" distR="0" wp14:anchorId="13D38073">
            <wp:extent cx="2095500" cy="2095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 wp14:anchorId="43B2032F">
            <wp:extent cx="2095500" cy="2095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01" w:rsidRDefault="00A73F01" w:rsidP="00A0620C">
      <w:pPr>
        <w:jc w:val="center"/>
      </w:pPr>
      <w:r>
        <w:t>Pedestrian Entrance No 1</w:t>
      </w:r>
    </w:p>
    <w:p w:rsidR="00A73F01" w:rsidRDefault="00A73F01" w:rsidP="00A0620C">
      <w:pPr>
        <w:jc w:val="center"/>
      </w:pPr>
      <w:r>
        <w:rPr>
          <w:lang w:eastAsia="en-GB"/>
        </w:rPr>
        <w:drawing>
          <wp:inline distT="0" distB="0" distL="0" distR="0" wp14:anchorId="5DF3811B">
            <wp:extent cx="2114550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01" w:rsidRDefault="00A73F01" w:rsidP="00A0620C">
      <w:pPr>
        <w:jc w:val="center"/>
      </w:pPr>
      <w:r>
        <w:t>Pedestrian Entrance No 2</w:t>
      </w:r>
    </w:p>
    <w:p w:rsidR="00A73F01" w:rsidRDefault="00A73F01" w:rsidP="00A0620C">
      <w:pPr>
        <w:jc w:val="center"/>
      </w:pPr>
      <w:r>
        <w:rPr>
          <w:lang w:eastAsia="en-GB"/>
        </w:rPr>
        <w:drawing>
          <wp:inline distT="0" distB="0" distL="0" distR="0" wp14:anchorId="0AC050E4">
            <wp:extent cx="2038350" cy="2038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F01" w:rsidRDefault="00A73F01" w:rsidP="00A0620C">
      <w:pPr>
        <w:jc w:val="center"/>
      </w:pPr>
      <w:r>
        <w:t>Main Footpath Alongside Play Ground</w:t>
      </w:r>
    </w:p>
    <w:p w:rsidR="00A73F01" w:rsidRDefault="00A73F01" w:rsidP="00A0620C">
      <w:pPr>
        <w:jc w:val="center"/>
      </w:pPr>
      <w:r>
        <w:rPr>
          <w:lang w:eastAsia="en-GB"/>
        </w:rPr>
        <w:drawing>
          <wp:inline distT="0" distB="0" distL="0" distR="0" wp14:anchorId="5AAD336E">
            <wp:extent cx="2038350" cy="2038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C50" w:rsidRDefault="00A97C50" w:rsidP="00A0620C">
      <w:pPr>
        <w:jc w:val="center"/>
      </w:pPr>
      <w:r>
        <w:t>Vehicle &amp; pedestrian access to Site</w:t>
      </w:r>
    </w:p>
    <w:p w:rsidR="00A97C50" w:rsidRDefault="00A97C50" w:rsidP="00A0620C">
      <w:pPr>
        <w:jc w:val="center"/>
      </w:pPr>
      <w:r>
        <w:rPr>
          <w:lang w:eastAsia="en-GB"/>
        </w:rPr>
        <w:drawing>
          <wp:inline distT="0" distB="0" distL="0" distR="0" wp14:anchorId="344ECF41">
            <wp:extent cx="2095500" cy="209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C50" w:rsidRDefault="00A97C50" w:rsidP="00A0620C">
      <w:pPr>
        <w:jc w:val="center"/>
      </w:pPr>
      <w:r>
        <w:t>Vehicle &amp; pedestrian access off Winchester Close</w:t>
      </w:r>
    </w:p>
    <w:p w:rsidR="00E54B19" w:rsidRDefault="00A97C50" w:rsidP="00A0620C">
      <w:pPr>
        <w:jc w:val="center"/>
        <w:sectPr w:rsidR="00E54B19" w:rsidSect="00A0620C">
          <w:headerReference w:type="default" r:id="rId13"/>
          <w:pgSz w:w="11906" w:h="16838"/>
          <w:pgMar w:top="720" w:right="720" w:bottom="720" w:left="720" w:header="397" w:footer="680" w:gutter="0"/>
          <w:cols w:num="2" w:space="708"/>
          <w:docGrid w:linePitch="360"/>
        </w:sectPr>
      </w:pPr>
      <w:r>
        <w:rPr>
          <w:lang w:eastAsia="en-GB"/>
        </w:rPr>
        <w:drawing>
          <wp:inline distT="0" distB="0" distL="0" distR="0" wp14:anchorId="35D2072D">
            <wp:extent cx="2160270" cy="21602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A2" w:rsidRDefault="00CB37A2" w:rsidP="00A0620C">
      <w:pPr>
        <w:jc w:val="center"/>
      </w:pPr>
      <w:r>
        <w:rPr>
          <w:lang w:eastAsia="en-GB"/>
        </w:rPr>
        <w:lastRenderedPageBreak/>
        <w:drawing>
          <wp:inline distT="0" distB="0" distL="0" distR="0" wp14:anchorId="6D415824" wp14:editId="7EDF3BC9">
            <wp:extent cx="1952625" cy="1952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28_1127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2" w:rsidRDefault="00CB37A2" w:rsidP="00E54B19">
      <w:pPr>
        <w:jc w:val="center"/>
      </w:pPr>
      <w:r>
        <w:t>Picnic Tables to be Retained</w:t>
      </w:r>
    </w:p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1857375" cy="1857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528_112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50" w:rsidRDefault="00A97C50" w:rsidP="00A0620C">
      <w:pPr>
        <w:jc w:val="center"/>
      </w:pPr>
      <w:r>
        <w:t>Play Equipment in Bark Loosefill Safer Surfacing</w:t>
      </w:r>
    </w:p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2038350" cy="203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528_1127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2" w:rsidRDefault="00A0620C" w:rsidP="00A0620C">
      <w:pPr>
        <w:jc w:val="center"/>
      </w:pPr>
      <w:r>
        <w:t>Climbing Frame</w:t>
      </w:r>
      <w:r w:rsidR="00E66A72">
        <w:t>s</w:t>
      </w:r>
      <w:bookmarkStart w:id="0" w:name="_GoBack"/>
      <w:bookmarkEnd w:id="0"/>
      <w:r>
        <w:t xml:space="preserve"> and </w:t>
      </w:r>
      <w:r w:rsidR="00CB37A2">
        <w:t>Swings to Scrap</w:t>
      </w:r>
    </w:p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2143125" cy="2143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528_112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A2" w:rsidRDefault="00CB37A2" w:rsidP="00A0620C">
      <w:pPr>
        <w:jc w:val="center"/>
      </w:pPr>
    </w:p>
    <w:p w:rsidR="00CB37A2" w:rsidRDefault="00CB37A2" w:rsidP="00A0620C">
      <w:pPr>
        <w:jc w:val="center"/>
      </w:pPr>
      <w:r>
        <w:rPr>
          <w:lang w:eastAsia="en-GB"/>
        </w:rPr>
        <w:drawing>
          <wp:inline distT="0" distB="0" distL="0" distR="0" wp14:anchorId="2FAF987A" wp14:editId="7E795583">
            <wp:extent cx="1933575" cy="1933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528_1127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0C" w:rsidRDefault="00A0620C" w:rsidP="00A0620C">
      <w:pPr>
        <w:jc w:val="center"/>
      </w:pPr>
      <w:r>
        <w:t>Benches, Picnic Tables, Sees</w:t>
      </w:r>
      <w:r w:rsidR="00E54B19">
        <w:t>aw,</w:t>
      </w:r>
      <w:r>
        <w:t xml:space="preserve"> Supanova</w:t>
      </w:r>
      <w:r w:rsidR="00E54B19">
        <w:t xml:space="preserve"> &amp; ancillary equipment</w:t>
      </w:r>
      <w:r>
        <w:t xml:space="preserve"> to be removed prior to refurbishment</w:t>
      </w:r>
    </w:p>
    <w:p w:rsidR="00A97C50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2019300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528_1126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19" w:rsidRDefault="00E54B19" w:rsidP="00A0620C">
      <w:pPr>
        <w:jc w:val="center"/>
      </w:pPr>
      <w:r>
        <w:t>All other remaining play equipment to be removed and scrapped</w:t>
      </w:r>
    </w:p>
    <w:p w:rsidR="00494566" w:rsidRDefault="00CB37A2" w:rsidP="00A0620C">
      <w:pPr>
        <w:jc w:val="center"/>
      </w:pPr>
      <w:r>
        <w:rPr>
          <w:lang w:eastAsia="en-GB"/>
        </w:rPr>
        <w:drawing>
          <wp:inline distT="0" distB="0" distL="0" distR="0">
            <wp:extent cx="2159635" cy="215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528_1126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566" w:rsidSect="00A0620C">
      <w:headerReference w:type="default" r:id="rId22"/>
      <w:pgSz w:w="11906" w:h="16838"/>
      <w:pgMar w:top="720" w:right="720" w:bottom="720" w:left="720" w:header="397" w:footer="68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20C" w:rsidRDefault="00A0620C" w:rsidP="00A0620C">
      <w:pPr>
        <w:spacing w:after="0" w:line="240" w:lineRule="auto"/>
      </w:pPr>
      <w:r>
        <w:separator/>
      </w:r>
    </w:p>
  </w:endnote>
  <w:endnote w:type="continuationSeparator" w:id="0">
    <w:p w:rsidR="00A0620C" w:rsidRDefault="00A0620C" w:rsidP="00A06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20C" w:rsidRDefault="00A0620C" w:rsidP="00A0620C">
      <w:pPr>
        <w:spacing w:after="0" w:line="240" w:lineRule="auto"/>
      </w:pPr>
      <w:r>
        <w:separator/>
      </w:r>
    </w:p>
  </w:footnote>
  <w:footnote w:type="continuationSeparator" w:id="0">
    <w:p w:rsidR="00A0620C" w:rsidRDefault="00A0620C" w:rsidP="00A06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20C" w:rsidRDefault="00A0620C" w:rsidP="00A0620C">
    <w:pPr>
      <w:pStyle w:val="Header"/>
      <w:jc w:val="center"/>
    </w:pPr>
    <w:r>
      <w:t>SITE ACCESS</w:t>
    </w:r>
    <w:r>
      <w:tab/>
    </w:r>
    <w:r w:rsidR="00E54B19">
      <w:tab/>
      <w:t>Appendix 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B19" w:rsidRDefault="00E54B19" w:rsidP="00E54B19">
    <w:pPr>
      <w:pStyle w:val="Header"/>
      <w:tabs>
        <w:tab w:val="left" w:pos="6090"/>
      </w:tabs>
      <w:jc w:val="center"/>
    </w:pPr>
    <w:r>
      <w:t>PLAY EQUIPMENT &amp; SITE LAYOUT</w:t>
    </w:r>
    <w:r>
      <w:tab/>
    </w:r>
    <w:r>
      <w:tab/>
    </w:r>
    <w:r>
      <w:tab/>
      <w:t>Appendix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A2"/>
    <w:rsid w:val="00494566"/>
    <w:rsid w:val="009A46D9"/>
    <w:rsid w:val="00A0620C"/>
    <w:rsid w:val="00A73F01"/>
    <w:rsid w:val="00A97C50"/>
    <w:rsid w:val="00CB37A2"/>
    <w:rsid w:val="00E54B19"/>
    <w:rsid w:val="00E6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21903A7-0AFD-458A-8B0D-9CF0F0B7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20C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06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20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2</cp:revision>
  <dcterms:created xsi:type="dcterms:W3CDTF">2019-06-12T11:24:00Z</dcterms:created>
  <dcterms:modified xsi:type="dcterms:W3CDTF">2019-06-12T18:30:00Z</dcterms:modified>
</cp:coreProperties>
</file>